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E2DA6" w:rsidRDefault="007E2DA6">
      <w:pPr>
        <w:spacing w:line="360" w:lineRule="auto"/>
        <w:jc w:val="center"/>
        <w:rPr>
          <w:rFonts w:ascii="Times New Roman" w:eastAsia="Times New Roman" w:hAnsi="Times New Roman" w:cs="Times New Roman"/>
          <w:b/>
          <w:bCs/>
          <w:sz w:val="32"/>
          <w:szCs w:val="32"/>
        </w:rPr>
      </w:pPr>
    </w:p>
    <w:p w14:paraId="00000002" w14:textId="77777777" w:rsidR="007E2DA6" w:rsidRDefault="007E2DA6">
      <w:pPr>
        <w:spacing w:line="360" w:lineRule="auto"/>
        <w:jc w:val="center"/>
        <w:rPr>
          <w:rFonts w:ascii="Times New Roman" w:eastAsia="Times New Roman" w:hAnsi="Times New Roman" w:cs="Times New Roman"/>
          <w:b/>
          <w:bCs/>
          <w:sz w:val="32"/>
          <w:szCs w:val="32"/>
        </w:rPr>
      </w:pPr>
    </w:p>
    <w:p w14:paraId="00000003" w14:textId="77777777" w:rsidR="007E2DA6" w:rsidRDefault="007E2DA6">
      <w:pPr>
        <w:spacing w:line="360" w:lineRule="auto"/>
        <w:jc w:val="center"/>
        <w:rPr>
          <w:rFonts w:ascii="Times New Roman" w:eastAsia="Times New Roman" w:hAnsi="Times New Roman" w:cs="Times New Roman"/>
          <w:b/>
          <w:bCs/>
          <w:sz w:val="32"/>
          <w:szCs w:val="32"/>
        </w:rPr>
      </w:pPr>
    </w:p>
    <w:p w14:paraId="00000004" w14:textId="77777777" w:rsidR="007E2DA6" w:rsidRDefault="007E2DA6">
      <w:pPr>
        <w:spacing w:line="360" w:lineRule="auto"/>
        <w:jc w:val="center"/>
        <w:rPr>
          <w:rFonts w:ascii="Times New Roman" w:eastAsia="Times New Roman" w:hAnsi="Times New Roman" w:cs="Times New Roman"/>
          <w:b/>
          <w:bCs/>
          <w:sz w:val="32"/>
          <w:szCs w:val="32"/>
        </w:rPr>
      </w:pPr>
    </w:p>
    <w:p w14:paraId="00000005" w14:textId="77777777" w:rsidR="007E2DA6" w:rsidRDefault="007E2DA6">
      <w:pPr>
        <w:spacing w:line="360" w:lineRule="auto"/>
        <w:jc w:val="center"/>
        <w:rPr>
          <w:rFonts w:ascii="Times New Roman" w:eastAsia="Times New Roman" w:hAnsi="Times New Roman" w:cs="Times New Roman"/>
          <w:b/>
          <w:bCs/>
          <w:sz w:val="32"/>
          <w:szCs w:val="32"/>
        </w:rPr>
      </w:pPr>
    </w:p>
    <w:p w14:paraId="00000006" w14:textId="77777777" w:rsidR="007E2DA6" w:rsidRDefault="007E2DA6">
      <w:pPr>
        <w:spacing w:line="360" w:lineRule="auto"/>
        <w:jc w:val="center"/>
        <w:rPr>
          <w:rFonts w:ascii="Times New Roman" w:eastAsia="Times New Roman" w:hAnsi="Times New Roman" w:cs="Times New Roman"/>
          <w:b/>
          <w:bCs/>
          <w:sz w:val="32"/>
          <w:szCs w:val="32"/>
        </w:rPr>
      </w:pPr>
    </w:p>
    <w:p w14:paraId="530FAC3A" w14:textId="77777777" w:rsidR="00735E37" w:rsidRDefault="00D67D56" w:rsidP="00735E37">
      <w:pPr>
        <w:jc w:val="center"/>
      </w:pPr>
      <w:r>
        <w:rPr>
          <w:rFonts w:ascii="Times New Roman" w:eastAsia="Times New Roman" w:hAnsi="Times New Roman" w:cs="Times New Roman"/>
          <w:b/>
          <w:bCs/>
          <w:sz w:val="32"/>
          <w:szCs w:val="32"/>
        </w:rPr>
        <w:t>COMMUNITY CARE AND MANAGEMENT OF LONGER-TERM CONDITIONS</w:t>
      </w:r>
      <w:r>
        <w:br w:type="page"/>
      </w:r>
    </w:p>
    <w:sdt>
      <w:sdtPr>
        <w:rPr>
          <w:b/>
          <w:sz w:val="28"/>
        </w:rPr>
        <w:id w:val="-763839344"/>
        <w:docPartObj>
          <w:docPartGallery w:val="Table of Contents"/>
          <w:docPartUnique/>
        </w:docPartObj>
      </w:sdtPr>
      <w:sdtEndPr>
        <w:rPr>
          <w:rFonts w:ascii="Times New Roman" w:eastAsia="Arial" w:hAnsi="Times New Roman" w:cs="Times New Roman"/>
          <w:bCs/>
          <w:noProof/>
          <w:color w:val="auto"/>
          <w:sz w:val="22"/>
          <w:szCs w:val="22"/>
          <w:lang w:val="en-IN" w:eastAsia="en-IN"/>
        </w:rPr>
      </w:sdtEndPr>
      <w:sdtContent>
        <w:p w14:paraId="1B4EFF58" w14:textId="596F90AF" w:rsidR="00735E37" w:rsidRPr="00735E37" w:rsidRDefault="00735E37" w:rsidP="00735E37">
          <w:pPr>
            <w:pStyle w:val="TOCHeading"/>
            <w:spacing w:line="360" w:lineRule="auto"/>
            <w:jc w:val="center"/>
            <w:rPr>
              <w:rFonts w:ascii="Times New Roman" w:hAnsi="Times New Roman" w:cs="Times New Roman"/>
              <w:b/>
              <w:color w:val="auto"/>
              <w:sz w:val="28"/>
            </w:rPr>
          </w:pPr>
          <w:r w:rsidRPr="00735E37">
            <w:rPr>
              <w:rFonts w:ascii="Times New Roman" w:hAnsi="Times New Roman" w:cs="Times New Roman"/>
              <w:b/>
              <w:color w:val="auto"/>
              <w:sz w:val="28"/>
            </w:rPr>
            <w:t>Table of Contents</w:t>
          </w:r>
        </w:p>
        <w:p w14:paraId="00E7AEE5" w14:textId="5E2183A2" w:rsidR="00735E37" w:rsidRPr="00735E37" w:rsidRDefault="00735E37" w:rsidP="00735E37">
          <w:pPr>
            <w:pStyle w:val="TOC1"/>
            <w:tabs>
              <w:tab w:val="right" w:leader="dot" w:pos="9019"/>
            </w:tabs>
            <w:spacing w:line="360" w:lineRule="auto"/>
            <w:rPr>
              <w:rFonts w:ascii="Times New Roman" w:hAnsi="Times New Roman" w:cs="Times New Roman"/>
              <w:noProof/>
            </w:rPr>
          </w:pPr>
          <w:r w:rsidRPr="00735E37">
            <w:rPr>
              <w:rFonts w:ascii="Times New Roman" w:hAnsi="Times New Roman" w:cs="Times New Roman"/>
            </w:rPr>
            <w:fldChar w:fldCharType="begin"/>
          </w:r>
          <w:r w:rsidRPr="00735E37">
            <w:rPr>
              <w:rFonts w:ascii="Times New Roman" w:hAnsi="Times New Roman" w:cs="Times New Roman"/>
            </w:rPr>
            <w:instrText xml:space="preserve"> TOC \o "1-3" \h \z \u </w:instrText>
          </w:r>
          <w:r w:rsidRPr="00735E37">
            <w:rPr>
              <w:rFonts w:ascii="Times New Roman" w:hAnsi="Times New Roman" w:cs="Times New Roman"/>
            </w:rPr>
            <w:fldChar w:fldCharType="separate"/>
          </w:r>
          <w:hyperlink w:anchor="_Toc237011314" w:history="1">
            <w:r w:rsidRPr="00735E37">
              <w:rPr>
                <w:rStyle w:val="Hyperlink"/>
                <w:rFonts w:ascii="Times New Roman" w:hAnsi="Times New Roman" w:cs="Times New Roman"/>
                <w:noProof/>
                <w:color w:val="auto"/>
              </w:rPr>
              <w:t>Introduction: Coronary Heart Disease</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_Toc237011314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3</w:t>
            </w:r>
            <w:r w:rsidRPr="00735E37">
              <w:rPr>
                <w:rFonts w:ascii="Times New Roman" w:hAnsi="Times New Roman" w:cs="Times New Roman"/>
                <w:noProof/>
                <w:webHidden/>
              </w:rPr>
              <w:fldChar w:fldCharType="end"/>
            </w:r>
          </w:hyperlink>
        </w:p>
        <w:p w14:paraId="532D43CF" w14:textId="05996642"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15" w:history="1">
            <w:r w:rsidRPr="00735E37">
              <w:rPr>
                <w:rStyle w:val="Hyperlink"/>
                <w:rFonts w:ascii="Times New Roman" w:hAnsi="Times New Roman" w:cs="Times New Roman"/>
                <w:noProof/>
                <w:color w:val="auto"/>
              </w:rPr>
              <w:t>CHD: Definition, Symptoms and Aetiology</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_Toc237011315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3</w:t>
            </w:r>
            <w:r w:rsidRPr="00735E37">
              <w:rPr>
                <w:rFonts w:ascii="Times New Roman" w:hAnsi="Times New Roman" w:cs="Times New Roman"/>
                <w:noProof/>
                <w:webHidden/>
              </w:rPr>
              <w:fldChar w:fldCharType="end"/>
            </w:r>
          </w:hyperlink>
        </w:p>
        <w:p w14:paraId="0A8F3405" w14:textId="4759741A"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16" w:history="1">
            <w:r w:rsidRPr="00735E37">
              <w:rPr>
                <w:rStyle w:val="Hyperlink"/>
                <w:rFonts w:ascii="Times New Roman" w:hAnsi="Times New Roman" w:cs="Times New Roman"/>
                <w:noProof/>
                <w:color w:val="auto"/>
              </w:rPr>
              <w:t>Epidemiology and UK/Global Burden</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_Toc237011316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4</w:t>
            </w:r>
            <w:r w:rsidRPr="00735E37">
              <w:rPr>
                <w:rFonts w:ascii="Times New Roman" w:hAnsi="Times New Roman" w:cs="Times New Roman"/>
                <w:noProof/>
                <w:webHidden/>
              </w:rPr>
              <w:fldChar w:fldCharType="end"/>
            </w:r>
          </w:hyperlink>
        </w:p>
        <w:p w14:paraId="32CB5E43" w14:textId="46B2281A"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17" w:history="1">
            <w:r w:rsidRPr="00735E37">
              <w:rPr>
                <w:rStyle w:val="Hyperlink"/>
                <w:rFonts w:ascii="Times New Roman" w:hAnsi="Times New Roman" w:cs="Times New Roman"/>
                <w:noProof/>
                <w:color w:val="auto"/>
              </w:rPr>
              <w:t>Economic, Social Burden and Comorbidities</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_Toc237011317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4</w:t>
            </w:r>
            <w:r w:rsidRPr="00735E37">
              <w:rPr>
                <w:rFonts w:ascii="Times New Roman" w:hAnsi="Times New Roman" w:cs="Times New Roman"/>
                <w:noProof/>
                <w:webHidden/>
              </w:rPr>
              <w:fldChar w:fldCharType="end"/>
            </w:r>
          </w:hyperlink>
        </w:p>
        <w:p w14:paraId="3EEBFDE4" w14:textId="4F083688"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18" w:history="1">
            <w:r w:rsidRPr="00735E37">
              <w:rPr>
                <w:rStyle w:val="Hyperlink"/>
                <w:rFonts w:ascii="Times New Roman" w:hAnsi="Times New Roman" w:cs="Times New Roman"/>
                <w:noProof/>
                <w:color w:val="auto"/>
              </w:rPr>
              <w:t>Diagnosis and Initial Assessment</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_Toc237011318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5</w:t>
            </w:r>
            <w:r w:rsidRPr="00735E37">
              <w:rPr>
                <w:rFonts w:ascii="Times New Roman" w:hAnsi="Times New Roman" w:cs="Times New Roman"/>
                <w:noProof/>
                <w:webHidden/>
              </w:rPr>
              <w:fldChar w:fldCharType="end"/>
            </w:r>
          </w:hyperlink>
        </w:p>
        <w:p w14:paraId="7E77ED97" w14:textId="7D21FD49"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19" w:history="1">
            <w:r w:rsidRPr="00735E37">
              <w:rPr>
                <w:rStyle w:val="Hyperlink"/>
                <w:rFonts w:ascii="Times New Roman" w:hAnsi="Times New Roman" w:cs="Times New Roman"/>
                <w:noProof/>
                <w:color w:val="auto"/>
              </w:rPr>
              <w:t>UK-Guided Management and Treatment</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_Toc237011319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5</w:t>
            </w:r>
            <w:r w:rsidRPr="00735E37">
              <w:rPr>
                <w:rFonts w:ascii="Times New Roman" w:hAnsi="Times New Roman" w:cs="Times New Roman"/>
                <w:noProof/>
                <w:webHidden/>
              </w:rPr>
              <w:fldChar w:fldCharType="end"/>
            </w:r>
          </w:hyperlink>
        </w:p>
        <w:p w14:paraId="59E2AAEC" w14:textId="29D21FC5"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20" w:history="1">
            <w:r w:rsidRPr="00735E37">
              <w:rPr>
                <w:rStyle w:val="Hyperlink"/>
                <w:rFonts w:ascii="Times New Roman" w:hAnsi="Times New Roman" w:cs="Times New Roman"/>
                <w:noProof/>
                <w:color w:val="auto"/>
              </w:rPr>
              <w:t>Prevention and Health-Promotion</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_Toc237011320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6</w:t>
            </w:r>
            <w:r w:rsidRPr="00735E37">
              <w:rPr>
                <w:rFonts w:ascii="Times New Roman" w:hAnsi="Times New Roman" w:cs="Times New Roman"/>
                <w:noProof/>
                <w:webHidden/>
              </w:rPr>
              <w:fldChar w:fldCharType="end"/>
            </w:r>
          </w:hyperlink>
        </w:p>
        <w:p w14:paraId="67C3FD51" w14:textId="2F08198E"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21" w:history="1">
            <w:r w:rsidRPr="00735E37">
              <w:rPr>
                <w:rStyle w:val="Hyperlink"/>
                <w:rFonts w:ascii="Times New Roman" w:hAnsi="Times New Roman" w:cs="Times New Roman"/>
                <w:noProof/>
                <w:color w:val="auto"/>
              </w:rPr>
              <w:t>Co-productive Care: Skills, Values and Behaviours</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_Toc237011321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6</w:t>
            </w:r>
            <w:r w:rsidRPr="00735E37">
              <w:rPr>
                <w:rFonts w:ascii="Times New Roman" w:hAnsi="Times New Roman" w:cs="Times New Roman"/>
                <w:noProof/>
                <w:webHidden/>
              </w:rPr>
              <w:fldChar w:fldCharType="end"/>
            </w:r>
          </w:hyperlink>
        </w:p>
        <w:p w14:paraId="64DA079B" w14:textId="1ACE05E0"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22" w:history="1">
            <w:r w:rsidRPr="00735E37">
              <w:rPr>
                <w:rStyle w:val="Hyperlink"/>
                <w:rFonts w:ascii="Times New Roman" w:hAnsi="Times New Roman" w:cs="Times New Roman"/>
                <w:noProof/>
                <w:color w:val="auto"/>
              </w:rPr>
              <w:t>Comprehensive Personalised Care and Self-Management</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_Toc237011322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7</w:t>
            </w:r>
            <w:r w:rsidRPr="00735E37">
              <w:rPr>
                <w:rFonts w:ascii="Times New Roman" w:hAnsi="Times New Roman" w:cs="Times New Roman"/>
                <w:noProof/>
                <w:webHidden/>
              </w:rPr>
              <w:fldChar w:fldCharType="end"/>
            </w:r>
          </w:hyperlink>
        </w:p>
        <w:p w14:paraId="1B62B6D4" w14:textId="3DC19F80"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23" w:history="1">
            <w:r w:rsidRPr="00735E37">
              <w:rPr>
                <w:rStyle w:val="Hyperlink"/>
                <w:rFonts w:ascii="Times New Roman" w:hAnsi="Times New Roman" w:cs="Times New Roman"/>
                <w:noProof/>
                <w:color w:val="auto"/>
              </w:rPr>
              <w:t>Recommendations and Conclusion</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_Toc237011323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7</w:t>
            </w:r>
            <w:r w:rsidRPr="00735E37">
              <w:rPr>
                <w:rFonts w:ascii="Times New Roman" w:hAnsi="Times New Roman" w:cs="Times New Roman"/>
                <w:noProof/>
                <w:webHidden/>
              </w:rPr>
              <w:fldChar w:fldCharType="end"/>
            </w:r>
          </w:hyperlink>
        </w:p>
        <w:p w14:paraId="350C9D9C" w14:textId="50147E2C" w:rsidR="00735E37" w:rsidRPr="00735E37" w:rsidRDefault="00735E37" w:rsidP="00735E37">
          <w:pPr>
            <w:pStyle w:val="TOC1"/>
            <w:tabs>
              <w:tab w:val="right" w:leader="dot" w:pos="9019"/>
            </w:tabs>
            <w:spacing w:line="360" w:lineRule="auto"/>
            <w:rPr>
              <w:rFonts w:ascii="Times New Roman" w:hAnsi="Times New Roman" w:cs="Times New Roman"/>
              <w:noProof/>
            </w:rPr>
          </w:pPr>
          <w:hyperlink w:anchor="_Toc237011324" w:history="1">
            <w:r w:rsidRPr="00735E37">
              <w:rPr>
                <w:rStyle w:val="Hyperlink"/>
                <w:rFonts w:ascii="Times New Roman" w:hAnsi="Times New Roman" w:cs="Times New Roman"/>
                <w:noProof/>
                <w:color w:val="auto"/>
              </w:rPr>
              <w:t>Reference list</w:t>
            </w:r>
            <w:r w:rsidRPr="00735E37">
              <w:rPr>
                <w:rFonts w:ascii="Times New Roman" w:hAnsi="Times New Roman" w:cs="Times New Roman"/>
                <w:noProof/>
                <w:webHidden/>
              </w:rPr>
              <w:tab/>
            </w:r>
            <w:r w:rsidRPr="00735E37">
              <w:rPr>
                <w:rFonts w:ascii="Times New Roman" w:hAnsi="Times New Roman" w:cs="Times New Roman"/>
                <w:noProof/>
                <w:webHidden/>
              </w:rPr>
              <w:fldChar w:fldCharType="begin"/>
            </w:r>
            <w:r w:rsidRPr="00735E37">
              <w:rPr>
                <w:rFonts w:ascii="Times New Roman" w:hAnsi="Times New Roman" w:cs="Times New Roman"/>
                <w:noProof/>
                <w:webHidden/>
              </w:rPr>
              <w:instrText xml:space="preserve"> PAGEREF _Toc237011324 \h </w:instrText>
            </w:r>
            <w:r w:rsidRPr="00735E37">
              <w:rPr>
                <w:rFonts w:ascii="Times New Roman" w:hAnsi="Times New Roman" w:cs="Times New Roman"/>
                <w:noProof/>
                <w:webHidden/>
              </w:rPr>
            </w:r>
            <w:r w:rsidRPr="00735E37">
              <w:rPr>
                <w:rFonts w:ascii="Times New Roman" w:hAnsi="Times New Roman" w:cs="Times New Roman"/>
                <w:noProof/>
                <w:webHidden/>
              </w:rPr>
              <w:fldChar w:fldCharType="separate"/>
            </w:r>
            <w:r w:rsidRPr="00735E37">
              <w:rPr>
                <w:rFonts w:ascii="Times New Roman" w:hAnsi="Times New Roman" w:cs="Times New Roman"/>
                <w:noProof/>
                <w:webHidden/>
              </w:rPr>
              <w:t>9</w:t>
            </w:r>
            <w:r w:rsidRPr="00735E37">
              <w:rPr>
                <w:rFonts w:ascii="Times New Roman" w:hAnsi="Times New Roman" w:cs="Times New Roman"/>
                <w:noProof/>
                <w:webHidden/>
              </w:rPr>
              <w:fldChar w:fldCharType="end"/>
            </w:r>
          </w:hyperlink>
        </w:p>
        <w:p w14:paraId="40A69761" w14:textId="3D394742" w:rsidR="00735E37" w:rsidRPr="00735E37" w:rsidRDefault="00735E37" w:rsidP="00735E37">
          <w:pPr>
            <w:spacing w:line="360" w:lineRule="auto"/>
            <w:rPr>
              <w:rFonts w:ascii="Times New Roman" w:hAnsi="Times New Roman" w:cs="Times New Roman"/>
            </w:rPr>
          </w:pPr>
          <w:r w:rsidRPr="00735E37">
            <w:rPr>
              <w:rFonts w:ascii="Times New Roman" w:hAnsi="Times New Roman" w:cs="Times New Roman"/>
              <w:b/>
              <w:bCs/>
              <w:noProof/>
            </w:rPr>
            <w:fldChar w:fldCharType="end"/>
          </w:r>
        </w:p>
      </w:sdtContent>
    </w:sdt>
    <w:p w14:paraId="00000007" w14:textId="25A55737" w:rsidR="00735E37" w:rsidRDefault="00735E37" w:rsidP="00735E37">
      <w:pPr>
        <w:jc w:val="center"/>
      </w:pPr>
      <w:r>
        <w:br w:type="page"/>
      </w:r>
    </w:p>
    <w:p w14:paraId="5263CE59" w14:textId="77777777" w:rsidR="007E2DA6" w:rsidRDefault="007E2DA6">
      <w:pPr>
        <w:spacing w:line="360" w:lineRule="auto"/>
        <w:jc w:val="center"/>
        <w:rPr>
          <w:rFonts w:ascii="Times New Roman" w:eastAsia="Times New Roman" w:hAnsi="Times New Roman" w:cs="Times New Roman"/>
          <w:b/>
          <w:bCs/>
          <w:sz w:val="32"/>
          <w:szCs w:val="32"/>
        </w:rPr>
      </w:pPr>
    </w:p>
    <w:p w14:paraId="00000008" w14:textId="77777777" w:rsidR="007E2DA6" w:rsidRDefault="00D67D56">
      <w:pPr>
        <w:pStyle w:val="Heading1"/>
      </w:pPr>
      <w:bookmarkStart w:id="0" w:name="_cholnf1vz158" w:colFirst="0" w:colLast="0"/>
      <w:bookmarkStart w:id="1" w:name="_Toc237011314"/>
      <w:bookmarkEnd w:id="0"/>
      <w:r>
        <w:t>Introduction: Coronary Heart Disease</w:t>
      </w:r>
      <w:bookmarkEnd w:id="1"/>
    </w:p>
    <w:p w14:paraId="00000009" w14:textId="77777777" w:rsidR="007E2DA6" w:rsidRDefault="007E2DA6">
      <w:pPr>
        <w:spacing w:line="360" w:lineRule="auto"/>
        <w:rPr>
          <w:rFonts w:ascii="Times New Roman" w:eastAsia="Times New Roman" w:hAnsi="Times New Roman" w:cs="Times New Roman"/>
          <w:sz w:val="24"/>
          <w:szCs w:val="24"/>
        </w:rPr>
      </w:pPr>
    </w:p>
    <w:p w14:paraId="0000000A" w14:textId="77777777" w:rsidR="007E2DA6" w:rsidRDefault="00D67D56">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CHD is a long-term disease that involves the formation of atherosclerotic plaque inside the coronary arteries that lowers the supply of oxygen to the heart, and can lead to angina or a myocardial infarction (Stone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0B" w14:textId="77777777" w:rsidR="007E2DA6" w:rsidRDefault="00D67D56">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CHD accounts for a significa</w:t>
      </w:r>
      <w:r>
        <w:rPr>
          <w:rFonts w:ascii="Times New Roman" w:eastAsia="Times New Roman" w:hAnsi="Times New Roman" w:cs="Times New Roman"/>
          <w:sz w:val="24"/>
          <w:szCs w:val="24"/>
        </w:rPr>
        <w:t xml:space="preserve">nt proportion of cardiovascular mortality, morbidity, disability and health inequality, especially those in multiple cardiovascular risk groups (Figtree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0C" w14:textId="77777777" w:rsidR="007E2DA6" w:rsidRDefault="00D67D56">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presentation is directed towards community nurses and allied health/social-care prof</w:t>
      </w:r>
      <w:r>
        <w:rPr>
          <w:rFonts w:ascii="Times New Roman" w:eastAsia="Times New Roman" w:hAnsi="Times New Roman" w:cs="Times New Roman"/>
          <w:sz w:val="24"/>
          <w:szCs w:val="24"/>
        </w:rPr>
        <w:t>essionals supporting adults with CHD.</w:t>
      </w:r>
    </w:p>
    <w:p w14:paraId="0000000D" w14:textId="77777777" w:rsidR="007E2DA6" w:rsidRDefault="00D67D56">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discussion assesses CHD burden, evaluation, treatment and management in the UK, comorbidity, prevention, co-production, and personalised self-management.</w:t>
      </w:r>
    </w:p>
    <w:p w14:paraId="0000000E" w14:textId="77777777" w:rsidR="007E2DA6" w:rsidRDefault="007E2DA6">
      <w:pPr>
        <w:spacing w:line="360" w:lineRule="auto"/>
        <w:rPr>
          <w:rFonts w:ascii="Times New Roman" w:eastAsia="Times New Roman" w:hAnsi="Times New Roman" w:cs="Times New Roman"/>
          <w:sz w:val="24"/>
          <w:szCs w:val="24"/>
        </w:rPr>
      </w:pPr>
    </w:p>
    <w:p w14:paraId="0000000F" w14:textId="77777777" w:rsidR="007E2DA6" w:rsidRDefault="00D67D5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Treatment for CHD is a long-term treatment, and on-going ma</w:t>
      </w:r>
      <w:r>
        <w:rPr>
          <w:rFonts w:ascii="Times New Roman" w:eastAsia="Times New Roman" w:hAnsi="Times New Roman" w:cs="Times New Roman"/>
          <w:sz w:val="24"/>
          <w:szCs w:val="24"/>
        </w:rPr>
        <w:t>intenance of risk factors is the objective. Community workers have a role in helping with adherence to medication, quitting smoking, cardiovascular risk reduction, rehabilitation and recognition of deterioration (</w:t>
      </w:r>
      <w:proofErr w:type="spellStart"/>
      <w:r>
        <w:rPr>
          <w:rFonts w:ascii="Times New Roman" w:eastAsia="Times New Roman" w:hAnsi="Times New Roman" w:cs="Times New Roman"/>
          <w:sz w:val="24"/>
          <w:szCs w:val="24"/>
        </w:rPr>
        <w:t>Frąk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presentation thus re</w:t>
      </w:r>
      <w:r>
        <w:rPr>
          <w:rFonts w:ascii="Times New Roman" w:eastAsia="Times New Roman" w:hAnsi="Times New Roman" w:cs="Times New Roman"/>
          <w:sz w:val="24"/>
          <w:szCs w:val="24"/>
        </w:rPr>
        <w:t>flects on the ability to enhance patient involvement and sustainable self-management by integrating evidence-based clinical management with co-produced, personalised support.</w:t>
      </w:r>
    </w:p>
    <w:p w14:paraId="00000010" w14:textId="77777777" w:rsidR="007E2DA6" w:rsidRDefault="007E2DA6">
      <w:pPr>
        <w:spacing w:line="360" w:lineRule="auto"/>
        <w:rPr>
          <w:rFonts w:ascii="Times New Roman" w:eastAsia="Times New Roman" w:hAnsi="Times New Roman" w:cs="Times New Roman"/>
          <w:sz w:val="24"/>
          <w:szCs w:val="24"/>
        </w:rPr>
      </w:pPr>
    </w:p>
    <w:p w14:paraId="00000011" w14:textId="77777777" w:rsidR="007E2DA6" w:rsidRDefault="00D67D56">
      <w:pPr>
        <w:pStyle w:val="Heading1"/>
      </w:pPr>
      <w:bookmarkStart w:id="2" w:name="_y4tzqn18l9go" w:colFirst="0" w:colLast="0"/>
      <w:bookmarkStart w:id="3" w:name="_Toc237011315"/>
      <w:bookmarkEnd w:id="2"/>
      <w:r>
        <w:t>CHD: Definition, Symptoms and Aetiology</w:t>
      </w:r>
      <w:bookmarkEnd w:id="3"/>
    </w:p>
    <w:p w14:paraId="00000012" w14:textId="77777777" w:rsidR="007E2DA6" w:rsidRDefault="00D67D56">
      <w:pPr>
        <w:numPr>
          <w:ilvl w:val="0"/>
          <w:numId w:val="1"/>
        </w:numPr>
        <w:spacing w:before="240" w:line="360" w:lineRule="auto"/>
        <w:rPr>
          <w:sz w:val="24"/>
          <w:szCs w:val="24"/>
        </w:rPr>
      </w:pPr>
      <w:r>
        <w:rPr>
          <w:rFonts w:ascii="Times New Roman" w:eastAsia="Times New Roman" w:hAnsi="Times New Roman" w:cs="Times New Roman"/>
          <w:b/>
          <w:bCs/>
          <w:sz w:val="24"/>
          <w:szCs w:val="24"/>
        </w:rPr>
        <w:t>Pathophysiology</w:t>
      </w:r>
      <w:r>
        <w:rPr>
          <w:rFonts w:ascii="Times New Roman" w:eastAsia="Times New Roman" w:hAnsi="Times New Roman" w:cs="Times New Roman"/>
          <w:sz w:val="24"/>
          <w:szCs w:val="24"/>
        </w:rPr>
        <w:t>: Atheroma deposits, whic</w:t>
      </w:r>
      <w:r>
        <w:rPr>
          <w:rFonts w:ascii="Times New Roman" w:eastAsia="Times New Roman" w:hAnsi="Times New Roman" w:cs="Times New Roman"/>
          <w:sz w:val="24"/>
          <w:szCs w:val="24"/>
        </w:rPr>
        <w:t>h gradually narrow the coronary artery lumen and limit oxygen to myocardium.</w:t>
      </w:r>
    </w:p>
    <w:p w14:paraId="00000013" w14:textId="77777777" w:rsidR="007E2DA6" w:rsidRDefault="00D67D56">
      <w:pPr>
        <w:numPr>
          <w:ilvl w:val="0"/>
          <w:numId w:val="1"/>
        </w:numPr>
        <w:spacing w:line="360" w:lineRule="auto"/>
        <w:rPr>
          <w:sz w:val="24"/>
          <w:szCs w:val="24"/>
        </w:rPr>
      </w:pPr>
      <w:r>
        <w:rPr>
          <w:rFonts w:ascii="Times New Roman" w:eastAsia="Times New Roman" w:hAnsi="Times New Roman" w:cs="Times New Roman"/>
          <w:b/>
          <w:bCs/>
          <w:sz w:val="24"/>
          <w:szCs w:val="24"/>
        </w:rPr>
        <w:t>Symptoms</w:t>
      </w:r>
      <w:r>
        <w:rPr>
          <w:rFonts w:ascii="Times New Roman" w:eastAsia="Times New Roman" w:hAnsi="Times New Roman" w:cs="Times New Roman"/>
          <w:sz w:val="24"/>
          <w:szCs w:val="24"/>
        </w:rPr>
        <w:t>: Stable angina usually causes chest pressure/tightness, relieved with rest; myocardial infarction may have persistent chest pain, sweating, nausea and radiation of pain t</w:t>
      </w:r>
      <w:r>
        <w:rPr>
          <w:rFonts w:ascii="Times New Roman" w:eastAsia="Times New Roman" w:hAnsi="Times New Roman" w:cs="Times New Roman"/>
          <w:sz w:val="24"/>
          <w:szCs w:val="24"/>
        </w:rPr>
        <w:t>o jaw or arms (</w:t>
      </w:r>
      <w:proofErr w:type="spellStart"/>
      <w:r>
        <w:rPr>
          <w:rFonts w:ascii="Times New Roman" w:eastAsia="Times New Roman" w:hAnsi="Times New Roman" w:cs="Times New Roman"/>
          <w:sz w:val="24"/>
          <w:szCs w:val="24"/>
        </w:rPr>
        <w:t>Allara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14" w14:textId="77777777" w:rsidR="007E2DA6" w:rsidRDefault="00D67D56">
      <w:pPr>
        <w:numPr>
          <w:ilvl w:val="0"/>
          <w:numId w:val="1"/>
        </w:numPr>
        <w:spacing w:line="360" w:lineRule="auto"/>
        <w:rPr>
          <w:sz w:val="24"/>
          <w:szCs w:val="24"/>
        </w:rPr>
      </w:pPr>
      <w:r>
        <w:rPr>
          <w:rFonts w:ascii="Times New Roman" w:eastAsia="Times New Roman" w:hAnsi="Times New Roman" w:cs="Times New Roman"/>
          <w:b/>
          <w:bCs/>
          <w:sz w:val="24"/>
          <w:szCs w:val="24"/>
        </w:rPr>
        <w:t>Risk factors:</w:t>
      </w:r>
      <w:r>
        <w:rPr>
          <w:rFonts w:ascii="Times New Roman" w:eastAsia="Times New Roman" w:hAnsi="Times New Roman" w:cs="Times New Roman"/>
          <w:sz w:val="24"/>
          <w:szCs w:val="24"/>
        </w:rPr>
        <w:t xml:space="preserve"> Non-modifiable, increasing age, sex and family history. Changeable: smoking, hypertension, raised cholesterol/LDL, diabetes, obesity, inactivity and poor diet (Shih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15" w14:textId="77777777" w:rsidR="007E2DA6" w:rsidRDefault="00D67D56">
      <w:pPr>
        <w:numPr>
          <w:ilvl w:val="0"/>
          <w:numId w:val="1"/>
        </w:numPr>
        <w:spacing w:after="240" w:line="360" w:lineRule="auto"/>
        <w:rPr>
          <w:sz w:val="24"/>
          <w:szCs w:val="24"/>
        </w:rPr>
      </w:pPr>
      <w:r>
        <w:rPr>
          <w:rFonts w:ascii="Times New Roman" w:eastAsia="Times New Roman" w:hAnsi="Times New Roman" w:cs="Times New Roman"/>
          <w:b/>
          <w:bCs/>
          <w:sz w:val="24"/>
          <w:szCs w:val="24"/>
        </w:rPr>
        <w:t>Wider determinants</w:t>
      </w:r>
      <w:r>
        <w:rPr>
          <w:rFonts w:ascii="Times New Roman" w:eastAsia="Times New Roman" w:hAnsi="Times New Roman" w:cs="Times New Roman"/>
          <w:sz w:val="24"/>
          <w:szCs w:val="24"/>
        </w:rPr>
        <w:t>: Depriva</w:t>
      </w:r>
      <w:r>
        <w:rPr>
          <w:rFonts w:ascii="Times New Roman" w:eastAsia="Times New Roman" w:hAnsi="Times New Roman" w:cs="Times New Roman"/>
          <w:sz w:val="24"/>
          <w:szCs w:val="24"/>
        </w:rPr>
        <w:t>tion, access to cardiovascular risks due to unhealthy food contexts and differential access to preventive measures.</w:t>
      </w:r>
    </w:p>
    <w:p w14:paraId="00000016"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Damage to the arterial endothelium as a result of smoking and development of atheroma as a result of hypertension and dyslipidaemia. CHD is </w:t>
      </w:r>
      <w:r>
        <w:rPr>
          <w:rFonts w:ascii="Times New Roman" w:eastAsia="Times New Roman" w:hAnsi="Times New Roman" w:cs="Times New Roman"/>
          <w:sz w:val="24"/>
          <w:szCs w:val="24"/>
        </w:rPr>
        <w:t>more than double the risk due to diabetes. Thus CHD is not just life choice, but a combination of biological, behavioural and socio-developmental factors.</w:t>
      </w:r>
    </w:p>
    <w:p w14:paraId="00000017" w14:textId="77777777" w:rsidR="007E2DA6" w:rsidRDefault="00D67D56">
      <w:pPr>
        <w:pStyle w:val="Heading1"/>
        <w:spacing w:before="240" w:after="240"/>
      </w:pPr>
      <w:bookmarkStart w:id="4" w:name="_3rlq9el9cl49" w:colFirst="0" w:colLast="0"/>
      <w:bookmarkStart w:id="5" w:name="_Toc237011316"/>
      <w:bookmarkEnd w:id="4"/>
      <w:r>
        <w:t>Epidemiology and UK/Global Burden</w:t>
      </w:r>
      <w:bookmarkEnd w:id="5"/>
    </w:p>
    <w:p w14:paraId="00000018" w14:textId="77777777" w:rsidR="007E2DA6" w:rsidRDefault="00D67D56">
      <w:pPr>
        <w:numPr>
          <w:ilvl w:val="0"/>
          <w:numId w:val="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CHD is the top cause of death in the UK and is currently the leading premature killer in the country affecting more than 2.3 million people (BHF, 2025).</w:t>
      </w:r>
    </w:p>
    <w:p w14:paraId="00000019" w14:textId="77777777" w:rsidR="007E2DA6" w:rsidRDefault="00D67D56">
      <w:pPr>
        <w:numPr>
          <w:ilvl w:val="0"/>
          <w:numId w:val="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Hospital burden: BHF (2025) estimates that there were 438,974 hospital inpatient episodes with CHD as t</w:t>
      </w:r>
      <w:r>
        <w:rPr>
          <w:rFonts w:ascii="Times New Roman" w:eastAsia="Times New Roman" w:hAnsi="Times New Roman" w:cs="Times New Roman"/>
          <w:sz w:val="24"/>
          <w:szCs w:val="24"/>
        </w:rPr>
        <w:t>he primary diagnosis in 2023/24.</w:t>
      </w:r>
    </w:p>
    <w:p w14:paraId="0000001A" w14:textId="77777777" w:rsidR="007E2DA6" w:rsidRDefault="00D67D56">
      <w:pPr>
        <w:numPr>
          <w:ilvl w:val="0"/>
          <w:numId w:val="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2022, the global burden of death attributed to CVDs was equivalent to about 32% of all global deaths and a high proportion, more than 75%, was in low- and middle-income countries (WHO, 2025).</w:t>
      </w:r>
    </w:p>
    <w:p w14:paraId="0000001B" w14:textId="77777777" w:rsidR="007E2DA6" w:rsidRDefault="00D67D56">
      <w:pPr>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1961, there have been </w:t>
      </w:r>
      <w:r>
        <w:rPr>
          <w:rFonts w:ascii="Times New Roman" w:eastAsia="Times New Roman" w:hAnsi="Times New Roman" w:cs="Times New Roman"/>
          <w:sz w:val="24"/>
          <w:szCs w:val="24"/>
        </w:rPr>
        <w:t>significant improvements in overall UK mortality; inequalities remain, due to prevention and treatment (</w:t>
      </w:r>
      <w:proofErr w:type="spellStart"/>
      <w:r>
        <w:rPr>
          <w:rFonts w:ascii="Times New Roman" w:eastAsia="Times New Roman" w:hAnsi="Times New Roman" w:cs="Times New Roman"/>
          <w:sz w:val="24"/>
          <w:szCs w:val="24"/>
        </w:rPr>
        <w:t>Swinn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1C"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continued importance of CHD despite medical progress is due to age, obesity, diabetes, and inequitable prevention. Late diagnosi</w:t>
      </w:r>
      <w:r>
        <w:rPr>
          <w:rFonts w:ascii="Times New Roman" w:eastAsia="Times New Roman" w:hAnsi="Times New Roman" w:cs="Times New Roman"/>
          <w:sz w:val="24"/>
          <w:szCs w:val="24"/>
        </w:rPr>
        <w:t>s and inadequate medication and specialist services contribute to increased mortality in lower-resource countries.</w:t>
      </w:r>
    </w:p>
    <w:p w14:paraId="0000001D" w14:textId="77777777" w:rsidR="007E2DA6" w:rsidRDefault="00D67D56">
      <w:pPr>
        <w:pStyle w:val="Heading1"/>
        <w:spacing w:before="240" w:after="240"/>
      </w:pPr>
      <w:bookmarkStart w:id="6" w:name="_14ckgvjcmgh0" w:colFirst="0" w:colLast="0"/>
      <w:bookmarkStart w:id="7" w:name="_Toc237011317"/>
      <w:bookmarkEnd w:id="6"/>
      <w:r>
        <w:t>Economic, Social Burden and Comorbidities</w:t>
      </w:r>
      <w:bookmarkEnd w:id="7"/>
    </w:p>
    <w:p w14:paraId="0000001E" w14:textId="77777777" w:rsidR="007E2DA6" w:rsidRDefault="00D67D56">
      <w:pPr>
        <w:numPr>
          <w:ilvl w:val="0"/>
          <w:numId w:val="6"/>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Economic burden</w:t>
      </w:r>
      <w:r>
        <w:rPr>
          <w:rFonts w:ascii="Times New Roman" w:eastAsia="Times New Roman" w:hAnsi="Times New Roman" w:cs="Times New Roman"/>
          <w:sz w:val="24"/>
          <w:szCs w:val="24"/>
        </w:rPr>
        <w:t>: The UK CVD healthcare burden is around £12 billion each year and the economic burden is £28 billion (BHF, 2025).</w:t>
      </w:r>
    </w:p>
    <w:p w14:paraId="0000001F" w14:textId="77777777" w:rsidR="007E2DA6" w:rsidRDefault="00D67D56">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CVD use of NHS services cost £9.96bn in England in 2021/22, part of this was for inpatient care (£5.58bn) and for medicines (£1.62bn) (BHF, 2</w:t>
      </w:r>
      <w:r>
        <w:rPr>
          <w:rFonts w:ascii="Times New Roman" w:eastAsia="Times New Roman" w:hAnsi="Times New Roman" w:cs="Times New Roman"/>
          <w:sz w:val="24"/>
          <w:szCs w:val="24"/>
        </w:rPr>
        <w:t>025).</w:t>
      </w:r>
    </w:p>
    <w:p w14:paraId="00000020" w14:textId="77777777" w:rsidR="007E2DA6" w:rsidRDefault="00D67D56">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Social burden</w:t>
      </w:r>
      <w:r>
        <w:rPr>
          <w:rFonts w:ascii="Times New Roman" w:eastAsia="Times New Roman" w:hAnsi="Times New Roman" w:cs="Times New Roman"/>
          <w:sz w:val="24"/>
          <w:szCs w:val="24"/>
        </w:rPr>
        <w:t>: CHD may limit employment, activity, independence and function of the family; along with the burden of prolonged illness there is an increase in family and psychological burden (</w:t>
      </w:r>
      <w:proofErr w:type="spellStart"/>
      <w:r>
        <w:rPr>
          <w:rFonts w:ascii="Times New Roman" w:eastAsia="Times New Roman" w:hAnsi="Times New Roman" w:cs="Times New Roman"/>
          <w:sz w:val="24"/>
          <w:szCs w:val="24"/>
        </w:rPr>
        <w:t>Aminorroaya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w:t>
      </w:r>
    </w:p>
    <w:p w14:paraId="00000021" w14:textId="77777777" w:rsidR="007E2DA6" w:rsidRDefault="00D67D56">
      <w:pPr>
        <w:numPr>
          <w:ilvl w:val="0"/>
          <w:numId w:val="6"/>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Comorbidities</w:t>
      </w:r>
      <w:r>
        <w:rPr>
          <w:rFonts w:ascii="Times New Roman" w:eastAsia="Times New Roman" w:hAnsi="Times New Roman" w:cs="Times New Roman"/>
          <w:sz w:val="24"/>
          <w:szCs w:val="24"/>
        </w:rPr>
        <w:t>: Hypertension, dia</w:t>
      </w:r>
      <w:r>
        <w:rPr>
          <w:rFonts w:ascii="Times New Roman" w:eastAsia="Times New Roman" w:hAnsi="Times New Roman" w:cs="Times New Roman"/>
          <w:sz w:val="24"/>
          <w:szCs w:val="24"/>
        </w:rPr>
        <w:t xml:space="preserve">betes, CKD, obesity, heart failure and depression can complicate treatment and self-management (Lindstrom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roofErr w:type="gramStart"/>
      <w:r>
        <w:rPr>
          <w:rFonts w:ascii="Times New Roman" w:eastAsia="Times New Roman" w:hAnsi="Times New Roman" w:cs="Times New Roman"/>
          <w:sz w:val="24"/>
          <w:szCs w:val="24"/>
        </w:rPr>
        <w:t>. .</w:t>
      </w:r>
      <w:proofErr w:type="gramEnd"/>
    </w:p>
    <w:p w14:paraId="00000022"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Comorbidity adds to the treatment burden in terms of competing treatment priorities, and also increases medication burden. Those who h</w:t>
      </w:r>
      <w:r>
        <w:rPr>
          <w:rFonts w:ascii="Times New Roman" w:eastAsia="Times New Roman" w:hAnsi="Times New Roman" w:cs="Times New Roman"/>
          <w:sz w:val="24"/>
          <w:szCs w:val="24"/>
        </w:rPr>
        <w:t xml:space="preserve">ave diabetes are more than twice as likely as those </w:t>
      </w:r>
      <w:r>
        <w:rPr>
          <w:rFonts w:ascii="Times New Roman" w:eastAsia="Times New Roman" w:hAnsi="Times New Roman" w:cs="Times New Roman"/>
          <w:sz w:val="24"/>
          <w:szCs w:val="24"/>
        </w:rPr>
        <w:lastRenderedPageBreak/>
        <w:t>without to develop CHD and CHD can lead to heart failure (NHS, 2024). It is seen in these interactions why the community care is so integrated and personalised.</w:t>
      </w:r>
    </w:p>
    <w:p w14:paraId="00000023" w14:textId="77777777" w:rsidR="007E2DA6" w:rsidRDefault="00D67D56">
      <w:pPr>
        <w:pStyle w:val="Heading1"/>
        <w:spacing w:before="240" w:after="240"/>
      </w:pPr>
      <w:bookmarkStart w:id="8" w:name="_m44x8rdpo1qy" w:colFirst="0" w:colLast="0"/>
      <w:bookmarkStart w:id="9" w:name="_Toc237011318"/>
      <w:bookmarkEnd w:id="8"/>
      <w:r>
        <w:t>Diagnosis and Initial Assessment</w:t>
      </w:r>
      <w:bookmarkEnd w:id="9"/>
    </w:p>
    <w:p w14:paraId="00000024" w14:textId="77777777" w:rsidR="007E2DA6" w:rsidRDefault="00D67D56">
      <w:pPr>
        <w:numPr>
          <w:ilvl w:val="0"/>
          <w:numId w:val="5"/>
        </w:numPr>
        <w:spacing w:before="240" w:line="360" w:lineRule="auto"/>
        <w:rPr>
          <w:rFonts w:ascii="Times New Roman" w:eastAsia="Times New Roman" w:hAnsi="Times New Roman" w:cs="Times New Roman"/>
        </w:rPr>
      </w:pPr>
      <w:r>
        <w:rPr>
          <w:rFonts w:ascii="Times New Roman" w:eastAsia="Times New Roman" w:hAnsi="Times New Roman" w:cs="Times New Roman"/>
          <w:sz w:val="24"/>
          <w:szCs w:val="24"/>
        </w:rPr>
        <w:t>Evaluate e</w:t>
      </w:r>
      <w:r>
        <w:rPr>
          <w:rFonts w:ascii="Times New Roman" w:eastAsia="Times New Roman" w:hAnsi="Times New Roman" w:cs="Times New Roman"/>
          <w:sz w:val="24"/>
          <w:szCs w:val="24"/>
        </w:rPr>
        <w:t xml:space="preserve">xertional chest pain, </w:t>
      </w:r>
      <w:proofErr w:type="spellStart"/>
      <w:r>
        <w:rPr>
          <w:rFonts w:ascii="Times New Roman" w:eastAsia="Times New Roman" w:hAnsi="Times New Roman" w:cs="Times New Roman"/>
          <w:sz w:val="24"/>
          <w:szCs w:val="24"/>
        </w:rPr>
        <w:t>dyspnea</w:t>
      </w:r>
      <w:proofErr w:type="spellEnd"/>
      <w:r>
        <w:rPr>
          <w:rFonts w:ascii="Times New Roman" w:eastAsia="Times New Roman" w:hAnsi="Times New Roman" w:cs="Times New Roman"/>
          <w:sz w:val="24"/>
          <w:szCs w:val="24"/>
        </w:rPr>
        <w:t xml:space="preserve">, fatigue and radiation, if severe, perform urgent ACS assessment (Li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w:t>
      </w:r>
    </w:p>
    <w:p w14:paraId="00000025" w14:textId="77777777" w:rsidR="007E2DA6" w:rsidRDefault="00D67D56">
      <w:pPr>
        <w:numPr>
          <w:ilvl w:val="0"/>
          <w:numId w:val="5"/>
        </w:numPr>
        <w:spacing w:line="360" w:lineRule="auto"/>
        <w:rPr>
          <w:rFonts w:ascii="Times New Roman" w:eastAsia="Times New Roman" w:hAnsi="Times New Roman" w:cs="Times New Roman"/>
        </w:rPr>
      </w:pPr>
      <w:r>
        <w:rPr>
          <w:rFonts w:ascii="Times New Roman" w:eastAsia="Times New Roman" w:hAnsi="Times New Roman" w:cs="Times New Roman"/>
          <w:sz w:val="24"/>
          <w:szCs w:val="24"/>
        </w:rPr>
        <w:t>History/risk: Record smoking, family history, diabetes, hypertension, cholesterol, BMI, activity and previous CVD.</w:t>
      </w:r>
    </w:p>
    <w:p w14:paraId="00000026" w14:textId="77777777" w:rsidR="007E2DA6" w:rsidRDefault="00D67D56">
      <w:pPr>
        <w:numPr>
          <w:ilvl w:val="0"/>
          <w:numId w:val="5"/>
        </w:numPr>
        <w:spacing w:line="360" w:lineRule="auto"/>
        <w:rPr>
          <w:rFonts w:ascii="Times New Roman" w:eastAsia="Times New Roman" w:hAnsi="Times New Roman" w:cs="Times New Roman"/>
        </w:rPr>
      </w:pPr>
      <w:r>
        <w:rPr>
          <w:rFonts w:ascii="Times New Roman" w:eastAsia="Times New Roman" w:hAnsi="Times New Roman" w:cs="Times New Roman"/>
          <w:sz w:val="24"/>
          <w:szCs w:val="24"/>
        </w:rPr>
        <w:t>Clinical assessment: Check B</w:t>
      </w:r>
      <w:r>
        <w:rPr>
          <w:rFonts w:ascii="Times New Roman" w:eastAsia="Times New Roman" w:hAnsi="Times New Roman" w:cs="Times New Roman"/>
          <w:sz w:val="24"/>
          <w:szCs w:val="24"/>
        </w:rPr>
        <w:t xml:space="preserve">P, pulse, BMI and cardiovascular risk; examine for relevant cardiac signs (Shih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27" w14:textId="77777777" w:rsidR="007E2DA6" w:rsidRDefault="00D67D56">
      <w:pPr>
        <w:numPr>
          <w:ilvl w:val="0"/>
          <w:numId w:val="5"/>
        </w:numPr>
        <w:spacing w:after="240" w:line="360" w:lineRule="auto"/>
        <w:rPr>
          <w:rFonts w:ascii="Times New Roman" w:eastAsia="Times New Roman" w:hAnsi="Times New Roman" w:cs="Times New Roman"/>
        </w:rPr>
      </w:pPr>
      <w:r>
        <w:rPr>
          <w:rFonts w:ascii="Times New Roman" w:eastAsia="Times New Roman" w:hAnsi="Times New Roman" w:cs="Times New Roman"/>
          <w:sz w:val="24"/>
          <w:szCs w:val="24"/>
        </w:rPr>
        <w:t>Investigations: NICE recommends 12-lead ECG and blood tests (full blood count, renal function, glucose/HbA1c levels, lipid levels), CT coronary angiography is fir</w:t>
      </w:r>
      <w:r>
        <w:rPr>
          <w:rFonts w:ascii="Times New Roman" w:eastAsia="Times New Roman" w:hAnsi="Times New Roman" w:cs="Times New Roman"/>
          <w:sz w:val="24"/>
          <w:szCs w:val="24"/>
        </w:rPr>
        <w:t>st line in suspected stable angina (</w:t>
      </w:r>
      <w:proofErr w:type="spellStart"/>
      <w:r>
        <w:rPr>
          <w:rFonts w:ascii="Times New Roman" w:eastAsia="Times New Roman" w:hAnsi="Times New Roman" w:cs="Times New Roman"/>
          <w:sz w:val="24"/>
          <w:szCs w:val="24"/>
        </w:rPr>
        <w:t>Landeiro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w:t>
      </w:r>
    </w:p>
    <w:p w14:paraId="00000028"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Early assessments stop missed disease, and delayed treatment. However, when it's delayed, they may not realize it's cancer until it's too late due to deprivation, transport, and health literacy and</w:t>
      </w:r>
      <w:r>
        <w:rPr>
          <w:rFonts w:ascii="Times New Roman" w:eastAsia="Times New Roman" w:hAnsi="Times New Roman" w:cs="Times New Roman"/>
          <w:sz w:val="24"/>
          <w:szCs w:val="24"/>
        </w:rPr>
        <w:t xml:space="preserve"> atypical presentations (Whittaker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Community workers should be aware of red flags and urgently escalate and coordinate referring.</w:t>
      </w:r>
    </w:p>
    <w:p w14:paraId="00000029" w14:textId="77777777" w:rsidR="007E2DA6" w:rsidRDefault="00D67D56">
      <w:pPr>
        <w:pStyle w:val="Heading1"/>
        <w:spacing w:before="240" w:after="240"/>
      </w:pPr>
      <w:bookmarkStart w:id="10" w:name="_6nqfq0kkim05" w:colFirst="0" w:colLast="0"/>
      <w:bookmarkStart w:id="11" w:name="_Toc237011319"/>
      <w:bookmarkEnd w:id="10"/>
      <w:r>
        <w:t>UK-Guided Management and Treatment</w:t>
      </w:r>
      <w:bookmarkEnd w:id="11"/>
    </w:p>
    <w:p w14:paraId="0000002A" w14:textId="77777777" w:rsidR="007E2DA6" w:rsidRDefault="00D67D56">
      <w:pPr>
        <w:numPr>
          <w:ilvl w:val="0"/>
          <w:numId w:val="7"/>
        </w:numPr>
        <w:spacing w:before="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NICE CG126:</w:t>
      </w:r>
      <w:r>
        <w:rPr>
          <w:rFonts w:ascii="Times New Roman" w:eastAsia="Times New Roman" w:hAnsi="Times New Roman" w:cs="Times New Roman"/>
          <w:sz w:val="24"/>
          <w:szCs w:val="24"/>
        </w:rPr>
        <w:t xml:space="preserve"> Management includes lifestyle changes, secondary prevention and symptom control: patients should be offered tailored self-management guidance (</w:t>
      </w:r>
      <w:proofErr w:type="spellStart"/>
      <w:r>
        <w:rPr>
          <w:rFonts w:ascii="Times New Roman" w:eastAsia="Times New Roman" w:hAnsi="Times New Roman" w:cs="Times New Roman"/>
          <w:sz w:val="24"/>
          <w:szCs w:val="24"/>
        </w:rPr>
        <w:t>Lui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2B" w14:textId="77777777" w:rsidR="007E2DA6" w:rsidRDefault="00D67D56">
      <w:pPr>
        <w:numPr>
          <w:ilvl w:val="0"/>
          <w:numId w:val="7"/>
        </w:num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Medications</w:t>
      </w:r>
      <w:r>
        <w:rPr>
          <w:rFonts w:ascii="Times New Roman" w:eastAsia="Times New Roman" w:hAnsi="Times New Roman" w:cs="Times New Roman"/>
          <w:sz w:val="24"/>
          <w:szCs w:val="24"/>
        </w:rPr>
        <w:t xml:space="preserve">: GTN (glyceryl </w:t>
      </w:r>
      <w:proofErr w:type="spellStart"/>
      <w:r>
        <w:rPr>
          <w:rFonts w:ascii="Times New Roman" w:eastAsia="Times New Roman" w:hAnsi="Times New Roman" w:cs="Times New Roman"/>
          <w:sz w:val="24"/>
          <w:szCs w:val="24"/>
        </w:rPr>
        <w:t>trinitrate</w:t>
      </w:r>
      <w:proofErr w:type="spellEnd"/>
      <w:r>
        <w:rPr>
          <w:rFonts w:ascii="Times New Roman" w:eastAsia="Times New Roman" w:hAnsi="Times New Roman" w:cs="Times New Roman"/>
          <w:sz w:val="24"/>
          <w:szCs w:val="24"/>
        </w:rPr>
        <w:t xml:space="preserve">) provides immediate angina relief; beta-blockers and/or </w:t>
      </w:r>
      <w:r>
        <w:rPr>
          <w:rFonts w:ascii="Times New Roman" w:eastAsia="Times New Roman" w:hAnsi="Times New Roman" w:cs="Times New Roman"/>
          <w:sz w:val="24"/>
          <w:szCs w:val="24"/>
        </w:rPr>
        <w:t>calcium channel blockers are first-line anti-</w:t>
      </w:r>
      <w:proofErr w:type="spellStart"/>
      <w:r>
        <w:rPr>
          <w:rFonts w:ascii="Times New Roman" w:eastAsia="Times New Roman" w:hAnsi="Times New Roman" w:cs="Times New Roman"/>
          <w:sz w:val="24"/>
          <w:szCs w:val="24"/>
        </w:rPr>
        <w:t>anginal</w:t>
      </w:r>
      <w:proofErr w:type="spellEnd"/>
      <w:r>
        <w:rPr>
          <w:rFonts w:ascii="Times New Roman" w:eastAsia="Times New Roman" w:hAnsi="Times New Roman" w:cs="Times New Roman"/>
          <w:sz w:val="24"/>
          <w:szCs w:val="24"/>
        </w:rPr>
        <w:t xml:space="preserve"> treatments (</w:t>
      </w:r>
      <w:proofErr w:type="spellStart"/>
      <w:r>
        <w:rPr>
          <w:rFonts w:ascii="Times New Roman" w:eastAsia="Times New Roman" w:hAnsi="Times New Roman" w:cs="Times New Roman"/>
          <w:sz w:val="24"/>
          <w:szCs w:val="24"/>
        </w:rPr>
        <w:t>Pasea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NICE recommends atorvastatin 80 mg for secondary prevention unless contraindicated/intolerant.</w:t>
      </w:r>
    </w:p>
    <w:p w14:paraId="0000002C" w14:textId="77777777" w:rsidR="007E2DA6" w:rsidRDefault="00D67D56">
      <w:pPr>
        <w:numPr>
          <w:ilvl w:val="0"/>
          <w:numId w:val="7"/>
        </w:num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Escalation</w:t>
      </w:r>
      <w:r>
        <w:rPr>
          <w:rFonts w:ascii="Times New Roman" w:eastAsia="Times New Roman" w:hAnsi="Times New Roman" w:cs="Times New Roman"/>
          <w:sz w:val="24"/>
          <w:szCs w:val="24"/>
        </w:rPr>
        <w:t>: If symptoms remain after best treatment, then PCI or CABG is nec</w:t>
      </w:r>
      <w:r>
        <w:rPr>
          <w:rFonts w:ascii="Times New Roman" w:eastAsia="Times New Roman" w:hAnsi="Times New Roman" w:cs="Times New Roman"/>
          <w:sz w:val="24"/>
          <w:szCs w:val="24"/>
        </w:rPr>
        <w:t>essary after multi-disciplinary assessment.</w:t>
      </w:r>
    </w:p>
    <w:p w14:paraId="0000002D" w14:textId="77777777" w:rsidR="007E2DA6" w:rsidRDefault="00D67D56">
      <w:pPr>
        <w:numPr>
          <w:ilvl w:val="0"/>
          <w:numId w:val="7"/>
        </w:numPr>
        <w:spacing w:after="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Monitoring</w:t>
      </w:r>
      <w:r>
        <w:rPr>
          <w:rFonts w:ascii="Times New Roman" w:eastAsia="Times New Roman" w:hAnsi="Times New Roman" w:cs="Times New Roman"/>
          <w:sz w:val="24"/>
          <w:szCs w:val="24"/>
        </w:rPr>
        <w:t>: Review symptoms and adverse effects and adherence; treatment should take into account comorbidities and patients' preference (</w:t>
      </w:r>
      <w:proofErr w:type="spellStart"/>
      <w:r>
        <w:rPr>
          <w:rFonts w:ascii="Times New Roman" w:eastAsia="Times New Roman" w:hAnsi="Times New Roman" w:cs="Times New Roman"/>
          <w:sz w:val="24"/>
          <w:szCs w:val="24"/>
        </w:rPr>
        <w:t>Szlagor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2E"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Cardiovascular risk is decreased by smoking cessatio</w:t>
      </w:r>
      <w:r>
        <w:rPr>
          <w:rFonts w:ascii="Times New Roman" w:eastAsia="Times New Roman" w:hAnsi="Times New Roman" w:cs="Times New Roman"/>
          <w:sz w:val="24"/>
          <w:szCs w:val="24"/>
        </w:rPr>
        <w:t>n, exercise and weight and dietary help (</w:t>
      </w:r>
      <w:proofErr w:type="spellStart"/>
      <w:r>
        <w:rPr>
          <w:rFonts w:ascii="Times New Roman" w:eastAsia="Times New Roman" w:hAnsi="Times New Roman" w:cs="Times New Roman"/>
          <w:sz w:val="24"/>
          <w:szCs w:val="24"/>
        </w:rPr>
        <w:t>Nazir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Polypharming</w:t>
      </w:r>
      <w:proofErr w:type="spellEnd"/>
      <w:r>
        <w:rPr>
          <w:rFonts w:ascii="Times New Roman" w:eastAsia="Times New Roman" w:hAnsi="Times New Roman" w:cs="Times New Roman"/>
          <w:sz w:val="24"/>
          <w:szCs w:val="24"/>
        </w:rPr>
        <w:t xml:space="preserve">, side effects, cost concerns and disparities in access to </w:t>
      </w:r>
      <w:r>
        <w:rPr>
          <w:rFonts w:ascii="Times New Roman" w:eastAsia="Times New Roman" w:hAnsi="Times New Roman" w:cs="Times New Roman"/>
          <w:sz w:val="24"/>
          <w:szCs w:val="24"/>
        </w:rPr>
        <w:lastRenderedPageBreak/>
        <w:t>cardiac rehabilitation can, however, contribute towards discontinuation of medications. Follow-up and personalized or coordinated education by community professionals.</w:t>
      </w:r>
    </w:p>
    <w:p w14:paraId="0000002F" w14:textId="77777777" w:rsidR="007E2DA6" w:rsidRDefault="00D67D56">
      <w:pPr>
        <w:pStyle w:val="Heading1"/>
        <w:spacing w:before="240" w:after="240"/>
      </w:pPr>
      <w:bookmarkStart w:id="12" w:name="_opulj9t0vvar" w:colFirst="0" w:colLast="0"/>
      <w:bookmarkStart w:id="13" w:name="_Toc237011320"/>
      <w:bookmarkEnd w:id="12"/>
      <w:r>
        <w:t>Prevention and</w:t>
      </w:r>
      <w:r>
        <w:t xml:space="preserve"> Health-Promotion</w:t>
      </w:r>
      <w:bookmarkEnd w:id="13"/>
    </w:p>
    <w:p w14:paraId="00000030" w14:textId="77777777" w:rsidR="007E2DA6" w:rsidRDefault="00D67D56">
      <w:pPr>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Primary prevention: Stopping smoking, diet, exercise, weight, BP/cholesterol, diabetes control decrease risk (Berry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31" w14:textId="77777777" w:rsidR="007E2DA6" w:rsidRDefault="00D67D56">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prevention: Adhere to medication, cardiac rehabilitation, monitoring, lifestyle changes, reduce re</w:t>
      </w:r>
      <w:r>
        <w:rPr>
          <w:rFonts w:ascii="Times New Roman" w:eastAsia="Times New Roman" w:hAnsi="Times New Roman" w:cs="Times New Roman"/>
          <w:sz w:val="24"/>
          <w:szCs w:val="24"/>
        </w:rPr>
        <w:t>current events.</w:t>
      </w:r>
    </w:p>
    <w:p w14:paraId="00000032" w14:textId="77777777" w:rsidR="007E2DA6" w:rsidRDefault="00D67D56">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Indicators: 70% of the burden of cardiovascular disease (CVD) can be modified in England (BHF, 2025).</w:t>
      </w:r>
    </w:p>
    <w:p w14:paraId="00000033" w14:textId="77777777" w:rsidR="007E2DA6" w:rsidRDefault="00D67D56">
      <w:pPr>
        <w:numPr>
          <w:ilvl w:val="0"/>
          <w:numId w:val="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Inequalities: Smoking rates 18% (most deprived) to 10% (least deprived) (BHF) Inactivity 26% (most deprived) to 17% (least deprived) (BHF)</w:t>
      </w:r>
      <w:r>
        <w:rPr>
          <w:rFonts w:ascii="Times New Roman" w:eastAsia="Times New Roman" w:hAnsi="Times New Roman" w:cs="Times New Roman"/>
          <w:sz w:val="24"/>
          <w:szCs w:val="24"/>
        </w:rPr>
        <w:t>.</w:t>
      </w:r>
    </w:p>
    <w:p w14:paraId="00000034"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 cost short-term Health Checks identify risk - return is £2.93 for every £1 invested, if the target of 50% uptake is met. Access to rehabilitation is still not fair. Prevention is a combination of support and action on four areas: affordability; envir</w:t>
      </w:r>
      <w:r>
        <w:rPr>
          <w:rFonts w:ascii="Times New Roman" w:eastAsia="Times New Roman" w:hAnsi="Times New Roman" w:cs="Times New Roman"/>
          <w:sz w:val="24"/>
          <w:szCs w:val="24"/>
        </w:rPr>
        <w:t>onment; health literacy and access.</w:t>
      </w:r>
    </w:p>
    <w:p w14:paraId="00000035" w14:textId="77777777" w:rsidR="007E2DA6" w:rsidRDefault="00D67D56">
      <w:pPr>
        <w:pStyle w:val="Heading1"/>
        <w:spacing w:before="240" w:after="240"/>
      </w:pPr>
      <w:bookmarkStart w:id="14" w:name="_e852l9omkm6s" w:colFirst="0" w:colLast="0"/>
      <w:bookmarkStart w:id="15" w:name="_Toc237011321"/>
      <w:bookmarkEnd w:id="14"/>
      <w:r>
        <w:t>Co-productive Care: Skills, Values and Behaviours</w:t>
      </w:r>
      <w:bookmarkEnd w:id="15"/>
    </w:p>
    <w:p w14:paraId="00000036" w14:textId="77777777" w:rsidR="007E2DA6" w:rsidRDefault="00D67D56">
      <w:pPr>
        <w:numPr>
          <w:ilvl w:val="0"/>
          <w:numId w:val="9"/>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Skills</w:t>
      </w:r>
      <w:r>
        <w:rPr>
          <w:rFonts w:ascii="Times New Roman" w:eastAsia="Times New Roman" w:hAnsi="Times New Roman" w:cs="Times New Roman"/>
          <w:sz w:val="24"/>
          <w:szCs w:val="24"/>
        </w:rPr>
        <w:t>: Active listening, motivational interviewing and shared decision making to agree upon S.M.A.R.T. goals for smoking and activity, diet and medication adherence (Wil</w:t>
      </w:r>
      <w:r>
        <w:rPr>
          <w:rFonts w:ascii="Times New Roman" w:eastAsia="Times New Roman" w:hAnsi="Times New Roman" w:cs="Times New Roman"/>
          <w:sz w:val="24"/>
          <w:szCs w:val="24"/>
        </w:rPr>
        <w:t xml:space="preserve">liams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37" w14:textId="77777777" w:rsidR="007E2DA6" w:rsidRDefault="00D67D56">
      <w:pPr>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Values</w:t>
      </w:r>
      <w:r>
        <w:rPr>
          <w:rFonts w:ascii="Times New Roman" w:eastAsia="Times New Roman" w:hAnsi="Times New Roman" w:cs="Times New Roman"/>
          <w:sz w:val="24"/>
          <w:szCs w:val="24"/>
        </w:rPr>
        <w:t>: Respect autonomy, dignity and equality, recognising cultural preferences, health literacy, financial constraints and individual priorities (</w:t>
      </w:r>
      <w:proofErr w:type="spellStart"/>
      <w:r>
        <w:rPr>
          <w:rFonts w:ascii="Times New Roman" w:eastAsia="Times New Roman" w:hAnsi="Times New Roman" w:cs="Times New Roman"/>
          <w:sz w:val="24"/>
          <w:szCs w:val="24"/>
        </w:rPr>
        <w:t>Corballis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38" w14:textId="77777777" w:rsidR="007E2DA6" w:rsidRDefault="00D67D56">
      <w:pPr>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Behaviours</w:t>
      </w:r>
      <w:r>
        <w:rPr>
          <w:rFonts w:ascii="Times New Roman" w:eastAsia="Times New Roman" w:hAnsi="Times New Roman" w:cs="Times New Roman"/>
          <w:sz w:val="24"/>
          <w:szCs w:val="24"/>
        </w:rPr>
        <w:t>: Replace professional paternalism with negotiated car</w:t>
      </w:r>
      <w:r>
        <w:rPr>
          <w:rFonts w:ascii="Times New Roman" w:eastAsia="Times New Roman" w:hAnsi="Times New Roman" w:cs="Times New Roman"/>
          <w:sz w:val="24"/>
          <w:szCs w:val="24"/>
        </w:rPr>
        <w:t>e plans; explain treatment benefits or risks, check understanding and involve patients in reviews.</w:t>
      </w:r>
    </w:p>
    <w:p w14:paraId="00000039" w14:textId="77777777" w:rsidR="007E2DA6" w:rsidRDefault="00D67D56">
      <w:pPr>
        <w:numPr>
          <w:ilvl w:val="0"/>
          <w:numId w:val="9"/>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Critical evaluation</w:t>
      </w:r>
      <w:r>
        <w:rPr>
          <w:rFonts w:ascii="Times New Roman" w:eastAsia="Times New Roman" w:hAnsi="Times New Roman" w:cs="Times New Roman"/>
          <w:sz w:val="24"/>
          <w:szCs w:val="24"/>
        </w:rPr>
        <w:t>: Traditional, low fat diets are not effective if healthy menu items are too costly, exercise may be contraindicated depending on mobility</w:t>
      </w:r>
      <w:r>
        <w:rPr>
          <w:rFonts w:ascii="Times New Roman" w:eastAsia="Times New Roman" w:hAnsi="Times New Roman" w:cs="Times New Roman"/>
          <w:sz w:val="24"/>
          <w:szCs w:val="24"/>
        </w:rPr>
        <w:t xml:space="preserve"> and/or cardiac rehab program availability (Khan and </w:t>
      </w:r>
      <w:proofErr w:type="spellStart"/>
      <w:r>
        <w:rPr>
          <w:rFonts w:ascii="Times New Roman" w:eastAsia="Times New Roman" w:hAnsi="Times New Roman" w:cs="Times New Roman"/>
          <w:sz w:val="24"/>
          <w:szCs w:val="24"/>
        </w:rPr>
        <w:t>Rakhit</w:t>
      </w:r>
      <w:proofErr w:type="spellEnd"/>
      <w:r>
        <w:rPr>
          <w:rFonts w:ascii="Times New Roman" w:eastAsia="Times New Roman" w:hAnsi="Times New Roman" w:cs="Times New Roman"/>
          <w:sz w:val="24"/>
          <w:szCs w:val="24"/>
        </w:rPr>
        <w:t>, 2022).</w:t>
      </w:r>
    </w:p>
    <w:p w14:paraId="0000003A"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Co-production principles enable evidence that is clinically usable in incorporating recommendations to capability and context, enhancing trust, engagement and sustainable self-regulation.</w:t>
      </w:r>
    </w:p>
    <w:p w14:paraId="0000003B" w14:textId="77777777" w:rsidR="007E2DA6" w:rsidRDefault="00D67D56">
      <w:pPr>
        <w:pStyle w:val="Heading1"/>
        <w:spacing w:before="240" w:after="240"/>
      </w:pPr>
      <w:bookmarkStart w:id="16" w:name="_n134c5gxdo7" w:colFirst="0" w:colLast="0"/>
      <w:bookmarkStart w:id="17" w:name="_Toc237011322"/>
      <w:bookmarkEnd w:id="16"/>
      <w:r>
        <w:lastRenderedPageBreak/>
        <w:t>Comprehensive Personalised Care and Self-Management</w:t>
      </w:r>
      <w:bookmarkEnd w:id="17"/>
    </w:p>
    <w:p w14:paraId="0000003C" w14:textId="77777777" w:rsidR="007E2DA6" w:rsidRDefault="00D67D56">
      <w:pPr>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Shared decision-making</w:t>
      </w:r>
      <w:r>
        <w:rPr>
          <w:rFonts w:ascii="Times New Roman" w:eastAsia="Times New Roman" w:hAnsi="Times New Roman" w:cs="Times New Roman"/>
          <w:sz w:val="24"/>
          <w:szCs w:val="24"/>
        </w:rPr>
        <w:t xml:space="preserve">: Make treatment and lifestyle decisions on top priorities (Gul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3D" w14:textId="77777777" w:rsidR="007E2DA6" w:rsidRDefault="00D67D56">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Personalised care planning</w:t>
      </w:r>
      <w:r>
        <w:rPr>
          <w:rFonts w:ascii="Times New Roman" w:eastAsia="Times New Roman" w:hAnsi="Times New Roman" w:cs="Times New Roman"/>
          <w:sz w:val="24"/>
          <w:szCs w:val="24"/>
        </w:rPr>
        <w:t>: Individual CHD objectives for BP, cholesterol, smoking and activity.</w:t>
      </w:r>
    </w:p>
    <w:p w14:paraId="0000003E" w14:textId="77777777" w:rsidR="007E2DA6" w:rsidRDefault="00D67D56">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Support</w:t>
      </w:r>
      <w:r>
        <w:rPr>
          <w:rFonts w:ascii="Times New Roman" w:eastAsia="Times New Roman" w:hAnsi="Times New Roman" w:cs="Times New Roman"/>
          <w:b/>
          <w:bCs/>
          <w:sz w:val="24"/>
          <w:szCs w:val="24"/>
        </w:rPr>
        <w:t>ing choice</w:t>
      </w:r>
      <w:r>
        <w:rPr>
          <w:rFonts w:ascii="Times New Roman" w:eastAsia="Times New Roman" w:hAnsi="Times New Roman" w:cs="Times New Roman"/>
          <w:sz w:val="24"/>
          <w:szCs w:val="24"/>
        </w:rPr>
        <w:t>: providing appropriate cardiac rehab and medicine and referral options (</w:t>
      </w:r>
      <w:proofErr w:type="spellStart"/>
      <w:r>
        <w:rPr>
          <w:rFonts w:ascii="Times New Roman" w:eastAsia="Times New Roman" w:hAnsi="Times New Roman" w:cs="Times New Roman"/>
          <w:sz w:val="24"/>
          <w:szCs w:val="24"/>
        </w:rPr>
        <w:t>Faghy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3F" w14:textId="77777777" w:rsidR="007E2DA6" w:rsidRDefault="00D67D56">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Social prescribing and community support</w:t>
      </w:r>
      <w:r>
        <w:rPr>
          <w:rFonts w:ascii="Times New Roman" w:eastAsia="Times New Roman" w:hAnsi="Times New Roman" w:cs="Times New Roman"/>
          <w:sz w:val="24"/>
          <w:szCs w:val="24"/>
        </w:rPr>
        <w:t>: connect patients to exercise, stop smoking, local support.</w:t>
      </w:r>
    </w:p>
    <w:p w14:paraId="00000040" w14:textId="77777777" w:rsidR="007E2DA6" w:rsidRDefault="00D67D56">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Supporting self-management: </w:t>
      </w:r>
      <w:r>
        <w:rPr>
          <w:rFonts w:ascii="Times New Roman" w:eastAsia="Times New Roman" w:hAnsi="Times New Roman" w:cs="Times New Roman"/>
          <w:sz w:val="24"/>
          <w:szCs w:val="24"/>
        </w:rPr>
        <w:t>Educate on symptom recog</w:t>
      </w:r>
      <w:r>
        <w:rPr>
          <w:rFonts w:ascii="Times New Roman" w:eastAsia="Times New Roman" w:hAnsi="Times New Roman" w:cs="Times New Roman"/>
          <w:sz w:val="24"/>
          <w:szCs w:val="24"/>
        </w:rPr>
        <w:t xml:space="preserve">nition, medication adherence &amp; cardiovascular risk monitoring (Raleigh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00000041" w14:textId="77777777" w:rsidR="007E2DA6" w:rsidRDefault="00D67D56">
      <w:pPr>
        <w:numPr>
          <w:ilvl w:val="0"/>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Personal health budgets:</w:t>
      </w:r>
      <w:r>
        <w:rPr>
          <w:rFonts w:ascii="Times New Roman" w:eastAsia="Times New Roman" w:hAnsi="Times New Roman" w:cs="Times New Roman"/>
          <w:sz w:val="24"/>
          <w:szCs w:val="24"/>
        </w:rPr>
        <w:t xml:space="preserve"> Provide resources to meet agreed health outcomes when eligible (Fu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00000042"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NHS England's model moves away from clinician-led decision making</w:t>
      </w:r>
      <w:r>
        <w:rPr>
          <w:rFonts w:ascii="Times New Roman" w:eastAsia="Times New Roman" w:hAnsi="Times New Roman" w:cs="Times New Roman"/>
          <w:sz w:val="24"/>
          <w:szCs w:val="24"/>
        </w:rPr>
        <w:t xml:space="preserve"> to partnership. In the case of CHD, it is necessary to have multidisciplinary teams, continuity, and easily accessible services. Digital exclusion, health literacy, and access to rehabilitation are all barriers with digital planning helping to minimize ra</w:t>
      </w:r>
      <w:r>
        <w:rPr>
          <w:rFonts w:ascii="Times New Roman" w:eastAsia="Times New Roman" w:hAnsi="Times New Roman" w:cs="Times New Roman"/>
          <w:sz w:val="24"/>
          <w:szCs w:val="24"/>
        </w:rPr>
        <w:t>ther than manifest inequalities.</w:t>
      </w:r>
    </w:p>
    <w:p w14:paraId="00000043" w14:textId="77777777" w:rsidR="007E2DA6" w:rsidRDefault="00D67D56">
      <w:pPr>
        <w:pStyle w:val="Heading1"/>
        <w:spacing w:before="240" w:after="240"/>
      </w:pPr>
      <w:bookmarkStart w:id="18" w:name="_5ndmbnrwq88d" w:colFirst="0" w:colLast="0"/>
      <w:bookmarkStart w:id="19" w:name="_Toc237011323"/>
      <w:bookmarkEnd w:id="18"/>
      <w:r>
        <w:t>Recommendations and Conclusion</w:t>
      </w:r>
      <w:bookmarkEnd w:id="19"/>
    </w:p>
    <w:p w14:paraId="00000044" w14:textId="77777777" w:rsidR="007E2DA6" w:rsidRDefault="00D67D56">
      <w:pPr>
        <w:numPr>
          <w:ilvl w:val="0"/>
          <w:numId w:val="8"/>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Personalised community care: CHD goals, medicines, BP and lifestyle should be followed at regular structured review by community nurses and MDTs (</w:t>
      </w:r>
      <w:proofErr w:type="spellStart"/>
      <w:r>
        <w:rPr>
          <w:rFonts w:ascii="Times New Roman" w:eastAsia="Times New Roman" w:hAnsi="Times New Roman" w:cs="Times New Roman"/>
          <w:sz w:val="24"/>
          <w:szCs w:val="24"/>
        </w:rPr>
        <w:t>Verghese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2026).</w:t>
      </w:r>
    </w:p>
    <w:p w14:paraId="00000045" w14:textId="77777777" w:rsidR="007E2DA6" w:rsidRDefault="00D67D56">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Self-management: Provid</w:t>
      </w:r>
      <w:r>
        <w:rPr>
          <w:rFonts w:ascii="Times New Roman" w:eastAsia="Times New Roman" w:hAnsi="Times New Roman" w:cs="Times New Roman"/>
          <w:sz w:val="24"/>
          <w:szCs w:val="24"/>
        </w:rPr>
        <w:t>e tailored education, symptom plans and cardiac rehabilitation; only 50% of eligible patients took up rehabilitation in 2017/18 (</w:t>
      </w:r>
      <w:proofErr w:type="spellStart"/>
      <w:r>
        <w:rPr>
          <w:rFonts w:ascii="Times New Roman" w:eastAsia="Times New Roman" w:hAnsi="Times New Roman" w:cs="Times New Roman"/>
          <w:sz w:val="24"/>
          <w:szCs w:val="24"/>
        </w:rPr>
        <w:t>Mastracci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14:paraId="00000046" w14:textId="77777777" w:rsidR="007E2DA6" w:rsidRDefault="00D67D56">
      <w:pPr>
        <w:numPr>
          <w:ilvl w:val="0"/>
          <w:numId w:val="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Co-production: Shared decision making, SMART goals, record priorities and barriers identified by the patient (Brown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w:t>
      </w:r>
    </w:p>
    <w:p w14:paraId="00000047" w14:textId="77777777" w:rsidR="007E2DA6" w:rsidRDefault="00D67D56">
      <w:pPr>
        <w:numPr>
          <w:ilvl w:val="0"/>
          <w:numId w:val="8"/>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 inequalities: ICB rehabilitation and outreach services should be flexible and culturally appropriate in deprived commun</w:t>
      </w:r>
      <w:r>
        <w:rPr>
          <w:rFonts w:ascii="Times New Roman" w:eastAsia="Times New Roman" w:hAnsi="Times New Roman" w:cs="Times New Roman"/>
          <w:sz w:val="24"/>
          <w:szCs w:val="24"/>
        </w:rPr>
        <w:t xml:space="preserve">ities (Lip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00000048" w14:textId="77777777" w:rsidR="007E2DA6" w:rsidRDefault="00D67D5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2023/24, there were 438,974 NHS inpatient episodes, generated by CHD. Customized, unified treatment can enhance treatment adherence, rehabilitation uptake and prevention. In </w:t>
      </w:r>
      <w:r>
        <w:rPr>
          <w:rFonts w:ascii="Times New Roman" w:eastAsia="Times New Roman" w:hAnsi="Times New Roman" w:cs="Times New Roman"/>
          <w:sz w:val="24"/>
          <w:szCs w:val="24"/>
        </w:rPr>
        <w:lastRenderedPageBreak/>
        <w:t xml:space="preserve">general, CHD does not need clinical intervention, but </w:t>
      </w:r>
      <w:r>
        <w:rPr>
          <w:rFonts w:ascii="Times New Roman" w:eastAsia="Times New Roman" w:hAnsi="Times New Roman" w:cs="Times New Roman"/>
          <w:sz w:val="24"/>
          <w:szCs w:val="24"/>
        </w:rPr>
        <w:t>the treatment, prevention and long-term self-management of the condition should be coordinated.</w:t>
      </w:r>
    </w:p>
    <w:p w14:paraId="00000049" w14:textId="77777777" w:rsidR="007E2DA6" w:rsidRDefault="007E2DA6">
      <w:pPr>
        <w:spacing w:before="240" w:after="240" w:line="360" w:lineRule="auto"/>
        <w:rPr>
          <w:rFonts w:ascii="Times New Roman" w:eastAsia="Times New Roman" w:hAnsi="Times New Roman" w:cs="Times New Roman"/>
          <w:sz w:val="24"/>
          <w:szCs w:val="24"/>
        </w:rPr>
      </w:pPr>
    </w:p>
    <w:p w14:paraId="0000004A" w14:textId="77777777" w:rsidR="007E2DA6" w:rsidRDefault="007E2DA6">
      <w:pPr>
        <w:spacing w:before="240" w:after="240" w:line="360" w:lineRule="auto"/>
        <w:rPr>
          <w:rFonts w:ascii="Times New Roman" w:eastAsia="Times New Roman" w:hAnsi="Times New Roman" w:cs="Times New Roman"/>
          <w:sz w:val="24"/>
          <w:szCs w:val="24"/>
        </w:rPr>
      </w:pPr>
    </w:p>
    <w:p w14:paraId="0000004B" w14:textId="77777777" w:rsidR="007E2DA6" w:rsidRDefault="007E2DA6">
      <w:pPr>
        <w:spacing w:before="240" w:after="240" w:line="360" w:lineRule="auto"/>
        <w:rPr>
          <w:rFonts w:ascii="Times New Roman" w:eastAsia="Times New Roman" w:hAnsi="Times New Roman" w:cs="Times New Roman"/>
          <w:b/>
          <w:bCs/>
          <w:sz w:val="24"/>
          <w:szCs w:val="24"/>
        </w:rPr>
      </w:pPr>
    </w:p>
    <w:p w14:paraId="0000004C" w14:textId="77777777" w:rsidR="007E2DA6" w:rsidRDefault="00D67D56">
      <w:pPr>
        <w:spacing w:before="240" w:after="240" w:line="360" w:lineRule="auto"/>
        <w:rPr>
          <w:rFonts w:ascii="Times New Roman" w:eastAsia="Times New Roman" w:hAnsi="Times New Roman" w:cs="Times New Roman"/>
          <w:sz w:val="24"/>
          <w:szCs w:val="24"/>
        </w:rPr>
      </w:pPr>
      <w:r>
        <w:br w:type="page"/>
      </w:r>
    </w:p>
    <w:p w14:paraId="0000004D" w14:textId="77777777" w:rsidR="007E2DA6" w:rsidRDefault="00D67D56">
      <w:pPr>
        <w:pStyle w:val="Heading1"/>
        <w:spacing w:before="240" w:after="240"/>
      </w:pPr>
      <w:bookmarkStart w:id="20" w:name="_snsp6lb04cx" w:colFirst="0" w:colLast="0"/>
      <w:bookmarkStart w:id="21" w:name="_Toc237011324"/>
      <w:bookmarkEnd w:id="20"/>
      <w:r>
        <w:lastRenderedPageBreak/>
        <w:t>Reference list</w:t>
      </w:r>
      <w:bookmarkEnd w:id="21"/>
    </w:p>
    <w:p w14:paraId="41440BA0" w14:textId="77777777" w:rsidR="00735E37" w:rsidRDefault="00735E37"/>
    <w:p w14:paraId="6A7EDF8D"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Allara</w:t>
      </w:r>
      <w:proofErr w:type="spellEnd"/>
      <w:r>
        <w:rPr>
          <w:rFonts w:ascii="Times New Roman" w:eastAsia="Times New Roman" w:hAnsi="Times New Roman" w:cs="Times New Roman"/>
          <w:color w:val="222222"/>
          <w:sz w:val="24"/>
          <w:szCs w:val="24"/>
        </w:rPr>
        <w:t xml:space="preserve">, E., Shi, W., Bolton, T., Chalmers, F., </w:t>
      </w:r>
      <w:proofErr w:type="spellStart"/>
      <w:r>
        <w:rPr>
          <w:rFonts w:ascii="Times New Roman" w:eastAsia="Times New Roman" w:hAnsi="Times New Roman" w:cs="Times New Roman"/>
          <w:color w:val="222222"/>
          <w:sz w:val="24"/>
          <w:szCs w:val="24"/>
        </w:rPr>
        <w:t>Brizzi</w:t>
      </w:r>
      <w:proofErr w:type="spellEnd"/>
      <w:r>
        <w:rPr>
          <w:rFonts w:ascii="Times New Roman" w:eastAsia="Times New Roman" w:hAnsi="Times New Roman" w:cs="Times New Roman"/>
          <w:color w:val="222222"/>
          <w:sz w:val="24"/>
          <w:szCs w:val="24"/>
        </w:rPr>
        <w:t xml:space="preserve">, L.F., </w:t>
      </w:r>
      <w:proofErr w:type="spellStart"/>
      <w:r>
        <w:rPr>
          <w:rFonts w:ascii="Times New Roman" w:eastAsia="Times New Roman" w:hAnsi="Times New Roman" w:cs="Times New Roman"/>
          <w:color w:val="222222"/>
          <w:sz w:val="24"/>
          <w:szCs w:val="24"/>
        </w:rPr>
        <w:t>Musto</w:t>
      </w:r>
      <w:proofErr w:type="spellEnd"/>
      <w:r>
        <w:rPr>
          <w:rFonts w:ascii="Times New Roman" w:eastAsia="Times New Roman" w:hAnsi="Times New Roman" w:cs="Times New Roman"/>
          <w:color w:val="222222"/>
          <w:sz w:val="24"/>
          <w:szCs w:val="24"/>
        </w:rPr>
        <w:t xml:space="preserve">, L., Shah, A.S., Tomlinson, C., Walter, I., Conrad, N. and </w:t>
      </w:r>
      <w:proofErr w:type="spellStart"/>
      <w:r>
        <w:rPr>
          <w:rFonts w:ascii="Times New Roman" w:eastAsia="Times New Roman" w:hAnsi="Times New Roman" w:cs="Times New Roman"/>
          <w:color w:val="222222"/>
          <w:sz w:val="24"/>
          <w:szCs w:val="24"/>
        </w:rPr>
        <w:t>Danesh</w:t>
      </w:r>
      <w:proofErr w:type="spellEnd"/>
      <w:r>
        <w:rPr>
          <w:rFonts w:ascii="Times New Roman" w:eastAsia="Times New Roman" w:hAnsi="Times New Roman" w:cs="Times New Roman"/>
          <w:color w:val="222222"/>
          <w:sz w:val="24"/>
          <w:szCs w:val="24"/>
        </w:rPr>
        <w:t xml:space="preserve">, J., 2025. Burden of cardiovascular diseases in England (2020–24): a national cohort using electronic health records data. </w:t>
      </w:r>
      <w:r>
        <w:rPr>
          <w:rFonts w:ascii="Times New Roman" w:eastAsia="Times New Roman" w:hAnsi="Times New Roman" w:cs="Times New Roman"/>
          <w:i/>
          <w:iCs/>
          <w:color w:val="222222"/>
          <w:sz w:val="24"/>
          <w:szCs w:val="24"/>
        </w:rPr>
        <w:t>The Lancet Public Health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10</w:t>
      </w:r>
      <w:r>
        <w:rPr>
          <w:rFonts w:ascii="Times New Roman" w:eastAsia="Times New Roman" w:hAnsi="Times New Roman" w:cs="Times New Roman"/>
          <w:color w:val="222222"/>
          <w:sz w:val="24"/>
          <w:szCs w:val="24"/>
        </w:rPr>
        <w:t xml:space="preserve">(11), </w:t>
      </w:r>
      <w:proofErr w:type="gramStart"/>
      <w:r>
        <w:rPr>
          <w:rFonts w:ascii="Times New Roman" w:eastAsia="Times New Roman" w:hAnsi="Times New Roman" w:cs="Times New Roman"/>
          <w:color w:val="222222"/>
          <w:sz w:val="24"/>
          <w:szCs w:val="24"/>
        </w:rPr>
        <w:t>pp.e</w:t>
      </w:r>
      <w:proofErr w:type="gramEnd"/>
      <w:r>
        <w:rPr>
          <w:rFonts w:ascii="Times New Roman" w:eastAsia="Times New Roman" w:hAnsi="Times New Roman" w:cs="Times New Roman"/>
          <w:color w:val="222222"/>
          <w:sz w:val="24"/>
          <w:szCs w:val="24"/>
        </w:rPr>
        <w:t>943-e954.</w:t>
      </w:r>
      <w:r>
        <w:rPr>
          <w:rFonts w:ascii="Times New Roman" w:eastAsia="Times New Roman" w:hAnsi="Times New Roman" w:cs="Times New Roman"/>
          <w:sz w:val="24"/>
          <w:szCs w:val="24"/>
        </w:rPr>
        <w:t xml:space="preserve"> </w:t>
      </w:r>
    </w:p>
    <w:p w14:paraId="205309AE"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Aminorroaya</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Saeedi</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Moghaddam</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Tavolinejad</w:t>
      </w:r>
      <w:proofErr w:type="spellEnd"/>
      <w:r>
        <w:rPr>
          <w:rFonts w:ascii="Times New Roman" w:eastAsia="Times New Roman" w:hAnsi="Times New Roman" w:cs="Times New Roman"/>
          <w:color w:val="222222"/>
          <w:sz w:val="24"/>
          <w:szCs w:val="24"/>
        </w:rPr>
        <w:t xml:space="preserve">, H., Aryan, Z., </w:t>
      </w:r>
      <w:proofErr w:type="spellStart"/>
      <w:r>
        <w:rPr>
          <w:rFonts w:ascii="Times New Roman" w:eastAsia="Times New Roman" w:hAnsi="Times New Roman" w:cs="Times New Roman"/>
          <w:color w:val="222222"/>
          <w:sz w:val="24"/>
          <w:szCs w:val="24"/>
        </w:rPr>
        <w:t>Heidari</w:t>
      </w:r>
      <w:proofErr w:type="spellEnd"/>
      <w:r>
        <w:rPr>
          <w:rFonts w:ascii="Times New Roman" w:eastAsia="Times New Roman" w:hAnsi="Times New Roman" w:cs="Times New Roman"/>
          <w:color w:val="222222"/>
          <w:sz w:val="24"/>
          <w:szCs w:val="24"/>
        </w:rPr>
        <w:t xml:space="preserve">, B., </w:t>
      </w:r>
      <w:proofErr w:type="spellStart"/>
      <w:r>
        <w:rPr>
          <w:rFonts w:ascii="Times New Roman" w:eastAsia="Times New Roman" w:hAnsi="Times New Roman" w:cs="Times New Roman"/>
          <w:color w:val="222222"/>
          <w:sz w:val="24"/>
          <w:szCs w:val="24"/>
        </w:rPr>
        <w:t>Ebrahimi</w:t>
      </w:r>
      <w:proofErr w:type="spellEnd"/>
      <w:r>
        <w:rPr>
          <w:rFonts w:ascii="Times New Roman" w:eastAsia="Times New Roman" w:hAnsi="Times New Roman" w:cs="Times New Roman"/>
          <w:color w:val="222222"/>
          <w:sz w:val="24"/>
          <w:szCs w:val="24"/>
        </w:rPr>
        <w:t xml:space="preserve">, H., </w:t>
      </w:r>
      <w:proofErr w:type="spellStart"/>
      <w:r>
        <w:rPr>
          <w:rFonts w:ascii="Times New Roman" w:eastAsia="Times New Roman" w:hAnsi="Times New Roman" w:cs="Times New Roman"/>
          <w:color w:val="222222"/>
          <w:sz w:val="24"/>
          <w:szCs w:val="24"/>
        </w:rPr>
        <w:t>Naderian</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Shobeiri</w:t>
      </w:r>
      <w:proofErr w:type="spellEnd"/>
      <w:r>
        <w:rPr>
          <w:rFonts w:ascii="Times New Roman" w:eastAsia="Times New Roman" w:hAnsi="Times New Roman" w:cs="Times New Roman"/>
          <w:color w:val="222222"/>
          <w:sz w:val="24"/>
          <w:szCs w:val="24"/>
        </w:rPr>
        <w:t xml:space="preserve">, P., </w:t>
      </w:r>
      <w:proofErr w:type="spellStart"/>
      <w:r>
        <w:rPr>
          <w:rFonts w:ascii="Times New Roman" w:eastAsia="Times New Roman" w:hAnsi="Times New Roman" w:cs="Times New Roman"/>
          <w:color w:val="222222"/>
          <w:sz w:val="24"/>
          <w:szCs w:val="24"/>
        </w:rPr>
        <w:t>Ghanbari</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Rezaei</w:t>
      </w:r>
      <w:proofErr w:type="spellEnd"/>
      <w:r>
        <w:rPr>
          <w:rFonts w:ascii="Times New Roman" w:eastAsia="Times New Roman" w:hAnsi="Times New Roman" w:cs="Times New Roman"/>
          <w:color w:val="222222"/>
          <w:sz w:val="24"/>
          <w:szCs w:val="24"/>
        </w:rPr>
        <w:t xml:space="preserve">, N. and </w:t>
      </w:r>
      <w:proofErr w:type="spellStart"/>
      <w:r>
        <w:rPr>
          <w:rFonts w:ascii="Times New Roman" w:eastAsia="Times New Roman" w:hAnsi="Times New Roman" w:cs="Times New Roman"/>
          <w:color w:val="222222"/>
          <w:sz w:val="24"/>
          <w:szCs w:val="24"/>
        </w:rPr>
        <w:t>Malekpour</w:t>
      </w:r>
      <w:proofErr w:type="spellEnd"/>
      <w:r>
        <w:rPr>
          <w:rFonts w:ascii="Times New Roman" w:eastAsia="Times New Roman" w:hAnsi="Times New Roman" w:cs="Times New Roman"/>
          <w:color w:val="222222"/>
          <w:sz w:val="24"/>
          <w:szCs w:val="24"/>
        </w:rPr>
        <w:t xml:space="preserve">, M.R., 2024. Burden of ischemic heart disease and its attributable risk factors in North Africa and the Middle East, 1990 to 2019: results from the GBD study 2019. </w:t>
      </w:r>
      <w:r>
        <w:rPr>
          <w:rFonts w:ascii="Times New Roman" w:eastAsia="Times New Roman" w:hAnsi="Times New Roman" w:cs="Times New Roman"/>
          <w:i/>
          <w:iCs/>
          <w:color w:val="222222"/>
          <w:sz w:val="24"/>
          <w:szCs w:val="24"/>
        </w:rPr>
        <w:t>Journal of the American Heart Association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13</w:t>
      </w:r>
      <w:r>
        <w:rPr>
          <w:rFonts w:ascii="Times New Roman" w:eastAsia="Times New Roman" w:hAnsi="Times New Roman" w:cs="Times New Roman"/>
          <w:color w:val="222222"/>
          <w:sz w:val="24"/>
          <w:szCs w:val="24"/>
        </w:rPr>
        <w:t xml:space="preserve">(2), </w:t>
      </w:r>
      <w:proofErr w:type="gramStart"/>
      <w:r>
        <w:rPr>
          <w:rFonts w:ascii="Times New Roman" w:eastAsia="Times New Roman" w:hAnsi="Times New Roman" w:cs="Times New Roman"/>
          <w:color w:val="222222"/>
          <w:sz w:val="24"/>
          <w:szCs w:val="24"/>
        </w:rPr>
        <w:t>p.e</w:t>
      </w:r>
      <w:proofErr w:type="gramEnd"/>
      <w:r>
        <w:rPr>
          <w:rFonts w:ascii="Times New Roman" w:eastAsia="Times New Roman" w:hAnsi="Times New Roman" w:cs="Times New Roman"/>
          <w:color w:val="222222"/>
          <w:sz w:val="24"/>
          <w:szCs w:val="24"/>
        </w:rPr>
        <w:t>030165.</w:t>
      </w:r>
      <w:r>
        <w:rPr>
          <w:rFonts w:ascii="Times New Roman" w:eastAsia="Times New Roman" w:hAnsi="Times New Roman" w:cs="Times New Roman"/>
          <w:sz w:val="24"/>
          <w:szCs w:val="24"/>
        </w:rPr>
        <w:t xml:space="preserve"> </w:t>
      </w:r>
    </w:p>
    <w:p w14:paraId="2CA70971"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Berry, C., Kramer, C.M., </w:t>
      </w:r>
      <w:proofErr w:type="spellStart"/>
      <w:r>
        <w:rPr>
          <w:rFonts w:ascii="Times New Roman" w:eastAsia="Times New Roman" w:hAnsi="Times New Roman" w:cs="Times New Roman"/>
          <w:color w:val="222222"/>
          <w:sz w:val="24"/>
          <w:szCs w:val="24"/>
        </w:rPr>
        <w:t>Kunadian</w:t>
      </w:r>
      <w:proofErr w:type="spellEnd"/>
      <w:r>
        <w:rPr>
          <w:rFonts w:ascii="Times New Roman" w:eastAsia="Times New Roman" w:hAnsi="Times New Roman" w:cs="Times New Roman"/>
          <w:color w:val="222222"/>
          <w:sz w:val="24"/>
          <w:szCs w:val="24"/>
        </w:rPr>
        <w:t xml:space="preserve">, V., Patel, T.R., </w:t>
      </w:r>
      <w:proofErr w:type="spellStart"/>
      <w:r>
        <w:rPr>
          <w:rFonts w:ascii="Times New Roman" w:eastAsia="Times New Roman" w:hAnsi="Times New Roman" w:cs="Times New Roman"/>
          <w:color w:val="222222"/>
          <w:sz w:val="24"/>
          <w:szCs w:val="24"/>
        </w:rPr>
        <w:t>Villines</w:t>
      </w:r>
      <w:proofErr w:type="spellEnd"/>
      <w:r>
        <w:rPr>
          <w:rFonts w:ascii="Times New Roman" w:eastAsia="Times New Roman" w:hAnsi="Times New Roman" w:cs="Times New Roman"/>
          <w:color w:val="222222"/>
          <w:sz w:val="24"/>
          <w:szCs w:val="24"/>
        </w:rPr>
        <w:t xml:space="preserve">, T., </w:t>
      </w:r>
      <w:proofErr w:type="spellStart"/>
      <w:r>
        <w:rPr>
          <w:rFonts w:ascii="Times New Roman" w:eastAsia="Times New Roman" w:hAnsi="Times New Roman" w:cs="Times New Roman"/>
          <w:color w:val="222222"/>
          <w:sz w:val="24"/>
          <w:szCs w:val="24"/>
        </w:rPr>
        <w:t>Kwong</w:t>
      </w:r>
      <w:proofErr w:type="spellEnd"/>
      <w:r>
        <w:rPr>
          <w:rFonts w:ascii="Times New Roman" w:eastAsia="Times New Roman" w:hAnsi="Times New Roman" w:cs="Times New Roman"/>
          <w:color w:val="222222"/>
          <w:sz w:val="24"/>
          <w:szCs w:val="24"/>
        </w:rPr>
        <w:t xml:space="preserve">, R.Y. and </w:t>
      </w:r>
      <w:proofErr w:type="spellStart"/>
      <w:r>
        <w:rPr>
          <w:rFonts w:ascii="Times New Roman" w:eastAsia="Times New Roman" w:hAnsi="Times New Roman" w:cs="Times New Roman"/>
          <w:color w:val="222222"/>
          <w:sz w:val="24"/>
          <w:szCs w:val="24"/>
        </w:rPr>
        <w:t>Raharjo</w:t>
      </w:r>
      <w:proofErr w:type="spellEnd"/>
      <w:r>
        <w:rPr>
          <w:rFonts w:ascii="Times New Roman" w:eastAsia="Times New Roman" w:hAnsi="Times New Roman" w:cs="Times New Roman"/>
          <w:color w:val="222222"/>
          <w:sz w:val="24"/>
          <w:szCs w:val="24"/>
        </w:rPr>
        <w:t xml:space="preserve">, D.E., 2023. Great Debate: Computed tomography coronary angiography should be the initial diagnostic test in suspected angina. </w:t>
      </w:r>
      <w:r>
        <w:rPr>
          <w:rFonts w:ascii="Times New Roman" w:eastAsia="Times New Roman" w:hAnsi="Times New Roman" w:cs="Times New Roman"/>
          <w:i/>
          <w:iCs/>
          <w:color w:val="222222"/>
          <w:sz w:val="24"/>
          <w:szCs w:val="24"/>
        </w:rPr>
        <w:t>European Heart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44</w:t>
      </w:r>
      <w:r>
        <w:rPr>
          <w:rFonts w:ascii="Times New Roman" w:eastAsia="Times New Roman" w:hAnsi="Times New Roman" w:cs="Times New Roman"/>
          <w:color w:val="222222"/>
          <w:sz w:val="24"/>
          <w:szCs w:val="24"/>
        </w:rPr>
        <w:t>(26), pp.2366-2375.</w:t>
      </w:r>
      <w:r>
        <w:rPr>
          <w:rFonts w:ascii="Times New Roman" w:eastAsia="Times New Roman" w:hAnsi="Times New Roman" w:cs="Times New Roman"/>
          <w:sz w:val="24"/>
          <w:szCs w:val="24"/>
        </w:rPr>
        <w:t xml:space="preserve"> </w:t>
      </w:r>
    </w:p>
    <w:p w14:paraId="1F21F47E"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Heart Foundation (2025) </w:t>
      </w:r>
      <w:r>
        <w:rPr>
          <w:rFonts w:ascii="Times New Roman" w:eastAsia="Times New Roman" w:hAnsi="Times New Roman" w:cs="Times New Roman"/>
          <w:i/>
          <w:iCs/>
          <w:sz w:val="24"/>
          <w:szCs w:val="24"/>
        </w:rPr>
        <w:t>Heart statistics</w:t>
      </w:r>
      <w:r>
        <w:rPr>
          <w:rFonts w:ascii="Times New Roman" w:eastAsia="Times New Roman" w:hAnsi="Times New Roman" w:cs="Times New Roman"/>
          <w:sz w:val="24"/>
          <w:szCs w:val="24"/>
        </w:rPr>
        <w:t>. Available at:</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https://www.bhf.org.uk/what-we-do/our-research/heart-statistics</w:t>
        </w:r>
      </w:hyperlink>
      <w:r>
        <w:rPr>
          <w:rFonts w:ascii="Times New Roman" w:eastAsia="Times New Roman" w:hAnsi="Times New Roman" w:cs="Times New Roman"/>
          <w:sz w:val="24"/>
          <w:szCs w:val="24"/>
        </w:rPr>
        <w:t xml:space="preserve"> </w:t>
      </w:r>
    </w:p>
    <w:p w14:paraId="74AD4157"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Brown, T.M., Pack, Q.R., </w:t>
      </w:r>
      <w:proofErr w:type="spellStart"/>
      <w:r>
        <w:rPr>
          <w:rFonts w:ascii="Times New Roman" w:eastAsia="Times New Roman" w:hAnsi="Times New Roman" w:cs="Times New Roman"/>
          <w:color w:val="222222"/>
          <w:sz w:val="24"/>
          <w:szCs w:val="24"/>
        </w:rPr>
        <w:t>Aberegg</w:t>
      </w:r>
      <w:proofErr w:type="spellEnd"/>
      <w:r>
        <w:rPr>
          <w:rFonts w:ascii="Times New Roman" w:eastAsia="Times New Roman" w:hAnsi="Times New Roman" w:cs="Times New Roman"/>
          <w:color w:val="222222"/>
          <w:sz w:val="24"/>
          <w:szCs w:val="24"/>
        </w:rPr>
        <w:t xml:space="preserve">, E., Brewer, L.C., Ford, Y.R., Forman, D.E., </w:t>
      </w:r>
      <w:proofErr w:type="spellStart"/>
      <w:r>
        <w:rPr>
          <w:rFonts w:ascii="Times New Roman" w:eastAsia="Times New Roman" w:hAnsi="Times New Roman" w:cs="Times New Roman"/>
          <w:color w:val="222222"/>
          <w:sz w:val="24"/>
          <w:szCs w:val="24"/>
        </w:rPr>
        <w:t>Gathright</w:t>
      </w:r>
      <w:proofErr w:type="spellEnd"/>
      <w:r>
        <w:rPr>
          <w:rFonts w:ascii="Times New Roman" w:eastAsia="Times New Roman" w:hAnsi="Times New Roman" w:cs="Times New Roman"/>
          <w:color w:val="222222"/>
          <w:sz w:val="24"/>
          <w:szCs w:val="24"/>
        </w:rPr>
        <w:t xml:space="preserve">, E.C., </w:t>
      </w:r>
      <w:proofErr w:type="spellStart"/>
      <w:r>
        <w:rPr>
          <w:rFonts w:ascii="Times New Roman" w:eastAsia="Times New Roman" w:hAnsi="Times New Roman" w:cs="Times New Roman"/>
          <w:color w:val="222222"/>
          <w:sz w:val="24"/>
          <w:szCs w:val="24"/>
        </w:rPr>
        <w:t>Khadanga</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Ozemek</w:t>
      </w:r>
      <w:proofErr w:type="spellEnd"/>
      <w:r>
        <w:rPr>
          <w:rFonts w:ascii="Times New Roman" w:eastAsia="Times New Roman" w:hAnsi="Times New Roman" w:cs="Times New Roman"/>
          <w:color w:val="222222"/>
          <w:sz w:val="24"/>
          <w:szCs w:val="24"/>
        </w:rPr>
        <w:t xml:space="preserve">, C. and Thomas, R.J., 2024. Core components of cardiac rehabilitation programs: 2024 update: a scientific statement from the American Heart Association and the American Association of Cardiovascular and Pulmonary Rehabilitation. </w:t>
      </w:r>
      <w:r>
        <w:rPr>
          <w:rFonts w:ascii="Times New Roman" w:eastAsia="Times New Roman" w:hAnsi="Times New Roman" w:cs="Times New Roman"/>
          <w:i/>
          <w:iCs/>
          <w:color w:val="222222"/>
          <w:sz w:val="24"/>
          <w:szCs w:val="24"/>
        </w:rPr>
        <w:t>Circulation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150</w:t>
      </w:r>
      <w:r>
        <w:rPr>
          <w:rFonts w:ascii="Times New Roman" w:eastAsia="Times New Roman" w:hAnsi="Times New Roman" w:cs="Times New Roman"/>
          <w:color w:val="222222"/>
          <w:sz w:val="24"/>
          <w:szCs w:val="24"/>
        </w:rPr>
        <w:t xml:space="preserve">(18), </w:t>
      </w:r>
      <w:proofErr w:type="gramStart"/>
      <w:r>
        <w:rPr>
          <w:rFonts w:ascii="Times New Roman" w:eastAsia="Times New Roman" w:hAnsi="Times New Roman" w:cs="Times New Roman"/>
          <w:color w:val="222222"/>
          <w:sz w:val="24"/>
          <w:szCs w:val="24"/>
        </w:rPr>
        <w:t>pp.e</w:t>
      </w:r>
      <w:proofErr w:type="gramEnd"/>
      <w:r>
        <w:rPr>
          <w:rFonts w:ascii="Times New Roman" w:eastAsia="Times New Roman" w:hAnsi="Times New Roman" w:cs="Times New Roman"/>
          <w:color w:val="222222"/>
          <w:sz w:val="24"/>
          <w:szCs w:val="24"/>
        </w:rPr>
        <w:t>328-e347.</w:t>
      </w:r>
      <w:r>
        <w:rPr>
          <w:rFonts w:ascii="Times New Roman" w:eastAsia="Times New Roman" w:hAnsi="Times New Roman" w:cs="Times New Roman"/>
          <w:sz w:val="24"/>
          <w:szCs w:val="24"/>
        </w:rPr>
        <w:t xml:space="preserve"> </w:t>
      </w:r>
    </w:p>
    <w:p w14:paraId="35B08FF5"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Corballis</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Tsampasian</w:t>
      </w:r>
      <w:proofErr w:type="spellEnd"/>
      <w:r>
        <w:rPr>
          <w:rFonts w:ascii="Times New Roman" w:eastAsia="Times New Roman" w:hAnsi="Times New Roman" w:cs="Times New Roman"/>
          <w:color w:val="222222"/>
          <w:sz w:val="24"/>
          <w:szCs w:val="24"/>
        </w:rPr>
        <w:t xml:space="preserve">, V., </w:t>
      </w:r>
      <w:proofErr w:type="spellStart"/>
      <w:r>
        <w:rPr>
          <w:rFonts w:ascii="Times New Roman" w:eastAsia="Times New Roman" w:hAnsi="Times New Roman" w:cs="Times New Roman"/>
          <w:color w:val="222222"/>
          <w:sz w:val="24"/>
          <w:szCs w:val="24"/>
        </w:rPr>
        <w:t>Merinopoulis</w:t>
      </w:r>
      <w:proofErr w:type="spellEnd"/>
      <w:r>
        <w:rPr>
          <w:rFonts w:ascii="Times New Roman" w:eastAsia="Times New Roman" w:hAnsi="Times New Roman" w:cs="Times New Roman"/>
          <w:color w:val="222222"/>
          <w:sz w:val="24"/>
          <w:szCs w:val="24"/>
        </w:rPr>
        <w:t xml:space="preserve">, I., </w:t>
      </w:r>
      <w:proofErr w:type="spellStart"/>
      <w:r>
        <w:rPr>
          <w:rFonts w:ascii="Times New Roman" w:eastAsia="Times New Roman" w:hAnsi="Times New Roman" w:cs="Times New Roman"/>
          <w:color w:val="222222"/>
          <w:sz w:val="24"/>
          <w:szCs w:val="24"/>
        </w:rPr>
        <w:t>Gunawardena</w:t>
      </w:r>
      <w:proofErr w:type="spellEnd"/>
      <w:r>
        <w:rPr>
          <w:rFonts w:ascii="Times New Roman" w:eastAsia="Times New Roman" w:hAnsi="Times New Roman" w:cs="Times New Roman"/>
          <w:color w:val="222222"/>
          <w:sz w:val="24"/>
          <w:szCs w:val="24"/>
        </w:rPr>
        <w:t xml:space="preserve">, T., </w:t>
      </w:r>
      <w:proofErr w:type="spellStart"/>
      <w:r>
        <w:rPr>
          <w:rFonts w:ascii="Times New Roman" w:eastAsia="Times New Roman" w:hAnsi="Times New Roman" w:cs="Times New Roman"/>
          <w:color w:val="222222"/>
          <w:sz w:val="24"/>
          <w:szCs w:val="24"/>
        </w:rPr>
        <w:t>Bhalraam</w:t>
      </w:r>
      <w:proofErr w:type="spellEnd"/>
      <w:r>
        <w:rPr>
          <w:rFonts w:ascii="Times New Roman" w:eastAsia="Times New Roman" w:hAnsi="Times New Roman" w:cs="Times New Roman"/>
          <w:color w:val="222222"/>
          <w:sz w:val="24"/>
          <w:szCs w:val="24"/>
        </w:rPr>
        <w:t xml:space="preserve">, U., </w:t>
      </w:r>
      <w:proofErr w:type="spellStart"/>
      <w:r>
        <w:rPr>
          <w:rFonts w:ascii="Times New Roman" w:eastAsia="Times New Roman" w:hAnsi="Times New Roman" w:cs="Times New Roman"/>
          <w:color w:val="222222"/>
          <w:sz w:val="24"/>
          <w:szCs w:val="24"/>
        </w:rPr>
        <w:t>Eccleshall</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Dweck</w:t>
      </w:r>
      <w:proofErr w:type="spellEnd"/>
      <w:r>
        <w:rPr>
          <w:rFonts w:ascii="Times New Roman" w:eastAsia="Times New Roman" w:hAnsi="Times New Roman" w:cs="Times New Roman"/>
          <w:color w:val="222222"/>
          <w:sz w:val="24"/>
          <w:szCs w:val="24"/>
        </w:rPr>
        <w:t xml:space="preserve">, M.R. and </w:t>
      </w:r>
      <w:proofErr w:type="spellStart"/>
      <w:r>
        <w:rPr>
          <w:rFonts w:ascii="Times New Roman" w:eastAsia="Times New Roman" w:hAnsi="Times New Roman" w:cs="Times New Roman"/>
          <w:color w:val="222222"/>
          <w:sz w:val="24"/>
          <w:szCs w:val="24"/>
        </w:rPr>
        <w:t>Vassiliou</w:t>
      </w:r>
      <w:proofErr w:type="spellEnd"/>
      <w:r>
        <w:rPr>
          <w:rFonts w:ascii="Times New Roman" w:eastAsia="Times New Roman" w:hAnsi="Times New Roman" w:cs="Times New Roman"/>
          <w:color w:val="222222"/>
          <w:sz w:val="24"/>
          <w:szCs w:val="24"/>
        </w:rPr>
        <w:t xml:space="preserve">, V., 2023. CT angiography compared to invasive angiography for stable coronary disease as predictors of major adverse cardiovascular events-A systematic review and meta-analysis. </w:t>
      </w:r>
      <w:r>
        <w:rPr>
          <w:rFonts w:ascii="Times New Roman" w:eastAsia="Times New Roman" w:hAnsi="Times New Roman" w:cs="Times New Roman"/>
          <w:i/>
          <w:iCs/>
          <w:color w:val="222222"/>
          <w:sz w:val="24"/>
          <w:szCs w:val="24"/>
        </w:rPr>
        <w:t>Heart &amp; Lung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57</w:t>
      </w:r>
      <w:r>
        <w:rPr>
          <w:rFonts w:ascii="Times New Roman" w:eastAsia="Times New Roman" w:hAnsi="Times New Roman" w:cs="Times New Roman"/>
          <w:color w:val="222222"/>
          <w:sz w:val="24"/>
          <w:szCs w:val="24"/>
        </w:rPr>
        <w:t>, pp.207-213.</w:t>
      </w:r>
      <w:r>
        <w:rPr>
          <w:rFonts w:ascii="Times New Roman" w:eastAsia="Times New Roman" w:hAnsi="Times New Roman" w:cs="Times New Roman"/>
          <w:sz w:val="24"/>
          <w:szCs w:val="24"/>
        </w:rPr>
        <w:t xml:space="preserve"> </w:t>
      </w:r>
    </w:p>
    <w:p w14:paraId="518F6C77"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Faghy</w:t>
      </w:r>
      <w:proofErr w:type="spellEnd"/>
      <w:r>
        <w:rPr>
          <w:rFonts w:ascii="Times New Roman" w:eastAsia="Times New Roman" w:hAnsi="Times New Roman" w:cs="Times New Roman"/>
          <w:color w:val="222222"/>
          <w:sz w:val="24"/>
          <w:szCs w:val="24"/>
        </w:rPr>
        <w:t xml:space="preserve">, M.A., </w:t>
      </w:r>
      <w:proofErr w:type="spellStart"/>
      <w:r>
        <w:rPr>
          <w:rFonts w:ascii="Times New Roman" w:eastAsia="Times New Roman" w:hAnsi="Times New Roman" w:cs="Times New Roman"/>
          <w:color w:val="222222"/>
          <w:sz w:val="24"/>
          <w:szCs w:val="24"/>
        </w:rPr>
        <w:t>Carr</w:t>
      </w:r>
      <w:proofErr w:type="spellEnd"/>
      <w:r>
        <w:rPr>
          <w:rFonts w:ascii="Times New Roman" w:eastAsia="Times New Roman" w:hAnsi="Times New Roman" w:cs="Times New Roman"/>
          <w:color w:val="222222"/>
          <w:sz w:val="24"/>
          <w:szCs w:val="24"/>
        </w:rPr>
        <w:t xml:space="preserve">, J., Broom, D., </w:t>
      </w:r>
      <w:proofErr w:type="spellStart"/>
      <w:r>
        <w:rPr>
          <w:rFonts w:ascii="Times New Roman" w:eastAsia="Times New Roman" w:hAnsi="Times New Roman" w:cs="Times New Roman"/>
          <w:color w:val="222222"/>
          <w:sz w:val="24"/>
          <w:szCs w:val="24"/>
        </w:rPr>
        <w:t>Mortimore</w:t>
      </w:r>
      <w:proofErr w:type="spellEnd"/>
      <w:r>
        <w:rPr>
          <w:rFonts w:ascii="Times New Roman" w:eastAsia="Times New Roman" w:hAnsi="Times New Roman" w:cs="Times New Roman"/>
          <w:color w:val="222222"/>
          <w:sz w:val="24"/>
          <w:szCs w:val="24"/>
        </w:rPr>
        <w:t xml:space="preserve">, G., </w:t>
      </w:r>
      <w:proofErr w:type="spellStart"/>
      <w:r>
        <w:rPr>
          <w:rFonts w:ascii="Times New Roman" w:eastAsia="Times New Roman" w:hAnsi="Times New Roman" w:cs="Times New Roman"/>
          <w:color w:val="222222"/>
          <w:sz w:val="24"/>
          <w:szCs w:val="24"/>
        </w:rPr>
        <w:t>Sorice</w:t>
      </w:r>
      <w:proofErr w:type="spellEnd"/>
      <w:r>
        <w:rPr>
          <w:rFonts w:ascii="Times New Roman" w:eastAsia="Times New Roman" w:hAnsi="Times New Roman" w:cs="Times New Roman"/>
          <w:color w:val="222222"/>
          <w:sz w:val="24"/>
          <w:szCs w:val="24"/>
        </w:rPr>
        <w:t xml:space="preserve">, V., Owen, R., Arena, R. and Ashton, R.E., 2025. The inclusion and consideration of cultural differences and health inequalities in physical activity behaviour in the UK-the impact of guidelines and initiatives. </w:t>
      </w:r>
      <w:r>
        <w:rPr>
          <w:rFonts w:ascii="Times New Roman" w:eastAsia="Times New Roman" w:hAnsi="Times New Roman" w:cs="Times New Roman"/>
          <w:i/>
          <w:iCs/>
          <w:color w:val="222222"/>
          <w:sz w:val="24"/>
          <w:szCs w:val="24"/>
        </w:rPr>
        <w:t>Progress in Cardiovascular Diseases</w:t>
      </w:r>
      <w:r>
        <w:rPr>
          <w:rFonts w:ascii="Times New Roman" w:eastAsia="Times New Roman" w:hAnsi="Times New Roman" w:cs="Times New Roman"/>
          <w:color w:val="222222"/>
          <w:sz w:val="24"/>
          <w:szCs w:val="24"/>
        </w:rPr>
        <w:t>.</w:t>
      </w:r>
      <w:r>
        <w:rPr>
          <w:rFonts w:ascii="Times New Roman" w:eastAsia="Times New Roman" w:hAnsi="Times New Roman" w:cs="Times New Roman"/>
          <w:sz w:val="24"/>
          <w:szCs w:val="24"/>
        </w:rPr>
        <w:t xml:space="preserve"> </w:t>
      </w:r>
    </w:p>
    <w:p w14:paraId="0640EF7E"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Figtree, G.A., Vernon, S.T., Harmer, J.A., </w:t>
      </w:r>
      <w:proofErr w:type="spellStart"/>
      <w:r>
        <w:rPr>
          <w:rFonts w:ascii="Times New Roman" w:eastAsia="Times New Roman" w:hAnsi="Times New Roman" w:cs="Times New Roman"/>
          <w:color w:val="222222"/>
          <w:sz w:val="24"/>
          <w:szCs w:val="24"/>
        </w:rPr>
        <w:t>Gray</w:t>
      </w:r>
      <w:proofErr w:type="spellEnd"/>
      <w:r>
        <w:rPr>
          <w:rFonts w:ascii="Times New Roman" w:eastAsia="Times New Roman" w:hAnsi="Times New Roman" w:cs="Times New Roman"/>
          <w:color w:val="222222"/>
          <w:sz w:val="24"/>
          <w:szCs w:val="24"/>
        </w:rPr>
        <w:t xml:space="preserve">, M.P., Arnott, C., </w:t>
      </w:r>
      <w:proofErr w:type="spellStart"/>
      <w:r>
        <w:rPr>
          <w:rFonts w:ascii="Times New Roman" w:eastAsia="Times New Roman" w:hAnsi="Times New Roman" w:cs="Times New Roman"/>
          <w:color w:val="222222"/>
          <w:sz w:val="24"/>
          <w:szCs w:val="24"/>
        </w:rPr>
        <w:t>Bachour</w:t>
      </w:r>
      <w:proofErr w:type="spellEnd"/>
      <w:r>
        <w:rPr>
          <w:rFonts w:ascii="Times New Roman" w:eastAsia="Times New Roman" w:hAnsi="Times New Roman" w:cs="Times New Roman"/>
          <w:color w:val="222222"/>
          <w:sz w:val="24"/>
          <w:szCs w:val="24"/>
        </w:rPr>
        <w:t xml:space="preserve">, E., </w:t>
      </w:r>
      <w:proofErr w:type="spellStart"/>
      <w:r>
        <w:rPr>
          <w:rFonts w:ascii="Times New Roman" w:eastAsia="Times New Roman" w:hAnsi="Times New Roman" w:cs="Times New Roman"/>
          <w:color w:val="222222"/>
          <w:sz w:val="24"/>
          <w:szCs w:val="24"/>
        </w:rPr>
        <w:t>Barsha</w:t>
      </w:r>
      <w:proofErr w:type="spellEnd"/>
      <w:r>
        <w:rPr>
          <w:rFonts w:ascii="Times New Roman" w:eastAsia="Times New Roman" w:hAnsi="Times New Roman" w:cs="Times New Roman"/>
          <w:color w:val="222222"/>
          <w:sz w:val="24"/>
          <w:szCs w:val="24"/>
        </w:rPr>
        <w:t xml:space="preserve">, G., </w:t>
      </w:r>
      <w:proofErr w:type="spellStart"/>
      <w:r>
        <w:rPr>
          <w:rFonts w:ascii="Times New Roman" w:eastAsia="Times New Roman" w:hAnsi="Times New Roman" w:cs="Times New Roman"/>
          <w:color w:val="222222"/>
          <w:sz w:val="24"/>
          <w:szCs w:val="24"/>
        </w:rPr>
        <w:t>Brieger</w:t>
      </w:r>
      <w:proofErr w:type="spellEnd"/>
      <w:r>
        <w:rPr>
          <w:rFonts w:ascii="Times New Roman" w:eastAsia="Times New Roman" w:hAnsi="Times New Roman" w:cs="Times New Roman"/>
          <w:color w:val="222222"/>
          <w:sz w:val="24"/>
          <w:szCs w:val="24"/>
        </w:rPr>
        <w:t xml:space="preserve">, D., Brown, A., </w:t>
      </w:r>
      <w:proofErr w:type="spellStart"/>
      <w:r>
        <w:rPr>
          <w:rFonts w:ascii="Times New Roman" w:eastAsia="Times New Roman" w:hAnsi="Times New Roman" w:cs="Times New Roman"/>
          <w:color w:val="222222"/>
          <w:sz w:val="24"/>
          <w:szCs w:val="24"/>
        </w:rPr>
        <w:t>Celermajer</w:t>
      </w:r>
      <w:proofErr w:type="spellEnd"/>
      <w:r>
        <w:rPr>
          <w:rFonts w:ascii="Times New Roman" w:eastAsia="Times New Roman" w:hAnsi="Times New Roman" w:cs="Times New Roman"/>
          <w:color w:val="222222"/>
          <w:sz w:val="24"/>
          <w:szCs w:val="24"/>
        </w:rPr>
        <w:t xml:space="preserve">, D.S. and Channon, K.M., 2023. Clinical pathway for coronary atherosclerosis in patients without conventional modifiable risk factors: JACC state-of-the-art review. </w:t>
      </w:r>
      <w:r>
        <w:rPr>
          <w:rFonts w:ascii="Times New Roman" w:eastAsia="Times New Roman" w:hAnsi="Times New Roman" w:cs="Times New Roman"/>
          <w:i/>
          <w:iCs/>
          <w:color w:val="222222"/>
          <w:sz w:val="24"/>
          <w:szCs w:val="24"/>
        </w:rPr>
        <w:t>Journal of the American College of Cardiology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82</w:t>
      </w:r>
      <w:r>
        <w:rPr>
          <w:rFonts w:ascii="Times New Roman" w:eastAsia="Times New Roman" w:hAnsi="Times New Roman" w:cs="Times New Roman"/>
          <w:color w:val="222222"/>
          <w:sz w:val="24"/>
          <w:szCs w:val="24"/>
        </w:rPr>
        <w:t>(13), pp.1343-1359.</w:t>
      </w:r>
      <w:r>
        <w:rPr>
          <w:rFonts w:ascii="Times New Roman" w:eastAsia="Times New Roman" w:hAnsi="Times New Roman" w:cs="Times New Roman"/>
          <w:sz w:val="24"/>
          <w:szCs w:val="24"/>
        </w:rPr>
        <w:t xml:space="preserve"> </w:t>
      </w:r>
    </w:p>
    <w:p w14:paraId="04307B96"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lastRenderedPageBreak/>
        <w:t>Frąk</w:t>
      </w:r>
      <w:proofErr w:type="spellEnd"/>
      <w:r>
        <w:rPr>
          <w:rFonts w:ascii="Times New Roman" w:eastAsia="Times New Roman" w:hAnsi="Times New Roman" w:cs="Times New Roman"/>
          <w:color w:val="222222"/>
          <w:sz w:val="24"/>
          <w:szCs w:val="24"/>
        </w:rPr>
        <w:t xml:space="preserve">, W., </w:t>
      </w:r>
      <w:proofErr w:type="spellStart"/>
      <w:r>
        <w:rPr>
          <w:rFonts w:ascii="Times New Roman" w:eastAsia="Times New Roman" w:hAnsi="Times New Roman" w:cs="Times New Roman"/>
          <w:color w:val="222222"/>
          <w:sz w:val="24"/>
          <w:szCs w:val="24"/>
        </w:rPr>
        <w:t>Wojtasińska</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Lisińska</w:t>
      </w:r>
      <w:proofErr w:type="spellEnd"/>
      <w:r>
        <w:rPr>
          <w:rFonts w:ascii="Times New Roman" w:eastAsia="Times New Roman" w:hAnsi="Times New Roman" w:cs="Times New Roman"/>
          <w:color w:val="222222"/>
          <w:sz w:val="24"/>
          <w:szCs w:val="24"/>
        </w:rPr>
        <w:t xml:space="preserve">, W., </w:t>
      </w:r>
      <w:proofErr w:type="spellStart"/>
      <w:r>
        <w:rPr>
          <w:rFonts w:ascii="Times New Roman" w:eastAsia="Times New Roman" w:hAnsi="Times New Roman" w:cs="Times New Roman"/>
          <w:color w:val="222222"/>
          <w:sz w:val="24"/>
          <w:szCs w:val="24"/>
        </w:rPr>
        <w:t>Młynarska</w:t>
      </w:r>
      <w:proofErr w:type="spellEnd"/>
      <w:r>
        <w:rPr>
          <w:rFonts w:ascii="Times New Roman" w:eastAsia="Times New Roman" w:hAnsi="Times New Roman" w:cs="Times New Roman"/>
          <w:color w:val="222222"/>
          <w:sz w:val="24"/>
          <w:szCs w:val="24"/>
        </w:rPr>
        <w:t xml:space="preserve">, E., </w:t>
      </w:r>
      <w:proofErr w:type="spellStart"/>
      <w:r>
        <w:rPr>
          <w:rFonts w:ascii="Times New Roman" w:eastAsia="Times New Roman" w:hAnsi="Times New Roman" w:cs="Times New Roman"/>
          <w:color w:val="222222"/>
          <w:sz w:val="24"/>
          <w:szCs w:val="24"/>
        </w:rPr>
        <w:t>Franczyk</w:t>
      </w:r>
      <w:proofErr w:type="spellEnd"/>
      <w:r>
        <w:rPr>
          <w:rFonts w:ascii="Times New Roman" w:eastAsia="Times New Roman" w:hAnsi="Times New Roman" w:cs="Times New Roman"/>
          <w:color w:val="222222"/>
          <w:sz w:val="24"/>
          <w:szCs w:val="24"/>
        </w:rPr>
        <w:t xml:space="preserve">, B. and </w:t>
      </w:r>
      <w:proofErr w:type="spellStart"/>
      <w:r>
        <w:rPr>
          <w:rFonts w:ascii="Times New Roman" w:eastAsia="Times New Roman" w:hAnsi="Times New Roman" w:cs="Times New Roman"/>
          <w:color w:val="222222"/>
          <w:sz w:val="24"/>
          <w:szCs w:val="24"/>
        </w:rPr>
        <w:t>Rysz</w:t>
      </w:r>
      <w:proofErr w:type="spellEnd"/>
      <w:r>
        <w:rPr>
          <w:rFonts w:ascii="Times New Roman" w:eastAsia="Times New Roman" w:hAnsi="Times New Roman" w:cs="Times New Roman"/>
          <w:color w:val="222222"/>
          <w:sz w:val="24"/>
          <w:szCs w:val="24"/>
        </w:rPr>
        <w:t xml:space="preserve">, J., 2022. Pathophysiology of cardiovascular diseases: new insights into molecular mechanisms of atherosclerosis, arterial hypertension, and coronary artery disease. </w:t>
      </w:r>
      <w:r>
        <w:rPr>
          <w:rFonts w:ascii="Times New Roman" w:eastAsia="Times New Roman" w:hAnsi="Times New Roman" w:cs="Times New Roman"/>
          <w:i/>
          <w:iCs/>
          <w:color w:val="222222"/>
          <w:sz w:val="24"/>
          <w:szCs w:val="24"/>
        </w:rPr>
        <w:t>Biomedicines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10</w:t>
      </w:r>
      <w:r>
        <w:rPr>
          <w:rFonts w:ascii="Times New Roman" w:eastAsia="Times New Roman" w:hAnsi="Times New Roman" w:cs="Times New Roman"/>
          <w:color w:val="222222"/>
          <w:sz w:val="24"/>
          <w:szCs w:val="24"/>
        </w:rPr>
        <w:t>(8), p.1938.</w:t>
      </w:r>
      <w:r>
        <w:rPr>
          <w:rFonts w:ascii="Times New Roman" w:eastAsia="Times New Roman" w:hAnsi="Times New Roman" w:cs="Times New Roman"/>
          <w:sz w:val="24"/>
          <w:szCs w:val="24"/>
        </w:rPr>
        <w:t xml:space="preserve"> </w:t>
      </w:r>
    </w:p>
    <w:p w14:paraId="5301CF8E"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Fu, Y., Yu, G., </w:t>
      </w:r>
      <w:proofErr w:type="spellStart"/>
      <w:r>
        <w:rPr>
          <w:rFonts w:ascii="Times New Roman" w:eastAsia="Times New Roman" w:hAnsi="Times New Roman" w:cs="Times New Roman"/>
          <w:color w:val="222222"/>
          <w:sz w:val="24"/>
          <w:szCs w:val="24"/>
        </w:rPr>
        <w:t>Maulana</w:t>
      </w:r>
      <w:proofErr w:type="spellEnd"/>
      <w:r>
        <w:rPr>
          <w:rFonts w:ascii="Times New Roman" w:eastAsia="Times New Roman" w:hAnsi="Times New Roman" w:cs="Times New Roman"/>
          <w:color w:val="222222"/>
          <w:sz w:val="24"/>
          <w:szCs w:val="24"/>
        </w:rPr>
        <w:t xml:space="preserve">, N. and Thomson, K., 2023. Interventions to tackle health inequalities in cardiovascular risks for socioeconomically disadvantaged populations: a rapid review. </w:t>
      </w:r>
      <w:r>
        <w:rPr>
          <w:rFonts w:ascii="Times New Roman" w:eastAsia="Times New Roman" w:hAnsi="Times New Roman" w:cs="Times New Roman"/>
          <w:i/>
          <w:iCs/>
          <w:color w:val="222222"/>
          <w:sz w:val="24"/>
          <w:szCs w:val="24"/>
        </w:rPr>
        <w:t>British medical bulletin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148</w:t>
      </w:r>
      <w:r>
        <w:rPr>
          <w:rFonts w:ascii="Times New Roman" w:eastAsia="Times New Roman" w:hAnsi="Times New Roman" w:cs="Times New Roman"/>
          <w:color w:val="222222"/>
          <w:sz w:val="24"/>
          <w:szCs w:val="24"/>
        </w:rPr>
        <w:t>(1), pp.22-41.</w:t>
      </w:r>
      <w:r>
        <w:rPr>
          <w:rFonts w:ascii="Times New Roman" w:eastAsia="Times New Roman" w:hAnsi="Times New Roman" w:cs="Times New Roman"/>
          <w:sz w:val="24"/>
          <w:szCs w:val="24"/>
        </w:rPr>
        <w:t xml:space="preserve"> </w:t>
      </w:r>
    </w:p>
    <w:p w14:paraId="07845EEB"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Gul, I.Z., </w:t>
      </w:r>
      <w:proofErr w:type="spellStart"/>
      <w:r>
        <w:rPr>
          <w:rFonts w:ascii="Times New Roman" w:eastAsia="Times New Roman" w:hAnsi="Times New Roman" w:cs="Times New Roman"/>
          <w:color w:val="222222"/>
          <w:sz w:val="24"/>
          <w:szCs w:val="24"/>
        </w:rPr>
        <w:t>Baig</w:t>
      </w:r>
      <w:proofErr w:type="spellEnd"/>
      <w:r>
        <w:rPr>
          <w:rFonts w:ascii="Times New Roman" w:eastAsia="Times New Roman" w:hAnsi="Times New Roman" w:cs="Times New Roman"/>
          <w:color w:val="222222"/>
          <w:sz w:val="24"/>
          <w:szCs w:val="24"/>
        </w:rPr>
        <w:t xml:space="preserve">, S., Glover, M., </w:t>
      </w:r>
      <w:proofErr w:type="spellStart"/>
      <w:r>
        <w:rPr>
          <w:rFonts w:ascii="Times New Roman" w:eastAsia="Times New Roman" w:hAnsi="Times New Roman" w:cs="Times New Roman"/>
          <w:color w:val="222222"/>
          <w:sz w:val="24"/>
          <w:szCs w:val="24"/>
        </w:rPr>
        <w:t>Virdee</w:t>
      </w:r>
      <w:proofErr w:type="spellEnd"/>
      <w:r>
        <w:rPr>
          <w:rFonts w:ascii="Times New Roman" w:eastAsia="Times New Roman" w:hAnsi="Times New Roman" w:cs="Times New Roman"/>
          <w:color w:val="222222"/>
          <w:sz w:val="24"/>
          <w:szCs w:val="24"/>
        </w:rPr>
        <w:t xml:space="preserve">, M., Osman, S., Jenkins, D. and Jalal, Z., 2025. Optimisation of lipid-lowering therapy post-Acute Coronary Syndromes: a multidisciplinary, cross-interface novel pharmacy care model within a local cardiac rehabilitation centre. </w:t>
      </w:r>
      <w:r>
        <w:rPr>
          <w:rFonts w:ascii="Times New Roman" w:eastAsia="Times New Roman" w:hAnsi="Times New Roman" w:cs="Times New Roman"/>
          <w:i/>
          <w:iCs/>
          <w:color w:val="222222"/>
          <w:sz w:val="24"/>
          <w:szCs w:val="24"/>
        </w:rPr>
        <w:t>Journal of Pharmaceutical Policy and Practice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18</w:t>
      </w:r>
      <w:r>
        <w:rPr>
          <w:rFonts w:ascii="Times New Roman" w:eastAsia="Times New Roman" w:hAnsi="Times New Roman" w:cs="Times New Roman"/>
          <w:color w:val="222222"/>
          <w:sz w:val="24"/>
          <w:szCs w:val="24"/>
        </w:rPr>
        <w:t>(1), p.2523934.</w:t>
      </w:r>
      <w:r>
        <w:rPr>
          <w:rFonts w:ascii="Times New Roman" w:eastAsia="Times New Roman" w:hAnsi="Times New Roman" w:cs="Times New Roman"/>
          <w:sz w:val="24"/>
          <w:szCs w:val="24"/>
        </w:rPr>
        <w:t xml:space="preserve"> </w:t>
      </w:r>
    </w:p>
    <w:p w14:paraId="7C3A1929"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Khan, Z. and </w:t>
      </w:r>
      <w:proofErr w:type="spellStart"/>
      <w:r>
        <w:rPr>
          <w:rFonts w:ascii="Times New Roman" w:eastAsia="Times New Roman" w:hAnsi="Times New Roman" w:cs="Times New Roman"/>
          <w:color w:val="222222"/>
          <w:sz w:val="24"/>
          <w:szCs w:val="24"/>
        </w:rPr>
        <w:t>Rakhit</w:t>
      </w:r>
      <w:proofErr w:type="spellEnd"/>
      <w:r>
        <w:rPr>
          <w:rFonts w:ascii="Times New Roman" w:eastAsia="Times New Roman" w:hAnsi="Times New Roman" w:cs="Times New Roman"/>
          <w:color w:val="222222"/>
          <w:sz w:val="24"/>
          <w:szCs w:val="24"/>
        </w:rPr>
        <w:t xml:space="preserve">, R., 2022. Secondary prevention lipid management following ACS: a missed </w:t>
      </w:r>
      <w:proofErr w:type="gramStart"/>
      <w:r>
        <w:rPr>
          <w:rFonts w:ascii="Times New Roman" w:eastAsia="Times New Roman" w:hAnsi="Times New Roman" w:cs="Times New Roman"/>
          <w:color w:val="222222"/>
          <w:sz w:val="24"/>
          <w:szCs w:val="24"/>
        </w:rPr>
        <w:t>opportunity?.</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The British Journal of Cardiology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29</w:t>
      </w:r>
      <w:r>
        <w:rPr>
          <w:rFonts w:ascii="Times New Roman" w:eastAsia="Times New Roman" w:hAnsi="Times New Roman" w:cs="Times New Roman"/>
          <w:color w:val="222222"/>
          <w:sz w:val="24"/>
          <w:szCs w:val="24"/>
        </w:rPr>
        <w:t>(4), p.35.</w:t>
      </w:r>
      <w:r>
        <w:rPr>
          <w:rFonts w:ascii="Times New Roman" w:eastAsia="Times New Roman" w:hAnsi="Times New Roman" w:cs="Times New Roman"/>
          <w:sz w:val="24"/>
          <w:szCs w:val="24"/>
        </w:rPr>
        <w:t xml:space="preserve"> </w:t>
      </w:r>
    </w:p>
    <w:p w14:paraId="5BE43826"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Landeiro</w:t>
      </w:r>
      <w:proofErr w:type="spellEnd"/>
      <w:r>
        <w:rPr>
          <w:rFonts w:ascii="Times New Roman" w:eastAsia="Times New Roman" w:hAnsi="Times New Roman" w:cs="Times New Roman"/>
          <w:color w:val="222222"/>
          <w:sz w:val="24"/>
          <w:szCs w:val="24"/>
        </w:rPr>
        <w:t xml:space="preserve">, F., Harris, C., Groves, D., O’Neill, S., </w:t>
      </w:r>
      <w:proofErr w:type="spellStart"/>
      <w:r>
        <w:rPr>
          <w:rFonts w:ascii="Times New Roman" w:eastAsia="Times New Roman" w:hAnsi="Times New Roman" w:cs="Times New Roman"/>
          <w:color w:val="222222"/>
          <w:sz w:val="24"/>
          <w:szCs w:val="24"/>
        </w:rPr>
        <w:t>Jandu</w:t>
      </w:r>
      <w:proofErr w:type="spellEnd"/>
      <w:r>
        <w:rPr>
          <w:rFonts w:ascii="Times New Roman" w:eastAsia="Times New Roman" w:hAnsi="Times New Roman" w:cs="Times New Roman"/>
          <w:color w:val="222222"/>
          <w:sz w:val="24"/>
          <w:szCs w:val="24"/>
        </w:rPr>
        <w:t xml:space="preserve">, K.S., </w:t>
      </w:r>
      <w:proofErr w:type="spellStart"/>
      <w:r>
        <w:rPr>
          <w:rFonts w:ascii="Times New Roman" w:eastAsia="Times New Roman" w:hAnsi="Times New Roman" w:cs="Times New Roman"/>
          <w:color w:val="222222"/>
          <w:sz w:val="24"/>
          <w:szCs w:val="24"/>
        </w:rPr>
        <w:t>Tacconi</w:t>
      </w:r>
      <w:proofErr w:type="spellEnd"/>
      <w:r>
        <w:rPr>
          <w:rFonts w:ascii="Times New Roman" w:eastAsia="Times New Roman" w:hAnsi="Times New Roman" w:cs="Times New Roman"/>
          <w:color w:val="222222"/>
          <w:sz w:val="24"/>
          <w:szCs w:val="24"/>
        </w:rPr>
        <w:t xml:space="preserve">, E.M., Field, S., Patel, N., </w:t>
      </w:r>
      <w:proofErr w:type="spellStart"/>
      <w:r>
        <w:rPr>
          <w:rFonts w:ascii="Times New Roman" w:eastAsia="Times New Roman" w:hAnsi="Times New Roman" w:cs="Times New Roman"/>
          <w:color w:val="222222"/>
          <w:sz w:val="24"/>
          <w:szCs w:val="24"/>
        </w:rPr>
        <w:t>Göpfert</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Hagson</w:t>
      </w:r>
      <w:proofErr w:type="spellEnd"/>
      <w:r>
        <w:rPr>
          <w:rFonts w:ascii="Times New Roman" w:eastAsia="Times New Roman" w:hAnsi="Times New Roman" w:cs="Times New Roman"/>
          <w:color w:val="222222"/>
          <w:sz w:val="24"/>
          <w:szCs w:val="24"/>
        </w:rPr>
        <w:t xml:space="preserve">, H. and Leal, J., 2024. The economic burden of cancer, coronary heart disease, dementia, and stroke in England in 2018, with projection to 2050: an evaluation of two cohort studies. </w:t>
      </w:r>
      <w:r>
        <w:rPr>
          <w:rFonts w:ascii="Times New Roman" w:eastAsia="Times New Roman" w:hAnsi="Times New Roman" w:cs="Times New Roman"/>
          <w:i/>
          <w:iCs/>
          <w:color w:val="222222"/>
          <w:sz w:val="24"/>
          <w:szCs w:val="24"/>
        </w:rPr>
        <w:t>The Lancet Healthy Longevity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5</w:t>
      </w:r>
      <w:r>
        <w:rPr>
          <w:rFonts w:ascii="Times New Roman" w:eastAsia="Times New Roman" w:hAnsi="Times New Roman" w:cs="Times New Roman"/>
          <w:color w:val="222222"/>
          <w:sz w:val="24"/>
          <w:szCs w:val="24"/>
        </w:rPr>
        <w:t xml:space="preserve">(8), </w:t>
      </w:r>
      <w:proofErr w:type="gramStart"/>
      <w:r>
        <w:rPr>
          <w:rFonts w:ascii="Times New Roman" w:eastAsia="Times New Roman" w:hAnsi="Times New Roman" w:cs="Times New Roman"/>
          <w:color w:val="222222"/>
          <w:sz w:val="24"/>
          <w:szCs w:val="24"/>
        </w:rPr>
        <w:t>pp.e</w:t>
      </w:r>
      <w:proofErr w:type="gramEnd"/>
      <w:r>
        <w:rPr>
          <w:rFonts w:ascii="Times New Roman" w:eastAsia="Times New Roman" w:hAnsi="Times New Roman" w:cs="Times New Roman"/>
          <w:color w:val="222222"/>
          <w:sz w:val="24"/>
          <w:szCs w:val="24"/>
        </w:rPr>
        <w:t>514-e523.</w:t>
      </w:r>
      <w:r>
        <w:rPr>
          <w:rFonts w:ascii="Times New Roman" w:eastAsia="Times New Roman" w:hAnsi="Times New Roman" w:cs="Times New Roman"/>
          <w:sz w:val="24"/>
          <w:szCs w:val="24"/>
        </w:rPr>
        <w:t xml:space="preserve"> </w:t>
      </w:r>
    </w:p>
    <w:p w14:paraId="5D4AE631"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Li, X.Y., Kong, X.M., Yang, C.H., Cheng, Z.F., </w:t>
      </w:r>
      <w:proofErr w:type="spellStart"/>
      <w:r>
        <w:rPr>
          <w:rFonts w:ascii="Times New Roman" w:eastAsia="Times New Roman" w:hAnsi="Times New Roman" w:cs="Times New Roman"/>
          <w:color w:val="222222"/>
          <w:sz w:val="24"/>
          <w:szCs w:val="24"/>
        </w:rPr>
        <w:t>Lv</w:t>
      </w:r>
      <w:proofErr w:type="spellEnd"/>
      <w:r>
        <w:rPr>
          <w:rFonts w:ascii="Times New Roman" w:eastAsia="Times New Roman" w:hAnsi="Times New Roman" w:cs="Times New Roman"/>
          <w:color w:val="222222"/>
          <w:sz w:val="24"/>
          <w:szCs w:val="24"/>
        </w:rPr>
        <w:t xml:space="preserve">, J.J., </w:t>
      </w:r>
      <w:proofErr w:type="spellStart"/>
      <w:r>
        <w:rPr>
          <w:rFonts w:ascii="Times New Roman" w:eastAsia="Times New Roman" w:hAnsi="Times New Roman" w:cs="Times New Roman"/>
          <w:color w:val="222222"/>
          <w:sz w:val="24"/>
          <w:szCs w:val="24"/>
        </w:rPr>
        <w:t>Guo</w:t>
      </w:r>
      <w:proofErr w:type="spellEnd"/>
      <w:r>
        <w:rPr>
          <w:rFonts w:ascii="Times New Roman" w:eastAsia="Times New Roman" w:hAnsi="Times New Roman" w:cs="Times New Roman"/>
          <w:color w:val="222222"/>
          <w:sz w:val="24"/>
          <w:szCs w:val="24"/>
        </w:rPr>
        <w:t xml:space="preserve">, H. and Liu, X.H., 2024. Global, regional, and national burden of ischemic stroke, 1990–2021: an analysis of data from the global burden of disease study 2021. </w:t>
      </w:r>
      <w:proofErr w:type="spellStart"/>
      <w:r>
        <w:rPr>
          <w:rFonts w:ascii="Times New Roman" w:eastAsia="Times New Roman" w:hAnsi="Times New Roman" w:cs="Times New Roman"/>
          <w:i/>
          <w:iCs/>
          <w:color w:val="222222"/>
          <w:sz w:val="24"/>
          <w:szCs w:val="24"/>
        </w:rPr>
        <w:t>EClinicalMedicine</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75</w:t>
      </w:r>
      <w:r>
        <w:rPr>
          <w:rFonts w:ascii="Times New Roman" w:eastAsia="Times New Roman" w:hAnsi="Times New Roman" w:cs="Times New Roman"/>
          <w:color w:val="222222"/>
          <w:sz w:val="24"/>
          <w:szCs w:val="24"/>
        </w:rPr>
        <w:t>.</w:t>
      </w:r>
      <w:r>
        <w:rPr>
          <w:rFonts w:ascii="Times New Roman" w:eastAsia="Times New Roman" w:hAnsi="Times New Roman" w:cs="Times New Roman"/>
          <w:sz w:val="24"/>
          <w:szCs w:val="24"/>
        </w:rPr>
        <w:t xml:space="preserve"> </w:t>
      </w:r>
    </w:p>
    <w:p w14:paraId="1D6DBE38"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Lindstrom, M., </w:t>
      </w:r>
      <w:proofErr w:type="spellStart"/>
      <w:r>
        <w:rPr>
          <w:rFonts w:ascii="Times New Roman" w:eastAsia="Times New Roman" w:hAnsi="Times New Roman" w:cs="Times New Roman"/>
          <w:color w:val="222222"/>
          <w:sz w:val="24"/>
          <w:szCs w:val="24"/>
        </w:rPr>
        <w:t>DeCleene</w:t>
      </w:r>
      <w:proofErr w:type="spellEnd"/>
      <w:r>
        <w:rPr>
          <w:rFonts w:ascii="Times New Roman" w:eastAsia="Times New Roman" w:hAnsi="Times New Roman" w:cs="Times New Roman"/>
          <w:color w:val="222222"/>
          <w:sz w:val="24"/>
          <w:szCs w:val="24"/>
        </w:rPr>
        <w:t xml:space="preserve">, N., Dorsey, H., </w:t>
      </w:r>
      <w:proofErr w:type="spellStart"/>
      <w:r>
        <w:rPr>
          <w:rFonts w:ascii="Times New Roman" w:eastAsia="Times New Roman" w:hAnsi="Times New Roman" w:cs="Times New Roman"/>
          <w:color w:val="222222"/>
          <w:sz w:val="24"/>
          <w:szCs w:val="24"/>
        </w:rPr>
        <w:t>Fuster</w:t>
      </w:r>
      <w:proofErr w:type="spellEnd"/>
      <w:r>
        <w:rPr>
          <w:rFonts w:ascii="Times New Roman" w:eastAsia="Times New Roman" w:hAnsi="Times New Roman" w:cs="Times New Roman"/>
          <w:color w:val="222222"/>
          <w:sz w:val="24"/>
          <w:szCs w:val="24"/>
        </w:rPr>
        <w:t xml:space="preserve">, V., Johnson, C.O., </w:t>
      </w:r>
      <w:proofErr w:type="spellStart"/>
      <w:r>
        <w:rPr>
          <w:rFonts w:ascii="Times New Roman" w:eastAsia="Times New Roman" w:hAnsi="Times New Roman" w:cs="Times New Roman"/>
          <w:color w:val="222222"/>
          <w:sz w:val="24"/>
          <w:szCs w:val="24"/>
        </w:rPr>
        <w:t>LeGrand</w:t>
      </w:r>
      <w:proofErr w:type="spellEnd"/>
      <w:r>
        <w:rPr>
          <w:rFonts w:ascii="Times New Roman" w:eastAsia="Times New Roman" w:hAnsi="Times New Roman" w:cs="Times New Roman"/>
          <w:color w:val="222222"/>
          <w:sz w:val="24"/>
          <w:szCs w:val="24"/>
        </w:rPr>
        <w:t xml:space="preserve">, K.E., Mensah, G.A., Razo, C., Stark, B., </w:t>
      </w:r>
      <w:proofErr w:type="spellStart"/>
      <w:r>
        <w:rPr>
          <w:rFonts w:ascii="Times New Roman" w:eastAsia="Times New Roman" w:hAnsi="Times New Roman" w:cs="Times New Roman"/>
          <w:color w:val="222222"/>
          <w:sz w:val="24"/>
          <w:szCs w:val="24"/>
        </w:rPr>
        <w:t>Varieur</w:t>
      </w:r>
      <w:proofErr w:type="spellEnd"/>
      <w:r>
        <w:rPr>
          <w:rFonts w:ascii="Times New Roman" w:eastAsia="Times New Roman" w:hAnsi="Times New Roman" w:cs="Times New Roman"/>
          <w:color w:val="222222"/>
          <w:sz w:val="24"/>
          <w:szCs w:val="24"/>
        </w:rPr>
        <w:t xml:space="preserve"> Turco, J. and Roth, G.A., 2022. Global burden of cardiovascular diseases and risks collaboration, 1990-2021. </w:t>
      </w:r>
      <w:r>
        <w:rPr>
          <w:rFonts w:ascii="Times New Roman" w:eastAsia="Times New Roman" w:hAnsi="Times New Roman" w:cs="Times New Roman"/>
          <w:i/>
          <w:iCs/>
          <w:color w:val="222222"/>
          <w:sz w:val="24"/>
          <w:szCs w:val="24"/>
        </w:rPr>
        <w:t>Journal of the American College of Cardiology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80</w:t>
      </w:r>
      <w:r>
        <w:rPr>
          <w:rFonts w:ascii="Times New Roman" w:eastAsia="Times New Roman" w:hAnsi="Times New Roman" w:cs="Times New Roman"/>
          <w:color w:val="222222"/>
          <w:sz w:val="24"/>
          <w:szCs w:val="24"/>
        </w:rPr>
        <w:t>(25), pp.2372-2425.</w:t>
      </w:r>
      <w:r>
        <w:rPr>
          <w:rFonts w:ascii="Times New Roman" w:eastAsia="Times New Roman" w:hAnsi="Times New Roman" w:cs="Times New Roman"/>
          <w:sz w:val="24"/>
          <w:szCs w:val="24"/>
        </w:rPr>
        <w:t xml:space="preserve"> </w:t>
      </w:r>
    </w:p>
    <w:p w14:paraId="16272AB6"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Lip, G.Y., Lane, D.A., </w:t>
      </w:r>
      <w:proofErr w:type="spellStart"/>
      <w:r>
        <w:rPr>
          <w:rFonts w:ascii="Times New Roman" w:eastAsia="Times New Roman" w:hAnsi="Times New Roman" w:cs="Times New Roman"/>
          <w:color w:val="222222"/>
          <w:sz w:val="24"/>
          <w:szCs w:val="24"/>
        </w:rPr>
        <w:t>Lenarczyk</w:t>
      </w:r>
      <w:proofErr w:type="spellEnd"/>
      <w:r>
        <w:rPr>
          <w:rFonts w:ascii="Times New Roman" w:eastAsia="Times New Roman" w:hAnsi="Times New Roman" w:cs="Times New Roman"/>
          <w:color w:val="222222"/>
          <w:sz w:val="24"/>
          <w:szCs w:val="24"/>
        </w:rPr>
        <w:t xml:space="preserve">, R., </w:t>
      </w:r>
      <w:proofErr w:type="spellStart"/>
      <w:r>
        <w:rPr>
          <w:rFonts w:ascii="Times New Roman" w:eastAsia="Times New Roman" w:hAnsi="Times New Roman" w:cs="Times New Roman"/>
          <w:color w:val="222222"/>
          <w:sz w:val="24"/>
          <w:szCs w:val="24"/>
        </w:rPr>
        <w:t>Boriani</w:t>
      </w:r>
      <w:proofErr w:type="spellEnd"/>
      <w:r>
        <w:rPr>
          <w:rFonts w:ascii="Times New Roman" w:eastAsia="Times New Roman" w:hAnsi="Times New Roman" w:cs="Times New Roman"/>
          <w:color w:val="222222"/>
          <w:sz w:val="24"/>
          <w:szCs w:val="24"/>
        </w:rPr>
        <w:t xml:space="preserve">, G., </w:t>
      </w:r>
      <w:proofErr w:type="spellStart"/>
      <w:r>
        <w:rPr>
          <w:rFonts w:ascii="Times New Roman" w:eastAsia="Times New Roman" w:hAnsi="Times New Roman" w:cs="Times New Roman"/>
          <w:color w:val="222222"/>
          <w:sz w:val="24"/>
          <w:szCs w:val="24"/>
        </w:rPr>
        <w:t>Doehner</w:t>
      </w:r>
      <w:proofErr w:type="spellEnd"/>
      <w:r>
        <w:rPr>
          <w:rFonts w:ascii="Times New Roman" w:eastAsia="Times New Roman" w:hAnsi="Times New Roman" w:cs="Times New Roman"/>
          <w:color w:val="222222"/>
          <w:sz w:val="24"/>
          <w:szCs w:val="24"/>
        </w:rPr>
        <w:t xml:space="preserve">, W., Benjamin, L.A., Fisher, M., Lowe, D., Sacco, R.L., Schnabel, R. and Watkins, C., 2022. Integrated care for optimizing the management of stroke and associated heart disease: a position paper of the European Society of Cardiology Council on Stroke. </w:t>
      </w:r>
      <w:r>
        <w:rPr>
          <w:rFonts w:ascii="Times New Roman" w:eastAsia="Times New Roman" w:hAnsi="Times New Roman" w:cs="Times New Roman"/>
          <w:i/>
          <w:iCs/>
          <w:color w:val="222222"/>
          <w:sz w:val="24"/>
          <w:szCs w:val="24"/>
        </w:rPr>
        <w:t>European heart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43</w:t>
      </w:r>
      <w:r>
        <w:rPr>
          <w:rFonts w:ascii="Times New Roman" w:eastAsia="Times New Roman" w:hAnsi="Times New Roman" w:cs="Times New Roman"/>
          <w:color w:val="222222"/>
          <w:sz w:val="24"/>
          <w:szCs w:val="24"/>
        </w:rPr>
        <w:t>(26), pp.2442-2460.</w:t>
      </w:r>
      <w:r>
        <w:rPr>
          <w:rFonts w:ascii="Times New Roman" w:eastAsia="Times New Roman" w:hAnsi="Times New Roman" w:cs="Times New Roman"/>
          <w:sz w:val="24"/>
          <w:szCs w:val="24"/>
        </w:rPr>
        <w:t xml:space="preserve"> </w:t>
      </w:r>
    </w:p>
    <w:p w14:paraId="779E3CB7"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Lui</w:t>
      </w:r>
      <w:proofErr w:type="spellEnd"/>
      <w:r>
        <w:rPr>
          <w:rFonts w:ascii="Times New Roman" w:eastAsia="Times New Roman" w:hAnsi="Times New Roman" w:cs="Times New Roman"/>
          <w:color w:val="222222"/>
          <w:sz w:val="24"/>
          <w:szCs w:val="24"/>
        </w:rPr>
        <w:t xml:space="preserve">, J.N.M., Williams, C., </w:t>
      </w:r>
      <w:proofErr w:type="spellStart"/>
      <w:r>
        <w:rPr>
          <w:rFonts w:ascii="Times New Roman" w:eastAsia="Times New Roman" w:hAnsi="Times New Roman" w:cs="Times New Roman"/>
          <w:color w:val="222222"/>
          <w:sz w:val="24"/>
          <w:szCs w:val="24"/>
        </w:rPr>
        <w:t>Keng</w:t>
      </w:r>
      <w:proofErr w:type="spellEnd"/>
      <w:r>
        <w:rPr>
          <w:rFonts w:ascii="Times New Roman" w:eastAsia="Times New Roman" w:hAnsi="Times New Roman" w:cs="Times New Roman"/>
          <w:color w:val="222222"/>
          <w:sz w:val="24"/>
          <w:szCs w:val="24"/>
        </w:rPr>
        <w:t xml:space="preserve">, M.J., Hopewell, J.C., Sammons, E., Chen, F., </w:t>
      </w:r>
      <w:proofErr w:type="spellStart"/>
      <w:r>
        <w:rPr>
          <w:rFonts w:ascii="Times New Roman" w:eastAsia="Times New Roman" w:hAnsi="Times New Roman" w:cs="Times New Roman"/>
          <w:color w:val="222222"/>
          <w:sz w:val="24"/>
          <w:szCs w:val="24"/>
        </w:rPr>
        <w:t>Gray</w:t>
      </w:r>
      <w:proofErr w:type="spellEnd"/>
      <w:r>
        <w:rPr>
          <w:rFonts w:ascii="Times New Roman" w:eastAsia="Times New Roman" w:hAnsi="Times New Roman" w:cs="Times New Roman"/>
          <w:color w:val="222222"/>
          <w:sz w:val="24"/>
          <w:szCs w:val="24"/>
        </w:rPr>
        <w:t xml:space="preserve">, A., Bowman, L., </w:t>
      </w:r>
      <w:proofErr w:type="spellStart"/>
      <w:r>
        <w:rPr>
          <w:rFonts w:ascii="Times New Roman" w:eastAsia="Times New Roman" w:hAnsi="Times New Roman" w:cs="Times New Roman"/>
          <w:color w:val="222222"/>
          <w:sz w:val="24"/>
          <w:szCs w:val="24"/>
        </w:rPr>
        <w:t>Landray</w:t>
      </w:r>
      <w:proofErr w:type="spellEnd"/>
      <w:r>
        <w:rPr>
          <w:rFonts w:ascii="Times New Roman" w:eastAsia="Times New Roman" w:hAnsi="Times New Roman" w:cs="Times New Roman"/>
          <w:color w:val="222222"/>
          <w:sz w:val="24"/>
          <w:szCs w:val="24"/>
        </w:rPr>
        <w:t xml:space="preserve">, S.M.J., </w:t>
      </w:r>
      <w:proofErr w:type="spellStart"/>
      <w:r>
        <w:rPr>
          <w:rFonts w:ascii="Times New Roman" w:eastAsia="Times New Roman" w:hAnsi="Times New Roman" w:cs="Times New Roman"/>
          <w:color w:val="222222"/>
          <w:sz w:val="24"/>
          <w:szCs w:val="24"/>
        </w:rPr>
        <w:t>Mihaylova</w:t>
      </w:r>
      <w:proofErr w:type="spellEnd"/>
      <w:r>
        <w:rPr>
          <w:rFonts w:ascii="Times New Roman" w:eastAsia="Times New Roman" w:hAnsi="Times New Roman" w:cs="Times New Roman"/>
          <w:color w:val="222222"/>
          <w:sz w:val="24"/>
          <w:szCs w:val="24"/>
        </w:rPr>
        <w:t xml:space="preserve">, B. and REVEAL Collaborative Group, 2023. Impact of new cardiovascular events on quality of life and hospital costs in people with cardiovascular disease in the United Kingdom and United States. </w:t>
      </w:r>
      <w:r>
        <w:rPr>
          <w:rFonts w:ascii="Times New Roman" w:eastAsia="Times New Roman" w:hAnsi="Times New Roman" w:cs="Times New Roman"/>
          <w:i/>
          <w:iCs/>
          <w:color w:val="222222"/>
          <w:sz w:val="24"/>
          <w:szCs w:val="24"/>
        </w:rPr>
        <w:t>Journal of the American Heart Association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12</w:t>
      </w:r>
      <w:r>
        <w:rPr>
          <w:rFonts w:ascii="Times New Roman" w:eastAsia="Times New Roman" w:hAnsi="Times New Roman" w:cs="Times New Roman"/>
          <w:color w:val="222222"/>
          <w:sz w:val="24"/>
          <w:szCs w:val="24"/>
        </w:rPr>
        <w:t xml:space="preserve">(19), </w:t>
      </w:r>
      <w:proofErr w:type="gramStart"/>
      <w:r>
        <w:rPr>
          <w:rFonts w:ascii="Times New Roman" w:eastAsia="Times New Roman" w:hAnsi="Times New Roman" w:cs="Times New Roman"/>
          <w:color w:val="222222"/>
          <w:sz w:val="24"/>
          <w:szCs w:val="24"/>
        </w:rPr>
        <w:t>p.e</w:t>
      </w:r>
      <w:proofErr w:type="gramEnd"/>
      <w:r>
        <w:rPr>
          <w:rFonts w:ascii="Times New Roman" w:eastAsia="Times New Roman" w:hAnsi="Times New Roman" w:cs="Times New Roman"/>
          <w:color w:val="222222"/>
          <w:sz w:val="24"/>
          <w:szCs w:val="24"/>
        </w:rPr>
        <w:t>030766.</w:t>
      </w:r>
      <w:r>
        <w:rPr>
          <w:rFonts w:ascii="Times New Roman" w:eastAsia="Times New Roman" w:hAnsi="Times New Roman" w:cs="Times New Roman"/>
          <w:sz w:val="24"/>
          <w:szCs w:val="24"/>
        </w:rPr>
        <w:t xml:space="preserve"> </w:t>
      </w:r>
    </w:p>
    <w:p w14:paraId="0C8C25F4"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lastRenderedPageBreak/>
        <w:t>Mastracci</w:t>
      </w:r>
      <w:proofErr w:type="spellEnd"/>
      <w:r>
        <w:rPr>
          <w:rFonts w:ascii="Times New Roman" w:eastAsia="Times New Roman" w:hAnsi="Times New Roman" w:cs="Times New Roman"/>
          <w:color w:val="222222"/>
          <w:sz w:val="24"/>
          <w:szCs w:val="24"/>
        </w:rPr>
        <w:t xml:space="preserve">, T.M., McCormick, M., Williamson, E., </w:t>
      </w:r>
      <w:proofErr w:type="spellStart"/>
      <w:r>
        <w:rPr>
          <w:rFonts w:ascii="Times New Roman" w:eastAsia="Times New Roman" w:hAnsi="Times New Roman" w:cs="Times New Roman"/>
          <w:color w:val="222222"/>
          <w:sz w:val="24"/>
          <w:szCs w:val="24"/>
        </w:rPr>
        <w:t>Hawkings</w:t>
      </w:r>
      <w:proofErr w:type="spellEnd"/>
      <w:r>
        <w:rPr>
          <w:rFonts w:ascii="Times New Roman" w:eastAsia="Times New Roman" w:hAnsi="Times New Roman" w:cs="Times New Roman"/>
          <w:color w:val="222222"/>
          <w:sz w:val="24"/>
          <w:szCs w:val="24"/>
        </w:rPr>
        <w:t xml:space="preserve">, Y., </w:t>
      </w:r>
      <w:proofErr w:type="spellStart"/>
      <w:r>
        <w:rPr>
          <w:rFonts w:ascii="Times New Roman" w:eastAsia="Times New Roman" w:hAnsi="Times New Roman" w:cs="Times New Roman"/>
          <w:color w:val="222222"/>
          <w:sz w:val="24"/>
          <w:szCs w:val="24"/>
        </w:rPr>
        <w:t>Vahder</w:t>
      </w:r>
      <w:proofErr w:type="spellEnd"/>
      <w:r>
        <w:rPr>
          <w:rFonts w:ascii="Times New Roman" w:eastAsia="Times New Roman" w:hAnsi="Times New Roman" w:cs="Times New Roman"/>
          <w:color w:val="222222"/>
          <w:sz w:val="24"/>
          <w:szCs w:val="24"/>
        </w:rPr>
        <w:t xml:space="preserve">, D., Das, D., Patel, R.S. and </w:t>
      </w:r>
      <w:proofErr w:type="spellStart"/>
      <w:r>
        <w:rPr>
          <w:rFonts w:ascii="Times New Roman" w:eastAsia="Times New Roman" w:hAnsi="Times New Roman" w:cs="Times New Roman"/>
          <w:color w:val="222222"/>
          <w:sz w:val="24"/>
          <w:szCs w:val="24"/>
        </w:rPr>
        <w:t>Khanji</w:t>
      </w:r>
      <w:proofErr w:type="spellEnd"/>
      <w:r>
        <w:rPr>
          <w:rFonts w:ascii="Times New Roman" w:eastAsia="Times New Roman" w:hAnsi="Times New Roman" w:cs="Times New Roman"/>
          <w:color w:val="222222"/>
          <w:sz w:val="24"/>
          <w:szCs w:val="24"/>
        </w:rPr>
        <w:t xml:space="preserve">, M.Y., 2025. Co-production of a cardiovascular disease-focused social prescribing pathway in a public heart hospital. </w:t>
      </w:r>
      <w:r>
        <w:rPr>
          <w:rFonts w:ascii="Times New Roman" w:eastAsia="Times New Roman" w:hAnsi="Times New Roman" w:cs="Times New Roman"/>
          <w:i/>
          <w:iCs/>
          <w:color w:val="222222"/>
          <w:sz w:val="24"/>
          <w:szCs w:val="24"/>
        </w:rPr>
        <w:t>Discover Public Health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22</w:t>
      </w:r>
      <w:r>
        <w:rPr>
          <w:rFonts w:ascii="Times New Roman" w:eastAsia="Times New Roman" w:hAnsi="Times New Roman" w:cs="Times New Roman"/>
          <w:color w:val="222222"/>
          <w:sz w:val="24"/>
          <w:szCs w:val="24"/>
        </w:rPr>
        <w:t>(1), p.795.</w:t>
      </w:r>
      <w:r>
        <w:rPr>
          <w:rFonts w:ascii="Times New Roman" w:eastAsia="Times New Roman" w:hAnsi="Times New Roman" w:cs="Times New Roman"/>
          <w:sz w:val="24"/>
          <w:szCs w:val="24"/>
        </w:rPr>
        <w:t xml:space="preserve"> </w:t>
      </w:r>
    </w:p>
    <w:p w14:paraId="7798C3A6" w14:textId="521A0375"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Institute for Health and Care Excellence (NICE) (2016) </w:t>
      </w:r>
      <w:r>
        <w:rPr>
          <w:rFonts w:ascii="Times New Roman" w:eastAsia="Times New Roman" w:hAnsi="Times New Roman" w:cs="Times New Roman"/>
          <w:i/>
          <w:iCs/>
          <w:sz w:val="24"/>
          <w:szCs w:val="24"/>
        </w:rPr>
        <w:t>Stable angina: management (CG126)</w:t>
      </w:r>
      <w:r>
        <w:rPr>
          <w:rFonts w:ascii="Times New Roman" w:eastAsia="Times New Roman" w:hAnsi="Times New Roman" w:cs="Times New Roman"/>
          <w:sz w:val="24"/>
          <w:szCs w:val="24"/>
        </w:rPr>
        <w:t>. Available at:</w:t>
      </w:r>
      <w:hyperlink r:id="rId10">
        <w:r>
          <w:rPr>
            <w:rFonts w:ascii="Times New Roman" w:eastAsia="Times New Roman" w:hAnsi="Times New Roman" w:cs="Times New Roman"/>
            <w:sz w:val="24"/>
            <w:szCs w:val="24"/>
          </w:rPr>
          <w:t xml:space="preserve"> </w:t>
        </w:r>
      </w:hyperlink>
      <w:r w:rsidRPr="00735E37">
        <w:t xml:space="preserve"> </w:t>
      </w:r>
      <w:hyperlink r:id="rId11" w:history="1">
        <w:r w:rsidRPr="00F94B39">
          <w:rPr>
            <w:rStyle w:val="Hyperlink"/>
            <w:rFonts w:ascii="Times New Roman" w:eastAsia="Times New Roman" w:hAnsi="Times New Roman" w:cs="Times New Roman"/>
            <w:sz w:val="24"/>
            <w:szCs w:val="24"/>
          </w:rPr>
          <w:t>https://www.nice.org.uk/guidance/CG126</w:t>
        </w:r>
      </w:hyperlink>
      <w:r>
        <w:rPr>
          <w:rFonts w:ascii="Times New Roman" w:eastAsia="Times New Roman" w:hAnsi="Times New Roman" w:cs="Times New Roman"/>
          <w:sz w:val="24"/>
          <w:szCs w:val="24"/>
        </w:rPr>
        <w:t xml:space="preserve"> </w:t>
      </w:r>
      <w:r w:rsidRPr="00735E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3A96B87B"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Nazir</w:t>
      </w:r>
      <w:proofErr w:type="spellEnd"/>
      <w:r>
        <w:rPr>
          <w:rFonts w:ascii="Times New Roman" w:eastAsia="Times New Roman" w:hAnsi="Times New Roman" w:cs="Times New Roman"/>
          <w:color w:val="222222"/>
          <w:sz w:val="24"/>
          <w:szCs w:val="24"/>
        </w:rPr>
        <w:t>, M.S., Rodriguez-</w:t>
      </w:r>
      <w:proofErr w:type="spellStart"/>
      <w:r>
        <w:rPr>
          <w:rFonts w:ascii="Times New Roman" w:eastAsia="Times New Roman" w:hAnsi="Times New Roman" w:cs="Times New Roman"/>
          <w:color w:val="222222"/>
          <w:sz w:val="24"/>
          <w:szCs w:val="24"/>
        </w:rPr>
        <w:t>Guadarrama</w:t>
      </w:r>
      <w:proofErr w:type="spellEnd"/>
      <w:r>
        <w:rPr>
          <w:rFonts w:ascii="Times New Roman" w:eastAsia="Times New Roman" w:hAnsi="Times New Roman" w:cs="Times New Roman"/>
          <w:color w:val="222222"/>
          <w:sz w:val="24"/>
          <w:szCs w:val="24"/>
        </w:rPr>
        <w:t xml:space="preserve">, Y., </w:t>
      </w:r>
      <w:proofErr w:type="spellStart"/>
      <w:r>
        <w:rPr>
          <w:rFonts w:ascii="Times New Roman" w:eastAsia="Times New Roman" w:hAnsi="Times New Roman" w:cs="Times New Roman"/>
          <w:color w:val="222222"/>
          <w:sz w:val="24"/>
          <w:szCs w:val="24"/>
        </w:rPr>
        <w:t>Rua</w:t>
      </w:r>
      <w:proofErr w:type="spellEnd"/>
      <w:r>
        <w:rPr>
          <w:rFonts w:ascii="Times New Roman" w:eastAsia="Times New Roman" w:hAnsi="Times New Roman" w:cs="Times New Roman"/>
          <w:color w:val="222222"/>
          <w:sz w:val="24"/>
          <w:szCs w:val="24"/>
        </w:rPr>
        <w:t xml:space="preserve">, T., Bui, K.H., </w:t>
      </w:r>
      <w:proofErr w:type="spellStart"/>
      <w:r>
        <w:rPr>
          <w:rFonts w:ascii="Times New Roman" w:eastAsia="Times New Roman" w:hAnsi="Times New Roman" w:cs="Times New Roman"/>
          <w:color w:val="222222"/>
          <w:sz w:val="24"/>
          <w:szCs w:val="24"/>
        </w:rPr>
        <w:t>Buylova</w:t>
      </w:r>
      <w:proofErr w:type="spellEnd"/>
      <w:r>
        <w:rPr>
          <w:rFonts w:ascii="Times New Roman" w:eastAsia="Times New Roman" w:hAnsi="Times New Roman" w:cs="Times New Roman"/>
          <w:color w:val="222222"/>
          <w:sz w:val="24"/>
          <w:szCs w:val="24"/>
        </w:rPr>
        <w:t xml:space="preserve"> Gola, A., </w:t>
      </w:r>
      <w:proofErr w:type="spellStart"/>
      <w:r>
        <w:rPr>
          <w:rFonts w:ascii="Times New Roman" w:eastAsia="Times New Roman" w:hAnsi="Times New Roman" w:cs="Times New Roman"/>
          <w:color w:val="222222"/>
          <w:sz w:val="24"/>
          <w:szCs w:val="24"/>
        </w:rPr>
        <w:t>Chiribiri</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McCrone</w:t>
      </w:r>
      <w:proofErr w:type="spellEnd"/>
      <w:r>
        <w:rPr>
          <w:rFonts w:ascii="Times New Roman" w:eastAsia="Times New Roman" w:hAnsi="Times New Roman" w:cs="Times New Roman"/>
          <w:color w:val="222222"/>
          <w:sz w:val="24"/>
          <w:szCs w:val="24"/>
        </w:rPr>
        <w:t xml:space="preserve">, P., </w:t>
      </w:r>
      <w:proofErr w:type="spellStart"/>
      <w:r>
        <w:rPr>
          <w:rFonts w:ascii="Times New Roman" w:eastAsia="Times New Roman" w:hAnsi="Times New Roman" w:cs="Times New Roman"/>
          <w:color w:val="222222"/>
          <w:sz w:val="24"/>
          <w:szCs w:val="24"/>
        </w:rPr>
        <w:t>Plein</w:t>
      </w:r>
      <w:proofErr w:type="spellEnd"/>
      <w:r>
        <w:rPr>
          <w:rFonts w:ascii="Times New Roman" w:eastAsia="Times New Roman" w:hAnsi="Times New Roman" w:cs="Times New Roman"/>
          <w:color w:val="222222"/>
          <w:sz w:val="24"/>
          <w:szCs w:val="24"/>
        </w:rPr>
        <w:t xml:space="preserve">, S. and Pennington, M., 2022. Cost-effectiveness in diagnosis of stable angina patients: a decision-analytical modelling approach. </w:t>
      </w:r>
      <w:r>
        <w:rPr>
          <w:rFonts w:ascii="Times New Roman" w:eastAsia="Times New Roman" w:hAnsi="Times New Roman" w:cs="Times New Roman"/>
          <w:i/>
          <w:iCs/>
          <w:color w:val="222222"/>
          <w:sz w:val="24"/>
          <w:szCs w:val="24"/>
        </w:rPr>
        <w:t>Open heart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9</w:t>
      </w:r>
      <w:r>
        <w:rPr>
          <w:rFonts w:ascii="Times New Roman" w:eastAsia="Times New Roman" w:hAnsi="Times New Roman" w:cs="Times New Roman"/>
          <w:color w:val="222222"/>
          <w:sz w:val="24"/>
          <w:szCs w:val="24"/>
        </w:rPr>
        <w:t xml:space="preserve">(1), </w:t>
      </w:r>
      <w:proofErr w:type="gramStart"/>
      <w:r>
        <w:rPr>
          <w:rFonts w:ascii="Times New Roman" w:eastAsia="Times New Roman" w:hAnsi="Times New Roman" w:cs="Times New Roman"/>
          <w:color w:val="222222"/>
          <w:sz w:val="24"/>
          <w:szCs w:val="24"/>
        </w:rPr>
        <w:t>p.e</w:t>
      </w:r>
      <w:proofErr w:type="gramEnd"/>
      <w:r>
        <w:rPr>
          <w:rFonts w:ascii="Times New Roman" w:eastAsia="Times New Roman" w:hAnsi="Times New Roman" w:cs="Times New Roman"/>
          <w:color w:val="222222"/>
          <w:sz w:val="24"/>
          <w:szCs w:val="24"/>
        </w:rPr>
        <w:t>001700.</w:t>
      </w:r>
      <w:r>
        <w:rPr>
          <w:rFonts w:ascii="Times New Roman" w:eastAsia="Times New Roman" w:hAnsi="Times New Roman" w:cs="Times New Roman"/>
          <w:sz w:val="24"/>
          <w:szCs w:val="24"/>
        </w:rPr>
        <w:t xml:space="preserve"> </w:t>
      </w:r>
    </w:p>
    <w:p w14:paraId="43302638" w14:textId="18261FEB"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England (2019) </w:t>
      </w:r>
      <w:r>
        <w:rPr>
          <w:rFonts w:ascii="Times New Roman" w:eastAsia="Times New Roman" w:hAnsi="Times New Roman" w:cs="Times New Roman"/>
          <w:i/>
          <w:iCs/>
          <w:sz w:val="24"/>
          <w:szCs w:val="24"/>
        </w:rPr>
        <w:t>Comprehensive model of personalised care</w:t>
      </w:r>
      <w:r>
        <w:rPr>
          <w:rFonts w:ascii="Times New Roman" w:eastAsia="Times New Roman" w:hAnsi="Times New Roman" w:cs="Times New Roman"/>
          <w:sz w:val="24"/>
          <w:szCs w:val="24"/>
        </w:rPr>
        <w:t>. Available at:</w:t>
      </w:r>
      <w:hyperlink r:id="rId12">
        <w:r>
          <w:rPr>
            <w:rFonts w:ascii="Times New Roman" w:eastAsia="Times New Roman" w:hAnsi="Times New Roman" w:cs="Times New Roman"/>
            <w:sz w:val="24"/>
            <w:szCs w:val="24"/>
          </w:rPr>
          <w:t xml:space="preserve"> </w:t>
        </w:r>
      </w:hyperlink>
      <w:r w:rsidRPr="00735E37">
        <w:t xml:space="preserve"> </w:t>
      </w:r>
      <w:hyperlink r:id="rId13" w:history="1">
        <w:r w:rsidRPr="00F94B39">
          <w:rPr>
            <w:rStyle w:val="Hyperlink"/>
            <w:rFonts w:ascii="Times New Roman" w:eastAsia="Times New Roman" w:hAnsi="Times New Roman" w:cs="Times New Roman"/>
            <w:sz w:val="24"/>
            <w:szCs w:val="24"/>
          </w:rPr>
          <w:t>https://www.england.nhs.uk/personalisedcare/comprehensive-model-of-personalised-care/</w:t>
        </w:r>
      </w:hyperlink>
      <w:r>
        <w:rPr>
          <w:rFonts w:ascii="Times New Roman" w:eastAsia="Times New Roman" w:hAnsi="Times New Roman" w:cs="Times New Roman"/>
          <w:sz w:val="24"/>
          <w:szCs w:val="24"/>
        </w:rPr>
        <w:t xml:space="preserve"> </w:t>
      </w:r>
      <w:bookmarkStart w:id="22" w:name="_GoBack"/>
      <w:bookmarkEnd w:id="22"/>
      <w:r w:rsidRPr="00735E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2936FC86"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Pasea</w:t>
      </w:r>
      <w:proofErr w:type="spellEnd"/>
      <w:r>
        <w:rPr>
          <w:rFonts w:ascii="Times New Roman" w:eastAsia="Times New Roman" w:hAnsi="Times New Roman" w:cs="Times New Roman"/>
          <w:color w:val="222222"/>
          <w:sz w:val="24"/>
          <w:szCs w:val="24"/>
        </w:rPr>
        <w:t xml:space="preserve">, L., </w:t>
      </w:r>
      <w:proofErr w:type="spellStart"/>
      <w:r>
        <w:rPr>
          <w:rFonts w:ascii="Times New Roman" w:eastAsia="Times New Roman" w:hAnsi="Times New Roman" w:cs="Times New Roman"/>
          <w:color w:val="222222"/>
          <w:sz w:val="24"/>
          <w:szCs w:val="24"/>
        </w:rPr>
        <w:t>Dashtban</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Mizani</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Bhuva</w:t>
      </w:r>
      <w:proofErr w:type="spellEnd"/>
      <w:r>
        <w:rPr>
          <w:rFonts w:ascii="Times New Roman" w:eastAsia="Times New Roman" w:hAnsi="Times New Roman" w:cs="Times New Roman"/>
          <w:color w:val="222222"/>
          <w:sz w:val="24"/>
          <w:szCs w:val="24"/>
        </w:rPr>
        <w:t xml:space="preserve">, A., Morris, T., </w:t>
      </w:r>
      <w:proofErr w:type="spellStart"/>
      <w:r>
        <w:rPr>
          <w:rFonts w:ascii="Times New Roman" w:eastAsia="Times New Roman" w:hAnsi="Times New Roman" w:cs="Times New Roman"/>
          <w:color w:val="222222"/>
          <w:sz w:val="24"/>
          <w:szCs w:val="24"/>
        </w:rPr>
        <w:t>Mamza</w:t>
      </w:r>
      <w:proofErr w:type="spellEnd"/>
      <w:r>
        <w:rPr>
          <w:rFonts w:ascii="Times New Roman" w:eastAsia="Times New Roman" w:hAnsi="Times New Roman" w:cs="Times New Roman"/>
          <w:color w:val="222222"/>
          <w:sz w:val="24"/>
          <w:szCs w:val="24"/>
        </w:rPr>
        <w:t xml:space="preserve">, J.B. and Banerjee, A., 2023. Risk factors, outcomes and healthcare utilisation in individuals with </w:t>
      </w:r>
      <w:proofErr w:type="spellStart"/>
      <w:r>
        <w:rPr>
          <w:rFonts w:ascii="Times New Roman" w:eastAsia="Times New Roman" w:hAnsi="Times New Roman" w:cs="Times New Roman"/>
          <w:color w:val="222222"/>
          <w:sz w:val="24"/>
          <w:szCs w:val="24"/>
        </w:rPr>
        <w:t>multimorbidity</w:t>
      </w:r>
      <w:proofErr w:type="spellEnd"/>
      <w:r>
        <w:rPr>
          <w:rFonts w:ascii="Times New Roman" w:eastAsia="Times New Roman" w:hAnsi="Times New Roman" w:cs="Times New Roman"/>
          <w:color w:val="222222"/>
          <w:sz w:val="24"/>
          <w:szCs w:val="24"/>
        </w:rPr>
        <w:t xml:space="preserve"> including heart failure, chronic kidney disease and type 2 diabetes mellitus: a national electronic health record study. </w:t>
      </w:r>
      <w:r>
        <w:rPr>
          <w:rFonts w:ascii="Times New Roman" w:eastAsia="Times New Roman" w:hAnsi="Times New Roman" w:cs="Times New Roman"/>
          <w:i/>
          <w:iCs/>
          <w:color w:val="222222"/>
          <w:sz w:val="24"/>
          <w:szCs w:val="24"/>
        </w:rPr>
        <w:t>Open Heart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10</w:t>
      </w:r>
      <w:r>
        <w:rPr>
          <w:rFonts w:ascii="Times New Roman" w:eastAsia="Times New Roman" w:hAnsi="Times New Roman" w:cs="Times New Roman"/>
          <w:color w:val="222222"/>
          <w:sz w:val="24"/>
          <w:szCs w:val="24"/>
        </w:rPr>
        <w:t xml:space="preserve">(2), </w:t>
      </w:r>
      <w:proofErr w:type="gramStart"/>
      <w:r>
        <w:rPr>
          <w:rFonts w:ascii="Times New Roman" w:eastAsia="Times New Roman" w:hAnsi="Times New Roman" w:cs="Times New Roman"/>
          <w:color w:val="222222"/>
          <w:sz w:val="24"/>
          <w:szCs w:val="24"/>
        </w:rPr>
        <w:t>p.e</w:t>
      </w:r>
      <w:proofErr w:type="gramEnd"/>
      <w:r>
        <w:rPr>
          <w:rFonts w:ascii="Times New Roman" w:eastAsia="Times New Roman" w:hAnsi="Times New Roman" w:cs="Times New Roman"/>
          <w:color w:val="222222"/>
          <w:sz w:val="24"/>
          <w:szCs w:val="24"/>
        </w:rPr>
        <w:t>002332.</w:t>
      </w:r>
      <w:r>
        <w:rPr>
          <w:rFonts w:ascii="Times New Roman" w:eastAsia="Times New Roman" w:hAnsi="Times New Roman" w:cs="Times New Roman"/>
          <w:sz w:val="24"/>
          <w:szCs w:val="24"/>
        </w:rPr>
        <w:t xml:space="preserve"> </w:t>
      </w:r>
    </w:p>
    <w:p w14:paraId="3D8273C7"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Raleigh, V., Jefferies, D. and </w:t>
      </w:r>
      <w:proofErr w:type="spellStart"/>
      <w:r>
        <w:rPr>
          <w:rFonts w:ascii="Times New Roman" w:eastAsia="Times New Roman" w:hAnsi="Times New Roman" w:cs="Times New Roman"/>
          <w:color w:val="222222"/>
          <w:sz w:val="24"/>
          <w:szCs w:val="24"/>
        </w:rPr>
        <w:t>Wellings</w:t>
      </w:r>
      <w:proofErr w:type="spellEnd"/>
      <w:r>
        <w:rPr>
          <w:rFonts w:ascii="Times New Roman" w:eastAsia="Times New Roman" w:hAnsi="Times New Roman" w:cs="Times New Roman"/>
          <w:color w:val="222222"/>
          <w:sz w:val="24"/>
          <w:szCs w:val="24"/>
        </w:rPr>
        <w:t xml:space="preserve">, D., 2022. Cardiovascular disease in England. </w:t>
      </w:r>
      <w:r>
        <w:rPr>
          <w:rFonts w:ascii="Times New Roman" w:eastAsia="Times New Roman" w:hAnsi="Times New Roman" w:cs="Times New Roman"/>
          <w:i/>
          <w:iCs/>
          <w:color w:val="222222"/>
          <w:sz w:val="24"/>
          <w:szCs w:val="24"/>
        </w:rPr>
        <w:t xml:space="preserve">Fund </w:t>
      </w:r>
      <w:proofErr w:type="gramStart"/>
      <w:r>
        <w:rPr>
          <w:rFonts w:ascii="Times New Roman" w:eastAsia="Times New Roman" w:hAnsi="Times New Roman" w:cs="Times New Roman"/>
          <w:i/>
          <w:iCs/>
          <w:color w:val="222222"/>
          <w:sz w:val="24"/>
          <w:szCs w:val="24"/>
        </w:rPr>
        <w:t>TK,(</w:t>
      </w:r>
      <w:proofErr w:type="spellStart"/>
      <w:proofErr w:type="gramEnd"/>
      <w:r>
        <w:rPr>
          <w:rFonts w:ascii="Times New Roman" w:eastAsia="Times New Roman" w:hAnsi="Times New Roman" w:cs="Times New Roman"/>
          <w:i/>
          <w:iCs/>
          <w:color w:val="222222"/>
          <w:sz w:val="24"/>
          <w:szCs w:val="24"/>
        </w:rPr>
        <w:t>ed</w:t>
      </w:r>
      <w:proofErr w:type="spellEnd"/>
      <w:r>
        <w:rPr>
          <w:rFonts w:ascii="Times New Roman" w:eastAsia="Times New Roman" w:hAnsi="Times New Roman" w:cs="Times New Roman"/>
          <w:i/>
          <w:iCs/>
          <w:color w:val="222222"/>
          <w:sz w:val="24"/>
          <w:szCs w:val="24"/>
        </w:rPr>
        <w:t>)</w:t>
      </w:r>
      <w:r>
        <w:rPr>
          <w:rFonts w:ascii="Times New Roman" w:eastAsia="Times New Roman" w:hAnsi="Times New Roman" w:cs="Times New Roman"/>
          <w:color w:val="222222"/>
          <w:sz w:val="24"/>
          <w:szCs w:val="24"/>
        </w:rPr>
        <w:t>.</w:t>
      </w:r>
      <w:r>
        <w:rPr>
          <w:rFonts w:ascii="Times New Roman" w:eastAsia="Times New Roman" w:hAnsi="Times New Roman" w:cs="Times New Roman"/>
          <w:sz w:val="24"/>
          <w:szCs w:val="24"/>
        </w:rPr>
        <w:t xml:space="preserve"> </w:t>
      </w:r>
    </w:p>
    <w:p w14:paraId="50A05DA0"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Shih, K., </w:t>
      </w:r>
      <w:proofErr w:type="spellStart"/>
      <w:r>
        <w:rPr>
          <w:rFonts w:ascii="Times New Roman" w:eastAsia="Times New Roman" w:hAnsi="Times New Roman" w:cs="Times New Roman"/>
          <w:color w:val="222222"/>
          <w:sz w:val="24"/>
          <w:szCs w:val="24"/>
        </w:rPr>
        <w:t>Herz</w:t>
      </w:r>
      <w:proofErr w:type="spellEnd"/>
      <w:r>
        <w:rPr>
          <w:rFonts w:ascii="Times New Roman" w:eastAsia="Times New Roman" w:hAnsi="Times New Roman" w:cs="Times New Roman"/>
          <w:color w:val="222222"/>
          <w:sz w:val="24"/>
          <w:szCs w:val="24"/>
        </w:rPr>
        <w:t xml:space="preserve">, N., Sheikh, A., </w:t>
      </w:r>
      <w:proofErr w:type="spellStart"/>
      <w:r>
        <w:rPr>
          <w:rFonts w:ascii="Times New Roman" w:eastAsia="Times New Roman" w:hAnsi="Times New Roman" w:cs="Times New Roman"/>
          <w:color w:val="222222"/>
          <w:sz w:val="24"/>
          <w:szCs w:val="24"/>
        </w:rPr>
        <w:t>O'neill</w:t>
      </w:r>
      <w:proofErr w:type="spellEnd"/>
      <w:r>
        <w:rPr>
          <w:rFonts w:ascii="Times New Roman" w:eastAsia="Times New Roman" w:hAnsi="Times New Roman" w:cs="Times New Roman"/>
          <w:color w:val="222222"/>
          <w:sz w:val="24"/>
          <w:szCs w:val="24"/>
        </w:rPr>
        <w:t xml:space="preserve">, C., Carter, P. and Anderson, M., 2025. Economic burden of cardiovascular disease in the United Kingdom. </w:t>
      </w:r>
      <w:r>
        <w:rPr>
          <w:rFonts w:ascii="Times New Roman" w:eastAsia="Times New Roman" w:hAnsi="Times New Roman" w:cs="Times New Roman"/>
          <w:i/>
          <w:iCs/>
          <w:color w:val="222222"/>
          <w:sz w:val="24"/>
          <w:szCs w:val="24"/>
        </w:rPr>
        <w:t>European Heart Journal-Quality of Care and Clinical Outcomes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11</w:t>
      </w:r>
      <w:r>
        <w:rPr>
          <w:rFonts w:ascii="Times New Roman" w:eastAsia="Times New Roman" w:hAnsi="Times New Roman" w:cs="Times New Roman"/>
          <w:color w:val="222222"/>
          <w:sz w:val="24"/>
          <w:szCs w:val="24"/>
        </w:rPr>
        <w:t>(5), pp.678-690.</w:t>
      </w:r>
      <w:r>
        <w:rPr>
          <w:rFonts w:ascii="Times New Roman" w:eastAsia="Times New Roman" w:hAnsi="Times New Roman" w:cs="Times New Roman"/>
          <w:sz w:val="24"/>
          <w:szCs w:val="24"/>
        </w:rPr>
        <w:t xml:space="preserve"> </w:t>
      </w:r>
    </w:p>
    <w:p w14:paraId="3334B624"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Shih, K., </w:t>
      </w:r>
      <w:proofErr w:type="spellStart"/>
      <w:r>
        <w:rPr>
          <w:rFonts w:ascii="Times New Roman" w:eastAsia="Times New Roman" w:hAnsi="Times New Roman" w:cs="Times New Roman"/>
          <w:color w:val="222222"/>
          <w:sz w:val="24"/>
          <w:szCs w:val="24"/>
        </w:rPr>
        <w:t>Herz</w:t>
      </w:r>
      <w:proofErr w:type="spellEnd"/>
      <w:r>
        <w:rPr>
          <w:rFonts w:ascii="Times New Roman" w:eastAsia="Times New Roman" w:hAnsi="Times New Roman" w:cs="Times New Roman"/>
          <w:color w:val="222222"/>
          <w:sz w:val="24"/>
          <w:szCs w:val="24"/>
        </w:rPr>
        <w:t xml:space="preserve">, N., Sheikh, A., </w:t>
      </w:r>
      <w:proofErr w:type="spellStart"/>
      <w:r>
        <w:rPr>
          <w:rFonts w:ascii="Times New Roman" w:eastAsia="Times New Roman" w:hAnsi="Times New Roman" w:cs="Times New Roman"/>
          <w:color w:val="222222"/>
          <w:sz w:val="24"/>
          <w:szCs w:val="24"/>
        </w:rPr>
        <w:t>O'neill</w:t>
      </w:r>
      <w:proofErr w:type="spellEnd"/>
      <w:r>
        <w:rPr>
          <w:rFonts w:ascii="Times New Roman" w:eastAsia="Times New Roman" w:hAnsi="Times New Roman" w:cs="Times New Roman"/>
          <w:color w:val="222222"/>
          <w:sz w:val="24"/>
          <w:szCs w:val="24"/>
        </w:rPr>
        <w:t xml:space="preserve">, C., Carter, P. and Anderson, M., 2025. Economic burden of cardiovascular disease in the United Kingdom. </w:t>
      </w:r>
      <w:r>
        <w:rPr>
          <w:rFonts w:ascii="Times New Roman" w:eastAsia="Times New Roman" w:hAnsi="Times New Roman" w:cs="Times New Roman"/>
          <w:i/>
          <w:iCs/>
          <w:color w:val="222222"/>
          <w:sz w:val="24"/>
          <w:szCs w:val="24"/>
        </w:rPr>
        <w:t>European Heart Journal-Quality of Care and Clinical Outcomes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11</w:t>
      </w:r>
      <w:r>
        <w:rPr>
          <w:rFonts w:ascii="Times New Roman" w:eastAsia="Times New Roman" w:hAnsi="Times New Roman" w:cs="Times New Roman"/>
          <w:color w:val="222222"/>
          <w:sz w:val="24"/>
          <w:szCs w:val="24"/>
        </w:rPr>
        <w:t>(5), pp.678-690.</w:t>
      </w:r>
      <w:r>
        <w:rPr>
          <w:rFonts w:ascii="Times New Roman" w:eastAsia="Times New Roman" w:hAnsi="Times New Roman" w:cs="Times New Roman"/>
          <w:sz w:val="24"/>
          <w:szCs w:val="24"/>
        </w:rPr>
        <w:t xml:space="preserve"> </w:t>
      </w:r>
    </w:p>
    <w:p w14:paraId="083C55F4"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Stone, P.H., Libby, P. and Boden, W.E., 2023. Fundamental pathobiology of coronary atherosclerosis and clinical implications for chronic ischemic heart disease management—the plaque hypothesis: a narrative review. </w:t>
      </w:r>
      <w:r>
        <w:rPr>
          <w:rFonts w:ascii="Times New Roman" w:eastAsia="Times New Roman" w:hAnsi="Times New Roman" w:cs="Times New Roman"/>
          <w:i/>
          <w:iCs/>
          <w:color w:val="222222"/>
          <w:sz w:val="24"/>
          <w:szCs w:val="24"/>
        </w:rPr>
        <w:t>JAMA cardiology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8</w:t>
      </w:r>
      <w:r>
        <w:rPr>
          <w:rFonts w:ascii="Times New Roman" w:eastAsia="Times New Roman" w:hAnsi="Times New Roman" w:cs="Times New Roman"/>
          <w:color w:val="222222"/>
          <w:sz w:val="24"/>
          <w:szCs w:val="24"/>
        </w:rPr>
        <w:t>(2), pp.192-201.</w:t>
      </w:r>
      <w:r>
        <w:rPr>
          <w:rFonts w:ascii="Times New Roman" w:eastAsia="Times New Roman" w:hAnsi="Times New Roman" w:cs="Times New Roman"/>
          <w:sz w:val="24"/>
          <w:szCs w:val="24"/>
        </w:rPr>
        <w:t xml:space="preserve"> </w:t>
      </w:r>
    </w:p>
    <w:p w14:paraId="0DBA2113"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Swinn</w:t>
      </w:r>
      <w:proofErr w:type="spellEnd"/>
      <w:r>
        <w:rPr>
          <w:rFonts w:ascii="Times New Roman" w:eastAsia="Times New Roman" w:hAnsi="Times New Roman" w:cs="Times New Roman"/>
          <w:color w:val="222222"/>
          <w:sz w:val="24"/>
          <w:szCs w:val="24"/>
        </w:rPr>
        <w:t xml:space="preserve">, T., O’Shea, D. and </w:t>
      </w:r>
      <w:proofErr w:type="spellStart"/>
      <w:r>
        <w:rPr>
          <w:rFonts w:ascii="Times New Roman" w:eastAsia="Times New Roman" w:hAnsi="Times New Roman" w:cs="Times New Roman"/>
          <w:color w:val="222222"/>
          <w:sz w:val="24"/>
          <w:szCs w:val="24"/>
        </w:rPr>
        <w:t>Dastidar</w:t>
      </w:r>
      <w:proofErr w:type="spellEnd"/>
      <w:r>
        <w:rPr>
          <w:rFonts w:ascii="Times New Roman" w:eastAsia="Times New Roman" w:hAnsi="Times New Roman" w:cs="Times New Roman"/>
          <w:color w:val="222222"/>
          <w:sz w:val="24"/>
          <w:szCs w:val="24"/>
        </w:rPr>
        <w:t xml:space="preserve">, A., 2025. A year in coronary artery disease: a focussed 2024 update. </w:t>
      </w:r>
      <w:r>
        <w:rPr>
          <w:rFonts w:ascii="Times New Roman" w:eastAsia="Times New Roman" w:hAnsi="Times New Roman" w:cs="Times New Roman"/>
          <w:i/>
          <w:iCs/>
          <w:color w:val="222222"/>
          <w:sz w:val="24"/>
          <w:szCs w:val="24"/>
        </w:rPr>
        <w:t>British Journal of Hospital Medicine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86</w:t>
      </w:r>
      <w:r>
        <w:rPr>
          <w:rFonts w:ascii="Times New Roman" w:eastAsia="Times New Roman" w:hAnsi="Times New Roman" w:cs="Times New Roman"/>
          <w:color w:val="222222"/>
          <w:sz w:val="24"/>
          <w:szCs w:val="24"/>
        </w:rPr>
        <w:t>(12), pp.1-28.</w:t>
      </w:r>
      <w:r>
        <w:rPr>
          <w:rFonts w:ascii="Times New Roman" w:eastAsia="Times New Roman" w:hAnsi="Times New Roman" w:cs="Times New Roman"/>
          <w:sz w:val="24"/>
          <w:szCs w:val="24"/>
        </w:rPr>
        <w:t xml:space="preserve"> </w:t>
      </w:r>
    </w:p>
    <w:p w14:paraId="3893888E"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Szlagor</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Dybiec</w:t>
      </w:r>
      <w:proofErr w:type="spellEnd"/>
      <w:r>
        <w:rPr>
          <w:rFonts w:ascii="Times New Roman" w:eastAsia="Times New Roman" w:hAnsi="Times New Roman" w:cs="Times New Roman"/>
          <w:color w:val="222222"/>
          <w:sz w:val="24"/>
          <w:szCs w:val="24"/>
        </w:rPr>
        <w:t xml:space="preserve">, J., </w:t>
      </w:r>
      <w:proofErr w:type="spellStart"/>
      <w:r>
        <w:rPr>
          <w:rFonts w:ascii="Times New Roman" w:eastAsia="Times New Roman" w:hAnsi="Times New Roman" w:cs="Times New Roman"/>
          <w:color w:val="222222"/>
          <w:sz w:val="24"/>
          <w:szCs w:val="24"/>
        </w:rPr>
        <w:t>Młynarska</w:t>
      </w:r>
      <w:proofErr w:type="spellEnd"/>
      <w:r>
        <w:rPr>
          <w:rFonts w:ascii="Times New Roman" w:eastAsia="Times New Roman" w:hAnsi="Times New Roman" w:cs="Times New Roman"/>
          <w:color w:val="222222"/>
          <w:sz w:val="24"/>
          <w:szCs w:val="24"/>
        </w:rPr>
        <w:t xml:space="preserve">, E., </w:t>
      </w:r>
      <w:proofErr w:type="spellStart"/>
      <w:r>
        <w:rPr>
          <w:rFonts w:ascii="Times New Roman" w:eastAsia="Times New Roman" w:hAnsi="Times New Roman" w:cs="Times New Roman"/>
          <w:color w:val="222222"/>
          <w:sz w:val="24"/>
          <w:szCs w:val="24"/>
        </w:rPr>
        <w:t>Rysz</w:t>
      </w:r>
      <w:proofErr w:type="spellEnd"/>
      <w:r>
        <w:rPr>
          <w:rFonts w:ascii="Times New Roman" w:eastAsia="Times New Roman" w:hAnsi="Times New Roman" w:cs="Times New Roman"/>
          <w:color w:val="222222"/>
          <w:sz w:val="24"/>
          <w:szCs w:val="24"/>
        </w:rPr>
        <w:t xml:space="preserve">, J. and </w:t>
      </w:r>
      <w:proofErr w:type="spellStart"/>
      <w:r>
        <w:rPr>
          <w:rFonts w:ascii="Times New Roman" w:eastAsia="Times New Roman" w:hAnsi="Times New Roman" w:cs="Times New Roman"/>
          <w:color w:val="222222"/>
          <w:sz w:val="24"/>
          <w:szCs w:val="24"/>
        </w:rPr>
        <w:t>Franczyk</w:t>
      </w:r>
      <w:proofErr w:type="spellEnd"/>
      <w:r>
        <w:rPr>
          <w:rFonts w:ascii="Times New Roman" w:eastAsia="Times New Roman" w:hAnsi="Times New Roman" w:cs="Times New Roman"/>
          <w:color w:val="222222"/>
          <w:sz w:val="24"/>
          <w:szCs w:val="24"/>
        </w:rPr>
        <w:t xml:space="preserve">, B., 2023. Chronic kidney disease as a comorbidity in heart failure. </w:t>
      </w:r>
      <w:r>
        <w:rPr>
          <w:rFonts w:ascii="Times New Roman" w:eastAsia="Times New Roman" w:hAnsi="Times New Roman" w:cs="Times New Roman"/>
          <w:i/>
          <w:iCs/>
          <w:color w:val="222222"/>
          <w:sz w:val="24"/>
          <w:szCs w:val="24"/>
        </w:rPr>
        <w:t>International Journal of Molecular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24</w:t>
      </w:r>
      <w:r>
        <w:rPr>
          <w:rFonts w:ascii="Times New Roman" w:eastAsia="Times New Roman" w:hAnsi="Times New Roman" w:cs="Times New Roman"/>
          <w:color w:val="222222"/>
          <w:sz w:val="24"/>
          <w:szCs w:val="24"/>
        </w:rPr>
        <w:t>(3), p.2988.</w:t>
      </w:r>
      <w:r>
        <w:rPr>
          <w:rFonts w:ascii="Times New Roman" w:eastAsia="Times New Roman" w:hAnsi="Times New Roman" w:cs="Times New Roman"/>
          <w:sz w:val="24"/>
          <w:szCs w:val="24"/>
        </w:rPr>
        <w:t xml:space="preserve"> </w:t>
      </w:r>
    </w:p>
    <w:p w14:paraId="0EEA8156" w14:textId="77777777" w:rsidR="00735E37" w:rsidRDefault="00735E3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Verghese</w:t>
      </w:r>
      <w:proofErr w:type="spellEnd"/>
      <w:r>
        <w:rPr>
          <w:rFonts w:ascii="Times New Roman" w:eastAsia="Times New Roman" w:hAnsi="Times New Roman" w:cs="Times New Roman"/>
          <w:color w:val="222222"/>
          <w:sz w:val="24"/>
          <w:szCs w:val="24"/>
        </w:rPr>
        <w:t xml:space="preserve">, H., Harris, E., O'Connor, T. and </w:t>
      </w:r>
      <w:proofErr w:type="spellStart"/>
      <w:r>
        <w:rPr>
          <w:rFonts w:ascii="Times New Roman" w:eastAsia="Times New Roman" w:hAnsi="Times New Roman" w:cs="Times New Roman"/>
          <w:color w:val="222222"/>
          <w:sz w:val="24"/>
          <w:szCs w:val="24"/>
        </w:rPr>
        <w:t>Astin</w:t>
      </w:r>
      <w:proofErr w:type="spellEnd"/>
      <w:r>
        <w:rPr>
          <w:rFonts w:ascii="Times New Roman" w:eastAsia="Times New Roman" w:hAnsi="Times New Roman" w:cs="Times New Roman"/>
          <w:color w:val="222222"/>
          <w:sz w:val="24"/>
          <w:szCs w:val="24"/>
        </w:rPr>
        <w:t>, F., 2026. Optimising shared decision-making in the chronic angina care pathway.</w:t>
      </w:r>
      <w:r>
        <w:rPr>
          <w:rFonts w:ascii="Times New Roman" w:eastAsia="Times New Roman" w:hAnsi="Times New Roman" w:cs="Times New Roman"/>
          <w:sz w:val="24"/>
          <w:szCs w:val="24"/>
        </w:rPr>
        <w:t xml:space="preserve"> </w:t>
      </w:r>
    </w:p>
    <w:p w14:paraId="55707A3C"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Whittaker, E.M., Levy, A.R., </w:t>
      </w:r>
      <w:proofErr w:type="spellStart"/>
      <w:r>
        <w:rPr>
          <w:rFonts w:ascii="Times New Roman" w:eastAsia="Times New Roman" w:hAnsi="Times New Roman" w:cs="Times New Roman"/>
          <w:color w:val="222222"/>
          <w:sz w:val="24"/>
          <w:szCs w:val="24"/>
        </w:rPr>
        <w:t>Matata</w:t>
      </w:r>
      <w:proofErr w:type="spellEnd"/>
      <w:r>
        <w:rPr>
          <w:rFonts w:ascii="Times New Roman" w:eastAsia="Times New Roman" w:hAnsi="Times New Roman" w:cs="Times New Roman"/>
          <w:color w:val="222222"/>
          <w:sz w:val="24"/>
          <w:szCs w:val="24"/>
        </w:rPr>
        <w:t xml:space="preserve">, B., </w:t>
      </w:r>
      <w:proofErr w:type="spellStart"/>
      <w:r>
        <w:rPr>
          <w:rFonts w:ascii="Times New Roman" w:eastAsia="Times New Roman" w:hAnsi="Times New Roman" w:cs="Times New Roman"/>
          <w:color w:val="222222"/>
          <w:sz w:val="24"/>
          <w:szCs w:val="24"/>
        </w:rPr>
        <w:t>Kinnafick</w:t>
      </w:r>
      <w:proofErr w:type="spellEnd"/>
      <w:r>
        <w:rPr>
          <w:rFonts w:ascii="Times New Roman" w:eastAsia="Times New Roman" w:hAnsi="Times New Roman" w:cs="Times New Roman"/>
          <w:color w:val="222222"/>
          <w:sz w:val="24"/>
          <w:szCs w:val="24"/>
        </w:rPr>
        <w:t xml:space="preserve">, F.E. and </w:t>
      </w:r>
      <w:proofErr w:type="spellStart"/>
      <w:r>
        <w:rPr>
          <w:rFonts w:ascii="Times New Roman" w:eastAsia="Times New Roman" w:hAnsi="Times New Roman" w:cs="Times New Roman"/>
          <w:color w:val="222222"/>
          <w:sz w:val="24"/>
          <w:szCs w:val="24"/>
        </w:rPr>
        <w:t>Midgley</w:t>
      </w:r>
      <w:proofErr w:type="spellEnd"/>
      <w:r>
        <w:rPr>
          <w:rFonts w:ascii="Times New Roman" w:eastAsia="Times New Roman" w:hAnsi="Times New Roman" w:cs="Times New Roman"/>
          <w:color w:val="222222"/>
          <w:sz w:val="24"/>
          <w:szCs w:val="24"/>
        </w:rPr>
        <w:t xml:space="preserve">, A.W., 2022. Using </w:t>
      </w:r>
      <w:proofErr w:type="spellStart"/>
      <w:r>
        <w:rPr>
          <w:rFonts w:ascii="Times New Roman" w:eastAsia="Times New Roman" w:hAnsi="Times New Roman" w:cs="Times New Roman"/>
          <w:color w:val="222222"/>
          <w:sz w:val="24"/>
          <w:szCs w:val="24"/>
        </w:rPr>
        <w:t>behavior</w:t>
      </w:r>
      <w:proofErr w:type="spellEnd"/>
      <w:r>
        <w:rPr>
          <w:rFonts w:ascii="Times New Roman" w:eastAsia="Times New Roman" w:hAnsi="Times New Roman" w:cs="Times New Roman"/>
          <w:color w:val="222222"/>
          <w:sz w:val="24"/>
          <w:szCs w:val="24"/>
        </w:rPr>
        <w:t xml:space="preserve"> change interventions in cardiac and pulmonary rehabilitation: perspectives from </w:t>
      </w:r>
      <w:r>
        <w:rPr>
          <w:rFonts w:ascii="Times New Roman" w:eastAsia="Times New Roman" w:hAnsi="Times New Roman" w:cs="Times New Roman"/>
          <w:color w:val="222222"/>
          <w:sz w:val="24"/>
          <w:szCs w:val="24"/>
        </w:rPr>
        <w:lastRenderedPageBreak/>
        <w:t xml:space="preserve">healthcare professionals in the United Kingdom. </w:t>
      </w:r>
      <w:r>
        <w:rPr>
          <w:rFonts w:ascii="Times New Roman" w:eastAsia="Times New Roman" w:hAnsi="Times New Roman" w:cs="Times New Roman"/>
          <w:i/>
          <w:iCs/>
          <w:color w:val="222222"/>
          <w:sz w:val="24"/>
          <w:szCs w:val="24"/>
        </w:rPr>
        <w:t>International Journal of Environmental Research and Public Health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19</w:t>
      </w:r>
      <w:r>
        <w:rPr>
          <w:rFonts w:ascii="Times New Roman" w:eastAsia="Times New Roman" w:hAnsi="Times New Roman" w:cs="Times New Roman"/>
          <w:color w:val="222222"/>
          <w:sz w:val="24"/>
          <w:szCs w:val="24"/>
        </w:rPr>
        <w:t>(4), p.1980.</w:t>
      </w:r>
      <w:r>
        <w:rPr>
          <w:rFonts w:ascii="Times New Roman" w:eastAsia="Times New Roman" w:hAnsi="Times New Roman" w:cs="Times New Roman"/>
          <w:sz w:val="24"/>
          <w:szCs w:val="24"/>
        </w:rPr>
        <w:t xml:space="preserve"> </w:t>
      </w:r>
    </w:p>
    <w:p w14:paraId="570E4043" w14:textId="77777777" w:rsidR="00735E37" w:rsidRDefault="00735E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Williams, M.C., </w:t>
      </w:r>
      <w:proofErr w:type="spellStart"/>
      <w:r>
        <w:rPr>
          <w:rFonts w:ascii="Times New Roman" w:eastAsia="Times New Roman" w:hAnsi="Times New Roman" w:cs="Times New Roman"/>
          <w:color w:val="222222"/>
          <w:sz w:val="24"/>
          <w:szCs w:val="24"/>
        </w:rPr>
        <w:t>Wereski</w:t>
      </w:r>
      <w:proofErr w:type="spellEnd"/>
      <w:r>
        <w:rPr>
          <w:rFonts w:ascii="Times New Roman" w:eastAsia="Times New Roman" w:hAnsi="Times New Roman" w:cs="Times New Roman"/>
          <w:color w:val="222222"/>
          <w:sz w:val="24"/>
          <w:szCs w:val="24"/>
        </w:rPr>
        <w:t xml:space="preserve">, R., Tuck, C., Adamson, P.D., Shah, A.S., van </w:t>
      </w:r>
      <w:proofErr w:type="spellStart"/>
      <w:r>
        <w:rPr>
          <w:rFonts w:ascii="Times New Roman" w:eastAsia="Times New Roman" w:hAnsi="Times New Roman" w:cs="Times New Roman"/>
          <w:color w:val="222222"/>
          <w:sz w:val="24"/>
          <w:szCs w:val="24"/>
        </w:rPr>
        <w:t>Beek</w:t>
      </w:r>
      <w:proofErr w:type="spellEnd"/>
      <w:r>
        <w:rPr>
          <w:rFonts w:ascii="Times New Roman" w:eastAsia="Times New Roman" w:hAnsi="Times New Roman" w:cs="Times New Roman"/>
          <w:color w:val="222222"/>
          <w:sz w:val="24"/>
          <w:szCs w:val="24"/>
        </w:rPr>
        <w:t xml:space="preserve">, E.J., </w:t>
      </w:r>
      <w:proofErr w:type="spellStart"/>
      <w:r>
        <w:rPr>
          <w:rFonts w:ascii="Times New Roman" w:eastAsia="Times New Roman" w:hAnsi="Times New Roman" w:cs="Times New Roman"/>
          <w:color w:val="222222"/>
          <w:sz w:val="24"/>
          <w:szCs w:val="24"/>
        </w:rPr>
        <w:t>Roditi</w:t>
      </w:r>
      <w:proofErr w:type="spellEnd"/>
      <w:r>
        <w:rPr>
          <w:rFonts w:ascii="Times New Roman" w:eastAsia="Times New Roman" w:hAnsi="Times New Roman" w:cs="Times New Roman"/>
          <w:color w:val="222222"/>
          <w:sz w:val="24"/>
          <w:szCs w:val="24"/>
        </w:rPr>
        <w:t xml:space="preserve">, G., Berry, C., Boon, N., </w:t>
      </w:r>
      <w:proofErr w:type="spellStart"/>
      <w:r>
        <w:rPr>
          <w:rFonts w:ascii="Times New Roman" w:eastAsia="Times New Roman" w:hAnsi="Times New Roman" w:cs="Times New Roman"/>
          <w:color w:val="222222"/>
          <w:sz w:val="24"/>
          <w:szCs w:val="24"/>
        </w:rPr>
        <w:t>Flather</w:t>
      </w:r>
      <w:proofErr w:type="spellEnd"/>
      <w:r>
        <w:rPr>
          <w:rFonts w:ascii="Times New Roman" w:eastAsia="Times New Roman" w:hAnsi="Times New Roman" w:cs="Times New Roman"/>
          <w:color w:val="222222"/>
          <w:sz w:val="24"/>
          <w:szCs w:val="24"/>
        </w:rPr>
        <w:t xml:space="preserve">, M. and Lewis, S., 2025. Coronary CT angiography-guided management of patients with stable chest pain: 10-year outcomes from the SCOT-HEART randomised controlled trial in Scotland. </w:t>
      </w:r>
      <w:r>
        <w:rPr>
          <w:rFonts w:ascii="Times New Roman" w:eastAsia="Times New Roman" w:hAnsi="Times New Roman" w:cs="Times New Roman"/>
          <w:i/>
          <w:iCs/>
          <w:color w:val="222222"/>
          <w:sz w:val="24"/>
          <w:szCs w:val="24"/>
        </w:rPr>
        <w:t>The Lancet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405</w:t>
      </w:r>
      <w:r>
        <w:rPr>
          <w:rFonts w:ascii="Times New Roman" w:eastAsia="Times New Roman" w:hAnsi="Times New Roman" w:cs="Times New Roman"/>
          <w:color w:val="222222"/>
          <w:sz w:val="24"/>
          <w:szCs w:val="24"/>
        </w:rPr>
        <w:t>(10475), pp.329-337.</w:t>
      </w:r>
      <w:r>
        <w:rPr>
          <w:rFonts w:ascii="Times New Roman" w:eastAsia="Times New Roman" w:hAnsi="Times New Roman" w:cs="Times New Roman"/>
          <w:sz w:val="24"/>
          <w:szCs w:val="24"/>
        </w:rPr>
        <w:t xml:space="preserve"> </w:t>
      </w:r>
    </w:p>
    <w:p w14:paraId="0000006E" w14:textId="77777777" w:rsidR="007E2DA6" w:rsidRDefault="007E2DA6">
      <w:pPr>
        <w:spacing w:before="240" w:after="240" w:line="360" w:lineRule="auto"/>
        <w:rPr>
          <w:rFonts w:ascii="Times New Roman" w:eastAsia="Times New Roman" w:hAnsi="Times New Roman" w:cs="Times New Roman"/>
          <w:sz w:val="24"/>
          <w:szCs w:val="24"/>
        </w:rPr>
      </w:pPr>
    </w:p>
    <w:p w14:paraId="0000006F" w14:textId="77777777" w:rsidR="007E2DA6" w:rsidRDefault="007E2DA6">
      <w:pPr>
        <w:spacing w:line="360" w:lineRule="auto"/>
        <w:rPr>
          <w:rFonts w:ascii="Times New Roman" w:eastAsia="Times New Roman" w:hAnsi="Times New Roman" w:cs="Times New Roman"/>
          <w:sz w:val="24"/>
          <w:szCs w:val="24"/>
        </w:rPr>
      </w:pPr>
    </w:p>
    <w:sectPr w:rsidR="007E2DA6" w:rsidSect="00735E37">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0D454" w14:textId="77777777" w:rsidR="00D67D56" w:rsidRDefault="00D67D56">
      <w:pPr>
        <w:spacing w:line="240" w:lineRule="auto"/>
      </w:pPr>
      <w:r>
        <w:separator/>
      </w:r>
    </w:p>
  </w:endnote>
  <w:endnote w:type="continuationSeparator" w:id="0">
    <w:p w14:paraId="465490B2" w14:textId="77777777" w:rsidR="00D67D56" w:rsidRDefault="00D67D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6886BBD7-4E1E-44F7-AC2D-2564829A21D0}"/>
    <w:embedBold r:id="rId2" w:fontKey="{CC3F3D84-6D33-4290-89C4-904B83E13DEC}"/>
  </w:font>
  <w:font w:name="Cambria">
    <w:panose1 w:val="02040503050406030204"/>
    <w:charset w:val="00"/>
    <w:family w:val="roman"/>
    <w:pitch w:val="variable"/>
    <w:sig w:usb0="E00006FF" w:usb1="420024FF" w:usb2="02000000" w:usb3="00000000" w:csb0="0000019F" w:csb1="00000000"/>
    <w:embedRegular r:id="rId3" w:fontKey="{5DAF5672-6AB6-4578-9399-D0D9F85D2DE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469704"/>
      <w:docPartObj>
        <w:docPartGallery w:val="Page Numbers (Bottom of Page)"/>
        <w:docPartUnique/>
      </w:docPartObj>
    </w:sdtPr>
    <w:sdtEndPr>
      <w:rPr>
        <w:noProof/>
      </w:rPr>
    </w:sdtEndPr>
    <w:sdtContent>
      <w:p w14:paraId="49A80D2E" w14:textId="3BFF682A" w:rsidR="00735E37" w:rsidRDefault="00735E37">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12408A7D" w14:textId="77777777" w:rsidR="00735E37" w:rsidRDefault="00735E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7C5B7" w14:textId="77777777" w:rsidR="00D67D56" w:rsidRDefault="00D67D56">
      <w:pPr>
        <w:spacing w:line="240" w:lineRule="auto"/>
      </w:pPr>
      <w:r>
        <w:separator/>
      </w:r>
    </w:p>
  </w:footnote>
  <w:footnote w:type="continuationSeparator" w:id="0">
    <w:p w14:paraId="28AFFB44" w14:textId="77777777" w:rsidR="00D67D56" w:rsidRDefault="00D67D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B362A"/>
    <w:multiLevelType w:val="multilevel"/>
    <w:tmpl w:val="303A6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FB0626"/>
    <w:multiLevelType w:val="multilevel"/>
    <w:tmpl w:val="0394A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8A18D7"/>
    <w:multiLevelType w:val="multilevel"/>
    <w:tmpl w:val="5B649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0B1E4F"/>
    <w:multiLevelType w:val="multilevel"/>
    <w:tmpl w:val="D52A3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DC7C88"/>
    <w:multiLevelType w:val="multilevel"/>
    <w:tmpl w:val="99BA1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AA1031"/>
    <w:multiLevelType w:val="multilevel"/>
    <w:tmpl w:val="AD681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C90FA2"/>
    <w:multiLevelType w:val="multilevel"/>
    <w:tmpl w:val="E7E26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501DE5"/>
    <w:multiLevelType w:val="multilevel"/>
    <w:tmpl w:val="3188B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606626"/>
    <w:multiLevelType w:val="multilevel"/>
    <w:tmpl w:val="FFA4C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F573AB"/>
    <w:multiLevelType w:val="multilevel"/>
    <w:tmpl w:val="7B840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9"/>
  </w:num>
  <w:num w:numId="3">
    <w:abstractNumId w:val="5"/>
  </w:num>
  <w:num w:numId="4">
    <w:abstractNumId w:val="7"/>
  </w:num>
  <w:num w:numId="5">
    <w:abstractNumId w:val="2"/>
  </w:num>
  <w:num w:numId="6">
    <w:abstractNumId w:val="0"/>
  </w:num>
  <w:num w:numId="7">
    <w:abstractNumId w:val="4"/>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DA6"/>
    <w:rsid w:val="00735E37"/>
    <w:rsid w:val="007E2DA6"/>
    <w:rsid w:val="00D67D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96F48"/>
  <w15:docId w15:val="{DEA707C1-FF5A-4B27-83D1-B3ECBE50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line="360" w:lineRule="auto"/>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735E37"/>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35E37"/>
    <w:pPr>
      <w:spacing w:after="100"/>
    </w:pPr>
  </w:style>
  <w:style w:type="character" w:styleId="Hyperlink">
    <w:name w:val="Hyperlink"/>
    <w:basedOn w:val="DefaultParagraphFont"/>
    <w:uiPriority w:val="99"/>
    <w:unhideWhenUsed/>
    <w:rsid w:val="00735E37"/>
    <w:rPr>
      <w:color w:val="0000FF" w:themeColor="hyperlink"/>
      <w:u w:val="single"/>
    </w:rPr>
  </w:style>
  <w:style w:type="paragraph" w:styleId="Header">
    <w:name w:val="header"/>
    <w:basedOn w:val="Normal"/>
    <w:link w:val="HeaderChar"/>
    <w:uiPriority w:val="99"/>
    <w:unhideWhenUsed/>
    <w:rsid w:val="00735E37"/>
    <w:pPr>
      <w:tabs>
        <w:tab w:val="center" w:pos="4513"/>
        <w:tab w:val="right" w:pos="9026"/>
      </w:tabs>
      <w:spacing w:line="240" w:lineRule="auto"/>
    </w:pPr>
  </w:style>
  <w:style w:type="character" w:customStyle="1" w:styleId="HeaderChar">
    <w:name w:val="Header Char"/>
    <w:basedOn w:val="DefaultParagraphFont"/>
    <w:link w:val="Header"/>
    <w:uiPriority w:val="99"/>
    <w:rsid w:val="00735E37"/>
  </w:style>
  <w:style w:type="paragraph" w:styleId="Footer">
    <w:name w:val="footer"/>
    <w:basedOn w:val="Normal"/>
    <w:link w:val="FooterChar"/>
    <w:uiPriority w:val="99"/>
    <w:unhideWhenUsed/>
    <w:rsid w:val="00735E37"/>
    <w:pPr>
      <w:tabs>
        <w:tab w:val="center" w:pos="4513"/>
        <w:tab w:val="right" w:pos="9026"/>
      </w:tabs>
      <w:spacing w:line="240" w:lineRule="auto"/>
    </w:pPr>
  </w:style>
  <w:style w:type="character" w:customStyle="1" w:styleId="FooterChar">
    <w:name w:val="Footer Char"/>
    <w:basedOn w:val="DefaultParagraphFont"/>
    <w:link w:val="Footer"/>
    <w:uiPriority w:val="99"/>
    <w:rsid w:val="0073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hf.org.uk/what-we-do/our-research/heart-statistics?utm_source=chatgpt.com" TargetMode="External"/><Relationship Id="rId13" Type="http://schemas.openxmlformats.org/officeDocument/2006/relationships/hyperlink" Target="https://www.england.nhs.uk/personalisedcare/comprehensive-model-of-personalised-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ersonalisedcare/comprehensive-model-of-personalised-care/?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CG12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ice.org.uk/guidance/CG126?utm_source=chatgpt.com" TargetMode="External"/><Relationship Id="rId4" Type="http://schemas.openxmlformats.org/officeDocument/2006/relationships/settings" Target="settings.xml"/><Relationship Id="rId9" Type="http://schemas.openxmlformats.org/officeDocument/2006/relationships/hyperlink" Target="https://www.bhf.org.uk/what-we-do/our-research/heart-statistics?utm_source=chatgpt.co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F0CD8-340A-4E4D-8F74-E91401C4D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3012</Words>
  <Characters>17175</Characters>
  <Application>Microsoft Office Word</Application>
  <DocSecurity>0</DocSecurity>
  <Lines>143</Lines>
  <Paragraphs>40</Paragraphs>
  <ScaleCrop>false</ScaleCrop>
  <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Mita</cp:lastModifiedBy>
  <cp:revision>2</cp:revision>
  <dcterms:created xsi:type="dcterms:W3CDTF">2026-08-07T10:37:00Z</dcterms:created>
  <dcterms:modified xsi:type="dcterms:W3CDTF">2026-08-07T10:39:00Z</dcterms:modified>
</cp:coreProperties>
</file>