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23D0A" w14:textId="7BC5E09D" w:rsidR="006B6EBE" w:rsidRPr="00F25C9C" w:rsidRDefault="006B6EBE" w:rsidP="006B6EBE">
      <w:pPr>
        <w:jc w:val="center"/>
        <w:rPr>
          <w:rFonts w:ascii="Arial" w:hAnsi="Arial" w:cs="Arial"/>
          <w:b/>
          <w:bCs/>
        </w:rPr>
      </w:pPr>
      <w:r w:rsidRPr="00F25C9C">
        <w:rPr>
          <w:rFonts w:ascii="Arial" w:hAnsi="Arial" w:cs="Arial"/>
          <w:b/>
          <w:bCs/>
        </w:rPr>
        <w:t>THE IMPORTANCE OF CRITICAL THINKING FOR ACADEMIC SUCCESS</w:t>
      </w:r>
    </w:p>
    <w:p w14:paraId="7146F09A" w14:textId="1C6B5932" w:rsidR="00F25C9C" w:rsidRPr="00F25C9C" w:rsidRDefault="00F25C9C" w:rsidP="006B6EBE">
      <w:pPr>
        <w:jc w:val="center"/>
        <w:rPr>
          <w:rFonts w:ascii="Arial" w:hAnsi="Arial" w:cs="Arial"/>
          <w:b/>
          <w:bCs/>
          <w:color w:val="000000" w:themeColor="text1"/>
        </w:rPr>
      </w:pPr>
      <w:r w:rsidRPr="00F25C9C">
        <w:rPr>
          <w:rFonts w:ascii="Arial" w:hAnsi="Arial" w:cs="Arial"/>
          <w:b/>
          <w:bCs/>
          <w:color w:val="000000" w:themeColor="text1"/>
        </w:rPr>
        <w:t>LCBB4012</w:t>
      </w:r>
      <w:r w:rsidRPr="00F25C9C">
        <w:rPr>
          <w:rFonts w:ascii="Arial" w:hAnsi="Arial" w:cs="Arial"/>
          <w:b/>
          <w:bCs/>
          <w:color w:val="000000" w:themeColor="text1"/>
        </w:rPr>
        <w:t xml:space="preserve"> ACADEMIC SKILLS</w:t>
      </w:r>
    </w:p>
    <w:p w14:paraId="462346A4" w14:textId="4BF561B5" w:rsidR="00CE5B6A" w:rsidRPr="00F25C9C" w:rsidRDefault="006B6EBE" w:rsidP="006B6EBE">
      <w:pPr>
        <w:jc w:val="center"/>
        <w:rPr>
          <w:rFonts w:ascii="Arial" w:hAnsi="Arial" w:cs="Arial"/>
          <w:b/>
          <w:bCs/>
        </w:rPr>
      </w:pPr>
      <w:r w:rsidRPr="00F25C9C">
        <w:rPr>
          <w:rFonts w:ascii="Arial" w:hAnsi="Arial" w:cs="Arial"/>
          <w:b/>
          <w:bCs/>
        </w:rPr>
        <w:t>LAURENTIU-DANIEL CRAESCU</w:t>
      </w:r>
    </w:p>
    <w:p w14:paraId="55AD888B" w14:textId="6A39FE01" w:rsidR="006B6EBE" w:rsidRPr="00F25C9C" w:rsidRDefault="006B6EBE" w:rsidP="006B6EBE">
      <w:pPr>
        <w:jc w:val="center"/>
        <w:rPr>
          <w:rFonts w:ascii="Arial" w:hAnsi="Arial" w:cs="Arial"/>
          <w:b/>
          <w:bCs/>
        </w:rPr>
      </w:pPr>
      <w:r w:rsidRPr="00F25C9C">
        <w:rPr>
          <w:rFonts w:ascii="Arial" w:hAnsi="Arial" w:cs="Arial"/>
          <w:b/>
          <w:bCs/>
        </w:rPr>
        <w:t>STUDENT ID: 2243951</w:t>
      </w:r>
    </w:p>
    <w:p w14:paraId="5DF815E0" w14:textId="77777777" w:rsidR="00F25C9C" w:rsidRPr="00F25C9C" w:rsidRDefault="006B6EBE">
      <w:pPr>
        <w:rPr>
          <w:rFonts w:ascii="Arial" w:hAnsi="Arial" w:cs="Arial"/>
          <w:b/>
          <w:bCs/>
        </w:rPr>
      </w:pPr>
      <w:r w:rsidRPr="00F25C9C">
        <w:rPr>
          <w:rFonts w:ascii="Arial" w:hAnsi="Arial" w:cs="Arial"/>
          <w:b/>
          <w:bCs/>
        </w:rPr>
        <w:br w:type="page"/>
      </w:r>
    </w:p>
    <w:sdt>
      <w:sdtPr>
        <w:rPr>
          <w:b/>
          <w:bCs/>
          <w:color w:val="000000" w:themeColor="text1"/>
          <w:sz w:val="28"/>
          <w:szCs w:val="28"/>
        </w:rPr>
        <w:id w:val="1680847144"/>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116C2698" w14:textId="48727620" w:rsidR="00F25C9C" w:rsidRDefault="00F25C9C" w:rsidP="00F25C9C">
          <w:pPr>
            <w:pStyle w:val="TOCHeading"/>
            <w:jc w:val="center"/>
            <w:rPr>
              <w:rFonts w:ascii="Arial" w:hAnsi="Arial" w:cs="Arial"/>
              <w:b/>
              <w:bCs/>
              <w:color w:val="000000" w:themeColor="text1"/>
              <w:sz w:val="28"/>
              <w:szCs w:val="28"/>
            </w:rPr>
          </w:pPr>
          <w:r w:rsidRPr="00F25C9C">
            <w:rPr>
              <w:rFonts w:ascii="Arial" w:hAnsi="Arial" w:cs="Arial"/>
              <w:b/>
              <w:bCs/>
              <w:color w:val="000000" w:themeColor="text1"/>
              <w:sz w:val="28"/>
              <w:szCs w:val="28"/>
            </w:rPr>
            <w:t>TABLE OF CONTENTS</w:t>
          </w:r>
        </w:p>
        <w:p w14:paraId="6A2A81E3" w14:textId="77777777" w:rsidR="00F25C9C" w:rsidRPr="00F25C9C" w:rsidRDefault="00F25C9C" w:rsidP="00F25C9C"/>
        <w:p w14:paraId="32C328AE" w14:textId="3A031FFD" w:rsidR="00F25C9C" w:rsidRPr="00F25C9C" w:rsidRDefault="00F25C9C">
          <w:pPr>
            <w:pStyle w:val="TOC1"/>
            <w:tabs>
              <w:tab w:val="right" w:leader="dot" w:pos="9350"/>
            </w:tabs>
            <w:rPr>
              <w:rFonts w:ascii="Arial" w:hAnsi="Arial" w:cs="Arial"/>
              <w:b/>
              <w:bCs/>
              <w:noProof/>
            </w:rPr>
          </w:pPr>
          <w:r w:rsidRPr="00F25C9C">
            <w:rPr>
              <w:rFonts w:ascii="Arial" w:hAnsi="Arial" w:cs="Arial"/>
              <w:b/>
              <w:bCs/>
            </w:rPr>
            <w:fldChar w:fldCharType="begin"/>
          </w:r>
          <w:r w:rsidRPr="00F25C9C">
            <w:rPr>
              <w:rFonts w:ascii="Arial" w:hAnsi="Arial" w:cs="Arial"/>
              <w:b/>
              <w:bCs/>
            </w:rPr>
            <w:instrText xml:space="preserve"> TOC \o "1-3" \h \z \u </w:instrText>
          </w:r>
          <w:r w:rsidRPr="00F25C9C">
            <w:rPr>
              <w:rFonts w:ascii="Arial" w:hAnsi="Arial" w:cs="Arial"/>
              <w:b/>
              <w:bCs/>
            </w:rPr>
            <w:fldChar w:fldCharType="separate"/>
          </w:r>
          <w:hyperlink w:anchor="_Toc214615801" w:history="1">
            <w:r w:rsidRPr="00F25C9C">
              <w:rPr>
                <w:rStyle w:val="Hyperlink"/>
                <w:rFonts w:ascii="Arial" w:hAnsi="Arial" w:cs="Arial"/>
                <w:b/>
                <w:bCs/>
                <w:noProof/>
              </w:rPr>
              <w:t>INTRODUCTION</w:t>
            </w:r>
            <w:r w:rsidRPr="00F25C9C">
              <w:rPr>
                <w:rFonts w:ascii="Arial" w:hAnsi="Arial" w:cs="Arial"/>
                <w:b/>
                <w:bCs/>
                <w:noProof/>
                <w:webHidden/>
              </w:rPr>
              <w:tab/>
            </w:r>
            <w:r w:rsidRPr="00F25C9C">
              <w:rPr>
                <w:rFonts w:ascii="Arial" w:hAnsi="Arial" w:cs="Arial"/>
                <w:b/>
                <w:bCs/>
                <w:noProof/>
                <w:webHidden/>
              </w:rPr>
              <w:fldChar w:fldCharType="begin"/>
            </w:r>
            <w:r w:rsidRPr="00F25C9C">
              <w:rPr>
                <w:rFonts w:ascii="Arial" w:hAnsi="Arial" w:cs="Arial"/>
                <w:b/>
                <w:bCs/>
                <w:noProof/>
                <w:webHidden/>
              </w:rPr>
              <w:instrText xml:space="preserve"> PAGEREF _Toc214615801 \h </w:instrText>
            </w:r>
            <w:r w:rsidRPr="00F25C9C">
              <w:rPr>
                <w:rFonts w:ascii="Arial" w:hAnsi="Arial" w:cs="Arial"/>
                <w:b/>
                <w:bCs/>
                <w:noProof/>
                <w:webHidden/>
              </w:rPr>
            </w:r>
            <w:r w:rsidRPr="00F25C9C">
              <w:rPr>
                <w:rFonts w:ascii="Arial" w:hAnsi="Arial" w:cs="Arial"/>
                <w:b/>
                <w:bCs/>
                <w:noProof/>
                <w:webHidden/>
              </w:rPr>
              <w:fldChar w:fldCharType="separate"/>
            </w:r>
            <w:r>
              <w:rPr>
                <w:rFonts w:ascii="Arial" w:hAnsi="Arial" w:cs="Arial"/>
                <w:b/>
                <w:bCs/>
                <w:noProof/>
                <w:webHidden/>
              </w:rPr>
              <w:t>3</w:t>
            </w:r>
            <w:r w:rsidRPr="00F25C9C">
              <w:rPr>
                <w:rFonts w:ascii="Arial" w:hAnsi="Arial" w:cs="Arial"/>
                <w:b/>
                <w:bCs/>
                <w:noProof/>
                <w:webHidden/>
              </w:rPr>
              <w:fldChar w:fldCharType="end"/>
            </w:r>
          </w:hyperlink>
        </w:p>
        <w:p w14:paraId="03FC6C23" w14:textId="01D15AB1" w:rsidR="00F25C9C" w:rsidRPr="00F25C9C" w:rsidRDefault="00F25C9C">
          <w:pPr>
            <w:pStyle w:val="TOC1"/>
            <w:tabs>
              <w:tab w:val="right" w:leader="dot" w:pos="9350"/>
            </w:tabs>
            <w:rPr>
              <w:rFonts w:ascii="Arial" w:hAnsi="Arial" w:cs="Arial"/>
              <w:b/>
              <w:bCs/>
              <w:noProof/>
            </w:rPr>
          </w:pPr>
          <w:hyperlink w:anchor="_Toc214615802" w:history="1">
            <w:r w:rsidRPr="00F25C9C">
              <w:rPr>
                <w:rStyle w:val="Hyperlink"/>
                <w:rFonts w:ascii="Arial" w:hAnsi="Arial" w:cs="Arial"/>
                <w:b/>
                <w:bCs/>
                <w:noProof/>
              </w:rPr>
              <w:t>DEFINITION OF CRITICAL THINKING</w:t>
            </w:r>
            <w:r w:rsidRPr="00F25C9C">
              <w:rPr>
                <w:rFonts w:ascii="Arial" w:hAnsi="Arial" w:cs="Arial"/>
                <w:b/>
                <w:bCs/>
                <w:noProof/>
                <w:webHidden/>
              </w:rPr>
              <w:tab/>
            </w:r>
            <w:r w:rsidRPr="00F25C9C">
              <w:rPr>
                <w:rFonts w:ascii="Arial" w:hAnsi="Arial" w:cs="Arial"/>
                <w:b/>
                <w:bCs/>
                <w:noProof/>
                <w:webHidden/>
              </w:rPr>
              <w:fldChar w:fldCharType="begin"/>
            </w:r>
            <w:r w:rsidRPr="00F25C9C">
              <w:rPr>
                <w:rFonts w:ascii="Arial" w:hAnsi="Arial" w:cs="Arial"/>
                <w:b/>
                <w:bCs/>
                <w:noProof/>
                <w:webHidden/>
              </w:rPr>
              <w:instrText xml:space="preserve"> PAGEREF _Toc214615802 \h </w:instrText>
            </w:r>
            <w:r w:rsidRPr="00F25C9C">
              <w:rPr>
                <w:rFonts w:ascii="Arial" w:hAnsi="Arial" w:cs="Arial"/>
                <w:b/>
                <w:bCs/>
                <w:noProof/>
                <w:webHidden/>
              </w:rPr>
            </w:r>
            <w:r w:rsidRPr="00F25C9C">
              <w:rPr>
                <w:rFonts w:ascii="Arial" w:hAnsi="Arial" w:cs="Arial"/>
                <w:b/>
                <w:bCs/>
                <w:noProof/>
                <w:webHidden/>
              </w:rPr>
              <w:fldChar w:fldCharType="separate"/>
            </w:r>
            <w:r>
              <w:rPr>
                <w:rFonts w:ascii="Arial" w:hAnsi="Arial" w:cs="Arial"/>
                <w:b/>
                <w:bCs/>
                <w:noProof/>
                <w:webHidden/>
              </w:rPr>
              <w:t>3</w:t>
            </w:r>
            <w:r w:rsidRPr="00F25C9C">
              <w:rPr>
                <w:rFonts w:ascii="Arial" w:hAnsi="Arial" w:cs="Arial"/>
                <w:b/>
                <w:bCs/>
                <w:noProof/>
                <w:webHidden/>
              </w:rPr>
              <w:fldChar w:fldCharType="end"/>
            </w:r>
          </w:hyperlink>
        </w:p>
        <w:p w14:paraId="05CD34CA" w14:textId="6E1C5E2E" w:rsidR="00F25C9C" w:rsidRPr="00F25C9C" w:rsidRDefault="00F25C9C">
          <w:pPr>
            <w:pStyle w:val="TOC1"/>
            <w:tabs>
              <w:tab w:val="right" w:leader="dot" w:pos="9350"/>
            </w:tabs>
            <w:rPr>
              <w:rFonts w:ascii="Arial" w:hAnsi="Arial" w:cs="Arial"/>
              <w:b/>
              <w:bCs/>
              <w:noProof/>
            </w:rPr>
          </w:pPr>
          <w:hyperlink w:anchor="_Toc214615803" w:history="1">
            <w:r w:rsidRPr="00F25C9C">
              <w:rPr>
                <w:rStyle w:val="Hyperlink"/>
                <w:rFonts w:ascii="Arial" w:hAnsi="Arial" w:cs="Arial"/>
                <w:b/>
                <w:bCs/>
                <w:noProof/>
              </w:rPr>
              <w:t>IMPORTANCE OF CRITICAL THINKING FOR ACADEMIC SUCCESS</w:t>
            </w:r>
            <w:r w:rsidRPr="00F25C9C">
              <w:rPr>
                <w:rFonts w:ascii="Arial" w:hAnsi="Arial" w:cs="Arial"/>
                <w:b/>
                <w:bCs/>
                <w:noProof/>
                <w:webHidden/>
              </w:rPr>
              <w:tab/>
            </w:r>
            <w:r w:rsidRPr="00F25C9C">
              <w:rPr>
                <w:rFonts w:ascii="Arial" w:hAnsi="Arial" w:cs="Arial"/>
                <w:b/>
                <w:bCs/>
                <w:noProof/>
                <w:webHidden/>
              </w:rPr>
              <w:fldChar w:fldCharType="begin"/>
            </w:r>
            <w:r w:rsidRPr="00F25C9C">
              <w:rPr>
                <w:rFonts w:ascii="Arial" w:hAnsi="Arial" w:cs="Arial"/>
                <w:b/>
                <w:bCs/>
                <w:noProof/>
                <w:webHidden/>
              </w:rPr>
              <w:instrText xml:space="preserve"> PAGEREF _Toc214615803 \h </w:instrText>
            </w:r>
            <w:r w:rsidRPr="00F25C9C">
              <w:rPr>
                <w:rFonts w:ascii="Arial" w:hAnsi="Arial" w:cs="Arial"/>
                <w:b/>
                <w:bCs/>
                <w:noProof/>
                <w:webHidden/>
              </w:rPr>
            </w:r>
            <w:r w:rsidRPr="00F25C9C">
              <w:rPr>
                <w:rFonts w:ascii="Arial" w:hAnsi="Arial" w:cs="Arial"/>
                <w:b/>
                <w:bCs/>
                <w:noProof/>
                <w:webHidden/>
              </w:rPr>
              <w:fldChar w:fldCharType="separate"/>
            </w:r>
            <w:r>
              <w:rPr>
                <w:rFonts w:ascii="Arial" w:hAnsi="Arial" w:cs="Arial"/>
                <w:b/>
                <w:bCs/>
                <w:noProof/>
                <w:webHidden/>
              </w:rPr>
              <w:t>4</w:t>
            </w:r>
            <w:r w:rsidRPr="00F25C9C">
              <w:rPr>
                <w:rFonts w:ascii="Arial" w:hAnsi="Arial" w:cs="Arial"/>
                <w:b/>
                <w:bCs/>
                <w:noProof/>
                <w:webHidden/>
              </w:rPr>
              <w:fldChar w:fldCharType="end"/>
            </w:r>
          </w:hyperlink>
        </w:p>
        <w:p w14:paraId="2C6ED418" w14:textId="6AB45E5C" w:rsidR="00F25C9C" w:rsidRPr="00F25C9C" w:rsidRDefault="00F25C9C">
          <w:pPr>
            <w:pStyle w:val="TOC1"/>
            <w:tabs>
              <w:tab w:val="right" w:leader="dot" w:pos="9350"/>
            </w:tabs>
            <w:rPr>
              <w:rFonts w:ascii="Arial" w:hAnsi="Arial" w:cs="Arial"/>
              <w:b/>
              <w:bCs/>
              <w:noProof/>
            </w:rPr>
          </w:pPr>
          <w:hyperlink w:anchor="_Toc214615804" w:history="1">
            <w:r w:rsidRPr="00F25C9C">
              <w:rPr>
                <w:rStyle w:val="Hyperlink"/>
                <w:rFonts w:ascii="Arial" w:hAnsi="Arial" w:cs="Arial"/>
                <w:b/>
                <w:bCs/>
                <w:noProof/>
              </w:rPr>
              <w:t>CRITICAL THINKING STRATEGY: THE CRAAP TEST</w:t>
            </w:r>
            <w:r w:rsidRPr="00F25C9C">
              <w:rPr>
                <w:rFonts w:ascii="Arial" w:hAnsi="Arial" w:cs="Arial"/>
                <w:b/>
                <w:bCs/>
                <w:noProof/>
                <w:webHidden/>
              </w:rPr>
              <w:tab/>
            </w:r>
            <w:r w:rsidRPr="00F25C9C">
              <w:rPr>
                <w:rFonts w:ascii="Arial" w:hAnsi="Arial" w:cs="Arial"/>
                <w:b/>
                <w:bCs/>
                <w:noProof/>
                <w:webHidden/>
              </w:rPr>
              <w:fldChar w:fldCharType="begin"/>
            </w:r>
            <w:r w:rsidRPr="00F25C9C">
              <w:rPr>
                <w:rFonts w:ascii="Arial" w:hAnsi="Arial" w:cs="Arial"/>
                <w:b/>
                <w:bCs/>
                <w:noProof/>
                <w:webHidden/>
              </w:rPr>
              <w:instrText xml:space="preserve"> PAGEREF _Toc214615804 \h </w:instrText>
            </w:r>
            <w:r w:rsidRPr="00F25C9C">
              <w:rPr>
                <w:rFonts w:ascii="Arial" w:hAnsi="Arial" w:cs="Arial"/>
                <w:b/>
                <w:bCs/>
                <w:noProof/>
                <w:webHidden/>
              </w:rPr>
            </w:r>
            <w:r w:rsidRPr="00F25C9C">
              <w:rPr>
                <w:rFonts w:ascii="Arial" w:hAnsi="Arial" w:cs="Arial"/>
                <w:b/>
                <w:bCs/>
                <w:noProof/>
                <w:webHidden/>
              </w:rPr>
              <w:fldChar w:fldCharType="separate"/>
            </w:r>
            <w:r>
              <w:rPr>
                <w:rFonts w:ascii="Arial" w:hAnsi="Arial" w:cs="Arial"/>
                <w:b/>
                <w:bCs/>
                <w:noProof/>
                <w:webHidden/>
              </w:rPr>
              <w:t>5</w:t>
            </w:r>
            <w:r w:rsidRPr="00F25C9C">
              <w:rPr>
                <w:rFonts w:ascii="Arial" w:hAnsi="Arial" w:cs="Arial"/>
                <w:b/>
                <w:bCs/>
                <w:noProof/>
                <w:webHidden/>
              </w:rPr>
              <w:fldChar w:fldCharType="end"/>
            </w:r>
          </w:hyperlink>
        </w:p>
        <w:p w14:paraId="32CB64BA" w14:textId="7D80A3E9" w:rsidR="00F25C9C" w:rsidRPr="00F25C9C" w:rsidRDefault="00F25C9C">
          <w:pPr>
            <w:pStyle w:val="TOC1"/>
            <w:tabs>
              <w:tab w:val="right" w:leader="dot" w:pos="9350"/>
            </w:tabs>
            <w:rPr>
              <w:rFonts w:ascii="Arial" w:hAnsi="Arial" w:cs="Arial"/>
              <w:b/>
              <w:bCs/>
              <w:noProof/>
            </w:rPr>
          </w:pPr>
          <w:hyperlink w:anchor="_Toc214615805" w:history="1">
            <w:r w:rsidRPr="00F25C9C">
              <w:rPr>
                <w:rStyle w:val="Hyperlink"/>
                <w:rFonts w:ascii="Arial" w:hAnsi="Arial" w:cs="Arial"/>
                <w:b/>
                <w:bCs/>
                <w:noProof/>
              </w:rPr>
              <w:t>CONCLUSION</w:t>
            </w:r>
            <w:r w:rsidRPr="00F25C9C">
              <w:rPr>
                <w:rFonts w:ascii="Arial" w:hAnsi="Arial" w:cs="Arial"/>
                <w:b/>
                <w:bCs/>
                <w:noProof/>
                <w:webHidden/>
              </w:rPr>
              <w:tab/>
            </w:r>
            <w:r w:rsidRPr="00F25C9C">
              <w:rPr>
                <w:rFonts w:ascii="Arial" w:hAnsi="Arial" w:cs="Arial"/>
                <w:b/>
                <w:bCs/>
                <w:noProof/>
                <w:webHidden/>
              </w:rPr>
              <w:fldChar w:fldCharType="begin"/>
            </w:r>
            <w:r w:rsidRPr="00F25C9C">
              <w:rPr>
                <w:rFonts w:ascii="Arial" w:hAnsi="Arial" w:cs="Arial"/>
                <w:b/>
                <w:bCs/>
                <w:noProof/>
                <w:webHidden/>
              </w:rPr>
              <w:instrText xml:space="preserve"> PAGEREF _Toc214615805 \h </w:instrText>
            </w:r>
            <w:r w:rsidRPr="00F25C9C">
              <w:rPr>
                <w:rFonts w:ascii="Arial" w:hAnsi="Arial" w:cs="Arial"/>
                <w:b/>
                <w:bCs/>
                <w:noProof/>
                <w:webHidden/>
              </w:rPr>
            </w:r>
            <w:r w:rsidRPr="00F25C9C">
              <w:rPr>
                <w:rFonts w:ascii="Arial" w:hAnsi="Arial" w:cs="Arial"/>
                <w:b/>
                <w:bCs/>
                <w:noProof/>
                <w:webHidden/>
              </w:rPr>
              <w:fldChar w:fldCharType="separate"/>
            </w:r>
            <w:r>
              <w:rPr>
                <w:rFonts w:ascii="Arial" w:hAnsi="Arial" w:cs="Arial"/>
                <w:b/>
                <w:bCs/>
                <w:noProof/>
                <w:webHidden/>
              </w:rPr>
              <w:t>5</w:t>
            </w:r>
            <w:r w:rsidRPr="00F25C9C">
              <w:rPr>
                <w:rFonts w:ascii="Arial" w:hAnsi="Arial" w:cs="Arial"/>
                <w:b/>
                <w:bCs/>
                <w:noProof/>
                <w:webHidden/>
              </w:rPr>
              <w:fldChar w:fldCharType="end"/>
            </w:r>
          </w:hyperlink>
        </w:p>
        <w:p w14:paraId="3FE3FC67" w14:textId="369CFFAF" w:rsidR="00F25C9C" w:rsidRPr="00F25C9C" w:rsidRDefault="00F25C9C">
          <w:pPr>
            <w:pStyle w:val="TOC1"/>
            <w:tabs>
              <w:tab w:val="right" w:leader="dot" w:pos="9350"/>
            </w:tabs>
            <w:rPr>
              <w:rFonts w:ascii="Arial" w:hAnsi="Arial" w:cs="Arial"/>
              <w:b/>
              <w:bCs/>
              <w:noProof/>
            </w:rPr>
          </w:pPr>
          <w:hyperlink w:anchor="_Toc214615806" w:history="1">
            <w:r w:rsidRPr="00F25C9C">
              <w:rPr>
                <w:rStyle w:val="Hyperlink"/>
                <w:rFonts w:ascii="Arial" w:hAnsi="Arial" w:cs="Arial"/>
                <w:b/>
                <w:bCs/>
                <w:noProof/>
              </w:rPr>
              <w:t>REFERENCES</w:t>
            </w:r>
            <w:r w:rsidRPr="00F25C9C">
              <w:rPr>
                <w:rFonts w:ascii="Arial" w:hAnsi="Arial" w:cs="Arial"/>
                <w:b/>
                <w:bCs/>
                <w:noProof/>
                <w:webHidden/>
              </w:rPr>
              <w:tab/>
            </w:r>
            <w:r w:rsidRPr="00F25C9C">
              <w:rPr>
                <w:rFonts w:ascii="Arial" w:hAnsi="Arial" w:cs="Arial"/>
                <w:b/>
                <w:bCs/>
                <w:noProof/>
                <w:webHidden/>
              </w:rPr>
              <w:fldChar w:fldCharType="begin"/>
            </w:r>
            <w:r w:rsidRPr="00F25C9C">
              <w:rPr>
                <w:rFonts w:ascii="Arial" w:hAnsi="Arial" w:cs="Arial"/>
                <w:b/>
                <w:bCs/>
                <w:noProof/>
                <w:webHidden/>
              </w:rPr>
              <w:instrText xml:space="preserve"> PAGEREF _Toc214615806 \h </w:instrText>
            </w:r>
            <w:r w:rsidRPr="00F25C9C">
              <w:rPr>
                <w:rFonts w:ascii="Arial" w:hAnsi="Arial" w:cs="Arial"/>
                <w:b/>
                <w:bCs/>
                <w:noProof/>
                <w:webHidden/>
              </w:rPr>
            </w:r>
            <w:r w:rsidRPr="00F25C9C">
              <w:rPr>
                <w:rFonts w:ascii="Arial" w:hAnsi="Arial" w:cs="Arial"/>
                <w:b/>
                <w:bCs/>
                <w:noProof/>
                <w:webHidden/>
              </w:rPr>
              <w:fldChar w:fldCharType="separate"/>
            </w:r>
            <w:r>
              <w:rPr>
                <w:rFonts w:ascii="Arial" w:hAnsi="Arial" w:cs="Arial"/>
                <w:b/>
                <w:bCs/>
                <w:noProof/>
                <w:webHidden/>
              </w:rPr>
              <w:t>6</w:t>
            </w:r>
            <w:r w:rsidRPr="00F25C9C">
              <w:rPr>
                <w:rFonts w:ascii="Arial" w:hAnsi="Arial" w:cs="Arial"/>
                <w:b/>
                <w:bCs/>
                <w:noProof/>
                <w:webHidden/>
              </w:rPr>
              <w:fldChar w:fldCharType="end"/>
            </w:r>
          </w:hyperlink>
        </w:p>
        <w:p w14:paraId="7D113E20" w14:textId="5D6A7E96" w:rsidR="00F25C9C" w:rsidRDefault="00F25C9C">
          <w:r w:rsidRPr="00F25C9C">
            <w:rPr>
              <w:rFonts w:ascii="Arial" w:hAnsi="Arial" w:cs="Arial"/>
              <w:b/>
              <w:bCs/>
              <w:noProof/>
            </w:rPr>
            <w:fldChar w:fldCharType="end"/>
          </w:r>
        </w:p>
      </w:sdtContent>
    </w:sdt>
    <w:p w14:paraId="4DD26286" w14:textId="53875E69" w:rsidR="006B6EBE" w:rsidRDefault="006B6EBE">
      <w:pPr>
        <w:rPr>
          <w:rFonts w:ascii="Arial" w:hAnsi="Arial" w:cs="Arial"/>
          <w:b/>
          <w:bCs/>
          <w:sz w:val="24"/>
          <w:szCs w:val="24"/>
        </w:rPr>
      </w:pPr>
    </w:p>
    <w:p w14:paraId="0B3DD576" w14:textId="5E32D83F" w:rsidR="00F25C9C" w:rsidRDefault="00F25C9C">
      <w:pPr>
        <w:rPr>
          <w:rFonts w:ascii="Arial" w:hAnsi="Arial" w:cs="Arial"/>
          <w:b/>
          <w:bCs/>
          <w:sz w:val="24"/>
          <w:szCs w:val="24"/>
        </w:rPr>
      </w:pPr>
    </w:p>
    <w:p w14:paraId="5F9ED48F" w14:textId="04A8E992" w:rsidR="00F25C9C" w:rsidRDefault="00F25C9C">
      <w:pPr>
        <w:rPr>
          <w:rFonts w:ascii="Arial" w:hAnsi="Arial" w:cs="Arial"/>
          <w:b/>
          <w:bCs/>
          <w:sz w:val="24"/>
          <w:szCs w:val="24"/>
        </w:rPr>
      </w:pPr>
    </w:p>
    <w:p w14:paraId="5F15383D" w14:textId="264127BC" w:rsidR="00F25C9C" w:rsidRDefault="00F25C9C">
      <w:pPr>
        <w:rPr>
          <w:rFonts w:ascii="Arial" w:hAnsi="Arial" w:cs="Arial"/>
          <w:b/>
          <w:bCs/>
          <w:sz w:val="24"/>
          <w:szCs w:val="24"/>
        </w:rPr>
      </w:pPr>
    </w:p>
    <w:p w14:paraId="2C9E1231" w14:textId="1D63258B" w:rsidR="00F25C9C" w:rsidRDefault="00F25C9C">
      <w:pPr>
        <w:rPr>
          <w:rFonts w:ascii="Arial" w:hAnsi="Arial" w:cs="Arial"/>
          <w:b/>
          <w:bCs/>
          <w:sz w:val="24"/>
          <w:szCs w:val="24"/>
        </w:rPr>
      </w:pPr>
    </w:p>
    <w:p w14:paraId="7FA40DE0" w14:textId="684CE8E7" w:rsidR="00F25C9C" w:rsidRDefault="00F25C9C">
      <w:pPr>
        <w:rPr>
          <w:rFonts w:ascii="Arial" w:hAnsi="Arial" w:cs="Arial"/>
          <w:b/>
          <w:bCs/>
          <w:sz w:val="24"/>
          <w:szCs w:val="24"/>
        </w:rPr>
      </w:pPr>
    </w:p>
    <w:p w14:paraId="698FE2D2" w14:textId="60342948" w:rsidR="00F25C9C" w:rsidRDefault="00F25C9C">
      <w:pPr>
        <w:rPr>
          <w:rFonts w:ascii="Arial" w:hAnsi="Arial" w:cs="Arial"/>
          <w:b/>
          <w:bCs/>
          <w:sz w:val="24"/>
          <w:szCs w:val="24"/>
        </w:rPr>
      </w:pPr>
    </w:p>
    <w:p w14:paraId="4C20A2C5" w14:textId="0A8FE656" w:rsidR="00F25C9C" w:rsidRDefault="00F25C9C">
      <w:pPr>
        <w:rPr>
          <w:rFonts w:ascii="Arial" w:hAnsi="Arial" w:cs="Arial"/>
          <w:b/>
          <w:bCs/>
          <w:sz w:val="24"/>
          <w:szCs w:val="24"/>
        </w:rPr>
      </w:pPr>
    </w:p>
    <w:p w14:paraId="4D8426D1" w14:textId="7D7802B0" w:rsidR="00F25C9C" w:rsidRDefault="00F25C9C">
      <w:pPr>
        <w:rPr>
          <w:rFonts w:ascii="Arial" w:hAnsi="Arial" w:cs="Arial"/>
          <w:b/>
          <w:bCs/>
          <w:sz w:val="24"/>
          <w:szCs w:val="24"/>
        </w:rPr>
      </w:pPr>
    </w:p>
    <w:p w14:paraId="000C1473" w14:textId="7A20866B" w:rsidR="00F25C9C" w:rsidRDefault="00F25C9C">
      <w:pPr>
        <w:rPr>
          <w:rFonts w:ascii="Arial" w:hAnsi="Arial" w:cs="Arial"/>
          <w:b/>
          <w:bCs/>
          <w:sz w:val="24"/>
          <w:szCs w:val="24"/>
        </w:rPr>
      </w:pPr>
    </w:p>
    <w:p w14:paraId="4CD1AAB6" w14:textId="3252C94C" w:rsidR="00F25C9C" w:rsidRDefault="00F25C9C">
      <w:pPr>
        <w:rPr>
          <w:rFonts w:ascii="Arial" w:hAnsi="Arial" w:cs="Arial"/>
          <w:b/>
          <w:bCs/>
          <w:sz w:val="24"/>
          <w:szCs w:val="24"/>
        </w:rPr>
      </w:pPr>
    </w:p>
    <w:p w14:paraId="2D013ABB" w14:textId="08321AF7" w:rsidR="00F25C9C" w:rsidRDefault="00F25C9C">
      <w:pPr>
        <w:rPr>
          <w:rFonts w:ascii="Arial" w:hAnsi="Arial" w:cs="Arial"/>
          <w:b/>
          <w:bCs/>
          <w:sz w:val="24"/>
          <w:szCs w:val="24"/>
        </w:rPr>
      </w:pPr>
    </w:p>
    <w:p w14:paraId="05412C95" w14:textId="5FBD8AC2" w:rsidR="00F25C9C" w:rsidRDefault="00F25C9C">
      <w:pPr>
        <w:rPr>
          <w:rFonts w:ascii="Arial" w:hAnsi="Arial" w:cs="Arial"/>
          <w:b/>
          <w:bCs/>
          <w:sz w:val="24"/>
          <w:szCs w:val="24"/>
        </w:rPr>
      </w:pPr>
    </w:p>
    <w:p w14:paraId="05812193" w14:textId="2D414F4B" w:rsidR="00F25C9C" w:rsidRDefault="00F25C9C">
      <w:pPr>
        <w:rPr>
          <w:rFonts w:ascii="Arial" w:hAnsi="Arial" w:cs="Arial"/>
          <w:b/>
          <w:bCs/>
          <w:sz w:val="24"/>
          <w:szCs w:val="24"/>
        </w:rPr>
      </w:pPr>
    </w:p>
    <w:p w14:paraId="3D8BCBA9" w14:textId="1D2DF24A" w:rsidR="00F25C9C" w:rsidRDefault="00F25C9C">
      <w:pPr>
        <w:rPr>
          <w:rFonts w:ascii="Arial" w:hAnsi="Arial" w:cs="Arial"/>
          <w:b/>
          <w:bCs/>
          <w:sz w:val="24"/>
          <w:szCs w:val="24"/>
        </w:rPr>
      </w:pPr>
    </w:p>
    <w:p w14:paraId="06B4CF69" w14:textId="430DBA99" w:rsidR="00F25C9C" w:rsidRDefault="00F25C9C">
      <w:pPr>
        <w:rPr>
          <w:rFonts w:ascii="Arial" w:hAnsi="Arial" w:cs="Arial"/>
          <w:b/>
          <w:bCs/>
          <w:sz w:val="24"/>
          <w:szCs w:val="24"/>
        </w:rPr>
      </w:pPr>
    </w:p>
    <w:p w14:paraId="00BC4605" w14:textId="6D8641A8" w:rsidR="00F25C9C" w:rsidRDefault="00F25C9C">
      <w:pPr>
        <w:rPr>
          <w:rFonts w:ascii="Arial" w:hAnsi="Arial" w:cs="Arial"/>
          <w:b/>
          <w:bCs/>
          <w:sz w:val="24"/>
          <w:szCs w:val="24"/>
        </w:rPr>
      </w:pPr>
    </w:p>
    <w:p w14:paraId="5291AB83" w14:textId="7E870586" w:rsidR="00F25C9C" w:rsidRDefault="00F25C9C">
      <w:pPr>
        <w:rPr>
          <w:rFonts w:ascii="Arial" w:hAnsi="Arial" w:cs="Arial"/>
          <w:b/>
          <w:bCs/>
          <w:sz w:val="24"/>
          <w:szCs w:val="24"/>
        </w:rPr>
      </w:pPr>
    </w:p>
    <w:p w14:paraId="1CEBF099" w14:textId="77D4E9CA" w:rsidR="00F25C9C" w:rsidRDefault="00F25C9C">
      <w:pPr>
        <w:rPr>
          <w:rFonts w:ascii="Arial" w:hAnsi="Arial" w:cs="Arial"/>
          <w:b/>
          <w:bCs/>
          <w:sz w:val="24"/>
          <w:szCs w:val="24"/>
        </w:rPr>
      </w:pPr>
    </w:p>
    <w:p w14:paraId="3E19D861" w14:textId="77777777" w:rsidR="00F25C9C" w:rsidRPr="006B6EBE" w:rsidRDefault="00F25C9C">
      <w:pPr>
        <w:rPr>
          <w:rFonts w:ascii="Arial" w:hAnsi="Arial" w:cs="Arial"/>
          <w:b/>
          <w:bCs/>
          <w:sz w:val="24"/>
          <w:szCs w:val="24"/>
        </w:rPr>
      </w:pPr>
    </w:p>
    <w:p w14:paraId="0A1F34D1" w14:textId="72978575" w:rsidR="006B6EBE" w:rsidRDefault="006B6EBE" w:rsidP="006B6EBE">
      <w:pPr>
        <w:pStyle w:val="Heading1"/>
        <w:rPr>
          <w:rFonts w:ascii="Arial" w:hAnsi="Arial" w:cs="Arial"/>
          <w:b/>
          <w:bCs/>
          <w:color w:val="000000" w:themeColor="text1"/>
          <w:sz w:val="24"/>
          <w:szCs w:val="24"/>
        </w:rPr>
      </w:pPr>
      <w:bookmarkStart w:id="0" w:name="_Toc214615801"/>
      <w:r w:rsidRPr="006B6EBE">
        <w:rPr>
          <w:rFonts w:ascii="Arial" w:hAnsi="Arial" w:cs="Arial"/>
          <w:b/>
          <w:bCs/>
          <w:color w:val="000000" w:themeColor="text1"/>
          <w:sz w:val="24"/>
          <w:szCs w:val="24"/>
        </w:rPr>
        <w:lastRenderedPageBreak/>
        <w:t>INTRODUCTION</w:t>
      </w:r>
      <w:bookmarkEnd w:id="0"/>
    </w:p>
    <w:p w14:paraId="39E7C40D" w14:textId="0B590BF4" w:rsidR="006B6EBE" w:rsidRDefault="006B6EBE" w:rsidP="006B6EBE"/>
    <w:p w14:paraId="722C5253" w14:textId="50A73609" w:rsidR="006B6EBE" w:rsidRPr="006B6EBE" w:rsidRDefault="006B6EBE" w:rsidP="006B6EBE">
      <w:pPr>
        <w:spacing w:line="360" w:lineRule="auto"/>
        <w:rPr>
          <w:rFonts w:ascii="Arial" w:hAnsi="Arial" w:cs="Arial"/>
          <w:sz w:val="24"/>
          <w:szCs w:val="24"/>
        </w:rPr>
      </w:pPr>
      <w:r w:rsidRPr="006B6EBE">
        <w:rPr>
          <w:rFonts w:ascii="Arial" w:hAnsi="Arial" w:cs="Arial"/>
          <w:sz w:val="24"/>
          <w:szCs w:val="24"/>
        </w:rPr>
        <w:t>Higher skills can handle complex academic material by evaluating information and drawing logical conclusions. T</w:t>
      </w:r>
      <w:r w:rsidRPr="006B6EBE">
        <w:rPr>
          <w:rFonts w:ascii="Arial" w:hAnsi="Arial" w:cs="Arial"/>
          <w:sz w:val="24"/>
          <w:szCs w:val="24"/>
        </w:rPr>
        <w:t>his</w:t>
      </w:r>
      <w:r w:rsidRPr="006B6EBE">
        <w:rPr>
          <w:rFonts w:ascii="Arial" w:hAnsi="Arial" w:cs="Arial"/>
          <w:sz w:val="24"/>
          <w:szCs w:val="24"/>
        </w:rPr>
        <w:t xml:space="preserve"> report establishes critical thinking definitions while explaining its academic value and presents a method to enhance critical thinking abilities in academic environments. Th</w:t>
      </w:r>
      <w:r w:rsidRPr="006B6EBE">
        <w:rPr>
          <w:rFonts w:ascii="Arial" w:hAnsi="Arial" w:cs="Arial"/>
          <w:sz w:val="24"/>
          <w:szCs w:val="24"/>
        </w:rPr>
        <w:t xml:space="preserve">e </w:t>
      </w:r>
      <w:r w:rsidRPr="006B6EBE">
        <w:rPr>
          <w:rFonts w:ascii="Arial" w:hAnsi="Arial" w:cs="Arial"/>
          <w:sz w:val="24"/>
          <w:szCs w:val="24"/>
        </w:rPr>
        <w:t>report</w:t>
      </w:r>
      <w:r w:rsidRPr="006B6EBE">
        <w:rPr>
          <w:rFonts w:ascii="Arial" w:hAnsi="Arial" w:cs="Arial"/>
          <w:sz w:val="24"/>
          <w:szCs w:val="24"/>
        </w:rPr>
        <w:t xml:space="preserve"> aims to outline the significance of</w:t>
      </w:r>
      <w:r w:rsidRPr="006B6EBE">
        <w:rPr>
          <w:rFonts w:ascii="Arial" w:hAnsi="Arial" w:cs="Arial"/>
          <w:sz w:val="24"/>
          <w:szCs w:val="24"/>
        </w:rPr>
        <w:t xml:space="preserve"> students </w:t>
      </w:r>
      <w:r w:rsidRPr="006B6EBE">
        <w:rPr>
          <w:rFonts w:ascii="Arial" w:hAnsi="Arial" w:cs="Arial"/>
          <w:sz w:val="24"/>
          <w:szCs w:val="24"/>
        </w:rPr>
        <w:t>having</w:t>
      </w:r>
      <w:r w:rsidRPr="006B6EBE">
        <w:rPr>
          <w:rFonts w:ascii="Arial" w:hAnsi="Arial" w:cs="Arial"/>
          <w:sz w:val="24"/>
          <w:szCs w:val="24"/>
        </w:rPr>
        <w:t xml:space="preserve"> critical thinking skills as an essential requirement for their academic success. Students who learn critical thinking demonstrates how critical thinking enables students to achieve better learning outcomes and improve their academic writing skills and overall university success.</w:t>
      </w:r>
    </w:p>
    <w:p w14:paraId="39D0E3D7" w14:textId="1DC19084" w:rsidR="006B6EBE" w:rsidRDefault="006B6EBE" w:rsidP="006B6EBE">
      <w:pPr>
        <w:spacing w:line="360" w:lineRule="auto"/>
        <w:rPr>
          <w:rFonts w:ascii="Arial" w:hAnsi="Arial" w:cs="Arial"/>
        </w:rPr>
      </w:pPr>
    </w:p>
    <w:p w14:paraId="25D1D087" w14:textId="245E9E15" w:rsidR="006B6EBE" w:rsidRPr="006B6EBE" w:rsidRDefault="006B6EBE" w:rsidP="006B6EBE">
      <w:pPr>
        <w:pStyle w:val="Heading1"/>
        <w:rPr>
          <w:rFonts w:ascii="Arial" w:hAnsi="Arial" w:cs="Arial"/>
          <w:b/>
          <w:bCs/>
          <w:color w:val="000000" w:themeColor="text1"/>
          <w:sz w:val="24"/>
          <w:szCs w:val="24"/>
        </w:rPr>
      </w:pPr>
      <w:bookmarkStart w:id="1" w:name="_Toc214615802"/>
      <w:r w:rsidRPr="006B6EBE">
        <w:rPr>
          <w:rFonts w:ascii="Arial" w:hAnsi="Arial" w:cs="Arial"/>
          <w:b/>
          <w:bCs/>
          <w:color w:val="000000" w:themeColor="text1"/>
          <w:sz w:val="24"/>
          <w:szCs w:val="24"/>
        </w:rPr>
        <w:t>DEFINITION OF CRITICAL THINKING</w:t>
      </w:r>
      <w:bookmarkEnd w:id="1"/>
    </w:p>
    <w:p w14:paraId="5CE3641E" w14:textId="1A84C099" w:rsidR="006B6EBE" w:rsidRDefault="006B6EBE" w:rsidP="006B6EBE"/>
    <w:p w14:paraId="71DD5E0F" w14:textId="044D589B" w:rsidR="006B6EBE" w:rsidRPr="006B6EBE" w:rsidRDefault="006B6EBE" w:rsidP="006B6EBE">
      <w:pPr>
        <w:spacing w:line="360" w:lineRule="auto"/>
        <w:rPr>
          <w:rFonts w:ascii="Arial" w:hAnsi="Arial" w:cs="Arial"/>
          <w:sz w:val="24"/>
          <w:szCs w:val="24"/>
        </w:rPr>
      </w:pPr>
      <w:r w:rsidRPr="006B6EBE">
        <w:rPr>
          <w:rFonts w:ascii="Arial" w:hAnsi="Arial" w:cs="Arial"/>
          <w:sz w:val="24"/>
          <w:szCs w:val="24"/>
        </w:rPr>
        <w:t>Academic literature presents multiple definitions of critical thinking but all agree that it requires analytical skills and evaluation methods and logical reasoning. Paul and Elder (2014) describe critical thinking as a method which analy</w:t>
      </w:r>
      <w:r w:rsidR="009D6BE2">
        <w:rPr>
          <w:rFonts w:ascii="Arial" w:hAnsi="Arial" w:cs="Arial"/>
          <w:sz w:val="24"/>
          <w:szCs w:val="24"/>
        </w:rPr>
        <w:t>s</w:t>
      </w:r>
      <w:r w:rsidRPr="006B6EBE">
        <w:rPr>
          <w:rFonts w:ascii="Arial" w:hAnsi="Arial" w:cs="Arial"/>
          <w:sz w:val="24"/>
          <w:szCs w:val="24"/>
        </w:rPr>
        <w:t xml:space="preserve">es information through </w:t>
      </w:r>
      <w:proofErr w:type="spellStart"/>
      <w:r w:rsidRPr="006B6EBE">
        <w:rPr>
          <w:rFonts w:ascii="Arial" w:hAnsi="Arial" w:cs="Arial"/>
          <w:sz w:val="24"/>
          <w:szCs w:val="24"/>
        </w:rPr>
        <w:t>conceptuali</w:t>
      </w:r>
      <w:r w:rsidR="009D6BE2">
        <w:rPr>
          <w:rFonts w:ascii="Arial" w:hAnsi="Arial" w:cs="Arial"/>
          <w:sz w:val="24"/>
          <w:szCs w:val="24"/>
        </w:rPr>
        <w:t>s</w:t>
      </w:r>
      <w:r w:rsidRPr="006B6EBE">
        <w:rPr>
          <w:rFonts w:ascii="Arial" w:hAnsi="Arial" w:cs="Arial"/>
          <w:sz w:val="24"/>
          <w:szCs w:val="24"/>
        </w:rPr>
        <w:t>ation</w:t>
      </w:r>
      <w:proofErr w:type="spellEnd"/>
      <w:r w:rsidRPr="006B6EBE">
        <w:rPr>
          <w:rFonts w:ascii="Arial" w:hAnsi="Arial" w:cs="Arial"/>
          <w:sz w:val="24"/>
          <w:szCs w:val="24"/>
        </w:rPr>
        <w:t xml:space="preserve"> and application and analysis and evaluation to achieve valid results. Ennis (2015) explains critical thinking as the method of making rational choices through reflective evaluation of how beliefs develop and actions are chosen. The definitions demonstrate that critical thinking involves reflective thinking and purposeful decision-making processes. Critical thinking involves more than negative evaluation of ideas because it requires evidence assessment and assumption testing to make knowledgeable decisions. Students need to identify arguments according to Fisher (2011) while they assess argument strength and verify evidence supports their final conclusions. Critical thinking functions as a systematic reasoning method which enables students to make educated choices during their academic work.</w:t>
      </w:r>
    </w:p>
    <w:p w14:paraId="43929BD9" w14:textId="003A49F1" w:rsidR="006B6EBE" w:rsidRDefault="006B6EBE" w:rsidP="006B6EBE"/>
    <w:p w14:paraId="5733410C" w14:textId="6453406D" w:rsidR="009D6BE2" w:rsidRDefault="009D6BE2" w:rsidP="006B6EBE"/>
    <w:p w14:paraId="68DB805E" w14:textId="47D89022" w:rsidR="009D6BE2" w:rsidRDefault="009D6BE2" w:rsidP="006B6EBE"/>
    <w:p w14:paraId="5A1E371A" w14:textId="5434B69D" w:rsidR="009D6BE2" w:rsidRDefault="009D6BE2" w:rsidP="006B6EBE"/>
    <w:p w14:paraId="054E7A88" w14:textId="6741D0D3" w:rsidR="009D6BE2" w:rsidRDefault="009D6BE2" w:rsidP="009D6BE2">
      <w:pPr>
        <w:pStyle w:val="Heading1"/>
        <w:rPr>
          <w:rFonts w:ascii="Arial" w:hAnsi="Arial" w:cs="Arial"/>
          <w:b/>
          <w:bCs/>
          <w:color w:val="000000" w:themeColor="text1"/>
          <w:sz w:val="24"/>
          <w:szCs w:val="24"/>
        </w:rPr>
      </w:pPr>
      <w:bookmarkStart w:id="2" w:name="_Toc214615803"/>
      <w:r w:rsidRPr="009D6BE2">
        <w:rPr>
          <w:rFonts w:ascii="Arial" w:hAnsi="Arial" w:cs="Arial"/>
          <w:b/>
          <w:bCs/>
          <w:color w:val="000000" w:themeColor="text1"/>
          <w:sz w:val="24"/>
          <w:szCs w:val="24"/>
        </w:rPr>
        <w:lastRenderedPageBreak/>
        <w:t>IMPORTANCE OF CRITICAL THINKING FOR ACADEMIC SUCCESS</w:t>
      </w:r>
      <w:bookmarkEnd w:id="2"/>
    </w:p>
    <w:p w14:paraId="62F51839" w14:textId="6FAF4049" w:rsidR="009D6BE2" w:rsidRDefault="009D6BE2" w:rsidP="009D6BE2"/>
    <w:p w14:paraId="6CA63993" w14:textId="425878F4"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t xml:space="preserve">Academic success depends on critical thinking because it serves as a fundamental academic skill which performs essential functions. Students who use critical thinking develop better comprehension of their academic subjects. Students learn to </w:t>
      </w:r>
      <w:proofErr w:type="spellStart"/>
      <w:r w:rsidRPr="009D6BE2">
        <w:rPr>
          <w:rFonts w:ascii="Arial" w:hAnsi="Arial" w:cs="Arial"/>
          <w:sz w:val="24"/>
          <w:szCs w:val="24"/>
        </w:rPr>
        <w:t>analy</w:t>
      </w:r>
      <w:r>
        <w:rPr>
          <w:rFonts w:ascii="Arial" w:hAnsi="Arial" w:cs="Arial"/>
          <w:sz w:val="24"/>
          <w:szCs w:val="24"/>
        </w:rPr>
        <w:t>s</w:t>
      </w:r>
      <w:r w:rsidRPr="009D6BE2">
        <w:rPr>
          <w:rFonts w:ascii="Arial" w:hAnsi="Arial" w:cs="Arial"/>
          <w:sz w:val="24"/>
          <w:szCs w:val="24"/>
        </w:rPr>
        <w:t>e</w:t>
      </w:r>
      <w:proofErr w:type="spellEnd"/>
      <w:r w:rsidRPr="009D6BE2">
        <w:rPr>
          <w:rFonts w:ascii="Arial" w:hAnsi="Arial" w:cs="Arial"/>
          <w:sz w:val="24"/>
          <w:szCs w:val="24"/>
        </w:rPr>
        <w:t xml:space="preserve"> information through questioning and interpretation and evaluation instead of simple </w:t>
      </w:r>
      <w:proofErr w:type="spellStart"/>
      <w:r w:rsidRPr="009D6BE2">
        <w:rPr>
          <w:rFonts w:ascii="Arial" w:hAnsi="Arial" w:cs="Arial"/>
          <w:sz w:val="24"/>
          <w:szCs w:val="24"/>
        </w:rPr>
        <w:t>memori</w:t>
      </w:r>
      <w:r>
        <w:rPr>
          <w:rFonts w:ascii="Arial" w:hAnsi="Arial" w:cs="Arial"/>
          <w:sz w:val="24"/>
          <w:szCs w:val="24"/>
        </w:rPr>
        <w:t>s</w:t>
      </w:r>
      <w:r w:rsidRPr="009D6BE2">
        <w:rPr>
          <w:rFonts w:ascii="Arial" w:hAnsi="Arial" w:cs="Arial"/>
          <w:sz w:val="24"/>
          <w:szCs w:val="24"/>
        </w:rPr>
        <w:t>ation</w:t>
      </w:r>
      <w:proofErr w:type="spellEnd"/>
      <w:r w:rsidRPr="009D6BE2">
        <w:rPr>
          <w:rFonts w:ascii="Arial" w:hAnsi="Arial" w:cs="Arial"/>
          <w:sz w:val="24"/>
          <w:szCs w:val="24"/>
        </w:rPr>
        <w:t xml:space="preserve">. Students who actively </w:t>
      </w:r>
      <w:proofErr w:type="spellStart"/>
      <w:r w:rsidRPr="009D6BE2">
        <w:rPr>
          <w:rFonts w:ascii="Arial" w:hAnsi="Arial" w:cs="Arial"/>
          <w:sz w:val="24"/>
          <w:szCs w:val="24"/>
        </w:rPr>
        <w:t>analy</w:t>
      </w:r>
      <w:r>
        <w:rPr>
          <w:rFonts w:ascii="Arial" w:hAnsi="Arial" w:cs="Arial"/>
          <w:sz w:val="24"/>
          <w:szCs w:val="24"/>
        </w:rPr>
        <w:t>s</w:t>
      </w:r>
      <w:r w:rsidRPr="009D6BE2">
        <w:rPr>
          <w:rFonts w:ascii="Arial" w:hAnsi="Arial" w:cs="Arial"/>
          <w:sz w:val="24"/>
          <w:szCs w:val="24"/>
        </w:rPr>
        <w:t>e</w:t>
      </w:r>
      <w:proofErr w:type="spellEnd"/>
      <w:r w:rsidRPr="009D6BE2">
        <w:rPr>
          <w:rFonts w:ascii="Arial" w:hAnsi="Arial" w:cs="Arial"/>
          <w:sz w:val="24"/>
          <w:szCs w:val="24"/>
        </w:rPr>
        <w:t xml:space="preserve"> academic material according to Cottrell (2017) will understand fundamental concepts better and achieve better results when applying them to new situations. Students who study business management theories through critical thinking evaluate multiple theories by determining their usefulness and selecting the most suitable theory for practical applications. Students who take an active role in their academic work develop improved learning abilities and intellectual development.</w:t>
      </w:r>
    </w:p>
    <w:p w14:paraId="37C17528" w14:textId="435B4928"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t xml:space="preserve">Academic writing benefits substantially from critical thinking abilities. University students need to present information through description while also evaluating it and building logical arguments for their work. According to </w:t>
      </w:r>
      <w:proofErr w:type="spellStart"/>
      <w:r w:rsidRPr="009D6BE2">
        <w:rPr>
          <w:rFonts w:ascii="Arial" w:hAnsi="Arial" w:cs="Arial"/>
          <w:sz w:val="24"/>
          <w:szCs w:val="24"/>
        </w:rPr>
        <w:t>Facione</w:t>
      </w:r>
      <w:proofErr w:type="spellEnd"/>
      <w:r w:rsidRPr="009D6BE2">
        <w:rPr>
          <w:rFonts w:ascii="Arial" w:hAnsi="Arial" w:cs="Arial"/>
          <w:sz w:val="24"/>
          <w:szCs w:val="24"/>
        </w:rPr>
        <w:t xml:space="preserve"> (2020) writers need critical thinking skills to create logical and clear writing because they must properly arrange their ideas and choose suitable evidence and establish logical relationships between their thoughts. Students who write about leadership need to </w:t>
      </w:r>
      <w:proofErr w:type="spellStart"/>
      <w:r w:rsidRPr="009D6BE2">
        <w:rPr>
          <w:rFonts w:ascii="Arial" w:hAnsi="Arial" w:cs="Arial"/>
          <w:sz w:val="24"/>
          <w:szCs w:val="24"/>
        </w:rPr>
        <w:t>analy</w:t>
      </w:r>
      <w:r>
        <w:rPr>
          <w:rFonts w:ascii="Arial" w:hAnsi="Arial" w:cs="Arial"/>
          <w:sz w:val="24"/>
          <w:szCs w:val="24"/>
        </w:rPr>
        <w:t>s</w:t>
      </w:r>
      <w:r w:rsidRPr="009D6BE2">
        <w:rPr>
          <w:rFonts w:ascii="Arial" w:hAnsi="Arial" w:cs="Arial"/>
          <w:sz w:val="24"/>
          <w:szCs w:val="24"/>
        </w:rPr>
        <w:t>e</w:t>
      </w:r>
      <w:proofErr w:type="spellEnd"/>
      <w:r w:rsidRPr="009D6BE2">
        <w:rPr>
          <w:rFonts w:ascii="Arial" w:hAnsi="Arial" w:cs="Arial"/>
          <w:sz w:val="24"/>
          <w:szCs w:val="24"/>
        </w:rPr>
        <w:t xml:space="preserve"> both positive and negative aspects of multiple leadership approaches instead of repeating basic information. Students who evaluate evidence to create supported conclusions will show advanced academic abilities which leads to better academic results.</w:t>
      </w:r>
    </w:p>
    <w:p w14:paraId="13B854CD" w14:textId="273631B1"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t xml:space="preserve">Students need critical thinking abilities to determine which sources they can trust. Students need to find reliable academic evidence because information has become widespread yet many sources lack credibility. Paul and Elder (2014) explain that critical thinkers need to check the credibility of sources and their accuracy and usefulness before using them for their work. </w:t>
      </w:r>
    </w:p>
    <w:p w14:paraId="31421AD8" w14:textId="20AA5F55" w:rsidR="009D6BE2" w:rsidRDefault="009D6BE2" w:rsidP="009D6BE2">
      <w:pPr>
        <w:spacing w:line="360" w:lineRule="auto"/>
        <w:rPr>
          <w:rFonts w:ascii="Arial" w:hAnsi="Arial" w:cs="Arial"/>
          <w:sz w:val="24"/>
          <w:szCs w:val="24"/>
        </w:rPr>
      </w:pPr>
      <w:r w:rsidRPr="009D6BE2">
        <w:rPr>
          <w:rFonts w:ascii="Arial" w:hAnsi="Arial" w:cs="Arial"/>
          <w:sz w:val="24"/>
          <w:szCs w:val="24"/>
        </w:rPr>
        <w:t xml:space="preserve">Students need this ability to succeed in their research work and independent academic projects and group </w:t>
      </w:r>
      <w:r w:rsidRPr="009D6BE2">
        <w:rPr>
          <w:rFonts w:ascii="Arial" w:hAnsi="Arial" w:cs="Arial"/>
          <w:sz w:val="24"/>
          <w:szCs w:val="24"/>
        </w:rPr>
        <w:t>assignments. Academic</w:t>
      </w:r>
      <w:r w:rsidRPr="009D6BE2">
        <w:rPr>
          <w:rFonts w:ascii="Arial" w:hAnsi="Arial" w:cs="Arial"/>
          <w:sz w:val="24"/>
          <w:szCs w:val="24"/>
        </w:rPr>
        <w:t xml:space="preserve"> problem-solving and decision-making need critical thinking skills to achieve their highest possible results. Students need to solve </w:t>
      </w:r>
      <w:r w:rsidRPr="009D6BE2">
        <w:rPr>
          <w:rFonts w:ascii="Arial" w:hAnsi="Arial" w:cs="Arial"/>
          <w:sz w:val="24"/>
          <w:szCs w:val="24"/>
        </w:rPr>
        <w:lastRenderedPageBreak/>
        <w:t xml:space="preserve">problems by evaluating different solutions and selecting the best approach for their work on assignments and group projects. Students who think critically according to Ennis (2015) learn to detect hidden assumptions while they evaluate multiple viewpoints and choose solutions through logical assessment. </w:t>
      </w:r>
    </w:p>
    <w:p w14:paraId="7B170CE3" w14:textId="70ED601B" w:rsidR="009D6BE2" w:rsidRDefault="009D6BE2" w:rsidP="009D6BE2">
      <w:pPr>
        <w:spacing w:line="360" w:lineRule="auto"/>
        <w:rPr>
          <w:rFonts w:ascii="Arial" w:hAnsi="Arial" w:cs="Arial"/>
          <w:sz w:val="24"/>
          <w:szCs w:val="24"/>
        </w:rPr>
      </w:pPr>
    </w:p>
    <w:p w14:paraId="5D8CD23C" w14:textId="2EF15B34" w:rsidR="009D6BE2" w:rsidRDefault="009D6BE2" w:rsidP="009D6BE2">
      <w:pPr>
        <w:pStyle w:val="Heading1"/>
        <w:rPr>
          <w:rFonts w:ascii="Arial" w:hAnsi="Arial" w:cs="Arial"/>
          <w:b/>
          <w:bCs/>
          <w:color w:val="000000" w:themeColor="text1"/>
          <w:sz w:val="24"/>
          <w:szCs w:val="24"/>
        </w:rPr>
      </w:pPr>
      <w:bookmarkStart w:id="3" w:name="_Toc214615804"/>
      <w:r w:rsidRPr="009D6BE2">
        <w:rPr>
          <w:rFonts w:ascii="Arial" w:hAnsi="Arial" w:cs="Arial"/>
          <w:b/>
          <w:bCs/>
          <w:color w:val="000000" w:themeColor="text1"/>
          <w:sz w:val="24"/>
          <w:szCs w:val="24"/>
        </w:rPr>
        <w:t>CRITICAL THINKING STRATEGY: THE CRAAP TEST</w:t>
      </w:r>
      <w:bookmarkEnd w:id="3"/>
    </w:p>
    <w:p w14:paraId="7C449A8D" w14:textId="6EEA0A0E" w:rsidR="009D6BE2" w:rsidRDefault="009D6BE2" w:rsidP="009D6BE2"/>
    <w:p w14:paraId="2D79F278" w14:textId="2FFAB632" w:rsidR="009D6BE2" w:rsidRDefault="009D6BE2" w:rsidP="009D6BE2">
      <w:pPr>
        <w:spacing w:line="360" w:lineRule="auto"/>
        <w:rPr>
          <w:rFonts w:ascii="Arial" w:hAnsi="Arial" w:cs="Arial"/>
          <w:sz w:val="24"/>
          <w:szCs w:val="24"/>
        </w:rPr>
      </w:pPr>
      <w:r w:rsidRPr="009D6BE2">
        <w:rPr>
          <w:rFonts w:ascii="Arial" w:hAnsi="Arial" w:cs="Arial"/>
          <w:sz w:val="24"/>
          <w:szCs w:val="24"/>
        </w:rPr>
        <w:t xml:space="preserve">The CRAAP Test serves as an effective method to enhance academic critical thinking through its evaluation system which assesses information quality based on five criteria: Currency, Relevance, Authority, Accuracy and Purpose. Students must evaluate Currency first to verify their sources contain up-to-date information before they evaluate Relevance to check if the source meets their assignment needs. Students need to evaluate Authority by checking author credentials and institutional affiliations to establish their level of expertise. Students need to verify claims through evidence assessment and peer review status to determine Accuracy. Students must </w:t>
      </w:r>
      <w:proofErr w:type="spellStart"/>
      <w:r w:rsidRPr="009D6BE2">
        <w:rPr>
          <w:rFonts w:ascii="Arial" w:hAnsi="Arial" w:cs="Arial"/>
          <w:sz w:val="24"/>
          <w:szCs w:val="24"/>
        </w:rPr>
        <w:t>analy</w:t>
      </w:r>
      <w:r>
        <w:rPr>
          <w:rFonts w:ascii="Arial" w:hAnsi="Arial" w:cs="Arial"/>
          <w:sz w:val="24"/>
          <w:szCs w:val="24"/>
        </w:rPr>
        <w:t>s</w:t>
      </w:r>
      <w:r w:rsidRPr="009D6BE2">
        <w:rPr>
          <w:rFonts w:ascii="Arial" w:hAnsi="Arial" w:cs="Arial"/>
          <w:sz w:val="24"/>
          <w:szCs w:val="24"/>
        </w:rPr>
        <w:t>e</w:t>
      </w:r>
      <w:proofErr w:type="spellEnd"/>
      <w:r w:rsidRPr="009D6BE2">
        <w:rPr>
          <w:rFonts w:ascii="Arial" w:hAnsi="Arial" w:cs="Arial"/>
          <w:sz w:val="24"/>
          <w:szCs w:val="24"/>
        </w:rPr>
        <w:t xml:space="preserve"> the source purpose through Purpose evaluation to determine if it aims to educate or influence or promote a product. The CRAAP Test enables students to find trustworthy academic sources while teaching them effective methods to counter deceptive information. Students can create solid academic arguments through reliable evidence by applying the CRAAP Test for source evaluation in a systematic way.</w:t>
      </w:r>
    </w:p>
    <w:p w14:paraId="402C576F" w14:textId="77777777" w:rsidR="009D6BE2" w:rsidRDefault="009D6BE2" w:rsidP="009D6BE2">
      <w:pPr>
        <w:spacing w:line="360" w:lineRule="auto"/>
        <w:rPr>
          <w:rFonts w:ascii="Arial" w:hAnsi="Arial" w:cs="Arial"/>
          <w:sz w:val="24"/>
          <w:szCs w:val="24"/>
        </w:rPr>
      </w:pPr>
    </w:p>
    <w:p w14:paraId="516C4D1C" w14:textId="7BB1B668" w:rsidR="009D6BE2" w:rsidRPr="009D6BE2" w:rsidRDefault="009D6BE2" w:rsidP="009D6BE2">
      <w:pPr>
        <w:pStyle w:val="Heading1"/>
        <w:rPr>
          <w:rFonts w:ascii="Arial" w:hAnsi="Arial" w:cs="Arial"/>
          <w:b/>
          <w:bCs/>
          <w:color w:val="000000" w:themeColor="text1"/>
          <w:sz w:val="24"/>
          <w:szCs w:val="24"/>
        </w:rPr>
      </w:pPr>
      <w:bookmarkStart w:id="4" w:name="_Toc214615805"/>
      <w:r w:rsidRPr="009D6BE2">
        <w:rPr>
          <w:rFonts w:ascii="Arial" w:hAnsi="Arial" w:cs="Arial"/>
          <w:b/>
          <w:bCs/>
          <w:color w:val="000000" w:themeColor="text1"/>
          <w:sz w:val="24"/>
          <w:szCs w:val="24"/>
        </w:rPr>
        <w:t>CONCLUSION</w:t>
      </w:r>
      <w:bookmarkEnd w:id="4"/>
    </w:p>
    <w:p w14:paraId="6BAFB57B" w14:textId="77777777" w:rsidR="009D6BE2" w:rsidRPr="009D6BE2" w:rsidRDefault="009D6BE2" w:rsidP="009D6BE2"/>
    <w:p w14:paraId="10853BA4" w14:textId="43180EEE" w:rsidR="009D6BE2" w:rsidRDefault="009D6BE2" w:rsidP="009D6BE2">
      <w:pPr>
        <w:spacing w:line="360" w:lineRule="auto"/>
        <w:rPr>
          <w:rFonts w:ascii="Arial" w:hAnsi="Arial" w:cs="Arial"/>
          <w:sz w:val="24"/>
          <w:szCs w:val="24"/>
        </w:rPr>
      </w:pPr>
      <w:r w:rsidRPr="009D6BE2">
        <w:rPr>
          <w:rFonts w:ascii="Arial" w:hAnsi="Arial" w:cs="Arial"/>
          <w:sz w:val="24"/>
          <w:szCs w:val="24"/>
        </w:rPr>
        <w:t xml:space="preserve">Students need critical thinking skills to succeed academically because they must evaluate information and build logical arguments and show full understanding of academic content. Students learn to research and write academically by evaluating evidence and questioning assumptions and using logical reasoning. The CRAAP Test serves as an evaluation tool which enables students to determine both the reliability and usefulness of their research materials. Critical thinking enables students to learn better </w:t>
      </w:r>
      <w:r w:rsidRPr="009D6BE2">
        <w:rPr>
          <w:rFonts w:ascii="Arial" w:hAnsi="Arial" w:cs="Arial"/>
          <w:sz w:val="24"/>
          <w:szCs w:val="24"/>
        </w:rPr>
        <w:lastRenderedPageBreak/>
        <w:t>while producing excellent academic work and developing skills needed for academic and professional success.</w:t>
      </w:r>
    </w:p>
    <w:p w14:paraId="0D018C24" w14:textId="7696CDE6" w:rsidR="009D6BE2" w:rsidRDefault="009D6BE2" w:rsidP="009D6BE2">
      <w:pPr>
        <w:pStyle w:val="Heading1"/>
        <w:rPr>
          <w:rFonts w:ascii="Arial" w:hAnsi="Arial" w:cs="Arial"/>
          <w:b/>
          <w:bCs/>
          <w:color w:val="000000" w:themeColor="text1"/>
          <w:sz w:val="24"/>
          <w:szCs w:val="24"/>
        </w:rPr>
      </w:pPr>
      <w:bookmarkStart w:id="5" w:name="_Toc214615806"/>
      <w:r w:rsidRPr="009D6BE2">
        <w:rPr>
          <w:rFonts w:ascii="Arial" w:hAnsi="Arial" w:cs="Arial"/>
          <w:b/>
          <w:bCs/>
          <w:color w:val="000000" w:themeColor="text1"/>
          <w:sz w:val="24"/>
          <w:szCs w:val="24"/>
        </w:rPr>
        <w:t>REFERENCES</w:t>
      </w:r>
      <w:bookmarkEnd w:id="5"/>
    </w:p>
    <w:p w14:paraId="1265D855" w14:textId="6828FE62" w:rsidR="009D6BE2" w:rsidRDefault="009D6BE2" w:rsidP="009D6BE2"/>
    <w:p w14:paraId="200ACCBE" w14:textId="77777777"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t xml:space="preserve">Blakeslee, S. (2010) ‘Evaluating information: Applying the CRAAP test’, </w:t>
      </w:r>
      <w:r w:rsidRPr="009D6BE2">
        <w:rPr>
          <w:rStyle w:val="Emphasis"/>
          <w:rFonts w:ascii="Arial" w:hAnsi="Arial" w:cs="Arial"/>
          <w:sz w:val="24"/>
          <w:szCs w:val="24"/>
        </w:rPr>
        <w:t>Library Journal</w:t>
      </w:r>
      <w:r w:rsidRPr="009D6BE2">
        <w:rPr>
          <w:rFonts w:ascii="Arial" w:hAnsi="Arial" w:cs="Arial"/>
          <w:sz w:val="24"/>
          <w:szCs w:val="24"/>
        </w:rPr>
        <w:t>, 65(1), pp. 21–22.</w:t>
      </w:r>
    </w:p>
    <w:p w14:paraId="6D95E6EF" w14:textId="77777777"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br/>
        <w:t xml:space="preserve">Cottrell, S. (2017) </w:t>
      </w:r>
      <w:r w:rsidRPr="009D6BE2">
        <w:rPr>
          <w:rStyle w:val="Emphasis"/>
          <w:rFonts w:ascii="Arial" w:hAnsi="Arial" w:cs="Arial"/>
          <w:sz w:val="24"/>
          <w:szCs w:val="24"/>
        </w:rPr>
        <w:t>Critical Thinking Skills: Effective Analysis, Argument and Reflection</w:t>
      </w:r>
      <w:r w:rsidRPr="009D6BE2">
        <w:rPr>
          <w:rFonts w:ascii="Arial" w:hAnsi="Arial" w:cs="Arial"/>
          <w:sz w:val="24"/>
          <w:szCs w:val="24"/>
        </w:rPr>
        <w:t xml:space="preserve">. 3rd </w:t>
      </w:r>
      <w:proofErr w:type="spellStart"/>
      <w:r w:rsidRPr="009D6BE2">
        <w:rPr>
          <w:rFonts w:ascii="Arial" w:hAnsi="Arial" w:cs="Arial"/>
          <w:sz w:val="24"/>
          <w:szCs w:val="24"/>
        </w:rPr>
        <w:t>edn</w:t>
      </w:r>
      <w:proofErr w:type="spellEnd"/>
      <w:r w:rsidRPr="009D6BE2">
        <w:rPr>
          <w:rFonts w:ascii="Arial" w:hAnsi="Arial" w:cs="Arial"/>
          <w:sz w:val="24"/>
          <w:szCs w:val="24"/>
        </w:rPr>
        <w:t>. London: Macmillan.</w:t>
      </w:r>
    </w:p>
    <w:p w14:paraId="06C02A5D" w14:textId="77777777"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br/>
        <w:t xml:space="preserve">Ennis, R. (2015) ‘Critical Thinking: A Streamlined Theory’, </w:t>
      </w:r>
      <w:r w:rsidRPr="009D6BE2">
        <w:rPr>
          <w:rStyle w:val="Emphasis"/>
          <w:rFonts w:ascii="Arial" w:hAnsi="Arial" w:cs="Arial"/>
          <w:sz w:val="24"/>
          <w:szCs w:val="24"/>
        </w:rPr>
        <w:t>Inquiry: Critical Thinking Across the Disciplines</w:t>
      </w:r>
      <w:r w:rsidRPr="009D6BE2">
        <w:rPr>
          <w:rFonts w:ascii="Arial" w:hAnsi="Arial" w:cs="Arial"/>
          <w:sz w:val="24"/>
          <w:szCs w:val="24"/>
        </w:rPr>
        <w:t>, 28(2), pp. 5–18.</w:t>
      </w:r>
    </w:p>
    <w:p w14:paraId="6C2C123D" w14:textId="77777777"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br/>
      </w:r>
      <w:proofErr w:type="spellStart"/>
      <w:r w:rsidRPr="009D6BE2">
        <w:rPr>
          <w:rFonts w:ascii="Arial" w:hAnsi="Arial" w:cs="Arial"/>
          <w:sz w:val="24"/>
          <w:szCs w:val="24"/>
        </w:rPr>
        <w:t>Facione</w:t>
      </w:r>
      <w:proofErr w:type="spellEnd"/>
      <w:r w:rsidRPr="009D6BE2">
        <w:rPr>
          <w:rFonts w:ascii="Arial" w:hAnsi="Arial" w:cs="Arial"/>
          <w:sz w:val="24"/>
          <w:szCs w:val="24"/>
        </w:rPr>
        <w:t xml:space="preserve">, P. (2020) </w:t>
      </w:r>
      <w:r w:rsidRPr="009D6BE2">
        <w:rPr>
          <w:rStyle w:val="Emphasis"/>
          <w:rFonts w:ascii="Arial" w:hAnsi="Arial" w:cs="Arial"/>
          <w:sz w:val="24"/>
          <w:szCs w:val="24"/>
        </w:rPr>
        <w:t>Critical Thinking: What It Is and Why It Counts</w:t>
      </w:r>
      <w:r w:rsidRPr="009D6BE2">
        <w:rPr>
          <w:rFonts w:ascii="Arial" w:hAnsi="Arial" w:cs="Arial"/>
          <w:sz w:val="24"/>
          <w:szCs w:val="24"/>
        </w:rPr>
        <w:t>. Millbrae: Measured Reasons.</w:t>
      </w:r>
    </w:p>
    <w:p w14:paraId="1FF4E7E2" w14:textId="77777777"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br/>
        <w:t xml:space="preserve">Fisher, A. (2011) </w:t>
      </w:r>
      <w:r w:rsidRPr="009D6BE2">
        <w:rPr>
          <w:rStyle w:val="Emphasis"/>
          <w:rFonts w:ascii="Arial" w:hAnsi="Arial" w:cs="Arial"/>
          <w:sz w:val="24"/>
          <w:szCs w:val="24"/>
        </w:rPr>
        <w:t>Critical Thinking: An Introduction</w:t>
      </w:r>
      <w:r w:rsidRPr="009D6BE2">
        <w:rPr>
          <w:rFonts w:ascii="Arial" w:hAnsi="Arial" w:cs="Arial"/>
          <w:sz w:val="24"/>
          <w:szCs w:val="24"/>
        </w:rPr>
        <w:t xml:space="preserve">. 2nd </w:t>
      </w:r>
      <w:proofErr w:type="spellStart"/>
      <w:r w:rsidRPr="009D6BE2">
        <w:rPr>
          <w:rFonts w:ascii="Arial" w:hAnsi="Arial" w:cs="Arial"/>
          <w:sz w:val="24"/>
          <w:szCs w:val="24"/>
        </w:rPr>
        <w:t>edn</w:t>
      </w:r>
      <w:proofErr w:type="spellEnd"/>
      <w:r w:rsidRPr="009D6BE2">
        <w:rPr>
          <w:rFonts w:ascii="Arial" w:hAnsi="Arial" w:cs="Arial"/>
          <w:sz w:val="24"/>
          <w:szCs w:val="24"/>
        </w:rPr>
        <w:t>. Cambridge: Cambridge University Press.</w:t>
      </w:r>
    </w:p>
    <w:p w14:paraId="07B3D6B6" w14:textId="71C4A4D8" w:rsidR="009D6BE2" w:rsidRPr="009D6BE2" w:rsidRDefault="009D6BE2" w:rsidP="009D6BE2">
      <w:pPr>
        <w:spacing w:line="360" w:lineRule="auto"/>
        <w:rPr>
          <w:rFonts w:ascii="Arial" w:hAnsi="Arial" w:cs="Arial"/>
          <w:sz w:val="24"/>
          <w:szCs w:val="24"/>
        </w:rPr>
      </w:pPr>
      <w:r w:rsidRPr="009D6BE2">
        <w:rPr>
          <w:rFonts w:ascii="Arial" w:hAnsi="Arial" w:cs="Arial"/>
          <w:sz w:val="24"/>
          <w:szCs w:val="24"/>
        </w:rPr>
        <w:br/>
        <w:t xml:space="preserve">Paul, R. and Elder, L. (2014) </w:t>
      </w:r>
      <w:r w:rsidRPr="009D6BE2">
        <w:rPr>
          <w:rStyle w:val="Emphasis"/>
          <w:rFonts w:ascii="Arial" w:hAnsi="Arial" w:cs="Arial"/>
          <w:sz w:val="24"/>
          <w:szCs w:val="24"/>
        </w:rPr>
        <w:t>The Miniature Guide to Critical Thinking Concepts and Tools</w:t>
      </w:r>
      <w:r w:rsidRPr="009D6BE2">
        <w:rPr>
          <w:rFonts w:ascii="Arial" w:hAnsi="Arial" w:cs="Arial"/>
          <w:sz w:val="24"/>
          <w:szCs w:val="24"/>
        </w:rPr>
        <w:t xml:space="preserve">. 7th </w:t>
      </w:r>
      <w:proofErr w:type="spellStart"/>
      <w:r w:rsidRPr="009D6BE2">
        <w:rPr>
          <w:rFonts w:ascii="Arial" w:hAnsi="Arial" w:cs="Arial"/>
          <w:sz w:val="24"/>
          <w:szCs w:val="24"/>
        </w:rPr>
        <w:t>edn</w:t>
      </w:r>
      <w:proofErr w:type="spellEnd"/>
      <w:r w:rsidRPr="009D6BE2">
        <w:rPr>
          <w:rFonts w:ascii="Arial" w:hAnsi="Arial" w:cs="Arial"/>
          <w:sz w:val="24"/>
          <w:szCs w:val="24"/>
        </w:rPr>
        <w:t>. Rowman &amp; Littlefield.</w:t>
      </w:r>
    </w:p>
    <w:sectPr w:rsidR="009D6BE2" w:rsidRPr="009D6BE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0013C" w14:textId="77777777" w:rsidR="00220C99" w:rsidRDefault="00220C99" w:rsidP="009D6BE2">
      <w:pPr>
        <w:spacing w:after="0" w:line="240" w:lineRule="auto"/>
      </w:pPr>
      <w:r>
        <w:separator/>
      </w:r>
    </w:p>
  </w:endnote>
  <w:endnote w:type="continuationSeparator" w:id="0">
    <w:p w14:paraId="60F61E94" w14:textId="77777777" w:rsidR="00220C99" w:rsidRDefault="00220C99" w:rsidP="009D6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677212"/>
      <w:docPartObj>
        <w:docPartGallery w:val="Page Numbers (Bottom of Page)"/>
        <w:docPartUnique/>
      </w:docPartObj>
    </w:sdtPr>
    <w:sdtEndPr>
      <w:rPr>
        <w:rFonts w:ascii="Times New Roman" w:hAnsi="Times New Roman" w:cs="Times New Roman"/>
        <w:noProof/>
        <w:sz w:val="24"/>
        <w:szCs w:val="24"/>
      </w:rPr>
    </w:sdtEndPr>
    <w:sdtContent>
      <w:p w14:paraId="413033B9" w14:textId="673D5002" w:rsidR="009D6BE2" w:rsidRPr="009D6BE2" w:rsidRDefault="009D6BE2">
        <w:pPr>
          <w:pStyle w:val="Footer"/>
          <w:jc w:val="center"/>
          <w:rPr>
            <w:rFonts w:ascii="Times New Roman" w:hAnsi="Times New Roman" w:cs="Times New Roman"/>
            <w:sz w:val="24"/>
            <w:szCs w:val="24"/>
          </w:rPr>
        </w:pPr>
        <w:r w:rsidRPr="009D6BE2">
          <w:rPr>
            <w:rFonts w:ascii="Times New Roman" w:hAnsi="Times New Roman" w:cs="Times New Roman"/>
            <w:sz w:val="24"/>
            <w:szCs w:val="24"/>
          </w:rPr>
          <w:fldChar w:fldCharType="begin"/>
        </w:r>
        <w:r w:rsidRPr="009D6BE2">
          <w:rPr>
            <w:rFonts w:ascii="Times New Roman" w:hAnsi="Times New Roman" w:cs="Times New Roman"/>
            <w:sz w:val="24"/>
            <w:szCs w:val="24"/>
          </w:rPr>
          <w:instrText xml:space="preserve"> PAGE   \* MERGEFORMAT </w:instrText>
        </w:r>
        <w:r w:rsidRPr="009D6BE2">
          <w:rPr>
            <w:rFonts w:ascii="Times New Roman" w:hAnsi="Times New Roman" w:cs="Times New Roman"/>
            <w:sz w:val="24"/>
            <w:szCs w:val="24"/>
          </w:rPr>
          <w:fldChar w:fldCharType="separate"/>
        </w:r>
        <w:r w:rsidRPr="009D6BE2">
          <w:rPr>
            <w:rFonts w:ascii="Times New Roman" w:hAnsi="Times New Roman" w:cs="Times New Roman"/>
            <w:noProof/>
            <w:sz w:val="24"/>
            <w:szCs w:val="24"/>
          </w:rPr>
          <w:t>2</w:t>
        </w:r>
        <w:r w:rsidRPr="009D6BE2">
          <w:rPr>
            <w:rFonts w:ascii="Times New Roman" w:hAnsi="Times New Roman" w:cs="Times New Roman"/>
            <w:noProof/>
            <w:sz w:val="24"/>
            <w:szCs w:val="24"/>
          </w:rPr>
          <w:fldChar w:fldCharType="end"/>
        </w:r>
      </w:p>
    </w:sdtContent>
  </w:sdt>
  <w:p w14:paraId="78500811" w14:textId="77777777" w:rsidR="009D6BE2" w:rsidRDefault="009D6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3A935" w14:textId="77777777" w:rsidR="00220C99" w:rsidRDefault="00220C99" w:rsidP="009D6BE2">
      <w:pPr>
        <w:spacing w:after="0" w:line="240" w:lineRule="auto"/>
      </w:pPr>
      <w:r>
        <w:separator/>
      </w:r>
    </w:p>
  </w:footnote>
  <w:footnote w:type="continuationSeparator" w:id="0">
    <w:p w14:paraId="24727D0D" w14:textId="77777777" w:rsidR="00220C99" w:rsidRDefault="00220C99" w:rsidP="009D6B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03F6E"/>
    <w:multiLevelType w:val="hybridMultilevel"/>
    <w:tmpl w:val="347A8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897F6F"/>
    <w:multiLevelType w:val="hybridMultilevel"/>
    <w:tmpl w:val="874870C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AA85944"/>
    <w:multiLevelType w:val="hybridMultilevel"/>
    <w:tmpl w:val="7EB2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2562699">
    <w:abstractNumId w:val="2"/>
  </w:num>
  <w:num w:numId="2" w16cid:durableId="730427260">
    <w:abstractNumId w:val="1"/>
  </w:num>
  <w:num w:numId="3" w16cid:durableId="1858540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EBE"/>
    <w:rsid w:val="00220C99"/>
    <w:rsid w:val="006B6EBE"/>
    <w:rsid w:val="007D057A"/>
    <w:rsid w:val="009D6BE2"/>
    <w:rsid w:val="00CE5B6A"/>
    <w:rsid w:val="00F25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E906"/>
  <w15:chartTrackingRefBased/>
  <w15:docId w15:val="{656B39DB-09C1-49E4-B9C4-FC5A0C032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E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EBE"/>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9D6BE2"/>
    <w:rPr>
      <w:i/>
      <w:iCs/>
    </w:rPr>
  </w:style>
  <w:style w:type="paragraph" w:styleId="ListParagraph">
    <w:name w:val="List Paragraph"/>
    <w:basedOn w:val="Normal"/>
    <w:uiPriority w:val="34"/>
    <w:qFormat/>
    <w:rsid w:val="009D6BE2"/>
    <w:pPr>
      <w:ind w:left="720"/>
      <w:contextualSpacing/>
    </w:pPr>
  </w:style>
  <w:style w:type="paragraph" w:styleId="Header">
    <w:name w:val="header"/>
    <w:basedOn w:val="Normal"/>
    <w:link w:val="HeaderChar"/>
    <w:uiPriority w:val="99"/>
    <w:unhideWhenUsed/>
    <w:rsid w:val="009D6B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BE2"/>
  </w:style>
  <w:style w:type="paragraph" w:styleId="Footer">
    <w:name w:val="footer"/>
    <w:basedOn w:val="Normal"/>
    <w:link w:val="FooterChar"/>
    <w:uiPriority w:val="99"/>
    <w:unhideWhenUsed/>
    <w:rsid w:val="009D6B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BE2"/>
  </w:style>
  <w:style w:type="paragraph" w:styleId="TOCHeading">
    <w:name w:val="TOC Heading"/>
    <w:basedOn w:val="Heading1"/>
    <w:next w:val="Normal"/>
    <w:uiPriority w:val="39"/>
    <w:unhideWhenUsed/>
    <w:qFormat/>
    <w:rsid w:val="00F25C9C"/>
    <w:pPr>
      <w:outlineLvl w:val="9"/>
    </w:pPr>
  </w:style>
  <w:style w:type="paragraph" w:styleId="TOC1">
    <w:name w:val="toc 1"/>
    <w:basedOn w:val="Normal"/>
    <w:next w:val="Normal"/>
    <w:autoRedefine/>
    <w:uiPriority w:val="39"/>
    <w:unhideWhenUsed/>
    <w:rsid w:val="00F25C9C"/>
    <w:pPr>
      <w:spacing w:after="100"/>
    </w:pPr>
  </w:style>
  <w:style w:type="character" w:styleId="Hyperlink">
    <w:name w:val="Hyperlink"/>
    <w:basedOn w:val="DefaultParagraphFont"/>
    <w:uiPriority w:val="99"/>
    <w:unhideWhenUsed/>
    <w:rsid w:val="00F25C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6</Pages>
  <Words>1126</Words>
  <Characters>6424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2</cp:revision>
  <dcterms:created xsi:type="dcterms:W3CDTF">2025-11-21T18:44:00Z</dcterms:created>
  <dcterms:modified xsi:type="dcterms:W3CDTF">2025-11-21T19:11:00Z</dcterms:modified>
</cp:coreProperties>
</file>