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00000001" w14:textId="77777777" w:rsidR="00C275B4" w:rsidRDefault="00D83D76">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Presentation: Question 8</w:t>
      </w:r>
    </w:p>
    <w:p w14:paraId="00000002" w14:textId="77777777" w:rsidR="00C275B4" w:rsidRDefault="00C275B4">
      <w:pPr>
        <w:spacing w:line="480" w:lineRule="auto"/>
        <w:jc w:val="center"/>
        <w:rPr>
          <w:rFonts w:ascii="Times New Roman" w:eastAsia="Times New Roman" w:hAnsi="Times New Roman" w:cs="Times New Roman"/>
          <w:sz w:val="24"/>
          <w:szCs w:val="24"/>
        </w:rPr>
      </w:pPr>
    </w:p>
    <w:p w14:paraId="00000003" w14:textId="77777777" w:rsidR="00C275B4" w:rsidRDefault="00C275B4">
      <w:pPr>
        <w:spacing w:line="480" w:lineRule="auto"/>
        <w:rPr>
          <w:rFonts w:ascii="Times New Roman" w:eastAsia="Times New Roman" w:hAnsi="Times New Roman" w:cs="Times New Roman"/>
          <w:sz w:val="24"/>
          <w:szCs w:val="24"/>
        </w:rPr>
      </w:pPr>
    </w:p>
    <w:p w14:paraId="00000004" w14:textId="77777777" w:rsidR="00C275B4" w:rsidRDefault="00C275B4">
      <w:pPr>
        <w:spacing w:line="480" w:lineRule="auto"/>
        <w:rPr>
          <w:rFonts w:ascii="Times New Roman" w:eastAsia="Times New Roman" w:hAnsi="Times New Roman" w:cs="Times New Roman"/>
          <w:sz w:val="24"/>
          <w:szCs w:val="24"/>
        </w:rPr>
      </w:pPr>
    </w:p>
    <w:p w14:paraId="00000005" w14:textId="77777777" w:rsidR="00C275B4" w:rsidRDefault="00C275B4">
      <w:pPr>
        <w:spacing w:line="480" w:lineRule="auto"/>
        <w:rPr>
          <w:rFonts w:ascii="Times New Roman" w:eastAsia="Times New Roman" w:hAnsi="Times New Roman" w:cs="Times New Roman"/>
          <w:sz w:val="24"/>
          <w:szCs w:val="24"/>
        </w:rPr>
      </w:pPr>
    </w:p>
    <w:p w14:paraId="00000006" w14:textId="77777777" w:rsidR="00C275B4" w:rsidRDefault="00C275B4">
      <w:pPr>
        <w:spacing w:line="480" w:lineRule="auto"/>
        <w:rPr>
          <w:rFonts w:ascii="Times New Roman" w:eastAsia="Times New Roman" w:hAnsi="Times New Roman" w:cs="Times New Roman"/>
          <w:sz w:val="24"/>
          <w:szCs w:val="24"/>
        </w:rPr>
      </w:pPr>
    </w:p>
    <w:p w14:paraId="00000007" w14:textId="77777777" w:rsidR="00C275B4" w:rsidRDefault="00C275B4">
      <w:pPr>
        <w:spacing w:line="480" w:lineRule="auto"/>
        <w:jc w:val="center"/>
        <w:rPr>
          <w:rFonts w:ascii="Times New Roman" w:eastAsia="Times New Roman" w:hAnsi="Times New Roman" w:cs="Times New Roman"/>
          <w:sz w:val="24"/>
          <w:szCs w:val="24"/>
        </w:rPr>
      </w:pPr>
    </w:p>
    <w:p w14:paraId="00000008" w14:textId="77777777" w:rsidR="00C275B4" w:rsidRDefault="00C275B4">
      <w:pPr>
        <w:spacing w:line="480" w:lineRule="auto"/>
        <w:jc w:val="center"/>
        <w:rPr>
          <w:rFonts w:ascii="Times New Roman" w:eastAsia="Times New Roman" w:hAnsi="Times New Roman" w:cs="Times New Roman"/>
          <w:sz w:val="24"/>
          <w:szCs w:val="24"/>
        </w:rPr>
      </w:pPr>
    </w:p>
    <w:p w14:paraId="00000009" w14:textId="77777777" w:rsidR="00C275B4" w:rsidRDefault="00D83D76">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Letícia Magalhães da Silva Pontes </w:t>
      </w:r>
    </w:p>
    <w:p w14:paraId="0000000A" w14:textId="77777777" w:rsidR="00C275B4" w:rsidRDefault="00C275B4">
      <w:pPr>
        <w:spacing w:line="480" w:lineRule="auto"/>
        <w:jc w:val="center"/>
        <w:rPr>
          <w:rFonts w:ascii="Times New Roman" w:eastAsia="Times New Roman" w:hAnsi="Times New Roman" w:cs="Times New Roman"/>
          <w:sz w:val="24"/>
          <w:szCs w:val="24"/>
        </w:rPr>
      </w:pPr>
    </w:p>
    <w:p w14:paraId="0000000B" w14:textId="77777777" w:rsidR="00C275B4" w:rsidRDefault="00C275B4">
      <w:pPr>
        <w:spacing w:line="480" w:lineRule="auto"/>
        <w:jc w:val="center"/>
        <w:rPr>
          <w:rFonts w:ascii="Times New Roman" w:eastAsia="Times New Roman" w:hAnsi="Times New Roman" w:cs="Times New Roman"/>
          <w:sz w:val="24"/>
          <w:szCs w:val="24"/>
        </w:rPr>
      </w:pPr>
    </w:p>
    <w:p w14:paraId="0000000C" w14:textId="77777777" w:rsidR="00C275B4" w:rsidRDefault="00C275B4">
      <w:pPr>
        <w:spacing w:line="480" w:lineRule="auto"/>
        <w:jc w:val="center"/>
        <w:rPr>
          <w:rFonts w:ascii="Times New Roman" w:eastAsia="Times New Roman" w:hAnsi="Times New Roman" w:cs="Times New Roman"/>
          <w:sz w:val="24"/>
          <w:szCs w:val="24"/>
        </w:rPr>
      </w:pPr>
    </w:p>
    <w:p w14:paraId="0000000D" w14:textId="77777777" w:rsidR="00C275B4" w:rsidRDefault="00C275B4">
      <w:pPr>
        <w:spacing w:line="480" w:lineRule="auto"/>
        <w:jc w:val="center"/>
        <w:rPr>
          <w:rFonts w:ascii="Times New Roman" w:eastAsia="Times New Roman" w:hAnsi="Times New Roman" w:cs="Times New Roman"/>
          <w:sz w:val="24"/>
          <w:szCs w:val="24"/>
        </w:rPr>
      </w:pPr>
    </w:p>
    <w:p w14:paraId="0000000E" w14:textId="77777777" w:rsidR="00C275B4" w:rsidRDefault="00C275B4">
      <w:pPr>
        <w:spacing w:line="480" w:lineRule="auto"/>
        <w:jc w:val="center"/>
        <w:rPr>
          <w:rFonts w:ascii="Times New Roman" w:eastAsia="Times New Roman" w:hAnsi="Times New Roman" w:cs="Times New Roman"/>
          <w:sz w:val="24"/>
          <w:szCs w:val="24"/>
        </w:rPr>
      </w:pPr>
    </w:p>
    <w:p w14:paraId="0000000F" w14:textId="77777777" w:rsidR="00C275B4" w:rsidRDefault="00C275B4">
      <w:pPr>
        <w:spacing w:line="480" w:lineRule="auto"/>
        <w:rPr>
          <w:rFonts w:ascii="Times New Roman" w:eastAsia="Times New Roman" w:hAnsi="Times New Roman" w:cs="Times New Roman"/>
          <w:sz w:val="24"/>
          <w:szCs w:val="24"/>
        </w:rPr>
      </w:pPr>
    </w:p>
    <w:p w14:paraId="00000010" w14:textId="77777777" w:rsidR="00C275B4" w:rsidRDefault="00C275B4">
      <w:pPr>
        <w:spacing w:line="480" w:lineRule="auto"/>
        <w:jc w:val="center"/>
        <w:rPr>
          <w:rFonts w:ascii="Times New Roman" w:eastAsia="Times New Roman" w:hAnsi="Times New Roman" w:cs="Times New Roman"/>
          <w:sz w:val="24"/>
          <w:szCs w:val="24"/>
        </w:rPr>
      </w:pPr>
    </w:p>
    <w:p w14:paraId="00000011" w14:textId="77777777" w:rsidR="00C275B4" w:rsidRDefault="00C275B4">
      <w:pPr>
        <w:spacing w:line="480" w:lineRule="auto"/>
        <w:jc w:val="center"/>
        <w:rPr>
          <w:rFonts w:ascii="Times New Roman" w:eastAsia="Times New Roman" w:hAnsi="Times New Roman" w:cs="Times New Roman"/>
          <w:sz w:val="24"/>
          <w:szCs w:val="24"/>
        </w:rPr>
      </w:pPr>
    </w:p>
    <w:p w14:paraId="00000012" w14:textId="77777777" w:rsidR="00C275B4" w:rsidRDefault="00C275B4">
      <w:pPr>
        <w:spacing w:line="480" w:lineRule="auto"/>
        <w:jc w:val="center"/>
        <w:rPr>
          <w:rFonts w:ascii="Times New Roman" w:eastAsia="Times New Roman" w:hAnsi="Times New Roman" w:cs="Times New Roman"/>
          <w:sz w:val="24"/>
          <w:szCs w:val="24"/>
        </w:rPr>
      </w:pPr>
    </w:p>
    <w:p w14:paraId="00000013" w14:textId="77777777" w:rsidR="00C275B4" w:rsidRDefault="00C275B4">
      <w:pPr>
        <w:spacing w:line="480" w:lineRule="auto"/>
        <w:jc w:val="center"/>
        <w:rPr>
          <w:rFonts w:ascii="Times New Roman" w:eastAsia="Times New Roman" w:hAnsi="Times New Roman" w:cs="Times New Roman"/>
          <w:sz w:val="24"/>
          <w:szCs w:val="24"/>
        </w:rPr>
      </w:pPr>
    </w:p>
    <w:p w14:paraId="00000014" w14:textId="77777777" w:rsidR="00C275B4" w:rsidRDefault="00D83D76">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HPEN6039: Psyche, Text, and Society: Critical and Cultural Theory</w:t>
      </w:r>
    </w:p>
    <w:p w14:paraId="00000015" w14:textId="77777777" w:rsidR="00C275B4" w:rsidRDefault="00D83D76">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Dr.Peter Mitchell </w:t>
      </w:r>
    </w:p>
    <w:p w14:paraId="00000016" w14:textId="77777777" w:rsidR="00C275B4" w:rsidRDefault="00D83D76">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23/04/2025</w:t>
      </w:r>
    </w:p>
    <w:p w14:paraId="00000017" w14:textId="77777777" w:rsidR="00C275B4" w:rsidRDefault="00C275B4">
      <w:pPr>
        <w:spacing w:line="480" w:lineRule="auto"/>
        <w:jc w:val="center"/>
        <w:rPr>
          <w:rFonts w:ascii="Times New Roman" w:eastAsia="Times New Roman" w:hAnsi="Times New Roman" w:cs="Times New Roman"/>
          <w:sz w:val="24"/>
          <w:szCs w:val="24"/>
        </w:rPr>
      </w:pPr>
    </w:p>
    <w:p w14:paraId="00000018" w14:textId="77777777" w:rsidR="00C275B4" w:rsidRDefault="00C275B4">
      <w:pPr>
        <w:spacing w:line="480" w:lineRule="auto"/>
        <w:jc w:val="center"/>
        <w:rPr>
          <w:rFonts w:ascii="Times New Roman" w:eastAsia="Times New Roman" w:hAnsi="Times New Roman" w:cs="Times New Roman"/>
          <w:sz w:val="24"/>
          <w:szCs w:val="24"/>
        </w:rPr>
      </w:pPr>
    </w:p>
    <w:p w14:paraId="00000019" w14:textId="77777777" w:rsidR="00C275B4" w:rsidRDefault="00C275B4">
      <w:pPr>
        <w:spacing w:line="480" w:lineRule="auto"/>
        <w:rPr>
          <w:rFonts w:ascii="Times New Roman" w:eastAsia="Times New Roman" w:hAnsi="Times New Roman" w:cs="Times New Roman"/>
          <w:sz w:val="24"/>
          <w:szCs w:val="24"/>
        </w:rPr>
      </w:pPr>
    </w:p>
    <w:p w14:paraId="0000001A" w14:textId="77777777" w:rsidR="00C275B4" w:rsidRDefault="00D83D76">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8) Explore and critically analyse W.B. Yeats’ poetry using the psychoanalytic theory of the dominance of language in the human personality, and the concept of the Other.</w:t>
      </w:r>
    </w:p>
    <w:p w14:paraId="0000001B" w14:textId="77777777" w:rsidR="00C275B4" w:rsidRDefault="00C275B4">
      <w:pPr>
        <w:spacing w:line="480" w:lineRule="auto"/>
        <w:rPr>
          <w:rFonts w:ascii="Times New Roman" w:eastAsia="Times New Roman" w:hAnsi="Times New Roman" w:cs="Times New Roman"/>
          <w:sz w:val="24"/>
          <w:szCs w:val="24"/>
        </w:rPr>
      </w:pPr>
    </w:p>
    <w:p w14:paraId="0000001C" w14:textId="77777777" w:rsidR="00C275B4" w:rsidRDefault="00D83D76">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Introduction    </w:t>
      </w:r>
    </w:p>
    <w:p w14:paraId="0000001D" w14:textId="77777777" w:rsidR="00C275B4" w:rsidRDefault="00D83D76">
      <w:pPr>
        <w:spacing w:line="480" w:lineRule="auto"/>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    </w:t>
      </w:r>
      <w:commentRangeStart w:id="0"/>
      <w:r>
        <w:rPr>
          <w:rFonts w:ascii="Times New Roman" w:eastAsia="Times New Roman" w:hAnsi="Times New Roman" w:cs="Times New Roman"/>
          <w:sz w:val="24"/>
          <w:szCs w:val="24"/>
        </w:rPr>
        <w:t xml:space="preserve">Today I will be presenting an analysis of W.B Yeats’ poetry through the psychoanalytic theory of the dominance of language in the human personality, and the concept of the other. The poems chosen for this presentation were two from his collections </w:t>
      </w:r>
      <w:r>
        <w:rPr>
          <w:rFonts w:ascii="Times New Roman" w:eastAsia="Times New Roman" w:hAnsi="Times New Roman" w:cs="Times New Roman"/>
          <w:i/>
          <w:sz w:val="24"/>
          <w:szCs w:val="24"/>
        </w:rPr>
        <w:t>“The Green Helmet and Other Poems</w:t>
      </w:r>
      <w:r>
        <w:rPr>
          <w:rFonts w:ascii="Times New Roman" w:eastAsia="Times New Roman" w:hAnsi="Times New Roman" w:cs="Times New Roman"/>
          <w:sz w:val="24"/>
          <w:szCs w:val="24"/>
        </w:rPr>
        <w:t xml:space="preserve">” written in 1910: </w:t>
      </w:r>
      <w:r>
        <w:rPr>
          <w:rFonts w:ascii="Times New Roman" w:eastAsia="Times New Roman" w:hAnsi="Times New Roman" w:cs="Times New Roman"/>
          <w:i/>
          <w:sz w:val="24"/>
          <w:szCs w:val="24"/>
        </w:rPr>
        <w:t>A Woman Homer Sung</w:t>
      </w:r>
      <w:r>
        <w:rPr>
          <w:rFonts w:ascii="Times New Roman" w:eastAsia="Times New Roman" w:hAnsi="Times New Roman" w:cs="Times New Roman"/>
          <w:sz w:val="24"/>
          <w:szCs w:val="24"/>
        </w:rPr>
        <w:t xml:space="preserve"> and </w:t>
      </w:r>
      <w:r>
        <w:rPr>
          <w:rFonts w:ascii="Times New Roman" w:eastAsia="Times New Roman" w:hAnsi="Times New Roman" w:cs="Times New Roman"/>
          <w:i/>
          <w:sz w:val="24"/>
          <w:szCs w:val="24"/>
        </w:rPr>
        <w:t>Words</w:t>
      </w:r>
      <w:r>
        <w:rPr>
          <w:rFonts w:ascii="Times New Roman" w:eastAsia="Times New Roman" w:hAnsi="Times New Roman" w:cs="Times New Roman"/>
          <w:sz w:val="24"/>
          <w:szCs w:val="24"/>
        </w:rPr>
        <w:t xml:space="preserve">. The third poem was part of the collection </w:t>
      </w:r>
      <w:r>
        <w:rPr>
          <w:rFonts w:ascii="Times New Roman" w:eastAsia="Times New Roman" w:hAnsi="Times New Roman" w:cs="Times New Roman"/>
          <w:i/>
          <w:sz w:val="24"/>
          <w:szCs w:val="24"/>
        </w:rPr>
        <w:t>The Wild Swans at Cole</w:t>
      </w:r>
      <w:r>
        <w:rPr>
          <w:rFonts w:ascii="Times New Roman" w:eastAsia="Times New Roman" w:hAnsi="Times New Roman" w:cs="Times New Roman"/>
          <w:sz w:val="24"/>
          <w:szCs w:val="24"/>
        </w:rPr>
        <w:t xml:space="preserve"> written in 1919, and it's called </w:t>
      </w:r>
      <w:r>
        <w:rPr>
          <w:rFonts w:ascii="Times New Roman" w:eastAsia="Times New Roman" w:hAnsi="Times New Roman" w:cs="Times New Roman"/>
          <w:i/>
          <w:sz w:val="24"/>
          <w:szCs w:val="24"/>
        </w:rPr>
        <w:t>Men Improve with the Years.</w:t>
      </w:r>
      <w:commentRangeEnd w:id="0"/>
      <w:r w:rsidR="00FC63EB">
        <w:rPr>
          <w:rStyle w:val="CommentReference"/>
        </w:rPr>
        <w:commentReference w:id="0"/>
      </w:r>
    </w:p>
    <w:p w14:paraId="0000001E" w14:textId="77777777" w:rsidR="00C275B4" w:rsidRDefault="00C275B4">
      <w:pPr>
        <w:spacing w:line="480" w:lineRule="auto"/>
        <w:rPr>
          <w:rFonts w:ascii="Times New Roman" w:eastAsia="Times New Roman" w:hAnsi="Times New Roman" w:cs="Times New Roman"/>
          <w:i/>
          <w:sz w:val="24"/>
          <w:szCs w:val="24"/>
        </w:rPr>
      </w:pPr>
    </w:p>
    <w:p w14:paraId="0000001F" w14:textId="31F2260F" w:rsidR="00C275B4" w:rsidRDefault="00D83D76">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Jacque</w:t>
      </w:r>
      <w:ins w:id="1" w:author="Peter Mitchell" w:date="2025-05-03T01:19:00Z" w16du:dateUtc="2025-05-03T00:19:00Z">
        <w:r w:rsidR="00FC63EB">
          <w:rPr>
            <w:rFonts w:ascii="Times New Roman" w:eastAsia="Times New Roman" w:hAnsi="Times New Roman" w:cs="Times New Roman"/>
            <w:sz w:val="24"/>
            <w:szCs w:val="24"/>
          </w:rPr>
          <w:t>s</w:t>
        </w:r>
      </w:ins>
      <w:r>
        <w:rPr>
          <w:rFonts w:ascii="Times New Roman" w:eastAsia="Times New Roman" w:hAnsi="Times New Roman" w:cs="Times New Roman"/>
          <w:sz w:val="24"/>
          <w:szCs w:val="24"/>
        </w:rPr>
        <w:t xml:space="preserve"> Lacan </w:t>
      </w:r>
    </w:p>
    <w:p w14:paraId="00000020" w14:textId="7E2D86A8" w:rsidR="00C275B4" w:rsidRDefault="00D83D76">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However, before going into the analysis it is important to learn more about the thinker of this theory Jacque</w:t>
      </w:r>
      <w:ins w:id="2" w:author="Peter Mitchell" w:date="2025-05-03T01:19:00Z" w16du:dateUtc="2025-05-03T00:19:00Z">
        <w:r w:rsidR="00FC63EB">
          <w:rPr>
            <w:rFonts w:ascii="Times New Roman" w:eastAsia="Times New Roman" w:hAnsi="Times New Roman" w:cs="Times New Roman"/>
            <w:sz w:val="24"/>
            <w:szCs w:val="24"/>
          </w:rPr>
          <w:t>s</w:t>
        </w:r>
      </w:ins>
      <w:r>
        <w:rPr>
          <w:rFonts w:ascii="Times New Roman" w:eastAsia="Times New Roman" w:hAnsi="Times New Roman" w:cs="Times New Roman"/>
          <w:sz w:val="24"/>
          <w:szCs w:val="24"/>
        </w:rPr>
        <w:t xml:space="preserve"> Lacan. He wrote </w:t>
      </w:r>
      <w:r>
        <w:rPr>
          <w:rFonts w:ascii="Times New Roman" w:eastAsia="Times New Roman" w:hAnsi="Times New Roman" w:cs="Times New Roman"/>
          <w:i/>
          <w:sz w:val="24"/>
          <w:szCs w:val="24"/>
        </w:rPr>
        <w:t>Ecrits</w:t>
      </w:r>
      <w:r>
        <w:rPr>
          <w:rFonts w:ascii="Times New Roman" w:eastAsia="Times New Roman" w:hAnsi="Times New Roman" w:cs="Times New Roman"/>
          <w:sz w:val="24"/>
          <w:szCs w:val="24"/>
        </w:rPr>
        <w:t xml:space="preserve"> in 1966, which then became one of the most influential  work of structuralist psychoanalysis</w:t>
      </w:r>
      <w:r>
        <w:rPr>
          <w:rFonts w:ascii="Times New Roman" w:eastAsia="Times New Roman" w:hAnsi="Times New Roman" w:cs="Times New Roman"/>
          <w:sz w:val="24"/>
          <w:szCs w:val="24"/>
          <w:vertAlign w:val="superscript"/>
        </w:rPr>
        <w:footnoteReference w:id="1"/>
      </w:r>
      <w:r>
        <w:rPr>
          <w:rFonts w:ascii="Times New Roman" w:eastAsia="Times New Roman" w:hAnsi="Times New Roman" w:cs="Times New Roman"/>
          <w:sz w:val="24"/>
          <w:szCs w:val="24"/>
        </w:rPr>
        <w:t xml:space="preserve">. Lacan’s work constitutes a rebuke of the ego and a return to Freud’s </w:t>
      </w:r>
      <w:commentRangeStart w:id="3"/>
      <w:r>
        <w:rPr>
          <w:rFonts w:ascii="Times New Roman" w:eastAsia="Times New Roman" w:hAnsi="Times New Roman" w:cs="Times New Roman"/>
          <w:sz w:val="24"/>
          <w:szCs w:val="24"/>
        </w:rPr>
        <w:t>relief</w:t>
      </w:r>
      <w:commentRangeEnd w:id="3"/>
      <w:r w:rsidR="00FC63EB">
        <w:rPr>
          <w:rStyle w:val="CommentReference"/>
        </w:rPr>
        <w:commentReference w:id="3"/>
      </w:r>
      <w:r>
        <w:rPr>
          <w:rFonts w:ascii="Times New Roman" w:eastAsia="Times New Roman" w:hAnsi="Times New Roman" w:cs="Times New Roman"/>
          <w:sz w:val="24"/>
          <w:szCs w:val="24"/>
        </w:rPr>
        <w:t xml:space="preserve"> in the power of the unconscious.  In his essay “The </w:t>
      </w:r>
      <w:commentRangeStart w:id="4"/>
      <w:r>
        <w:rPr>
          <w:rFonts w:ascii="Times New Roman" w:eastAsia="Times New Roman" w:hAnsi="Times New Roman" w:cs="Times New Roman"/>
          <w:sz w:val="24"/>
          <w:szCs w:val="24"/>
        </w:rPr>
        <w:t>Instance</w:t>
      </w:r>
      <w:commentRangeEnd w:id="4"/>
      <w:r w:rsidR="00FC63EB">
        <w:rPr>
          <w:rStyle w:val="CommentReference"/>
        </w:rPr>
        <w:commentReference w:id="4"/>
      </w:r>
      <w:r>
        <w:rPr>
          <w:rFonts w:ascii="Times New Roman" w:eastAsia="Times New Roman" w:hAnsi="Times New Roman" w:cs="Times New Roman"/>
          <w:sz w:val="24"/>
          <w:szCs w:val="24"/>
        </w:rPr>
        <w:t xml:space="preserve"> of the Letter in the Unconscious or Reason since Freud”, written in 1957, Lacan argues that: </w:t>
      </w:r>
    </w:p>
    <w:p w14:paraId="00000021" w14:textId="77777777" w:rsidR="00C275B4" w:rsidRDefault="00C275B4">
      <w:pPr>
        <w:spacing w:line="480" w:lineRule="auto"/>
        <w:rPr>
          <w:rFonts w:ascii="Times New Roman" w:eastAsia="Times New Roman" w:hAnsi="Times New Roman" w:cs="Times New Roman"/>
          <w:sz w:val="24"/>
          <w:szCs w:val="24"/>
        </w:rPr>
      </w:pPr>
    </w:p>
    <w:p w14:paraId="00000022" w14:textId="6A3ADBC9" w:rsidR="00C275B4" w:rsidRDefault="00D83D76">
      <w:pPr>
        <w:spacing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‘Desire is always a signifier of something else. What we desire is desirable because it satisfies urge</w:t>
      </w:r>
      <w:del w:id="5" w:author="Peter Mitchell" w:date="2025-05-03T01:20:00Z" w16du:dateUtc="2025-05-03T00:20:00Z">
        <w:r w:rsidDel="00FC63EB">
          <w:rPr>
            <w:rFonts w:ascii="Times New Roman" w:eastAsia="Times New Roman" w:hAnsi="Times New Roman" w:cs="Times New Roman"/>
            <w:sz w:val="24"/>
            <w:szCs w:val="24"/>
          </w:rPr>
          <w:delText>r</w:delText>
        </w:r>
      </w:del>
      <w:r>
        <w:rPr>
          <w:rFonts w:ascii="Times New Roman" w:eastAsia="Times New Roman" w:hAnsi="Times New Roman" w:cs="Times New Roman"/>
          <w:sz w:val="24"/>
          <w:szCs w:val="24"/>
        </w:rPr>
        <w:t xml:space="preserve">s that hark back to our primordial experience of unity with our mothers’ body. All desire is shaped by that first experience, and all desired objects signify it. But that lost unity is unattainable ; it is the condition of our  being to be in a state of lack in relation to it . Something like a bar, then separates our conscious yearnings </w:t>
      </w:r>
      <w:r>
        <w:rPr>
          <w:rFonts w:ascii="Times New Roman" w:eastAsia="Times New Roman" w:hAnsi="Times New Roman" w:cs="Times New Roman"/>
          <w:sz w:val="24"/>
          <w:szCs w:val="24"/>
        </w:rPr>
        <w:lastRenderedPageBreak/>
        <w:t>from the unconscious. Our desire is motivated by the unconscious and by unconscious  residues, but  desire must remain in the realm of consciousness. It latches on to objec</w:t>
      </w:r>
      <w:r>
        <w:rPr>
          <w:rFonts w:ascii="Times New Roman" w:eastAsia="Times New Roman" w:hAnsi="Times New Roman" w:cs="Times New Roman"/>
          <w:sz w:val="24"/>
          <w:szCs w:val="24"/>
        </w:rPr>
        <w:t>ts that can signify the unconscious but only as something inaccessible.</w:t>
      </w:r>
      <w:r>
        <w:rPr>
          <w:rFonts w:ascii="Times New Roman" w:eastAsia="Times New Roman" w:hAnsi="Times New Roman" w:cs="Times New Roman"/>
          <w:sz w:val="24"/>
          <w:szCs w:val="24"/>
          <w:vertAlign w:val="superscript"/>
        </w:rPr>
        <w:footnoteReference w:id="2"/>
      </w:r>
      <w:r>
        <w:rPr>
          <w:rFonts w:ascii="Times New Roman" w:eastAsia="Times New Roman" w:hAnsi="Times New Roman" w:cs="Times New Roman"/>
          <w:sz w:val="24"/>
          <w:szCs w:val="24"/>
        </w:rPr>
        <w:t>’</w:t>
      </w:r>
    </w:p>
    <w:p w14:paraId="00000023" w14:textId="77777777" w:rsidR="00C275B4" w:rsidRDefault="00C275B4">
      <w:pPr>
        <w:spacing w:line="480" w:lineRule="auto"/>
        <w:rPr>
          <w:rFonts w:ascii="Times New Roman" w:eastAsia="Times New Roman" w:hAnsi="Times New Roman" w:cs="Times New Roman"/>
          <w:sz w:val="24"/>
          <w:szCs w:val="24"/>
        </w:rPr>
      </w:pPr>
    </w:p>
    <w:p w14:paraId="00000024" w14:textId="77777777" w:rsidR="00C275B4" w:rsidRDefault="00D83D76">
      <w:pPr>
        <w:spacing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‘Lacan also uses rhetorical terms to account for the structure of desire.  Metaphor, whereby one term substitutes for another, is his name for the relation between desire and its unconscious source. The desired object is a substitute for the real unattainable object (the mother's body; the original lost unity) whose residue in the unconscious provokes desire.  Such desire can only move from one desired object to another;  it can never achieve its goal of restoring that lost unity of the self.  It therefore </w:t>
      </w:r>
      <w:r>
        <w:rPr>
          <w:rFonts w:ascii="Times New Roman" w:eastAsia="Times New Roman" w:hAnsi="Times New Roman" w:cs="Times New Roman"/>
          <w:sz w:val="24"/>
          <w:szCs w:val="24"/>
        </w:rPr>
        <w:t>resembles metonymy, which consists of reference from part to whole or between one adjacent object to another.  Desire is thus a movement along a chain of desired objects, all contiguously connected, that can never convert themselves into the</w:t>
      </w:r>
    </w:p>
    <w:p w14:paraId="00000025" w14:textId="77777777" w:rsidR="00C275B4" w:rsidRDefault="00D83D76">
      <w:pPr>
        <w:spacing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object of desire.</w:t>
      </w:r>
      <w:r>
        <w:rPr>
          <w:rFonts w:ascii="Times New Roman" w:eastAsia="Times New Roman" w:hAnsi="Times New Roman" w:cs="Times New Roman"/>
          <w:sz w:val="24"/>
          <w:szCs w:val="24"/>
          <w:vertAlign w:val="superscript"/>
        </w:rPr>
        <w:footnoteReference w:id="3"/>
      </w:r>
      <w:r>
        <w:rPr>
          <w:rFonts w:ascii="Times New Roman" w:eastAsia="Times New Roman" w:hAnsi="Times New Roman" w:cs="Times New Roman"/>
          <w:sz w:val="24"/>
          <w:szCs w:val="24"/>
        </w:rPr>
        <w:t>’</w:t>
      </w:r>
    </w:p>
    <w:p w14:paraId="00000026" w14:textId="77777777" w:rsidR="00C275B4" w:rsidRDefault="00C275B4">
      <w:pPr>
        <w:spacing w:line="480" w:lineRule="auto"/>
        <w:rPr>
          <w:rFonts w:ascii="Times New Roman" w:eastAsia="Times New Roman" w:hAnsi="Times New Roman" w:cs="Times New Roman"/>
          <w:sz w:val="24"/>
          <w:szCs w:val="24"/>
        </w:rPr>
      </w:pPr>
    </w:p>
    <w:p w14:paraId="00000027" w14:textId="77777777" w:rsidR="00C275B4" w:rsidRDefault="00C275B4">
      <w:pPr>
        <w:spacing w:line="480" w:lineRule="auto"/>
        <w:rPr>
          <w:rFonts w:ascii="Times New Roman" w:eastAsia="Times New Roman" w:hAnsi="Times New Roman" w:cs="Times New Roman"/>
          <w:sz w:val="24"/>
          <w:szCs w:val="24"/>
        </w:rPr>
      </w:pPr>
    </w:p>
    <w:p w14:paraId="00000028" w14:textId="77777777" w:rsidR="00C275B4" w:rsidRDefault="00D83D76">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Yeats: </w:t>
      </w:r>
    </w:p>
    <w:p w14:paraId="00000029" w14:textId="77777777" w:rsidR="00C275B4" w:rsidRDefault="00D83D76">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William Butler Yeats was born in Sandymount in Dublin, Ireland in 1865. He was involved in the revival of Irish Literature and was not only a poet but also a dramatist</w:t>
      </w:r>
      <w:r>
        <w:rPr>
          <w:rFonts w:ascii="Times New Roman" w:eastAsia="Times New Roman" w:hAnsi="Times New Roman" w:cs="Times New Roman"/>
          <w:sz w:val="24"/>
          <w:szCs w:val="24"/>
          <w:vertAlign w:val="superscript"/>
        </w:rPr>
        <w:footnoteReference w:id="4"/>
      </w:r>
      <w:r>
        <w:rPr>
          <w:rFonts w:ascii="Times New Roman" w:eastAsia="Times New Roman" w:hAnsi="Times New Roman" w:cs="Times New Roman"/>
          <w:sz w:val="24"/>
          <w:szCs w:val="24"/>
        </w:rPr>
        <w:t xml:space="preserve">.  An important aspect of Yeats life that influenced his poetry was a woman called Maud Gonne. He proposed to her in 1891 but was rejected. Later on he insisted and proposed three more </w:t>
      </w:r>
      <w:r>
        <w:rPr>
          <w:rFonts w:ascii="Times New Roman" w:eastAsia="Times New Roman" w:hAnsi="Times New Roman" w:cs="Times New Roman"/>
          <w:sz w:val="24"/>
          <w:szCs w:val="24"/>
        </w:rPr>
        <w:lastRenderedPageBreak/>
        <w:t>times, being received each time, she then married Major John Macbride</w:t>
      </w:r>
      <w:r>
        <w:rPr>
          <w:rFonts w:ascii="Times New Roman" w:eastAsia="Times New Roman" w:hAnsi="Times New Roman" w:cs="Times New Roman"/>
          <w:sz w:val="24"/>
          <w:szCs w:val="24"/>
          <w:vertAlign w:val="superscript"/>
        </w:rPr>
        <w:footnoteReference w:id="5"/>
      </w:r>
      <w:r>
        <w:rPr>
          <w:rFonts w:ascii="Times New Roman" w:eastAsia="Times New Roman" w:hAnsi="Times New Roman" w:cs="Times New Roman"/>
          <w:sz w:val="24"/>
          <w:szCs w:val="24"/>
        </w:rPr>
        <w:t>. After this period in his life he admitted that “the troubling of his life began”</w:t>
      </w:r>
      <w:r>
        <w:rPr>
          <w:rFonts w:ascii="Times New Roman" w:eastAsia="Times New Roman" w:hAnsi="Times New Roman" w:cs="Times New Roman"/>
          <w:sz w:val="24"/>
          <w:szCs w:val="24"/>
          <w:vertAlign w:val="superscript"/>
        </w:rPr>
        <w:footnoteReference w:id="6"/>
      </w:r>
      <w:r>
        <w:rPr>
          <w:rFonts w:ascii="Times New Roman" w:eastAsia="Times New Roman" w:hAnsi="Times New Roman" w:cs="Times New Roman"/>
          <w:sz w:val="24"/>
          <w:szCs w:val="24"/>
        </w:rPr>
        <w:t xml:space="preserve">. </w:t>
      </w:r>
    </w:p>
    <w:p w14:paraId="0000002A" w14:textId="77777777" w:rsidR="00C275B4" w:rsidRDefault="00D83D76">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If we interpret  his poems through the psychoanalysis theory of Lacan, we could argue that Maud Gonnne was the object of desire that Yeats was never able to possess. In </w:t>
      </w:r>
      <w:commentRangeStart w:id="6"/>
      <w:r>
        <w:rPr>
          <w:rFonts w:ascii="Times New Roman" w:eastAsia="Times New Roman" w:hAnsi="Times New Roman" w:cs="Times New Roman"/>
          <w:i/>
          <w:sz w:val="24"/>
          <w:szCs w:val="24"/>
        </w:rPr>
        <w:t>Words</w:t>
      </w:r>
      <w:r>
        <w:rPr>
          <w:rFonts w:ascii="Times New Roman" w:eastAsia="Times New Roman" w:hAnsi="Times New Roman" w:cs="Times New Roman"/>
          <w:sz w:val="24"/>
          <w:szCs w:val="24"/>
        </w:rPr>
        <w:t xml:space="preserve"> </w:t>
      </w:r>
      <w:commentRangeEnd w:id="6"/>
      <w:r w:rsidR="00FC63EB">
        <w:rPr>
          <w:rStyle w:val="CommentReference"/>
        </w:rPr>
        <w:commentReference w:id="6"/>
      </w:r>
      <w:r>
        <w:rPr>
          <w:rFonts w:ascii="Times New Roman" w:eastAsia="Times New Roman" w:hAnsi="Times New Roman" w:cs="Times New Roman"/>
          <w:sz w:val="24"/>
          <w:szCs w:val="24"/>
        </w:rPr>
        <w:t xml:space="preserve"> we could argue that once he got what he desired (in this case Maud Gonne) he would have been free from his writing and been content to live.</w:t>
      </w:r>
    </w:p>
    <w:p w14:paraId="0000002B" w14:textId="77777777" w:rsidR="00C275B4" w:rsidRDefault="00C275B4">
      <w:pPr>
        <w:spacing w:line="480" w:lineRule="auto"/>
        <w:rPr>
          <w:rFonts w:ascii="Times New Roman" w:eastAsia="Times New Roman" w:hAnsi="Times New Roman" w:cs="Times New Roman"/>
          <w:sz w:val="24"/>
          <w:szCs w:val="24"/>
        </w:rPr>
      </w:pPr>
    </w:p>
    <w:p w14:paraId="0000002C" w14:textId="77777777" w:rsidR="00C275B4" w:rsidRDefault="00D83D76">
      <w:pPr>
        <w:spacing w:line="480" w:lineRule="auto"/>
        <w:ind w:left="21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That had she done so who can say </w:t>
      </w:r>
    </w:p>
    <w:p w14:paraId="0000002D" w14:textId="77777777" w:rsidR="00C275B4" w:rsidRDefault="00D83D76">
      <w:pPr>
        <w:spacing w:line="480" w:lineRule="auto"/>
        <w:ind w:left="21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What would have shaken from the sieve? </w:t>
      </w:r>
    </w:p>
    <w:p w14:paraId="0000002E" w14:textId="77777777" w:rsidR="00C275B4" w:rsidRDefault="00D83D76">
      <w:pPr>
        <w:spacing w:line="480" w:lineRule="auto"/>
        <w:ind w:left="2160"/>
        <w:rPr>
          <w:rFonts w:ascii="Times New Roman" w:eastAsia="Times New Roman" w:hAnsi="Times New Roman" w:cs="Times New Roman"/>
          <w:sz w:val="24"/>
          <w:szCs w:val="24"/>
        </w:rPr>
      </w:pPr>
      <w:r>
        <w:rPr>
          <w:rFonts w:ascii="Times New Roman" w:eastAsia="Times New Roman" w:hAnsi="Times New Roman" w:cs="Times New Roman"/>
          <w:sz w:val="24"/>
          <w:szCs w:val="24"/>
        </w:rPr>
        <w:t>I might have thrown poor words away</w:t>
      </w:r>
    </w:p>
    <w:p w14:paraId="0000002F" w14:textId="77777777" w:rsidR="00C275B4" w:rsidRDefault="00D83D76">
      <w:pPr>
        <w:spacing w:line="480" w:lineRule="auto"/>
        <w:ind w:left="2160"/>
        <w:rPr>
          <w:rFonts w:ascii="Times New Roman" w:eastAsia="Times New Roman" w:hAnsi="Times New Roman" w:cs="Times New Roman"/>
          <w:sz w:val="24"/>
          <w:szCs w:val="24"/>
        </w:rPr>
      </w:pPr>
      <w:r>
        <w:rPr>
          <w:rFonts w:ascii="Times New Roman" w:eastAsia="Times New Roman" w:hAnsi="Times New Roman" w:cs="Times New Roman"/>
          <w:sz w:val="24"/>
          <w:szCs w:val="24"/>
        </w:rPr>
        <w:t>And been content to live.</w:t>
      </w:r>
      <w:r>
        <w:rPr>
          <w:rFonts w:ascii="Times New Roman" w:eastAsia="Times New Roman" w:hAnsi="Times New Roman" w:cs="Times New Roman"/>
          <w:sz w:val="24"/>
          <w:szCs w:val="24"/>
          <w:vertAlign w:val="superscript"/>
        </w:rPr>
        <w:footnoteReference w:id="7"/>
      </w:r>
    </w:p>
    <w:p w14:paraId="00000030" w14:textId="77777777" w:rsidR="00C275B4" w:rsidRDefault="00C275B4">
      <w:pPr>
        <w:spacing w:line="480" w:lineRule="auto"/>
        <w:ind w:left="2160"/>
        <w:rPr>
          <w:rFonts w:ascii="Times New Roman" w:eastAsia="Times New Roman" w:hAnsi="Times New Roman" w:cs="Times New Roman"/>
          <w:sz w:val="24"/>
          <w:szCs w:val="24"/>
        </w:rPr>
      </w:pPr>
    </w:p>
    <w:p w14:paraId="00000031" w14:textId="77777777" w:rsidR="00C275B4" w:rsidRDefault="00C275B4">
      <w:pPr>
        <w:spacing w:line="480" w:lineRule="auto"/>
        <w:ind w:left="2160"/>
        <w:rPr>
          <w:rFonts w:ascii="Times New Roman" w:eastAsia="Times New Roman" w:hAnsi="Times New Roman" w:cs="Times New Roman"/>
          <w:sz w:val="24"/>
          <w:szCs w:val="24"/>
        </w:rPr>
      </w:pPr>
    </w:p>
    <w:p w14:paraId="00000032" w14:textId="77777777" w:rsidR="00C275B4" w:rsidRDefault="00C275B4">
      <w:pPr>
        <w:spacing w:line="480" w:lineRule="auto"/>
        <w:ind w:left="2160"/>
        <w:rPr>
          <w:rFonts w:ascii="Times New Roman" w:eastAsia="Times New Roman" w:hAnsi="Times New Roman" w:cs="Times New Roman"/>
          <w:sz w:val="24"/>
          <w:szCs w:val="24"/>
        </w:rPr>
      </w:pPr>
    </w:p>
    <w:p w14:paraId="00000033" w14:textId="77777777" w:rsidR="00C275B4" w:rsidRDefault="00C275B4">
      <w:pPr>
        <w:spacing w:line="480" w:lineRule="auto"/>
        <w:ind w:left="2160"/>
        <w:rPr>
          <w:rFonts w:ascii="Times New Roman" w:eastAsia="Times New Roman" w:hAnsi="Times New Roman" w:cs="Times New Roman"/>
          <w:sz w:val="24"/>
          <w:szCs w:val="24"/>
        </w:rPr>
      </w:pPr>
    </w:p>
    <w:p w14:paraId="00000034" w14:textId="77777777" w:rsidR="00C275B4" w:rsidRDefault="00C275B4">
      <w:pPr>
        <w:spacing w:line="480" w:lineRule="auto"/>
        <w:ind w:left="2160"/>
        <w:rPr>
          <w:rFonts w:ascii="Times New Roman" w:eastAsia="Times New Roman" w:hAnsi="Times New Roman" w:cs="Times New Roman"/>
          <w:sz w:val="24"/>
          <w:szCs w:val="24"/>
        </w:rPr>
      </w:pPr>
    </w:p>
    <w:p w14:paraId="00000035" w14:textId="568693D5" w:rsidR="00C275B4" w:rsidRDefault="00D83D76">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In </w:t>
      </w:r>
      <w:r>
        <w:rPr>
          <w:rFonts w:ascii="Times New Roman" w:eastAsia="Times New Roman" w:hAnsi="Times New Roman" w:cs="Times New Roman"/>
          <w:i/>
          <w:sz w:val="24"/>
          <w:szCs w:val="24"/>
        </w:rPr>
        <w:t xml:space="preserve"> </w:t>
      </w:r>
      <w:del w:id="7" w:author="Peter Mitchell" w:date="2025-05-03T01:24:00Z" w16du:dateUtc="2025-05-03T00:24:00Z">
        <w:r w:rsidDel="00FC63EB">
          <w:rPr>
            <w:rFonts w:ascii="Times New Roman" w:eastAsia="Times New Roman" w:hAnsi="Times New Roman" w:cs="Times New Roman"/>
            <w:i/>
            <w:sz w:val="24"/>
            <w:szCs w:val="24"/>
          </w:rPr>
          <w:delText xml:space="preserve">A </w:delText>
        </w:r>
      </w:del>
      <w:r>
        <w:rPr>
          <w:rFonts w:ascii="Times New Roman" w:eastAsia="Times New Roman" w:hAnsi="Times New Roman" w:cs="Times New Roman"/>
          <w:i/>
          <w:sz w:val="24"/>
          <w:szCs w:val="24"/>
        </w:rPr>
        <w:t xml:space="preserve">Men Improve with the years </w:t>
      </w:r>
      <w:r>
        <w:rPr>
          <w:rFonts w:ascii="Times New Roman" w:eastAsia="Times New Roman" w:hAnsi="Times New Roman" w:cs="Times New Roman"/>
          <w:sz w:val="24"/>
          <w:szCs w:val="24"/>
        </w:rPr>
        <w:t xml:space="preserve"> although he still acknowledges that unattainable love, his so-called desire object could be his youth. In this case then, his lover could be seen as the desirable object, but his real unattainable desire is his youth. </w:t>
      </w:r>
    </w:p>
    <w:p w14:paraId="00000036" w14:textId="77777777" w:rsidR="00C275B4" w:rsidRDefault="00C275B4">
      <w:pPr>
        <w:spacing w:line="480" w:lineRule="auto"/>
        <w:rPr>
          <w:rFonts w:ascii="Times New Roman" w:eastAsia="Times New Roman" w:hAnsi="Times New Roman" w:cs="Times New Roman"/>
          <w:sz w:val="24"/>
          <w:szCs w:val="24"/>
        </w:rPr>
      </w:pPr>
    </w:p>
    <w:p w14:paraId="00000037" w14:textId="77777777" w:rsidR="00C275B4" w:rsidRDefault="00D83D76">
      <w:pPr>
        <w:spacing w:line="480" w:lineRule="auto"/>
        <w:ind w:left="1440"/>
        <w:rPr>
          <w:rFonts w:ascii="Times New Roman" w:eastAsia="Times New Roman" w:hAnsi="Times New Roman" w:cs="Times New Roman"/>
          <w:sz w:val="24"/>
          <w:szCs w:val="24"/>
        </w:rPr>
      </w:pPr>
      <w:r>
        <w:rPr>
          <w:rFonts w:ascii="Times New Roman" w:eastAsia="Times New Roman" w:hAnsi="Times New Roman" w:cs="Times New Roman"/>
          <w:sz w:val="24"/>
          <w:szCs w:val="24"/>
        </w:rPr>
        <w:t>I am worn out with dreams;</w:t>
      </w:r>
    </w:p>
    <w:p w14:paraId="00000038" w14:textId="77777777" w:rsidR="00C275B4" w:rsidRDefault="00D83D76">
      <w:pPr>
        <w:spacing w:line="480" w:lineRule="auto"/>
        <w:ind w:left="144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 A weather-worn, marble triton</w:t>
      </w:r>
    </w:p>
    <w:p w14:paraId="00000039" w14:textId="77777777" w:rsidR="00C275B4" w:rsidRDefault="00D83D76">
      <w:pPr>
        <w:spacing w:line="480" w:lineRule="auto"/>
        <w:ind w:left="1440"/>
        <w:rPr>
          <w:rFonts w:ascii="Times New Roman" w:eastAsia="Times New Roman" w:hAnsi="Times New Roman" w:cs="Times New Roman"/>
          <w:sz w:val="24"/>
          <w:szCs w:val="24"/>
        </w:rPr>
      </w:pPr>
      <w:r>
        <w:rPr>
          <w:rFonts w:ascii="Times New Roman" w:eastAsia="Times New Roman" w:hAnsi="Times New Roman" w:cs="Times New Roman"/>
          <w:sz w:val="24"/>
          <w:szCs w:val="24"/>
        </w:rPr>
        <w:t>Among the streams;</w:t>
      </w:r>
    </w:p>
    <w:p w14:paraId="0000003A" w14:textId="77777777" w:rsidR="00C275B4" w:rsidRDefault="00D83D76">
      <w:pPr>
        <w:spacing w:line="480" w:lineRule="auto"/>
        <w:ind w:left="1440"/>
        <w:rPr>
          <w:rFonts w:ascii="Times New Roman" w:eastAsia="Times New Roman" w:hAnsi="Times New Roman" w:cs="Times New Roman"/>
          <w:sz w:val="24"/>
          <w:szCs w:val="24"/>
        </w:rPr>
      </w:pPr>
      <w:r>
        <w:rPr>
          <w:rFonts w:ascii="Times New Roman" w:eastAsia="Times New Roman" w:hAnsi="Times New Roman" w:cs="Times New Roman"/>
          <w:sz w:val="24"/>
          <w:szCs w:val="24"/>
        </w:rPr>
        <w:t>And all day long</w:t>
      </w:r>
    </w:p>
    <w:p w14:paraId="0000003B" w14:textId="77777777" w:rsidR="00C275B4" w:rsidRDefault="00D83D76">
      <w:pPr>
        <w:spacing w:line="480" w:lineRule="auto"/>
        <w:ind w:left="1440"/>
        <w:rPr>
          <w:rFonts w:ascii="Times New Roman" w:eastAsia="Times New Roman" w:hAnsi="Times New Roman" w:cs="Times New Roman"/>
          <w:sz w:val="24"/>
          <w:szCs w:val="24"/>
        </w:rPr>
      </w:pPr>
      <w:r>
        <w:rPr>
          <w:rFonts w:ascii="Times New Roman" w:eastAsia="Times New Roman" w:hAnsi="Times New Roman" w:cs="Times New Roman"/>
          <w:sz w:val="24"/>
          <w:szCs w:val="24"/>
        </w:rPr>
        <w:t>Upon this lady's beauty</w:t>
      </w:r>
    </w:p>
    <w:p w14:paraId="0000003C" w14:textId="77777777" w:rsidR="00C275B4" w:rsidRDefault="00D83D76">
      <w:pPr>
        <w:spacing w:line="480" w:lineRule="auto"/>
        <w:ind w:left="1440"/>
        <w:rPr>
          <w:rFonts w:ascii="Times New Roman" w:eastAsia="Times New Roman" w:hAnsi="Times New Roman" w:cs="Times New Roman"/>
          <w:sz w:val="24"/>
          <w:szCs w:val="24"/>
        </w:rPr>
      </w:pPr>
      <w:r>
        <w:rPr>
          <w:rFonts w:ascii="Times New Roman" w:eastAsia="Times New Roman" w:hAnsi="Times New Roman" w:cs="Times New Roman"/>
          <w:sz w:val="24"/>
          <w:szCs w:val="24"/>
        </w:rPr>
        <w:t>As though I had found in a book</w:t>
      </w:r>
    </w:p>
    <w:p w14:paraId="0000003D" w14:textId="77777777" w:rsidR="00C275B4" w:rsidRDefault="00D83D76">
      <w:pPr>
        <w:spacing w:line="480" w:lineRule="auto"/>
        <w:ind w:left="1440"/>
        <w:rPr>
          <w:rFonts w:ascii="Times New Roman" w:eastAsia="Times New Roman" w:hAnsi="Times New Roman" w:cs="Times New Roman"/>
          <w:sz w:val="24"/>
          <w:szCs w:val="24"/>
        </w:rPr>
      </w:pPr>
      <w:r>
        <w:rPr>
          <w:rFonts w:ascii="Times New Roman" w:eastAsia="Times New Roman" w:hAnsi="Times New Roman" w:cs="Times New Roman"/>
          <w:sz w:val="24"/>
          <w:szCs w:val="24"/>
        </w:rPr>
        <w:t>A pictured beauty,</w:t>
      </w:r>
    </w:p>
    <w:p w14:paraId="0000003E" w14:textId="77777777" w:rsidR="00C275B4" w:rsidRDefault="00D83D76">
      <w:pPr>
        <w:spacing w:line="480" w:lineRule="auto"/>
        <w:ind w:left="14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Pleased to have filled the eyes </w:t>
      </w:r>
    </w:p>
    <w:p w14:paraId="0000003F" w14:textId="77777777" w:rsidR="00C275B4" w:rsidRDefault="00D83D76">
      <w:pPr>
        <w:spacing w:line="480" w:lineRule="auto"/>
        <w:ind w:left="14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Or the discerning ears, </w:t>
      </w:r>
    </w:p>
    <w:p w14:paraId="00000040" w14:textId="77777777" w:rsidR="00C275B4" w:rsidRDefault="00D83D76">
      <w:pPr>
        <w:spacing w:line="480" w:lineRule="auto"/>
        <w:ind w:left="14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Delighted to be but wise, </w:t>
      </w:r>
    </w:p>
    <w:p w14:paraId="00000041" w14:textId="77777777" w:rsidR="00C275B4" w:rsidRDefault="00D83D76">
      <w:pPr>
        <w:spacing w:line="480" w:lineRule="auto"/>
        <w:ind w:left="14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men improve with the years; </w:t>
      </w:r>
    </w:p>
    <w:p w14:paraId="00000042" w14:textId="77777777" w:rsidR="00C275B4" w:rsidRDefault="00D83D76">
      <w:pPr>
        <w:spacing w:line="480" w:lineRule="auto"/>
        <w:ind w:left="1440"/>
        <w:rPr>
          <w:rFonts w:ascii="Times New Roman" w:eastAsia="Times New Roman" w:hAnsi="Times New Roman" w:cs="Times New Roman"/>
          <w:sz w:val="24"/>
          <w:szCs w:val="24"/>
        </w:rPr>
      </w:pPr>
      <w:r>
        <w:rPr>
          <w:rFonts w:ascii="Times New Roman" w:eastAsia="Times New Roman" w:hAnsi="Times New Roman" w:cs="Times New Roman"/>
          <w:sz w:val="24"/>
          <w:szCs w:val="24"/>
        </w:rPr>
        <w:t>And yet, and yet</w:t>
      </w:r>
    </w:p>
    <w:p w14:paraId="00000043" w14:textId="77777777" w:rsidR="00C275B4" w:rsidRDefault="00D83D76">
      <w:pPr>
        <w:spacing w:line="480" w:lineRule="auto"/>
        <w:ind w:left="1440"/>
        <w:rPr>
          <w:rFonts w:ascii="Times New Roman" w:eastAsia="Times New Roman" w:hAnsi="Times New Roman" w:cs="Times New Roman"/>
          <w:sz w:val="24"/>
          <w:szCs w:val="24"/>
        </w:rPr>
      </w:pPr>
      <w:r>
        <w:rPr>
          <w:rFonts w:ascii="Times New Roman" w:eastAsia="Times New Roman" w:hAnsi="Times New Roman" w:cs="Times New Roman"/>
          <w:sz w:val="24"/>
          <w:szCs w:val="24"/>
        </w:rPr>
        <w:t>Is this my dream, or the truth?</w:t>
      </w:r>
    </w:p>
    <w:p w14:paraId="00000044" w14:textId="77777777" w:rsidR="00C275B4" w:rsidRDefault="00D83D76">
      <w:pPr>
        <w:spacing w:line="480" w:lineRule="auto"/>
        <w:ind w:left="1440"/>
        <w:rPr>
          <w:rFonts w:ascii="Times New Roman" w:eastAsia="Times New Roman" w:hAnsi="Times New Roman" w:cs="Times New Roman"/>
          <w:sz w:val="24"/>
          <w:szCs w:val="24"/>
        </w:rPr>
      </w:pPr>
      <w:r>
        <w:rPr>
          <w:rFonts w:ascii="Times New Roman" w:eastAsia="Times New Roman" w:hAnsi="Times New Roman" w:cs="Times New Roman"/>
          <w:sz w:val="24"/>
          <w:szCs w:val="24"/>
        </w:rPr>
        <w:t>O would that we had met</w:t>
      </w:r>
    </w:p>
    <w:p w14:paraId="00000045" w14:textId="77777777" w:rsidR="00C275B4" w:rsidRDefault="00D83D76">
      <w:pPr>
        <w:spacing w:line="480" w:lineRule="auto"/>
        <w:ind w:left="1440"/>
        <w:rPr>
          <w:rFonts w:ascii="Times New Roman" w:eastAsia="Times New Roman" w:hAnsi="Times New Roman" w:cs="Times New Roman"/>
          <w:sz w:val="24"/>
          <w:szCs w:val="24"/>
        </w:rPr>
      </w:pPr>
      <w:r>
        <w:rPr>
          <w:rFonts w:ascii="Times New Roman" w:eastAsia="Times New Roman" w:hAnsi="Times New Roman" w:cs="Times New Roman"/>
          <w:sz w:val="24"/>
          <w:szCs w:val="24"/>
        </w:rPr>
        <w:t>When I had my burning youth!</w:t>
      </w:r>
    </w:p>
    <w:p w14:paraId="00000046" w14:textId="77777777" w:rsidR="00C275B4" w:rsidRDefault="00D83D76">
      <w:pPr>
        <w:spacing w:line="480" w:lineRule="auto"/>
        <w:ind w:left="1440"/>
        <w:rPr>
          <w:rFonts w:ascii="Times New Roman" w:eastAsia="Times New Roman" w:hAnsi="Times New Roman" w:cs="Times New Roman"/>
          <w:sz w:val="24"/>
          <w:szCs w:val="24"/>
        </w:rPr>
      </w:pPr>
      <w:r>
        <w:rPr>
          <w:rFonts w:ascii="Times New Roman" w:eastAsia="Times New Roman" w:hAnsi="Times New Roman" w:cs="Times New Roman"/>
          <w:sz w:val="24"/>
          <w:szCs w:val="24"/>
        </w:rPr>
        <w:t>But I grow old among dreams,</w:t>
      </w:r>
    </w:p>
    <w:p w14:paraId="00000047" w14:textId="77777777" w:rsidR="00C275B4" w:rsidRDefault="00D83D76">
      <w:pPr>
        <w:spacing w:line="480" w:lineRule="auto"/>
        <w:ind w:left="1440"/>
        <w:rPr>
          <w:rFonts w:ascii="Times New Roman" w:eastAsia="Times New Roman" w:hAnsi="Times New Roman" w:cs="Times New Roman"/>
          <w:sz w:val="24"/>
          <w:szCs w:val="24"/>
        </w:rPr>
      </w:pPr>
      <w:r>
        <w:rPr>
          <w:rFonts w:ascii="Times New Roman" w:eastAsia="Times New Roman" w:hAnsi="Times New Roman" w:cs="Times New Roman"/>
          <w:sz w:val="24"/>
          <w:szCs w:val="24"/>
        </w:rPr>
        <w:t>A weather-worn, marble triton Among the streams.</w:t>
      </w:r>
      <w:r>
        <w:rPr>
          <w:rFonts w:ascii="Times New Roman" w:eastAsia="Times New Roman" w:hAnsi="Times New Roman" w:cs="Times New Roman"/>
          <w:sz w:val="24"/>
          <w:szCs w:val="24"/>
          <w:vertAlign w:val="superscript"/>
        </w:rPr>
        <w:footnoteReference w:id="8"/>
      </w:r>
    </w:p>
    <w:p w14:paraId="00000048" w14:textId="77777777" w:rsidR="00C275B4" w:rsidRDefault="00C275B4">
      <w:pPr>
        <w:spacing w:line="480" w:lineRule="auto"/>
        <w:rPr>
          <w:rFonts w:ascii="Times New Roman" w:eastAsia="Times New Roman" w:hAnsi="Times New Roman" w:cs="Times New Roman"/>
          <w:sz w:val="24"/>
          <w:szCs w:val="24"/>
        </w:rPr>
      </w:pPr>
    </w:p>
    <w:p w14:paraId="00000049" w14:textId="77777777" w:rsidR="00C275B4" w:rsidRDefault="00C275B4">
      <w:pPr>
        <w:spacing w:line="480" w:lineRule="auto"/>
        <w:rPr>
          <w:rFonts w:ascii="Times New Roman" w:eastAsia="Times New Roman" w:hAnsi="Times New Roman" w:cs="Times New Roman"/>
          <w:sz w:val="24"/>
          <w:szCs w:val="24"/>
        </w:rPr>
      </w:pPr>
    </w:p>
    <w:p w14:paraId="0000004A" w14:textId="77777777" w:rsidR="00C275B4" w:rsidRDefault="00C275B4">
      <w:pPr>
        <w:spacing w:line="480" w:lineRule="auto"/>
        <w:rPr>
          <w:rFonts w:ascii="Times New Roman" w:eastAsia="Times New Roman" w:hAnsi="Times New Roman" w:cs="Times New Roman"/>
          <w:sz w:val="24"/>
          <w:szCs w:val="24"/>
        </w:rPr>
      </w:pPr>
    </w:p>
    <w:p w14:paraId="0000004B" w14:textId="77777777" w:rsidR="00C275B4" w:rsidRDefault="00D83D76">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important to recognize that, due to the last stanza of the poem, the woman he was referring to was probably not Maud Gonne, since they knew each other from childhood. However, that can still work with the </w:t>
      </w:r>
      <w:commentRangeStart w:id="8"/>
      <w:r>
        <w:rPr>
          <w:rFonts w:ascii="Times New Roman" w:eastAsia="Times New Roman" w:hAnsi="Times New Roman" w:cs="Times New Roman"/>
          <w:sz w:val="24"/>
          <w:szCs w:val="24"/>
        </w:rPr>
        <w:t>thug</w:t>
      </w:r>
      <w:commentRangeEnd w:id="8"/>
      <w:r w:rsidR="00FC63EB">
        <w:rPr>
          <w:rStyle w:val="CommentReference"/>
        </w:rPr>
        <w:commentReference w:id="8"/>
      </w:r>
      <w:r>
        <w:rPr>
          <w:rFonts w:ascii="Times New Roman" w:eastAsia="Times New Roman" w:hAnsi="Times New Roman" w:cs="Times New Roman"/>
          <w:sz w:val="24"/>
          <w:szCs w:val="24"/>
        </w:rPr>
        <w:t xml:space="preserve"> that his actual desired object was his youth, while that youth was represented in his desire for the woman. The same thug can be applied for </w:t>
      </w:r>
      <w:r>
        <w:rPr>
          <w:rFonts w:ascii="Times New Roman" w:eastAsia="Times New Roman" w:hAnsi="Times New Roman" w:cs="Times New Roman"/>
          <w:i/>
          <w:sz w:val="24"/>
          <w:szCs w:val="24"/>
        </w:rPr>
        <w:t xml:space="preserve">A </w:t>
      </w:r>
      <w:r>
        <w:rPr>
          <w:rFonts w:ascii="Times New Roman" w:eastAsia="Times New Roman" w:hAnsi="Times New Roman" w:cs="Times New Roman"/>
          <w:i/>
          <w:sz w:val="24"/>
          <w:szCs w:val="24"/>
        </w:rPr>
        <w:lastRenderedPageBreak/>
        <w:t>Woman Homer Sung</w:t>
      </w:r>
      <w:r>
        <w:rPr>
          <w:rFonts w:ascii="Times New Roman" w:eastAsia="Times New Roman" w:hAnsi="Times New Roman" w:cs="Times New Roman"/>
          <w:sz w:val="24"/>
          <w:szCs w:val="24"/>
        </w:rPr>
        <w:t xml:space="preserve"> where it is possible to see that although he is clearly talking about his unattainable lover, he is also attributing his desire of being young again to the love towards that woman. </w:t>
      </w:r>
    </w:p>
    <w:p w14:paraId="0000004C" w14:textId="77777777" w:rsidR="00C275B4" w:rsidRDefault="00C275B4">
      <w:pPr>
        <w:spacing w:line="480" w:lineRule="auto"/>
        <w:ind w:left="720"/>
        <w:rPr>
          <w:rFonts w:ascii="Times New Roman" w:eastAsia="Times New Roman" w:hAnsi="Times New Roman" w:cs="Times New Roman"/>
          <w:sz w:val="24"/>
          <w:szCs w:val="24"/>
        </w:rPr>
      </w:pPr>
    </w:p>
    <w:p w14:paraId="0000004D" w14:textId="77777777" w:rsidR="00C275B4" w:rsidRDefault="00D83D76">
      <w:pPr>
        <w:spacing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Whereon I wrote and wrought</w:t>
      </w:r>
    </w:p>
    <w:p w14:paraId="0000004E" w14:textId="77777777" w:rsidR="00C275B4" w:rsidRDefault="00D83D76">
      <w:pPr>
        <w:spacing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And now, being grey</w:t>
      </w:r>
    </w:p>
    <w:p w14:paraId="0000004F" w14:textId="77777777" w:rsidR="00C275B4" w:rsidRDefault="00D83D76">
      <w:pPr>
        <w:spacing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 dream that I have brought</w:t>
      </w:r>
    </w:p>
    <w:p w14:paraId="00000050" w14:textId="77777777" w:rsidR="00C275B4" w:rsidRDefault="00D83D76">
      <w:pPr>
        <w:spacing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To such a pitch my thought </w:t>
      </w:r>
    </w:p>
    <w:p w14:paraId="00000051" w14:textId="77777777" w:rsidR="00C275B4" w:rsidRDefault="00D83D76">
      <w:pPr>
        <w:spacing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That coming time can say,</w:t>
      </w:r>
    </w:p>
    <w:p w14:paraId="00000052" w14:textId="77777777" w:rsidR="00C275B4" w:rsidRDefault="00D83D76">
      <w:pPr>
        <w:spacing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'He shadowed in a glass -</w:t>
      </w:r>
    </w:p>
    <w:p w14:paraId="00000053" w14:textId="77777777" w:rsidR="00C275B4" w:rsidRDefault="00D83D76">
      <w:pPr>
        <w:spacing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What thing her body was.'</w:t>
      </w:r>
    </w:p>
    <w:p w14:paraId="00000054" w14:textId="77777777" w:rsidR="00C275B4" w:rsidRDefault="00C275B4">
      <w:pPr>
        <w:spacing w:line="480" w:lineRule="auto"/>
        <w:ind w:left="720"/>
        <w:rPr>
          <w:rFonts w:ascii="Times New Roman" w:eastAsia="Times New Roman" w:hAnsi="Times New Roman" w:cs="Times New Roman"/>
          <w:sz w:val="24"/>
          <w:szCs w:val="24"/>
        </w:rPr>
      </w:pPr>
    </w:p>
    <w:p w14:paraId="00000055" w14:textId="77777777" w:rsidR="00C275B4" w:rsidRDefault="00D83D76">
      <w:pPr>
        <w:spacing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For she had fiery blood</w:t>
      </w:r>
    </w:p>
    <w:p w14:paraId="00000056" w14:textId="77777777" w:rsidR="00C275B4" w:rsidRDefault="00D83D76">
      <w:pPr>
        <w:spacing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When I was young, </w:t>
      </w:r>
    </w:p>
    <w:p w14:paraId="00000057" w14:textId="77777777" w:rsidR="00C275B4" w:rsidRDefault="00D83D76">
      <w:pPr>
        <w:spacing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And trod so sweetly proud</w:t>
      </w:r>
    </w:p>
    <w:p w14:paraId="00000058" w14:textId="77777777" w:rsidR="00C275B4" w:rsidRDefault="00D83D76">
      <w:pPr>
        <w:spacing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As 'twere upon a cloud, </w:t>
      </w:r>
    </w:p>
    <w:p w14:paraId="00000059" w14:textId="77777777" w:rsidR="00C275B4" w:rsidRDefault="00D83D76">
      <w:pPr>
        <w:spacing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woman Homer sung, </w:t>
      </w:r>
    </w:p>
    <w:p w14:paraId="0000005A" w14:textId="77777777" w:rsidR="00C275B4" w:rsidRDefault="00D83D76">
      <w:pPr>
        <w:spacing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That life and letters seem</w:t>
      </w:r>
    </w:p>
    <w:p w14:paraId="0000005B" w14:textId="77777777" w:rsidR="00C275B4" w:rsidRDefault="00D83D76">
      <w:pPr>
        <w:spacing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But an heroic dream.</w:t>
      </w:r>
      <w:r>
        <w:rPr>
          <w:rFonts w:ascii="Times New Roman" w:eastAsia="Times New Roman" w:hAnsi="Times New Roman" w:cs="Times New Roman"/>
          <w:sz w:val="24"/>
          <w:szCs w:val="24"/>
          <w:vertAlign w:val="superscript"/>
        </w:rPr>
        <w:footnoteReference w:id="9"/>
      </w:r>
    </w:p>
    <w:p w14:paraId="0000005C" w14:textId="77777777" w:rsidR="00C275B4" w:rsidRDefault="00C275B4">
      <w:pPr>
        <w:spacing w:line="480" w:lineRule="auto"/>
        <w:rPr>
          <w:rFonts w:ascii="Times New Roman" w:eastAsia="Times New Roman" w:hAnsi="Times New Roman" w:cs="Times New Roman"/>
          <w:sz w:val="24"/>
          <w:szCs w:val="24"/>
        </w:rPr>
      </w:pPr>
    </w:p>
    <w:p w14:paraId="0000005D" w14:textId="77777777" w:rsidR="00C275B4" w:rsidRDefault="00C275B4">
      <w:pPr>
        <w:spacing w:line="480" w:lineRule="auto"/>
        <w:ind w:left="720"/>
        <w:rPr>
          <w:rFonts w:ascii="Times New Roman" w:eastAsia="Times New Roman" w:hAnsi="Times New Roman" w:cs="Times New Roman"/>
          <w:sz w:val="24"/>
          <w:szCs w:val="24"/>
        </w:rPr>
      </w:pPr>
    </w:p>
    <w:p w14:paraId="0000005E" w14:textId="77777777" w:rsidR="00C275B4" w:rsidRDefault="00D83D76">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Questions:</w:t>
      </w:r>
    </w:p>
    <w:p w14:paraId="0000005F" w14:textId="77777777" w:rsidR="00C275B4" w:rsidRDefault="00C275B4">
      <w:pPr>
        <w:spacing w:line="480" w:lineRule="auto"/>
        <w:rPr>
          <w:rFonts w:ascii="Times New Roman" w:eastAsia="Times New Roman" w:hAnsi="Times New Roman" w:cs="Times New Roman"/>
          <w:sz w:val="24"/>
          <w:szCs w:val="24"/>
        </w:rPr>
      </w:pPr>
    </w:p>
    <w:p w14:paraId="00000060" w14:textId="77777777" w:rsidR="00C275B4" w:rsidRDefault="00D83D76">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You are referring a lot to Yeats longing for his youth. With your analysis, would you say that Yeats’ initial creative drive then for his poems was of himself and his portrait as an author, disguised as love he felt for the women in his life?</w:t>
      </w:r>
    </w:p>
    <w:p w14:paraId="00000061" w14:textId="77777777" w:rsidR="00C275B4" w:rsidRDefault="00C275B4">
      <w:pPr>
        <w:spacing w:line="480" w:lineRule="auto"/>
        <w:rPr>
          <w:rFonts w:ascii="Times New Roman" w:eastAsia="Times New Roman" w:hAnsi="Times New Roman" w:cs="Times New Roman"/>
          <w:sz w:val="24"/>
          <w:szCs w:val="24"/>
        </w:rPr>
      </w:pPr>
    </w:p>
    <w:p w14:paraId="00000062" w14:textId="77777777" w:rsidR="00C275B4" w:rsidRDefault="00D83D76">
      <w:pPr>
        <w:numPr>
          <w:ilvl w:val="0"/>
          <w:numId w:val="1"/>
        </w:num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If only analyzing the poems of the presentation I would argue that yes, but since there were a lot more other poems from the collections I think it unfair to generalise</w:t>
      </w:r>
    </w:p>
    <w:p w14:paraId="00000063" w14:textId="77777777" w:rsidR="00C275B4" w:rsidRDefault="00C275B4">
      <w:pPr>
        <w:spacing w:line="480" w:lineRule="auto"/>
        <w:rPr>
          <w:rFonts w:ascii="Times New Roman" w:eastAsia="Times New Roman" w:hAnsi="Times New Roman" w:cs="Times New Roman"/>
          <w:sz w:val="24"/>
          <w:szCs w:val="24"/>
        </w:rPr>
      </w:pPr>
    </w:p>
    <w:p w14:paraId="00000064" w14:textId="3F869CC4" w:rsidR="00C275B4" w:rsidRDefault="00FC63EB">
      <w:pPr>
        <w:spacing w:line="480" w:lineRule="auto"/>
        <w:rPr>
          <w:ins w:id="9" w:author="Peter Mitchell" w:date="2025-05-03T01:29:00Z" w16du:dateUtc="2025-05-03T00:29:00Z"/>
          <w:rFonts w:ascii="Times New Roman" w:eastAsia="Times New Roman" w:hAnsi="Times New Roman" w:cs="Times New Roman"/>
          <w:sz w:val="24"/>
          <w:szCs w:val="24"/>
        </w:rPr>
      </w:pPr>
      <w:ins w:id="10" w:author="Peter Mitchell" w:date="2025-05-03T01:25:00Z" w16du:dateUtc="2025-05-03T00:25:00Z">
        <w:r>
          <w:rPr>
            <w:rFonts w:ascii="Times New Roman" w:eastAsia="Times New Roman" w:hAnsi="Times New Roman" w:cs="Times New Roman"/>
            <w:sz w:val="24"/>
            <w:szCs w:val="24"/>
          </w:rPr>
          <w:t xml:space="preserve">The presentation is coherent in its approach to Yeats’s poetry from a Lacanian psychoanalytic perspective. It show understanding of key psychoanalytic </w:t>
        </w:r>
      </w:ins>
      <w:ins w:id="11" w:author="Peter Mitchell" w:date="2025-05-03T01:26:00Z" w16du:dateUtc="2025-05-03T00:26:00Z">
        <w:r>
          <w:rPr>
            <w:rFonts w:ascii="Times New Roman" w:eastAsia="Times New Roman" w:hAnsi="Times New Roman" w:cs="Times New Roman"/>
            <w:sz w:val="24"/>
            <w:szCs w:val="24"/>
          </w:rPr>
          <w:t>concepts.</w:t>
        </w:r>
      </w:ins>
      <w:ins w:id="12" w:author="Peter Mitchell" w:date="2025-05-03T01:27:00Z" w16du:dateUtc="2025-05-03T00:27:00Z">
        <w:r>
          <w:rPr>
            <w:rFonts w:ascii="Times New Roman" w:eastAsia="Times New Roman" w:hAnsi="Times New Roman" w:cs="Times New Roman"/>
            <w:sz w:val="24"/>
            <w:szCs w:val="24"/>
          </w:rPr>
          <w:t xml:space="preserve"> A weakness of the presentation is that it quotes </w:t>
        </w:r>
      </w:ins>
      <w:ins w:id="13" w:author="Peter Mitchell" w:date="2025-05-03T01:28:00Z" w16du:dateUtc="2025-05-03T00:28:00Z">
        <w:r>
          <w:rPr>
            <w:rFonts w:ascii="Times New Roman" w:eastAsia="Times New Roman" w:hAnsi="Times New Roman" w:cs="Times New Roman"/>
            <w:sz w:val="24"/>
            <w:szCs w:val="24"/>
          </w:rPr>
          <w:t xml:space="preserve">extensively from the poetry when shorter quotes would have sufficed to illustrate the points you made. This unnecessarily used up </w:t>
        </w:r>
        <w:r w:rsidR="00AE4557">
          <w:rPr>
            <w:rFonts w:ascii="Times New Roman" w:eastAsia="Times New Roman" w:hAnsi="Times New Roman" w:cs="Times New Roman"/>
            <w:sz w:val="24"/>
            <w:szCs w:val="24"/>
          </w:rPr>
          <w:t>time.</w:t>
        </w:r>
      </w:ins>
    </w:p>
    <w:p w14:paraId="06AA5E96" w14:textId="4B4F855A" w:rsidR="00AE4557" w:rsidRDefault="00AE4557">
      <w:pPr>
        <w:spacing w:line="480" w:lineRule="auto"/>
        <w:rPr>
          <w:ins w:id="14" w:author="Peter Mitchell" w:date="2025-05-03T01:30:00Z" w16du:dateUtc="2025-05-03T00:30:00Z"/>
          <w:rFonts w:ascii="Times New Roman" w:eastAsia="Times New Roman" w:hAnsi="Times New Roman" w:cs="Times New Roman"/>
          <w:sz w:val="24"/>
          <w:szCs w:val="24"/>
        </w:rPr>
      </w:pPr>
      <w:ins w:id="15" w:author="Peter Mitchell" w:date="2025-05-03T01:29:00Z" w16du:dateUtc="2025-05-03T00:29:00Z">
        <w:r>
          <w:rPr>
            <w:rFonts w:ascii="Times New Roman" w:eastAsia="Times New Roman" w:hAnsi="Times New Roman" w:cs="Times New Roman"/>
            <w:sz w:val="24"/>
            <w:szCs w:val="24"/>
          </w:rPr>
          <w:t>Your oral presentation was quite engaging; your approach was to speak conversationally, at least to begin with, and this worked quite well</w:t>
        </w:r>
      </w:ins>
      <w:ins w:id="16" w:author="Peter Mitchell" w:date="2025-05-03T01:30:00Z" w16du:dateUtc="2025-05-03T00:30:00Z">
        <w:r>
          <w:rPr>
            <w:rFonts w:ascii="Times New Roman" w:eastAsia="Times New Roman" w:hAnsi="Times New Roman" w:cs="Times New Roman"/>
            <w:sz w:val="24"/>
            <w:szCs w:val="24"/>
          </w:rPr>
          <w:t xml:space="preserve"> as a way of opening up your topic to your audience.</w:t>
        </w:r>
      </w:ins>
    </w:p>
    <w:p w14:paraId="22D5205A" w14:textId="44589C98" w:rsidR="00AE4557" w:rsidRDefault="00AE4557">
      <w:pPr>
        <w:spacing w:line="480" w:lineRule="auto"/>
        <w:rPr>
          <w:ins w:id="17" w:author="Peter Mitchell" w:date="2025-05-03T01:31:00Z" w16du:dateUtc="2025-05-03T00:31:00Z"/>
          <w:rFonts w:ascii="Times New Roman" w:eastAsia="Times New Roman" w:hAnsi="Times New Roman" w:cs="Times New Roman"/>
          <w:sz w:val="24"/>
          <w:szCs w:val="24"/>
        </w:rPr>
      </w:pPr>
      <w:ins w:id="18" w:author="Peter Mitchell" w:date="2025-05-03T01:30:00Z" w16du:dateUtc="2025-05-03T00:30:00Z">
        <w:r>
          <w:rPr>
            <w:rFonts w:ascii="Times New Roman" w:eastAsia="Times New Roman" w:hAnsi="Times New Roman" w:cs="Times New Roman"/>
            <w:sz w:val="24"/>
            <w:szCs w:val="24"/>
          </w:rPr>
          <w:t>Your answers to questions were informed though a little unclear and hesitant, but one of the questions had not be pres</w:t>
        </w:r>
      </w:ins>
      <w:ins w:id="19" w:author="Peter Mitchell" w:date="2025-05-03T01:31:00Z" w16du:dateUtc="2025-05-03T00:31:00Z">
        <w:r>
          <w:rPr>
            <w:rFonts w:ascii="Times New Roman" w:eastAsia="Times New Roman" w:hAnsi="Times New Roman" w:cs="Times New Roman"/>
            <w:sz w:val="24"/>
            <w:szCs w:val="24"/>
          </w:rPr>
          <w:t>ented to you in advance.</w:t>
        </w:r>
      </w:ins>
    </w:p>
    <w:p w14:paraId="7F6D0111" w14:textId="74E7960F" w:rsidR="00AE4557" w:rsidRDefault="00AE4557">
      <w:pPr>
        <w:spacing w:line="480" w:lineRule="auto"/>
        <w:rPr>
          <w:rFonts w:ascii="Times New Roman" w:eastAsia="Times New Roman" w:hAnsi="Times New Roman" w:cs="Times New Roman"/>
          <w:sz w:val="24"/>
          <w:szCs w:val="24"/>
        </w:rPr>
      </w:pPr>
      <w:ins w:id="20" w:author="Peter Mitchell" w:date="2025-05-03T01:31:00Z" w16du:dateUtc="2025-05-03T00:31:00Z">
        <w:r>
          <w:rPr>
            <w:rFonts w:ascii="Times New Roman" w:eastAsia="Times New Roman" w:hAnsi="Times New Roman" w:cs="Times New Roman"/>
            <w:sz w:val="24"/>
            <w:szCs w:val="24"/>
          </w:rPr>
          <w:t>6</w:t>
        </w:r>
      </w:ins>
      <w:ins w:id="21" w:author="Peter Mitchell" w:date="2025-05-03T01:33:00Z" w16du:dateUtc="2025-05-03T00:33:00Z">
        <w:r w:rsidR="00D83D76">
          <w:rPr>
            <w:rFonts w:ascii="Times New Roman" w:eastAsia="Times New Roman" w:hAnsi="Times New Roman" w:cs="Times New Roman"/>
            <w:sz w:val="24"/>
            <w:szCs w:val="24"/>
          </w:rPr>
          <w:t>0</w:t>
        </w:r>
      </w:ins>
      <w:ins w:id="22" w:author="Peter Mitchell" w:date="2025-05-03T01:31:00Z" w16du:dateUtc="2025-05-03T00:31:00Z">
        <w:r>
          <w:rPr>
            <w:rFonts w:ascii="Times New Roman" w:eastAsia="Times New Roman" w:hAnsi="Times New Roman" w:cs="Times New Roman"/>
            <w:sz w:val="24"/>
            <w:szCs w:val="24"/>
          </w:rPr>
          <w:t>%</w:t>
        </w:r>
      </w:ins>
    </w:p>
    <w:p w14:paraId="00000065" w14:textId="77777777" w:rsidR="00C275B4" w:rsidRDefault="00D83D76">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00000066" w14:textId="77777777" w:rsidR="00C275B4" w:rsidRDefault="00C275B4">
      <w:pPr>
        <w:spacing w:line="480" w:lineRule="auto"/>
        <w:rPr>
          <w:rFonts w:ascii="Times New Roman" w:eastAsia="Times New Roman" w:hAnsi="Times New Roman" w:cs="Times New Roman"/>
          <w:sz w:val="24"/>
          <w:szCs w:val="24"/>
        </w:rPr>
      </w:pPr>
    </w:p>
    <w:p w14:paraId="00000067" w14:textId="77777777" w:rsidR="00C275B4" w:rsidRDefault="00C275B4">
      <w:pPr>
        <w:spacing w:line="480" w:lineRule="auto"/>
        <w:rPr>
          <w:rFonts w:ascii="Times New Roman" w:eastAsia="Times New Roman" w:hAnsi="Times New Roman" w:cs="Times New Roman"/>
          <w:sz w:val="24"/>
          <w:szCs w:val="24"/>
        </w:rPr>
      </w:pPr>
    </w:p>
    <w:p w14:paraId="00000068" w14:textId="77777777" w:rsidR="00C275B4" w:rsidRDefault="00C275B4">
      <w:pPr>
        <w:spacing w:line="480" w:lineRule="auto"/>
        <w:rPr>
          <w:rFonts w:ascii="Times New Roman" w:eastAsia="Times New Roman" w:hAnsi="Times New Roman" w:cs="Times New Roman"/>
          <w:sz w:val="24"/>
          <w:szCs w:val="24"/>
        </w:rPr>
      </w:pPr>
    </w:p>
    <w:p w14:paraId="00000069" w14:textId="77777777" w:rsidR="00C275B4" w:rsidRDefault="00C275B4">
      <w:pPr>
        <w:spacing w:line="480" w:lineRule="auto"/>
        <w:rPr>
          <w:rFonts w:ascii="Times New Roman" w:eastAsia="Times New Roman" w:hAnsi="Times New Roman" w:cs="Times New Roman"/>
          <w:sz w:val="24"/>
          <w:szCs w:val="24"/>
        </w:rPr>
      </w:pPr>
    </w:p>
    <w:p w14:paraId="0000006A" w14:textId="77777777" w:rsidR="00C275B4" w:rsidRDefault="00C275B4">
      <w:pPr>
        <w:spacing w:line="480" w:lineRule="auto"/>
        <w:rPr>
          <w:rFonts w:ascii="Times New Roman" w:eastAsia="Times New Roman" w:hAnsi="Times New Roman" w:cs="Times New Roman"/>
          <w:sz w:val="24"/>
          <w:szCs w:val="24"/>
        </w:rPr>
      </w:pPr>
    </w:p>
    <w:p w14:paraId="0000006B" w14:textId="77777777" w:rsidR="00C275B4" w:rsidRDefault="00C275B4">
      <w:pPr>
        <w:spacing w:line="480" w:lineRule="auto"/>
        <w:rPr>
          <w:rFonts w:ascii="Times New Roman" w:eastAsia="Times New Roman" w:hAnsi="Times New Roman" w:cs="Times New Roman"/>
          <w:sz w:val="24"/>
          <w:szCs w:val="24"/>
        </w:rPr>
      </w:pPr>
    </w:p>
    <w:p w14:paraId="0000006C" w14:textId="77777777" w:rsidR="00C275B4" w:rsidRDefault="00C275B4">
      <w:pPr>
        <w:spacing w:line="480" w:lineRule="auto"/>
        <w:rPr>
          <w:rFonts w:ascii="Times New Roman" w:eastAsia="Times New Roman" w:hAnsi="Times New Roman" w:cs="Times New Roman"/>
          <w:sz w:val="24"/>
          <w:szCs w:val="24"/>
        </w:rPr>
      </w:pPr>
    </w:p>
    <w:p w14:paraId="0000006D" w14:textId="77777777" w:rsidR="00C275B4" w:rsidRDefault="00C275B4">
      <w:pPr>
        <w:spacing w:line="480" w:lineRule="auto"/>
        <w:rPr>
          <w:rFonts w:ascii="Times New Roman" w:eastAsia="Times New Roman" w:hAnsi="Times New Roman" w:cs="Times New Roman"/>
          <w:sz w:val="24"/>
          <w:szCs w:val="24"/>
        </w:rPr>
      </w:pPr>
    </w:p>
    <w:p w14:paraId="0000006E" w14:textId="77777777" w:rsidR="00C275B4" w:rsidRDefault="00C275B4">
      <w:pPr>
        <w:spacing w:line="480" w:lineRule="auto"/>
        <w:rPr>
          <w:rFonts w:ascii="Times New Roman" w:eastAsia="Times New Roman" w:hAnsi="Times New Roman" w:cs="Times New Roman"/>
          <w:sz w:val="24"/>
          <w:szCs w:val="24"/>
        </w:rPr>
      </w:pPr>
    </w:p>
    <w:p w14:paraId="0000006F" w14:textId="77777777" w:rsidR="00C275B4" w:rsidRDefault="00C275B4">
      <w:pPr>
        <w:spacing w:line="480" w:lineRule="auto"/>
        <w:rPr>
          <w:rFonts w:ascii="Times New Roman" w:eastAsia="Times New Roman" w:hAnsi="Times New Roman" w:cs="Times New Roman"/>
          <w:sz w:val="24"/>
          <w:szCs w:val="24"/>
        </w:rPr>
      </w:pPr>
    </w:p>
    <w:p w14:paraId="00000070" w14:textId="77777777" w:rsidR="00C275B4" w:rsidRDefault="00C275B4">
      <w:pPr>
        <w:spacing w:line="480" w:lineRule="auto"/>
        <w:rPr>
          <w:rFonts w:ascii="Times New Roman" w:eastAsia="Times New Roman" w:hAnsi="Times New Roman" w:cs="Times New Roman"/>
          <w:sz w:val="24"/>
          <w:szCs w:val="24"/>
        </w:rPr>
      </w:pPr>
    </w:p>
    <w:p w14:paraId="00000071" w14:textId="77777777" w:rsidR="00C275B4" w:rsidRDefault="00C275B4">
      <w:pPr>
        <w:spacing w:line="480" w:lineRule="auto"/>
        <w:rPr>
          <w:rFonts w:ascii="Times New Roman" w:eastAsia="Times New Roman" w:hAnsi="Times New Roman" w:cs="Times New Roman"/>
          <w:sz w:val="24"/>
          <w:szCs w:val="24"/>
        </w:rPr>
      </w:pPr>
    </w:p>
    <w:p w14:paraId="00000072" w14:textId="77777777" w:rsidR="00C275B4" w:rsidRDefault="00C275B4">
      <w:pPr>
        <w:spacing w:line="480" w:lineRule="auto"/>
        <w:rPr>
          <w:rFonts w:ascii="Times New Roman" w:eastAsia="Times New Roman" w:hAnsi="Times New Roman" w:cs="Times New Roman"/>
          <w:sz w:val="24"/>
          <w:szCs w:val="24"/>
        </w:rPr>
      </w:pPr>
    </w:p>
    <w:p w14:paraId="00000073" w14:textId="77777777" w:rsidR="00C275B4" w:rsidRDefault="00C275B4">
      <w:pPr>
        <w:spacing w:line="480" w:lineRule="auto"/>
        <w:rPr>
          <w:rFonts w:ascii="Times New Roman" w:eastAsia="Times New Roman" w:hAnsi="Times New Roman" w:cs="Times New Roman"/>
          <w:sz w:val="24"/>
          <w:szCs w:val="24"/>
        </w:rPr>
      </w:pPr>
    </w:p>
    <w:p w14:paraId="00000074" w14:textId="77777777" w:rsidR="00C275B4" w:rsidRDefault="00C275B4">
      <w:pPr>
        <w:spacing w:line="480" w:lineRule="auto"/>
        <w:rPr>
          <w:rFonts w:ascii="Times New Roman" w:eastAsia="Times New Roman" w:hAnsi="Times New Roman" w:cs="Times New Roman"/>
          <w:sz w:val="24"/>
          <w:szCs w:val="24"/>
        </w:rPr>
      </w:pPr>
    </w:p>
    <w:p w14:paraId="00000075" w14:textId="77777777" w:rsidR="00C275B4" w:rsidRDefault="00C275B4">
      <w:pPr>
        <w:spacing w:line="480" w:lineRule="auto"/>
        <w:rPr>
          <w:rFonts w:ascii="Times New Roman" w:eastAsia="Times New Roman" w:hAnsi="Times New Roman" w:cs="Times New Roman"/>
          <w:sz w:val="24"/>
          <w:szCs w:val="24"/>
        </w:rPr>
      </w:pPr>
    </w:p>
    <w:p w14:paraId="00000076" w14:textId="77777777" w:rsidR="00C275B4" w:rsidRDefault="00C275B4">
      <w:pPr>
        <w:spacing w:line="480" w:lineRule="auto"/>
        <w:rPr>
          <w:rFonts w:ascii="Times New Roman" w:eastAsia="Times New Roman" w:hAnsi="Times New Roman" w:cs="Times New Roman"/>
          <w:sz w:val="24"/>
          <w:szCs w:val="24"/>
        </w:rPr>
      </w:pPr>
    </w:p>
    <w:p w14:paraId="00000077" w14:textId="77777777" w:rsidR="00C275B4" w:rsidRDefault="00D83D76">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Bibliography </w:t>
      </w:r>
    </w:p>
    <w:p w14:paraId="00000078" w14:textId="77777777" w:rsidR="00C275B4" w:rsidRDefault="00C275B4">
      <w:pPr>
        <w:spacing w:line="480" w:lineRule="auto"/>
        <w:rPr>
          <w:rFonts w:ascii="Times New Roman" w:eastAsia="Times New Roman" w:hAnsi="Times New Roman" w:cs="Times New Roman"/>
          <w:sz w:val="24"/>
          <w:szCs w:val="24"/>
        </w:rPr>
      </w:pPr>
    </w:p>
    <w:p w14:paraId="00000079" w14:textId="77777777" w:rsidR="00C275B4" w:rsidRDefault="00C275B4">
      <w:pPr>
        <w:spacing w:line="480" w:lineRule="auto"/>
        <w:ind w:left="1440"/>
        <w:rPr>
          <w:rFonts w:ascii="Times New Roman" w:eastAsia="Times New Roman" w:hAnsi="Times New Roman" w:cs="Times New Roman"/>
          <w:sz w:val="24"/>
          <w:szCs w:val="24"/>
        </w:rPr>
      </w:pPr>
    </w:p>
    <w:p w14:paraId="0000007A" w14:textId="77777777" w:rsidR="00C275B4" w:rsidRDefault="00D83D76">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Cahill, Christopher (December 2003). "Second Puberty: The Later Years of W. B. Yeats Brought His Best Poetry, along with personal melodrama on an epic scale". </w:t>
      </w:r>
    </w:p>
    <w:p w14:paraId="0000007B" w14:textId="77777777" w:rsidR="00C275B4" w:rsidRDefault="00D83D76">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Jeffares, A. Norman. W. B. Yeats, Man and Poet. Palgrave Macmillan, 1996. 1.</w:t>
      </w:r>
    </w:p>
    <w:p w14:paraId="0000007C" w14:textId="77777777" w:rsidR="00C275B4" w:rsidRDefault="00D83D76">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Literary Theory: An Anthology 2nd edition. Edt.Julie Rivkin and Michael Ryan. (Australia:Blackwell, 2004) </w:t>
      </w:r>
    </w:p>
    <w:p w14:paraId="0000007D" w14:textId="77777777" w:rsidR="00C275B4" w:rsidRDefault="00D83D76">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Ó Corráin, Donnchadh (2 July 2007). William Butler Yeats. University College </w:t>
      </w:r>
    </w:p>
    <w:p w14:paraId="0000007E" w14:textId="77777777" w:rsidR="00C275B4" w:rsidRDefault="00D83D76">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Yeats W.B, The Selected Poems of W.B Yeats (Wordsworth Editions, 1994) </w:t>
      </w:r>
    </w:p>
    <w:p w14:paraId="0000007F" w14:textId="77777777" w:rsidR="00C275B4" w:rsidRDefault="00C275B4">
      <w:pPr>
        <w:spacing w:line="480" w:lineRule="auto"/>
        <w:rPr>
          <w:rFonts w:ascii="Times New Roman" w:eastAsia="Times New Roman" w:hAnsi="Times New Roman" w:cs="Times New Roman"/>
          <w:sz w:val="24"/>
          <w:szCs w:val="24"/>
        </w:rPr>
      </w:pPr>
    </w:p>
    <w:p w14:paraId="00000080" w14:textId="77777777" w:rsidR="00C275B4" w:rsidRDefault="00C275B4">
      <w:pPr>
        <w:spacing w:line="480" w:lineRule="auto"/>
        <w:rPr>
          <w:rFonts w:ascii="Times New Roman" w:eastAsia="Times New Roman" w:hAnsi="Times New Roman" w:cs="Times New Roman"/>
          <w:sz w:val="24"/>
          <w:szCs w:val="24"/>
        </w:rPr>
      </w:pPr>
    </w:p>
    <w:p w14:paraId="00000081" w14:textId="77777777" w:rsidR="00C275B4" w:rsidRDefault="00C275B4">
      <w:pPr>
        <w:spacing w:line="480" w:lineRule="auto"/>
        <w:jc w:val="center"/>
        <w:rPr>
          <w:rFonts w:ascii="Times New Roman" w:eastAsia="Times New Roman" w:hAnsi="Times New Roman" w:cs="Times New Roman"/>
          <w:sz w:val="24"/>
          <w:szCs w:val="24"/>
        </w:rPr>
      </w:pPr>
    </w:p>
    <w:p w14:paraId="00000082" w14:textId="77777777" w:rsidR="00C275B4" w:rsidRDefault="00C275B4">
      <w:pPr>
        <w:spacing w:line="480" w:lineRule="auto"/>
        <w:rPr>
          <w:rFonts w:ascii="Times New Roman" w:eastAsia="Times New Roman" w:hAnsi="Times New Roman" w:cs="Times New Roman"/>
          <w:sz w:val="24"/>
          <w:szCs w:val="24"/>
        </w:rPr>
      </w:pPr>
    </w:p>
    <w:p w14:paraId="00000083" w14:textId="77777777" w:rsidR="00C275B4" w:rsidRDefault="00C275B4">
      <w:pPr>
        <w:spacing w:line="480" w:lineRule="auto"/>
        <w:rPr>
          <w:rFonts w:ascii="Times New Roman" w:eastAsia="Times New Roman" w:hAnsi="Times New Roman" w:cs="Times New Roman"/>
          <w:sz w:val="24"/>
          <w:szCs w:val="24"/>
        </w:rPr>
      </w:pPr>
    </w:p>
    <w:p w14:paraId="00000084" w14:textId="77777777" w:rsidR="00C275B4" w:rsidRDefault="00C275B4">
      <w:pPr>
        <w:spacing w:line="480" w:lineRule="auto"/>
        <w:rPr>
          <w:rFonts w:ascii="Times New Roman" w:eastAsia="Times New Roman" w:hAnsi="Times New Roman" w:cs="Times New Roman"/>
          <w:sz w:val="24"/>
          <w:szCs w:val="24"/>
        </w:rPr>
      </w:pPr>
    </w:p>
    <w:p w14:paraId="00000085" w14:textId="77777777" w:rsidR="00C275B4" w:rsidRDefault="00C275B4">
      <w:pPr>
        <w:spacing w:line="480" w:lineRule="auto"/>
        <w:rPr>
          <w:rFonts w:ascii="Times New Roman" w:eastAsia="Times New Roman" w:hAnsi="Times New Roman" w:cs="Times New Roman"/>
          <w:sz w:val="24"/>
          <w:szCs w:val="24"/>
        </w:rPr>
      </w:pPr>
    </w:p>
    <w:p w14:paraId="00000086" w14:textId="77777777" w:rsidR="00C275B4" w:rsidRDefault="00C275B4">
      <w:pPr>
        <w:spacing w:line="480" w:lineRule="auto"/>
        <w:rPr>
          <w:rFonts w:ascii="Times New Roman" w:eastAsia="Times New Roman" w:hAnsi="Times New Roman" w:cs="Times New Roman"/>
          <w:sz w:val="24"/>
          <w:szCs w:val="24"/>
        </w:rPr>
      </w:pPr>
    </w:p>
    <w:p w14:paraId="00000087" w14:textId="77777777" w:rsidR="00C275B4" w:rsidRDefault="00C275B4">
      <w:pPr>
        <w:spacing w:line="480" w:lineRule="auto"/>
        <w:rPr>
          <w:rFonts w:ascii="Times New Roman" w:eastAsia="Times New Roman" w:hAnsi="Times New Roman" w:cs="Times New Roman"/>
          <w:sz w:val="24"/>
          <w:szCs w:val="24"/>
        </w:rPr>
      </w:pPr>
    </w:p>
    <w:sectPr w:rsidR="00C275B4">
      <w:headerReference w:type="default" r:id="rId11"/>
      <w:pgSz w:w="11906" w:h="16838"/>
      <w:pgMar w:top="1440" w:right="1440" w:bottom="1440" w:left="1440" w:header="720" w:footer="720" w:gutter="0"/>
      <w:pgNumType w:start="0"/>
      <w:cols w:space="720"/>
      <w:titlePg/>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Peter Mitchell" w:date="2025-05-03T01:19:00Z" w:initials="PM">
    <w:p w14:paraId="36ADB5F0" w14:textId="77777777" w:rsidR="00FC63EB" w:rsidRDefault="00FC63EB" w:rsidP="00FC63EB">
      <w:pPr>
        <w:pStyle w:val="CommentText"/>
      </w:pPr>
      <w:r>
        <w:rPr>
          <w:rStyle w:val="CommentReference"/>
        </w:rPr>
        <w:annotationRef/>
      </w:r>
      <w:r>
        <w:t>The introduction should also introduce your main arguments.</w:t>
      </w:r>
    </w:p>
  </w:comment>
  <w:comment w:id="3" w:author="Peter Mitchell" w:date="2025-05-03T01:20:00Z" w:initials="PM">
    <w:p w14:paraId="68ABCF40" w14:textId="77777777" w:rsidR="00FC63EB" w:rsidRDefault="00FC63EB" w:rsidP="00FC63EB">
      <w:pPr>
        <w:pStyle w:val="CommentText"/>
      </w:pPr>
      <w:r>
        <w:rPr>
          <w:rStyle w:val="CommentReference"/>
        </w:rPr>
        <w:annotationRef/>
      </w:r>
      <w:r>
        <w:t>spelling? belief?</w:t>
      </w:r>
    </w:p>
  </w:comment>
  <w:comment w:id="4" w:author="Peter Mitchell" w:date="2025-05-03T01:20:00Z" w:initials="PM">
    <w:p w14:paraId="3AA0CA4B" w14:textId="77777777" w:rsidR="00FC63EB" w:rsidRDefault="00FC63EB" w:rsidP="00FC63EB">
      <w:pPr>
        <w:pStyle w:val="CommentText"/>
      </w:pPr>
      <w:r>
        <w:rPr>
          <w:rStyle w:val="CommentReference"/>
        </w:rPr>
        <w:annotationRef/>
      </w:r>
      <w:r>
        <w:t>Insistence?</w:t>
      </w:r>
    </w:p>
  </w:comment>
  <w:comment w:id="6" w:author="Peter Mitchell" w:date="2025-05-03T01:24:00Z" w:initials="PM">
    <w:p w14:paraId="3910E775" w14:textId="77777777" w:rsidR="00FC63EB" w:rsidRDefault="00FC63EB" w:rsidP="00FC63EB">
      <w:pPr>
        <w:pStyle w:val="CommentText"/>
      </w:pPr>
      <w:r>
        <w:rPr>
          <w:rStyle w:val="CommentReference"/>
        </w:rPr>
        <w:annotationRef/>
      </w:r>
      <w:r>
        <w:t>Titles of short poems should not be in italics. They should be put between single inverted commas.</w:t>
      </w:r>
    </w:p>
  </w:comment>
  <w:comment w:id="8" w:author="Peter Mitchell" w:date="2025-05-03T01:26:00Z" w:initials="PM">
    <w:p w14:paraId="5D5E2B35" w14:textId="77777777" w:rsidR="00FC63EB" w:rsidRDefault="00FC63EB" w:rsidP="00FC63EB">
      <w:pPr>
        <w:pStyle w:val="CommentText"/>
      </w:pPr>
      <w:r>
        <w:rPr>
          <w:rStyle w:val="CommentReference"/>
        </w:rPr>
        <w:annotationRef/>
      </w:r>
      <w:r>
        <w: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36ADB5F0" w15:done="0"/>
  <w15:commentEx w15:paraId="68ABCF40" w15:done="0"/>
  <w15:commentEx w15:paraId="3AA0CA4B" w15:done="0"/>
  <w15:commentEx w15:paraId="3910E775" w15:done="0"/>
  <w15:commentEx w15:paraId="5D5E2B35"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44898B28" w16cex:dateUtc="2025-05-03T00:19:00Z"/>
  <w16cex:commentExtensible w16cex:durableId="1B742C6C" w16cex:dateUtc="2025-05-03T00:20:00Z"/>
  <w16cex:commentExtensible w16cex:durableId="7A91F590" w16cex:dateUtc="2025-05-03T00:20:00Z"/>
  <w16cex:commentExtensible w16cex:durableId="1DCA3146" w16cex:dateUtc="2025-05-03T00:24:00Z"/>
  <w16cex:commentExtensible w16cex:durableId="047F3A08" w16cex:dateUtc="2025-05-03T00:2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36ADB5F0" w16cid:durableId="44898B28"/>
  <w16cid:commentId w16cid:paraId="68ABCF40" w16cid:durableId="1B742C6C"/>
  <w16cid:commentId w16cid:paraId="3AA0CA4B" w16cid:durableId="7A91F590"/>
  <w16cid:commentId w16cid:paraId="3910E775" w16cid:durableId="1DCA3146"/>
  <w16cid:commentId w16cid:paraId="5D5E2B35" w16cid:durableId="047F3A0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B34B8B" w14:textId="77777777" w:rsidR="00D83D76" w:rsidRDefault="00D83D76">
      <w:pPr>
        <w:spacing w:line="240" w:lineRule="auto"/>
      </w:pPr>
      <w:r>
        <w:separator/>
      </w:r>
    </w:p>
  </w:endnote>
  <w:endnote w:type="continuationSeparator" w:id="0">
    <w:p w14:paraId="09B835B1" w14:textId="77777777" w:rsidR="00D83D76" w:rsidRDefault="00D83D7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028F81" w14:textId="77777777" w:rsidR="00D83D76" w:rsidRDefault="00D83D76">
      <w:pPr>
        <w:spacing w:line="240" w:lineRule="auto"/>
      </w:pPr>
      <w:r>
        <w:separator/>
      </w:r>
    </w:p>
  </w:footnote>
  <w:footnote w:type="continuationSeparator" w:id="0">
    <w:p w14:paraId="4FC639A5" w14:textId="77777777" w:rsidR="00D83D76" w:rsidRDefault="00D83D76">
      <w:pPr>
        <w:spacing w:line="240" w:lineRule="auto"/>
      </w:pPr>
      <w:r>
        <w:continuationSeparator/>
      </w:r>
    </w:p>
  </w:footnote>
  <w:footnote w:id="1">
    <w:p w14:paraId="0000008F" w14:textId="77777777" w:rsidR="00C275B4" w:rsidRDefault="00D83D76">
      <w:pPr>
        <w:spacing w:line="240" w:lineRule="auto"/>
        <w:rPr>
          <w:sz w:val="20"/>
          <w:szCs w:val="20"/>
        </w:rPr>
      </w:pPr>
      <w:r>
        <w:rPr>
          <w:vertAlign w:val="superscript"/>
        </w:rPr>
        <w:footnoteRef/>
      </w:r>
      <w:r>
        <w:rPr>
          <w:sz w:val="20"/>
          <w:szCs w:val="20"/>
        </w:rPr>
        <w:t xml:space="preserve"> Literary Theory: An Anthology 2nd edition. Edt.Julie Rivkin and Michael Ryan. (Australia:Blackwell Publishing. 2004)  p.441</w:t>
      </w:r>
    </w:p>
  </w:footnote>
  <w:footnote w:id="2">
    <w:p w14:paraId="00000090" w14:textId="77777777" w:rsidR="00C275B4" w:rsidRDefault="00D83D76">
      <w:pPr>
        <w:spacing w:line="240" w:lineRule="auto"/>
        <w:rPr>
          <w:rFonts w:ascii="Times New Roman" w:eastAsia="Times New Roman" w:hAnsi="Times New Roman" w:cs="Times New Roman"/>
          <w:sz w:val="20"/>
          <w:szCs w:val="20"/>
        </w:rPr>
      </w:pPr>
      <w:r>
        <w:rPr>
          <w:vertAlign w:val="superscript"/>
        </w:rPr>
        <w:footnoteRef/>
      </w:r>
      <w:r>
        <w:rPr>
          <w:rFonts w:ascii="Times New Roman" w:eastAsia="Times New Roman" w:hAnsi="Times New Roman" w:cs="Times New Roman"/>
          <w:sz w:val="20"/>
          <w:szCs w:val="20"/>
        </w:rPr>
        <w:t xml:space="preserve"> </w:t>
      </w:r>
      <w:r>
        <w:rPr>
          <w:rFonts w:ascii="Times New Roman" w:eastAsia="Times New Roman" w:hAnsi="Times New Roman" w:cs="Times New Roman"/>
          <w:i/>
          <w:sz w:val="20"/>
          <w:szCs w:val="20"/>
        </w:rPr>
        <w:t xml:space="preserve">Literary </w:t>
      </w:r>
      <w:r>
        <w:rPr>
          <w:rFonts w:ascii="Times New Roman" w:eastAsia="Times New Roman" w:hAnsi="Times New Roman" w:cs="Times New Roman"/>
          <w:i/>
          <w:sz w:val="20"/>
          <w:szCs w:val="20"/>
        </w:rPr>
        <w:t>Theory: An Anthology 2</w:t>
      </w:r>
      <w:r>
        <w:rPr>
          <w:rFonts w:ascii="Times New Roman" w:eastAsia="Times New Roman" w:hAnsi="Times New Roman" w:cs="Times New Roman"/>
          <w:sz w:val="20"/>
          <w:szCs w:val="20"/>
        </w:rPr>
        <w:t>nd edition. Edt.Julie Rivkin and Michael Ryan. (Australia:Blackwell Publishing. 2004)  p.447</w:t>
      </w:r>
    </w:p>
  </w:footnote>
  <w:footnote w:id="3">
    <w:p w14:paraId="00000091" w14:textId="77777777" w:rsidR="00C275B4" w:rsidRDefault="00D83D76">
      <w:pPr>
        <w:spacing w:line="240" w:lineRule="auto"/>
        <w:rPr>
          <w:rFonts w:ascii="Times New Roman" w:eastAsia="Times New Roman" w:hAnsi="Times New Roman" w:cs="Times New Roman"/>
          <w:sz w:val="20"/>
          <w:szCs w:val="20"/>
        </w:rPr>
      </w:pPr>
      <w:r>
        <w:rPr>
          <w:vertAlign w:val="superscript"/>
        </w:rPr>
        <w:footnoteRef/>
      </w:r>
      <w:r>
        <w:rPr>
          <w:sz w:val="20"/>
          <w:szCs w:val="20"/>
        </w:rPr>
        <w:t xml:space="preserve"> </w:t>
      </w:r>
      <w:r>
        <w:rPr>
          <w:rFonts w:ascii="Times New Roman" w:eastAsia="Times New Roman" w:hAnsi="Times New Roman" w:cs="Times New Roman"/>
          <w:i/>
          <w:sz w:val="20"/>
          <w:szCs w:val="20"/>
        </w:rPr>
        <w:t xml:space="preserve">Literary </w:t>
      </w:r>
      <w:r>
        <w:rPr>
          <w:rFonts w:ascii="Times New Roman" w:eastAsia="Times New Roman" w:hAnsi="Times New Roman" w:cs="Times New Roman"/>
          <w:i/>
          <w:sz w:val="20"/>
          <w:szCs w:val="20"/>
        </w:rPr>
        <w:t xml:space="preserve">Theory: An Anthology </w:t>
      </w:r>
      <w:r>
        <w:rPr>
          <w:rFonts w:ascii="Times New Roman" w:eastAsia="Times New Roman" w:hAnsi="Times New Roman" w:cs="Times New Roman"/>
          <w:sz w:val="20"/>
          <w:szCs w:val="20"/>
        </w:rPr>
        <w:t>2nd edition. Edt.Julie Rivkin and Michael Ryan. (Australia:Blackwell Publishing. 2004)  p.447</w:t>
      </w:r>
    </w:p>
  </w:footnote>
  <w:footnote w:id="4">
    <w:p w14:paraId="0000008B" w14:textId="77777777" w:rsidR="00C275B4" w:rsidRDefault="00D83D76">
      <w:pPr>
        <w:spacing w:line="240" w:lineRule="auto"/>
        <w:rPr>
          <w:rFonts w:ascii="Times New Roman" w:eastAsia="Times New Roman" w:hAnsi="Times New Roman" w:cs="Times New Roman"/>
          <w:sz w:val="20"/>
          <w:szCs w:val="20"/>
        </w:rPr>
      </w:pPr>
      <w:r>
        <w:rPr>
          <w:vertAlign w:val="superscript"/>
        </w:rPr>
        <w:footnoteRef/>
      </w:r>
      <w:r>
        <w:rPr>
          <w:sz w:val="20"/>
          <w:szCs w:val="20"/>
        </w:rPr>
        <w:t xml:space="preserve"> </w:t>
      </w:r>
      <w:r>
        <w:rPr>
          <w:rFonts w:ascii="Times New Roman" w:eastAsia="Times New Roman" w:hAnsi="Times New Roman" w:cs="Times New Roman"/>
          <w:sz w:val="20"/>
          <w:szCs w:val="20"/>
        </w:rPr>
        <w:t xml:space="preserve">Jeffares, </w:t>
      </w:r>
      <w:r>
        <w:rPr>
          <w:rFonts w:ascii="Times New Roman" w:eastAsia="Times New Roman" w:hAnsi="Times New Roman" w:cs="Times New Roman"/>
          <w:sz w:val="20"/>
          <w:szCs w:val="20"/>
        </w:rPr>
        <w:t xml:space="preserve">A. Norman. </w:t>
      </w:r>
      <w:r>
        <w:rPr>
          <w:rFonts w:ascii="Times New Roman" w:eastAsia="Times New Roman" w:hAnsi="Times New Roman" w:cs="Times New Roman"/>
          <w:i/>
          <w:sz w:val="20"/>
          <w:szCs w:val="20"/>
        </w:rPr>
        <w:t>W. B. Yeats, Man and Poe</w:t>
      </w:r>
      <w:r>
        <w:rPr>
          <w:rFonts w:ascii="Times New Roman" w:eastAsia="Times New Roman" w:hAnsi="Times New Roman" w:cs="Times New Roman"/>
          <w:sz w:val="20"/>
          <w:szCs w:val="20"/>
        </w:rPr>
        <w:t>t. Palgrave Macmillan, 1996. 1.</w:t>
      </w:r>
    </w:p>
  </w:footnote>
  <w:footnote w:id="5">
    <w:p w14:paraId="0000008C" w14:textId="77777777" w:rsidR="00C275B4" w:rsidRDefault="00D83D76">
      <w:pPr>
        <w:spacing w:line="240" w:lineRule="auto"/>
        <w:rPr>
          <w:rFonts w:ascii="Times New Roman" w:eastAsia="Times New Roman" w:hAnsi="Times New Roman" w:cs="Times New Roman"/>
          <w:sz w:val="20"/>
          <w:szCs w:val="20"/>
        </w:rPr>
      </w:pPr>
      <w:r>
        <w:rPr>
          <w:vertAlign w:val="superscript"/>
        </w:rPr>
        <w:footnoteRef/>
      </w:r>
      <w:r>
        <w:rPr>
          <w:sz w:val="20"/>
          <w:szCs w:val="20"/>
        </w:rPr>
        <w:t xml:space="preserve"> </w:t>
      </w:r>
      <w:r>
        <w:rPr>
          <w:rFonts w:ascii="Times New Roman" w:eastAsia="Times New Roman" w:hAnsi="Times New Roman" w:cs="Times New Roman"/>
          <w:sz w:val="20"/>
          <w:szCs w:val="20"/>
        </w:rPr>
        <w:t xml:space="preserve">Ó </w:t>
      </w:r>
      <w:r>
        <w:rPr>
          <w:rFonts w:ascii="Times New Roman" w:eastAsia="Times New Roman" w:hAnsi="Times New Roman" w:cs="Times New Roman"/>
          <w:sz w:val="20"/>
          <w:szCs w:val="20"/>
        </w:rPr>
        <w:t xml:space="preserve">Corráin, Donnchadh (2 July 2007). </w:t>
      </w:r>
      <w:r>
        <w:rPr>
          <w:rFonts w:ascii="Times New Roman" w:eastAsia="Times New Roman" w:hAnsi="Times New Roman" w:cs="Times New Roman"/>
          <w:i/>
          <w:sz w:val="20"/>
          <w:szCs w:val="20"/>
        </w:rPr>
        <w:t>William Butler Yeats</w:t>
      </w:r>
      <w:r>
        <w:rPr>
          <w:rFonts w:ascii="Times New Roman" w:eastAsia="Times New Roman" w:hAnsi="Times New Roman" w:cs="Times New Roman"/>
          <w:sz w:val="20"/>
          <w:szCs w:val="20"/>
        </w:rPr>
        <w:t>. University College Cork. Archived from the original on 2 July 2007. Retrieved 15 July 2007</w:t>
      </w:r>
    </w:p>
  </w:footnote>
  <w:footnote w:id="6">
    <w:p w14:paraId="0000008D" w14:textId="77777777" w:rsidR="00C275B4" w:rsidRDefault="00D83D76">
      <w:pPr>
        <w:spacing w:line="240" w:lineRule="auto"/>
        <w:rPr>
          <w:rFonts w:ascii="Times New Roman" w:eastAsia="Times New Roman" w:hAnsi="Times New Roman" w:cs="Times New Roman"/>
          <w:sz w:val="20"/>
          <w:szCs w:val="20"/>
        </w:rPr>
      </w:pPr>
      <w:r>
        <w:rPr>
          <w:vertAlign w:val="superscript"/>
        </w:rPr>
        <w:footnoteRef/>
      </w:r>
      <w:r>
        <w:rPr>
          <w:rFonts w:ascii="Times New Roman" w:eastAsia="Times New Roman" w:hAnsi="Times New Roman" w:cs="Times New Roman"/>
          <w:sz w:val="20"/>
          <w:szCs w:val="20"/>
        </w:rPr>
        <w:t xml:space="preserve"> </w:t>
      </w:r>
      <w:r>
        <w:rPr>
          <w:rFonts w:ascii="Times New Roman" w:eastAsia="Times New Roman" w:hAnsi="Times New Roman" w:cs="Times New Roman"/>
          <w:sz w:val="20"/>
          <w:szCs w:val="20"/>
        </w:rPr>
        <w:t xml:space="preserve">Cahill, </w:t>
      </w:r>
      <w:r>
        <w:rPr>
          <w:rFonts w:ascii="Times New Roman" w:eastAsia="Times New Roman" w:hAnsi="Times New Roman" w:cs="Times New Roman"/>
          <w:sz w:val="20"/>
          <w:szCs w:val="20"/>
        </w:rPr>
        <w:t>Christopher (December 2003). "</w:t>
      </w:r>
      <w:r>
        <w:rPr>
          <w:rFonts w:ascii="Times New Roman" w:eastAsia="Times New Roman" w:hAnsi="Times New Roman" w:cs="Times New Roman"/>
          <w:i/>
          <w:sz w:val="20"/>
          <w:szCs w:val="20"/>
        </w:rPr>
        <w:t>Second Puberty: The Later Years of W. B. Yeats Brought His Best Poetry, along with personal melodrama on an epic scale"</w:t>
      </w:r>
      <w:r>
        <w:rPr>
          <w:rFonts w:ascii="Times New Roman" w:eastAsia="Times New Roman" w:hAnsi="Times New Roman" w:cs="Times New Roman"/>
          <w:sz w:val="20"/>
          <w:szCs w:val="20"/>
        </w:rPr>
        <w:t xml:space="preserve">. The Atlantic. Archived from the original on 29 August 2021. </w:t>
      </w:r>
    </w:p>
  </w:footnote>
  <w:footnote w:id="7">
    <w:p w14:paraId="00000094" w14:textId="77777777" w:rsidR="00C275B4" w:rsidRDefault="00D83D76">
      <w:pPr>
        <w:spacing w:line="240" w:lineRule="auto"/>
        <w:rPr>
          <w:rFonts w:ascii="Times New Roman" w:eastAsia="Times New Roman" w:hAnsi="Times New Roman" w:cs="Times New Roman"/>
          <w:sz w:val="20"/>
          <w:szCs w:val="20"/>
        </w:rPr>
      </w:pPr>
      <w:r>
        <w:rPr>
          <w:vertAlign w:val="superscript"/>
        </w:rPr>
        <w:footnoteRef/>
      </w:r>
      <w:r>
        <w:rPr>
          <w:rFonts w:ascii="Times New Roman" w:eastAsia="Times New Roman" w:hAnsi="Times New Roman" w:cs="Times New Roman"/>
          <w:sz w:val="20"/>
          <w:szCs w:val="20"/>
        </w:rPr>
        <w:t xml:space="preserve"> </w:t>
      </w:r>
      <w:r>
        <w:rPr>
          <w:rFonts w:ascii="Times New Roman" w:eastAsia="Times New Roman" w:hAnsi="Times New Roman" w:cs="Times New Roman"/>
          <w:sz w:val="20"/>
          <w:szCs w:val="20"/>
        </w:rPr>
        <w:t xml:space="preserve">Yeats </w:t>
      </w:r>
      <w:r>
        <w:rPr>
          <w:rFonts w:ascii="Times New Roman" w:eastAsia="Times New Roman" w:hAnsi="Times New Roman" w:cs="Times New Roman"/>
          <w:sz w:val="20"/>
          <w:szCs w:val="20"/>
        </w:rPr>
        <w:t xml:space="preserve">W.B, </w:t>
      </w:r>
      <w:r>
        <w:rPr>
          <w:rFonts w:ascii="Times New Roman" w:eastAsia="Times New Roman" w:hAnsi="Times New Roman" w:cs="Times New Roman"/>
          <w:i/>
          <w:sz w:val="20"/>
          <w:szCs w:val="20"/>
        </w:rPr>
        <w:t>The Selected Poems of W.B Yeats</w:t>
      </w:r>
      <w:r>
        <w:rPr>
          <w:rFonts w:ascii="Times New Roman" w:eastAsia="Times New Roman" w:hAnsi="Times New Roman" w:cs="Times New Roman"/>
          <w:sz w:val="20"/>
          <w:szCs w:val="20"/>
        </w:rPr>
        <w:t xml:space="preserve"> (Wordsworth Editions, 1994), p.72</w:t>
      </w:r>
    </w:p>
  </w:footnote>
  <w:footnote w:id="8">
    <w:p w14:paraId="00000093" w14:textId="77777777" w:rsidR="00C275B4" w:rsidRDefault="00D83D76">
      <w:pPr>
        <w:spacing w:line="240" w:lineRule="auto"/>
        <w:rPr>
          <w:rFonts w:ascii="Times New Roman" w:eastAsia="Times New Roman" w:hAnsi="Times New Roman" w:cs="Times New Roman"/>
          <w:sz w:val="20"/>
          <w:szCs w:val="20"/>
        </w:rPr>
      </w:pPr>
      <w:r>
        <w:rPr>
          <w:vertAlign w:val="superscript"/>
        </w:rPr>
        <w:footnoteRef/>
      </w:r>
      <w:r>
        <w:rPr>
          <w:sz w:val="20"/>
          <w:szCs w:val="20"/>
        </w:rPr>
        <w:t xml:space="preserve"> </w:t>
      </w:r>
      <w:r>
        <w:rPr>
          <w:rFonts w:ascii="Times New Roman" w:eastAsia="Times New Roman" w:hAnsi="Times New Roman" w:cs="Times New Roman"/>
          <w:sz w:val="20"/>
          <w:szCs w:val="20"/>
        </w:rPr>
        <w:t xml:space="preserve">Yeats </w:t>
      </w:r>
      <w:r>
        <w:rPr>
          <w:rFonts w:ascii="Times New Roman" w:eastAsia="Times New Roman" w:hAnsi="Times New Roman" w:cs="Times New Roman"/>
          <w:sz w:val="20"/>
          <w:szCs w:val="20"/>
        </w:rPr>
        <w:t xml:space="preserve">W.B, </w:t>
      </w:r>
      <w:r>
        <w:rPr>
          <w:rFonts w:ascii="Times New Roman" w:eastAsia="Times New Roman" w:hAnsi="Times New Roman" w:cs="Times New Roman"/>
          <w:i/>
          <w:sz w:val="20"/>
          <w:szCs w:val="20"/>
        </w:rPr>
        <w:t>The Selected Poems of W.B Yeats</w:t>
      </w:r>
      <w:r>
        <w:rPr>
          <w:rFonts w:ascii="Times New Roman" w:eastAsia="Times New Roman" w:hAnsi="Times New Roman" w:cs="Times New Roman"/>
          <w:sz w:val="20"/>
          <w:szCs w:val="20"/>
        </w:rPr>
        <w:t xml:space="preserve"> (Wordsworth Editions, 1994), p.111</w:t>
      </w:r>
    </w:p>
  </w:footnote>
  <w:footnote w:id="9">
    <w:p w14:paraId="00000092" w14:textId="77777777" w:rsidR="00C275B4" w:rsidRDefault="00D83D76">
      <w:pPr>
        <w:spacing w:line="240" w:lineRule="auto"/>
        <w:rPr>
          <w:rFonts w:ascii="Times New Roman" w:eastAsia="Times New Roman" w:hAnsi="Times New Roman" w:cs="Times New Roman"/>
          <w:sz w:val="20"/>
          <w:szCs w:val="20"/>
        </w:rPr>
      </w:pPr>
      <w:r>
        <w:rPr>
          <w:vertAlign w:val="superscript"/>
        </w:rPr>
        <w:footnoteRef/>
      </w:r>
      <w:r>
        <w:rPr>
          <w:sz w:val="20"/>
          <w:szCs w:val="20"/>
        </w:rPr>
        <w:t xml:space="preserve"> </w:t>
      </w:r>
      <w:r>
        <w:rPr>
          <w:rFonts w:ascii="Times New Roman" w:eastAsia="Times New Roman" w:hAnsi="Times New Roman" w:cs="Times New Roman"/>
          <w:sz w:val="20"/>
          <w:szCs w:val="20"/>
        </w:rPr>
        <w:t xml:space="preserve">Yeats </w:t>
      </w:r>
      <w:r>
        <w:rPr>
          <w:rFonts w:ascii="Times New Roman" w:eastAsia="Times New Roman" w:hAnsi="Times New Roman" w:cs="Times New Roman"/>
          <w:sz w:val="20"/>
          <w:szCs w:val="20"/>
        </w:rPr>
        <w:t xml:space="preserve">W.B, </w:t>
      </w:r>
      <w:r>
        <w:rPr>
          <w:rFonts w:ascii="Times New Roman" w:eastAsia="Times New Roman" w:hAnsi="Times New Roman" w:cs="Times New Roman"/>
          <w:i/>
          <w:sz w:val="20"/>
          <w:szCs w:val="20"/>
        </w:rPr>
        <w:t xml:space="preserve">The Selected Poems of W.B Yeats </w:t>
      </w:r>
      <w:r>
        <w:rPr>
          <w:rFonts w:ascii="Times New Roman" w:eastAsia="Times New Roman" w:hAnsi="Times New Roman" w:cs="Times New Roman"/>
          <w:sz w:val="20"/>
          <w:szCs w:val="20"/>
        </w:rPr>
        <w:t>(Wordsworth Editions, 1994), p.71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88" w14:textId="77777777" w:rsidR="00C275B4" w:rsidRDefault="00C275B4"/>
  <w:p w14:paraId="00000089" w14:textId="77777777" w:rsidR="00C275B4" w:rsidRDefault="00C275B4">
    <w:pPr>
      <w:rPr>
        <w:rFonts w:ascii="Times New Roman" w:eastAsia="Times New Roman" w:hAnsi="Times New Roman" w:cs="Times New Roman"/>
        <w:sz w:val="24"/>
        <w:szCs w:val="24"/>
      </w:rPr>
    </w:pPr>
  </w:p>
  <w:p w14:paraId="0000008A" w14:textId="795E3281" w:rsidR="00C275B4" w:rsidRDefault="00D83D76">
    <w:pPr>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FC63EB">
      <w:rPr>
        <w:rFonts w:ascii="Times New Roman" w:eastAsia="Times New Roman" w:hAnsi="Times New Roman" w:cs="Times New Roman"/>
        <w:noProof/>
        <w:sz w:val="24"/>
        <w:szCs w:val="24"/>
      </w:rPr>
      <w:t>1</w:t>
    </w:r>
    <w:r>
      <w:rPr>
        <w:rFonts w:ascii="Times New Roman" w:eastAsia="Times New Roman" w:hAnsi="Times New Roman" w:cs="Times New Roman"/>
        <w:sz w:val="24"/>
        <w:szCs w:val="24"/>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020A22"/>
    <w:multiLevelType w:val="multilevel"/>
    <w:tmpl w:val="D9D68E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83808893">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Peter Mitchell">
    <w15:presenceInfo w15:providerId="AD" w15:userId="S::p.mitchell@uwtsd.ac.uk::c54e112a-568b-42d5-a6e9-31fcda01178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75B4"/>
    <w:rsid w:val="0072121A"/>
    <w:rsid w:val="00AE4557"/>
    <w:rsid w:val="00C275B4"/>
    <w:rsid w:val="00D83D76"/>
    <w:rsid w:val="00FC63E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200C0D3"/>
  <w15:docId w15:val="{97D16E97-84F7-4AA9-93E5-3F61F77BB3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pt-BR"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FC63EB"/>
    <w:pPr>
      <w:tabs>
        <w:tab w:val="center" w:pos="4513"/>
        <w:tab w:val="right" w:pos="9026"/>
      </w:tabs>
      <w:spacing w:line="240" w:lineRule="auto"/>
    </w:pPr>
  </w:style>
  <w:style w:type="character" w:customStyle="1" w:styleId="HeaderChar">
    <w:name w:val="Header Char"/>
    <w:basedOn w:val="DefaultParagraphFont"/>
    <w:link w:val="Header"/>
    <w:uiPriority w:val="99"/>
    <w:rsid w:val="00FC63EB"/>
  </w:style>
  <w:style w:type="paragraph" w:styleId="Footer">
    <w:name w:val="footer"/>
    <w:basedOn w:val="Normal"/>
    <w:link w:val="FooterChar"/>
    <w:uiPriority w:val="99"/>
    <w:unhideWhenUsed/>
    <w:rsid w:val="00FC63EB"/>
    <w:pPr>
      <w:tabs>
        <w:tab w:val="center" w:pos="4513"/>
        <w:tab w:val="right" w:pos="9026"/>
      </w:tabs>
      <w:spacing w:line="240" w:lineRule="auto"/>
    </w:pPr>
  </w:style>
  <w:style w:type="character" w:customStyle="1" w:styleId="FooterChar">
    <w:name w:val="Footer Char"/>
    <w:basedOn w:val="DefaultParagraphFont"/>
    <w:link w:val="Footer"/>
    <w:uiPriority w:val="99"/>
    <w:rsid w:val="00FC63EB"/>
  </w:style>
  <w:style w:type="character" w:styleId="CommentReference">
    <w:name w:val="annotation reference"/>
    <w:basedOn w:val="DefaultParagraphFont"/>
    <w:uiPriority w:val="99"/>
    <w:semiHidden/>
    <w:unhideWhenUsed/>
    <w:rsid w:val="00FC63EB"/>
    <w:rPr>
      <w:sz w:val="16"/>
      <w:szCs w:val="16"/>
    </w:rPr>
  </w:style>
  <w:style w:type="paragraph" w:styleId="CommentText">
    <w:name w:val="annotation text"/>
    <w:basedOn w:val="Normal"/>
    <w:link w:val="CommentTextChar"/>
    <w:uiPriority w:val="99"/>
    <w:unhideWhenUsed/>
    <w:rsid w:val="00FC63EB"/>
    <w:pPr>
      <w:spacing w:line="240" w:lineRule="auto"/>
    </w:pPr>
    <w:rPr>
      <w:sz w:val="20"/>
      <w:szCs w:val="20"/>
    </w:rPr>
  </w:style>
  <w:style w:type="character" w:customStyle="1" w:styleId="CommentTextChar">
    <w:name w:val="Comment Text Char"/>
    <w:basedOn w:val="DefaultParagraphFont"/>
    <w:link w:val="CommentText"/>
    <w:uiPriority w:val="99"/>
    <w:rsid w:val="00FC63EB"/>
    <w:rPr>
      <w:sz w:val="20"/>
      <w:szCs w:val="20"/>
    </w:rPr>
  </w:style>
  <w:style w:type="paragraph" w:styleId="CommentSubject">
    <w:name w:val="annotation subject"/>
    <w:basedOn w:val="CommentText"/>
    <w:next w:val="CommentText"/>
    <w:link w:val="CommentSubjectChar"/>
    <w:uiPriority w:val="99"/>
    <w:semiHidden/>
    <w:unhideWhenUsed/>
    <w:rsid w:val="00FC63EB"/>
    <w:rPr>
      <w:b/>
      <w:bCs/>
    </w:rPr>
  </w:style>
  <w:style w:type="character" w:customStyle="1" w:styleId="CommentSubjectChar">
    <w:name w:val="Comment Subject Char"/>
    <w:basedOn w:val="CommentTextChar"/>
    <w:link w:val="CommentSubject"/>
    <w:uiPriority w:val="99"/>
    <w:semiHidden/>
    <w:rsid w:val="00FC63EB"/>
    <w:rPr>
      <w:b/>
      <w:bCs/>
      <w:sz w:val="20"/>
      <w:szCs w:val="20"/>
    </w:rPr>
  </w:style>
  <w:style w:type="paragraph" w:styleId="Revision">
    <w:name w:val="Revision"/>
    <w:hidden/>
    <w:uiPriority w:val="99"/>
    <w:semiHidden/>
    <w:rsid w:val="00FC63EB"/>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microsoft.com/office/2011/relationships/people" Target="people.xm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microsoft.com/office/2018/08/relationships/commentsExtensible" Target="commentsExtensible.xm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TotalTime>
  <Pages>9</Pages>
  <Words>1054</Words>
  <Characters>6014</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Peter Mitchell</cp:lastModifiedBy>
  <cp:revision>3</cp:revision>
  <dcterms:created xsi:type="dcterms:W3CDTF">2025-05-03T00:18:00Z</dcterms:created>
  <dcterms:modified xsi:type="dcterms:W3CDTF">2025-05-03T00:34:00Z</dcterms:modified>
</cp:coreProperties>
</file>