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spacing w:line="360" w:lineRule="auto"/>
        <w:jc w:val="left"/>
        <w:rPr>
          <w:sz w:val="32"/>
          <w:szCs w:val="32"/>
        </w:rPr>
      </w:pPr>
      <w:bookmarkStart w:colFirst="0" w:colLast="0" w:name="_heading=h.1fob9te" w:id="0"/>
      <w:bookmarkEnd w:id="0"/>
      <w:r w:rsidDel="00000000" w:rsidR="00000000" w:rsidRPr="00000000">
        <w:rPr>
          <w:rtl w:val="0"/>
        </w:rPr>
      </w:r>
    </w:p>
    <w:p w:rsidR="00000000" w:rsidDel="00000000" w:rsidP="00000000" w:rsidRDefault="00000000" w:rsidRPr="00000000" w14:paraId="00000002">
      <w:pPr>
        <w:pStyle w:val="Heading1"/>
        <w:spacing w:line="360" w:lineRule="auto"/>
        <w:jc w:val="center"/>
        <w:rPr>
          <w:sz w:val="32"/>
          <w:szCs w:val="32"/>
        </w:rPr>
      </w:pPr>
      <w:bookmarkStart w:colFirst="0" w:colLast="0" w:name="_heading=h.3znysh7" w:id="1"/>
      <w:bookmarkEnd w:id="1"/>
      <w:r w:rsidDel="00000000" w:rsidR="00000000" w:rsidRPr="00000000">
        <w:rPr>
          <w:rtl w:val="0"/>
        </w:rPr>
      </w:r>
    </w:p>
    <w:p w:rsidR="00000000" w:rsidDel="00000000" w:rsidP="00000000" w:rsidRDefault="00000000" w:rsidRPr="00000000" w14:paraId="00000003">
      <w:pPr>
        <w:pStyle w:val="Heading1"/>
        <w:spacing w:line="360" w:lineRule="auto"/>
        <w:jc w:val="center"/>
        <w:rPr>
          <w:rFonts w:ascii="Arial" w:cs="Arial" w:eastAsia="Arial" w:hAnsi="Arial"/>
          <w:sz w:val="42"/>
          <w:szCs w:val="42"/>
        </w:rPr>
      </w:pPr>
      <w:bookmarkStart w:colFirst="0" w:colLast="0" w:name="_heading=h.2et92p0" w:id="2"/>
      <w:bookmarkEnd w:id="2"/>
      <w:r w:rsidDel="00000000" w:rsidR="00000000" w:rsidRPr="00000000">
        <w:rPr>
          <w:rFonts w:ascii="Arial" w:cs="Arial" w:eastAsia="Arial" w:hAnsi="Arial"/>
          <w:sz w:val="42"/>
          <w:szCs w:val="42"/>
          <w:rtl w:val="0"/>
        </w:rPr>
        <w:t xml:space="preserve">Module : Marketing Fundamentals</w:t>
      </w:r>
    </w:p>
    <w:p w:rsidR="00000000" w:rsidDel="00000000" w:rsidP="00000000" w:rsidRDefault="00000000" w:rsidRPr="00000000" w14:paraId="00000004">
      <w:pPr>
        <w:pStyle w:val="Heading1"/>
        <w:spacing w:line="360" w:lineRule="auto"/>
        <w:jc w:val="center"/>
        <w:rPr>
          <w:rFonts w:ascii="Arial" w:cs="Arial" w:eastAsia="Arial" w:hAnsi="Arial"/>
          <w:sz w:val="42"/>
          <w:szCs w:val="42"/>
        </w:rPr>
      </w:pPr>
      <w:bookmarkStart w:colFirst="0" w:colLast="0" w:name="_heading=h.tyjcwt" w:id="3"/>
      <w:bookmarkEnd w:id="3"/>
      <w:r w:rsidDel="00000000" w:rsidR="00000000" w:rsidRPr="00000000">
        <w:rPr>
          <w:rFonts w:ascii="Arial" w:cs="Arial" w:eastAsia="Arial" w:hAnsi="Arial"/>
          <w:sz w:val="42"/>
          <w:szCs w:val="42"/>
          <w:rtl w:val="0"/>
        </w:rPr>
        <w:t xml:space="preserve">Module Code : LCBB4004</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                          </w:t>
      </w:r>
    </w:p>
    <w:p w:rsidR="00000000" w:rsidDel="00000000" w:rsidP="00000000" w:rsidRDefault="00000000" w:rsidRPr="00000000" w14:paraId="00000009">
      <w:pPr>
        <w:rPr>
          <w:b w:val="1"/>
          <w:sz w:val="36"/>
          <w:szCs w:val="36"/>
        </w:rPr>
      </w:pPr>
      <w:r w:rsidDel="00000000" w:rsidR="00000000" w:rsidRPr="00000000">
        <w:rPr>
          <w:rtl w:val="0"/>
        </w:rPr>
        <w:t xml:space="preserve">                                                                                                   </w:t>
      </w:r>
      <w:r w:rsidDel="00000000" w:rsidR="00000000" w:rsidRPr="00000000">
        <w:rPr>
          <w:b w:val="1"/>
          <w:sz w:val="36"/>
          <w:szCs w:val="36"/>
          <w:rtl w:val="0"/>
        </w:rPr>
        <w:t xml:space="preserve">Ana Moldovanu</w:t>
      </w:r>
    </w:p>
    <w:p w:rsidR="00000000" w:rsidDel="00000000" w:rsidP="00000000" w:rsidRDefault="00000000" w:rsidRPr="00000000" w14:paraId="0000000A">
      <w:pPr>
        <w:rPr/>
      </w:pPr>
      <w:r w:rsidDel="00000000" w:rsidR="00000000" w:rsidRPr="00000000">
        <w:rPr>
          <w:b w:val="1"/>
          <w:sz w:val="28"/>
          <w:szCs w:val="28"/>
          <w:rtl w:val="0"/>
        </w:rPr>
        <w:t xml:space="preserve">                                                                                      ID: 2130326</w:t>
      </w: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b w:val="1"/>
          <w:sz w:val="32"/>
          <w:szCs w:val="32"/>
        </w:rPr>
      </w:pPr>
      <w:r w:rsidDel="00000000" w:rsidR="00000000" w:rsidRPr="00000000">
        <w:rPr>
          <w:rtl w:val="0"/>
        </w:rPr>
        <w:t xml:space="preserve">                                                             </w:t>
      </w:r>
      <w:r w:rsidDel="00000000" w:rsidR="00000000" w:rsidRPr="00000000">
        <w:rPr>
          <w:rFonts w:ascii="Times New Roman" w:cs="Times New Roman" w:eastAsia="Times New Roman" w:hAnsi="Times New Roman"/>
          <w:b w:val="1"/>
          <w:sz w:val="32"/>
          <w:szCs w:val="32"/>
          <w:rtl w:val="0"/>
        </w:rPr>
        <w:t xml:space="preserve">  Lectu</w:t>
      </w:r>
      <w:r w:rsidDel="00000000" w:rsidR="00000000" w:rsidRPr="00000000">
        <w:rPr>
          <w:b w:val="1"/>
          <w:sz w:val="32"/>
          <w:szCs w:val="32"/>
          <w:rtl w:val="0"/>
        </w:rPr>
        <w:t xml:space="preserve">rer: Yousuf Kamal</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spacing w:line="360" w:lineRule="auto"/>
        <w:jc w:val="center"/>
        <w:rPr>
          <w:b w:val="1"/>
          <w:sz w:val="32"/>
          <w:szCs w:val="32"/>
        </w:rPr>
      </w:pPr>
      <w:r w:rsidDel="00000000" w:rsidR="00000000" w:rsidRPr="00000000">
        <w:rPr>
          <w:b w:val="1"/>
          <w:sz w:val="32"/>
          <w:szCs w:val="32"/>
          <w:rtl w:val="0"/>
        </w:rPr>
        <w:t xml:space="preserve">Assignment title:</w:t>
      </w:r>
    </w:p>
    <w:p w:rsidR="00000000" w:rsidDel="00000000" w:rsidP="00000000" w:rsidRDefault="00000000" w:rsidRPr="00000000" w14:paraId="00000017">
      <w:pPr>
        <w:spacing w:line="360" w:lineRule="auto"/>
        <w:jc w:val="center"/>
        <w:rPr>
          <w:b w:val="1"/>
          <w:sz w:val="32"/>
          <w:szCs w:val="32"/>
        </w:rPr>
      </w:pPr>
      <w:r w:rsidDel="00000000" w:rsidR="00000000" w:rsidRPr="00000000">
        <w:rPr>
          <w:b w:val="1"/>
          <w:sz w:val="32"/>
          <w:szCs w:val="32"/>
          <w:rtl w:val="0"/>
        </w:rPr>
        <w:t xml:space="preserve">The Marketing Process</w:t>
      </w:r>
    </w:p>
    <w:p w:rsidR="00000000" w:rsidDel="00000000" w:rsidP="00000000" w:rsidRDefault="00000000" w:rsidRPr="00000000" w14:paraId="00000018">
      <w:pPr>
        <w:spacing w:line="360" w:lineRule="auto"/>
        <w:jc w:val="center"/>
        <w:rPr>
          <w:b w:val="1"/>
          <w:sz w:val="32"/>
          <w:szCs w:val="32"/>
        </w:rPr>
      </w:pPr>
      <w:r w:rsidDel="00000000" w:rsidR="00000000" w:rsidRPr="00000000">
        <w:rPr>
          <w:b w:val="1"/>
          <w:sz w:val="32"/>
          <w:szCs w:val="32"/>
          <w:rtl w:val="0"/>
        </w:rPr>
        <w:t xml:space="preserve">Mitchells Butlers Company</w:t>
      </w:r>
    </w:p>
    <w:p w:rsidR="00000000" w:rsidDel="00000000" w:rsidP="00000000" w:rsidRDefault="00000000" w:rsidRPr="00000000" w14:paraId="00000019">
      <w:pPr>
        <w:pStyle w:val="Heading1"/>
        <w:spacing w:line="360" w:lineRule="auto"/>
        <w:rPr/>
      </w:pPr>
      <w:bookmarkStart w:colFirst="0" w:colLast="0" w:name="_heading=h.3dy6vkm" w:id="4"/>
      <w:bookmarkEnd w:id="4"/>
      <w:r w:rsidDel="00000000" w:rsidR="00000000" w:rsidRPr="00000000">
        <w:br w:type="page"/>
      </w:r>
      <w:r w:rsidDel="00000000" w:rsidR="00000000" w:rsidRPr="00000000">
        <w:rPr>
          <w:rtl w:val="0"/>
        </w:rPr>
      </w:r>
    </w:p>
    <w:p w:rsidR="00000000" w:rsidDel="00000000" w:rsidP="00000000" w:rsidRDefault="00000000" w:rsidRPr="00000000" w14:paraId="0000001A">
      <w:pPr>
        <w:spacing w:line="360" w:lineRule="auto"/>
        <w:jc w:val="center"/>
        <w:rPr>
          <w:b w:val="1"/>
          <w:sz w:val="28"/>
          <w:szCs w:val="28"/>
        </w:rPr>
      </w:pPr>
      <w:r w:rsidDel="00000000" w:rsidR="00000000" w:rsidRPr="00000000">
        <w:rPr>
          <w:b w:val="1"/>
          <w:sz w:val="28"/>
          <w:szCs w:val="28"/>
          <w:rtl w:val="0"/>
        </w:rPr>
        <w:t xml:space="preserve">Table of Contents</w:t>
      </w:r>
    </w:p>
    <w:p w:rsidR="00000000" w:rsidDel="00000000" w:rsidP="00000000" w:rsidRDefault="00000000" w:rsidRPr="00000000" w14:paraId="0000001B">
      <w:pPr>
        <w:pStyle w:val="Heading1"/>
        <w:spacing w:line="360" w:lineRule="auto"/>
        <w:rPr/>
      </w:pPr>
      <w:bookmarkStart w:colFirst="0" w:colLast="0" w:name="_heading=h.1t3h5sf" w:id="5"/>
      <w:bookmarkEnd w:id="5"/>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C">
          <w:pPr>
            <w:tabs>
              <w:tab w:val="right" w:leader="none" w:pos="9360"/>
            </w:tabs>
            <w:spacing w:before="80" w:line="240" w:lineRule="auto"/>
            <w:ind w:left="0" w:firstLine="0"/>
            <w:rPr/>
          </w:pPr>
          <w:r w:rsidDel="00000000" w:rsidR="00000000" w:rsidRPr="00000000">
            <w:fldChar w:fldCharType="begin"/>
            <w:instrText xml:space="preserve"> TOC \h \u \z </w:instrText>
            <w:fldChar w:fldCharType="separate"/>
          </w:r>
          <w:hyperlink w:anchor="_heading=h.2s8eyo1">
            <w:r w:rsidDel="00000000" w:rsidR="00000000" w:rsidRPr="00000000">
              <w:rPr>
                <w:b w:val="1"/>
                <w:rtl w:val="0"/>
              </w:rPr>
              <w:t xml:space="preserve">Introduction</w:t>
            </w:r>
          </w:hyperlink>
          <w:r w:rsidDel="00000000" w:rsidR="00000000" w:rsidRPr="00000000">
            <w:rPr>
              <w:b w:val="1"/>
              <w:rtl w:val="0"/>
            </w:rPr>
            <w:tab/>
          </w:r>
          <w:r w:rsidDel="00000000" w:rsidR="00000000" w:rsidRPr="00000000">
            <w:fldChar w:fldCharType="begin"/>
            <w:instrText xml:space="preserve"> PAGEREF _heading=h.2s8eyo1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D">
          <w:pPr>
            <w:tabs>
              <w:tab w:val="right" w:leader="none" w:pos="9360"/>
            </w:tabs>
            <w:spacing w:before="200" w:line="240" w:lineRule="auto"/>
            <w:ind w:left="0" w:firstLine="0"/>
            <w:rPr/>
          </w:pPr>
          <w:hyperlink w:anchor="_heading=h.17dp8vu">
            <w:r w:rsidDel="00000000" w:rsidR="00000000" w:rsidRPr="00000000">
              <w:rPr>
                <w:b w:val="1"/>
                <w:rtl w:val="0"/>
              </w:rPr>
              <w:t xml:space="preserve">Price aspects marketing mix  of Michells Butler Company</w:t>
            </w:r>
          </w:hyperlink>
          <w:r w:rsidDel="00000000" w:rsidR="00000000" w:rsidRPr="00000000">
            <w:rPr>
              <w:b w:val="1"/>
              <w:rtl w:val="0"/>
            </w:rPr>
            <w:tab/>
          </w:r>
          <w:r w:rsidDel="00000000" w:rsidR="00000000" w:rsidRPr="00000000">
            <w:fldChar w:fldCharType="begin"/>
            <w:instrText xml:space="preserve"> PAGEREF _heading=h.17dp8vu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E">
          <w:pPr>
            <w:tabs>
              <w:tab w:val="right" w:leader="none" w:pos="9360"/>
            </w:tabs>
            <w:spacing w:before="200" w:line="240" w:lineRule="auto"/>
            <w:ind w:left="0" w:firstLine="0"/>
            <w:rPr/>
          </w:pPr>
          <w:hyperlink w:anchor="_heading=h.1ksv4uv">
            <w:r w:rsidDel="00000000" w:rsidR="00000000" w:rsidRPr="00000000">
              <w:rPr>
                <w:b w:val="1"/>
                <w:rtl w:val="0"/>
              </w:rPr>
              <w:t xml:space="preserve">SWOT Analysis of Michells Butler Company</w:t>
            </w:r>
          </w:hyperlink>
          <w:r w:rsidDel="00000000" w:rsidR="00000000" w:rsidRPr="00000000">
            <w:rPr>
              <w:b w:val="1"/>
              <w:rtl w:val="0"/>
            </w:rPr>
            <w:tab/>
            <w:t xml:space="preserve">4</w:t>
          </w:r>
          <w:r w:rsidDel="00000000" w:rsidR="00000000" w:rsidRPr="00000000">
            <w:rPr>
              <w:rtl w:val="0"/>
            </w:rPr>
          </w:r>
        </w:p>
        <w:p w:rsidR="00000000" w:rsidDel="00000000" w:rsidP="00000000" w:rsidRDefault="00000000" w:rsidRPr="00000000" w14:paraId="0000001F">
          <w:pPr>
            <w:tabs>
              <w:tab w:val="right" w:leader="none" w:pos="9360"/>
            </w:tabs>
            <w:spacing w:before="200" w:line="240" w:lineRule="auto"/>
            <w:ind w:left="0" w:firstLine="0"/>
            <w:rPr/>
          </w:pPr>
          <w:hyperlink w:anchor="_heading=h.26in1rg">
            <w:r w:rsidDel="00000000" w:rsidR="00000000" w:rsidRPr="00000000">
              <w:rPr>
                <w:b w:val="1"/>
                <w:rtl w:val="0"/>
              </w:rPr>
              <w:t xml:space="preserve">PESTLE Analysis of Michells Butler Company</w:t>
            </w:r>
          </w:hyperlink>
          <w:r w:rsidDel="00000000" w:rsidR="00000000" w:rsidRPr="00000000">
            <w:rPr>
              <w:b w:val="1"/>
              <w:rtl w:val="0"/>
            </w:rPr>
            <w:tab/>
          </w:r>
          <w:r w:rsidDel="00000000" w:rsidR="00000000" w:rsidRPr="00000000">
            <w:fldChar w:fldCharType="begin"/>
            <w:instrText xml:space="preserve"> PAGEREF _heading=h.26in1rg \h </w:instrText>
            <w:fldChar w:fldCharType="separate"/>
          </w:r>
          <w:r w:rsidDel="00000000" w:rsidR="00000000" w:rsidRPr="00000000">
            <w:rPr>
              <w:b w:val="1"/>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0">
          <w:pPr>
            <w:tabs>
              <w:tab w:val="right" w:leader="none" w:pos="9360"/>
            </w:tabs>
            <w:spacing w:before="200" w:line="240" w:lineRule="auto"/>
            <w:ind w:left="0" w:firstLine="0"/>
            <w:rPr/>
          </w:pPr>
          <w:hyperlink w:anchor="_heading=h.lnxbz9">
            <w:r w:rsidDel="00000000" w:rsidR="00000000" w:rsidRPr="00000000">
              <w:rPr>
                <w:b w:val="1"/>
                <w:rtl w:val="0"/>
              </w:rPr>
              <w:t xml:space="preserve">Conclusion</w:t>
            </w:r>
          </w:hyperlink>
          <w:r w:rsidDel="00000000" w:rsidR="00000000" w:rsidRPr="00000000">
            <w:rPr>
              <w:b w:val="1"/>
              <w:rtl w:val="0"/>
            </w:rPr>
            <w:tab/>
          </w:r>
          <w:r w:rsidDel="00000000" w:rsidR="00000000" w:rsidRPr="00000000">
            <w:fldChar w:fldCharType="begin"/>
            <w:instrText xml:space="preserve"> PAGEREF _heading=h.lnxbz9 \h </w:instrText>
            <w:fldChar w:fldCharType="separate"/>
          </w:r>
          <w:r w:rsidDel="00000000" w:rsidR="00000000" w:rsidRPr="00000000">
            <w:rPr>
              <w:b w:val="1"/>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1">
          <w:pPr>
            <w:tabs>
              <w:tab w:val="right" w:leader="none" w:pos="9360"/>
            </w:tabs>
            <w:spacing w:after="80" w:before="200" w:line="240" w:lineRule="auto"/>
            <w:ind w:left="0" w:firstLine="0"/>
            <w:rPr/>
          </w:pPr>
          <w:hyperlink w:anchor="_heading=h.35nkun2">
            <w:r w:rsidDel="00000000" w:rsidR="00000000" w:rsidRPr="00000000">
              <w:rPr>
                <w:b w:val="1"/>
                <w:rtl w:val="0"/>
              </w:rPr>
              <w:t xml:space="preserve">References</w:t>
            </w:r>
          </w:hyperlink>
          <w:r w:rsidDel="00000000" w:rsidR="00000000" w:rsidRPr="00000000">
            <w:rPr>
              <w:b w:val="1"/>
              <w:rtl w:val="0"/>
            </w:rPr>
            <w:tab/>
          </w:r>
          <w:r w:rsidDel="00000000" w:rsidR="00000000" w:rsidRPr="00000000">
            <w:fldChar w:fldCharType="begin"/>
            <w:instrText xml:space="preserve"> PAGEREF _heading=h.35nkun2 \h </w:instrText>
            <w:fldChar w:fldCharType="separate"/>
          </w:r>
          <w:r w:rsidDel="00000000" w:rsidR="00000000" w:rsidRPr="00000000">
            <w:rPr>
              <w:b w:val="1"/>
              <w:rtl w:val="0"/>
            </w:rPr>
            <w:t xml:space="preserve">9</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pStyle w:val="Heading1"/>
        <w:spacing w:line="360" w:lineRule="auto"/>
        <w:rPr/>
      </w:pPr>
      <w:bookmarkStart w:colFirst="0" w:colLast="0" w:name="_heading=h.4d34og8" w:id="6"/>
      <w:bookmarkEnd w:id="6"/>
      <w:r w:rsidDel="00000000" w:rsidR="00000000" w:rsidRPr="00000000">
        <w:br w:type="page"/>
      </w:r>
      <w:r w:rsidDel="00000000" w:rsidR="00000000" w:rsidRPr="00000000">
        <w:rPr>
          <w:rtl w:val="0"/>
        </w:rPr>
      </w:r>
    </w:p>
    <w:p w:rsidR="00000000" w:rsidDel="00000000" w:rsidP="00000000" w:rsidRDefault="00000000" w:rsidRPr="00000000" w14:paraId="00000024">
      <w:pPr>
        <w:pStyle w:val="Heading1"/>
        <w:spacing w:line="360" w:lineRule="auto"/>
        <w:rPr/>
      </w:pPr>
      <w:bookmarkStart w:colFirst="0" w:colLast="0" w:name="_heading=h.2s8eyo1" w:id="7"/>
      <w:bookmarkEnd w:id="7"/>
      <w:r w:rsidDel="00000000" w:rsidR="00000000" w:rsidRPr="00000000">
        <w:rPr>
          <w:rFonts w:ascii="Arial" w:cs="Arial" w:eastAsia="Arial" w:hAnsi="Arial"/>
          <w:rtl w:val="0"/>
        </w:rPr>
        <w:t xml:space="preserve">Introduction</w:t>
      </w:r>
      <w:r w:rsidDel="00000000" w:rsidR="00000000" w:rsidRPr="00000000">
        <w:rPr>
          <w:rtl w:val="0"/>
        </w:rPr>
        <w:t xml:space="preserve"> </w:t>
      </w:r>
    </w:p>
    <w:p w:rsidR="00000000" w:rsidDel="00000000" w:rsidP="00000000" w:rsidRDefault="00000000" w:rsidRPr="00000000" w14:paraId="00000025">
      <w:pPr>
        <w:spacing w:line="360" w:lineRule="auto"/>
        <w:jc w:val="both"/>
        <w:rPr/>
      </w:pPr>
      <w:r w:rsidDel="00000000" w:rsidR="00000000" w:rsidRPr="00000000">
        <w:rPr>
          <w:rtl w:val="0"/>
        </w:rPr>
        <w:t xml:space="preserve">Our group of three people decided to analyze the marketing process of the Mitchells Butlers company,and each of us chose one of the Four PS of the Marketing Mix .Sandu Mihaela selected to examine the Product aspect ,Adelina Andrusca determined to explore the Place element  and I will present the Price component of the  Marketing Mix for Mitchells Butlers organization.</w:t>
      </w:r>
    </w:p>
    <w:p w:rsidR="00000000" w:rsidDel="00000000" w:rsidP="00000000" w:rsidRDefault="00000000" w:rsidRPr="00000000" w14:paraId="00000026">
      <w:pPr>
        <w:spacing w:line="360" w:lineRule="auto"/>
        <w:jc w:val="both"/>
        <w:rPr/>
      </w:pPr>
      <w:r w:rsidDel="00000000" w:rsidR="00000000" w:rsidRPr="00000000">
        <w:rPr>
          <w:rtl w:val="0"/>
        </w:rPr>
        <w:t xml:space="preserve">One of the biggest operators of restaurants, pubs, and bars in the UK, Michells Butler offers a variety of dining and drinking options. Birmingham, England serves as the company's headquarters.Mitchells Butlers runs a sizable number of distinct pubs in residential neighborhoods and metropolitan centers. Ember Inns, Harvester, Sizzling Pub CoToby, Carvery, Vintage Inns, Crown, and Carveries are just a few of the top brands and styles offered by Mitchells &amp; Butlers. As I mentioned above,this report will discuss the pricing aspects of  Marketing mix, SWOT analysis and PESTLE analysis of Mitchelle Butlers company.</w:t>
      </w:r>
    </w:p>
    <w:p w:rsidR="00000000" w:rsidDel="00000000" w:rsidP="00000000" w:rsidRDefault="00000000" w:rsidRPr="00000000" w14:paraId="00000027">
      <w:pPr>
        <w:pStyle w:val="Heading1"/>
        <w:spacing w:line="360" w:lineRule="auto"/>
        <w:jc w:val="both"/>
        <w:rPr/>
      </w:pPr>
      <w:bookmarkStart w:colFirst="0" w:colLast="0" w:name="_heading=h.17dp8vu" w:id="8"/>
      <w:bookmarkEnd w:id="8"/>
      <w:r w:rsidDel="00000000" w:rsidR="00000000" w:rsidRPr="00000000">
        <w:rPr>
          <w:rFonts w:ascii="Arial" w:cs="Arial" w:eastAsia="Arial" w:hAnsi="Arial"/>
          <w:rtl w:val="0"/>
        </w:rPr>
        <w:t xml:space="preserve">Price aspects marketing mix  of Mitchells Butler Company</w:t>
      </w:r>
      <w:r w:rsidDel="00000000" w:rsidR="00000000" w:rsidRPr="00000000">
        <w:rPr>
          <w:rtl w:val="0"/>
        </w:rPr>
        <w:t xml:space="preserve"> </w:t>
      </w:r>
    </w:p>
    <w:p w:rsidR="00000000" w:rsidDel="00000000" w:rsidP="00000000" w:rsidRDefault="00000000" w:rsidRPr="00000000" w14:paraId="00000028">
      <w:pPr>
        <w:spacing w:line="360" w:lineRule="auto"/>
        <w:jc w:val="both"/>
        <w:rPr/>
      </w:pPr>
      <w:r w:rsidDel="00000000" w:rsidR="00000000" w:rsidRPr="00000000">
        <w:rPr>
          <w:rtl w:val="0"/>
        </w:rPr>
        <w:t xml:space="preserve">The present pricing strategy, which establishes the price level that moves forward, is built on competitiveness. This is due to the fact that there are many competitors operating within the industry, making information about them easily available. For some items, the core product is charged separately from any add-ons in accordance with the additional item pricing model that is used.Product bundle pricing is being used as well, when products are packed and sold for less than the total of the individual items. Costs are taken into consideration when determining the price of a few products for which there is little or no competition information or more expensive to produce (</w:t>
      </w:r>
      <w:r w:rsidDel="00000000" w:rsidR="00000000" w:rsidRPr="00000000">
        <w:rPr>
          <w:color w:val="222222"/>
          <w:highlight w:val="white"/>
          <w:rtl w:val="0"/>
        </w:rPr>
        <w:t xml:space="preserve">Išoraitė, 2022.)</w:t>
      </w:r>
      <w:r w:rsidDel="00000000" w:rsidR="00000000" w:rsidRPr="00000000">
        <w:rPr>
          <w:rtl w:val="0"/>
        </w:rPr>
        <w:t xml:space="preserve"> Comparative to rivals, Michells Butler demands a larger premium for its goods. This is a result of the added features, which make up for the high cost. Prices for the finished goods have been established by Michells Butler. The average target price of the company is 195.00 GBX. Channel members like retailers and wholesalers buy the products for less money and make money off their own margins.It charges more for the things it offers for online purchasing. This is because shipping expenses have been included in the price of the goods. In order to draw clients and increase market share, Michells Butler provides discounts and allowances, where it temporarily reduces prices. The net worth of the company is 2, 182 million. The business accomplishes this by taking a certain amount off the cost of its goods. Michells Butler employs psychological pricing, this entails pricing goods so that people think they are cheaper. For instance, they price a $100 product at $99 because customers believe this to be a</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tl w:val="0"/>
        </w:rPr>
        <w:t xml:space="preserve">lesser price. At a price penetration strategy, Michells Butler launches new goods with a lower starting price than rivals in an effort to capture market share. This guarantees that newly launched items are used and gain more popularity than those of the competitors (</w:t>
      </w:r>
      <w:r w:rsidDel="00000000" w:rsidR="00000000" w:rsidRPr="00000000">
        <w:rPr>
          <w:color w:val="222222"/>
          <w:highlight w:val="white"/>
          <w:rtl w:val="0"/>
        </w:rPr>
        <w:t xml:space="preserve">Abid, 2022)</w:t>
      </w:r>
      <w:r w:rsidDel="00000000" w:rsidR="00000000" w:rsidRPr="00000000">
        <w:rPr>
          <w:rtl w:val="0"/>
        </w:rPr>
        <w:t xml:space="preserve">. During the fiscal year, Michells Butler increase the consumption rate of current items by 45%. The increased level of customer satisfaction is factored into the price of Mitchells Butlers Plc's products in addition to the premium raw materials and value adds. The company's pricing strategy enables it to see steady increase in sales and profits.</w:t>
      </w:r>
    </w:p>
    <w:p w:rsidR="00000000" w:rsidDel="00000000" w:rsidP="00000000" w:rsidRDefault="00000000" w:rsidRPr="00000000" w14:paraId="00000029">
      <w:pPr>
        <w:pStyle w:val="Heading1"/>
        <w:spacing w:line="360" w:lineRule="auto"/>
        <w:jc w:val="both"/>
        <w:rPr>
          <w:rFonts w:ascii="Arial" w:cs="Arial" w:eastAsia="Arial" w:hAnsi="Arial"/>
        </w:rPr>
      </w:pPr>
      <w:bookmarkStart w:colFirst="0" w:colLast="0" w:name="_heading=h.3rdcrjn" w:id="9"/>
      <w:bookmarkEnd w:id="9"/>
      <w:r w:rsidDel="00000000" w:rsidR="00000000" w:rsidRPr="00000000">
        <w:rPr>
          <w:rFonts w:ascii="Arial" w:cs="Arial" w:eastAsia="Arial" w:hAnsi="Arial"/>
          <w:rtl w:val="0"/>
        </w:rPr>
        <w:t xml:space="preserve">SWOT Analysis of Michells Butler Company </w:t>
      </w:r>
    </w:p>
    <w:p w:rsidR="00000000" w:rsidDel="00000000" w:rsidP="00000000" w:rsidRDefault="00000000" w:rsidRPr="00000000" w14:paraId="0000002A">
      <w:pPr>
        <w:spacing w:line="360" w:lineRule="auto"/>
        <w:jc w:val="both"/>
        <w:rPr/>
      </w:pPr>
      <w:r w:rsidDel="00000000" w:rsidR="00000000" w:rsidRPr="00000000">
        <w:rPr>
          <w:rtl w:val="0"/>
        </w:rPr>
        <w:t xml:space="preserve">The SWOT analysis approach is used to evaluate Mitchells Butlers' strengths and weaknesses, in addition to the opportunities and dangers the business faces as a consequence of economical and competitive factors that are prevalent in the UK (</w:t>
      </w:r>
      <w:r w:rsidDel="00000000" w:rsidR="00000000" w:rsidRPr="00000000">
        <w:rPr>
          <w:color w:val="222222"/>
          <w:highlight w:val="white"/>
          <w:rtl w:val="0"/>
        </w:rPr>
        <w:t xml:space="preserve">Nasir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2022)</w:t>
      </w:r>
      <w:r w:rsidDel="00000000" w:rsidR="00000000" w:rsidRPr="00000000">
        <w:rPr>
          <w:rtl w:val="0"/>
        </w:rPr>
        <w:t xml:space="preserve">.</w:t>
      </w:r>
    </w:p>
    <w:p w:rsidR="00000000" w:rsidDel="00000000" w:rsidP="00000000" w:rsidRDefault="00000000" w:rsidRPr="00000000" w14:paraId="0000002B">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2090738" cy="2090738"/>
            <wp:effectExtent b="0" l="0" r="0" t="0"/>
            <wp:docPr id="7"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2090738" cy="2090738"/>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spacing w:line="360" w:lineRule="auto"/>
        <w:jc w:val="center"/>
        <w:rPr>
          <w:b w:val="1"/>
          <w:sz w:val="24"/>
          <w:szCs w:val="24"/>
        </w:rPr>
      </w:pPr>
      <w:r w:rsidDel="00000000" w:rsidR="00000000" w:rsidRPr="00000000">
        <w:rPr>
          <w:b w:val="1"/>
          <w:sz w:val="24"/>
          <w:szCs w:val="24"/>
          <w:rtl w:val="0"/>
        </w:rPr>
        <w:t xml:space="preserve">Fig 1: SWOT Analysis</w:t>
      </w:r>
    </w:p>
    <w:p w:rsidR="00000000" w:rsidDel="00000000" w:rsidP="00000000" w:rsidRDefault="00000000" w:rsidRPr="00000000" w14:paraId="0000002D">
      <w:pPr>
        <w:spacing w:line="360" w:lineRule="auto"/>
        <w:jc w:val="center"/>
        <w:rPr>
          <w:b w:val="1"/>
          <w:sz w:val="24"/>
          <w:szCs w:val="24"/>
        </w:rPr>
      </w:pPr>
      <w:r w:rsidDel="00000000" w:rsidR="00000000" w:rsidRPr="00000000">
        <w:rPr>
          <w:sz w:val="24"/>
          <w:szCs w:val="24"/>
          <w:rtl w:val="0"/>
        </w:rPr>
        <w:t xml:space="preserve">(Source : </w:t>
      </w:r>
      <w:r w:rsidDel="00000000" w:rsidR="00000000" w:rsidRPr="00000000">
        <w:rPr>
          <w:color w:val="222222"/>
          <w:sz w:val="24"/>
          <w:szCs w:val="24"/>
          <w:highlight w:val="white"/>
          <w:rtl w:val="0"/>
        </w:rPr>
        <w:t xml:space="preserve">Nasir </w:t>
      </w:r>
      <w:r w:rsidDel="00000000" w:rsidR="00000000" w:rsidRPr="00000000">
        <w:rPr>
          <w:i w:val="1"/>
          <w:color w:val="222222"/>
          <w:sz w:val="24"/>
          <w:szCs w:val="24"/>
          <w:highlight w:val="white"/>
          <w:rtl w:val="0"/>
        </w:rPr>
        <w:t xml:space="preserve">et al.</w:t>
      </w:r>
      <w:r w:rsidDel="00000000" w:rsidR="00000000" w:rsidRPr="00000000">
        <w:rPr>
          <w:color w:val="222222"/>
          <w:sz w:val="24"/>
          <w:szCs w:val="24"/>
          <w:highlight w:val="white"/>
          <w:rtl w:val="0"/>
        </w:rPr>
        <w:t xml:space="preserve"> 2022)</w:t>
      </w:r>
      <w:r w:rsidDel="00000000" w:rsidR="00000000" w:rsidRPr="00000000">
        <w:rPr>
          <w:rtl w:val="0"/>
        </w:rPr>
      </w:r>
    </w:p>
    <w:p w:rsidR="00000000" w:rsidDel="00000000" w:rsidP="00000000" w:rsidRDefault="00000000" w:rsidRPr="00000000" w14:paraId="0000002E">
      <w:pPr>
        <w:spacing w:line="360" w:lineRule="auto"/>
        <w:rPr>
          <w:b w:val="1"/>
          <w:sz w:val="24"/>
          <w:szCs w:val="24"/>
        </w:rPr>
      </w:pPr>
      <w:r w:rsidDel="00000000" w:rsidR="00000000" w:rsidRPr="00000000">
        <w:rPr>
          <w:b w:val="1"/>
          <w:sz w:val="24"/>
          <w:szCs w:val="24"/>
          <w:rtl w:val="0"/>
        </w:rPr>
        <w:t xml:space="preserve">Strengths</w:t>
      </w:r>
    </w:p>
    <w:p w:rsidR="00000000" w:rsidDel="00000000" w:rsidP="00000000" w:rsidRDefault="00000000" w:rsidRPr="00000000" w14:paraId="0000002F">
      <w:pPr>
        <w:numPr>
          <w:ilvl w:val="0"/>
          <w:numId w:val="1"/>
        </w:numPr>
        <w:spacing w:line="360" w:lineRule="auto"/>
        <w:ind w:left="720" w:hanging="360"/>
        <w:jc w:val="both"/>
        <w:rPr/>
      </w:pPr>
      <w:r w:rsidDel="00000000" w:rsidR="00000000" w:rsidRPr="00000000">
        <w:rPr>
          <w:rtl w:val="0"/>
        </w:rPr>
        <w:t xml:space="preserve">Mitchells Butlers has a broad dealership and partner network which not only helps with quick service for customers but also helps with resolving issues with competition in the restaurant industry.</w:t>
      </w:r>
      <w:r w:rsidDel="00000000" w:rsidR="00000000" w:rsidRPr="00000000">
        <w:rPr>
          <w:rtl w:val="0"/>
        </w:rPr>
      </w:r>
    </w:p>
    <w:p w:rsidR="00000000" w:rsidDel="00000000" w:rsidP="00000000" w:rsidRDefault="00000000" w:rsidRPr="00000000" w14:paraId="00000030">
      <w:pPr>
        <w:numPr>
          <w:ilvl w:val="0"/>
          <w:numId w:val="1"/>
        </w:numPr>
        <w:spacing w:line="360" w:lineRule="auto"/>
        <w:ind w:left="720" w:hanging="360"/>
        <w:jc w:val="both"/>
        <w:rPr/>
      </w:pPr>
      <w:r w:rsidDel="00000000" w:rsidR="00000000" w:rsidRPr="00000000">
        <w:rPr>
          <w:rtl w:val="0"/>
        </w:rPr>
        <w:t xml:space="preserve">Customers of Mitchells Butlers have access to a wide range of product mix choices.It enables the restaurant sector business to offer services to a range of clientele.</w:t>
      </w:r>
      <w:r w:rsidDel="00000000" w:rsidR="00000000" w:rsidRPr="00000000">
        <w:rPr>
          <w:rtl w:val="0"/>
        </w:rPr>
      </w:r>
    </w:p>
    <w:p w:rsidR="00000000" w:rsidDel="00000000" w:rsidP="00000000" w:rsidRDefault="00000000" w:rsidRPr="00000000" w14:paraId="00000031">
      <w:pPr>
        <w:numPr>
          <w:ilvl w:val="0"/>
          <w:numId w:val="1"/>
        </w:numPr>
        <w:spacing w:line="360" w:lineRule="auto"/>
        <w:ind w:left="720" w:hanging="360"/>
        <w:jc w:val="both"/>
        <w:rPr/>
      </w:pPr>
      <w:r w:rsidDel="00000000" w:rsidR="00000000" w:rsidRPr="00000000">
        <w:rPr>
          <w:rtl w:val="0"/>
        </w:rPr>
        <w:t xml:space="preserve">In the restaurant business, Mitchells Butler's goods have a great brand identification.As a result, the business is now able to demand greater pricing from the restaurant industry than its rivals.</w:t>
      </w:r>
      <w:r w:rsidDel="00000000" w:rsidR="00000000" w:rsidRPr="00000000">
        <w:rPr>
          <w:rtl w:val="0"/>
        </w:rPr>
      </w:r>
    </w:p>
    <w:p w:rsidR="00000000" w:rsidDel="00000000" w:rsidP="00000000" w:rsidRDefault="00000000" w:rsidRPr="00000000" w14:paraId="00000032">
      <w:pPr>
        <w:spacing w:line="360" w:lineRule="auto"/>
        <w:ind w:left="0" w:firstLine="0"/>
        <w:jc w:val="both"/>
        <w:rPr>
          <w:b w:val="1"/>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b w:val="1"/>
          <w:sz w:val="24"/>
          <w:szCs w:val="24"/>
          <w:rtl w:val="0"/>
        </w:rPr>
        <w:t xml:space="preserve">Weakness</w:t>
      </w:r>
    </w:p>
    <w:p w:rsidR="00000000" w:rsidDel="00000000" w:rsidP="00000000" w:rsidRDefault="00000000" w:rsidRPr="00000000" w14:paraId="00000033">
      <w:pPr>
        <w:numPr>
          <w:ilvl w:val="0"/>
          <w:numId w:val="4"/>
        </w:numPr>
        <w:spacing w:line="360" w:lineRule="auto"/>
        <w:ind w:left="720" w:hanging="360"/>
        <w:jc w:val="both"/>
        <w:rPr/>
      </w:pPr>
      <w:r w:rsidDel="00000000" w:rsidR="00000000" w:rsidRPr="00000000">
        <w:rPr>
          <w:rtl w:val="0"/>
        </w:rPr>
        <w:t xml:space="preserve">More swiftly than corporations, the restaurant industry is growing. In this circumstance, Mitchells Butlers should carefully assess the many trends taking place in the services sector and ascertain what will be required to foster future growth. </w:t>
      </w:r>
      <w:r w:rsidDel="00000000" w:rsidR="00000000" w:rsidRPr="00000000">
        <w:rPr>
          <w:rtl w:val="0"/>
        </w:rPr>
      </w:r>
    </w:p>
    <w:p w:rsidR="00000000" w:rsidDel="00000000" w:rsidP="00000000" w:rsidRDefault="00000000" w:rsidRPr="00000000" w14:paraId="00000034">
      <w:pPr>
        <w:numPr>
          <w:ilvl w:val="0"/>
          <w:numId w:val="4"/>
        </w:numPr>
        <w:spacing w:line="360" w:lineRule="auto"/>
        <w:ind w:left="720" w:hanging="360"/>
        <w:jc w:val="both"/>
        <w:rPr/>
      </w:pPr>
      <w:r w:rsidDel="00000000" w:rsidR="00000000" w:rsidRPr="00000000">
        <w:rPr>
          <w:rtl w:val="0"/>
        </w:rPr>
        <w:t xml:space="preserve">Particularly for customer service-oriented apps, Mitchells Butlers must invest more money in research and development.</w:t>
      </w:r>
      <w:r w:rsidDel="00000000" w:rsidR="00000000" w:rsidRPr="00000000">
        <w:rPr>
          <w:rtl w:val="0"/>
        </w:rPr>
      </w:r>
    </w:p>
    <w:p w:rsidR="00000000" w:rsidDel="00000000" w:rsidP="00000000" w:rsidRDefault="00000000" w:rsidRPr="00000000" w14:paraId="00000035">
      <w:pPr>
        <w:numPr>
          <w:ilvl w:val="0"/>
          <w:numId w:val="4"/>
        </w:numPr>
        <w:spacing w:line="360" w:lineRule="auto"/>
        <w:ind w:left="720" w:hanging="360"/>
        <w:jc w:val="both"/>
        <w:rPr/>
      </w:pPr>
      <w:r w:rsidDel="00000000" w:rsidR="00000000" w:rsidRPr="00000000">
        <w:rPr>
          <w:rtl w:val="0"/>
        </w:rPr>
        <w:t xml:space="preserve">Internet and AI have fundamentally altered the services industry's business model, and Mitchells Butlers must now develop a new, more dependable supply chain network when the dealer network loses its significance.</w:t>
      </w:r>
      <w:r w:rsidDel="00000000" w:rsidR="00000000" w:rsidRPr="00000000">
        <w:rPr>
          <w:rtl w:val="0"/>
        </w:rPr>
      </w:r>
    </w:p>
    <w:p w:rsidR="00000000" w:rsidDel="00000000" w:rsidP="00000000" w:rsidRDefault="00000000" w:rsidRPr="00000000" w14:paraId="00000036">
      <w:pPr>
        <w:spacing w:line="360" w:lineRule="auto"/>
        <w:ind w:left="0" w:firstLine="0"/>
        <w:jc w:val="both"/>
        <w:rPr>
          <w:b w:val="1"/>
          <w:sz w:val="24"/>
          <w:szCs w:val="24"/>
        </w:rPr>
      </w:pPr>
      <w:r w:rsidDel="00000000" w:rsidR="00000000" w:rsidRPr="00000000">
        <w:rPr>
          <w:b w:val="1"/>
          <w:sz w:val="24"/>
          <w:szCs w:val="24"/>
          <w:rtl w:val="0"/>
        </w:rPr>
        <w:t xml:space="preserve">Opportunities</w:t>
      </w:r>
    </w:p>
    <w:p w:rsidR="00000000" w:rsidDel="00000000" w:rsidP="00000000" w:rsidRDefault="00000000" w:rsidRPr="00000000" w14:paraId="00000037">
      <w:pPr>
        <w:numPr>
          <w:ilvl w:val="0"/>
          <w:numId w:val="2"/>
        </w:numPr>
        <w:spacing w:line="360" w:lineRule="auto"/>
        <w:ind w:left="720" w:hanging="360"/>
        <w:jc w:val="both"/>
        <w:rPr/>
      </w:pPr>
      <w:r w:rsidDel="00000000" w:rsidR="00000000" w:rsidRPr="00000000">
        <w:rPr>
          <w:rtl w:val="0"/>
        </w:rPr>
        <w:t xml:space="preserve">Due to the US economy's faster growth than any other industrialized nations, Mitchells Butlers will have the opportunity to penetrate the US market.</w:t>
      </w:r>
      <w:r w:rsidDel="00000000" w:rsidR="00000000" w:rsidRPr="00000000">
        <w:rPr>
          <w:rtl w:val="0"/>
        </w:rPr>
      </w:r>
    </w:p>
    <w:p w:rsidR="00000000" w:rsidDel="00000000" w:rsidP="00000000" w:rsidRDefault="00000000" w:rsidRPr="00000000" w14:paraId="00000038">
      <w:pPr>
        <w:numPr>
          <w:ilvl w:val="0"/>
          <w:numId w:val="2"/>
        </w:numPr>
        <w:spacing w:line="360" w:lineRule="auto"/>
        <w:ind w:left="720" w:hanging="360"/>
        <w:jc w:val="both"/>
        <w:rPr/>
      </w:pPr>
      <w:r w:rsidDel="00000000" w:rsidR="00000000" w:rsidRPr="00000000">
        <w:rPr>
          <w:rtl w:val="0"/>
        </w:rPr>
        <w:t xml:space="preserve">It is getting more and harder for disorganized players to compete in the restaurant industry (</w:t>
      </w:r>
      <w:r w:rsidDel="00000000" w:rsidR="00000000" w:rsidRPr="00000000">
        <w:rPr>
          <w:color w:val="222222"/>
          <w:highlight w:val="white"/>
          <w:rtl w:val="0"/>
        </w:rPr>
        <w:t xml:space="preserve">Indra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2022)</w:t>
      </w:r>
      <w:r w:rsidDel="00000000" w:rsidR="00000000" w:rsidRPr="00000000">
        <w:rPr>
          <w:rtl w:val="0"/>
        </w:rPr>
        <w:t xml:space="preserve">. This may present Mitchells Butlers with a chance to grow their clientele.</w:t>
      </w:r>
      <w:r w:rsidDel="00000000" w:rsidR="00000000" w:rsidRPr="00000000">
        <w:rPr>
          <w:rtl w:val="0"/>
        </w:rPr>
      </w:r>
    </w:p>
    <w:p w:rsidR="00000000" w:rsidDel="00000000" w:rsidP="00000000" w:rsidRDefault="00000000" w:rsidRPr="00000000" w14:paraId="00000039">
      <w:pPr>
        <w:numPr>
          <w:ilvl w:val="0"/>
          <w:numId w:val="2"/>
        </w:numPr>
        <w:spacing w:line="360" w:lineRule="auto"/>
        <w:ind w:left="720" w:hanging="360"/>
        <w:jc w:val="both"/>
        <w:rPr/>
      </w:pPr>
      <w:r w:rsidDel="00000000" w:rsidR="00000000" w:rsidRPr="00000000">
        <w:rPr>
          <w:rtl w:val="0"/>
        </w:rPr>
        <w:t xml:space="preserve">Low inflation promotes market stability and enables customers of Mitchells Butlers to get loans with lower interest rates. As a result, more Mitchells Butlers items will be consumed.</w:t>
      </w:r>
      <w:r w:rsidDel="00000000" w:rsidR="00000000" w:rsidRPr="00000000">
        <w:rPr>
          <w:rtl w:val="0"/>
        </w:rPr>
      </w:r>
    </w:p>
    <w:p w:rsidR="00000000" w:rsidDel="00000000" w:rsidP="00000000" w:rsidRDefault="00000000" w:rsidRPr="00000000" w14:paraId="0000003A">
      <w:pPr>
        <w:spacing w:line="360" w:lineRule="auto"/>
        <w:ind w:left="0" w:firstLine="0"/>
        <w:jc w:val="both"/>
        <w:rPr>
          <w:b w:val="1"/>
        </w:rPr>
      </w:pPr>
      <w:r w:rsidDel="00000000" w:rsidR="00000000" w:rsidRPr="00000000">
        <w:rPr>
          <w:b w:val="1"/>
          <w:rtl w:val="0"/>
        </w:rPr>
        <w:t xml:space="preserve">Threats</w:t>
      </w:r>
    </w:p>
    <w:p w:rsidR="00000000" w:rsidDel="00000000" w:rsidP="00000000" w:rsidRDefault="00000000" w:rsidRPr="00000000" w14:paraId="0000003B">
      <w:pPr>
        <w:numPr>
          <w:ilvl w:val="0"/>
          <w:numId w:val="3"/>
        </w:numPr>
        <w:spacing w:line="360" w:lineRule="auto"/>
        <w:ind w:left="720" w:hanging="360"/>
        <w:jc w:val="both"/>
        <w:rPr/>
      </w:pPr>
      <w:r w:rsidDel="00000000" w:rsidR="00000000" w:rsidRPr="00000000">
        <w:rPr>
          <w:rtl w:val="0"/>
        </w:rPr>
        <w:t xml:space="preserve">The high rate of employee churn and growing reliance on innovative solutions may eventually lead to a lack of trained human resources.</w:t>
      </w:r>
      <w:r w:rsidDel="00000000" w:rsidR="00000000" w:rsidRPr="00000000">
        <w:rPr>
          <w:rtl w:val="0"/>
        </w:rPr>
      </w:r>
    </w:p>
    <w:p w:rsidR="00000000" w:rsidDel="00000000" w:rsidP="00000000" w:rsidRDefault="00000000" w:rsidRPr="00000000" w14:paraId="0000003C">
      <w:pPr>
        <w:numPr>
          <w:ilvl w:val="0"/>
          <w:numId w:val="3"/>
        </w:numPr>
        <w:spacing w:line="360" w:lineRule="auto"/>
        <w:ind w:left="720" w:hanging="360"/>
        <w:jc w:val="both"/>
        <w:rPr/>
      </w:pPr>
      <w:r w:rsidDel="00000000" w:rsidR="00000000" w:rsidRPr="00000000">
        <w:rPr>
          <w:rtl w:val="0"/>
        </w:rPr>
        <w:t xml:space="preserve">New product launch times are increasingly shorter in the services sector. Performers like Mitchell Butlers have as a result come under increasing pressure from the competition. Because of the size of its client base,Mitchells Butlers cannot satisfy the needs of the specific industries that disruptors are focusing on.</w:t>
      </w:r>
      <w:r w:rsidDel="00000000" w:rsidR="00000000" w:rsidRPr="00000000">
        <w:rPr>
          <w:rtl w:val="0"/>
        </w:rPr>
      </w:r>
    </w:p>
    <w:p w:rsidR="00000000" w:rsidDel="00000000" w:rsidP="00000000" w:rsidRDefault="00000000" w:rsidRPr="00000000" w14:paraId="0000003D">
      <w:pPr>
        <w:pStyle w:val="Heading1"/>
        <w:spacing w:line="360" w:lineRule="auto"/>
        <w:jc w:val="both"/>
        <w:rPr>
          <w:rFonts w:ascii="Arial" w:cs="Arial" w:eastAsia="Arial" w:hAnsi="Arial"/>
        </w:rPr>
      </w:pPr>
      <w:bookmarkStart w:colFirst="0" w:colLast="0" w:name="_heading=h.26in1rg" w:id="10"/>
      <w:bookmarkEnd w:id="10"/>
      <w:r w:rsidDel="00000000" w:rsidR="00000000" w:rsidRPr="00000000">
        <w:rPr>
          <w:rFonts w:ascii="Arial" w:cs="Arial" w:eastAsia="Arial" w:hAnsi="Arial"/>
          <w:rtl w:val="0"/>
        </w:rPr>
        <w:t xml:space="preserve">PESTLE Analysis of Michells Butler Company </w:t>
      </w:r>
    </w:p>
    <w:p w:rsidR="00000000" w:rsidDel="00000000" w:rsidP="00000000" w:rsidRDefault="00000000" w:rsidRPr="00000000" w14:paraId="0000003E">
      <w:pPr>
        <w:spacing w:line="360" w:lineRule="auto"/>
        <w:jc w:val="both"/>
        <w:rPr/>
      </w:pPr>
      <w:r w:rsidDel="00000000" w:rsidR="00000000" w:rsidRPr="00000000">
        <w:rPr>
          <w:rtl w:val="0"/>
        </w:rPr>
        <w:t xml:space="preserve">PESTEL analysis is commonly used in management and strategic planning strategies. Mitchells Butlers Plc. operates in a complex and dynamic context typified by judicial system changes, rising environmental activism, pervasive societal trends, and technological breakthroughs. PESTEL analysis may support Mitchells Butlers strategic decision-making process by supporting it in locating the main outside environmental factors that have an impact on the market and its competitors' strategies (</w:t>
      </w:r>
      <w:r w:rsidDel="00000000" w:rsidR="00000000" w:rsidRPr="00000000">
        <w:rPr>
          <w:color w:val="222222"/>
          <w:highlight w:val="white"/>
          <w:rtl w:val="0"/>
        </w:rPr>
        <w:t xml:space="preserve">González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2022)</w:t>
      </w:r>
      <w:r w:rsidDel="00000000" w:rsidR="00000000" w:rsidRPr="00000000">
        <w:rPr>
          <w:rtl w:val="0"/>
        </w:rPr>
        <w:t xml:space="preserve">. </w:t>
      </w:r>
    </w:p>
    <w:p w:rsidR="00000000" w:rsidDel="00000000" w:rsidP="00000000" w:rsidRDefault="00000000" w:rsidRPr="00000000" w14:paraId="0000003F">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486375" cy="3481388"/>
            <wp:effectExtent b="0" l="0" r="0" t="0"/>
            <wp:docPr id="9"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486375" cy="3481388"/>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spacing w:line="360" w:lineRule="auto"/>
        <w:jc w:val="center"/>
        <w:rPr>
          <w:b w:val="1"/>
        </w:rPr>
      </w:pPr>
      <w:r w:rsidDel="00000000" w:rsidR="00000000" w:rsidRPr="00000000">
        <w:rPr>
          <w:b w:val="1"/>
          <w:rtl w:val="0"/>
        </w:rPr>
        <w:t xml:space="preserve">Fig 2: PESTLE Analysis</w:t>
      </w:r>
    </w:p>
    <w:p w:rsidR="00000000" w:rsidDel="00000000" w:rsidP="00000000" w:rsidRDefault="00000000" w:rsidRPr="00000000" w14:paraId="00000041">
      <w:pPr>
        <w:spacing w:line="360" w:lineRule="auto"/>
        <w:jc w:val="center"/>
        <w:rPr>
          <w:b w:val="1"/>
        </w:rPr>
      </w:pPr>
      <w:r w:rsidDel="00000000" w:rsidR="00000000" w:rsidRPr="00000000">
        <w:rPr>
          <w:rtl w:val="0"/>
        </w:rPr>
        <w:t xml:space="preserve">(Source :</w:t>
      </w:r>
      <w:r w:rsidDel="00000000" w:rsidR="00000000" w:rsidRPr="00000000">
        <w:rPr>
          <w:color w:val="222222"/>
          <w:highlight w:val="white"/>
          <w:rtl w:val="0"/>
        </w:rPr>
        <w:t xml:space="preserve">González </w:t>
      </w:r>
      <w:r w:rsidDel="00000000" w:rsidR="00000000" w:rsidRPr="00000000">
        <w:rPr>
          <w:i w:val="1"/>
          <w:color w:val="222222"/>
          <w:highlight w:val="white"/>
          <w:rtl w:val="0"/>
        </w:rPr>
        <w:t xml:space="preserve">et al.</w:t>
      </w:r>
      <w:r w:rsidDel="00000000" w:rsidR="00000000" w:rsidRPr="00000000">
        <w:rPr>
          <w:color w:val="222222"/>
          <w:highlight w:val="white"/>
          <w:rtl w:val="0"/>
        </w:rPr>
        <w:t xml:space="preserve"> 2022)</w:t>
      </w:r>
      <w:r w:rsidDel="00000000" w:rsidR="00000000" w:rsidRPr="00000000">
        <w:rPr>
          <w:rtl w:val="0"/>
        </w:rPr>
      </w:r>
    </w:p>
    <w:p w:rsidR="00000000" w:rsidDel="00000000" w:rsidP="00000000" w:rsidRDefault="00000000" w:rsidRPr="00000000" w14:paraId="00000042">
      <w:pPr>
        <w:spacing w:line="360" w:lineRule="auto"/>
        <w:jc w:val="both"/>
        <w:rPr/>
      </w:pPr>
      <w:r w:rsidDel="00000000" w:rsidR="00000000" w:rsidRPr="00000000">
        <w:rPr>
          <w:b w:val="1"/>
          <w:rtl w:val="0"/>
        </w:rPr>
        <w:t xml:space="preserve">Political</w:t>
      </w:r>
      <w:r w:rsidDel="00000000" w:rsidR="00000000" w:rsidRPr="00000000">
        <w:rPr>
          <w:rtl w:val="0"/>
        </w:rPr>
        <w:t xml:space="preserve"> - A minimal requirement for Mitchells and Butlers is to adhere to all governmental licensing regulations. They seriously endanger their relationship with the government agencies if they violate these licenses at any point. The smoking ban, which went into force in July 2007, had a significant impact on all of the restaurants and pubs run by Mitchells and Butlers.The prohibition stated that no establishment may allow smoking on its premises.</w:t>
      </w:r>
    </w:p>
    <w:p w:rsidR="00000000" w:rsidDel="00000000" w:rsidP="00000000" w:rsidRDefault="00000000" w:rsidRPr="00000000" w14:paraId="00000043">
      <w:pPr>
        <w:spacing w:line="360" w:lineRule="auto"/>
        <w:jc w:val="both"/>
        <w:rPr/>
      </w:pPr>
      <w:r w:rsidDel="00000000" w:rsidR="00000000" w:rsidRPr="00000000">
        <w:rPr>
          <w:b w:val="1"/>
          <w:rtl w:val="0"/>
        </w:rPr>
        <w:t xml:space="preserve">Economic </w:t>
      </w:r>
      <w:r w:rsidDel="00000000" w:rsidR="00000000" w:rsidRPr="00000000">
        <w:rPr>
          <w:rtl w:val="0"/>
        </w:rPr>
        <w:t xml:space="preserve">- Companies strive to cut costs by reducing the number of employees, which leads to an increase in unemployment as the UK and the rest of the globe fall deeper and deeper into a recession. Tax increases are anticipated to take effect in January 2010, which would limit consumer expenditure. In 2022, the corporation produced close to 2.21 billion British pounds.</w:t>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781425" cy="2219325"/>
            <wp:effectExtent b="0" l="0" r="0" t="0"/>
            <wp:docPr id="8"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3781425" cy="2219325"/>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spacing w:line="360" w:lineRule="auto"/>
        <w:jc w:val="center"/>
        <w:rPr>
          <w:b w:val="1"/>
        </w:rPr>
      </w:pPr>
      <w:r w:rsidDel="00000000" w:rsidR="00000000" w:rsidRPr="00000000">
        <w:rPr>
          <w:b w:val="1"/>
          <w:rtl w:val="0"/>
        </w:rPr>
        <w:t xml:space="preserve">Fig 3: Annual revenue of Mitchells &amp; Butlers in the United Kingdom </w:t>
      </w:r>
    </w:p>
    <w:p w:rsidR="00000000" w:rsidDel="00000000" w:rsidP="00000000" w:rsidRDefault="00000000" w:rsidRPr="00000000" w14:paraId="00000047">
      <w:pPr>
        <w:spacing w:line="360" w:lineRule="auto"/>
        <w:jc w:val="center"/>
        <w:rPr>
          <w:b w:val="1"/>
        </w:rPr>
      </w:pPr>
      <w:r w:rsidDel="00000000" w:rsidR="00000000" w:rsidRPr="00000000">
        <w:rPr>
          <w:rtl w:val="0"/>
        </w:rPr>
        <w:t xml:space="preserve">(Source : </w:t>
      </w:r>
      <w:r w:rsidDel="00000000" w:rsidR="00000000" w:rsidRPr="00000000">
        <w:rPr>
          <w:highlight w:val="white"/>
          <w:rtl w:val="0"/>
        </w:rPr>
        <w:t xml:space="preserve">Statista.com, 2022 )</w:t>
      </w:r>
      <w:r w:rsidDel="00000000" w:rsidR="00000000" w:rsidRPr="00000000">
        <w:rPr>
          <w:rtl w:val="0"/>
        </w:rPr>
      </w:r>
    </w:p>
    <w:p w:rsidR="00000000" w:rsidDel="00000000" w:rsidP="00000000" w:rsidRDefault="00000000" w:rsidRPr="00000000" w14:paraId="00000048">
      <w:pPr>
        <w:spacing w:line="360" w:lineRule="auto"/>
        <w:jc w:val="both"/>
        <w:rPr/>
      </w:pPr>
      <w:r w:rsidDel="00000000" w:rsidR="00000000" w:rsidRPr="00000000">
        <w:rPr>
          <w:b w:val="1"/>
          <w:rtl w:val="0"/>
        </w:rPr>
        <w:t xml:space="preserve">Social</w:t>
      </w:r>
      <w:r w:rsidDel="00000000" w:rsidR="00000000" w:rsidRPr="00000000">
        <w:rPr>
          <w:rtl w:val="0"/>
        </w:rPr>
        <w:t xml:space="preserve"> - Social considerations are crucial for any business to maintain and flourish, consequently, it is the company's duty to contribute to society as well.  Mitchells &amp; Butlers is aware of the larger issues raised by antisocial conduct brought on by excessive alcohol usage. The Mitchells &amp; Butlers company is now putting more of an emphasis on food preparation and, whenever possible, incorporating healthy cooking practices into the kitchen. To provide consumers with wholesome and sanitary meals, the firm has stopped using hydrogenated vegetable oil in frying oil and began serving dishes with less salt (</w:t>
      </w:r>
      <w:r w:rsidDel="00000000" w:rsidR="00000000" w:rsidRPr="00000000">
        <w:rPr>
          <w:color w:val="222222"/>
          <w:highlight w:val="white"/>
          <w:rtl w:val="0"/>
        </w:rPr>
        <w:t xml:space="preserve">Carvalho</w:t>
      </w:r>
      <w:r w:rsidDel="00000000" w:rsidR="00000000" w:rsidRPr="00000000">
        <w:rPr>
          <w:i w:val="1"/>
          <w:color w:val="222222"/>
          <w:highlight w:val="white"/>
          <w:rtl w:val="0"/>
        </w:rPr>
        <w:t xml:space="preserve"> et al. </w:t>
      </w:r>
      <w:r w:rsidDel="00000000" w:rsidR="00000000" w:rsidRPr="00000000">
        <w:rPr>
          <w:color w:val="222222"/>
          <w:highlight w:val="white"/>
          <w:rtl w:val="0"/>
        </w:rPr>
        <w:t xml:space="preserve">2022)</w:t>
      </w:r>
      <w:r w:rsidDel="00000000" w:rsidR="00000000" w:rsidRPr="00000000">
        <w:rPr>
          <w:rtl w:val="0"/>
        </w:rPr>
        <w:t xml:space="preserve">. The Mitchells &amp; Butlers Company sponsors a number of charitable events, including school and neighborhood organizations, sponsored walks and runs, and fun races.</w:t>
      </w:r>
    </w:p>
    <w:p w:rsidR="00000000" w:rsidDel="00000000" w:rsidP="00000000" w:rsidRDefault="00000000" w:rsidRPr="00000000" w14:paraId="00000049">
      <w:pPr>
        <w:spacing w:line="360" w:lineRule="auto"/>
        <w:jc w:val="both"/>
        <w:rPr/>
      </w:pPr>
      <w:r w:rsidDel="00000000" w:rsidR="00000000" w:rsidRPr="00000000">
        <w:rPr>
          <w:b w:val="1"/>
          <w:rtl w:val="0"/>
        </w:rPr>
        <w:t xml:space="preserve">Technological</w:t>
      </w:r>
      <w:r w:rsidDel="00000000" w:rsidR="00000000" w:rsidRPr="00000000">
        <w:rPr>
          <w:rtl w:val="0"/>
        </w:rPr>
        <w:t xml:space="preserve"> - To keep ahead of the competition, Mitchells Butlers should carefully analyze current technical advancements. Any organization may make technological advancements at every point along its value chain. As it saves expenses, boosts brand reputation, and most importantly it helps counteract the consequences of climate change, reducing energy usage is a wise business move. The energy-saving group has concentrated only on making investments in a variety of machinery and emerging technologies to support and achieve higher levels of energy reduction. In addition, the business introduced brand-new dispensing technology for liquid carbonates first to market, which is unequalled in the sector for ensuring taste, carbonation, and temperature consistency.</w:t>
      </w:r>
    </w:p>
    <w:p w:rsidR="00000000" w:rsidDel="00000000" w:rsidP="00000000" w:rsidRDefault="00000000" w:rsidRPr="00000000" w14:paraId="0000004A">
      <w:pPr>
        <w:spacing w:line="360" w:lineRule="auto"/>
        <w:jc w:val="both"/>
        <w:rPr/>
      </w:pPr>
      <w:r w:rsidDel="00000000" w:rsidR="00000000" w:rsidRPr="00000000">
        <w:rPr>
          <w:b w:val="1"/>
          <w:rtl w:val="0"/>
        </w:rPr>
        <w:t xml:space="preserve">Legal </w:t>
      </w:r>
      <w:r w:rsidDel="00000000" w:rsidR="00000000" w:rsidRPr="00000000">
        <w:rPr>
          <w:rtl w:val="0"/>
        </w:rPr>
        <w:t xml:space="preserve"> -The National Minimum Wage has grown by 5.5% annually since it was implemented ten years ago. To be in compliance with the law, Mitchells and Butler are required to pay employees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tl w:val="0"/>
        </w:rPr>
        <w:t xml:space="preserve">the minimum wage for each age group. The Act is the primary legal document that governs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tl w:val="0"/>
        </w:rPr>
        <w:t xml:space="preserve">occupational safety in the United Kingdom. The employees and clients of Mitchells and Butlers must be protected, as well as the employees themselves.</w:t>
      </w:r>
    </w:p>
    <w:p w:rsidR="00000000" w:rsidDel="00000000" w:rsidP="00000000" w:rsidRDefault="00000000" w:rsidRPr="00000000" w14:paraId="0000004B">
      <w:pPr>
        <w:spacing w:line="360" w:lineRule="auto"/>
        <w:jc w:val="both"/>
        <w:rPr/>
      </w:pPr>
      <w:r w:rsidDel="00000000" w:rsidR="00000000" w:rsidRPr="00000000">
        <w:rPr>
          <w:b w:val="1"/>
          <w:rtl w:val="0"/>
        </w:rPr>
        <w:t xml:space="preserve">Environmental </w:t>
      </w:r>
      <w:r w:rsidDel="00000000" w:rsidR="00000000" w:rsidRPr="00000000">
        <w:rPr>
          <w:rtl w:val="0"/>
        </w:rPr>
        <w:t xml:space="preserve">- Mitchells &amp; Butlers plc recognised the success as one of the first companies to obtain a middle C+ carbon positive classification for being one of the region's cleanest firms. Mitchells &amp; Butlers continues to respect the necessity of reducing the company's impact on the environment while employing more than 60,000 people to serve 130 million meals and 580 million beverages yearly (</w:t>
      </w:r>
      <w:r w:rsidDel="00000000" w:rsidR="00000000" w:rsidRPr="00000000">
        <w:rPr>
          <w:color w:val="222222"/>
          <w:highlight w:val="white"/>
          <w:rtl w:val="0"/>
        </w:rPr>
        <w:t xml:space="preserve">Abdirazakov, 2022)</w:t>
      </w:r>
      <w:r w:rsidDel="00000000" w:rsidR="00000000" w:rsidRPr="00000000">
        <w:rPr>
          <w:rtl w:val="0"/>
        </w:rPr>
        <w:t xml:space="preserve">. As a consequence, the business employs brand-new energy-efficient machinery and consistently carries out waste resource action initiatives.</w:t>
      </w:r>
    </w:p>
    <w:p w:rsidR="00000000" w:rsidDel="00000000" w:rsidP="00000000" w:rsidRDefault="00000000" w:rsidRPr="00000000" w14:paraId="0000004C">
      <w:pPr>
        <w:pStyle w:val="Heading1"/>
        <w:spacing w:line="360" w:lineRule="auto"/>
        <w:jc w:val="both"/>
        <w:rPr/>
      </w:pPr>
      <w:bookmarkStart w:colFirst="0" w:colLast="0" w:name="_heading=h.lnxbz9" w:id="11"/>
      <w:bookmarkEnd w:id="11"/>
      <w:r w:rsidDel="00000000" w:rsidR="00000000" w:rsidRPr="00000000">
        <w:rPr>
          <w:rFonts w:ascii="Arial" w:cs="Arial" w:eastAsia="Arial" w:hAnsi="Arial"/>
          <w:rtl w:val="0"/>
        </w:rPr>
        <w:t xml:space="preserve">Conclusion</w:t>
      </w:r>
      <w:r w:rsidDel="00000000" w:rsidR="00000000" w:rsidRPr="00000000">
        <w:rPr>
          <w:rtl w:val="0"/>
        </w:rPr>
        <w:t xml:space="preserve"> </w:t>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tl w:val="0"/>
        </w:rPr>
        <w:t xml:space="preserve">From the discussion described above, it is concluded that Mitchells Butlers Company runs bars and eateries.  The report discusses the pricing aspects of the marketing mix.  The report analyzes the SWOT for the company to examine the external and internal factors for the company, PESTLE analysis has also been done for the company to know the strategic planning and management techniques of the company. Mitchells &amp; Butlers only owns around 5percent of the UK's pubs, it generates more than 20% of the industry's revenues, with weekly average sales per pub that are almost four times greater than those of the average UK bar.</w:t>
      </w:r>
      <w:r w:rsidDel="00000000" w:rsidR="00000000" w:rsidRPr="00000000">
        <w:br w:type="page"/>
      </w:r>
      <w:r w:rsidDel="00000000" w:rsidR="00000000" w:rsidRPr="00000000">
        <w:rPr>
          <w:rtl w:val="0"/>
        </w:rPr>
      </w:r>
    </w:p>
    <w:p w:rsidR="00000000" w:rsidDel="00000000" w:rsidP="00000000" w:rsidRDefault="00000000" w:rsidRPr="00000000" w14:paraId="0000004E">
      <w:pPr>
        <w:pStyle w:val="Heading1"/>
        <w:spacing w:line="360" w:lineRule="auto"/>
        <w:jc w:val="both"/>
        <w:rPr>
          <w:rFonts w:ascii="Arial" w:cs="Arial" w:eastAsia="Arial" w:hAnsi="Arial"/>
        </w:rPr>
      </w:pPr>
      <w:bookmarkStart w:colFirst="0" w:colLast="0" w:name="_heading=h.35nkun2" w:id="12"/>
      <w:bookmarkEnd w:id="12"/>
      <w:r w:rsidDel="00000000" w:rsidR="00000000" w:rsidRPr="00000000">
        <w:rPr>
          <w:rFonts w:ascii="Arial" w:cs="Arial" w:eastAsia="Arial" w:hAnsi="Arial"/>
          <w:rtl w:val="0"/>
        </w:rPr>
        <w:t xml:space="preserve">References</w:t>
      </w:r>
    </w:p>
    <w:p w:rsidR="00000000" w:rsidDel="00000000" w:rsidP="00000000" w:rsidRDefault="00000000" w:rsidRPr="00000000" w14:paraId="0000004F">
      <w:pPr>
        <w:spacing w:line="360" w:lineRule="auto"/>
        <w:jc w:val="both"/>
        <w:rPr>
          <w:color w:val="222222"/>
          <w:highlight w:val="white"/>
        </w:rPr>
      </w:pPr>
      <w:r w:rsidDel="00000000" w:rsidR="00000000" w:rsidRPr="00000000">
        <w:rPr>
          <w:color w:val="222222"/>
          <w:highlight w:val="white"/>
          <w:rtl w:val="0"/>
        </w:rPr>
        <w:t xml:space="preserve">Abdirazakov, N., 2022. Impact of the COVID-19 pandemic on competition in Kazakhstan's tourism sector: a case of restaurant business. In </w:t>
      </w:r>
      <w:r w:rsidDel="00000000" w:rsidR="00000000" w:rsidRPr="00000000">
        <w:rPr>
          <w:i w:val="1"/>
          <w:color w:val="222222"/>
          <w:highlight w:val="white"/>
          <w:rtl w:val="0"/>
        </w:rPr>
        <w:t xml:space="preserve">Туризм как фактор устойчивого развития региона</w:t>
      </w:r>
      <w:r w:rsidDel="00000000" w:rsidR="00000000" w:rsidRPr="00000000">
        <w:rPr>
          <w:color w:val="222222"/>
          <w:highlight w:val="white"/>
          <w:rtl w:val="0"/>
        </w:rPr>
        <w:t xml:space="preserve"> (pp. 84-89).</w:t>
      </w:r>
    </w:p>
    <w:p w:rsidR="00000000" w:rsidDel="00000000" w:rsidP="00000000" w:rsidRDefault="00000000" w:rsidRPr="00000000" w14:paraId="00000050">
      <w:pPr>
        <w:spacing w:line="360" w:lineRule="auto"/>
        <w:jc w:val="both"/>
        <w:rPr>
          <w:color w:val="222222"/>
          <w:highlight w:val="white"/>
        </w:rPr>
      </w:pPr>
      <w:r w:rsidDel="00000000" w:rsidR="00000000" w:rsidRPr="00000000">
        <w:rPr>
          <w:color w:val="222222"/>
          <w:highlight w:val="white"/>
          <w:rtl w:val="0"/>
        </w:rPr>
        <w:t xml:space="preserve">Abid, H., 2022. A review on the most common pricing strategies. </w:t>
      </w:r>
      <w:r w:rsidDel="00000000" w:rsidR="00000000" w:rsidRPr="00000000">
        <w:rPr>
          <w:i w:val="1"/>
          <w:color w:val="222222"/>
          <w:highlight w:val="white"/>
          <w:rtl w:val="0"/>
        </w:rPr>
        <w:t xml:space="preserve">International Journal of Finance, Insurance and Risk Management</w:t>
      </w:r>
      <w:r w:rsidDel="00000000" w:rsidR="00000000" w:rsidRPr="00000000">
        <w:rPr>
          <w:color w:val="222222"/>
          <w:highlight w:val="white"/>
          <w:rtl w:val="0"/>
        </w:rPr>
        <w:t xml:space="preserve">.Carvalho, A., Gupta, A., Carvalho, S., Ferro, T., Bédon, S., Gaspar, M., Rodrigues, S., Henriques, P. and Järvinen, T., 2022. DISCOVERING SMART WALLS: A CO-CREATION PROCESS. In </w:t>
      </w:r>
      <w:r w:rsidDel="00000000" w:rsidR="00000000" w:rsidRPr="00000000">
        <w:rPr>
          <w:i w:val="1"/>
          <w:color w:val="222222"/>
          <w:highlight w:val="white"/>
          <w:rtl w:val="0"/>
        </w:rPr>
        <w:t xml:space="preserve">INTED2022 Proceedings</w:t>
      </w:r>
      <w:r w:rsidDel="00000000" w:rsidR="00000000" w:rsidRPr="00000000">
        <w:rPr>
          <w:color w:val="222222"/>
          <w:highlight w:val="white"/>
          <w:rtl w:val="0"/>
        </w:rPr>
        <w:t xml:space="preserve"> (pp. 9946-9955). IATED</w:t>
      </w:r>
    </w:p>
    <w:p w:rsidR="00000000" w:rsidDel="00000000" w:rsidP="00000000" w:rsidRDefault="00000000" w:rsidRPr="00000000" w14:paraId="00000051">
      <w:pPr>
        <w:spacing w:line="360" w:lineRule="auto"/>
        <w:jc w:val="both"/>
        <w:rPr>
          <w:color w:val="222222"/>
          <w:highlight w:val="white"/>
        </w:rPr>
      </w:pPr>
      <w:r w:rsidDel="00000000" w:rsidR="00000000" w:rsidRPr="00000000">
        <w:rPr>
          <w:color w:val="222222"/>
          <w:highlight w:val="white"/>
          <w:rtl w:val="0"/>
        </w:rPr>
        <w:t xml:space="preserve">González-Aleu, F., Hernandez, J.V., Ramirez, R., Linares, C.M., Peinado, J.A. and Daniel, J., 2022. Strategic planning for repurposing kitchen equipment production operations during COVID-19 pandemic. </w:t>
      </w:r>
      <w:r w:rsidDel="00000000" w:rsidR="00000000" w:rsidRPr="00000000">
        <w:rPr>
          <w:i w:val="1"/>
          <w:color w:val="222222"/>
          <w:highlight w:val="white"/>
          <w:rtl w:val="0"/>
        </w:rPr>
        <w:t xml:space="preserve">Operations Management Research</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15</w:t>
      </w:r>
      <w:r w:rsidDel="00000000" w:rsidR="00000000" w:rsidRPr="00000000">
        <w:rPr>
          <w:color w:val="222222"/>
          <w:highlight w:val="white"/>
          <w:rtl w:val="0"/>
        </w:rPr>
        <w:t xml:space="preserve">(3-4), pp.1241-1256.</w:t>
      </w:r>
    </w:p>
    <w:p w:rsidR="00000000" w:rsidDel="00000000" w:rsidP="00000000" w:rsidRDefault="00000000" w:rsidRPr="00000000" w14:paraId="00000052">
      <w:pPr>
        <w:spacing w:line="360" w:lineRule="auto"/>
        <w:jc w:val="both"/>
        <w:rPr>
          <w:color w:val="222222"/>
          <w:highlight w:val="white"/>
        </w:rPr>
      </w:pPr>
      <w:r w:rsidDel="00000000" w:rsidR="00000000" w:rsidRPr="00000000">
        <w:rPr>
          <w:color w:val="222222"/>
          <w:highlight w:val="white"/>
          <w:rtl w:val="0"/>
        </w:rPr>
        <w:t xml:space="preserve">Indra, F., Christabel, V.N., Vania, A. and Juliana, J., 2022. SWOT ANALYSIS BUSINESS FEASIBILITY STUDY (CASE STUDY: ITALIAN RESTAURANT). </w:t>
      </w:r>
      <w:r w:rsidDel="00000000" w:rsidR="00000000" w:rsidRPr="00000000">
        <w:rPr>
          <w:i w:val="1"/>
          <w:color w:val="222222"/>
          <w:highlight w:val="white"/>
          <w:rtl w:val="0"/>
        </w:rPr>
        <w:t xml:space="preserve">INTERNATIONAL JOURNAL OF SOCIAL, POLICY AND LAW</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w:t>
      </w:r>
      <w:r w:rsidDel="00000000" w:rsidR="00000000" w:rsidRPr="00000000">
        <w:rPr>
          <w:color w:val="222222"/>
          <w:highlight w:val="white"/>
          <w:rtl w:val="0"/>
        </w:rPr>
        <w:t xml:space="preserve">(2), pp.30-40.</w:t>
      </w:r>
    </w:p>
    <w:p w:rsidR="00000000" w:rsidDel="00000000" w:rsidP="00000000" w:rsidRDefault="00000000" w:rsidRPr="00000000" w14:paraId="00000053">
      <w:pPr>
        <w:spacing w:line="360" w:lineRule="auto"/>
        <w:jc w:val="both"/>
        <w:rPr>
          <w:color w:val="222222"/>
          <w:highlight w:val="white"/>
        </w:rPr>
      </w:pPr>
      <w:r w:rsidDel="00000000" w:rsidR="00000000" w:rsidRPr="00000000">
        <w:rPr>
          <w:color w:val="222222"/>
          <w:highlight w:val="white"/>
          <w:rtl w:val="0"/>
        </w:rPr>
        <w:t xml:space="preserve">Išoraitė, M., 2022. Marketing mix theoretical aspects. </w:t>
      </w:r>
      <w:r w:rsidDel="00000000" w:rsidR="00000000" w:rsidRPr="00000000">
        <w:rPr>
          <w:i w:val="1"/>
          <w:color w:val="222222"/>
          <w:highlight w:val="white"/>
          <w:rtl w:val="0"/>
        </w:rPr>
        <w:t xml:space="preserve">International Journal of Research-Granthaalayah</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4</w:t>
      </w:r>
      <w:r w:rsidDel="00000000" w:rsidR="00000000" w:rsidRPr="00000000">
        <w:rPr>
          <w:color w:val="222222"/>
          <w:highlight w:val="white"/>
          <w:rtl w:val="0"/>
        </w:rPr>
        <w:t xml:space="preserve">(6), pp.25-37.</w:t>
      </w:r>
    </w:p>
    <w:p w:rsidR="00000000" w:rsidDel="00000000" w:rsidP="00000000" w:rsidRDefault="00000000" w:rsidRPr="00000000" w14:paraId="00000054">
      <w:pPr>
        <w:spacing w:line="360" w:lineRule="auto"/>
        <w:jc w:val="both"/>
        <w:rPr>
          <w:color w:val="222222"/>
          <w:highlight w:val="white"/>
        </w:rPr>
      </w:pPr>
      <w:r w:rsidDel="00000000" w:rsidR="00000000" w:rsidRPr="00000000">
        <w:rPr>
          <w:color w:val="222222"/>
          <w:highlight w:val="white"/>
          <w:rtl w:val="0"/>
        </w:rPr>
        <w:t xml:space="preserve">Nasir, M., Aziz, M.A., Zubair, M., Manzar, M.S., Ashraf, N., Mu'azu, N.D. and Al-Harthi, M.A., 2022. Recent review on synthesis, evaluation, and SWOT analysis of nanostructured cellulose in construction applications. </w:t>
      </w:r>
      <w:r w:rsidDel="00000000" w:rsidR="00000000" w:rsidRPr="00000000">
        <w:rPr>
          <w:i w:val="1"/>
          <w:color w:val="222222"/>
          <w:highlight w:val="white"/>
          <w:rtl w:val="0"/>
        </w:rPr>
        <w:t xml:space="preserve">Journal of Building Engineering</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46</w:t>
      </w:r>
      <w:r w:rsidDel="00000000" w:rsidR="00000000" w:rsidRPr="00000000">
        <w:rPr>
          <w:color w:val="222222"/>
          <w:highlight w:val="white"/>
          <w:rtl w:val="0"/>
        </w:rPr>
        <w:t xml:space="preserve">, p.103747.</w:t>
      </w:r>
    </w:p>
    <w:p w:rsidR="00000000" w:rsidDel="00000000" w:rsidP="00000000" w:rsidRDefault="00000000" w:rsidRPr="00000000" w14:paraId="00000055">
      <w:pPr>
        <w:spacing w:line="360" w:lineRule="auto"/>
        <w:jc w:val="both"/>
        <w:rPr>
          <w:highlight w:val="white"/>
        </w:rPr>
      </w:pPr>
      <w:r w:rsidDel="00000000" w:rsidR="00000000" w:rsidRPr="00000000">
        <w:rPr>
          <w:highlight w:val="white"/>
          <w:rtl w:val="0"/>
        </w:rPr>
        <w:t xml:space="preserve">Statista.com, 2022 Mitchells and butlers revenue Available at. </w:t>
      </w:r>
      <w:hyperlink r:id="rId10">
        <w:r w:rsidDel="00000000" w:rsidR="00000000" w:rsidRPr="00000000">
          <w:rPr>
            <w:highlight w:val="white"/>
            <w:rtl w:val="0"/>
          </w:rPr>
          <w:t xml:space="preserve">https://www.statista.com/statistics/871446/mitchells-and-butlers-revenues/</w:t>
        </w:r>
      </w:hyperlink>
      <w:r w:rsidDel="00000000" w:rsidR="00000000" w:rsidRPr="00000000">
        <w:rPr>
          <w:highlight w:val="white"/>
          <w:rtl w:val="0"/>
        </w:rPr>
        <w:t xml:space="preserve"> (accessed on 16 february, 2023)</w:t>
      </w:r>
    </w:p>
    <w:p w:rsidR="00000000" w:rsidDel="00000000" w:rsidP="00000000" w:rsidRDefault="00000000" w:rsidRPr="00000000" w14:paraId="00000056">
      <w:pPr>
        <w:rPr/>
      </w:pPr>
      <w:r w:rsidDel="00000000" w:rsidR="00000000" w:rsidRPr="00000000">
        <w:rPr>
          <w:rtl w:val="0"/>
        </w:rPr>
      </w:r>
    </w:p>
    <w:sectPr>
      <w:footerReference r:id="rId11"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7">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yperlink" Target="https://www.statista.com/statistics/871446/mitchells-and-butlers-revenues/" TargetMode="External"/><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BGWf2i6Rn9L7dgiSYUdAe1GOIeQ==">AMUW2mVTAB5Nzzi6GMSjlz+x5lLTbVh1BsdXQKrphkd+jvjFO5nmMBjPIyv23/KS6EWnk3B4cbmCN2Lsx/zJ1a8fWdHI+6FDHf6O/0QmYNUgWPANhu/3eueMS/y9IcEkdBQVV7q/QF/xJMI176yaNbFUE0WJmfFU1s63LT5BjwvxZ/jmSPai376kPPjSxVz/ViBRc0fIPATD2JfAUxcR+lMoptZ4ama09rtOR9uOsM0wzMsk/volAiTgHxpOmdLrqG9B7ypAK80s63RZ/YNo1oS7y6CZLJ7F76ACCTgquyemLc6FpRMiVZ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