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385E94" w14:textId="06A069AF" w:rsidR="00F47EAD" w:rsidRPr="00F47EAD" w:rsidRDefault="00F47EAD">
      <w:pPr>
        <w:rPr>
          <w:sz w:val="96"/>
          <w:szCs w:val="96"/>
          <w:lang w:val="en-GB"/>
        </w:rPr>
      </w:pPr>
      <w:r w:rsidRPr="00F47EAD">
        <w:rPr>
          <w:sz w:val="96"/>
          <w:szCs w:val="96"/>
          <w:lang w:val="en-GB"/>
        </w:rPr>
        <w:t xml:space="preserve">Curriculum Studies: </w:t>
      </w:r>
    </w:p>
    <w:p w14:paraId="066CB324" w14:textId="1A3076D5" w:rsidR="00F47EAD" w:rsidRDefault="00F47EAD" w:rsidP="00F47EAD">
      <w:pPr>
        <w:jc w:val="center"/>
        <w:rPr>
          <w:sz w:val="96"/>
          <w:szCs w:val="96"/>
          <w:lang w:val="en-GB"/>
        </w:rPr>
      </w:pPr>
      <w:r w:rsidRPr="00F47EAD">
        <w:rPr>
          <w:sz w:val="96"/>
          <w:szCs w:val="96"/>
          <w:lang w:val="en-GB"/>
        </w:rPr>
        <w:t>P</w:t>
      </w:r>
      <w:r>
        <w:rPr>
          <w:sz w:val="96"/>
          <w:szCs w:val="96"/>
          <w:lang w:val="en-GB"/>
        </w:rPr>
        <w:t>rinciples</w:t>
      </w:r>
    </w:p>
    <w:p w14:paraId="798213B8" w14:textId="504B99DA" w:rsidR="00F47EAD" w:rsidRDefault="00F47EAD" w:rsidP="00F47EAD">
      <w:pPr>
        <w:jc w:val="center"/>
        <w:rPr>
          <w:sz w:val="96"/>
          <w:szCs w:val="96"/>
          <w:lang w:val="en-GB"/>
        </w:rPr>
      </w:pPr>
      <w:r>
        <w:rPr>
          <w:sz w:val="96"/>
          <w:szCs w:val="96"/>
          <w:lang w:val="en-GB"/>
        </w:rPr>
        <w:t>&amp;</w:t>
      </w:r>
    </w:p>
    <w:p w14:paraId="2FD44069" w14:textId="7F5A1D2E" w:rsidR="00F47EAD" w:rsidRPr="00F47EAD" w:rsidRDefault="00F47EAD" w:rsidP="00F47EAD">
      <w:pPr>
        <w:jc w:val="center"/>
        <w:rPr>
          <w:sz w:val="96"/>
          <w:szCs w:val="96"/>
          <w:lang w:val="en-GB"/>
        </w:rPr>
      </w:pPr>
      <w:r w:rsidRPr="00F47EAD">
        <w:rPr>
          <w:sz w:val="96"/>
          <w:szCs w:val="96"/>
          <w:lang w:val="en-GB"/>
        </w:rPr>
        <w:t>Innovation</w:t>
      </w:r>
    </w:p>
    <w:p w14:paraId="3F1E5783" w14:textId="77777777" w:rsidR="00F47EAD" w:rsidRDefault="00F47EAD" w:rsidP="00F47EAD">
      <w:pPr>
        <w:jc w:val="center"/>
        <w:rPr>
          <w:sz w:val="96"/>
          <w:szCs w:val="96"/>
          <w:lang w:val="en-GB"/>
        </w:rPr>
      </w:pPr>
    </w:p>
    <w:p w14:paraId="2CCFF4F4" w14:textId="77777777" w:rsidR="00F47EAD" w:rsidRPr="00F47EAD" w:rsidRDefault="00F47EAD" w:rsidP="00F47EAD">
      <w:pPr>
        <w:jc w:val="center"/>
        <w:rPr>
          <w:sz w:val="96"/>
          <w:szCs w:val="96"/>
          <w:lang w:val="en-GB"/>
        </w:rPr>
      </w:pPr>
      <w:r w:rsidRPr="00F47EAD">
        <w:rPr>
          <w:sz w:val="96"/>
          <w:szCs w:val="96"/>
          <w:lang w:val="en-GB"/>
        </w:rPr>
        <w:t>(ECES6013/C)</w:t>
      </w:r>
    </w:p>
    <w:p w14:paraId="0A10025A" w14:textId="77777777" w:rsidR="00F47EAD" w:rsidRDefault="00F47EAD" w:rsidP="00F47EAD">
      <w:pPr>
        <w:jc w:val="center"/>
        <w:rPr>
          <w:sz w:val="96"/>
          <w:szCs w:val="96"/>
          <w:lang w:val="en-GB"/>
        </w:rPr>
      </w:pPr>
    </w:p>
    <w:p w14:paraId="53030E4D" w14:textId="3F1145FB" w:rsidR="00F47EAD" w:rsidRPr="00F47EAD" w:rsidRDefault="00F47EAD" w:rsidP="00F47EAD">
      <w:pPr>
        <w:jc w:val="center"/>
        <w:rPr>
          <w:sz w:val="96"/>
          <w:szCs w:val="96"/>
          <w:lang w:val="en-GB"/>
        </w:rPr>
      </w:pPr>
      <w:r w:rsidRPr="00F47EAD">
        <w:rPr>
          <w:sz w:val="96"/>
          <w:szCs w:val="96"/>
          <w:lang w:val="en-GB"/>
        </w:rPr>
        <w:t>Wroud Al Roshoq</w:t>
      </w:r>
    </w:p>
    <w:p w14:paraId="374894DD" w14:textId="332613B8" w:rsidR="00F47EAD" w:rsidRPr="00F47EAD" w:rsidRDefault="00F47EAD" w:rsidP="00F47EAD">
      <w:pPr>
        <w:jc w:val="center"/>
        <w:rPr>
          <w:sz w:val="72"/>
          <w:szCs w:val="72"/>
          <w:lang w:val="en-GB"/>
        </w:rPr>
      </w:pPr>
      <w:r w:rsidRPr="00F47EAD">
        <w:rPr>
          <w:sz w:val="72"/>
          <w:szCs w:val="72"/>
          <w:lang w:val="en-GB"/>
        </w:rPr>
        <w:t>Student Number: 1809194</w:t>
      </w:r>
    </w:p>
    <w:p w14:paraId="0FAA4ADD" w14:textId="77777777" w:rsidR="00F47EAD" w:rsidRDefault="00F47EAD">
      <w:pPr>
        <w:rPr>
          <w:sz w:val="48"/>
          <w:szCs w:val="48"/>
          <w:lang w:val="en-GB"/>
        </w:rPr>
      </w:pPr>
    </w:p>
    <w:p w14:paraId="56CF3603" w14:textId="77777777" w:rsidR="00F47EAD" w:rsidRDefault="00F47EAD">
      <w:pPr>
        <w:rPr>
          <w:sz w:val="48"/>
          <w:szCs w:val="48"/>
          <w:lang w:val="en-GB"/>
        </w:rPr>
      </w:pPr>
    </w:p>
    <w:p w14:paraId="6657E575" w14:textId="77777777" w:rsidR="00F47EAD" w:rsidRDefault="00F47EAD">
      <w:pPr>
        <w:rPr>
          <w:sz w:val="48"/>
          <w:szCs w:val="48"/>
          <w:lang w:val="en-GB"/>
        </w:rPr>
      </w:pPr>
    </w:p>
    <w:p w14:paraId="550AA793" w14:textId="77777777" w:rsidR="00F47EAD" w:rsidRDefault="00F47EAD">
      <w:pPr>
        <w:rPr>
          <w:sz w:val="48"/>
          <w:szCs w:val="48"/>
          <w:lang w:val="en-GB"/>
        </w:rPr>
      </w:pPr>
    </w:p>
    <w:p w14:paraId="14CB85BA" w14:textId="77777777" w:rsidR="00F47EAD" w:rsidRDefault="00F47EAD">
      <w:pPr>
        <w:rPr>
          <w:sz w:val="48"/>
          <w:szCs w:val="48"/>
          <w:lang w:val="en-GB"/>
        </w:rPr>
      </w:pPr>
    </w:p>
    <w:p w14:paraId="5ED5E372" w14:textId="77777777" w:rsidR="00F47EAD" w:rsidRDefault="00F47EAD">
      <w:pPr>
        <w:rPr>
          <w:sz w:val="48"/>
          <w:szCs w:val="48"/>
          <w:lang w:val="en-GB"/>
        </w:rPr>
      </w:pPr>
    </w:p>
    <w:p w14:paraId="55D2C35C" w14:textId="77777777" w:rsidR="001C7A27" w:rsidRDefault="001C7A27" w:rsidP="00F47EAD">
      <w:pPr>
        <w:jc w:val="both"/>
        <w:rPr>
          <w:sz w:val="48"/>
          <w:szCs w:val="48"/>
          <w:lang w:val="en-GB"/>
        </w:rPr>
      </w:pPr>
    </w:p>
    <w:p w14:paraId="2BD68406" w14:textId="4D341E93" w:rsidR="007B3DD5" w:rsidRPr="00F47EAD" w:rsidRDefault="007B3DD5" w:rsidP="00F47EAD">
      <w:pPr>
        <w:jc w:val="both"/>
        <w:rPr>
          <w:color w:val="0D0D0D" w:themeColor="text1" w:themeTint="F2"/>
          <w:sz w:val="32"/>
          <w:szCs w:val="32"/>
          <w:lang w:val="en-GB"/>
        </w:rPr>
      </w:pPr>
      <w:r w:rsidRPr="00F47EAD">
        <w:rPr>
          <w:color w:val="0D0D0D" w:themeColor="text1" w:themeTint="F2"/>
          <w:sz w:val="32"/>
          <w:szCs w:val="32"/>
          <w:lang w:val="en-GB"/>
        </w:rPr>
        <w:lastRenderedPageBreak/>
        <w:t xml:space="preserve">This assignment will be demonstrating a critical understanding of the </w:t>
      </w:r>
      <w:r w:rsidR="00F47EAD" w:rsidRPr="00F47EAD">
        <w:rPr>
          <w:color w:val="0D0D0D" w:themeColor="text1" w:themeTint="F2"/>
          <w:sz w:val="32"/>
          <w:szCs w:val="32"/>
          <w:lang w:val="en-GB"/>
        </w:rPr>
        <w:t xml:space="preserve">different </w:t>
      </w:r>
      <w:r w:rsidRPr="00F47EAD">
        <w:rPr>
          <w:color w:val="0D0D0D" w:themeColor="text1" w:themeTint="F2"/>
          <w:sz w:val="32"/>
          <w:szCs w:val="32"/>
          <w:lang w:val="en-GB"/>
        </w:rPr>
        <w:t xml:space="preserve">strategies for promoting inclusivity in a given UK curriculum. The chosen curriculum that will be explained and defined throughout essay </w:t>
      </w:r>
      <w:r w:rsidR="00F47EAD">
        <w:rPr>
          <w:color w:val="0D0D0D" w:themeColor="text1" w:themeTint="F2"/>
          <w:sz w:val="32"/>
          <w:szCs w:val="32"/>
          <w:lang w:val="en-GB"/>
        </w:rPr>
        <w:t xml:space="preserve">is </w:t>
      </w:r>
      <w:r w:rsidRPr="00F47EAD">
        <w:rPr>
          <w:color w:val="0D0D0D" w:themeColor="text1" w:themeTint="F2"/>
          <w:sz w:val="32"/>
          <w:szCs w:val="32"/>
          <w:lang w:val="en-GB"/>
        </w:rPr>
        <w:t>‘The Scottish Curriculum</w:t>
      </w:r>
      <w:r w:rsidR="00F47EAD" w:rsidRPr="00F47EAD">
        <w:rPr>
          <w:color w:val="0D0D0D" w:themeColor="text1" w:themeTint="F2"/>
          <w:sz w:val="32"/>
          <w:szCs w:val="32"/>
          <w:lang w:val="en-GB"/>
        </w:rPr>
        <w:t xml:space="preserve"> for Excellence</w:t>
      </w:r>
      <w:r w:rsidRPr="00F47EAD">
        <w:rPr>
          <w:color w:val="0D0D0D" w:themeColor="text1" w:themeTint="F2"/>
          <w:sz w:val="32"/>
          <w:szCs w:val="32"/>
          <w:lang w:val="en-GB"/>
        </w:rPr>
        <w:t xml:space="preserve">’ </w:t>
      </w:r>
      <w:r w:rsidR="00F47EAD" w:rsidRPr="00F47EAD">
        <w:rPr>
          <w:color w:val="0D0D0D" w:themeColor="text1" w:themeTint="F2"/>
          <w:sz w:val="32"/>
          <w:szCs w:val="32"/>
          <w:lang w:val="en-GB"/>
        </w:rPr>
        <w:t xml:space="preserve">that is aimed at </w:t>
      </w:r>
      <w:r w:rsidRPr="00F47EAD">
        <w:rPr>
          <w:color w:val="0D0D0D" w:themeColor="text1" w:themeTint="F2"/>
          <w:sz w:val="32"/>
          <w:szCs w:val="32"/>
          <w:lang w:val="en-GB"/>
        </w:rPr>
        <w:t xml:space="preserve">children </w:t>
      </w:r>
      <w:r w:rsidR="00F47EAD" w:rsidRPr="00F47EAD">
        <w:rPr>
          <w:color w:val="0D0D0D" w:themeColor="text1" w:themeTint="F2"/>
          <w:sz w:val="32"/>
          <w:szCs w:val="32"/>
          <w:lang w:val="en-GB"/>
        </w:rPr>
        <w:t xml:space="preserve">and young people </w:t>
      </w:r>
      <w:r w:rsidRPr="00F47EAD">
        <w:rPr>
          <w:color w:val="0D0D0D" w:themeColor="text1" w:themeTint="F2"/>
          <w:sz w:val="32"/>
          <w:szCs w:val="32"/>
          <w:lang w:val="en-GB"/>
        </w:rPr>
        <w:t xml:space="preserve">aged three to eighteen. </w:t>
      </w:r>
      <w:r w:rsidR="00F47EAD" w:rsidRPr="00F47EAD">
        <w:rPr>
          <w:color w:val="0D0D0D" w:themeColor="text1" w:themeTint="F2"/>
          <w:sz w:val="32"/>
          <w:szCs w:val="32"/>
          <w:lang w:val="en-GB"/>
        </w:rPr>
        <w:t xml:space="preserve">Later on this essay </w:t>
      </w:r>
      <w:r w:rsidRPr="00F47EAD">
        <w:rPr>
          <w:color w:val="0D0D0D" w:themeColor="text1" w:themeTint="F2"/>
          <w:sz w:val="32"/>
          <w:szCs w:val="32"/>
          <w:lang w:val="en-GB"/>
        </w:rPr>
        <w:t xml:space="preserve">will be discussing and demonstrating a clear critical understanding of philosophical, sociological, economic and professional factors associated with development and implementation curriculum. Throughout this essay </w:t>
      </w:r>
      <w:r w:rsidR="00F47EAD" w:rsidRPr="00F47EAD">
        <w:rPr>
          <w:color w:val="0D0D0D" w:themeColor="text1" w:themeTint="F2"/>
          <w:sz w:val="32"/>
          <w:szCs w:val="32"/>
          <w:lang w:val="en-GB"/>
        </w:rPr>
        <w:t xml:space="preserve">a debate of the </w:t>
      </w:r>
      <w:r w:rsidRPr="00F47EAD">
        <w:rPr>
          <w:color w:val="0D0D0D" w:themeColor="text1" w:themeTint="F2"/>
          <w:sz w:val="32"/>
          <w:szCs w:val="32"/>
          <w:lang w:val="en-GB"/>
        </w:rPr>
        <w:t xml:space="preserve">current issues related to the curriculum </w:t>
      </w:r>
      <w:r w:rsidR="00F47EAD" w:rsidRPr="00F47EAD">
        <w:rPr>
          <w:color w:val="0D0D0D" w:themeColor="text1" w:themeTint="F2"/>
          <w:sz w:val="32"/>
          <w:szCs w:val="32"/>
          <w:lang w:val="en-GB"/>
        </w:rPr>
        <w:t xml:space="preserve">will be discussed </w:t>
      </w:r>
      <w:r w:rsidRPr="00F47EAD">
        <w:rPr>
          <w:color w:val="0D0D0D" w:themeColor="text1" w:themeTint="F2"/>
          <w:sz w:val="32"/>
          <w:szCs w:val="32"/>
          <w:lang w:val="en-GB"/>
        </w:rPr>
        <w:t xml:space="preserve">then </w:t>
      </w:r>
      <w:r w:rsidR="00F47EAD" w:rsidRPr="00F47EAD">
        <w:rPr>
          <w:color w:val="0D0D0D" w:themeColor="text1" w:themeTint="F2"/>
          <w:sz w:val="32"/>
          <w:szCs w:val="32"/>
          <w:lang w:val="en-GB"/>
        </w:rPr>
        <w:t>a clear reflection</w:t>
      </w:r>
      <w:r w:rsidRPr="00F47EAD">
        <w:rPr>
          <w:color w:val="0D0D0D" w:themeColor="text1" w:themeTint="F2"/>
          <w:sz w:val="32"/>
          <w:szCs w:val="32"/>
          <w:lang w:val="en-GB"/>
        </w:rPr>
        <w:t xml:space="preserve"> on strategies for promoting inclusivity within the state curriculum country.</w:t>
      </w:r>
      <w:r w:rsidR="00F47EAD" w:rsidRPr="00F47EAD">
        <w:rPr>
          <w:color w:val="0D0D0D" w:themeColor="text1" w:themeTint="F2"/>
          <w:sz w:val="32"/>
          <w:szCs w:val="32"/>
          <w:lang w:val="en-GB"/>
        </w:rPr>
        <w:t xml:space="preserve"> Towards the end a conclusion will be conducted, discussing all the factors and findings throughout this essay.</w:t>
      </w:r>
    </w:p>
    <w:p w14:paraId="6385CDFC" w14:textId="77777777" w:rsidR="00F47EAD" w:rsidRDefault="00F47EAD" w:rsidP="00F47EAD">
      <w:pPr>
        <w:jc w:val="both"/>
        <w:rPr>
          <w:color w:val="0D0D0D" w:themeColor="text1" w:themeTint="F2"/>
          <w:sz w:val="32"/>
          <w:szCs w:val="32"/>
          <w:u w:val="single"/>
          <w:lang w:val="en-GB"/>
        </w:rPr>
      </w:pPr>
    </w:p>
    <w:p w14:paraId="7B36BE38" w14:textId="4AC9A568" w:rsidR="00683FE1" w:rsidRPr="00F47EAD" w:rsidRDefault="00683FE1" w:rsidP="00F47EAD">
      <w:pPr>
        <w:jc w:val="both"/>
        <w:rPr>
          <w:color w:val="0D0D0D" w:themeColor="text1" w:themeTint="F2"/>
          <w:sz w:val="32"/>
          <w:szCs w:val="32"/>
          <w:u w:val="single"/>
          <w:lang w:val="en-GB"/>
        </w:rPr>
      </w:pPr>
      <w:r w:rsidRPr="00F47EAD">
        <w:rPr>
          <w:color w:val="0D0D0D" w:themeColor="text1" w:themeTint="F2"/>
          <w:sz w:val="32"/>
          <w:szCs w:val="32"/>
          <w:u w:val="single"/>
          <w:lang w:val="en-GB"/>
        </w:rPr>
        <w:t>The Scottish Curriculum</w:t>
      </w:r>
    </w:p>
    <w:p w14:paraId="5F93B0F2" w14:textId="34DB699D" w:rsidR="007B3DD5" w:rsidRPr="00F47EAD" w:rsidRDefault="00C00DE1" w:rsidP="00F47EAD">
      <w:pPr>
        <w:jc w:val="both"/>
        <w:rPr>
          <w:color w:val="0D0D0D" w:themeColor="text1" w:themeTint="F2"/>
          <w:sz w:val="32"/>
          <w:szCs w:val="32"/>
          <w:lang w:val="en-GB"/>
        </w:rPr>
      </w:pPr>
      <w:r w:rsidRPr="00F47EAD">
        <w:rPr>
          <w:color w:val="0D0D0D" w:themeColor="text1" w:themeTint="F2"/>
          <w:sz w:val="32"/>
          <w:szCs w:val="32"/>
          <w:lang w:val="en-GB"/>
        </w:rPr>
        <w:t>The Scottish Curriculum is broken into two broad stages which are</w:t>
      </w:r>
      <w:r w:rsidR="00F47EAD" w:rsidRPr="00F47EAD">
        <w:rPr>
          <w:color w:val="0D0D0D" w:themeColor="text1" w:themeTint="F2"/>
          <w:sz w:val="32"/>
          <w:szCs w:val="32"/>
          <w:lang w:val="en-GB"/>
        </w:rPr>
        <w:t>:</w:t>
      </w:r>
    </w:p>
    <w:p w14:paraId="1F2AAF9B" w14:textId="13B59E38" w:rsidR="00C00DE1" w:rsidRPr="00F47EAD" w:rsidRDefault="00C00DE1" w:rsidP="00F47EAD">
      <w:pPr>
        <w:pStyle w:val="ListParagraph"/>
        <w:numPr>
          <w:ilvl w:val="0"/>
          <w:numId w:val="5"/>
        </w:numPr>
        <w:jc w:val="both"/>
        <w:rPr>
          <w:color w:val="0D0D0D" w:themeColor="text1" w:themeTint="F2"/>
          <w:sz w:val="32"/>
          <w:szCs w:val="32"/>
          <w:lang w:val="en-GB"/>
        </w:rPr>
      </w:pPr>
      <w:r w:rsidRPr="00F47EAD">
        <w:rPr>
          <w:color w:val="0D0D0D" w:themeColor="text1" w:themeTint="F2"/>
          <w:sz w:val="32"/>
          <w:szCs w:val="32"/>
          <w:lang w:val="en-GB"/>
        </w:rPr>
        <w:t>Broad general education, that provides a rounded education for children in early years until the end of S3</w:t>
      </w:r>
    </w:p>
    <w:p w14:paraId="6B27B7A3" w14:textId="428DA46A" w:rsidR="00C00DE1" w:rsidRPr="00F47EAD" w:rsidRDefault="00C00DE1" w:rsidP="00F47EAD">
      <w:pPr>
        <w:pStyle w:val="ListParagraph"/>
        <w:numPr>
          <w:ilvl w:val="0"/>
          <w:numId w:val="5"/>
        </w:numPr>
        <w:jc w:val="both"/>
        <w:rPr>
          <w:color w:val="0D0D0D" w:themeColor="text1" w:themeTint="F2"/>
          <w:sz w:val="32"/>
          <w:szCs w:val="32"/>
          <w:lang w:val="en-GB"/>
        </w:rPr>
      </w:pPr>
      <w:r w:rsidRPr="00F47EAD">
        <w:rPr>
          <w:color w:val="0D0D0D" w:themeColor="text1" w:themeTint="F2"/>
          <w:sz w:val="32"/>
          <w:szCs w:val="32"/>
          <w:lang w:val="en-GB"/>
        </w:rPr>
        <w:t>Senior phase, that includes the studying for qualification from the stages of S4-S6</w:t>
      </w:r>
    </w:p>
    <w:p w14:paraId="0234F3A1" w14:textId="606F75EA" w:rsidR="00E4115B" w:rsidRPr="00F47EAD" w:rsidRDefault="00E4115B" w:rsidP="00F47EAD">
      <w:pPr>
        <w:jc w:val="both"/>
        <w:rPr>
          <w:color w:val="0D0D0D" w:themeColor="text1" w:themeTint="F2"/>
          <w:sz w:val="32"/>
          <w:szCs w:val="32"/>
          <w:lang w:val="en-GB"/>
        </w:rPr>
      </w:pPr>
      <w:r w:rsidRPr="00F47EAD">
        <w:rPr>
          <w:color w:val="0D0D0D" w:themeColor="text1" w:themeTint="F2"/>
          <w:sz w:val="32"/>
          <w:szCs w:val="32"/>
          <w:lang w:val="en-GB"/>
        </w:rPr>
        <w:t>The general broad education system is split into five curriculum levels of learning, across eight Curriculum areas.</w:t>
      </w:r>
    </w:p>
    <w:p w14:paraId="19B6F0A2" w14:textId="2F0B6F98" w:rsidR="00E4115B" w:rsidRPr="00F47EAD" w:rsidRDefault="00E4115B" w:rsidP="00F47EAD">
      <w:pPr>
        <w:pStyle w:val="NormalWeb"/>
        <w:jc w:val="both"/>
        <w:rPr>
          <w:color w:val="0D0D0D" w:themeColor="text1" w:themeTint="F2"/>
          <w:sz w:val="32"/>
          <w:szCs w:val="32"/>
        </w:rPr>
      </w:pPr>
      <w:r w:rsidRPr="00F47EAD">
        <w:rPr>
          <w:iCs/>
          <w:color w:val="0D0D0D" w:themeColor="text1" w:themeTint="F2"/>
          <w:sz w:val="32"/>
          <w:szCs w:val="32"/>
        </w:rPr>
        <w:t xml:space="preserve">“Where school education is provided to a child or young person by, or by virtue of arrangements made, or entered into, by an education authority it shall be the duty of the authority to secure that the education is directed to the development of the personality, talents and mental and physical abilities of the child or young person to their fullest potential.” </w:t>
      </w:r>
      <w:r w:rsidRPr="00F47EAD">
        <w:rPr>
          <w:color w:val="0D0D0D" w:themeColor="text1" w:themeTint="F2"/>
          <w:sz w:val="32"/>
          <w:szCs w:val="32"/>
        </w:rPr>
        <w:t>Standards in Scotland’s Schools etc. Act</w:t>
      </w:r>
      <w:r w:rsidRPr="00F47EAD">
        <w:rPr>
          <w:color w:val="0D0D0D" w:themeColor="text1" w:themeTint="F2"/>
          <w:sz w:val="32"/>
          <w:szCs w:val="32"/>
        </w:rPr>
        <w:t xml:space="preserve"> et al (2000).</w:t>
      </w:r>
    </w:p>
    <w:p w14:paraId="6624DDDF" w14:textId="64C4EF09" w:rsidR="006914CE" w:rsidRPr="00F47EAD" w:rsidRDefault="007B3DD5" w:rsidP="00F47EAD">
      <w:pPr>
        <w:jc w:val="both"/>
        <w:rPr>
          <w:color w:val="0D0D0D" w:themeColor="text1" w:themeTint="F2"/>
          <w:sz w:val="32"/>
          <w:szCs w:val="32"/>
          <w:lang w:val="en-GB"/>
        </w:rPr>
      </w:pPr>
      <w:r w:rsidRPr="00F47EAD">
        <w:rPr>
          <w:color w:val="0D0D0D" w:themeColor="text1" w:themeTint="F2"/>
          <w:sz w:val="32"/>
          <w:szCs w:val="32"/>
          <w:lang w:val="en-GB"/>
        </w:rPr>
        <w:t>The Scottish curriculum which is known as The Curriculum for Excellence is aimed at children and young people aged 3-18 f</w:t>
      </w:r>
      <w:r w:rsidR="00F47EAD" w:rsidRPr="00F47EAD">
        <w:rPr>
          <w:color w:val="0D0D0D" w:themeColor="text1" w:themeTint="F2"/>
          <w:sz w:val="32"/>
          <w:szCs w:val="32"/>
          <w:lang w:val="en-GB"/>
        </w:rPr>
        <w:t>rom nursery to secondary school (Curriculum for excellence, 2010).</w:t>
      </w:r>
      <w:r w:rsidR="006914CE" w:rsidRPr="00F47EAD">
        <w:rPr>
          <w:color w:val="0D0D0D" w:themeColor="text1" w:themeTint="F2"/>
          <w:sz w:val="32"/>
          <w:szCs w:val="32"/>
          <w:lang w:val="en-GB"/>
        </w:rPr>
        <w:t xml:space="preserve"> </w:t>
      </w:r>
      <w:r w:rsidR="00F47EAD" w:rsidRPr="00F47EAD">
        <w:rPr>
          <w:color w:val="0D0D0D" w:themeColor="text1" w:themeTint="F2"/>
          <w:sz w:val="32"/>
          <w:szCs w:val="32"/>
          <w:lang w:val="en-GB"/>
        </w:rPr>
        <w:t>It aims on mainly b</w:t>
      </w:r>
      <w:r w:rsidR="006914CE" w:rsidRPr="00F47EAD">
        <w:rPr>
          <w:color w:val="0D0D0D" w:themeColor="text1" w:themeTint="F2"/>
          <w:sz w:val="32"/>
          <w:szCs w:val="32"/>
          <w:lang w:val="en-GB"/>
        </w:rPr>
        <w:t xml:space="preserve">uilding on previous changes </w:t>
      </w:r>
      <w:r w:rsidR="00F47EAD" w:rsidRPr="00F47EAD">
        <w:rPr>
          <w:color w:val="0D0D0D" w:themeColor="text1" w:themeTint="F2"/>
          <w:sz w:val="32"/>
          <w:szCs w:val="32"/>
          <w:lang w:val="en-GB"/>
        </w:rPr>
        <w:t xml:space="preserve">and skills </w:t>
      </w:r>
      <w:r w:rsidR="006914CE" w:rsidRPr="00F47EAD">
        <w:rPr>
          <w:color w:val="0D0D0D" w:themeColor="text1" w:themeTint="F2"/>
          <w:sz w:val="32"/>
          <w:szCs w:val="32"/>
          <w:lang w:val="en-GB"/>
        </w:rPr>
        <w:t xml:space="preserve">aimed at home </w:t>
      </w:r>
      <w:r w:rsidR="00F47EAD" w:rsidRPr="00F47EAD">
        <w:rPr>
          <w:color w:val="0D0D0D" w:themeColor="text1" w:themeTint="F2"/>
          <w:sz w:val="32"/>
          <w:szCs w:val="32"/>
          <w:lang w:val="en-GB"/>
        </w:rPr>
        <w:t>towards a</w:t>
      </w:r>
      <w:r w:rsidR="006914CE" w:rsidRPr="00F47EAD">
        <w:rPr>
          <w:color w:val="0D0D0D" w:themeColor="text1" w:themeTint="F2"/>
          <w:sz w:val="32"/>
          <w:szCs w:val="32"/>
          <w:lang w:val="en-GB"/>
        </w:rPr>
        <w:t xml:space="preserve"> </w:t>
      </w:r>
      <w:r w:rsidR="00F47EAD" w:rsidRPr="00F47EAD">
        <w:rPr>
          <w:color w:val="0D0D0D" w:themeColor="text1" w:themeTint="F2"/>
          <w:sz w:val="32"/>
          <w:szCs w:val="32"/>
          <w:lang w:val="en-GB"/>
        </w:rPr>
        <w:t>narrower phase.</w:t>
      </w:r>
    </w:p>
    <w:p w14:paraId="119D7ACA" w14:textId="77777777" w:rsidR="001C7A27" w:rsidRDefault="001C7A27" w:rsidP="00F47EAD">
      <w:pPr>
        <w:jc w:val="both"/>
        <w:rPr>
          <w:color w:val="0D0D0D" w:themeColor="text1" w:themeTint="F2"/>
          <w:sz w:val="32"/>
          <w:szCs w:val="32"/>
          <w:lang w:val="en-GB"/>
        </w:rPr>
      </w:pPr>
    </w:p>
    <w:p w14:paraId="617C4D1B" w14:textId="77777777" w:rsidR="001C7A27" w:rsidRDefault="001C7A27" w:rsidP="00F47EAD">
      <w:pPr>
        <w:jc w:val="both"/>
        <w:rPr>
          <w:color w:val="0D0D0D" w:themeColor="text1" w:themeTint="F2"/>
          <w:sz w:val="32"/>
          <w:szCs w:val="32"/>
          <w:lang w:val="en-GB"/>
        </w:rPr>
      </w:pPr>
    </w:p>
    <w:p w14:paraId="3FF81ACA" w14:textId="72131DC8" w:rsidR="007B3DD5" w:rsidRPr="00F47EAD" w:rsidRDefault="007B3DD5" w:rsidP="00F47EAD">
      <w:pPr>
        <w:jc w:val="both"/>
        <w:rPr>
          <w:color w:val="0D0D0D" w:themeColor="text1" w:themeTint="F2"/>
          <w:sz w:val="32"/>
          <w:szCs w:val="32"/>
          <w:lang w:val="en-GB"/>
        </w:rPr>
      </w:pPr>
      <w:r w:rsidRPr="00F47EAD">
        <w:rPr>
          <w:color w:val="0D0D0D" w:themeColor="text1" w:themeTint="F2"/>
          <w:sz w:val="32"/>
          <w:szCs w:val="32"/>
          <w:lang w:val="en-GB"/>
        </w:rPr>
        <w:t xml:space="preserve">This curriculum was first implemented in 2010. It is an approach </w:t>
      </w:r>
      <w:r w:rsidR="00F47EAD" w:rsidRPr="00F47EAD">
        <w:rPr>
          <w:color w:val="0D0D0D" w:themeColor="text1" w:themeTint="F2"/>
          <w:sz w:val="32"/>
          <w:szCs w:val="32"/>
          <w:lang w:val="en-GB"/>
        </w:rPr>
        <w:t xml:space="preserve">that is </w:t>
      </w:r>
      <w:r w:rsidRPr="00F47EAD">
        <w:rPr>
          <w:color w:val="0D0D0D" w:themeColor="text1" w:themeTint="F2"/>
          <w:sz w:val="32"/>
          <w:szCs w:val="32"/>
          <w:lang w:val="en-GB"/>
        </w:rPr>
        <w:t>designed to give children and young people in the 21</w:t>
      </w:r>
      <w:r w:rsidRPr="00F47EAD">
        <w:rPr>
          <w:color w:val="0D0D0D" w:themeColor="text1" w:themeTint="F2"/>
          <w:sz w:val="32"/>
          <w:szCs w:val="32"/>
          <w:vertAlign w:val="superscript"/>
          <w:lang w:val="en-GB"/>
        </w:rPr>
        <w:t>st</w:t>
      </w:r>
      <w:r w:rsidRPr="00F47EAD">
        <w:rPr>
          <w:color w:val="0D0D0D" w:themeColor="text1" w:themeTint="F2"/>
          <w:sz w:val="32"/>
          <w:szCs w:val="32"/>
          <w:lang w:val="en-GB"/>
        </w:rPr>
        <w:t xml:space="preserve"> century the awareness, skills and characteristics they need for schooling, life and work</w:t>
      </w:r>
      <w:r w:rsidR="00F47EAD" w:rsidRPr="00F47EAD">
        <w:rPr>
          <w:color w:val="0D0D0D" w:themeColor="text1" w:themeTint="F2"/>
          <w:sz w:val="32"/>
          <w:szCs w:val="32"/>
          <w:lang w:val="en-GB"/>
        </w:rPr>
        <w:t xml:space="preserve"> in the future run (Education Scotland, 2020)</w:t>
      </w:r>
      <w:r w:rsidRPr="00F47EAD">
        <w:rPr>
          <w:color w:val="0D0D0D" w:themeColor="text1" w:themeTint="F2"/>
          <w:sz w:val="32"/>
          <w:szCs w:val="32"/>
          <w:lang w:val="en-GB"/>
        </w:rPr>
        <w:t>.</w:t>
      </w:r>
    </w:p>
    <w:p w14:paraId="2C28A049" w14:textId="626A88FA" w:rsidR="007B3DD5" w:rsidRPr="00F47EAD" w:rsidRDefault="007B3DD5" w:rsidP="00F47EAD">
      <w:pPr>
        <w:jc w:val="both"/>
        <w:rPr>
          <w:color w:val="0D0D0D" w:themeColor="text1" w:themeTint="F2"/>
          <w:sz w:val="32"/>
          <w:szCs w:val="32"/>
          <w:lang w:val="en-GB"/>
        </w:rPr>
      </w:pPr>
      <w:r w:rsidRPr="00F47EAD">
        <w:rPr>
          <w:color w:val="0D0D0D" w:themeColor="text1" w:themeTint="F2"/>
          <w:sz w:val="32"/>
          <w:szCs w:val="32"/>
          <w:lang w:val="en-GB"/>
        </w:rPr>
        <w:t>The main aim of this Curriculum is to enable children and young people to be</w:t>
      </w:r>
    </w:p>
    <w:p w14:paraId="2D99CF63" w14:textId="2C15BA76" w:rsidR="007B3DD5" w:rsidRPr="00F47EAD" w:rsidRDefault="007B3DD5" w:rsidP="00F47EAD">
      <w:pPr>
        <w:pStyle w:val="ListParagraph"/>
        <w:numPr>
          <w:ilvl w:val="0"/>
          <w:numId w:val="1"/>
        </w:numPr>
        <w:jc w:val="both"/>
        <w:rPr>
          <w:color w:val="0D0D0D" w:themeColor="text1" w:themeTint="F2"/>
          <w:sz w:val="32"/>
          <w:szCs w:val="32"/>
          <w:lang w:val="en-GB"/>
        </w:rPr>
      </w:pPr>
      <w:r w:rsidRPr="00F47EAD">
        <w:rPr>
          <w:color w:val="0D0D0D" w:themeColor="text1" w:themeTint="F2"/>
          <w:sz w:val="32"/>
          <w:szCs w:val="32"/>
          <w:lang w:val="en-GB"/>
        </w:rPr>
        <w:t>Confident individuals</w:t>
      </w:r>
      <w:r w:rsidR="00B03C96" w:rsidRPr="00F47EAD">
        <w:rPr>
          <w:color w:val="0D0D0D" w:themeColor="text1" w:themeTint="F2"/>
          <w:sz w:val="32"/>
          <w:szCs w:val="32"/>
          <w:lang w:val="en-GB"/>
        </w:rPr>
        <w:t>, this curriculum demonstrates that by giving the child and young person the ability to express their feelings regarding how they learn and interact.</w:t>
      </w:r>
    </w:p>
    <w:p w14:paraId="00B5CBA8" w14:textId="589EF9F6" w:rsidR="007B3DD5" w:rsidRPr="00F47EAD" w:rsidRDefault="007B3DD5" w:rsidP="00F47EAD">
      <w:pPr>
        <w:pStyle w:val="ListParagraph"/>
        <w:numPr>
          <w:ilvl w:val="0"/>
          <w:numId w:val="1"/>
        </w:numPr>
        <w:jc w:val="both"/>
        <w:rPr>
          <w:color w:val="0D0D0D" w:themeColor="text1" w:themeTint="F2"/>
          <w:sz w:val="32"/>
          <w:szCs w:val="32"/>
          <w:lang w:val="en-GB"/>
        </w:rPr>
      </w:pPr>
      <w:r w:rsidRPr="00F47EAD">
        <w:rPr>
          <w:color w:val="0D0D0D" w:themeColor="text1" w:themeTint="F2"/>
          <w:sz w:val="32"/>
          <w:szCs w:val="32"/>
          <w:lang w:val="en-GB"/>
        </w:rPr>
        <w:t xml:space="preserve">Successful </w:t>
      </w:r>
      <w:r w:rsidR="00B03C96" w:rsidRPr="00F47EAD">
        <w:rPr>
          <w:color w:val="0D0D0D" w:themeColor="text1" w:themeTint="F2"/>
          <w:sz w:val="32"/>
          <w:szCs w:val="32"/>
          <w:lang w:val="en-GB"/>
        </w:rPr>
        <w:t>learners, this Curriculum also demonstrates that by giving the child and young person a goal to achieve they are picking up new skills and abilities that they might not be aware they have.</w:t>
      </w:r>
    </w:p>
    <w:p w14:paraId="59529278" w14:textId="65E83BF0" w:rsidR="007B3DD5" w:rsidRPr="00F47EAD" w:rsidRDefault="007B3DD5" w:rsidP="00F47EAD">
      <w:pPr>
        <w:pStyle w:val="ListParagraph"/>
        <w:numPr>
          <w:ilvl w:val="0"/>
          <w:numId w:val="1"/>
        </w:numPr>
        <w:jc w:val="both"/>
        <w:rPr>
          <w:color w:val="0D0D0D" w:themeColor="text1" w:themeTint="F2"/>
          <w:sz w:val="32"/>
          <w:szCs w:val="32"/>
          <w:lang w:val="en-GB"/>
        </w:rPr>
      </w:pPr>
      <w:r w:rsidRPr="00F47EAD">
        <w:rPr>
          <w:color w:val="0D0D0D" w:themeColor="text1" w:themeTint="F2"/>
          <w:sz w:val="32"/>
          <w:szCs w:val="32"/>
          <w:lang w:val="en-GB"/>
        </w:rPr>
        <w:t>Responsible citizen</w:t>
      </w:r>
      <w:r w:rsidR="00B03C96" w:rsidRPr="00F47EAD">
        <w:rPr>
          <w:color w:val="0D0D0D" w:themeColor="text1" w:themeTint="F2"/>
          <w:sz w:val="32"/>
          <w:szCs w:val="32"/>
          <w:lang w:val="en-GB"/>
        </w:rPr>
        <w:t>, this curriculum shows that children and young people from the age of 3-18 years are wanting to learn and participate in their learning.</w:t>
      </w:r>
    </w:p>
    <w:p w14:paraId="4FC9E667" w14:textId="195063C5" w:rsidR="007B3DD5" w:rsidRPr="00F47EAD" w:rsidRDefault="007B3DD5" w:rsidP="00F47EAD">
      <w:pPr>
        <w:pStyle w:val="ListParagraph"/>
        <w:numPr>
          <w:ilvl w:val="0"/>
          <w:numId w:val="1"/>
        </w:numPr>
        <w:jc w:val="both"/>
        <w:rPr>
          <w:color w:val="0D0D0D" w:themeColor="text1" w:themeTint="F2"/>
          <w:sz w:val="32"/>
          <w:szCs w:val="32"/>
          <w:lang w:val="en-GB"/>
        </w:rPr>
      </w:pPr>
      <w:r w:rsidRPr="00F47EAD">
        <w:rPr>
          <w:color w:val="0D0D0D" w:themeColor="text1" w:themeTint="F2"/>
          <w:sz w:val="32"/>
          <w:szCs w:val="32"/>
          <w:lang w:val="en-GB"/>
        </w:rPr>
        <w:t xml:space="preserve">Effective </w:t>
      </w:r>
      <w:r w:rsidR="00B03C96" w:rsidRPr="00F47EAD">
        <w:rPr>
          <w:color w:val="0D0D0D" w:themeColor="text1" w:themeTint="F2"/>
          <w:sz w:val="32"/>
          <w:szCs w:val="32"/>
          <w:lang w:val="en-GB"/>
        </w:rPr>
        <w:t>contributors, finally this curriculum demonstrates that while following this curriculum children and young people would have a better chance of learning and succeeding.</w:t>
      </w:r>
    </w:p>
    <w:p w14:paraId="30B35084" w14:textId="77777777" w:rsidR="001C7A27" w:rsidRDefault="001C7A27" w:rsidP="00F47EAD">
      <w:pPr>
        <w:jc w:val="both"/>
        <w:rPr>
          <w:color w:val="0D0D0D" w:themeColor="text1" w:themeTint="F2"/>
          <w:sz w:val="32"/>
          <w:szCs w:val="32"/>
          <w:lang w:val="en-GB"/>
        </w:rPr>
      </w:pPr>
    </w:p>
    <w:p w14:paraId="75673211" w14:textId="3C104087" w:rsidR="006F530B" w:rsidRPr="00F47EAD" w:rsidRDefault="007B3DD5" w:rsidP="00F47EAD">
      <w:pPr>
        <w:jc w:val="both"/>
        <w:rPr>
          <w:color w:val="0D0D0D" w:themeColor="text1" w:themeTint="F2"/>
          <w:sz w:val="32"/>
          <w:szCs w:val="32"/>
          <w:lang w:val="en-GB"/>
        </w:rPr>
      </w:pPr>
      <w:r w:rsidRPr="00F47EAD">
        <w:rPr>
          <w:color w:val="0D0D0D" w:themeColor="text1" w:themeTint="F2"/>
          <w:sz w:val="32"/>
          <w:szCs w:val="32"/>
          <w:lang w:val="en-GB"/>
        </w:rPr>
        <w:t>This curriculum also suggests that under these headings, standards for learning within the curriculum areas should be collected by:</w:t>
      </w:r>
    </w:p>
    <w:p w14:paraId="043AF79B" w14:textId="56884B37" w:rsidR="00B03C96" w:rsidRPr="00F47EAD" w:rsidRDefault="007B3DD5" w:rsidP="00F47EAD">
      <w:pPr>
        <w:pStyle w:val="ListParagraph"/>
        <w:numPr>
          <w:ilvl w:val="0"/>
          <w:numId w:val="2"/>
        </w:numPr>
        <w:jc w:val="both"/>
        <w:rPr>
          <w:color w:val="0D0D0D" w:themeColor="text1" w:themeTint="F2"/>
          <w:sz w:val="32"/>
          <w:szCs w:val="32"/>
          <w:lang w:val="en-GB"/>
        </w:rPr>
      </w:pPr>
      <w:r w:rsidRPr="00F47EAD">
        <w:rPr>
          <w:color w:val="0D0D0D" w:themeColor="text1" w:themeTint="F2"/>
          <w:sz w:val="32"/>
          <w:szCs w:val="32"/>
          <w:lang w:val="en-GB"/>
        </w:rPr>
        <w:t>Expressive art</w:t>
      </w:r>
      <w:r w:rsidR="00B03C96" w:rsidRPr="00F47EAD">
        <w:rPr>
          <w:color w:val="0D0D0D" w:themeColor="text1" w:themeTint="F2"/>
          <w:sz w:val="32"/>
          <w:szCs w:val="32"/>
          <w:lang w:val="en-GB"/>
        </w:rPr>
        <w:t>- this is an important subject to children and young people as it encourages them to cultivate their creative abilities and improve their artistic skills. Children and young people can understand and reflect their thoughts and emotions in everyday life. In forming a child’s and young person’s sense of intimate, social and cultural identity, expressive arts play a central role in encouraging children and young people to understand and appreciate the diversity and vitality of culture locally (Expressive arts: principles and practice, 2020)</w:t>
      </w:r>
    </w:p>
    <w:p w14:paraId="6B738DCE" w14:textId="45BA6475" w:rsidR="007B3DD5" w:rsidRPr="00F47EAD" w:rsidRDefault="007B3DD5" w:rsidP="00F47EAD">
      <w:pPr>
        <w:pStyle w:val="ListParagraph"/>
        <w:numPr>
          <w:ilvl w:val="0"/>
          <w:numId w:val="2"/>
        </w:numPr>
        <w:jc w:val="both"/>
        <w:rPr>
          <w:color w:val="0D0D0D" w:themeColor="text1" w:themeTint="F2"/>
          <w:sz w:val="32"/>
          <w:szCs w:val="32"/>
          <w:lang w:val="en-GB"/>
        </w:rPr>
      </w:pPr>
      <w:r w:rsidRPr="00F47EAD">
        <w:rPr>
          <w:color w:val="0D0D0D" w:themeColor="text1" w:themeTint="F2"/>
          <w:sz w:val="32"/>
          <w:szCs w:val="32"/>
          <w:lang w:val="en-GB"/>
        </w:rPr>
        <w:t xml:space="preserve">Health </w:t>
      </w:r>
      <w:r w:rsidR="00B03C96" w:rsidRPr="00F47EAD">
        <w:rPr>
          <w:color w:val="0D0D0D" w:themeColor="text1" w:themeTint="F2"/>
          <w:sz w:val="32"/>
          <w:szCs w:val="32"/>
          <w:lang w:val="en-GB"/>
        </w:rPr>
        <w:t>and wellbeing, is also an important subject to teach in schools as it enables children and young people to make individual decisions so that it improves their mental, emotional, social and physical well-being. This subject allows children and young people to explore and experience challenges and happiness. This subject is used in everyday life as it teaches children and young people to be themselves and give them the freedom to express their full emotions without being judged or made fun of (Jordan, 2020).</w:t>
      </w:r>
    </w:p>
    <w:p w14:paraId="1878E696" w14:textId="1AACB06D" w:rsidR="00B03C96" w:rsidRPr="00F47EAD" w:rsidRDefault="007B3DD5" w:rsidP="00F47EAD">
      <w:pPr>
        <w:pStyle w:val="ListParagraph"/>
        <w:numPr>
          <w:ilvl w:val="0"/>
          <w:numId w:val="2"/>
        </w:numPr>
        <w:jc w:val="both"/>
        <w:rPr>
          <w:color w:val="0D0D0D" w:themeColor="text1" w:themeTint="F2"/>
          <w:sz w:val="32"/>
          <w:szCs w:val="32"/>
          <w:lang w:val="en-GB"/>
        </w:rPr>
      </w:pPr>
      <w:r w:rsidRPr="00F47EAD">
        <w:rPr>
          <w:color w:val="0D0D0D" w:themeColor="text1" w:themeTint="F2"/>
          <w:sz w:val="32"/>
          <w:szCs w:val="32"/>
          <w:lang w:val="en-GB"/>
        </w:rPr>
        <w:t>Languages</w:t>
      </w:r>
      <w:r w:rsidR="00B03C96" w:rsidRPr="00F47EAD">
        <w:rPr>
          <w:color w:val="0D0D0D" w:themeColor="text1" w:themeTint="F2"/>
          <w:sz w:val="32"/>
          <w:szCs w:val="32"/>
          <w:lang w:val="en-GB"/>
        </w:rPr>
        <w:t>, the cognitive advantages of a child or young person learning a second language is that it has a direct influence on the academic performances that they achieve. Research has shown that bilingual children has seen to have stronger reading, writing and math skills relative to those without an additional language, and they they typically perform better on standardised tests (lead with languages, 2020). This subject will eventually benefit a child’s and young person’s everyday life whether its when looking for a job, mee</w:t>
      </w:r>
      <w:r w:rsidR="00F47EAD" w:rsidRPr="00F47EAD">
        <w:rPr>
          <w:color w:val="0D0D0D" w:themeColor="text1" w:themeTint="F2"/>
          <w:sz w:val="32"/>
          <w:szCs w:val="32"/>
          <w:lang w:val="en-GB"/>
        </w:rPr>
        <w:t xml:space="preserve">ting new people </w:t>
      </w:r>
      <w:r w:rsidR="00F47EAD" w:rsidRPr="00F47EAD">
        <w:rPr>
          <w:color w:val="0D0D0D" w:themeColor="text1" w:themeTint="F2"/>
          <w:sz w:val="32"/>
          <w:szCs w:val="32"/>
          <w:lang w:val="en-GB"/>
        </w:rPr>
        <w:t>(lead with languages, 2020)</w:t>
      </w:r>
      <w:r w:rsidR="00F47EAD" w:rsidRPr="00F47EAD">
        <w:rPr>
          <w:color w:val="0D0D0D" w:themeColor="text1" w:themeTint="F2"/>
          <w:sz w:val="32"/>
          <w:szCs w:val="32"/>
          <w:lang w:val="en-GB"/>
        </w:rPr>
        <w:t>.</w:t>
      </w:r>
    </w:p>
    <w:p w14:paraId="6B508661" w14:textId="08F29E64" w:rsidR="00B03C96" w:rsidRPr="00F47EAD" w:rsidRDefault="007B3DD5" w:rsidP="00F47EAD">
      <w:pPr>
        <w:pStyle w:val="ListParagraph"/>
        <w:numPr>
          <w:ilvl w:val="0"/>
          <w:numId w:val="2"/>
        </w:numPr>
        <w:jc w:val="both"/>
        <w:rPr>
          <w:color w:val="0D0D0D" w:themeColor="text1" w:themeTint="F2"/>
          <w:sz w:val="32"/>
          <w:szCs w:val="32"/>
          <w:lang w:val="en-GB"/>
        </w:rPr>
      </w:pPr>
      <w:r w:rsidRPr="00F47EAD">
        <w:rPr>
          <w:color w:val="0D0D0D" w:themeColor="text1" w:themeTint="F2"/>
          <w:sz w:val="32"/>
          <w:szCs w:val="32"/>
          <w:lang w:val="en-GB"/>
        </w:rPr>
        <w:t>Mathematics</w:t>
      </w:r>
      <w:r w:rsidR="00B03C96" w:rsidRPr="00F47EAD">
        <w:rPr>
          <w:color w:val="0D0D0D" w:themeColor="text1" w:themeTint="F2"/>
          <w:sz w:val="32"/>
          <w:szCs w:val="32"/>
          <w:lang w:val="en-GB"/>
        </w:rPr>
        <w:t>, math is seen as an extremely important part of learning for children in the early years as it helps provide vital skills to a child’s learning. Mathematics help children become problem solvers, measure and develop their own awareness’s (Louis, 2018). Mathematics is a way for children and young people to understand patterns, to measure relationships, and to predict the future. Maths is used in everyday life, whether its handling money, checking the time, communicating on the phone, In the kitchen, gardening</w:t>
      </w:r>
      <w:r w:rsidR="00F47EAD" w:rsidRPr="00F47EAD">
        <w:rPr>
          <w:color w:val="0D0D0D" w:themeColor="text1" w:themeTint="F2"/>
          <w:sz w:val="32"/>
          <w:szCs w:val="32"/>
          <w:lang w:val="en-GB"/>
        </w:rPr>
        <w:t xml:space="preserve"> and art work </w:t>
      </w:r>
      <w:r w:rsidR="00F47EAD" w:rsidRPr="00F47EAD">
        <w:rPr>
          <w:color w:val="0D0D0D" w:themeColor="text1" w:themeTint="F2"/>
          <w:sz w:val="32"/>
          <w:szCs w:val="32"/>
          <w:lang w:val="en-GB"/>
        </w:rPr>
        <w:t>(Louis, 2018)</w:t>
      </w:r>
      <w:r w:rsidR="00F47EAD" w:rsidRPr="00F47EAD">
        <w:rPr>
          <w:color w:val="0D0D0D" w:themeColor="text1" w:themeTint="F2"/>
          <w:sz w:val="32"/>
          <w:szCs w:val="32"/>
          <w:lang w:val="en-GB"/>
        </w:rPr>
        <w:t>.</w:t>
      </w:r>
    </w:p>
    <w:p w14:paraId="07F819FF" w14:textId="77777777" w:rsidR="001C7A27" w:rsidRDefault="007B3DD5" w:rsidP="00F47EAD">
      <w:pPr>
        <w:pStyle w:val="NormalWeb"/>
        <w:numPr>
          <w:ilvl w:val="0"/>
          <w:numId w:val="2"/>
        </w:numPr>
        <w:jc w:val="both"/>
        <w:rPr>
          <w:color w:val="0D0D0D" w:themeColor="text1" w:themeTint="F2"/>
          <w:sz w:val="32"/>
          <w:szCs w:val="32"/>
          <w:lang w:val="en-GB"/>
        </w:rPr>
      </w:pPr>
      <w:r w:rsidRPr="00F47EAD">
        <w:rPr>
          <w:color w:val="0D0D0D" w:themeColor="text1" w:themeTint="F2"/>
          <w:sz w:val="32"/>
          <w:szCs w:val="32"/>
          <w:lang w:val="en-GB"/>
        </w:rPr>
        <w:t xml:space="preserve">Religious </w:t>
      </w:r>
      <w:r w:rsidR="00B03C96" w:rsidRPr="00F47EAD">
        <w:rPr>
          <w:color w:val="0D0D0D" w:themeColor="text1" w:themeTint="F2"/>
          <w:sz w:val="32"/>
          <w:szCs w:val="32"/>
          <w:lang w:val="en-GB"/>
        </w:rPr>
        <w:t>and moral education, this subject benefit a child’s and young persons to discuss the main religious and viewpoints of the world that are independent of religious views and to take into account the problems raised by these beliefs and values.</w:t>
      </w:r>
      <w:r w:rsidR="001C7A27">
        <w:rPr>
          <w:color w:val="0D0D0D" w:themeColor="text1" w:themeTint="F2"/>
          <w:sz w:val="32"/>
          <w:szCs w:val="32"/>
          <w:lang w:val="en-GB"/>
        </w:rPr>
        <w:t xml:space="preserve"> </w:t>
      </w:r>
    </w:p>
    <w:p w14:paraId="5F296545" w14:textId="540A08ED" w:rsidR="001C7A27" w:rsidRDefault="00B03C96" w:rsidP="001C7A27">
      <w:pPr>
        <w:pStyle w:val="NormalWeb"/>
        <w:ind w:left="720"/>
        <w:jc w:val="both"/>
        <w:rPr>
          <w:color w:val="0D0D0D" w:themeColor="text1" w:themeTint="F2"/>
          <w:sz w:val="32"/>
          <w:szCs w:val="32"/>
          <w:lang w:val="en-GB"/>
        </w:rPr>
      </w:pPr>
      <w:r w:rsidRPr="001C7A27">
        <w:rPr>
          <w:color w:val="0D0D0D" w:themeColor="text1" w:themeTint="F2"/>
          <w:sz w:val="32"/>
          <w:szCs w:val="32"/>
          <w:lang w:val="en-GB"/>
        </w:rPr>
        <w:t>‘’</w:t>
      </w:r>
      <w:r w:rsidRPr="001C7A27">
        <w:rPr>
          <w:color w:val="0D0D0D" w:themeColor="text1" w:themeTint="F2"/>
          <w:sz w:val="32"/>
          <w:szCs w:val="32"/>
        </w:rPr>
        <w:t>Religious and moral education is a process where children and young people engage in a search for meaning, value and purpose in life. This involves both the exploration of beliefs and values and the study of how such beliefs and values are expressed</w:t>
      </w:r>
      <w:r w:rsidRPr="001C7A27">
        <w:rPr>
          <w:color w:val="0D0D0D" w:themeColor="text1" w:themeTint="F2"/>
          <w:sz w:val="32"/>
          <w:szCs w:val="32"/>
        </w:rPr>
        <w:t>,’’</w:t>
      </w:r>
      <w:r w:rsidR="00F47EAD" w:rsidRPr="001C7A27">
        <w:rPr>
          <w:color w:val="0D0D0D" w:themeColor="text1" w:themeTint="F2"/>
          <w:sz w:val="32"/>
          <w:szCs w:val="32"/>
        </w:rPr>
        <w:t xml:space="preserve"> </w:t>
      </w:r>
      <w:r w:rsidR="00F47EAD" w:rsidRPr="001C7A27">
        <w:rPr>
          <w:color w:val="0D0D0D" w:themeColor="text1" w:themeTint="F2"/>
          <w:sz w:val="32"/>
          <w:szCs w:val="32"/>
          <w:lang w:val="en-GB"/>
        </w:rPr>
        <w:t xml:space="preserve">(Principles and practice et al, </w:t>
      </w:r>
      <w:r w:rsidR="00F47EAD" w:rsidRPr="001C7A27">
        <w:rPr>
          <w:color w:val="0D0D0D" w:themeColor="text1" w:themeTint="F2"/>
          <w:sz w:val="32"/>
          <w:szCs w:val="32"/>
          <w:lang w:val="en-GB"/>
        </w:rPr>
        <w:t>2020).</w:t>
      </w:r>
    </w:p>
    <w:p w14:paraId="67C6B638" w14:textId="521EF05E" w:rsidR="00B03C96" w:rsidRPr="001C7A27" w:rsidRDefault="00F47EAD" w:rsidP="001C7A27">
      <w:pPr>
        <w:pStyle w:val="NormalWeb"/>
        <w:ind w:left="720"/>
        <w:jc w:val="both"/>
        <w:rPr>
          <w:color w:val="0D0D0D" w:themeColor="text1" w:themeTint="F2"/>
          <w:sz w:val="32"/>
          <w:szCs w:val="32"/>
          <w:lang w:val="en-GB"/>
        </w:rPr>
      </w:pPr>
      <w:r w:rsidRPr="001C7A27">
        <w:rPr>
          <w:color w:val="0D0D0D" w:themeColor="text1" w:themeTint="F2"/>
          <w:sz w:val="32"/>
          <w:szCs w:val="32"/>
          <w:lang w:val="en-GB"/>
        </w:rPr>
        <w:t>T</w:t>
      </w:r>
      <w:r w:rsidR="00B03C96" w:rsidRPr="001C7A27">
        <w:rPr>
          <w:color w:val="0D0D0D" w:themeColor="text1" w:themeTint="F2"/>
          <w:sz w:val="32"/>
          <w:szCs w:val="32"/>
          <w:lang w:val="en-GB"/>
        </w:rPr>
        <w:t>his subject for children and young people will not only benefit them now but also in the future. It allows children and young people to have a clear understanding of the many different religions and beliefs there are around the world not only that but it also allows them to enhance their learning and understating</w:t>
      </w:r>
      <w:r w:rsidR="00491757" w:rsidRPr="001C7A27">
        <w:rPr>
          <w:color w:val="0D0D0D" w:themeColor="text1" w:themeTint="F2"/>
          <w:sz w:val="32"/>
          <w:szCs w:val="32"/>
          <w:lang w:val="en-GB"/>
        </w:rPr>
        <w:t xml:space="preserve"> further (Principles and practice, 2020).</w:t>
      </w:r>
    </w:p>
    <w:p w14:paraId="2F094830" w14:textId="05FC029C" w:rsidR="007B3DD5" w:rsidRPr="00F47EAD" w:rsidRDefault="007B3DD5" w:rsidP="00F47EAD">
      <w:pPr>
        <w:pStyle w:val="ListParagraph"/>
        <w:numPr>
          <w:ilvl w:val="0"/>
          <w:numId w:val="2"/>
        </w:numPr>
        <w:jc w:val="both"/>
        <w:rPr>
          <w:color w:val="0D0D0D" w:themeColor="text1" w:themeTint="F2"/>
          <w:sz w:val="32"/>
          <w:szCs w:val="32"/>
          <w:lang w:val="en-GB"/>
        </w:rPr>
      </w:pPr>
      <w:r w:rsidRPr="00F47EAD">
        <w:rPr>
          <w:color w:val="0D0D0D" w:themeColor="text1" w:themeTint="F2"/>
          <w:sz w:val="32"/>
          <w:szCs w:val="32"/>
          <w:lang w:val="en-GB"/>
        </w:rPr>
        <w:t>Science</w:t>
      </w:r>
      <w:r w:rsidR="00491757" w:rsidRPr="00F47EAD">
        <w:rPr>
          <w:color w:val="0D0D0D" w:themeColor="text1" w:themeTint="F2"/>
          <w:sz w:val="32"/>
          <w:szCs w:val="32"/>
          <w:lang w:val="en-GB"/>
        </w:rPr>
        <w:t>, is part of our daily life. Everything we do and assign is to do with science, whether its cooking playing ball, or growing a garden etc. This subject helps children and young people appreciate and relate to the world they live in. Science education activities provide children and young people with many opportunities to develop and practice a variety of skills and characteristics. Skills such as communication skills, team working and collaborative skills as well as problem solving and reasoning skills (Jones, 2018).</w:t>
      </w:r>
    </w:p>
    <w:p w14:paraId="12231B61" w14:textId="2FFCCB74" w:rsidR="007B3DD5" w:rsidRPr="00F47EAD" w:rsidRDefault="007B3DD5" w:rsidP="00F47EAD">
      <w:pPr>
        <w:pStyle w:val="ListParagraph"/>
        <w:numPr>
          <w:ilvl w:val="0"/>
          <w:numId w:val="2"/>
        </w:numPr>
        <w:jc w:val="both"/>
        <w:rPr>
          <w:color w:val="0D0D0D" w:themeColor="text1" w:themeTint="F2"/>
          <w:sz w:val="32"/>
          <w:szCs w:val="32"/>
          <w:lang w:val="en-GB"/>
        </w:rPr>
      </w:pPr>
      <w:r w:rsidRPr="00F47EAD">
        <w:rPr>
          <w:color w:val="0D0D0D" w:themeColor="text1" w:themeTint="F2"/>
          <w:sz w:val="32"/>
          <w:szCs w:val="32"/>
          <w:lang w:val="en-GB"/>
        </w:rPr>
        <w:t xml:space="preserve">Social </w:t>
      </w:r>
      <w:r w:rsidR="00491757" w:rsidRPr="00F47EAD">
        <w:rPr>
          <w:color w:val="0D0D0D" w:themeColor="text1" w:themeTint="F2"/>
          <w:sz w:val="32"/>
          <w:szCs w:val="32"/>
          <w:lang w:val="en-GB"/>
        </w:rPr>
        <w:t>studies, through the subject of social studies, children and young people are able to further develop their understanding of the world by learning about other people and their values as well as how their understanding of their environment and of how it has been shaped.</w:t>
      </w:r>
    </w:p>
    <w:p w14:paraId="67DE05B8" w14:textId="1015DE23" w:rsidR="007B3DD5" w:rsidRPr="00F47EAD" w:rsidRDefault="007B3DD5" w:rsidP="00F47EAD">
      <w:pPr>
        <w:pStyle w:val="ListParagraph"/>
        <w:numPr>
          <w:ilvl w:val="0"/>
          <w:numId w:val="2"/>
        </w:numPr>
        <w:jc w:val="both"/>
        <w:rPr>
          <w:color w:val="0D0D0D" w:themeColor="text1" w:themeTint="F2"/>
          <w:sz w:val="32"/>
          <w:szCs w:val="32"/>
          <w:lang w:val="en-GB"/>
        </w:rPr>
      </w:pPr>
      <w:r w:rsidRPr="00F47EAD">
        <w:rPr>
          <w:color w:val="0D0D0D" w:themeColor="text1" w:themeTint="F2"/>
          <w:sz w:val="32"/>
          <w:szCs w:val="32"/>
          <w:lang w:val="en-GB"/>
        </w:rPr>
        <w:t>Technologies</w:t>
      </w:r>
      <w:r w:rsidR="00491757" w:rsidRPr="00F47EAD">
        <w:rPr>
          <w:color w:val="0D0D0D" w:themeColor="text1" w:themeTint="F2"/>
          <w:sz w:val="32"/>
          <w:szCs w:val="32"/>
          <w:lang w:val="en-GB"/>
        </w:rPr>
        <w:t>, this subject is very beneficial for children and young people in school as it allows them to fully understand the use of technology as well has how to use it. Technology Is also used in our everyday life. It’s a continuous subject for children and young people that they use throughout our lives. Many skills and knowledge is being implemented for example, problem solving, numbers, shapes, planning and fine motor skills</w:t>
      </w:r>
      <w:r w:rsidR="001D041B" w:rsidRPr="00F47EAD">
        <w:rPr>
          <w:color w:val="0D0D0D" w:themeColor="text1" w:themeTint="F2"/>
          <w:sz w:val="32"/>
          <w:szCs w:val="32"/>
          <w:lang w:val="en-GB"/>
        </w:rPr>
        <w:t xml:space="preserve"> (Trends, 2017)</w:t>
      </w:r>
      <w:r w:rsidR="00491757" w:rsidRPr="00F47EAD">
        <w:rPr>
          <w:color w:val="0D0D0D" w:themeColor="text1" w:themeTint="F2"/>
          <w:sz w:val="32"/>
          <w:szCs w:val="32"/>
          <w:lang w:val="en-GB"/>
        </w:rPr>
        <w:t>.</w:t>
      </w:r>
    </w:p>
    <w:p w14:paraId="17DF9BCB" w14:textId="117F27D2" w:rsidR="00F47EAD" w:rsidRPr="00F47EAD" w:rsidRDefault="00F47EAD" w:rsidP="00F47EAD">
      <w:pPr>
        <w:jc w:val="both"/>
        <w:rPr>
          <w:color w:val="0D0D0D" w:themeColor="text1" w:themeTint="F2"/>
          <w:sz w:val="32"/>
          <w:szCs w:val="32"/>
          <w:u w:val="single"/>
          <w:lang w:val="en-GB"/>
        </w:rPr>
      </w:pPr>
      <w:r w:rsidRPr="00F47EAD">
        <w:rPr>
          <w:color w:val="0D0D0D" w:themeColor="text1" w:themeTint="F2"/>
          <w:sz w:val="32"/>
          <w:szCs w:val="32"/>
          <w:lang w:val="en-GB"/>
        </w:rPr>
        <w:t>Although all the standards of learning listed above are extremely important to learning for children and young people some may believe that the subject areas are complex for meeting every child and young persons needs. For example, the mathematical area subject. This subject can sometimes be intense for a child and young person that has autism, this is because every individual has their own learning pace and needs</w:t>
      </w:r>
      <w:r>
        <w:rPr>
          <w:color w:val="0D0D0D" w:themeColor="text1" w:themeTint="F2"/>
          <w:sz w:val="32"/>
          <w:szCs w:val="32"/>
          <w:u w:val="single"/>
          <w:lang w:val="en-GB"/>
        </w:rPr>
        <w:t xml:space="preserve"> </w:t>
      </w:r>
      <w:r w:rsidRPr="00F47EAD">
        <w:rPr>
          <w:color w:val="0D0D0D" w:themeColor="text1" w:themeTint="F2"/>
          <w:sz w:val="32"/>
          <w:szCs w:val="32"/>
          <w:lang w:val="en-GB"/>
        </w:rPr>
        <w:t>(Curriculum for excellence, 2010).</w:t>
      </w:r>
    </w:p>
    <w:p w14:paraId="20055C45" w14:textId="77777777" w:rsidR="001C7A27" w:rsidRDefault="001C7A27" w:rsidP="00F47EAD">
      <w:pPr>
        <w:jc w:val="both"/>
        <w:rPr>
          <w:color w:val="0D0D0D" w:themeColor="text1" w:themeTint="F2"/>
          <w:sz w:val="32"/>
          <w:szCs w:val="32"/>
          <w:lang w:val="en-GB"/>
        </w:rPr>
      </w:pPr>
    </w:p>
    <w:p w14:paraId="4D642AC9" w14:textId="52D47306" w:rsidR="001D041B" w:rsidRPr="00F47EAD" w:rsidRDefault="001D041B" w:rsidP="00F47EAD">
      <w:pPr>
        <w:jc w:val="both"/>
        <w:rPr>
          <w:color w:val="0D0D0D" w:themeColor="text1" w:themeTint="F2"/>
          <w:sz w:val="32"/>
          <w:szCs w:val="32"/>
          <w:lang w:val="en-GB"/>
        </w:rPr>
      </w:pPr>
      <w:r w:rsidRPr="00F47EAD">
        <w:rPr>
          <w:color w:val="0D0D0D" w:themeColor="text1" w:themeTint="F2"/>
          <w:sz w:val="32"/>
          <w:szCs w:val="32"/>
          <w:lang w:val="en-GB"/>
        </w:rPr>
        <w:t>Some of the key features of the new curriculum are outlined in the progress and proposals, which was realised in March 2006. This describes the curriculum’s reach as expanding beyond subjects to include:</w:t>
      </w:r>
    </w:p>
    <w:p w14:paraId="0061688A" w14:textId="0249587D" w:rsidR="001D041B" w:rsidRPr="00F47EAD" w:rsidRDefault="00F47EAD" w:rsidP="00F47EAD">
      <w:pPr>
        <w:pStyle w:val="NormalWeb"/>
        <w:numPr>
          <w:ilvl w:val="0"/>
          <w:numId w:val="4"/>
        </w:numPr>
        <w:jc w:val="both"/>
        <w:rPr>
          <w:color w:val="0D0D0D" w:themeColor="text1" w:themeTint="F2"/>
          <w:sz w:val="32"/>
          <w:szCs w:val="32"/>
        </w:rPr>
      </w:pPr>
      <w:r w:rsidRPr="00F47EAD">
        <w:rPr>
          <w:color w:val="0D0D0D" w:themeColor="text1" w:themeTint="F2"/>
          <w:sz w:val="32"/>
          <w:szCs w:val="32"/>
        </w:rPr>
        <w:t>T</w:t>
      </w:r>
      <w:r w:rsidR="001D041B" w:rsidRPr="00F47EAD">
        <w:rPr>
          <w:color w:val="0D0D0D" w:themeColor="text1" w:themeTint="F2"/>
          <w:sz w:val="32"/>
          <w:szCs w:val="32"/>
        </w:rPr>
        <w:t>he ethos and li</w:t>
      </w:r>
      <w:r w:rsidR="001D041B" w:rsidRPr="00F47EAD">
        <w:rPr>
          <w:color w:val="0D0D0D" w:themeColor="text1" w:themeTint="F2"/>
          <w:sz w:val="32"/>
          <w:szCs w:val="32"/>
        </w:rPr>
        <w:t>fe of the school as a community</w:t>
      </w:r>
    </w:p>
    <w:p w14:paraId="144C1111" w14:textId="77777777" w:rsidR="001D041B" w:rsidRPr="00F47EAD" w:rsidRDefault="001D041B" w:rsidP="00F47EAD">
      <w:pPr>
        <w:pStyle w:val="NormalWeb"/>
        <w:numPr>
          <w:ilvl w:val="0"/>
          <w:numId w:val="4"/>
        </w:numPr>
        <w:jc w:val="both"/>
        <w:rPr>
          <w:color w:val="0D0D0D" w:themeColor="text1" w:themeTint="F2"/>
          <w:sz w:val="32"/>
          <w:szCs w:val="32"/>
        </w:rPr>
      </w:pPr>
      <w:r w:rsidRPr="00F47EAD">
        <w:rPr>
          <w:color w:val="0D0D0D" w:themeColor="text1" w:themeTint="F2"/>
          <w:sz w:val="32"/>
          <w:szCs w:val="32"/>
        </w:rPr>
        <w:t>curriculum areas and subjects</w:t>
      </w:r>
    </w:p>
    <w:p w14:paraId="089E79E5" w14:textId="77777777" w:rsidR="001D041B" w:rsidRPr="00F47EAD" w:rsidRDefault="001D041B" w:rsidP="00F47EAD">
      <w:pPr>
        <w:pStyle w:val="NormalWeb"/>
        <w:numPr>
          <w:ilvl w:val="0"/>
          <w:numId w:val="4"/>
        </w:numPr>
        <w:jc w:val="both"/>
        <w:rPr>
          <w:color w:val="0D0D0D" w:themeColor="text1" w:themeTint="F2"/>
          <w:sz w:val="32"/>
          <w:szCs w:val="32"/>
        </w:rPr>
      </w:pPr>
      <w:r w:rsidRPr="00F47EAD">
        <w:rPr>
          <w:color w:val="0D0D0D" w:themeColor="text1" w:themeTint="F2"/>
          <w:sz w:val="32"/>
          <w:szCs w:val="32"/>
        </w:rPr>
        <w:t>interdisciplinary projects and studies</w:t>
      </w:r>
    </w:p>
    <w:p w14:paraId="57D4EAA8" w14:textId="77777777" w:rsidR="001C7A27" w:rsidRDefault="001D041B" w:rsidP="001C7A27">
      <w:pPr>
        <w:pStyle w:val="NormalWeb"/>
        <w:numPr>
          <w:ilvl w:val="0"/>
          <w:numId w:val="4"/>
        </w:numPr>
        <w:jc w:val="both"/>
        <w:rPr>
          <w:color w:val="0D0D0D" w:themeColor="text1" w:themeTint="F2"/>
          <w:sz w:val="32"/>
          <w:szCs w:val="32"/>
        </w:rPr>
      </w:pPr>
      <w:r w:rsidRPr="00F47EAD">
        <w:rPr>
          <w:color w:val="0D0D0D" w:themeColor="text1" w:themeTint="F2"/>
          <w:sz w:val="32"/>
          <w:szCs w:val="32"/>
        </w:rPr>
        <w:t>oppor</w:t>
      </w:r>
      <w:r w:rsidR="00F47EAD" w:rsidRPr="00F47EAD">
        <w:rPr>
          <w:color w:val="0D0D0D" w:themeColor="text1" w:themeTint="F2"/>
          <w:sz w:val="32"/>
          <w:szCs w:val="32"/>
        </w:rPr>
        <w:t xml:space="preserve">tunities for wider achievement </w:t>
      </w:r>
      <w:r w:rsidR="00F47EAD" w:rsidRPr="00F47EAD">
        <w:rPr>
          <w:color w:val="0D0D0D" w:themeColor="text1" w:themeTint="F2"/>
          <w:sz w:val="32"/>
          <w:szCs w:val="32"/>
          <w:lang w:val="en-GB"/>
        </w:rPr>
        <w:t xml:space="preserve">(Curriculum for excellence et al, </w:t>
      </w:r>
      <w:r w:rsidR="00F47EAD" w:rsidRPr="00F47EAD">
        <w:rPr>
          <w:color w:val="0D0D0D" w:themeColor="text1" w:themeTint="F2"/>
          <w:sz w:val="32"/>
          <w:szCs w:val="32"/>
          <w:lang w:val="en-GB"/>
        </w:rPr>
        <w:t>2010).</w:t>
      </w:r>
    </w:p>
    <w:p w14:paraId="4B417107" w14:textId="1E3B2558" w:rsidR="006914CE" w:rsidRPr="001C7A27" w:rsidRDefault="007B3DD5" w:rsidP="001C7A27">
      <w:pPr>
        <w:pStyle w:val="NormalWeb"/>
        <w:jc w:val="both"/>
        <w:rPr>
          <w:color w:val="0D0D0D" w:themeColor="text1" w:themeTint="F2"/>
          <w:sz w:val="32"/>
          <w:szCs w:val="32"/>
        </w:rPr>
      </w:pPr>
      <w:r w:rsidRPr="001C7A27">
        <w:rPr>
          <w:color w:val="0D0D0D" w:themeColor="text1" w:themeTint="F2"/>
          <w:sz w:val="32"/>
          <w:szCs w:val="32"/>
          <w:lang w:val="en-GB"/>
        </w:rPr>
        <w:t>T</w:t>
      </w:r>
      <w:r w:rsidR="00116AC6" w:rsidRPr="001C7A27">
        <w:rPr>
          <w:color w:val="0D0D0D" w:themeColor="text1" w:themeTint="F2"/>
          <w:sz w:val="32"/>
          <w:szCs w:val="32"/>
          <w:lang w:val="en-GB"/>
        </w:rPr>
        <w:t>hese</w:t>
      </w:r>
      <w:r w:rsidRPr="001C7A27">
        <w:rPr>
          <w:color w:val="0D0D0D" w:themeColor="text1" w:themeTint="F2"/>
          <w:sz w:val="32"/>
          <w:szCs w:val="32"/>
          <w:lang w:val="en-GB"/>
        </w:rPr>
        <w:t xml:space="preserve"> curriculum areas are simply provided a tool to make sure that learning takes place in a wide variety of environments, as explained by progress and proposals, and provide a means of grouping interactions and findings under identifiable headings. In </w:t>
      </w:r>
      <w:r w:rsidR="006914CE" w:rsidRPr="001C7A27">
        <w:rPr>
          <w:color w:val="0D0D0D" w:themeColor="text1" w:themeTint="F2"/>
          <w:sz w:val="32"/>
          <w:szCs w:val="32"/>
          <w:lang w:val="en-GB"/>
        </w:rPr>
        <w:t xml:space="preserve">a school setting and beyond. </w:t>
      </w:r>
      <w:r w:rsidR="00C00DE1" w:rsidRPr="001C7A27">
        <w:rPr>
          <w:color w:val="0D0D0D" w:themeColor="text1" w:themeTint="F2"/>
          <w:sz w:val="32"/>
          <w:szCs w:val="32"/>
          <w:lang w:val="en-GB"/>
        </w:rPr>
        <w:t xml:space="preserve">The curriculum for Excellence will provide all children and young people with improved educational outcomes that provides a </w:t>
      </w:r>
      <w:r w:rsidR="00F47EAD" w:rsidRPr="001C7A27">
        <w:rPr>
          <w:color w:val="0D0D0D" w:themeColor="text1" w:themeTint="F2"/>
          <w:sz w:val="32"/>
          <w:szCs w:val="32"/>
          <w:lang w:val="en-GB"/>
        </w:rPr>
        <w:t>choicer</w:t>
      </w:r>
      <w:r w:rsidR="00C00DE1" w:rsidRPr="001C7A27">
        <w:rPr>
          <w:color w:val="0D0D0D" w:themeColor="text1" w:themeTint="F2"/>
          <w:sz w:val="32"/>
          <w:szCs w:val="32"/>
          <w:lang w:val="en-GB"/>
        </w:rPr>
        <w:t xml:space="preserve"> and chances for them.</w:t>
      </w:r>
    </w:p>
    <w:p w14:paraId="11E22D03" w14:textId="01C1AB0C" w:rsidR="00C00DE1" w:rsidRPr="00F47EAD" w:rsidRDefault="00F47EAD" w:rsidP="00F47EAD">
      <w:pPr>
        <w:jc w:val="both"/>
        <w:rPr>
          <w:rFonts w:eastAsia="Times New Roman"/>
          <w:bCs/>
          <w:color w:val="0D0D0D" w:themeColor="text1" w:themeTint="F2"/>
          <w:sz w:val="32"/>
          <w:szCs w:val="32"/>
          <w:u w:val="single"/>
          <w:shd w:val="clear" w:color="auto" w:fill="FFFFFF"/>
        </w:rPr>
      </w:pPr>
      <w:r w:rsidRPr="00F47EAD">
        <w:rPr>
          <w:rFonts w:eastAsia="Times New Roman"/>
          <w:bCs/>
          <w:color w:val="0D0D0D" w:themeColor="text1" w:themeTint="F2"/>
          <w:sz w:val="32"/>
          <w:szCs w:val="32"/>
          <w:u w:val="single"/>
          <w:shd w:val="clear" w:color="auto" w:fill="FFFFFF"/>
        </w:rPr>
        <w:t>Philosophical, sociological, economic and professional factors</w:t>
      </w:r>
    </w:p>
    <w:p w14:paraId="3B3AE93C" w14:textId="7DCB9C6F" w:rsidR="00F47EAD" w:rsidRPr="00F47EAD" w:rsidRDefault="00F47EAD" w:rsidP="00F47EAD">
      <w:pPr>
        <w:jc w:val="both"/>
        <w:rPr>
          <w:rFonts w:eastAsia="Times New Roman"/>
          <w:bCs/>
          <w:color w:val="0D0D0D" w:themeColor="text1" w:themeTint="F2"/>
          <w:sz w:val="32"/>
          <w:szCs w:val="32"/>
          <w:shd w:val="clear" w:color="auto" w:fill="FFFFFF"/>
        </w:rPr>
      </w:pPr>
      <w:r w:rsidRPr="00F47EAD">
        <w:rPr>
          <w:rFonts w:eastAsia="Times New Roman"/>
          <w:bCs/>
          <w:color w:val="0D0D0D" w:themeColor="text1" w:themeTint="F2"/>
          <w:sz w:val="32"/>
          <w:szCs w:val="32"/>
          <w:shd w:val="clear" w:color="auto" w:fill="FFFFFF"/>
        </w:rPr>
        <w:t>The Scottish curriculum for excellence has successful developed a framework that</w:t>
      </w:r>
    </w:p>
    <w:p w14:paraId="56276FDD" w14:textId="77777777" w:rsidR="00F47EAD" w:rsidRDefault="00F47EAD" w:rsidP="00F47EAD">
      <w:pPr>
        <w:jc w:val="both"/>
        <w:rPr>
          <w:rFonts w:eastAsia="Times New Roman"/>
          <w:color w:val="0D0D0D" w:themeColor="text1" w:themeTint="F2"/>
          <w:sz w:val="32"/>
          <w:szCs w:val="32"/>
          <w:shd w:val="clear" w:color="auto" w:fill="FEFEFE"/>
        </w:rPr>
      </w:pPr>
      <w:r w:rsidRPr="00F47EAD">
        <w:rPr>
          <w:rFonts w:eastAsia="Times New Roman"/>
          <w:bCs/>
          <w:color w:val="0D0D0D" w:themeColor="text1" w:themeTint="F2"/>
          <w:sz w:val="32"/>
          <w:szCs w:val="32"/>
          <w:shd w:val="clear" w:color="auto" w:fill="FFFFFF"/>
        </w:rPr>
        <w:t>‘’</w:t>
      </w:r>
      <w:r w:rsidRPr="00F47EAD">
        <w:rPr>
          <w:rFonts w:eastAsia="Times New Roman"/>
          <w:color w:val="0D0D0D" w:themeColor="text1" w:themeTint="F2"/>
          <w:sz w:val="32"/>
          <w:szCs w:val="32"/>
          <w:shd w:val="clear" w:color="auto" w:fill="FEFEFE"/>
        </w:rPr>
        <w:t>has been regarded as the most significant educational development in a generation</w:t>
      </w:r>
      <w:r w:rsidRPr="00F47EAD">
        <w:rPr>
          <w:rFonts w:eastAsia="Times New Roman"/>
          <w:color w:val="0D0D0D" w:themeColor="text1" w:themeTint="F2"/>
          <w:sz w:val="32"/>
          <w:szCs w:val="32"/>
          <w:shd w:val="clear" w:color="auto" w:fill="FEFEFE"/>
        </w:rPr>
        <w:t xml:space="preserve">’’ (University of stirling et al, 2019) with the ability for learning and teaching to transform. </w:t>
      </w:r>
    </w:p>
    <w:p w14:paraId="7E88C61D" w14:textId="77777777" w:rsidR="00F47EAD" w:rsidRDefault="00F47EAD" w:rsidP="00F47EAD">
      <w:pPr>
        <w:jc w:val="both"/>
        <w:rPr>
          <w:rFonts w:eastAsia="Times New Roman"/>
          <w:color w:val="0D0D0D" w:themeColor="text1" w:themeTint="F2"/>
          <w:sz w:val="32"/>
          <w:szCs w:val="32"/>
          <w:shd w:val="clear" w:color="auto" w:fill="FEFEFE"/>
        </w:rPr>
      </w:pPr>
      <w:r w:rsidRPr="00F47EAD">
        <w:rPr>
          <w:rFonts w:eastAsia="Times New Roman"/>
          <w:color w:val="0D0D0D" w:themeColor="text1" w:themeTint="F2"/>
          <w:sz w:val="32"/>
          <w:szCs w:val="32"/>
          <w:shd w:val="clear" w:color="auto" w:fill="FEFEFE"/>
        </w:rPr>
        <w:t xml:space="preserve">The Curriculum for Excellence attempts to step away from top-down and prescriptive teaching approaches towards an approach that seeks to more closely align educational opportunities with the individual child’s and young person’s ability. </w:t>
      </w:r>
    </w:p>
    <w:p w14:paraId="78A6E7B6" w14:textId="69480D3F" w:rsidR="001C7A27" w:rsidRDefault="00F47EAD" w:rsidP="00F47EAD">
      <w:pPr>
        <w:jc w:val="both"/>
        <w:rPr>
          <w:rFonts w:eastAsia="Times New Roman"/>
          <w:color w:val="0D0D0D" w:themeColor="text1" w:themeTint="F2"/>
          <w:sz w:val="32"/>
          <w:szCs w:val="32"/>
          <w:shd w:val="clear" w:color="auto" w:fill="FEFEFE"/>
        </w:rPr>
      </w:pPr>
      <w:r w:rsidRPr="00F47EAD">
        <w:rPr>
          <w:rFonts w:eastAsia="Times New Roman"/>
          <w:color w:val="0D0D0D" w:themeColor="text1" w:themeTint="F2"/>
          <w:sz w:val="32"/>
          <w:szCs w:val="32"/>
          <w:shd w:val="clear" w:color="auto" w:fill="FEFEFE"/>
        </w:rPr>
        <w:t>In order to create possibilities in the school and classrooms, professionals at the setting are granted more flexibility, giving a new focus on flexible, local planning. Philosophy within children and young people seeks to engender philosophical reasoning and thinking</w:t>
      </w:r>
      <w:r w:rsidR="001C7A27">
        <w:rPr>
          <w:rFonts w:eastAsia="Times New Roman"/>
          <w:color w:val="0D0D0D" w:themeColor="text1" w:themeTint="F2"/>
          <w:sz w:val="32"/>
          <w:szCs w:val="32"/>
          <w:shd w:val="clear" w:color="auto" w:fill="FEFEFE"/>
        </w:rPr>
        <w:t xml:space="preserve"> (University of stirling, 2019).</w:t>
      </w:r>
    </w:p>
    <w:p w14:paraId="1E49677B" w14:textId="77777777" w:rsidR="001C7A27" w:rsidRDefault="00F47EAD" w:rsidP="00F47EAD">
      <w:pPr>
        <w:jc w:val="both"/>
        <w:rPr>
          <w:rFonts w:eastAsia="Times New Roman"/>
          <w:color w:val="0D0D0D" w:themeColor="text1" w:themeTint="F2"/>
          <w:sz w:val="32"/>
          <w:szCs w:val="32"/>
          <w:shd w:val="clear" w:color="auto" w:fill="FEFEFE"/>
        </w:rPr>
      </w:pPr>
      <w:r w:rsidRPr="00F47EAD">
        <w:rPr>
          <w:rFonts w:eastAsia="Times New Roman"/>
          <w:color w:val="0D0D0D" w:themeColor="text1" w:themeTint="F2"/>
          <w:sz w:val="32"/>
          <w:szCs w:val="32"/>
          <w:shd w:val="clear" w:color="auto" w:fill="FEFEFE"/>
        </w:rPr>
        <w:t xml:space="preserve">Involvement in philosophy can do quite a lot for a child’s and young person academically and emotionally. Children and young people would develop an approach that could encourage their involvement in society that could involve them in considering and planning their thoughts in making choices and their experiences and relationships with others around them that encourages them to engage in philosophical dialogue. </w:t>
      </w:r>
    </w:p>
    <w:p w14:paraId="1B7E19AA" w14:textId="01139BD9" w:rsidR="00F47EAD" w:rsidRPr="00F47EAD" w:rsidRDefault="00F47EAD" w:rsidP="00F47EAD">
      <w:pPr>
        <w:jc w:val="both"/>
        <w:rPr>
          <w:rFonts w:eastAsia="Times New Roman"/>
          <w:color w:val="0D0D0D" w:themeColor="text1" w:themeTint="F2"/>
          <w:sz w:val="32"/>
          <w:szCs w:val="32"/>
          <w:shd w:val="clear" w:color="auto" w:fill="FEFEFE"/>
        </w:rPr>
      </w:pPr>
      <w:r w:rsidRPr="00F47EAD">
        <w:rPr>
          <w:rFonts w:eastAsia="Times New Roman"/>
          <w:color w:val="0D0D0D" w:themeColor="text1" w:themeTint="F2"/>
          <w:sz w:val="32"/>
          <w:szCs w:val="32"/>
          <w:shd w:val="clear" w:color="auto" w:fill="FEFEFE"/>
        </w:rPr>
        <w:t>It is extremely important that children and young people to learn how to deal with others around them and their values, but also learning how to deal with their own through reflections and questioning. Rather than teaching the child and young person about values and the vales they should hold to (Cassidy, 2020).</w:t>
      </w:r>
    </w:p>
    <w:p w14:paraId="2CE58AA8" w14:textId="073D4D8F" w:rsidR="00C00DE1" w:rsidRPr="00F47EAD" w:rsidRDefault="00E4115B" w:rsidP="00F47EAD">
      <w:pPr>
        <w:jc w:val="both"/>
        <w:rPr>
          <w:rFonts w:eastAsia="Times New Roman"/>
          <w:bCs/>
          <w:color w:val="0D0D0D" w:themeColor="text1" w:themeTint="F2"/>
          <w:sz w:val="32"/>
          <w:szCs w:val="32"/>
          <w:u w:val="single"/>
          <w:shd w:val="clear" w:color="auto" w:fill="FFFFFF"/>
        </w:rPr>
      </w:pPr>
      <w:r w:rsidRPr="00F47EAD">
        <w:rPr>
          <w:rFonts w:eastAsia="Times New Roman"/>
          <w:bCs/>
          <w:color w:val="0D0D0D" w:themeColor="text1" w:themeTint="F2"/>
          <w:sz w:val="32"/>
          <w:szCs w:val="32"/>
          <w:u w:val="single"/>
          <w:shd w:val="clear" w:color="auto" w:fill="FFFFFF"/>
        </w:rPr>
        <w:t>Inclusivity strategies within the Scottish</w:t>
      </w:r>
      <w:r w:rsidRPr="00F47EAD">
        <w:rPr>
          <w:rFonts w:eastAsia="Times New Roman"/>
          <w:bCs/>
          <w:color w:val="0D0D0D" w:themeColor="text1" w:themeTint="F2"/>
          <w:sz w:val="32"/>
          <w:szCs w:val="32"/>
          <w:shd w:val="clear" w:color="auto" w:fill="FFFFFF"/>
        </w:rPr>
        <w:t xml:space="preserve"> </w:t>
      </w:r>
      <w:r w:rsidRPr="00F47EAD">
        <w:rPr>
          <w:rFonts w:eastAsia="Times New Roman"/>
          <w:bCs/>
          <w:color w:val="0D0D0D" w:themeColor="text1" w:themeTint="F2"/>
          <w:sz w:val="32"/>
          <w:szCs w:val="32"/>
          <w:u w:val="single"/>
          <w:shd w:val="clear" w:color="auto" w:fill="FFFFFF"/>
        </w:rPr>
        <w:t>Excellence Curriculum</w:t>
      </w:r>
    </w:p>
    <w:p w14:paraId="0FA2EF20" w14:textId="55D51B79" w:rsidR="00F47EAD" w:rsidRPr="00F47EAD" w:rsidRDefault="00E4115B" w:rsidP="00F47EAD">
      <w:pPr>
        <w:jc w:val="both"/>
        <w:rPr>
          <w:rFonts w:eastAsia="Times New Roman"/>
          <w:bCs/>
          <w:color w:val="0D0D0D" w:themeColor="text1" w:themeTint="F2"/>
          <w:sz w:val="32"/>
          <w:szCs w:val="32"/>
          <w:shd w:val="clear" w:color="auto" w:fill="FFFFFF"/>
        </w:rPr>
      </w:pPr>
      <w:r w:rsidRPr="00F47EAD">
        <w:rPr>
          <w:rFonts w:eastAsia="Times New Roman"/>
          <w:bCs/>
          <w:color w:val="0D0D0D" w:themeColor="text1" w:themeTint="F2"/>
          <w:sz w:val="32"/>
          <w:szCs w:val="32"/>
          <w:shd w:val="clear" w:color="auto" w:fill="FFFFFF"/>
        </w:rPr>
        <w:t>Practitioners in the setting are fully responsible for every child and young person in their classroom, and so every practitioner has to be an inclusive teacher so that children and young people effectively learn and gain knowledge</w:t>
      </w:r>
      <w:r w:rsidR="00F47EAD" w:rsidRPr="00F47EAD">
        <w:rPr>
          <w:rFonts w:eastAsia="Times New Roman"/>
          <w:bCs/>
          <w:color w:val="0D0D0D" w:themeColor="text1" w:themeTint="F2"/>
          <w:sz w:val="32"/>
          <w:szCs w:val="32"/>
          <w:shd w:val="clear" w:color="auto" w:fill="FFFFFF"/>
        </w:rPr>
        <w:t xml:space="preserve"> (Vogel, 2016).</w:t>
      </w:r>
    </w:p>
    <w:p w14:paraId="7D051C34" w14:textId="1DEEBD24" w:rsidR="00C00DE1" w:rsidRPr="00F47EAD" w:rsidRDefault="00E4115B" w:rsidP="00F47EAD">
      <w:pPr>
        <w:jc w:val="both"/>
        <w:rPr>
          <w:rFonts w:eastAsia="Times New Roman"/>
          <w:bCs/>
          <w:color w:val="0D0D0D" w:themeColor="text1" w:themeTint="F2"/>
          <w:sz w:val="32"/>
          <w:szCs w:val="32"/>
          <w:shd w:val="clear" w:color="auto" w:fill="FFFFFF"/>
        </w:rPr>
      </w:pPr>
      <w:r w:rsidRPr="00F47EAD">
        <w:rPr>
          <w:rFonts w:eastAsia="Times New Roman"/>
          <w:bCs/>
          <w:color w:val="0D0D0D" w:themeColor="text1" w:themeTint="F2"/>
          <w:sz w:val="32"/>
          <w:szCs w:val="32"/>
          <w:shd w:val="clear" w:color="auto" w:fill="FFFFFF"/>
        </w:rPr>
        <w:t>Effective inclusion preparations involve allocating time, plans, interventions, services, sufficient counselling for children and young people and intergrading an inclusive mindset</w:t>
      </w:r>
      <w:r w:rsidR="00F47EAD" w:rsidRPr="00F47EAD">
        <w:rPr>
          <w:rFonts w:eastAsia="Times New Roman"/>
          <w:bCs/>
          <w:color w:val="0D0D0D" w:themeColor="text1" w:themeTint="F2"/>
          <w:sz w:val="32"/>
          <w:szCs w:val="32"/>
          <w:shd w:val="clear" w:color="auto" w:fill="FFFFFF"/>
        </w:rPr>
        <w:t xml:space="preserve"> </w:t>
      </w:r>
      <w:r w:rsidR="00F47EAD" w:rsidRPr="00F47EAD">
        <w:rPr>
          <w:rFonts w:eastAsia="Times New Roman"/>
          <w:bCs/>
          <w:color w:val="0D0D0D" w:themeColor="text1" w:themeTint="F2"/>
          <w:sz w:val="32"/>
          <w:szCs w:val="32"/>
          <w:shd w:val="clear" w:color="auto" w:fill="FFFFFF"/>
        </w:rPr>
        <w:t xml:space="preserve">(Vogel, 2016). </w:t>
      </w:r>
      <w:r w:rsidRPr="00F47EAD">
        <w:rPr>
          <w:rFonts w:eastAsia="Times New Roman"/>
          <w:bCs/>
          <w:color w:val="0D0D0D" w:themeColor="text1" w:themeTint="F2"/>
          <w:sz w:val="32"/>
          <w:szCs w:val="32"/>
          <w:shd w:val="clear" w:color="auto" w:fill="FFFFFF"/>
        </w:rPr>
        <w:t xml:space="preserve"> If methods and activities complement a child’s and young person’s skills and background, then they are more likely to achieve and succeed in the learning phase. Some strategies that teachers in Scotland use to support the inclusion in their classroom is to:</w:t>
      </w:r>
    </w:p>
    <w:p w14:paraId="4B66F7C7" w14:textId="6B8BD775" w:rsidR="00E4115B" w:rsidRPr="00F47EAD" w:rsidRDefault="00E4115B" w:rsidP="00F47EAD">
      <w:pPr>
        <w:pStyle w:val="ListParagraph"/>
        <w:numPr>
          <w:ilvl w:val="0"/>
          <w:numId w:val="7"/>
        </w:numPr>
        <w:jc w:val="both"/>
        <w:rPr>
          <w:rFonts w:eastAsia="Times New Roman"/>
          <w:bCs/>
          <w:color w:val="0D0D0D" w:themeColor="text1" w:themeTint="F2"/>
          <w:sz w:val="32"/>
          <w:szCs w:val="32"/>
          <w:shd w:val="clear" w:color="auto" w:fill="FFFFFF"/>
        </w:rPr>
      </w:pPr>
      <w:r w:rsidRPr="00F47EAD">
        <w:rPr>
          <w:rFonts w:eastAsia="Times New Roman"/>
          <w:bCs/>
          <w:color w:val="0D0D0D" w:themeColor="text1" w:themeTint="F2"/>
          <w:sz w:val="32"/>
          <w:szCs w:val="32"/>
          <w:shd w:val="clear" w:color="auto" w:fill="FFFFFF"/>
        </w:rPr>
        <w:t>know their leaners</w:t>
      </w:r>
    </w:p>
    <w:p w14:paraId="30C459B1" w14:textId="6ED58FEC" w:rsidR="00E4115B" w:rsidRPr="00F47EAD" w:rsidRDefault="00E4115B" w:rsidP="00F47EAD">
      <w:pPr>
        <w:pStyle w:val="ListParagraph"/>
        <w:numPr>
          <w:ilvl w:val="0"/>
          <w:numId w:val="7"/>
        </w:numPr>
        <w:jc w:val="both"/>
        <w:rPr>
          <w:rFonts w:eastAsia="Times New Roman"/>
          <w:bCs/>
          <w:color w:val="0D0D0D" w:themeColor="text1" w:themeTint="F2"/>
          <w:sz w:val="32"/>
          <w:szCs w:val="32"/>
          <w:shd w:val="clear" w:color="auto" w:fill="FFFFFF"/>
        </w:rPr>
      </w:pPr>
      <w:r w:rsidRPr="00F47EAD">
        <w:rPr>
          <w:rFonts w:eastAsia="Times New Roman"/>
          <w:bCs/>
          <w:color w:val="0D0D0D" w:themeColor="text1" w:themeTint="F2"/>
          <w:sz w:val="32"/>
          <w:szCs w:val="32"/>
          <w:shd w:val="clear" w:color="auto" w:fill="FFFFFF"/>
        </w:rPr>
        <w:t>develop life skills</w:t>
      </w:r>
    </w:p>
    <w:p w14:paraId="2DC8BF6D" w14:textId="11FF4AA5" w:rsidR="00E4115B" w:rsidRPr="00F47EAD" w:rsidRDefault="00E4115B" w:rsidP="00F47EAD">
      <w:pPr>
        <w:pStyle w:val="ListParagraph"/>
        <w:numPr>
          <w:ilvl w:val="0"/>
          <w:numId w:val="7"/>
        </w:numPr>
        <w:jc w:val="both"/>
        <w:rPr>
          <w:rFonts w:eastAsia="Times New Roman"/>
          <w:bCs/>
          <w:color w:val="0D0D0D" w:themeColor="text1" w:themeTint="F2"/>
          <w:sz w:val="32"/>
          <w:szCs w:val="32"/>
          <w:shd w:val="clear" w:color="auto" w:fill="FFFFFF"/>
        </w:rPr>
      </w:pPr>
      <w:r w:rsidRPr="00F47EAD">
        <w:rPr>
          <w:rFonts w:eastAsia="Times New Roman"/>
          <w:bCs/>
          <w:color w:val="0D0D0D" w:themeColor="text1" w:themeTint="F2"/>
          <w:sz w:val="32"/>
          <w:szCs w:val="32"/>
          <w:shd w:val="clear" w:color="auto" w:fill="FFFFFF"/>
        </w:rPr>
        <w:t>collaborate</w:t>
      </w:r>
    </w:p>
    <w:p w14:paraId="724A04BF" w14:textId="09DF63CD" w:rsidR="00E4115B" w:rsidRPr="00F47EAD" w:rsidRDefault="00E4115B" w:rsidP="00F47EAD">
      <w:pPr>
        <w:pStyle w:val="ListParagraph"/>
        <w:numPr>
          <w:ilvl w:val="0"/>
          <w:numId w:val="7"/>
        </w:numPr>
        <w:jc w:val="both"/>
        <w:rPr>
          <w:rFonts w:eastAsia="Times New Roman"/>
          <w:bCs/>
          <w:color w:val="0D0D0D" w:themeColor="text1" w:themeTint="F2"/>
          <w:sz w:val="32"/>
          <w:szCs w:val="32"/>
          <w:shd w:val="clear" w:color="auto" w:fill="FFFFFF"/>
        </w:rPr>
      </w:pPr>
      <w:r w:rsidRPr="00F47EAD">
        <w:rPr>
          <w:rFonts w:eastAsia="Times New Roman"/>
          <w:bCs/>
          <w:color w:val="0D0D0D" w:themeColor="text1" w:themeTint="F2"/>
          <w:sz w:val="32"/>
          <w:szCs w:val="32"/>
          <w:shd w:val="clear" w:color="auto" w:fill="FFFFFF"/>
        </w:rPr>
        <w:t>adapt</w:t>
      </w:r>
    </w:p>
    <w:p w14:paraId="7FF6A753" w14:textId="5A046A5D" w:rsidR="00E4115B" w:rsidRPr="00F47EAD" w:rsidRDefault="00E4115B" w:rsidP="00F47EAD">
      <w:pPr>
        <w:pStyle w:val="ListParagraph"/>
        <w:numPr>
          <w:ilvl w:val="0"/>
          <w:numId w:val="7"/>
        </w:numPr>
        <w:jc w:val="both"/>
        <w:rPr>
          <w:rFonts w:eastAsia="Times New Roman"/>
          <w:bCs/>
          <w:color w:val="0D0D0D" w:themeColor="text1" w:themeTint="F2"/>
          <w:sz w:val="32"/>
          <w:szCs w:val="32"/>
          <w:shd w:val="clear" w:color="auto" w:fill="FFFFFF"/>
        </w:rPr>
      </w:pPr>
      <w:r w:rsidRPr="00F47EAD">
        <w:rPr>
          <w:rFonts w:eastAsia="Times New Roman"/>
          <w:bCs/>
          <w:color w:val="0D0D0D" w:themeColor="text1" w:themeTint="F2"/>
          <w:sz w:val="32"/>
          <w:szCs w:val="32"/>
          <w:shd w:val="clear" w:color="auto" w:fill="FFFFFF"/>
        </w:rPr>
        <w:t>aim high</w:t>
      </w:r>
    </w:p>
    <w:p w14:paraId="347E25C5" w14:textId="73F26B18" w:rsidR="00E4115B" w:rsidRPr="00F47EAD" w:rsidRDefault="00E4115B" w:rsidP="00F47EAD">
      <w:pPr>
        <w:pStyle w:val="ListParagraph"/>
        <w:numPr>
          <w:ilvl w:val="0"/>
          <w:numId w:val="7"/>
        </w:numPr>
        <w:jc w:val="both"/>
        <w:rPr>
          <w:rFonts w:eastAsia="Times New Roman"/>
          <w:bCs/>
          <w:color w:val="0D0D0D" w:themeColor="text1" w:themeTint="F2"/>
          <w:sz w:val="32"/>
          <w:szCs w:val="32"/>
          <w:shd w:val="clear" w:color="auto" w:fill="FFFFFF"/>
        </w:rPr>
      </w:pPr>
      <w:r w:rsidRPr="00F47EAD">
        <w:rPr>
          <w:rFonts w:eastAsia="Times New Roman"/>
          <w:bCs/>
          <w:color w:val="0D0D0D" w:themeColor="text1" w:themeTint="F2"/>
          <w:sz w:val="32"/>
          <w:szCs w:val="32"/>
          <w:shd w:val="clear" w:color="auto" w:fill="FFFFFF"/>
        </w:rPr>
        <w:t xml:space="preserve">be confident </w:t>
      </w:r>
      <w:r w:rsidR="00F47EAD" w:rsidRPr="00F47EAD">
        <w:rPr>
          <w:rFonts w:eastAsia="Times New Roman"/>
          <w:bCs/>
          <w:color w:val="0D0D0D" w:themeColor="text1" w:themeTint="F2"/>
          <w:sz w:val="32"/>
          <w:szCs w:val="32"/>
          <w:shd w:val="clear" w:color="auto" w:fill="FFFFFF"/>
        </w:rPr>
        <w:t>(Vogel et al page 1, 2016).</w:t>
      </w:r>
    </w:p>
    <w:p w14:paraId="038F88D9" w14:textId="77777777" w:rsidR="00E4115B" w:rsidRPr="00F47EAD" w:rsidRDefault="00E4115B" w:rsidP="00F47EAD">
      <w:pPr>
        <w:jc w:val="both"/>
        <w:rPr>
          <w:rFonts w:eastAsia="Times New Roman"/>
          <w:bCs/>
          <w:color w:val="0D0D0D" w:themeColor="text1" w:themeTint="F2"/>
          <w:sz w:val="32"/>
          <w:szCs w:val="32"/>
          <w:shd w:val="clear" w:color="auto" w:fill="FFFFFF"/>
        </w:rPr>
      </w:pPr>
    </w:p>
    <w:p w14:paraId="53894FE4" w14:textId="3F419D4A" w:rsidR="006914CE" w:rsidRPr="00F47EAD" w:rsidRDefault="006914CE" w:rsidP="00F47EAD">
      <w:pPr>
        <w:jc w:val="both"/>
        <w:rPr>
          <w:rFonts w:eastAsia="Times New Roman"/>
          <w:bCs/>
          <w:color w:val="0D0D0D" w:themeColor="text1" w:themeTint="F2"/>
          <w:sz w:val="32"/>
          <w:szCs w:val="32"/>
          <w:shd w:val="clear" w:color="auto" w:fill="FFFFFF"/>
        </w:rPr>
      </w:pPr>
      <w:r w:rsidRPr="00F47EAD">
        <w:rPr>
          <w:rFonts w:eastAsia="Times New Roman"/>
          <w:bCs/>
          <w:color w:val="0D0D0D" w:themeColor="text1" w:themeTint="F2"/>
          <w:sz w:val="32"/>
          <w:szCs w:val="32"/>
          <w:shd w:val="clear" w:color="auto" w:fill="FFFFFF"/>
        </w:rPr>
        <w:t>‘’</w:t>
      </w:r>
      <w:r w:rsidRPr="00F47EAD">
        <w:rPr>
          <w:rFonts w:eastAsia="Times New Roman"/>
          <w:bCs/>
          <w:color w:val="0D0D0D" w:themeColor="text1" w:themeTint="F2"/>
          <w:sz w:val="32"/>
          <w:szCs w:val="32"/>
          <w:shd w:val="clear" w:color="auto" w:fill="FFFFFF"/>
        </w:rPr>
        <w:t>SCOTLAND'S new curriculum has lowered attainment and widened social inequality, but ministers have failed to remedy the problem, education experts have warned</w:t>
      </w:r>
      <w:r w:rsidRPr="00F47EAD">
        <w:rPr>
          <w:rFonts w:eastAsia="Times New Roman"/>
          <w:bCs/>
          <w:color w:val="0D0D0D" w:themeColor="text1" w:themeTint="F2"/>
          <w:sz w:val="32"/>
          <w:szCs w:val="32"/>
          <w:shd w:val="clear" w:color="auto" w:fill="FFFFFF"/>
        </w:rPr>
        <w:t xml:space="preserve">’’ </w:t>
      </w:r>
      <w:r w:rsidRPr="00F47EAD">
        <w:rPr>
          <w:rFonts w:eastAsia="Times New Roman"/>
          <w:bCs/>
          <w:color w:val="0D0D0D" w:themeColor="text1" w:themeTint="F2"/>
          <w:sz w:val="32"/>
          <w:szCs w:val="32"/>
          <w:shd w:val="clear" w:color="auto" w:fill="FFFFFF"/>
        </w:rPr>
        <w:t>(Denholm</w:t>
      </w:r>
      <w:r w:rsidRPr="00F47EAD">
        <w:rPr>
          <w:rFonts w:eastAsia="Times New Roman"/>
          <w:bCs/>
          <w:color w:val="0D0D0D" w:themeColor="text1" w:themeTint="F2"/>
          <w:sz w:val="32"/>
          <w:szCs w:val="32"/>
          <w:shd w:val="clear" w:color="auto" w:fill="FFFFFF"/>
        </w:rPr>
        <w:t xml:space="preserve"> et al</w:t>
      </w:r>
      <w:r w:rsidRPr="00F47EAD">
        <w:rPr>
          <w:rFonts w:eastAsia="Times New Roman"/>
          <w:bCs/>
          <w:color w:val="0D0D0D" w:themeColor="text1" w:themeTint="F2"/>
          <w:sz w:val="32"/>
          <w:szCs w:val="32"/>
          <w:shd w:val="clear" w:color="auto" w:fill="FFFFFF"/>
        </w:rPr>
        <w:t>, 2016)</w:t>
      </w:r>
      <w:r w:rsidR="00E4115B" w:rsidRPr="00F47EAD">
        <w:rPr>
          <w:rFonts w:eastAsia="Times New Roman"/>
          <w:bCs/>
          <w:color w:val="0D0D0D" w:themeColor="text1" w:themeTint="F2"/>
          <w:sz w:val="32"/>
          <w:szCs w:val="32"/>
          <w:shd w:val="clear" w:color="auto" w:fill="FFFFFF"/>
        </w:rPr>
        <w:t>.</w:t>
      </w:r>
    </w:p>
    <w:p w14:paraId="684E9637" w14:textId="77777777" w:rsidR="001C7A27" w:rsidRDefault="006914CE" w:rsidP="00F47EAD">
      <w:pPr>
        <w:jc w:val="both"/>
        <w:rPr>
          <w:rFonts w:eastAsia="Times New Roman"/>
          <w:bCs/>
          <w:color w:val="0D0D0D" w:themeColor="text1" w:themeTint="F2"/>
          <w:sz w:val="32"/>
          <w:szCs w:val="32"/>
          <w:shd w:val="clear" w:color="auto" w:fill="FFFFFF"/>
        </w:rPr>
      </w:pPr>
      <w:r w:rsidRPr="00F47EAD">
        <w:rPr>
          <w:rFonts w:eastAsia="Times New Roman"/>
          <w:bCs/>
          <w:color w:val="0D0D0D" w:themeColor="text1" w:themeTint="F2"/>
          <w:sz w:val="32"/>
          <w:szCs w:val="32"/>
          <w:shd w:val="clear" w:color="auto" w:fill="FFFFFF"/>
        </w:rPr>
        <w:t xml:space="preserve">Dundee university, Dr Jim Scott, stated that the curriculum for Scotland ‘excellence’ has had a damaging impact on education and learning in Scotland (Denholm, 2016). </w:t>
      </w:r>
    </w:p>
    <w:p w14:paraId="0C6B200E" w14:textId="29E5B9A3" w:rsidR="006914CE" w:rsidRPr="00F47EAD" w:rsidRDefault="006914CE" w:rsidP="00F47EAD">
      <w:pPr>
        <w:jc w:val="both"/>
        <w:rPr>
          <w:rFonts w:eastAsia="Times New Roman"/>
          <w:bCs/>
          <w:color w:val="0D0D0D" w:themeColor="text1" w:themeTint="F2"/>
          <w:sz w:val="32"/>
          <w:szCs w:val="32"/>
          <w:shd w:val="clear" w:color="auto" w:fill="FFFFFF"/>
        </w:rPr>
      </w:pPr>
      <w:r w:rsidRPr="00F47EAD">
        <w:rPr>
          <w:rFonts w:eastAsia="Times New Roman"/>
          <w:bCs/>
          <w:color w:val="0D0D0D" w:themeColor="text1" w:themeTint="F2"/>
          <w:sz w:val="32"/>
          <w:szCs w:val="32"/>
          <w:shd w:val="clear" w:color="auto" w:fill="FFFFFF"/>
        </w:rPr>
        <w:t>Some disadvantages of the excellence curriculum for Scotland is that it can sometimes be highly structured that the approaches might not be suitably fitted to a child’s and young persons need</w:t>
      </w:r>
      <w:r w:rsidR="00E4115B" w:rsidRPr="00F47EAD">
        <w:rPr>
          <w:rFonts w:eastAsia="Times New Roman"/>
          <w:bCs/>
          <w:color w:val="0D0D0D" w:themeColor="text1" w:themeTint="F2"/>
          <w:sz w:val="32"/>
          <w:szCs w:val="32"/>
          <w:shd w:val="clear" w:color="auto" w:fill="FFFFFF"/>
        </w:rPr>
        <w:t>s</w:t>
      </w:r>
      <w:r w:rsidRPr="00F47EAD">
        <w:rPr>
          <w:rFonts w:eastAsia="Times New Roman"/>
          <w:bCs/>
          <w:color w:val="0D0D0D" w:themeColor="text1" w:themeTint="F2"/>
          <w:sz w:val="32"/>
          <w:szCs w:val="32"/>
          <w:shd w:val="clear" w:color="auto" w:fill="FFFFFF"/>
        </w:rPr>
        <w:t xml:space="preserve"> and lifestyle.</w:t>
      </w:r>
      <w:r w:rsidR="00E4115B" w:rsidRPr="00F47EAD">
        <w:rPr>
          <w:rFonts w:eastAsia="Times New Roman"/>
          <w:bCs/>
          <w:color w:val="0D0D0D" w:themeColor="text1" w:themeTint="F2"/>
          <w:sz w:val="32"/>
          <w:szCs w:val="32"/>
          <w:shd w:val="clear" w:color="auto" w:fill="FFFFFF"/>
        </w:rPr>
        <w:t xml:space="preserve"> In this article he looked at national, authority and individual school data, that he found attainment in Scottish national qualification levels three to five in S4 students has dropped by 32.9% for each level since CFC was published in 2013. In his article he stated that</w:t>
      </w:r>
      <w:r w:rsidR="00F47EAD" w:rsidRPr="00F47EAD">
        <w:rPr>
          <w:rFonts w:eastAsia="Times New Roman"/>
          <w:bCs/>
          <w:color w:val="0D0D0D" w:themeColor="text1" w:themeTint="F2"/>
          <w:sz w:val="32"/>
          <w:szCs w:val="32"/>
          <w:shd w:val="clear" w:color="auto" w:fill="FFFFFF"/>
        </w:rPr>
        <w:t>:</w:t>
      </w:r>
    </w:p>
    <w:p w14:paraId="272E51C3" w14:textId="79F270D9" w:rsidR="00E4115B" w:rsidRPr="00F47EAD" w:rsidRDefault="00E4115B" w:rsidP="00F47EAD">
      <w:pPr>
        <w:jc w:val="both"/>
        <w:rPr>
          <w:rFonts w:eastAsia="Times New Roman"/>
          <w:color w:val="0D0D0D" w:themeColor="text1" w:themeTint="F2"/>
          <w:sz w:val="32"/>
          <w:szCs w:val="32"/>
        </w:rPr>
      </w:pPr>
      <w:r w:rsidRPr="00F47EAD">
        <w:rPr>
          <w:rFonts w:eastAsia="Times New Roman"/>
          <w:color w:val="0D0D0D" w:themeColor="text1" w:themeTint="F2"/>
          <w:sz w:val="32"/>
          <w:szCs w:val="32"/>
          <w:shd w:val="clear" w:color="auto" w:fill="FFFFFF"/>
        </w:rPr>
        <w:t>“Had representatives ... suggested to minsters of the then Scottish Executive around 2006 that the outcome of the introduction of the impending Curriculum for Excellence and ‘new’ National Qualifications initiatives would be a decline of a third ... it is to be assumed that the implementation of these initiatives might have been significantly delayed, or even cancelled.”</w:t>
      </w:r>
      <w:r w:rsidR="00F47EAD">
        <w:rPr>
          <w:rFonts w:eastAsia="Times New Roman"/>
          <w:color w:val="0D0D0D" w:themeColor="text1" w:themeTint="F2"/>
          <w:sz w:val="32"/>
          <w:szCs w:val="32"/>
          <w:shd w:val="clear" w:color="auto" w:fill="FFFFFF"/>
        </w:rPr>
        <w:t xml:space="preserve"> </w:t>
      </w:r>
      <w:r w:rsidR="00F47EAD">
        <w:rPr>
          <w:rFonts w:eastAsia="Times New Roman"/>
          <w:bCs/>
          <w:color w:val="0D0D0D" w:themeColor="text1" w:themeTint="F2"/>
          <w:sz w:val="32"/>
          <w:szCs w:val="32"/>
          <w:shd w:val="clear" w:color="auto" w:fill="FFFFFF"/>
        </w:rPr>
        <w:t xml:space="preserve">(Denholm et al page 1, </w:t>
      </w:r>
      <w:r w:rsidR="00F47EAD" w:rsidRPr="00F47EAD">
        <w:rPr>
          <w:rFonts w:eastAsia="Times New Roman"/>
          <w:bCs/>
          <w:color w:val="0D0D0D" w:themeColor="text1" w:themeTint="F2"/>
          <w:sz w:val="32"/>
          <w:szCs w:val="32"/>
          <w:shd w:val="clear" w:color="auto" w:fill="FFFFFF"/>
        </w:rPr>
        <w:t>2016).</w:t>
      </w:r>
    </w:p>
    <w:p w14:paraId="0E7410BA" w14:textId="77777777" w:rsidR="00F47EAD" w:rsidRDefault="00F47EAD" w:rsidP="00F47EAD">
      <w:pPr>
        <w:jc w:val="both"/>
        <w:rPr>
          <w:rFonts w:eastAsia="Times New Roman"/>
          <w:color w:val="0D0D0D" w:themeColor="text1" w:themeTint="F2"/>
          <w:sz w:val="32"/>
          <w:szCs w:val="32"/>
        </w:rPr>
      </w:pPr>
    </w:p>
    <w:p w14:paraId="5B0695D7" w14:textId="77DB97D7" w:rsidR="00E4115B" w:rsidRPr="00F47EAD" w:rsidRDefault="00E4115B" w:rsidP="00F47EAD">
      <w:pPr>
        <w:jc w:val="both"/>
        <w:rPr>
          <w:rFonts w:eastAsia="Times New Roman"/>
          <w:color w:val="0D0D0D" w:themeColor="text1" w:themeTint="F2"/>
          <w:sz w:val="32"/>
          <w:szCs w:val="32"/>
        </w:rPr>
      </w:pPr>
      <w:r w:rsidRPr="00F47EAD">
        <w:rPr>
          <w:rFonts w:eastAsia="Times New Roman"/>
          <w:color w:val="0D0D0D" w:themeColor="text1" w:themeTint="F2"/>
          <w:sz w:val="32"/>
          <w:szCs w:val="32"/>
        </w:rPr>
        <w:t xml:space="preserve">Scott also discovered that the number of higher passes in S5 has dropped 10% in the past four years. He also stated that a set of learners has seen a negative impact, but the worst affected student </w:t>
      </w:r>
      <w:r w:rsidR="00F47EAD" w:rsidRPr="00F47EAD">
        <w:rPr>
          <w:rFonts w:eastAsia="Times New Roman"/>
          <w:color w:val="0D0D0D" w:themeColor="text1" w:themeTint="F2"/>
          <w:sz w:val="32"/>
          <w:szCs w:val="32"/>
        </w:rPr>
        <w:t>was</w:t>
      </w:r>
      <w:r w:rsidRPr="00F47EAD">
        <w:rPr>
          <w:rFonts w:eastAsia="Times New Roman"/>
          <w:color w:val="0D0D0D" w:themeColor="text1" w:themeTint="F2"/>
          <w:sz w:val="32"/>
          <w:szCs w:val="32"/>
        </w:rPr>
        <w:t xml:space="preserve"> those who are ‘less in average’.</w:t>
      </w:r>
    </w:p>
    <w:p w14:paraId="20092BD5" w14:textId="3E5D066C" w:rsidR="00E4115B" w:rsidRPr="00F47EAD" w:rsidRDefault="00E4115B" w:rsidP="00F47EAD">
      <w:pPr>
        <w:jc w:val="both"/>
        <w:rPr>
          <w:rFonts w:eastAsia="Times New Roman"/>
          <w:color w:val="0D0D0D" w:themeColor="text1" w:themeTint="F2"/>
          <w:sz w:val="32"/>
          <w:szCs w:val="32"/>
        </w:rPr>
      </w:pPr>
      <w:r w:rsidRPr="00F47EAD">
        <w:rPr>
          <w:rFonts w:eastAsia="Times New Roman"/>
          <w:color w:val="0D0D0D" w:themeColor="text1" w:themeTint="F2"/>
          <w:sz w:val="32"/>
          <w:szCs w:val="32"/>
        </w:rPr>
        <w:t>Only 40% of young people who have a learning disabilities and or autism spectrum disorders feel they are achieving their full potential at school. 41% of young people who have learning disabilities stated that they did not get the full support to think about and plan their future when they finish school, were 65% of them were worried.</w:t>
      </w:r>
    </w:p>
    <w:p w14:paraId="679F0B7F" w14:textId="77777777" w:rsidR="00F47EAD" w:rsidRPr="00F47EAD" w:rsidRDefault="006914CE" w:rsidP="00F47EAD">
      <w:pPr>
        <w:jc w:val="both"/>
        <w:rPr>
          <w:color w:val="0D0D0D" w:themeColor="text1" w:themeTint="F2"/>
          <w:sz w:val="32"/>
          <w:szCs w:val="32"/>
          <w:lang w:val="en-GB"/>
        </w:rPr>
      </w:pPr>
      <w:r w:rsidRPr="00F47EAD">
        <w:rPr>
          <w:color w:val="0D0D0D" w:themeColor="text1" w:themeTint="F2"/>
          <w:sz w:val="32"/>
          <w:szCs w:val="32"/>
          <w:lang w:val="en-GB"/>
        </w:rPr>
        <w:t>There are many advantages to the curriculum for excellence many of which includes that children and young people experiencing a wide broad experience that helps improve on current and future skills as well as getting work experience</w:t>
      </w:r>
      <w:r w:rsidR="00F47EAD" w:rsidRPr="00F47EAD">
        <w:rPr>
          <w:color w:val="0D0D0D" w:themeColor="text1" w:themeTint="F2"/>
          <w:sz w:val="32"/>
          <w:szCs w:val="32"/>
          <w:lang w:val="en-GB"/>
        </w:rPr>
        <w:t xml:space="preserve"> </w:t>
      </w:r>
      <w:r w:rsidR="00F47EAD" w:rsidRPr="00F47EAD">
        <w:rPr>
          <w:color w:val="0D0D0D" w:themeColor="text1" w:themeTint="F2"/>
          <w:sz w:val="32"/>
          <w:szCs w:val="32"/>
          <w:lang w:val="en-GB"/>
        </w:rPr>
        <w:t>(Curriculum for excellence, 2010).</w:t>
      </w:r>
    </w:p>
    <w:p w14:paraId="0F579DDE" w14:textId="77777777" w:rsidR="00F47EAD" w:rsidRPr="00F47EAD" w:rsidRDefault="006914CE" w:rsidP="00F47EAD">
      <w:pPr>
        <w:jc w:val="both"/>
        <w:rPr>
          <w:color w:val="0D0D0D" w:themeColor="text1" w:themeTint="F2"/>
          <w:sz w:val="32"/>
          <w:szCs w:val="32"/>
          <w:lang w:val="en-GB"/>
        </w:rPr>
      </w:pPr>
      <w:r w:rsidRPr="00F47EAD">
        <w:rPr>
          <w:color w:val="0D0D0D" w:themeColor="text1" w:themeTint="F2"/>
          <w:sz w:val="32"/>
          <w:szCs w:val="32"/>
          <w:lang w:val="en-GB"/>
        </w:rPr>
        <w:t>This curriculum also enables children and young people to work and learn at their own pace that best suits them, that encourage plenty of challenging goals and support to stretch them. Lessons around this curriculum are inspiring, engaging and relevant to a child’s and young persons every day life. As well as there is more focus on knowledge and skills that includes vital skills such as literacy and numeracy, that help underpin all the learning and critical in life</w:t>
      </w:r>
      <w:r w:rsidR="00F47EAD" w:rsidRPr="00F47EAD">
        <w:rPr>
          <w:color w:val="0D0D0D" w:themeColor="text1" w:themeTint="F2"/>
          <w:sz w:val="32"/>
          <w:szCs w:val="32"/>
          <w:lang w:val="en-GB"/>
        </w:rPr>
        <w:t xml:space="preserve"> </w:t>
      </w:r>
      <w:r w:rsidR="00F47EAD" w:rsidRPr="00F47EAD">
        <w:rPr>
          <w:color w:val="0D0D0D" w:themeColor="text1" w:themeTint="F2"/>
          <w:sz w:val="32"/>
          <w:szCs w:val="32"/>
          <w:lang w:val="en-GB"/>
        </w:rPr>
        <w:t>(Curriculum for excellence, 2010).</w:t>
      </w:r>
    </w:p>
    <w:p w14:paraId="741F0E25" w14:textId="6D130FF2" w:rsidR="006914CE" w:rsidRPr="00F47EAD" w:rsidRDefault="006914CE" w:rsidP="00F47EAD">
      <w:pPr>
        <w:jc w:val="both"/>
        <w:rPr>
          <w:color w:val="0D0D0D" w:themeColor="text1" w:themeTint="F2"/>
          <w:sz w:val="32"/>
          <w:szCs w:val="32"/>
          <w:lang w:val="en-GB"/>
        </w:rPr>
      </w:pPr>
      <w:r w:rsidRPr="00F47EAD">
        <w:rPr>
          <w:color w:val="0D0D0D" w:themeColor="text1" w:themeTint="F2"/>
          <w:sz w:val="32"/>
          <w:szCs w:val="32"/>
          <w:lang w:val="en-GB"/>
        </w:rPr>
        <w:t xml:space="preserve">Although Teachers in Scotland using this curriculum try to promote effective group work in the setting, not all children like to work together that’s why teachers are expected to use a range of different approaches to help children and young people to learn and work in different ways that suits them best. Active learning doesn’t always mean more school trips; active learning doesn’t always mean running around or being outdoors. It also means encouraging children and young people to think, question research and work together in groups rather than being told information </w:t>
      </w:r>
      <w:r w:rsidR="00F47EAD" w:rsidRPr="00F47EAD">
        <w:rPr>
          <w:color w:val="0D0D0D" w:themeColor="text1" w:themeTint="F2"/>
          <w:sz w:val="32"/>
          <w:szCs w:val="32"/>
          <w:lang w:val="en-GB"/>
        </w:rPr>
        <w:t>(</w:t>
      </w:r>
      <w:r w:rsidRPr="00F47EAD">
        <w:rPr>
          <w:color w:val="0D0D0D" w:themeColor="text1" w:themeTint="F2"/>
          <w:sz w:val="32"/>
          <w:szCs w:val="32"/>
          <w:lang w:val="en-GB"/>
        </w:rPr>
        <w:t>Curriculum for excellence, 2010).</w:t>
      </w:r>
    </w:p>
    <w:p w14:paraId="75311EC2" w14:textId="11CC25B1" w:rsidR="00683FE1" w:rsidRPr="00F47EAD" w:rsidRDefault="00683FE1" w:rsidP="00F47EAD">
      <w:pPr>
        <w:jc w:val="both"/>
        <w:rPr>
          <w:color w:val="0D0D0D" w:themeColor="text1" w:themeTint="F2"/>
          <w:sz w:val="32"/>
          <w:szCs w:val="32"/>
          <w:lang w:val="en-GB"/>
        </w:rPr>
      </w:pPr>
      <w:r w:rsidRPr="00F47EAD">
        <w:rPr>
          <w:color w:val="0D0D0D" w:themeColor="text1" w:themeTint="F2"/>
          <w:sz w:val="32"/>
          <w:szCs w:val="32"/>
          <w:lang w:val="en-GB"/>
        </w:rPr>
        <w:t>Inclusion</w:t>
      </w:r>
    </w:p>
    <w:p w14:paraId="29380EE9" w14:textId="5FCEC393" w:rsidR="00E4115B" w:rsidRPr="00F47EAD" w:rsidRDefault="000E1C62" w:rsidP="00F47EAD">
      <w:pPr>
        <w:jc w:val="both"/>
        <w:rPr>
          <w:color w:val="0D0D0D" w:themeColor="text1" w:themeTint="F2"/>
          <w:sz w:val="32"/>
          <w:szCs w:val="32"/>
          <w:lang w:val="en-GB"/>
        </w:rPr>
      </w:pPr>
      <w:r w:rsidRPr="00F47EAD">
        <w:rPr>
          <w:color w:val="0D0D0D" w:themeColor="text1" w:themeTint="F2"/>
          <w:sz w:val="32"/>
          <w:szCs w:val="32"/>
          <w:lang w:val="en-GB"/>
        </w:rPr>
        <w:t xml:space="preserve">Inclusion is seen as a general human right. The main aim of inclusion is to accept all people regardless of their age, race, gender, </w:t>
      </w:r>
      <w:r w:rsidRPr="00F47EAD">
        <w:rPr>
          <w:color w:val="0D0D0D" w:themeColor="text1" w:themeTint="F2"/>
          <w:sz w:val="32"/>
          <w:szCs w:val="32"/>
          <w:lang w:val="en-GB"/>
        </w:rPr>
        <w:t>belief</w:t>
      </w:r>
      <w:r w:rsidRPr="00F47EAD">
        <w:rPr>
          <w:color w:val="0D0D0D" w:themeColor="text1" w:themeTint="F2"/>
          <w:sz w:val="32"/>
          <w:szCs w:val="32"/>
          <w:lang w:val="en-GB"/>
        </w:rPr>
        <w:t xml:space="preserve">, disability or </w:t>
      </w:r>
      <w:r w:rsidR="00F47EAD" w:rsidRPr="00F47EAD">
        <w:rPr>
          <w:color w:val="0D0D0D" w:themeColor="text1" w:themeTint="F2"/>
          <w:sz w:val="32"/>
          <w:szCs w:val="32"/>
          <w:lang w:val="en-GB"/>
        </w:rPr>
        <w:t xml:space="preserve">other need </w:t>
      </w:r>
      <w:r w:rsidR="00F47EAD" w:rsidRPr="00F47EAD">
        <w:rPr>
          <w:color w:val="0D0D0D" w:themeColor="text1" w:themeTint="F2"/>
          <w:sz w:val="32"/>
          <w:szCs w:val="32"/>
          <w:lang w:val="en-GB"/>
        </w:rPr>
        <w:t>(Curriculum for excellence, 2010).</w:t>
      </w:r>
    </w:p>
    <w:p w14:paraId="33A666AE" w14:textId="1A31DB29" w:rsidR="00E4115B" w:rsidRPr="00F47EAD" w:rsidRDefault="00E4115B" w:rsidP="00F47EAD">
      <w:pPr>
        <w:pStyle w:val="NormalWeb"/>
        <w:jc w:val="both"/>
        <w:rPr>
          <w:iCs/>
          <w:color w:val="0D0D0D" w:themeColor="text1" w:themeTint="F2"/>
          <w:sz w:val="32"/>
          <w:szCs w:val="32"/>
        </w:rPr>
      </w:pPr>
      <w:r w:rsidRPr="00F47EAD">
        <w:rPr>
          <w:iCs/>
          <w:color w:val="0D0D0D" w:themeColor="text1" w:themeTint="F2"/>
          <w:sz w:val="32"/>
          <w:szCs w:val="32"/>
        </w:rPr>
        <w:t>“Recognising the special needs of a disabled child, assistance... shall be designed to ensure that the disabled child has effective access to and receives education...in a manner conducive to the child’s achieving the fullest possible social integration and individual development, including his or her cultural and spiritual development.”</w:t>
      </w:r>
      <w:r w:rsidR="00F47EAD" w:rsidRPr="00F47EAD">
        <w:rPr>
          <w:iCs/>
          <w:color w:val="0D0D0D" w:themeColor="text1" w:themeTint="F2"/>
          <w:sz w:val="32"/>
          <w:szCs w:val="32"/>
        </w:rPr>
        <w:t xml:space="preserve"> </w:t>
      </w:r>
      <w:r w:rsidRPr="00F47EAD">
        <w:rPr>
          <w:color w:val="0D0D0D" w:themeColor="text1" w:themeTint="F2"/>
          <w:sz w:val="32"/>
          <w:szCs w:val="32"/>
        </w:rPr>
        <w:t>Article 23, United Nations Convention on the Rights of the Child</w:t>
      </w:r>
    </w:p>
    <w:p w14:paraId="54E79A74" w14:textId="53CBB827" w:rsidR="00E4115B" w:rsidRPr="00F47EAD" w:rsidRDefault="00F47EAD" w:rsidP="00F47EAD">
      <w:pPr>
        <w:pStyle w:val="NormalWeb"/>
        <w:jc w:val="both"/>
        <w:rPr>
          <w:color w:val="0D0D0D" w:themeColor="text1" w:themeTint="F2"/>
          <w:sz w:val="32"/>
          <w:szCs w:val="32"/>
          <w:lang w:val="en-GB"/>
        </w:rPr>
      </w:pPr>
      <w:r w:rsidRPr="00F47EAD">
        <w:rPr>
          <w:color w:val="0D0D0D" w:themeColor="text1" w:themeTint="F2"/>
          <w:sz w:val="32"/>
          <w:szCs w:val="32"/>
        </w:rPr>
        <w:t xml:space="preserve">An inclusive classroom consists of children and young people with and without disabilities. Disabilities can range from learning to physical. For individuals with disabilities some of the positive outcomes of the inclusive classroom include new friendships and role models that they can mimic, they can also learn to behave in the same manner as other classmates </w:t>
      </w:r>
      <w:r w:rsidRPr="00F47EAD">
        <w:rPr>
          <w:color w:val="0D0D0D" w:themeColor="text1" w:themeTint="F2"/>
          <w:sz w:val="32"/>
          <w:szCs w:val="32"/>
          <w:lang w:val="en-GB"/>
        </w:rPr>
        <w:t>(The Alliance for Inclusive Education, 2020)</w:t>
      </w:r>
      <w:r w:rsidRPr="00F47EAD">
        <w:rPr>
          <w:color w:val="0D0D0D" w:themeColor="text1" w:themeTint="F2"/>
          <w:sz w:val="32"/>
          <w:szCs w:val="32"/>
          <w:lang w:val="en-GB"/>
        </w:rPr>
        <w:t xml:space="preserve">. </w:t>
      </w:r>
      <w:r w:rsidRPr="00F47EAD">
        <w:rPr>
          <w:color w:val="0D0D0D" w:themeColor="text1" w:themeTint="F2"/>
          <w:sz w:val="32"/>
          <w:szCs w:val="32"/>
        </w:rPr>
        <w:t xml:space="preserve">The curriculum is usually more inclusive and goals are set at a higher bar. Some of the pros for individuals without disabilities is that they get to learn a new appreciation for individual’s differences and respect for one another. Some cons for individuals with disabilities include limited teacher and adaptations may be difficult or stressful. There might be a lot of distractions going on in the classroom and that they feel that attention is being drawn to them. On the downside individuals without a disability might often feel that their teachers are not spending enough time with them </w:t>
      </w:r>
      <w:r w:rsidRPr="00F47EAD">
        <w:rPr>
          <w:color w:val="0D0D0D" w:themeColor="text1" w:themeTint="F2"/>
          <w:sz w:val="32"/>
          <w:szCs w:val="32"/>
          <w:lang w:val="en-GB"/>
        </w:rPr>
        <w:t>(The Alliance for Inclusive Education, 2020)</w:t>
      </w:r>
      <w:r w:rsidRPr="00F47EAD">
        <w:rPr>
          <w:color w:val="0D0D0D" w:themeColor="text1" w:themeTint="F2"/>
          <w:sz w:val="32"/>
          <w:szCs w:val="32"/>
          <w:lang w:val="en-GB"/>
        </w:rPr>
        <w:t>.</w:t>
      </w:r>
    </w:p>
    <w:p w14:paraId="5E4B3A21" w14:textId="0452BC9B" w:rsidR="00683FE1" w:rsidRPr="00F47EAD" w:rsidRDefault="000E1C62" w:rsidP="00F47EAD">
      <w:pPr>
        <w:jc w:val="both"/>
        <w:rPr>
          <w:color w:val="0D0D0D" w:themeColor="text1" w:themeTint="F2"/>
          <w:sz w:val="32"/>
          <w:szCs w:val="32"/>
          <w:lang w:val="en-GB"/>
        </w:rPr>
      </w:pPr>
      <w:r w:rsidRPr="00F47EAD">
        <w:rPr>
          <w:color w:val="0D0D0D" w:themeColor="text1" w:themeTint="F2"/>
          <w:sz w:val="32"/>
          <w:szCs w:val="32"/>
          <w:lang w:val="en-GB"/>
        </w:rPr>
        <w:t>It is all about giving equal access and many opportunities to every individual and removing any barriers or discrimination acts in place. Inclusion affects all characteristics of a human’s life (Inclusion, 2008).</w:t>
      </w:r>
    </w:p>
    <w:p w14:paraId="06880469" w14:textId="751A434C" w:rsidR="00F47EAD" w:rsidRPr="00F47EAD" w:rsidRDefault="000E1C62" w:rsidP="00F47EAD">
      <w:pPr>
        <w:jc w:val="both"/>
        <w:rPr>
          <w:color w:val="0D0D0D" w:themeColor="text1" w:themeTint="F2"/>
          <w:sz w:val="32"/>
          <w:szCs w:val="32"/>
          <w:lang w:val="en-GB"/>
        </w:rPr>
      </w:pPr>
      <w:r w:rsidRPr="00F47EAD">
        <w:rPr>
          <w:color w:val="0D0D0D" w:themeColor="text1" w:themeTint="F2"/>
          <w:sz w:val="32"/>
          <w:szCs w:val="32"/>
          <w:lang w:val="en-GB"/>
        </w:rPr>
        <w:t>Inclusive practise can be described as attitudes and approaches that guarantee that mainstream education can be easily accessed by all learners.</w:t>
      </w:r>
    </w:p>
    <w:p w14:paraId="332E0DE5" w14:textId="0B94B545" w:rsidR="00F47EAD" w:rsidRPr="00F47EAD" w:rsidRDefault="000E1C62" w:rsidP="00F47EAD">
      <w:pPr>
        <w:jc w:val="both"/>
        <w:rPr>
          <w:color w:val="0D0D0D" w:themeColor="text1" w:themeTint="F2"/>
          <w:sz w:val="32"/>
          <w:szCs w:val="32"/>
          <w:lang w:val="en-GB"/>
        </w:rPr>
      </w:pPr>
      <w:r w:rsidRPr="00F47EAD">
        <w:rPr>
          <w:color w:val="0D0D0D" w:themeColor="text1" w:themeTint="F2"/>
          <w:sz w:val="32"/>
          <w:szCs w:val="32"/>
          <w:lang w:val="en-GB"/>
        </w:rPr>
        <w:t xml:space="preserve">Inclusion is also part of having a positive partnership, that work to ensure that all children and students fell comfortable and respected and that they receive the best resources to help them grow and achieve their goals/ targets (The Alliance for Inclusive Education, 2020). This suggests that the system must be modified to accommodate individuals with disabilities, they do not have to adapt to the system but the system has to adapt to meet the needs of every individual. The education system must understand that if for example, if areas of the school are unavailable, it can create an obstacle for learners with disabilities </w:t>
      </w:r>
      <w:r w:rsidRPr="00F47EAD">
        <w:rPr>
          <w:color w:val="0D0D0D" w:themeColor="text1" w:themeTint="F2"/>
          <w:sz w:val="32"/>
          <w:szCs w:val="32"/>
          <w:lang w:val="en-GB"/>
        </w:rPr>
        <w:t>(The Alliance for Inclusive Education, 2020).</w:t>
      </w:r>
    </w:p>
    <w:p w14:paraId="5FADC49F" w14:textId="08D7D07A" w:rsidR="000E1C62" w:rsidRPr="00F47EAD" w:rsidRDefault="00F47EAD" w:rsidP="00F47EAD">
      <w:pPr>
        <w:jc w:val="both"/>
        <w:rPr>
          <w:i/>
          <w:color w:val="0D0D0D" w:themeColor="text1" w:themeTint="F2"/>
          <w:sz w:val="32"/>
          <w:szCs w:val="32"/>
          <w:lang w:val="en-GB"/>
        </w:rPr>
      </w:pPr>
      <w:r w:rsidRPr="00F47EAD">
        <w:rPr>
          <w:color w:val="0D0D0D" w:themeColor="text1" w:themeTint="F2"/>
          <w:sz w:val="32"/>
          <w:szCs w:val="32"/>
          <w:lang w:val="en-GB"/>
        </w:rPr>
        <w:t>I</w:t>
      </w:r>
      <w:r w:rsidR="000E1C62" w:rsidRPr="00F47EAD">
        <w:rPr>
          <w:color w:val="0D0D0D" w:themeColor="text1" w:themeTint="F2"/>
          <w:sz w:val="32"/>
          <w:szCs w:val="32"/>
          <w:lang w:val="en-GB"/>
        </w:rPr>
        <w:t xml:space="preserve">nclusion is </w:t>
      </w:r>
      <w:r w:rsidRPr="00F47EAD">
        <w:rPr>
          <w:color w:val="0D0D0D" w:themeColor="text1" w:themeTint="F2"/>
          <w:sz w:val="32"/>
          <w:szCs w:val="32"/>
          <w:lang w:val="en-GB"/>
        </w:rPr>
        <w:t xml:space="preserve">not </w:t>
      </w:r>
      <w:r w:rsidR="000E1C62" w:rsidRPr="00F47EAD">
        <w:rPr>
          <w:color w:val="0D0D0D" w:themeColor="text1" w:themeTint="F2"/>
          <w:sz w:val="32"/>
          <w:szCs w:val="32"/>
          <w:lang w:val="en-GB"/>
        </w:rPr>
        <w:t xml:space="preserve">having special schools put in place just for disabled children and learners which is called segregation, having separate units in a mainstream school and not providing the full support for disabled children and learners in mainstream education </w:t>
      </w:r>
      <w:r w:rsidRPr="00F47EAD">
        <w:rPr>
          <w:color w:val="0D0D0D" w:themeColor="text1" w:themeTint="F2"/>
          <w:sz w:val="32"/>
          <w:szCs w:val="32"/>
          <w:lang w:val="en-GB"/>
        </w:rPr>
        <w:t xml:space="preserve">to be fully included </w:t>
      </w:r>
      <w:r w:rsidRPr="00F47EAD">
        <w:rPr>
          <w:color w:val="0D0D0D" w:themeColor="text1" w:themeTint="F2"/>
          <w:sz w:val="32"/>
          <w:szCs w:val="32"/>
          <w:lang w:val="en-GB"/>
        </w:rPr>
        <w:t>(The Alliance for Inclusive Education, 2020).</w:t>
      </w:r>
    </w:p>
    <w:p w14:paraId="694B0F45" w14:textId="62FAD8E1" w:rsidR="000E1C62" w:rsidRPr="00F47EAD" w:rsidRDefault="00116AC6" w:rsidP="00F47EAD">
      <w:pPr>
        <w:jc w:val="both"/>
        <w:rPr>
          <w:color w:val="0D0D0D" w:themeColor="text1" w:themeTint="F2"/>
          <w:sz w:val="32"/>
          <w:szCs w:val="32"/>
          <w:lang w:val="en-GB"/>
        </w:rPr>
      </w:pPr>
      <w:r w:rsidRPr="00F47EAD">
        <w:rPr>
          <w:color w:val="0D0D0D" w:themeColor="text1" w:themeTint="F2"/>
          <w:sz w:val="32"/>
          <w:szCs w:val="32"/>
          <w:lang w:val="en-GB"/>
        </w:rPr>
        <w:t xml:space="preserve">The Scottish curriculum </w:t>
      </w:r>
      <w:r w:rsidR="00F47EAD" w:rsidRPr="00F47EAD">
        <w:rPr>
          <w:color w:val="0D0D0D" w:themeColor="text1" w:themeTint="F2"/>
          <w:sz w:val="32"/>
          <w:szCs w:val="32"/>
          <w:lang w:val="en-GB"/>
        </w:rPr>
        <w:t xml:space="preserve">for excellence </w:t>
      </w:r>
      <w:r w:rsidRPr="00F47EAD">
        <w:rPr>
          <w:color w:val="0D0D0D" w:themeColor="text1" w:themeTint="F2"/>
          <w:sz w:val="32"/>
          <w:szCs w:val="32"/>
          <w:lang w:val="en-GB"/>
        </w:rPr>
        <w:t xml:space="preserve">has many links to inclusivity in the setting some of which </w:t>
      </w:r>
      <w:r w:rsidR="00F47EAD" w:rsidRPr="00F47EAD">
        <w:rPr>
          <w:color w:val="0D0D0D" w:themeColor="text1" w:themeTint="F2"/>
          <w:sz w:val="32"/>
          <w:szCs w:val="32"/>
          <w:lang w:val="en-GB"/>
        </w:rPr>
        <w:t xml:space="preserve">include involving every child and young person in all activities whether its indoors or outdoors. Adaptions are made for those with difficulties for example, a wheelchair user needs a ramp put in place so instead of changing the individual’s needs a ramp would be put in place to meet the individuals needs </w:t>
      </w:r>
      <w:r w:rsidR="00F47EAD" w:rsidRPr="00F47EAD">
        <w:rPr>
          <w:color w:val="0D0D0D" w:themeColor="text1" w:themeTint="F2"/>
          <w:sz w:val="32"/>
          <w:szCs w:val="32"/>
          <w:lang w:val="en-GB"/>
        </w:rPr>
        <w:t>(Curriculum for excellence, 2010)</w:t>
      </w:r>
    </w:p>
    <w:p w14:paraId="0E49A43A" w14:textId="4C5F0E26" w:rsidR="00F47EAD" w:rsidRPr="00F47EAD" w:rsidRDefault="00FF45BA" w:rsidP="00F47EAD">
      <w:pPr>
        <w:jc w:val="both"/>
        <w:rPr>
          <w:color w:val="0D0D0D" w:themeColor="text1" w:themeTint="F2"/>
          <w:sz w:val="32"/>
          <w:szCs w:val="32"/>
          <w:lang w:val="en-GB"/>
        </w:rPr>
      </w:pPr>
      <w:r w:rsidRPr="00F47EAD">
        <w:rPr>
          <w:color w:val="0D0D0D" w:themeColor="text1" w:themeTint="F2"/>
          <w:sz w:val="32"/>
          <w:szCs w:val="32"/>
          <w:lang w:val="en-GB"/>
        </w:rPr>
        <w:t>Having a sense of belonging is extremely important for the well-being of children and young people. The SENCO must be equipped to guide teachers on adequate distinction and how to assist children and young people in addressing obstacles to learning and involvement.</w:t>
      </w:r>
    </w:p>
    <w:p w14:paraId="13ACE727" w14:textId="3A2DF4A7" w:rsidR="000E1C62" w:rsidRPr="00F47EAD" w:rsidRDefault="00FF45BA" w:rsidP="00F47EAD">
      <w:pPr>
        <w:jc w:val="both"/>
        <w:rPr>
          <w:color w:val="0D0D0D" w:themeColor="text1" w:themeTint="F2"/>
          <w:sz w:val="32"/>
          <w:szCs w:val="32"/>
          <w:lang w:val="en-GB"/>
        </w:rPr>
      </w:pPr>
      <w:r w:rsidRPr="00F47EAD">
        <w:rPr>
          <w:color w:val="0D0D0D" w:themeColor="text1" w:themeTint="F2"/>
          <w:sz w:val="32"/>
          <w:szCs w:val="32"/>
          <w:lang w:val="en-GB"/>
        </w:rPr>
        <w:t>The SENCO will lead on inclusion in the setting by modelling commitment to ensure all children and young people are being included in all activities as well as developing the understanding of</w:t>
      </w:r>
      <w:r w:rsidR="00F47EAD" w:rsidRPr="00F47EAD">
        <w:rPr>
          <w:color w:val="0D0D0D" w:themeColor="text1" w:themeTint="F2"/>
          <w:sz w:val="32"/>
          <w:szCs w:val="32"/>
          <w:lang w:val="en-GB"/>
        </w:rPr>
        <w:t xml:space="preserve"> family members and colleagues (</w:t>
      </w:r>
      <w:proofErr w:type="spellStart"/>
      <w:r w:rsidR="00F47EAD" w:rsidRPr="00F47EAD">
        <w:rPr>
          <w:color w:val="0D0D0D" w:themeColor="text1" w:themeTint="F2"/>
          <w:sz w:val="32"/>
          <w:szCs w:val="32"/>
          <w:lang w:val="en-GB"/>
        </w:rPr>
        <w:t>Nasen</w:t>
      </w:r>
      <w:proofErr w:type="spellEnd"/>
      <w:r w:rsidR="00F47EAD" w:rsidRPr="00F47EAD">
        <w:rPr>
          <w:color w:val="0D0D0D" w:themeColor="text1" w:themeTint="F2"/>
          <w:sz w:val="32"/>
          <w:szCs w:val="32"/>
          <w:lang w:val="en-GB"/>
        </w:rPr>
        <w:t>, 2020).</w:t>
      </w:r>
    </w:p>
    <w:p w14:paraId="7416FF8F" w14:textId="77777777" w:rsidR="00F47EAD" w:rsidRPr="00F47EAD" w:rsidRDefault="00FF45BA" w:rsidP="00F47EAD">
      <w:pPr>
        <w:jc w:val="both"/>
        <w:rPr>
          <w:color w:val="0D0D0D" w:themeColor="text1" w:themeTint="F2"/>
          <w:sz w:val="32"/>
          <w:szCs w:val="32"/>
          <w:lang w:val="en-GB"/>
        </w:rPr>
      </w:pPr>
      <w:r w:rsidRPr="00F47EAD">
        <w:rPr>
          <w:color w:val="0D0D0D" w:themeColor="text1" w:themeTint="F2"/>
          <w:sz w:val="32"/>
          <w:szCs w:val="32"/>
          <w:lang w:val="en-GB"/>
        </w:rPr>
        <w:t xml:space="preserve">The Convention on the Rights of person with Disabilities (2006) is an agreed international framework that protects to make sure that the human rights of people with disabilities. In 2009 the United Kingdom signed this agreement that outlined 24 articles on the rights of children and young people who are disabled to an education including individualised support to help support the measures that are provided in the environment that increases the academic and social development with the goal of full inclusion </w:t>
      </w:r>
      <w:r w:rsidR="00F47EAD" w:rsidRPr="00F47EAD">
        <w:rPr>
          <w:color w:val="0D0D0D" w:themeColor="text1" w:themeTint="F2"/>
          <w:sz w:val="32"/>
          <w:szCs w:val="32"/>
          <w:lang w:val="en-GB"/>
        </w:rPr>
        <w:t>(</w:t>
      </w:r>
      <w:proofErr w:type="spellStart"/>
      <w:r w:rsidR="00F47EAD" w:rsidRPr="00F47EAD">
        <w:rPr>
          <w:color w:val="0D0D0D" w:themeColor="text1" w:themeTint="F2"/>
          <w:sz w:val="32"/>
          <w:szCs w:val="32"/>
          <w:lang w:val="en-GB"/>
        </w:rPr>
        <w:t>Nasen</w:t>
      </w:r>
      <w:proofErr w:type="spellEnd"/>
      <w:r w:rsidR="00F47EAD" w:rsidRPr="00F47EAD">
        <w:rPr>
          <w:color w:val="0D0D0D" w:themeColor="text1" w:themeTint="F2"/>
          <w:sz w:val="32"/>
          <w:szCs w:val="32"/>
          <w:lang w:val="en-GB"/>
        </w:rPr>
        <w:t>, 2020).</w:t>
      </w:r>
    </w:p>
    <w:p w14:paraId="6563C732" w14:textId="23242BCB" w:rsidR="00F47EAD" w:rsidRPr="00F47EAD" w:rsidRDefault="00FF45BA" w:rsidP="00F47EAD">
      <w:pPr>
        <w:jc w:val="both"/>
        <w:rPr>
          <w:color w:val="0D0D0D" w:themeColor="text1" w:themeTint="F2"/>
          <w:sz w:val="32"/>
          <w:szCs w:val="32"/>
          <w:lang w:val="en-GB"/>
        </w:rPr>
      </w:pPr>
      <w:r w:rsidRPr="00F47EAD">
        <w:rPr>
          <w:color w:val="0D0D0D" w:themeColor="text1" w:themeTint="F2"/>
          <w:sz w:val="32"/>
          <w:szCs w:val="32"/>
          <w:lang w:val="en-GB"/>
        </w:rPr>
        <w:t xml:space="preserve">The equality Act 2010, reiterated the commitment of the Government to social justice and inclusion. The principles of the Act </w:t>
      </w:r>
      <w:r w:rsidR="00F47EAD" w:rsidRPr="00F47EAD">
        <w:rPr>
          <w:color w:val="0D0D0D" w:themeColor="text1" w:themeTint="F2"/>
          <w:sz w:val="32"/>
          <w:szCs w:val="32"/>
          <w:lang w:val="en-GB"/>
        </w:rPr>
        <w:t>are</w:t>
      </w:r>
      <w:r w:rsidRPr="00F47EAD">
        <w:rPr>
          <w:color w:val="0D0D0D" w:themeColor="text1" w:themeTint="F2"/>
          <w:sz w:val="32"/>
          <w:szCs w:val="32"/>
          <w:lang w:val="en-GB"/>
        </w:rPr>
        <w:t xml:space="preserve"> to ensure the security of human rights and that equal opportunities are made available for all children and young people. It aims to eliminate any kind of discrimination and summaries the duties of public sector organisations that includes ea</w:t>
      </w:r>
      <w:r w:rsidR="00F47EAD" w:rsidRPr="00F47EAD">
        <w:rPr>
          <w:color w:val="0D0D0D" w:themeColor="text1" w:themeTint="F2"/>
          <w:sz w:val="32"/>
          <w:szCs w:val="32"/>
          <w:lang w:val="en-GB"/>
        </w:rPr>
        <w:t xml:space="preserve">rly </w:t>
      </w:r>
      <w:proofErr w:type="gramStart"/>
      <w:r w:rsidR="00F47EAD" w:rsidRPr="00F47EAD">
        <w:rPr>
          <w:color w:val="0D0D0D" w:themeColor="text1" w:themeTint="F2"/>
          <w:sz w:val="32"/>
          <w:szCs w:val="32"/>
          <w:lang w:val="en-GB"/>
        </w:rPr>
        <w:t>years</w:t>
      </w:r>
      <w:proofErr w:type="gramEnd"/>
      <w:r w:rsidR="00F47EAD" w:rsidRPr="00F47EAD">
        <w:rPr>
          <w:color w:val="0D0D0D" w:themeColor="text1" w:themeTint="F2"/>
          <w:sz w:val="32"/>
          <w:szCs w:val="32"/>
          <w:lang w:val="en-GB"/>
        </w:rPr>
        <w:t xml:space="preserve"> settings and schools </w:t>
      </w:r>
      <w:r w:rsidR="00F47EAD" w:rsidRPr="00F47EAD">
        <w:rPr>
          <w:color w:val="0D0D0D" w:themeColor="text1" w:themeTint="F2"/>
          <w:sz w:val="32"/>
          <w:szCs w:val="32"/>
          <w:lang w:val="en-GB"/>
        </w:rPr>
        <w:t>(</w:t>
      </w:r>
      <w:proofErr w:type="spellStart"/>
      <w:r w:rsidR="00F47EAD" w:rsidRPr="00F47EAD">
        <w:rPr>
          <w:color w:val="0D0D0D" w:themeColor="text1" w:themeTint="F2"/>
          <w:sz w:val="32"/>
          <w:szCs w:val="32"/>
          <w:lang w:val="en-GB"/>
        </w:rPr>
        <w:t>Nasen</w:t>
      </w:r>
      <w:proofErr w:type="spellEnd"/>
      <w:r w:rsidR="00F47EAD" w:rsidRPr="00F47EAD">
        <w:rPr>
          <w:color w:val="0D0D0D" w:themeColor="text1" w:themeTint="F2"/>
          <w:sz w:val="32"/>
          <w:szCs w:val="32"/>
          <w:lang w:val="en-GB"/>
        </w:rPr>
        <w:t>, 2020).</w:t>
      </w:r>
    </w:p>
    <w:p w14:paraId="058BFAF0" w14:textId="6CDCDF30" w:rsidR="00F47EAD" w:rsidRPr="00F47EAD" w:rsidRDefault="00FF45BA" w:rsidP="00F47EAD">
      <w:pPr>
        <w:jc w:val="both"/>
        <w:rPr>
          <w:color w:val="0D0D0D" w:themeColor="text1" w:themeTint="F2"/>
          <w:sz w:val="32"/>
          <w:szCs w:val="32"/>
          <w:lang w:val="en-GB"/>
        </w:rPr>
      </w:pPr>
      <w:r w:rsidRPr="00F47EAD">
        <w:rPr>
          <w:color w:val="0D0D0D" w:themeColor="text1" w:themeTint="F2"/>
          <w:sz w:val="32"/>
          <w:szCs w:val="32"/>
          <w:lang w:val="en-GB"/>
        </w:rPr>
        <w:t>In 2015 the UNESCO released a guide to ensuring equality and fairness in an education</w:t>
      </w:r>
      <w:r w:rsidR="00683FE1" w:rsidRPr="00F47EAD">
        <w:rPr>
          <w:color w:val="0D0D0D" w:themeColor="text1" w:themeTint="F2"/>
          <w:sz w:val="32"/>
          <w:szCs w:val="32"/>
          <w:lang w:val="en-GB"/>
        </w:rPr>
        <w:t xml:space="preserve"> that form a basis sustainable development goals that are focused on eradicating poverty.  The SDG seeks to ‘’</w:t>
      </w:r>
      <w:r w:rsidR="00F47EAD" w:rsidRPr="00F47EAD">
        <w:rPr>
          <w:color w:val="0D0D0D" w:themeColor="text1" w:themeTint="F2"/>
          <w:sz w:val="32"/>
          <w:szCs w:val="32"/>
          <w:lang w:val="en-GB"/>
        </w:rPr>
        <w:t>E</w:t>
      </w:r>
      <w:r w:rsidR="00683FE1" w:rsidRPr="00F47EAD">
        <w:rPr>
          <w:color w:val="0D0D0D" w:themeColor="text1" w:themeTint="F2"/>
          <w:sz w:val="32"/>
          <w:szCs w:val="32"/>
          <w:lang w:val="en-GB"/>
        </w:rPr>
        <w:t>nsure inclusive and equitable education and promote opportunities for lifelong learning or all children and young people’’</w:t>
      </w:r>
      <w:r w:rsidR="00F47EAD" w:rsidRPr="00F47EAD">
        <w:rPr>
          <w:color w:val="0D0D0D" w:themeColor="text1" w:themeTint="F2"/>
          <w:sz w:val="32"/>
          <w:szCs w:val="32"/>
          <w:lang w:val="en-GB"/>
        </w:rPr>
        <w:t xml:space="preserve"> (</w:t>
      </w:r>
      <w:proofErr w:type="spellStart"/>
      <w:r w:rsidR="00F47EAD" w:rsidRPr="00F47EAD">
        <w:rPr>
          <w:color w:val="0D0D0D" w:themeColor="text1" w:themeTint="F2"/>
          <w:sz w:val="32"/>
          <w:szCs w:val="32"/>
          <w:lang w:val="en-GB"/>
        </w:rPr>
        <w:t>Nasen</w:t>
      </w:r>
      <w:proofErr w:type="spellEnd"/>
      <w:r w:rsidR="00F47EAD" w:rsidRPr="00F47EAD">
        <w:rPr>
          <w:color w:val="0D0D0D" w:themeColor="text1" w:themeTint="F2"/>
          <w:sz w:val="32"/>
          <w:szCs w:val="32"/>
          <w:lang w:val="en-GB"/>
        </w:rPr>
        <w:t xml:space="preserve"> et al page 3, </w:t>
      </w:r>
      <w:r w:rsidR="00F47EAD" w:rsidRPr="00F47EAD">
        <w:rPr>
          <w:color w:val="0D0D0D" w:themeColor="text1" w:themeTint="F2"/>
          <w:sz w:val="32"/>
          <w:szCs w:val="32"/>
          <w:lang w:val="en-GB"/>
        </w:rPr>
        <w:t>2020).</w:t>
      </w:r>
    </w:p>
    <w:p w14:paraId="5255C7BA" w14:textId="46B89168" w:rsidR="000E1C62" w:rsidRPr="00F47EAD" w:rsidRDefault="00683FE1" w:rsidP="00F47EAD">
      <w:pPr>
        <w:jc w:val="both"/>
        <w:rPr>
          <w:color w:val="0D0D0D" w:themeColor="text1" w:themeTint="F2"/>
          <w:sz w:val="32"/>
          <w:szCs w:val="32"/>
          <w:lang w:val="en-GB"/>
        </w:rPr>
      </w:pPr>
      <w:r w:rsidRPr="00F47EAD">
        <w:rPr>
          <w:color w:val="0D0D0D" w:themeColor="text1" w:themeTint="F2"/>
          <w:sz w:val="32"/>
          <w:szCs w:val="32"/>
          <w:lang w:val="en-GB"/>
        </w:rPr>
        <w:t xml:space="preserve">It notes that ‘inclusion and equality are overarching values that should be the focus of a separate policy’ </w:t>
      </w:r>
      <w:r w:rsidR="00F47EAD" w:rsidRPr="00F47EAD">
        <w:rPr>
          <w:color w:val="0D0D0D" w:themeColor="text1" w:themeTint="F2"/>
          <w:sz w:val="32"/>
          <w:szCs w:val="32"/>
          <w:lang w:val="en-GB"/>
        </w:rPr>
        <w:t>(</w:t>
      </w:r>
      <w:proofErr w:type="spellStart"/>
      <w:r w:rsidR="00F47EAD" w:rsidRPr="00F47EAD">
        <w:rPr>
          <w:color w:val="0D0D0D" w:themeColor="text1" w:themeTint="F2"/>
          <w:sz w:val="32"/>
          <w:szCs w:val="32"/>
          <w:lang w:val="en-GB"/>
        </w:rPr>
        <w:t>Nasen</w:t>
      </w:r>
      <w:proofErr w:type="spellEnd"/>
      <w:r w:rsidR="00F47EAD" w:rsidRPr="00F47EAD">
        <w:rPr>
          <w:color w:val="0D0D0D" w:themeColor="text1" w:themeTint="F2"/>
          <w:sz w:val="32"/>
          <w:szCs w:val="32"/>
          <w:lang w:val="en-GB"/>
        </w:rPr>
        <w:t xml:space="preserve"> et al page 4, 2020) </w:t>
      </w:r>
      <w:r w:rsidRPr="00F47EAD">
        <w:rPr>
          <w:color w:val="0D0D0D" w:themeColor="text1" w:themeTint="F2"/>
          <w:sz w:val="32"/>
          <w:szCs w:val="32"/>
          <w:lang w:val="en-GB"/>
        </w:rPr>
        <w:t>rather than controlling all educational programs, stratifies and practices.</w:t>
      </w:r>
    </w:p>
    <w:p w14:paraId="500AC3D2" w14:textId="2CE137AE" w:rsidR="00FF45BA" w:rsidRPr="00F47EAD" w:rsidRDefault="00683FE1" w:rsidP="00F47EAD">
      <w:pPr>
        <w:jc w:val="both"/>
        <w:rPr>
          <w:color w:val="0D0D0D" w:themeColor="text1" w:themeTint="F2"/>
          <w:sz w:val="32"/>
          <w:szCs w:val="32"/>
          <w:lang w:val="en-GB"/>
        </w:rPr>
      </w:pPr>
      <w:r w:rsidRPr="00F47EAD">
        <w:rPr>
          <w:color w:val="0D0D0D" w:themeColor="text1" w:themeTint="F2"/>
          <w:sz w:val="32"/>
          <w:szCs w:val="32"/>
          <w:lang w:val="en-GB"/>
        </w:rPr>
        <w:t>The i</w:t>
      </w:r>
      <w:r w:rsidR="00F47EAD" w:rsidRPr="00F47EAD">
        <w:rPr>
          <w:color w:val="0D0D0D" w:themeColor="text1" w:themeTint="F2"/>
          <w:sz w:val="32"/>
          <w:szCs w:val="32"/>
          <w:lang w:val="en-GB"/>
        </w:rPr>
        <w:t>nclusive learning environment which is theorised</w:t>
      </w:r>
      <w:r w:rsidRPr="00F47EAD">
        <w:rPr>
          <w:color w:val="0D0D0D" w:themeColor="text1" w:themeTint="F2"/>
          <w:sz w:val="32"/>
          <w:szCs w:val="32"/>
          <w:lang w:val="en-GB"/>
        </w:rPr>
        <w:t xml:space="preserve"> by </w:t>
      </w:r>
      <w:proofErr w:type="spellStart"/>
      <w:r w:rsidRPr="00F47EAD">
        <w:rPr>
          <w:color w:val="0D0D0D" w:themeColor="text1" w:themeTint="F2"/>
          <w:sz w:val="32"/>
          <w:szCs w:val="32"/>
          <w:lang w:val="en-GB"/>
        </w:rPr>
        <w:t>Deppeler</w:t>
      </w:r>
      <w:proofErr w:type="spellEnd"/>
      <w:r w:rsidRPr="00F47EAD">
        <w:rPr>
          <w:color w:val="0D0D0D" w:themeColor="text1" w:themeTint="F2"/>
          <w:sz w:val="32"/>
          <w:szCs w:val="32"/>
          <w:lang w:val="en-GB"/>
        </w:rPr>
        <w:t xml:space="preserve"> (1998) and </w:t>
      </w:r>
      <w:proofErr w:type="spellStart"/>
      <w:r w:rsidRPr="00F47EAD">
        <w:rPr>
          <w:color w:val="0D0D0D" w:themeColor="text1" w:themeTint="F2"/>
          <w:sz w:val="32"/>
          <w:szCs w:val="32"/>
          <w:lang w:val="en-GB"/>
        </w:rPr>
        <w:t>Loreman</w:t>
      </w:r>
      <w:proofErr w:type="spellEnd"/>
      <w:r w:rsidRPr="00F47EAD">
        <w:rPr>
          <w:color w:val="0D0D0D" w:themeColor="text1" w:themeTint="F2"/>
          <w:sz w:val="32"/>
          <w:szCs w:val="32"/>
          <w:lang w:val="en-GB"/>
        </w:rPr>
        <w:t xml:space="preserve"> (2010), </w:t>
      </w:r>
      <w:r w:rsidR="00F47EAD" w:rsidRPr="00F47EAD">
        <w:rPr>
          <w:color w:val="0D0D0D" w:themeColor="text1" w:themeTint="F2"/>
          <w:sz w:val="32"/>
          <w:szCs w:val="32"/>
          <w:lang w:val="en-GB"/>
        </w:rPr>
        <w:t>referred</w:t>
      </w:r>
      <w:r w:rsidRPr="00F47EAD">
        <w:rPr>
          <w:color w:val="0D0D0D" w:themeColor="text1" w:themeTint="F2"/>
          <w:sz w:val="32"/>
          <w:szCs w:val="32"/>
          <w:lang w:val="en-GB"/>
        </w:rPr>
        <w:t xml:space="preserve"> to </w:t>
      </w:r>
      <w:r w:rsidR="00F47EAD" w:rsidRPr="00F47EAD">
        <w:rPr>
          <w:color w:val="0D0D0D" w:themeColor="text1" w:themeTint="F2"/>
          <w:sz w:val="32"/>
          <w:szCs w:val="32"/>
          <w:lang w:val="en-GB"/>
        </w:rPr>
        <w:t xml:space="preserve">a </w:t>
      </w:r>
      <w:r w:rsidRPr="00F47EAD">
        <w:rPr>
          <w:color w:val="0D0D0D" w:themeColor="text1" w:themeTint="F2"/>
          <w:sz w:val="32"/>
          <w:szCs w:val="32"/>
          <w:lang w:val="en-GB"/>
        </w:rPr>
        <w:t>five</w:t>
      </w:r>
      <w:r w:rsidR="00F47EAD" w:rsidRPr="00F47EAD">
        <w:rPr>
          <w:color w:val="0D0D0D" w:themeColor="text1" w:themeTint="F2"/>
          <w:sz w:val="32"/>
          <w:szCs w:val="32"/>
          <w:lang w:val="en-GB"/>
        </w:rPr>
        <w:t xml:space="preserve"> main element</w:t>
      </w:r>
      <w:r w:rsidRPr="00F47EAD">
        <w:rPr>
          <w:color w:val="0D0D0D" w:themeColor="text1" w:themeTint="F2"/>
          <w:sz w:val="32"/>
          <w:szCs w:val="32"/>
          <w:lang w:val="en-GB"/>
        </w:rPr>
        <w:t xml:space="preserve"> which </w:t>
      </w:r>
      <w:r w:rsidR="00F47EAD" w:rsidRPr="00F47EAD">
        <w:rPr>
          <w:color w:val="0D0D0D" w:themeColor="text1" w:themeTint="F2"/>
          <w:sz w:val="32"/>
          <w:szCs w:val="32"/>
          <w:lang w:val="en-GB"/>
        </w:rPr>
        <w:t xml:space="preserve">included </w:t>
      </w:r>
      <w:r w:rsidRPr="00F47EAD">
        <w:rPr>
          <w:color w:val="0D0D0D" w:themeColor="text1" w:themeTint="F2"/>
          <w:sz w:val="32"/>
          <w:szCs w:val="32"/>
          <w:lang w:val="en-GB"/>
        </w:rPr>
        <w:t xml:space="preserve">physical, materials, resources, instructional strategies and learning outcomes. </w:t>
      </w:r>
      <w:r w:rsidR="00F47EAD" w:rsidRPr="00F47EAD">
        <w:rPr>
          <w:color w:val="0D0D0D" w:themeColor="text1" w:themeTint="F2"/>
          <w:sz w:val="32"/>
          <w:szCs w:val="32"/>
          <w:lang w:val="en-GB"/>
        </w:rPr>
        <w:t xml:space="preserve">That is put in place to ensure that all children and young people have the basis experiences in gaining new skills and knowledge </w:t>
      </w:r>
      <w:r w:rsidR="00F47EAD" w:rsidRPr="00F47EAD">
        <w:rPr>
          <w:color w:val="0D0D0D" w:themeColor="text1" w:themeTint="F2"/>
          <w:sz w:val="32"/>
          <w:szCs w:val="32"/>
          <w:lang w:val="en-GB"/>
        </w:rPr>
        <w:t>(</w:t>
      </w:r>
      <w:proofErr w:type="spellStart"/>
      <w:r w:rsidR="00F47EAD" w:rsidRPr="00F47EAD">
        <w:rPr>
          <w:color w:val="0D0D0D" w:themeColor="text1" w:themeTint="F2"/>
          <w:sz w:val="32"/>
          <w:szCs w:val="32"/>
          <w:lang w:val="en-GB"/>
        </w:rPr>
        <w:t>Nasen</w:t>
      </w:r>
      <w:proofErr w:type="spellEnd"/>
      <w:r w:rsidR="00F47EAD" w:rsidRPr="00F47EAD">
        <w:rPr>
          <w:color w:val="0D0D0D" w:themeColor="text1" w:themeTint="F2"/>
          <w:sz w:val="32"/>
          <w:szCs w:val="32"/>
          <w:lang w:val="en-GB"/>
        </w:rPr>
        <w:t>, 2020).</w:t>
      </w:r>
    </w:p>
    <w:p w14:paraId="05A3EBE6" w14:textId="31AF2803" w:rsidR="00F47EAD" w:rsidRPr="00F47EAD" w:rsidRDefault="00F47EAD" w:rsidP="00F47EAD">
      <w:pPr>
        <w:jc w:val="both"/>
        <w:rPr>
          <w:color w:val="0D0D0D" w:themeColor="text1" w:themeTint="F2"/>
          <w:sz w:val="32"/>
          <w:szCs w:val="32"/>
          <w:lang w:val="en-GB"/>
        </w:rPr>
      </w:pPr>
      <w:r w:rsidRPr="00F47EAD">
        <w:rPr>
          <w:color w:val="0D0D0D" w:themeColor="text1" w:themeTint="F2"/>
          <w:sz w:val="32"/>
          <w:szCs w:val="32"/>
          <w:lang w:val="en-GB"/>
        </w:rPr>
        <w:t>In conclusion, the Scottish curriculum for excellence for children and young people has had a significate impact on an individuals learning and skills. The curriculum aims and promotes inclusivity being implemented in the setting by involving every child and young person regardless of their age, race, beliefs, needs. Inclusivity in education is has an extremely important factor for children and young people that allows them to be confident, valued and respected.</w:t>
      </w:r>
    </w:p>
    <w:p w14:paraId="4807303F" w14:textId="77777777" w:rsidR="00FF45BA" w:rsidRPr="00F47EAD" w:rsidRDefault="00FF45BA" w:rsidP="00F47EAD">
      <w:pPr>
        <w:jc w:val="both"/>
        <w:rPr>
          <w:color w:val="0D0D0D" w:themeColor="text1" w:themeTint="F2"/>
          <w:sz w:val="32"/>
          <w:szCs w:val="32"/>
          <w:lang w:val="en-GB"/>
        </w:rPr>
      </w:pPr>
    </w:p>
    <w:p w14:paraId="56D2BC60" w14:textId="77777777" w:rsidR="00FF45BA" w:rsidRPr="00F47EAD" w:rsidRDefault="00FF45BA" w:rsidP="00F47EAD">
      <w:pPr>
        <w:jc w:val="both"/>
        <w:rPr>
          <w:color w:val="0D0D0D" w:themeColor="text1" w:themeTint="F2"/>
          <w:sz w:val="32"/>
          <w:szCs w:val="32"/>
          <w:lang w:val="en-GB"/>
        </w:rPr>
      </w:pPr>
    </w:p>
    <w:p w14:paraId="24552FEC" w14:textId="77777777" w:rsidR="00FF45BA" w:rsidRPr="00F47EAD" w:rsidRDefault="00FF45BA" w:rsidP="00F47EAD">
      <w:pPr>
        <w:jc w:val="both"/>
        <w:rPr>
          <w:color w:val="0D0D0D" w:themeColor="text1" w:themeTint="F2"/>
          <w:sz w:val="32"/>
          <w:szCs w:val="32"/>
          <w:lang w:val="en-GB"/>
        </w:rPr>
      </w:pPr>
    </w:p>
    <w:p w14:paraId="731C4001" w14:textId="77777777" w:rsidR="00FF45BA" w:rsidRPr="00F47EAD" w:rsidRDefault="00FF45BA" w:rsidP="00F47EAD">
      <w:pPr>
        <w:jc w:val="both"/>
        <w:rPr>
          <w:color w:val="0D0D0D" w:themeColor="text1" w:themeTint="F2"/>
          <w:sz w:val="32"/>
          <w:szCs w:val="32"/>
          <w:lang w:val="en-GB"/>
        </w:rPr>
      </w:pPr>
    </w:p>
    <w:p w14:paraId="1DD06D50" w14:textId="77777777" w:rsidR="00FF45BA" w:rsidRPr="00F47EAD" w:rsidRDefault="00FF45BA" w:rsidP="00F47EAD">
      <w:pPr>
        <w:jc w:val="both"/>
        <w:rPr>
          <w:color w:val="0D0D0D" w:themeColor="text1" w:themeTint="F2"/>
          <w:sz w:val="32"/>
          <w:szCs w:val="32"/>
          <w:lang w:val="en-GB"/>
        </w:rPr>
      </w:pPr>
    </w:p>
    <w:p w14:paraId="5FFE4EC8" w14:textId="77777777" w:rsidR="00FF45BA" w:rsidRPr="00F47EAD" w:rsidRDefault="00FF45BA" w:rsidP="00F47EAD">
      <w:pPr>
        <w:jc w:val="both"/>
        <w:rPr>
          <w:color w:val="0D0D0D" w:themeColor="text1" w:themeTint="F2"/>
          <w:sz w:val="32"/>
          <w:szCs w:val="32"/>
          <w:lang w:val="en-GB"/>
        </w:rPr>
      </w:pPr>
    </w:p>
    <w:p w14:paraId="3A213BC1" w14:textId="77777777" w:rsidR="00FF45BA" w:rsidRPr="00F47EAD" w:rsidRDefault="00FF45BA" w:rsidP="00F47EAD">
      <w:pPr>
        <w:jc w:val="both"/>
        <w:rPr>
          <w:color w:val="0D0D0D" w:themeColor="text1" w:themeTint="F2"/>
          <w:sz w:val="32"/>
          <w:szCs w:val="32"/>
          <w:lang w:val="en-GB"/>
        </w:rPr>
      </w:pPr>
    </w:p>
    <w:p w14:paraId="27FE2093" w14:textId="77777777" w:rsidR="00FF45BA" w:rsidRPr="00F47EAD" w:rsidRDefault="00FF45BA" w:rsidP="00F47EAD">
      <w:pPr>
        <w:jc w:val="both"/>
        <w:rPr>
          <w:color w:val="0D0D0D" w:themeColor="text1" w:themeTint="F2"/>
          <w:sz w:val="32"/>
          <w:szCs w:val="32"/>
          <w:lang w:val="en-GB"/>
        </w:rPr>
      </w:pPr>
    </w:p>
    <w:p w14:paraId="5B34697D" w14:textId="77777777" w:rsidR="00FF45BA" w:rsidRPr="00F47EAD" w:rsidRDefault="00FF45BA" w:rsidP="00F47EAD">
      <w:pPr>
        <w:jc w:val="both"/>
        <w:rPr>
          <w:color w:val="0D0D0D" w:themeColor="text1" w:themeTint="F2"/>
          <w:sz w:val="32"/>
          <w:szCs w:val="32"/>
          <w:lang w:val="en-GB"/>
        </w:rPr>
      </w:pPr>
    </w:p>
    <w:p w14:paraId="04BFC232" w14:textId="77777777" w:rsidR="00FF45BA" w:rsidRPr="00F47EAD" w:rsidRDefault="00FF45BA" w:rsidP="00F47EAD">
      <w:pPr>
        <w:jc w:val="both"/>
        <w:rPr>
          <w:color w:val="0D0D0D" w:themeColor="text1" w:themeTint="F2"/>
          <w:sz w:val="32"/>
          <w:szCs w:val="32"/>
          <w:lang w:val="en-GB"/>
        </w:rPr>
      </w:pPr>
    </w:p>
    <w:p w14:paraId="4B89AD37" w14:textId="77777777" w:rsidR="00FF45BA" w:rsidRPr="00F47EAD" w:rsidRDefault="00FF45BA" w:rsidP="00F47EAD">
      <w:pPr>
        <w:jc w:val="both"/>
        <w:rPr>
          <w:color w:val="0D0D0D" w:themeColor="text1" w:themeTint="F2"/>
          <w:sz w:val="32"/>
          <w:szCs w:val="32"/>
          <w:lang w:val="en-GB"/>
        </w:rPr>
      </w:pPr>
    </w:p>
    <w:p w14:paraId="7BC6E188" w14:textId="77777777" w:rsidR="00FF45BA" w:rsidRPr="00F47EAD" w:rsidRDefault="00FF45BA" w:rsidP="00F47EAD">
      <w:pPr>
        <w:jc w:val="both"/>
        <w:rPr>
          <w:color w:val="0D0D0D" w:themeColor="text1" w:themeTint="F2"/>
          <w:sz w:val="32"/>
          <w:szCs w:val="32"/>
          <w:lang w:val="en-GB"/>
        </w:rPr>
      </w:pPr>
    </w:p>
    <w:p w14:paraId="17C71459" w14:textId="77777777" w:rsidR="00FF45BA" w:rsidRPr="00F47EAD" w:rsidRDefault="00FF45BA" w:rsidP="00F47EAD">
      <w:pPr>
        <w:jc w:val="both"/>
        <w:rPr>
          <w:color w:val="0D0D0D" w:themeColor="text1" w:themeTint="F2"/>
          <w:sz w:val="32"/>
          <w:szCs w:val="32"/>
          <w:lang w:val="en-GB"/>
        </w:rPr>
      </w:pPr>
    </w:p>
    <w:p w14:paraId="6B2C8879" w14:textId="279EBDC7" w:rsidR="000E1C62" w:rsidRPr="001C7A27" w:rsidRDefault="000E1C62" w:rsidP="00F47EAD">
      <w:pPr>
        <w:jc w:val="both"/>
        <w:rPr>
          <w:color w:val="0D0D0D" w:themeColor="text1" w:themeTint="F2"/>
          <w:sz w:val="32"/>
          <w:szCs w:val="32"/>
          <w:u w:val="single"/>
          <w:lang w:val="en-GB"/>
        </w:rPr>
      </w:pPr>
      <w:r w:rsidRPr="001C7A27">
        <w:rPr>
          <w:color w:val="0D0D0D" w:themeColor="text1" w:themeTint="F2"/>
          <w:sz w:val="32"/>
          <w:szCs w:val="32"/>
          <w:u w:val="single"/>
          <w:lang w:val="en-GB"/>
        </w:rPr>
        <w:t>Reference list</w:t>
      </w:r>
    </w:p>
    <w:p w14:paraId="65FA17BF" w14:textId="77777777" w:rsidR="001C7A27" w:rsidRPr="001C7A27" w:rsidRDefault="001C7A27" w:rsidP="001C7A27">
      <w:pPr>
        <w:jc w:val="both"/>
        <w:rPr>
          <w:color w:val="0D0D0D" w:themeColor="text1" w:themeTint="F2"/>
          <w:sz w:val="32"/>
          <w:szCs w:val="32"/>
          <w:lang w:val="en-GB"/>
        </w:rPr>
      </w:pPr>
      <w:r w:rsidRPr="001C7A27">
        <w:rPr>
          <w:color w:val="0D0D0D" w:themeColor="text1" w:themeTint="F2"/>
          <w:sz w:val="32"/>
          <w:szCs w:val="32"/>
          <w:lang w:val="en-GB"/>
        </w:rPr>
        <w:t xml:space="preserve">Curriculum for Excellence (2010) ‘Background and benefits’ [Online] Available at: </w:t>
      </w:r>
      <w:hyperlink r:id="rId7" w:history="1">
        <w:r w:rsidRPr="001C7A27">
          <w:rPr>
            <w:rStyle w:val="Hyperlink"/>
            <w:color w:val="0D0D0D" w:themeColor="text1" w:themeTint="F2"/>
            <w:sz w:val="32"/>
            <w:szCs w:val="32"/>
            <w:u w:val="none"/>
            <w:lang w:val="en-GB"/>
          </w:rPr>
          <w:t>https://education.gov.scot/media/dj5da1vi/fact2_backgroundandbenefits.pdf</w:t>
        </w:r>
      </w:hyperlink>
      <w:r w:rsidRPr="001C7A27">
        <w:rPr>
          <w:color w:val="0D0D0D" w:themeColor="text1" w:themeTint="F2"/>
          <w:sz w:val="32"/>
          <w:szCs w:val="32"/>
          <w:lang w:val="en-GB"/>
        </w:rPr>
        <w:t xml:space="preserve"> (Accessed on: 27th November 2020)</w:t>
      </w:r>
    </w:p>
    <w:p w14:paraId="466DDCFE" w14:textId="77777777" w:rsidR="001C7A27" w:rsidRPr="001C7A27" w:rsidRDefault="001C7A27" w:rsidP="001C7A27">
      <w:pPr>
        <w:jc w:val="both"/>
        <w:rPr>
          <w:color w:val="0D0D0D" w:themeColor="text1" w:themeTint="F2"/>
          <w:sz w:val="32"/>
          <w:szCs w:val="32"/>
          <w:lang w:val="en-GB"/>
        </w:rPr>
      </w:pPr>
      <w:proofErr w:type="gramStart"/>
      <w:r w:rsidRPr="001C7A27">
        <w:rPr>
          <w:color w:val="0D0D0D" w:themeColor="text1" w:themeTint="F2"/>
          <w:sz w:val="32"/>
          <w:szCs w:val="32"/>
          <w:lang w:val="en-GB"/>
        </w:rPr>
        <w:t>Cassidy,.</w:t>
      </w:r>
      <w:proofErr w:type="gramEnd"/>
      <w:r w:rsidRPr="001C7A27">
        <w:rPr>
          <w:color w:val="0D0D0D" w:themeColor="text1" w:themeTint="F2"/>
          <w:sz w:val="32"/>
          <w:szCs w:val="32"/>
          <w:lang w:val="en-GB"/>
        </w:rPr>
        <w:t xml:space="preserve"> C (2020) ‘Philosophy with children in Scotland’ [Online] Available at: Dialnet-PhilosophyWithChildren-5013795.pdf (Accessed on: 28</w:t>
      </w:r>
      <w:r w:rsidRPr="001C7A27">
        <w:rPr>
          <w:color w:val="0D0D0D" w:themeColor="text1" w:themeTint="F2"/>
          <w:sz w:val="32"/>
          <w:szCs w:val="32"/>
          <w:vertAlign w:val="superscript"/>
          <w:lang w:val="en-GB"/>
        </w:rPr>
        <w:t>th</w:t>
      </w:r>
      <w:r w:rsidRPr="001C7A27">
        <w:rPr>
          <w:color w:val="0D0D0D" w:themeColor="text1" w:themeTint="F2"/>
          <w:sz w:val="32"/>
          <w:szCs w:val="32"/>
          <w:lang w:val="en-GB"/>
        </w:rPr>
        <w:t xml:space="preserve"> November 2020)</w:t>
      </w:r>
    </w:p>
    <w:p w14:paraId="7FC3D79C" w14:textId="77777777" w:rsidR="001C7A27" w:rsidRPr="001C7A27" w:rsidRDefault="001C7A27" w:rsidP="001C7A27">
      <w:pPr>
        <w:jc w:val="both"/>
        <w:rPr>
          <w:color w:val="0D0D0D" w:themeColor="text1" w:themeTint="F2"/>
          <w:sz w:val="32"/>
          <w:szCs w:val="32"/>
          <w:lang w:val="en-GB"/>
        </w:rPr>
      </w:pPr>
      <w:r w:rsidRPr="001C7A27">
        <w:rPr>
          <w:color w:val="0D0D0D" w:themeColor="text1" w:themeTint="F2"/>
          <w:sz w:val="32"/>
          <w:szCs w:val="32"/>
          <w:lang w:val="en-GB"/>
        </w:rPr>
        <w:t xml:space="preserve">Curriculum for excellence (2020) ‘principles and practice’ [Online] Available at: </w:t>
      </w:r>
      <w:hyperlink r:id="rId8" w:history="1">
        <w:r w:rsidRPr="001C7A27">
          <w:rPr>
            <w:rStyle w:val="Hyperlink"/>
            <w:color w:val="0D0D0D" w:themeColor="text1" w:themeTint="F2"/>
            <w:sz w:val="32"/>
            <w:szCs w:val="32"/>
            <w:u w:val="none"/>
            <w:lang w:val="en-GB"/>
          </w:rPr>
          <w:t>https://education.gov.scot/Documents/expressive-arts-pp.pdf</w:t>
        </w:r>
      </w:hyperlink>
      <w:r w:rsidRPr="001C7A27">
        <w:rPr>
          <w:color w:val="0D0D0D" w:themeColor="text1" w:themeTint="F2"/>
          <w:sz w:val="32"/>
          <w:szCs w:val="32"/>
          <w:lang w:val="en-GB"/>
        </w:rPr>
        <w:t xml:space="preserve"> (Accessed on: 26th November 2020)</w:t>
      </w:r>
    </w:p>
    <w:p w14:paraId="173365A0" w14:textId="77777777" w:rsidR="001C7A27" w:rsidRPr="001C7A27" w:rsidRDefault="001C7A27" w:rsidP="001C7A27">
      <w:pPr>
        <w:jc w:val="both"/>
        <w:rPr>
          <w:color w:val="0D0D0D" w:themeColor="text1" w:themeTint="F2"/>
          <w:sz w:val="32"/>
          <w:szCs w:val="32"/>
          <w:lang w:val="en-GB"/>
        </w:rPr>
      </w:pPr>
      <w:proofErr w:type="spellStart"/>
      <w:r w:rsidRPr="001C7A27">
        <w:rPr>
          <w:color w:val="0D0D0D" w:themeColor="text1" w:themeTint="F2"/>
          <w:sz w:val="32"/>
          <w:szCs w:val="32"/>
          <w:lang w:val="en-GB"/>
        </w:rPr>
        <w:t>Denholm</w:t>
      </w:r>
      <w:proofErr w:type="spellEnd"/>
      <w:r w:rsidRPr="001C7A27">
        <w:rPr>
          <w:color w:val="0D0D0D" w:themeColor="text1" w:themeTint="F2"/>
          <w:sz w:val="32"/>
          <w:szCs w:val="32"/>
          <w:lang w:val="en-GB"/>
        </w:rPr>
        <w:t xml:space="preserve"> (2016) ‘Scottish Curriculum has lowered attainment and widened social inequality’ [Online] Available at: </w:t>
      </w:r>
      <w:hyperlink r:id="rId9" w:history="1">
        <w:r w:rsidRPr="001C7A27">
          <w:rPr>
            <w:rStyle w:val="Hyperlink"/>
            <w:color w:val="0D0D0D" w:themeColor="text1" w:themeTint="F2"/>
            <w:sz w:val="32"/>
            <w:szCs w:val="32"/>
            <w:u w:val="none"/>
            <w:lang w:val="en-GB"/>
          </w:rPr>
          <w:t>https://www.heraldscotland.com/news/14197563.scottish-curriculum-has-lowered-attainment-and-widened-social-inequality/</w:t>
        </w:r>
      </w:hyperlink>
      <w:r w:rsidRPr="001C7A27">
        <w:rPr>
          <w:color w:val="0D0D0D" w:themeColor="text1" w:themeTint="F2"/>
          <w:sz w:val="32"/>
          <w:szCs w:val="32"/>
          <w:lang w:val="en-GB"/>
        </w:rPr>
        <w:t xml:space="preserve"> (Accessed on: 27</w:t>
      </w:r>
      <w:r w:rsidRPr="001C7A27">
        <w:rPr>
          <w:color w:val="0D0D0D" w:themeColor="text1" w:themeTint="F2"/>
          <w:sz w:val="32"/>
          <w:szCs w:val="32"/>
          <w:vertAlign w:val="superscript"/>
          <w:lang w:val="en-GB"/>
        </w:rPr>
        <w:t>th</w:t>
      </w:r>
      <w:r w:rsidRPr="001C7A27">
        <w:rPr>
          <w:color w:val="0D0D0D" w:themeColor="text1" w:themeTint="F2"/>
          <w:sz w:val="32"/>
          <w:szCs w:val="32"/>
          <w:lang w:val="en-GB"/>
        </w:rPr>
        <w:t xml:space="preserve"> November 2020)</w:t>
      </w:r>
    </w:p>
    <w:p w14:paraId="29CE589C" w14:textId="77777777" w:rsidR="001C7A27" w:rsidRPr="001C7A27" w:rsidRDefault="001C7A27" w:rsidP="001C7A27">
      <w:pPr>
        <w:jc w:val="both"/>
        <w:rPr>
          <w:color w:val="0D0D0D" w:themeColor="text1" w:themeTint="F2"/>
          <w:sz w:val="32"/>
          <w:szCs w:val="32"/>
          <w:lang w:val="en-GB"/>
        </w:rPr>
      </w:pPr>
      <w:r w:rsidRPr="001C7A27">
        <w:rPr>
          <w:color w:val="0D0D0D" w:themeColor="text1" w:themeTint="F2"/>
          <w:sz w:val="32"/>
          <w:szCs w:val="32"/>
          <w:lang w:val="en-GB"/>
        </w:rPr>
        <w:t xml:space="preserve">Education Scotland (2020) ‘what is curriculum for excellence’ [Online] Available at: </w:t>
      </w:r>
      <w:hyperlink r:id="rId10" w:history="1">
        <w:r w:rsidRPr="001C7A27">
          <w:rPr>
            <w:rStyle w:val="Hyperlink"/>
            <w:color w:val="0D0D0D" w:themeColor="text1" w:themeTint="F2"/>
            <w:sz w:val="32"/>
            <w:szCs w:val="32"/>
            <w:u w:val="none"/>
            <w:lang w:val="en-GB"/>
          </w:rPr>
          <w:t>https://education.gov.scot/education-scotland/scottish-education-system/policy-for-scottish-education/policy-drivers/cfe-building-from-the-statement-appendix-incl-btc1-5/what-is-curriculum-for-excellence</w:t>
        </w:r>
      </w:hyperlink>
      <w:r w:rsidRPr="001C7A27">
        <w:rPr>
          <w:color w:val="0D0D0D" w:themeColor="text1" w:themeTint="F2"/>
          <w:sz w:val="32"/>
          <w:szCs w:val="32"/>
          <w:lang w:val="en-GB"/>
        </w:rPr>
        <w:t xml:space="preserve"> (Accessed on: 27th November 2020)</w:t>
      </w:r>
    </w:p>
    <w:p w14:paraId="6C2A15F6" w14:textId="77777777" w:rsidR="001C7A27" w:rsidRPr="001C7A27" w:rsidRDefault="001C7A27" w:rsidP="001C7A27">
      <w:pPr>
        <w:jc w:val="both"/>
        <w:rPr>
          <w:color w:val="0D0D0D" w:themeColor="text1" w:themeTint="F2"/>
          <w:sz w:val="32"/>
          <w:szCs w:val="32"/>
          <w:lang w:val="en-GB"/>
        </w:rPr>
      </w:pPr>
      <w:r w:rsidRPr="001C7A27">
        <w:rPr>
          <w:color w:val="0D0D0D" w:themeColor="text1" w:themeTint="F2"/>
          <w:sz w:val="32"/>
          <w:szCs w:val="32"/>
          <w:lang w:val="en-GB"/>
        </w:rPr>
        <w:t xml:space="preserve">Inclusion (2008) ‘what does inclusion mean’ [online] Available at: </w:t>
      </w:r>
      <w:hyperlink r:id="rId11" w:history="1">
        <w:r w:rsidRPr="001C7A27">
          <w:rPr>
            <w:rStyle w:val="Hyperlink"/>
            <w:color w:val="0D0D0D" w:themeColor="text1" w:themeTint="F2"/>
            <w:sz w:val="32"/>
            <w:szCs w:val="32"/>
            <w:u w:val="none"/>
            <w:lang w:val="en-GB"/>
          </w:rPr>
          <w:t>https://www.inclusion.me.uk/news/what_does_inclusion_mean</w:t>
        </w:r>
      </w:hyperlink>
      <w:r w:rsidRPr="001C7A27">
        <w:rPr>
          <w:color w:val="0D0D0D" w:themeColor="text1" w:themeTint="F2"/>
          <w:sz w:val="32"/>
          <w:szCs w:val="32"/>
          <w:lang w:val="en-GB"/>
        </w:rPr>
        <w:t xml:space="preserve"> (Accessed on: 25</w:t>
      </w:r>
      <w:r w:rsidRPr="001C7A27">
        <w:rPr>
          <w:color w:val="0D0D0D" w:themeColor="text1" w:themeTint="F2"/>
          <w:sz w:val="32"/>
          <w:szCs w:val="32"/>
          <w:vertAlign w:val="superscript"/>
          <w:lang w:val="en-GB"/>
        </w:rPr>
        <w:t>th</w:t>
      </w:r>
      <w:r w:rsidRPr="001C7A27">
        <w:rPr>
          <w:color w:val="0D0D0D" w:themeColor="text1" w:themeTint="F2"/>
          <w:sz w:val="32"/>
          <w:szCs w:val="32"/>
          <w:lang w:val="en-GB"/>
        </w:rPr>
        <w:t xml:space="preserve">  November 2020)</w:t>
      </w:r>
    </w:p>
    <w:p w14:paraId="25996E89" w14:textId="77777777" w:rsidR="001C7A27" w:rsidRPr="001C7A27" w:rsidRDefault="001C7A27" w:rsidP="001C7A27">
      <w:pPr>
        <w:jc w:val="both"/>
        <w:rPr>
          <w:color w:val="0D0D0D" w:themeColor="text1" w:themeTint="F2"/>
          <w:sz w:val="32"/>
          <w:szCs w:val="32"/>
          <w:lang w:val="en-GB"/>
        </w:rPr>
      </w:pPr>
      <w:proofErr w:type="gramStart"/>
      <w:r w:rsidRPr="001C7A27">
        <w:rPr>
          <w:color w:val="0D0D0D" w:themeColor="text1" w:themeTint="F2"/>
          <w:sz w:val="32"/>
          <w:szCs w:val="32"/>
          <w:lang w:val="en-GB"/>
        </w:rPr>
        <w:t>Jones,.</w:t>
      </w:r>
      <w:proofErr w:type="gramEnd"/>
      <w:r w:rsidRPr="001C7A27">
        <w:rPr>
          <w:color w:val="0D0D0D" w:themeColor="text1" w:themeTint="F2"/>
          <w:sz w:val="32"/>
          <w:szCs w:val="32"/>
          <w:lang w:val="en-GB"/>
        </w:rPr>
        <w:t xml:space="preserve"> C. (2018) ‘Benefits to starting science education early’ [Online] Available at: </w:t>
      </w:r>
      <w:hyperlink r:id="rId12" w:history="1">
        <w:r w:rsidRPr="001C7A27">
          <w:rPr>
            <w:rStyle w:val="Hyperlink"/>
            <w:color w:val="0D0D0D" w:themeColor="text1" w:themeTint="F2"/>
            <w:sz w:val="32"/>
            <w:szCs w:val="32"/>
            <w:u w:val="none"/>
            <w:lang w:val="en-GB"/>
          </w:rPr>
          <w:t>https://edsource.org/2018/there-are-many-benefits-to-starting-science-education-early-very-early/594304</w:t>
        </w:r>
      </w:hyperlink>
      <w:r w:rsidRPr="001C7A27">
        <w:rPr>
          <w:color w:val="0D0D0D" w:themeColor="text1" w:themeTint="F2"/>
          <w:sz w:val="32"/>
          <w:szCs w:val="32"/>
          <w:lang w:val="en-GB"/>
        </w:rPr>
        <w:t xml:space="preserve"> (Accessed on; 27th November 2020)</w:t>
      </w:r>
    </w:p>
    <w:p w14:paraId="0A325477" w14:textId="77777777" w:rsidR="001C7A27" w:rsidRPr="001C7A27" w:rsidRDefault="001C7A27" w:rsidP="001C7A27">
      <w:pPr>
        <w:jc w:val="both"/>
        <w:rPr>
          <w:color w:val="0D0D0D" w:themeColor="text1" w:themeTint="F2"/>
          <w:sz w:val="32"/>
          <w:szCs w:val="32"/>
          <w:lang w:val="en-GB"/>
        </w:rPr>
      </w:pPr>
      <w:proofErr w:type="gramStart"/>
      <w:r w:rsidRPr="001C7A27">
        <w:rPr>
          <w:color w:val="0D0D0D" w:themeColor="text1" w:themeTint="F2"/>
          <w:sz w:val="32"/>
          <w:szCs w:val="32"/>
          <w:lang w:val="en-GB"/>
        </w:rPr>
        <w:t>Jordan,.</w:t>
      </w:r>
      <w:proofErr w:type="gramEnd"/>
      <w:r w:rsidRPr="001C7A27">
        <w:rPr>
          <w:color w:val="0D0D0D" w:themeColor="text1" w:themeTint="F2"/>
          <w:sz w:val="32"/>
          <w:szCs w:val="32"/>
          <w:lang w:val="en-GB"/>
        </w:rPr>
        <w:t xml:space="preserve"> A. (2020) ‘children’s views on well-being’ [Online] Available at: </w:t>
      </w:r>
      <w:hyperlink r:id="rId13" w:history="1">
        <w:r w:rsidRPr="001C7A27">
          <w:rPr>
            <w:rStyle w:val="Hyperlink"/>
            <w:color w:val="0D0D0D" w:themeColor="text1" w:themeTint="F2"/>
            <w:sz w:val="32"/>
            <w:szCs w:val="32"/>
            <w:u w:val="none"/>
            <w:lang w:val="en-GB"/>
          </w:rPr>
          <w:t>https://www.ons.gov.uk/peoplepopulationandcommunity/wellbeing/articles/childrensviewsonwellbeingandwhatmakesahappylifeuk2020/2020-10-02</w:t>
        </w:r>
      </w:hyperlink>
      <w:r w:rsidRPr="001C7A27">
        <w:rPr>
          <w:color w:val="0D0D0D" w:themeColor="text1" w:themeTint="F2"/>
          <w:sz w:val="32"/>
          <w:szCs w:val="32"/>
          <w:lang w:val="en-GB"/>
        </w:rPr>
        <w:t xml:space="preserve"> (Accessed on: 26th November 2020)</w:t>
      </w:r>
    </w:p>
    <w:p w14:paraId="47DF12C6" w14:textId="77777777" w:rsidR="001C7A27" w:rsidRPr="001C7A27" w:rsidRDefault="001C7A27" w:rsidP="001C7A27">
      <w:pPr>
        <w:jc w:val="both"/>
        <w:rPr>
          <w:color w:val="0D0D0D" w:themeColor="text1" w:themeTint="F2"/>
          <w:sz w:val="32"/>
          <w:szCs w:val="32"/>
          <w:lang w:val="en-GB"/>
        </w:rPr>
      </w:pPr>
      <w:bookmarkStart w:id="0" w:name="_GoBack"/>
      <w:bookmarkEnd w:id="0"/>
      <w:r w:rsidRPr="001C7A27">
        <w:rPr>
          <w:color w:val="0D0D0D" w:themeColor="text1" w:themeTint="F2"/>
          <w:sz w:val="32"/>
          <w:szCs w:val="32"/>
          <w:lang w:val="en-GB"/>
        </w:rPr>
        <w:t xml:space="preserve">Lead with languages (2020) ‘why learn languages’ [online] Available at: </w:t>
      </w:r>
      <w:hyperlink r:id="rId14" w:history="1">
        <w:r w:rsidRPr="001C7A27">
          <w:rPr>
            <w:rStyle w:val="Hyperlink"/>
            <w:color w:val="0D0D0D" w:themeColor="text1" w:themeTint="F2"/>
            <w:sz w:val="32"/>
            <w:szCs w:val="32"/>
            <w:u w:val="none"/>
            <w:lang w:val="en-GB"/>
          </w:rPr>
          <w:t>https://www.leadwithlanguages.org/why-learn-languages/early-childhood-elementary/</w:t>
        </w:r>
      </w:hyperlink>
      <w:r w:rsidRPr="001C7A27">
        <w:rPr>
          <w:color w:val="0D0D0D" w:themeColor="text1" w:themeTint="F2"/>
          <w:sz w:val="32"/>
          <w:szCs w:val="32"/>
          <w:lang w:val="en-GB"/>
        </w:rPr>
        <w:t xml:space="preserve"> (Accessed on: 26</w:t>
      </w:r>
      <w:r w:rsidRPr="001C7A27">
        <w:rPr>
          <w:color w:val="0D0D0D" w:themeColor="text1" w:themeTint="F2"/>
          <w:sz w:val="32"/>
          <w:szCs w:val="32"/>
          <w:vertAlign w:val="superscript"/>
          <w:lang w:val="en-GB"/>
        </w:rPr>
        <w:t>th</w:t>
      </w:r>
      <w:r w:rsidRPr="001C7A27">
        <w:rPr>
          <w:color w:val="0D0D0D" w:themeColor="text1" w:themeTint="F2"/>
          <w:sz w:val="32"/>
          <w:szCs w:val="32"/>
          <w:lang w:val="en-GB"/>
        </w:rPr>
        <w:t xml:space="preserve"> November 2020)</w:t>
      </w:r>
    </w:p>
    <w:p w14:paraId="53E022F3" w14:textId="77777777" w:rsidR="001C7A27" w:rsidRPr="001C7A27" w:rsidRDefault="001C7A27" w:rsidP="001C7A27">
      <w:pPr>
        <w:jc w:val="both"/>
        <w:rPr>
          <w:color w:val="0D0D0D" w:themeColor="text1" w:themeTint="F2"/>
          <w:sz w:val="32"/>
          <w:szCs w:val="32"/>
          <w:lang w:val="en-GB"/>
        </w:rPr>
      </w:pPr>
      <w:proofErr w:type="gramStart"/>
      <w:r w:rsidRPr="001C7A27">
        <w:rPr>
          <w:color w:val="0D0D0D" w:themeColor="text1" w:themeTint="F2"/>
          <w:sz w:val="32"/>
          <w:szCs w:val="32"/>
          <w:lang w:val="en-GB"/>
        </w:rPr>
        <w:t>Louis,.</w:t>
      </w:r>
      <w:proofErr w:type="gramEnd"/>
      <w:r w:rsidRPr="001C7A27">
        <w:rPr>
          <w:color w:val="0D0D0D" w:themeColor="text1" w:themeTint="F2"/>
          <w:sz w:val="32"/>
          <w:szCs w:val="32"/>
          <w:lang w:val="en-GB"/>
        </w:rPr>
        <w:t xml:space="preserve"> A. (2018) ‘importance of math in early years’ [Online] Available at: </w:t>
      </w:r>
      <w:hyperlink r:id="rId15" w:history="1">
        <w:r w:rsidRPr="001C7A27">
          <w:rPr>
            <w:rStyle w:val="Hyperlink"/>
            <w:color w:val="0D0D0D" w:themeColor="text1" w:themeTint="F2"/>
            <w:sz w:val="32"/>
            <w:szCs w:val="32"/>
            <w:u w:val="none"/>
            <w:lang w:val="en-GB"/>
          </w:rPr>
          <w:t>https://blog.himama.com/math-importance-in-preschool/</w:t>
        </w:r>
      </w:hyperlink>
      <w:r w:rsidRPr="001C7A27">
        <w:rPr>
          <w:color w:val="0D0D0D" w:themeColor="text1" w:themeTint="F2"/>
          <w:sz w:val="32"/>
          <w:szCs w:val="32"/>
          <w:lang w:val="en-GB"/>
        </w:rPr>
        <w:t xml:space="preserve"> (Accessed on: 26</w:t>
      </w:r>
      <w:r w:rsidRPr="001C7A27">
        <w:rPr>
          <w:color w:val="0D0D0D" w:themeColor="text1" w:themeTint="F2"/>
          <w:sz w:val="32"/>
          <w:szCs w:val="32"/>
          <w:vertAlign w:val="superscript"/>
          <w:lang w:val="en-GB"/>
        </w:rPr>
        <w:t>th</w:t>
      </w:r>
      <w:r w:rsidRPr="001C7A27">
        <w:rPr>
          <w:color w:val="0D0D0D" w:themeColor="text1" w:themeTint="F2"/>
          <w:sz w:val="32"/>
          <w:szCs w:val="32"/>
          <w:lang w:val="en-GB"/>
        </w:rPr>
        <w:t xml:space="preserve"> November 2020)</w:t>
      </w:r>
    </w:p>
    <w:p w14:paraId="58A9A921" w14:textId="77777777" w:rsidR="001C7A27" w:rsidRPr="001C7A27" w:rsidRDefault="001C7A27" w:rsidP="001C7A27">
      <w:pPr>
        <w:jc w:val="both"/>
        <w:rPr>
          <w:color w:val="0D0D0D" w:themeColor="text1" w:themeTint="F2"/>
          <w:sz w:val="32"/>
          <w:szCs w:val="32"/>
          <w:lang w:val="en-GB"/>
        </w:rPr>
      </w:pPr>
      <w:r w:rsidRPr="001C7A27">
        <w:rPr>
          <w:color w:val="0D0D0D" w:themeColor="text1" w:themeTint="F2"/>
          <w:sz w:val="32"/>
          <w:szCs w:val="32"/>
          <w:lang w:val="en-GB"/>
        </w:rPr>
        <w:t xml:space="preserve">Principles and Practice (2020) ‘religions and moral education’ [Online] Available at: </w:t>
      </w:r>
      <w:hyperlink r:id="rId16" w:history="1">
        <w:r w:rsidRPr="001C7A27">
          <w:rPr>
            <w:rStyle w:val="Hyperlink"/>
            <w:color w:val="0D0D0D" w:themeColor="text1" w:themeTint="F2"/>
            <w:sz w:val="32"/>
            <w:szCs w:val="32"/>
            <w:u w:val="none"/>
            <w:lang w:val="en-GB"/>
          </w:rPr>
          <w:t>https://education.gov.scot/Documents/rme-pp.pdf</w:t>
        </w:r>
      </w:hyperlink>
      <w:r w:rsidRPr="001C7A27">
        <w:rPr>
          <w:color w:val="0D0D0D" w:themeColor="text1" w:themeTint="F2"/>
          <w:sz w:val="32"/>
          <w:szCs w:val="32"/>
          <w:lang w:val="en-GB"/>
        </w:rPr>
        <w:t xml:space="preserve"> (Accessed on: 26th November 2020)</w:t>
      </w:r>
    </w:p>
    <w:p w14:paraId="7FCA438E" w14:textId="77777777" w:rsidR="001C7A27" w:rsidRPr="001C7A27" w:rsidRDefault="001C7A27" w:rsidP="001C7A27">
      <w:pPr>
        <w:jc w:val="both"/>
        <w:rPr>
          <w:color w:val="0D0D0D" w:themeColor="text1" w:themeTint="F2"/>
          <w:sz w:val="32"/>
          <w:szCs w:val="32"/>
          <w:lang w:val="en-GB"/>
        </w:rPr>
      </w:pPr>
      <w:proofErr w:type="gramStart"/>
      <w:r w:rsidRPr="001C7A27">
        <w:rPr>
          <w:color w:val="0D0D0D" w:themeColor="text1" w:themeTint="F2"/>
          <w:sz w:val="32"/>
          <w:szCs w:val="32"/>
          <w:lang w:val="en-GB"/>
        </w:rPr>
        <w:t>Priestley,.</w:t>
      </w:r>
      <w:proofErr w:type="gramEnd"/>
      <w:r w:rsidRPr="001C7A27">
        <w:rPr>
          <w:color w:val="0D0D0D" w:themeColor="text1" w:themeTint="F2"/>
          <w:sz w:val="32"/>
          <w:szCs w:val="32"/>
          <w:lang w:val="en-GB"/>
        </w:rPr>
        <w:t xml:space="preserve"> M and </w:t>
      </w:r>
      <w:proofErr w:type="spellStart"/>
      <w:proofErr w:type="gramStart"/>
      <w:r w:rsidRPr="001C7A27">
        <w:rPr>
          <w:color w:val="0D0D0D" w:themeColor="text1" w:themeTint="F2"/>
          <w:sz w:val="32"/>
          <w:szCs w:val="32"/>
          <w:lang w:val="en-GB"/>
        </w:rPr>
        <w:t>Humes</w:t>
      </w:r>
      <w:proofErr w:type="spellEnd"/>
      <w:r w:rsidRPr="001C7A27">
        <w:rPr>
          <w:color w:val="0D0D0D" w:themeColor="text1" w:themeTint="F2"/>
          <w:sz w:val="32"/>
          <w:szCs w:val="32"/>
          <w:lang w:val="en-GB"/>
        </w:rPr>
        <w:t>,.</w:t>
      </w:r>
      <w:proofErr w:type="gramEnd"/>
      <w:r w:rsidRPr="001C7A27">
        <w:rPr>
          <w:color w:val="0D0D0D" w:themeColor="text1" w:themeTint="F2"/>
          <w:sz w:val="32"/>
          <w:szCs w:val="32"/>
          <w:lang w:val="en-GB"/>
        </w:rPr>
        <w:t xml:space="preserve"> W (2020) ‘the development of </w:t>
      </w:r>
      <w:proofErr w:type="spellStart"/>
      <w:r w:rsidRPr="001C7A27">
        <w:rPr>
          <w:color w:val="0D0D0D" w:themeColor="text1" w:themeTint="F2"/>
          <w:sz w:val="32"/>
          <w:szCs w:val="32"/>
          <w:lang w:val="en-GB"/>
        </w:rPr>
        <w:t>Scotlands</w:t>
      </w:r>
      <w:proofErr w:type="spellEnd"/>
      <w:r w:rsidRPr="001C7A27">
        <w:rPr>
          <w:color w:val="0D0D0D" w:themeColor="text1" w:themeTint="F2"/>
          <w:sz w:val="32"/>
          <w:szCs w:val="32"/>
          <w:lang w:val="en-GB"/>
        </w:rPr>
        <w:t xml:space="preserve"> Curriculum for excellence’ [Online] </w:t>
      </w:r>
      <w:proofErr w:type="spellStart"/>
      <w:r w:rsidRPr="001C7A27">
        <w:rPr>
          <w:color w:val="0D0D0D" w:themeColor="text1" w:themeTint="F2"/>
          <w:sz w:val="32"/>
          <w:szCs w:val="32"/>
          <w:lang w:val="en-GB"/>
        </w:rPr>
        <w:t>Availabe</w:t>
      </w:r>
      <w:proofErr w:type="spellEnd"/>
      <w:r w:rsidRPr="001C7A27">
        <w:rPr>
          <w:color w:val="0D0D0D" w:themeColor="text1" w:themeTint="F2"/>
          <w:sz w:val="32"/>
          <w:szCs w:val="32"/>
          <w:lang w:val="en-GB"/>
        </w:rPr>
        <w:t xml:space="preserve"> at: </w:t>
      </w:r>
      <w:hyperlink r:id="rId17" w:history="1">
        <w:r w:rsidRPr="001C7A27">
          <w:rPr>
            <w:rStyle w:val="Hyperlink"/>
            <w:color w:val="0D0D0D" w:themeColor="text1" w:themeTint="F2"/>
            <w:sz w:val="32"/>
            <w:szCs w:val="32"/>
            <w:u w:val="none"/>
            <w:lang w:val="en-GB"/>
          </w:rPr>
          <w:t>https://dspace.stir.ac.uk/bitstream/1893/2110/1/CfEArticle_OREfinaldraft.pdf</w:t>
        </w:r>
      </w:hyperlink>
      <w:r w:rsidRPr="001C7A27">
        <w:rPr>
          <w:color w:val="0D0D0D" w:themeColor="text1" w:themeTint="F2"/>
          <w:sz w:val="32"/>
          <w:szCs w:val="32"/>
          <w:lang w:val="en-GB"/>
        </w:rPr>
        <w:t xml:space="preserve"> (Accessed on: 27th November 2020)</w:t>
      </w:r>
    </w:p>
    <w:p w14:paraId="0D8EA65C" w14:textId="77777777" w:rsidR="001C7A27" w:rsidRPr="001C7A27" w:rsidRDefault="001C7A27" w:rsidP="001C7A27">
      <w:pPr>
        <w:jc w:val="both"/>
        <w:rPr>
          <w:color w:val="0D0D0D" w:themeColor="text1" w:themeTint="F2"/>
          <w:sz w:val="32"/>
          <w:szCs w:val="32"/>
          <w:lang w:val="en-GB"/>
        </w:rPr>
      </w:pPr>
      <w:r w:rsidRPr="001C7A27">
        <w:rPr>
          <w:color w:val="0D0D0D" w:themeColor="text1" w:themeTint="F2"/>
          <w:sz w:val="32"/>
          <w:szCs w:val="32"/>
          <w:lang w:val="en-GB"/>
        </w:rPr>
        <w:t xml:space="preserve">Scottish Government (2010) ‘Curriculum for excellence’ [Online] Available at: </w:t>
      </w:r>
      <w:hyperlink r:id="rId18" w:history="1">
        <w:r w:rsidRPr="001C7A27">
          <w:rPr>
            <w:rStyle w:val="Hyperlink"/>
            <w:color w:val="0D0D0D" w:themeColor="text1" w:themeTint="F2"/>
            <w:sz w:val="32"/>
            <w:szCs w:val="32"/>
            <w:u w:val="none"/>
            <w:lang w:val="en-GB"/>
          </w:rPr>
          <w:t>https://education.gov.scot/Documents/All-experiencesoutcomes18.pdf</w:t>
        </w:r>
      </w:hyperlink>
      <w:r w:rsidRPr="001C7A27">
        <w:rPr>
          <w:color w:val="0D0D0D" w:themeColor="text1" w:themeTint="F2"/>
          <w:sz w:val="32"/>
          <w:szCs w:val="32"/>
          <w:lang w:val="en-GB"/>
        </w:rPr>
        <w:t xml:space="preserve"> (Accessed on: 27th November 2020)</w:t>
      </w:r>
    </w:p>
    <w:p w14:paraId="3490CFFE" w14:textId="77777777" w:rsidR="001C7A27" w:rsidRPr="001C7A27" w:rsidRDefault="001C7A27" w:rsidP="001C7A27">
      <w:pPr>
        <w:jc w:val="both"/>
        <w:rPr>
          <w:color w:val="0D0D0D" w:themeColor="text1" w:themeTint="F2"/>
          <w:sz w:val="32"/>
          <w:szCs w:val="32"/>
          <w:lang w:val="en-GB"/>
        </w:rPr>
      </w:pPr>
      <w:r w:rsidRPr="001C7A27">
        <w:rPr>
          <w:color w:val="0D0D0D" w:themeColor="text1" w:themeTint="F2"/>
          <w:sz w:val="32"/>
          <w:szCs w:val="32"/>
          <w:lang w:val="en-GB"/>
        </w:rPr>
        <w:t xml:space="preserve">The Alliance for Inclusive Education (2020) ‘What is Inclusive Education’ [Online] Available at: </w:t>
      </w:r>
      <w:hyperlink r:id="rId19" w:history="1">
        <w:r w:rsidRPr="001C7A27">
          <w:rPr>
            <w:rStyle w:val="Hyperlink"/>
            <w:color w:val="0D0D0D" w:themeColor="text1" w:themeTint="F2"/>
            <w:sz w:val="32"/>
            <w:szCs w:val="32"/>
            <w:u w:val="none"/>
            <w:lang w:val="en-GB"/>
          </w:rPr>
          <w:t>https://www.allfie.org.uk/definitions/what-is-inclusive-education/</w:t>
        </w:r>
      </w:hyperlink>
      <w:r w:rsidRPr="001C7A27">
        <w:rPr>
          <w:color w:val="0D0D0D" w:themeColor="text1" w:themeTint="F2"/>
          <w:sz w:val="32"/>
          <w:szCs w:val="32"/>
          <w:lang w:val="en-GB"/>
        </w:rPr>
        <w:t xml:space="preserve"> (Accessed on: 25</w:t>
      </w:r>
      <w:r w:rsidRPr="001C7A27">
        <w:rPr>
          <w:color w:val="0D0D0D" w:themeColor="text1" w:themeTint="F2"/>
          <w:sz w:val="32"/>
          <w:szCs w:val="32"/>
          <w:vertAlign w:val="superscript"/>
          <w:lang w:val="en-GB"/>
        </w:rPr>
        <w:t>th</w:t>
      </w:r>
      <w:r w:rsidRPr="001C7A27">
        <w:rPr>
          <w:color w:val="0D0D0D" w:themeColor="text1" w:themeTint="F2"/>
          <w:sz w:val="32"/>
          <w:szCs w:val="32"/>
          <w:lang w:val="en-GB"/>
        </w:rPr>
        <w:t xml:space="preserve"> November 2020)</w:t>
      </w:r>
    </w:p>
    <w:p w14:paraId="3288226F" w14:textId="77777777" w:rsidR="001C7A27" w:rsidRPr="001C7A27" w:rsidRDefault="001C7A27" w:rsidP="001C7A27">
      <w:pPr>
        <w:jc w:val="both"/>
        <w:rPr>
          <w:color w:val="0D0D0D" w:themeColor="text1" w:themeTint="F2"/>
          <w:sz w:val="32"/>
          <w:szCs w:val="32"/>
          <w:lang w:val="en-GB"/>
        </w:rPr>
      </w:pPr>
      <w:proofErr w:type="gramStart"/>
      <w:r w:rsidRPr="001C7A27">
        <w:rPr>
          <w:color w:val="0D0D0D" w:themeColor="text1" w:themeTint="F2"/>
          <w:sz w:val="32"/>
          <w:szCs w:val="32"/>
          <w:lang w:val="en-GB"/>
        </w:rPr>
        <w:t>Trends,.</w:t>
      </w:r>
      <w:proofErr w:type="gramEnd"/>
      <w:r w:rsidRPr="001C7A27">
        <w:rPr>
          <w:color w:val="0D0D0D" w:themeColor="text1" w:themeTint="F2"/>
          <w:sz w:val="32"/>
          <w:szCs w:val="32"/>
          <w:lang w:val="en-GB"/>
        </w:rPr>
        <w:t xml:space="preserve"> E. (2017) ‘education Technology’ [Online] Available at:  </w:t>
      </w:r>
      <w:hyperlink r:id="rId20" w:history="1">
        <w:r w:rsidRPr="001C7A27">
          <w:rPr>
            <w:rStyle w:val="Hyperlink"/>
            <w:color w:val="0D0D0D" w:themeColor="text1" w:themeTint="F2"/>
            <w:sz w:val="32"/>
            <w:szCs w:val="32"/>
            <w:u w:val="none"/>
            <w:lang w:val="en-GB"/>
          </w:rPr>
          <w:t>https://acerforeducation.acer.com/education-trends/how-education-technology-sharpens-key-skills-for-students-future/</w:t>
        </w:r>
      </w:hyperlink>
      <w:r w:rsidRPr="001C7A27">
        <w:rPr>
          <w:color w:val="0D0D0D" w:themeColor="text1" w:themeTint="F2"/>
          <w:sz w:val="32"/>
          <w:szCs w:val="32"/>
          <w:lang w:val="en-GB"/>
        </w:rPr>
        <w:t xml:space="preserve"> (Accessed on: 27</w:t>
      </w:r>
      <w:r w:rsidRPr="001C7A27">
        <w:rPr>
          <w:color w:val="0D0D0D" w:themeColor="text1" w:themeTint="F2"/>
          <w:sz w:val="32"/>
          <w:szCs w:val="32"/>
          <w:vertAlign w:val="superscript"/>
          <w:lang w:val="en-GB"/>
        </w:rPr>
        <w:t>th</w:t>
      </w:r>
      <w:r w:rsidRPr="001C7A27">
        <w:rPr>
          <w:color w:val="0D0D0D" w:themeColor="text1" w:themeTint="F2"/>
          <w:sz w:val="32"/>
          <w:szCs w:val="32"/>
          <w:lang w:val="en-GB"/>
        </w:rPr>
        <w:t xml:space="preserve"> November 2020)</w:t>
      </w:r>
    </w:p>
    <w:p w14:paraId="2B9DCA07" w14:textId="77777777" w:rsidR="001C7A27" w:rsidRPr="001C7A27" w:rsidRDefault="001C7A27" w:rsidP="001C7A27">
      <w:pPr>
        <w:jc w:val="both"/>
        <w:rPr>
          <w:color w:val="0D0D0D" w:themeColor="text1" w:themeTint="F2"/>
          <w:sz w:val="32"/>
          <w:szCs w:val="32"/>
          <w:lang w:val="en-GB"/>
        </w:rPr>
      </w:pPr>
      <w:r w:rsidRPr="001C7A27">
        <w:rPr>
          <w:color w:val="0D0D0D" w:themeColor="text1" w:themeTint="F2"/>
          <w:sz w:val="32"/>
          <w:szCs w:val="32"/>
          <w:lang w:val="en-GB"/>
        </w:rPr>
        <w:t xml:space="preserve">University of </w:t>
      </w:r>
      <w:proofErr w:type="spellStart"/>
      <w:r w:rsidRPr="001C7A27">
        <w:rPr>
          <w:color w:val="0D0D0D" w:themeColor="text1" w:themeTint="F2"/>
          <w:sz w:val="32"/>
          <w:szCs w:val="32"/>
          <w:lang w:val="en-GB"/>
        </w:rPr>
        <w:t>stirling</w:t>
      </w:r>
      <w:proofErr w:type="spellEnd"/>
      <w:r w:rsidRPr="001C7A27">
        <w:rPr>
          <w:color w:val="0D0D0D" w:themeColor="text1" w:themeTint="F2"/>
          <w:sz w:val="32"/>
          <w:szCs w:val="32"/>
          <w:lang w:val="en-GB"/>
        </w:rPr>
        <w:t xml:space="preserve"> (2019) ‘education and the curriculum for excellence’ [online] Available at: </w:t>
      </w:r>
      <w:hyperlink r:id="rId21" w:history="1">
        <w:r w:rsidRPr="001C7A27">
          <w:rPr>
            <w:rStyle w:val="Hyperlink"/>
            <w:color w:val="0D0D0D" w:themeColor="text1" w:themeTint="F2"/>
            <w:sz w:val="32"/>
            <w:szCs w:val="32"/>
            <w:u w:val="none"/>
            <w:lang w:val="en-GB"/>
          </w:rPr>
          <w:t>https://www.stir.ac.uk/research/research-spotlights/education-and-the-curriculum-for-excellence/</w:t>
        </w:r>
      </w:hyperlink>
      <w:r w:rsidRPr="001C7A27">
        <w:rPr>
          <w:color w:val="0D0D0D" w:themeColor="text1" w:themeTint="F2"/>
          <w:sz w:val="32"/>
          <w:szCs w:val="32"/>
          <w:lang w:val="en-GB"/>
        </w:rPr>
        <w:t xml:space="preserve"> (Accessed on: 28</w:t>
      </w:r>
      <w:r w:rsidRPr="001C7A27">
        <w:rPr>
          <w:color w:val="0D0D0D" w:themeColor="text1" w:themeTint="F2"/>
          <w:sz w:val="32"/>
          <w:szCs w:val="32"/>
          <w:vertAlign w:val="superscript"/>
          <w:lang w:val="en-GB"/>
        </w:rPr>
        <w:t>th</w:t>
      </w:r>
      <w:r w:rsidRPr="001C7A27">
        <w:rPr>
          <w:color w:val="0D0D0D" w:themeColor="text1" w:themeTint="F2"/>
          <w:sz w:val="32"/>
          <w:szCs w:val="32"/>
          <w:lang w:val="en-GB"/>
        </w:rPr>
        <w:t xml:space="preserve"> November 2020)</w:t>
      </w:r>
    </w:p>
    <w:p w14:paraId="5F5C2FE1" w14:textId="77777777" w:rsidR="001C7A27" w:rsidRPr="001C7A27" w:rsidRDefault="001C7A27" w:rsidP="001C7A27">
      <w:pPr>
        <w:jc w:val="both"/>
        <w:rPr>
          <w:color w:val="0D0D0D" w:themeColor="text1" w:themeTint="F2"/>
          <w:sz w:val="32"/>
          <w:szCs w:val="32"/>
          <w:lang w:val="en-GB"/>
        </w:rPr>
      </w:pPr>
      <w:proofErr w:type="gramStart"/>
      <w:r w:rsidRPr="001C7A27">
        <w:rPr>
          <w:color w:val="0D0D0D" w:themeColor="text1" w:themeTint="F2"/>
          <w:sz w:val="32"/>
          <w:szCs w:val="32"/>
          <w:lang w:val="en-GB"/>
        </w:rPr>
        <w:t>Vogel,.</w:t>
      </w:r>
      <w:proofErr w:type="gramEnd"/>
      <w:r w:rsidRPr="001C7A27">
        <w:rPr>
          <w:color w:val="0D0D0D" w:themeColor="text1" w:themeTint="F2"/>
          <w:sz w:val="32"/>
          <w:szCs w:val="32"/>
          <w:lang w:val="en-GB"/>
        </w:rPr>
        <w:t xml:space="preserve"> K (2016) ‘strategies for the inclusive classroom’ [Online] Available at: </w:t>
      </w:r>
      <w:hyperlink r:id="rId22" w:history="1">
        <w:r w:rsidRPr="001C7A27">
          <w:rPr>
            <w:rStyle w:val="Hyperlink"/>
            <w:color w:val="0D0D0D" w:themeColor="text1" w:themeTint="F2"/>
            <w:sz w:val="32"/>
            <w:szCs w:val="32"/>
            <w:u w:val="none"/>
            <w:lang w:val="en-GB"/>
          </w:rPr>
          <w:t>https://www.kqed.org/education/75955/5-effective-strategies-for-the-inclusive-classroom</w:t>
        </w:r>
      </w:hyperlink>
      <w:r w:rsidRPr="001C7A27">
        <w:rPr>
          <w:color w:val="0D0D0D" w:themeColor="text1" w:themeTint="F2"/>
          <w:sz w:val="32"/>
          <w:szCs w:val="32"/>
          <w:lang w:val="en-GB"/>
        </w:rPr>
        <w:t xml:space="preserve"> (Accessed on: 28th November 2020)</w:t>
      </w:r>
    </w:p>
    <w:p w14:paraId="6EA5B38F" w14:textId="77777777" w:rsidR="001C7A27" w:rsidRDefault="001C7A27" w:rsidP="001C7A27"/>
    <w:p w14:paraId="65E67992" w14:textId="77777777" w:rsidR="001C7A27" w:rsidRDefault="001C7A27" w:rsidP="001C7A27">
      <w:pPr>
        <w:rPr>
          <w:rFonts w:asciiTheme="minorHAnsi" w:hAnsiTheme="minorHAnsi" w:cstheme="minorBidi"/>
        </w:rPr>
      </w:pPr>
    </w:p>
    <w:p w14:paraId="4C698C4C" w14:textId="2F6C3A01" w:rsidR="00F47EAD" w:rsidRPr="00F47EAD" w:rsidRDefault="00F47EAD" w:rsidP="00F47EAD">
      <w:pPr>
        <w:jc w:val="both"/>
        <w:rPr>
          <w:color w:val="0D0D0D" w:themeColor="text1" w:themeTint="F2"/>
          <w:sz w:val="32"/>
          <w:szCs w:val="32"/>
          <w:lang w:val="en-GB"/>
        </w:rPr>
      </w:pPr>
    </w:p>
    <w:sectPr w:rsidR="00F47EAD" w:rsidRPr="00F47EAD" w:rsidSect="00920E60">
      <w:head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D4784B" w14:textId="77777777" w:rsidR="00BB10EF" w:rsidRDefault="00BB10EF" w:rsidP="00FF45BA">
      <w:r>
        <w:separator/>
      </w:r>
    </w:p>
  </w:endnote>
  <w:endnote w:type="continuationSeparator" w:id="0">
    <w:p w14:paraId="076499F7" w14:textId="77777777" w:rsidR="00BB10EF" w:rsidRDefault="00BB10EF" w:rsidP="00FF4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CFE81" w14:textId="77777777" w:rsidR="00BB10EF" w:rsidRDefault="00BB10EF" w:rsidP="00FF45BA">
      <w:r>
        <w:separator/>
      </w:r>
    </w:p>
  </w:footnote>
  <w:footnote w:type="continuationSeparator" w:id="0">
    <w:p w14:paraId="07A04E88" w14:textId="77777777" w:rsidR="00BB10EF" w:rsidRDefault="00BB10EF" w:rsidP="00FF45B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468D21" w14:textId="49354B2E" w:rsidR="00FF45BA" w:rsidRDefault="00FF45BA">
    <w:pPr>
      <w:pStyle w:val="Header"/>
      <w:rPr>
        <w:lang w:val="en-GB"/>
      </w:rPr>
    </w:pPr>
    <w:r>
      <w:rPr>
        <w:lang w:val="en-GB"/>
      </w:rPr>
      <w:t xml:space="preserve">Wroud Al Roshoq </w:t>
    </w:r>
  </w:p>
  <w:p w14:paraId="606CCE5A" w14:textId="1C92008D" w:rsidR="00FF45BA" w:rsidRPr="00FF45BA" w:rsidRDefault="00FF45BA">
    <w:pPr>
      <w:pStyle w:val="Header"/>
      <w:rPr>
        <w:lang w:val="en-GB"/>
      </w:rPr>
    </w:pPr>
    <w:r>
      <w:rPr>
        <w:lang w:val="en-GB"/>
      </w:rPr>
      <w:t>Student Number: 1809194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F611E"/>
    <w:multiLevelType w:val="hybridMultilevel"/>
    <w:tmpl w:val="1400AF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4C1E7B"/>
    <w:multiLevelType w:val="hybridMultilevel"/>
    <w:tmpl w:val="2D3E2B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5E1E71"/>
    <w:multiLevelType w:val="multilevel"/>
    <w:tmpl w:val="3BD6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C6F2D99"/>
    <w:multiLevelType w:val="hybridMultilevel"/>
    <w:tmpl w:val="2324A8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7A7CA4"/>
    <w:multiLevelType w:val="hybridMultilevel"/>
    <w:tmpl w:val="C67E88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5D4864"/>
    <w:multiLevelType w:val="hybridMultilevel"/>
    <w:tmpl w:val="DAF818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CC1540B"/>
    <w:multiLevelType w:val="hybridMultilevel"/>
    <w:tmpl w:val="E2DEF9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0"/>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DD5"/>
    <w:rsid w:val="00056D78"/>
    <w:rsid w:val="000E1C62"/>
    <w:rsid w:val="00116AC6"/>
    <w:rsid w:val="001C7A27"/>
    <w:rsid w:val="001D041B"/>
    <w:rsid w:val="00491757"/>
    <w:rsid w:val="00683FE1"/>
    <w:rsid w:val="006914CE"/>
    <w:rsid w:val="007B3DD5"/>
    <w:rsid w:val="00853375"/>
    <w:rsid w:val="00920E60"/>
    <w:rsid w:val="00A3685F"/>
    <w:rsid w:val="00B03C96"/>
    <w:rsid w:val="00BB10EF"/>
    <w:rsid w:val="00C00DE1"/>
    <w:rsid w:val="00D11506"/>
    <w:rsid w:val="00E4115B"/>
    <w:rsid w:val="00F47EAD"/>
    <w:rsid w:val="00F80394"/>
    <w:rsid w:val="00FF4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316C02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EAD"/>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d-word">
    <w:name w:val="nd-word"/>
    <w:basedOn w:val="DefaultParagraphFont"/>
    <w:rsid w:val="007B3DD5"/>
  </w:style>
  <w:style w:type="character" w:customStyle="1" w:styleId="apple-converted-space">
    <w:name w:val="apple-converted-space"/>
    <w:basedOn w:val="DefaultParagraphFont"/>
    <w:rsid w:val="007B3DD5"/>
  </w:style>
  <w:style w:type="paragraph" w:styleId="ListParagraph">
    <w:name w:val="List Paragraph"/>
    <w:basedOn w:val="Normal"/>
    <w:uiPriority w:val="34"/>
    <w:qFormat/>
    <w:rsid w:val="007B3DD5"/>
    <w:pPr>
      <w:ind w:left="720"/>
      <w:contextualSpacing/>
    </w:pPr>
  </w:style>
  <w:style w:type="character" w:styleId="Hyperlink">
    <w:name w:val="Hyperlink"/>
    <w:basedOn w:val="DefaultParagraphFont"/>
    <w:uiPriority w:val="99"/>
    <w:unhideWhenUsed/>
    <w:rsid w:val="000E1C62"/>
    <w:rPr>
      <w:color w:val="0563C1" w:themeColor="hyperlink"/>
      <w:u w:val="single"/>
    </w:rPr>
  </w:style>
  <w:style w:type="paragraph" w:styleId="Header">
    <w:name w:val="header"/>
    <w:basedOn w:val="Normal"/>
    <w:link w:val="HeaderChar"/>
    <w:uiPriority w:val="99"/>
    <w:unhideWhenUsed/>
    <w:rsid w:val="00FF45BA"/>
    <w:pPr>
      <w:tabs>
        <w:tab w:val="center" w:pos="4513"/>
        <w:tab w:val="right" w:pos="9026"/>
      </w:tabs>
    </w:pPr>
  </w:style>
  <w:style w:type="character" w:customStyle="1" w:styleId="HeaderChar">
    <w:name w:val="Header Char"/>
    <w:basedOn w:val="DefaultParagraphFont"/>
    <w:link w:val="Header"/>
    <w:uiPriority w:val="99"/>
    <w:rsid w:val="00FF45BA"/>
    <w:rPr>
      <w:rFonts w:ascii="Times New Roman" w:hAnsi="Times New Roman" w:cs="Times New Roman"/>
    </w:rPr>
  </w:style>
  <w:style w:type="paragraph" w:styleId="Footer">
    <w:name w:val="footer"/>
    <w:basedOn w:val="Normal"/>
    <w:link w:val="FooterChar"/>
    <w:uiPriority w:val="99"/>
    <w:unhideWhenUsed/>
    <w:rsid w:val="00FF45BA"/>
    <w:pPr>
      <w:tabs>
        <w:tab w:val="center" w:pos="4513"/>
        <w:tab w:val="right" w:pos="9026"/>
      </w:tabs>
    </w:pPr>
  </w:style>
  <w:style w:type="character" w:customStyle="1" w:styleId="FooterChar">
    <w:name w:val="Footer Char"/>
    <w:basedOn w:val="DefaultParagraphFont"/>
    <w:link w:val="Footer"/>
    <w:uiPriority w:val="99"/>
    <w:rsid w:val="00FF45BA"/>
    <w:rPr>
      <w:rFonts w:ascii="Times New Roman" w:hAnsi="Times New Roman" w:cs="Times New Roman"/>
    </w:rPr>
  </w:style>
  <w:style w:type="paragraph" w:styleId="NormalWeb">
    <w:name w:val="Normal (Web)"/>
    <w:basedOn w:val="Normal"/>
    <w:uiPriority w:val="99"/>
    <w:unhideWhenUsed/>
    <w:rsid w:val="00B03C9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91472">
      <w:bodyDiv w:val="1"/>
      <w:marLeft w:val="0"/>
      <w:marRight w:val="0"/>
      <w:marTop w:val="0"/>
      <w:marBottom w:val="0"/>
      <w:divBdr>
        <w:top w:val="none" w:sz="0" w:space="0" w:color="auto"/>
        <w:left w:val="none" w:sz="0" w:space="0" w:color="auto"/>
        <w:bottom w:val="none" w:sz="0" w:space="0" w:color="auto"/>
        <w:right w:val="none" w:sz="0" w:space="0" w:color="auto"/>
      </w:divBdr>
      <w:divsChild>
        <w:div w:id="3485270">
          <w:marLeft w:val="0"/>
          <w:marRight w:val="0"/>
          <w:marTop w:val="0"/>
          <w:marBottom w:val="0"/>
          <w:divBdr>
            <w:top w:val="none" w:sz="0" w:space="0" w:color="auto"/>
            <w:left w:val="none" w:sz="0" w:space="0" w:color="auto"/>
            <w:bottom w:val="none" w:sz="0" w:space="0" w:color="auto"/>
            <w:right w:val="none" w:sz="0" w:space="0" w:color="auto"/>
          </w:divBdr>
        </w:div>
        <w:div w:id="857424581">
          <w:marLeft w:val="0"/>
          <w:marRight w:val="0"/>
          <w:marTop w:val="0"/>
          <w:marBottom w:val="0"/>
          <w:divBdr>
            <w:top w:val="none" w:sz="0" w:space="0" w:color="auto"/>
            <w:left w:val="none" w:sz="0" w:space="0" w:color="auto"/>
            <w:bottom w:val="none" w:sz="0" w:space="0" w:color="auto"/>
            <w:right w:val="none" w:sz="0" w:space="0" w:color="auto"/>
          </w:divBdr>
        </w:div>
        <w:div w:id="321659267">
          <w:marLeft w:val="0"/>
          <w:marRight w:val="0"/>
          <w:marTop w:val="0"/>
          <w:marBottom w:val="0"/>
          <w:divBdr>
            <w:top w:val="none" w:sz="0" w:space="0" w:color="auto"/>
            <w:left w:val="none" w:sz="0" w:space="0" w:color="auto"/>
            <w:bottom w:val="none" w:sz="0" w:space="0" w:color="auto"/>
            <w:right w:val="none" w:sz="0" w:space="0" w:color="auto"/>
          </w:divBdr>
        </w:div>
        <w:div w:id="1062603170">
          <w:marLeft w:val="0"/>
          <w:marRight w:val="0"/>
          <w:marTop w:val="0"/>
          <w:marBottom w:val="0"/>
          <w:divBdr>
            <w:top w:val="none" w:sz="0" w:space="0" w:color="auto"/>
            <w:left w:val="none" w:sz="0" w:space="0" w:color="auto"/>
            <w:bottom w:val="none" w:sz="0" w:space="0" w:color="auto"/>
            <w:right w:val="none" w:sz="0" w:space="0" w:color="auto"/>
          </w:divBdr>
        </w:div>
      </w:divsChild>
    </w:div>
    <w:div w:id="249773638">
      <w:bodyDiv w:val="1"/>
      <w:marLeft w:val="0"/>
      <w:marRight w:val="0"/>
      <w:marTop w:val="0"/>
      <w:marBottom w:val="0"/>
      <w:divBdr>
        <w:top w:val="none" w:sz="0" w:space="0" w:color="auto"/>
        <w:left w:val="none" w:sz="0" w:space="0" w:color="auto"/>
        <w:bottom w:val="none" w:sz="0" w:space="0" w:color="auto"/>
        <w:right w:val="none" w:sz="0" w:space="0" w:color="auto"/>
      </w:divBdr>
      <w:divsChild>
        <w:div w:id="80298499">
          <w:marLeft w:val="0"/>
          <w:marRight w:val="0"/>
          <w:marTop w:val="0"/>
          <w:marBottom w:val="0"/>
          <w:divBdr>
            <w:top w:val="none" w:sz="0" w:space="0" w:color="auto"/>
            <w:left w:val="none" w:sz="0" w:space="0" w:color="auto"/>
            <w:bottom w:val="none" w:sz="0" w:space="0" w:color="auto"/>
            <w:right w:val="none" w:sz="0" w:space="0" w:color="auto"/>
          </w:divBdr>
          <w:divsChild>
            <w:div w:id="592588096">
              <w:marLeft w:val="0"/>
              <w:marRight w:val="0"/>
              <w:marTop w:val="0"/>
              <w:marBottom w:val="0"/>
              <w:divBdr>
                <w:top w:val="none" w:sz="0" w:space="0" w:color="auto"/>
                <w:left w:val="none" w:sz="0" w:space="0" w:color="auto"/>
                <w:bottom w:val="none" w:sz="0" w:space="0" w:color="auto"/>
                <w:right w:val="none" w:sz="0" w:space="0" w:color="auto"/>
              </w:divBdr>
              <w:divsChild>
                <w:div w:id="116130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327438">
      <w:bodyDiv w:val="1"/>
      <w:marLeft w:val="0"/>
      <w:marRight w:val="0"/>
      <w:marTop w:val="0"/>
      <w:marBottom w:val="0"/>
      <w:divBdr>
        <w:top w:val="none" w:sz="0" w:space="0" w:color="auto"/>
        <w:left w:val="none" w:sz="0" w:space="0" w:color="auto"/>
        <w:bottom w:val="none" w:sz="0" w:space="0" w:color="auto"/>
        <w:right w:val="none" w:sz="0" w:space="0" w:color="auto"/>
      </w:divBdr>
      <w:divsChild>
        <w:div w:id="1168328309">
          <w:marLeft w:val="0"/>
          <w:marRight w:val="0"/>
          <w:marTop w:val="0"/>
          <w:marBottom w:val="0"/>
          <w:divBdr>
            <w:top w:val="none" w:sz="0" w:space="0" w:color="auto"/>
            <w:left w:val="none" w:sz="0" w:space="0" w:color="auto"/>
            <w:bottom w:val="none" w:sz="0" w:space="0" w:color="auto"/>
            <w:right w:val="none" w:sz="0" w:space="0" w:color="auto"/>
          </w:divBdr>
        </w:div>
        <w:div w:id="58869842">
          <w:marLeft w:val="0"/>
          <w:marRight w:val="0"/>
          <w:marTop w:val="0"/>
          <w:marBottom w:val="0"/>
          <w:divBdr>
            <w:top w:val="none" w:sz="0" w:space="0" w:color="auto"/>
            <w:left w:val="none" w:sz="0" w:space="0" w:color="auto"/>
            <w:bottom w:val="none" w:sz="0" w:space="0" w:color="auto"/>
            <w:right w:val="none" w:sz="0" w:space="0" w:color="auto"/>
          </w:divBdr>
        </w:div>
      </w:divsChild>
    </w:div>
    <w:div w:id="408579009">
      <w:bodyDiv w:val="1"/>
      <w:marLeft w:val="0"/>
      <w:marRight w:val="0"/>
      <w:marTop w:val="0"/>
      <w:marBottom w:val="0"/>
      <w:divBdr>
        <w:top w:val="none" w:sz="0" w:space="0" w:color="auto"/>
        <w:left w:val="none" w:sz="0" w:space="0" w:color="auto"/>
        <w:bottom w:val="none" w:sz="0" w:space="0" w:color="auto"/>
        <w:right w:val="none" w:sz="0" w:space="0" w:color="auto"/>
      </w:divBdr>
      <w:divsChild>
        <w:div w:id="1475370200">
          <w:marLeft w:val="0"/>
          <w:marRight w:val="0"/>
          <w:marTop w:val="0"/>
          <w:marBottom w:val="0"/>
          <w:divBdr>
            <w:top w:val="none" w:sz="0" w:space="0" w:color="auto"/>
            <w:left w:val="none" w:sz="0" w:space="0" w:color="auto"/>
            <w:bottom w:val="none" w:sz="0" w:space="0" w:color="auto"/>
            <w:right w:val="none" w:sz="0" w:space="0" w:color="auto"/>
          </w:divBdr>
        </w:div>
        <w:div w:id="1558928618">
          <w:marLeft w:val="0"/>
          <w:marRight w:val="0"/>
          <w:marTop w:val="0"/>
          <w:marBottom w:val="0"/>
          <w:divBdr>
            <w:top w:val="none" w:sz="0" w:space="0" w:color="auto"/>
            <w:left w:val="none" w:sz="0" w:space="0" w:color="auto"/>
            <w:bottom w:val="none" w:sz="0" w:space="0" w:color="auto"/>
            <w:right w:val="none" w:sz="0" w:space="0" w:color="auto"/>
          </w:divBdr>
        </w:div>
      </w:divsChild>
    </w:div>
    <w:div w:id="417213456">
      <w:bodyDiv w:val="1"/>
      <w:marLeft w:val="0"/>
      <w:marRight w:val="0"/>
      <w:marTop w:val="0"/>
      <w:marBottom w:val="0"/>
      <w:divBdr>
        <w:top w:val="none" w:sz="0" w:space="0" w:color="auto"/>
        <w:left w:val="none" w:sz="0" w:space="0" w:color="auto"/>
        <w:bottom w:val="none" w:sz="0" w:space="0" w:color="auto"/>
        <w:right w:val="none" w:sz="0" w:space="0" w:color="auto"/>
      </w:divBdr>
      <w:divsChild>
        <w:div w:id="302514581">
          <w:marLeft w:val="0"/>
          <w:marRight w:val="0"/>
          <w:marTop w:val="0"/>
          <w:marBottom w:val="0"/>
          <w:divBdr>
            <w:top w:val="none" w:sz="0" w:space="0" w:color="auto"/>
            <w:left w:val="none" w:sz="0" w:space="0" w:color="auto"/>
            <w:bottom w:val="none" w:sz="0" w:space="0" w:color="auto"/>
            <w:right w:val="none" w:sz="0" w:space="0" w:color="auto"/>
          </w:divBdr>
        </w:div>
        <w:div w:id="1259287368">
          <w:marLeft w:val="0"/>
          <w:marRight w:val="0"/>
          <w:marTop w:val="0"/>
          <w:marBottom w:val="0"/>
          <w:divBdr>
            <w:top w:val="none" w:sz="0" w:space="0" w:color="auto"/>
            <w:left w:val="none" w:sz="0" w:space="0" w:color="auto"/>
            <w:bottom w:val="none" w:sz="0" w:space="0" w:color="auto"/>
            <w:right w:val="none" w:sz="0" w:space="0" w:color="auto"/>
          </w:divBdr>
        </w:div>
        <w:div w:id="1614945639">
          <w:marLeft w:val="0"/>
          <w:marRight w:val="0"/>
          <w:marTop w:val="0"/>
          <w:marBottom w:val="0"/>
          <w:divBdr>
            <w:top w:val="none" w:sz="0" w:space="0" w:color="auto"/>
            <w:left w:val="none" w:sz="0" w:space="0" w:color="auto"/>
            <w:bottom w:val="none" w:sz="0" w:space="0" w:color="auto"/>
            <w:right w:val="none" w:sz="0" w:space="0" w:color="auto"/>
          </w:divBdr>
        </w:div>
        <w:div w:id="407849336">
          <w:marLeft w:val="0"/>
          <w:marRight w:val="0"/>
          <w:marTop w:val="0"/>
          <w:marBottom w:val="0"/>
          <w:divBdr>
            <w:top w:val="none" w:sz="0" w:space="0" w:color="auto"/>
            <w:left w:val="none" w:sz="0" w:space="0" w:color="auto"/>
            <w:bottom w:val="none" w:sz="0" w:space="0" w:color="auto"/>
            <w:right w:val="none" w:sz="0" w:space="0" w:color="auto"/>
          </w:divBdr>
        </w:div>
      </w:divsChild>
    </w:div>
    <w:div w:id="432164636">
      <w:bodyDiv w:val="1"/>
      <w:marLeft w:val="0"/>
      <w:marRight w:val="0"/>
      <w:marTop w:val="0"/>
      <w:marBottom w:val="0"/>
      <w:divBdr>
        <w:top w:val="none" w:sz="0" w:space="0" w:color="auto"/>
        <w:left w:val="none" w:sz="0" w:space="0" w:color="auto"/>
        <w:bottom w:val="none" w:sz="0" w:space="0" w:color="auto"/>
        <w:right w:val="none" w:sz="0" w:space="0" w:color="auto"/>
      </w:divBdr>
      <w:divsChild>
        <w:div w:id="519124694">
          <w:marLeft w:val="0"/>
          <w:marRight w:val="0"/>
          <w:marTop w:val="0"/>
          <w:marBottom w:val="0"/>
          <w:divBdr>
            <w:top w:val="none" w:sz="0" w:space="0" w:color="auto"/>
            <w:left w:val="none" w:sz="0" w:space="0" w:color="auto"/>
            <w:bottom w:val="none" w:sz="0" w:space="0" w:color="auto"/>
            <w:right w:val="none" w:sz="0" w:space="0" w:color="auto"/>
          </w:divBdr>
        </w:div>
        <w:div w:id="990451697">
          <w:marLeft w:val="0"/>
          <w:marRight w:val="0"/>
          <w:marTop w:val="0"/>
          <w:marBottom w:val="0"/>
          <w:divBdr>
            <w:top w:val="none" w:sz="0" w:space="0" w:color="auto"/>
            <w:left w:val="none" w:sz="0" w:space="0" w:color="auto"/>
            <w:bottom w:val="none" w:sz="0" w:space="0" w:color="auto"/>
            <w:right w:val="none" w:sz="0" w:space="0" w:color="auto"/>
          </w:divBdr>
        </w:div>
      </w:divsChild>
    </w:div>
    <w:div w:id="532695115">
      <w:bodyDiv w:val="1"/>
      <w:marLeft w:val="0"/>
      <w:marRight w:val="0"/>
      <w:marTop w:val="0"/>
      <w:marBottom w:val="0"/>
      <w:divBdr>
        <w:top w:val="none" w:sz="0" w:space="0" w:color="auto"/>
        <w:left w:val="none" w:sz="0" w:space="0" w:color="auto"/>
        <w:bottom w:val="none" w:sz="0" w:space="0" w:color="auto"/>
        <w:right w:val="none" w:sz="0" w:space="0" w:color="auto"/>
      </w:divBdr>
      <w:divsChild>
        <w:div w:id="1503854653">
          <w:marLeft w:val="0"/>
          <w:marRight w:val="0"/>
          <w:marTop w:val="0"/>
          <w:marBottom w:val="0"/>
          <w:divBdr>
            <w:top w:val="none" w:sz="0" w:space="0" w:color="auto"/>
            <w:left w:val="none" w:sz="0" w:space="0" w:color="auto"/>
            <w:bottom w:val="none" w:sz="0" w:space="0" w:color="auto"/>
            <w:right w:val="none" w:sz="0" w:space="0" w:color="auto"/>
          </w:divBdr>
        </w:div>
        <w:div w:id="1022391902">
          <w:marLeft w:val="0"/>
          <w:marRight w:val="0"/>
          <w:marTop w:val="0"/>
          <w:marBottom w:val="0"/>
          <w:divBdr>
            <w:top w:val="none" w:sz="0" w:space="0" w:color="auto"/>
            <w:left w:val="none" w:sz="0" w:space="0" w:color="auto"/>
            <w:bottom w:val="none" w:sz="0" w:space="0" w:color="auto"/>
            <w:right w:val="none" w:sz="0" w:space="0" w:color="auto"/>
          </w:divBdr>
        </w:div>
      </w:divsChild>
    </w:div>
    <w:div w:id="584538678">
      <w:bodyDiv w:val="1"/>
      <w:marLeft w:val="0"/>
      <w:marRight w:val="0"/>
      <w:marTop w:val="0"/>
      <w:marBottom w:val="0"/>
      <w:divBdr>
        <w:top w:val="none" w:sz="0" w:space="0" w:color="auto"/>
        <w:left w:val="none" w:sz="0" w:space="0" w:color="auto"/>
        <w:bottom w:val="none" w:sz="0" w:space="0" w:color="auto"/>
        <w:right w:val="none" w:sz="0" w:space="0" w:color="auto"/>
      </w:divBdr>
      <w:divsChild>
        <w:div w:id="1404907746">
          <w:marLeft w:val="0"/>
          <w:marRight w:val="0"/>
          <w:marTop w:val="0"/>
          <w:marBottom w:val="0"/>
          <w:divBdr>
            <w:top w:val="none" w:sz="0" w:space="0" w:color="auto"/>
            <w:left w:val="none" w:sz="0" w:space="0" w:color="auto"/>
            <w:bottom w:val="none" w:sz="0" w:space="0" w:color="auto"/>
            <w:right w:val="none" w:sz="0" w:space="0" w:color="auto"/>
          </w:divBdr>
        </w:div>
        <w:div w:id="1453665677">
          <w:marLeft w:val="0"/>
          <w:marRight w:val="0"/>
          <w:marTop w:val="0"/>
          <w:marBottom w:val="0"/>
          <w:divBdr>
            <w:top w:val="none" w:sz="0" w:space="0" w:color="auto"/>
            <w:left w:val="none" w:sz="0" w:space="0" w:color="auto"/>
            <w:bottom w:val="none" w:sz="0" w:space="0" w:color="auto"/>
            <w:right w:val="none" w:sz="0" w:space="0" w:color="auto"/>
          </w:divBdr>
        </w:div>
        <w:div w:id="2139952604">
          <w:marLeft w:val="0"/>
          <w:marRight w:val="0"/>
          <w:marTop w:val="0"/>
          <w:marBottom w:val="0"/>
          <w:divBdr>
            <w:top w:val="none" w:sz="0" w:space="0" w:color="auto"/>
            <w:left w:val="none" w:sz="0" w:space="0" w:color="auto"/>
            <w:bottom w:val="none" w:sz="0" w:space="0" w:color="auto"/>
            <w:right w:val="none" w:sz="0" w:space="0" w:color="auto"/>
          </w:divBdr>
        </w:div>
        <w:div w:id="496700381">
          <w:marLeft w:val="0"/>
          <w:marRight w:val="0"/>
          <w:marTop w:val="0"/>
          <w:marBottom w:val="0"/>
          <w:divBdr>
            <w:top w:val="none" w:sz="0" w:space="0" w:color="auto"/>
            <w:left w:val="none" w:sz="0" w:space="0" w:color="auto"/>
            <w:bottom w:val="none" w:sz="0" w:space="0" w:color="auto"/>
            <w:right w:val="none" w:sz="0" w:space="0" w:color="auto"/>
          </w:divBdr>
        </w:div>
        <w:div w:id="375475777">
          <w:marLeft w:val="0"/>
          <w:marRight w:val="0"/>
          <w:marTop w:val="0"/>
          <w:marBottom w:val="0"/>
          <w:divBdr>
            <w:top w:val="none" w:sz="0" w:space="0" w:color="auto"/>
            <w:left w:val="none" w:sz="0" w:space="0" w:color="auto"/>
            <w:bottom w:val="none" w:sz="0" w:space="0" w:color="auto"/>
            <w:right w:val="none" w:sz="0" w:space="0" w:color="auto"/>
          </w:divBdr>
        </w:div>
        <w:div w:id="758521325">
          <w:marLeft w:val="0"/>
          <w:marRight w:val="0"/>
          <w:marTop w:val="0"/>
          <w:marBottom w:val="0"/>
          <w:divBdr>
            <w:top w:val="none" w:sz="0" w:space="0" w:color="auto"/>
            <w:left w:val="none" w:sz="0" w:space="0" w:color="auto"/>
            <w:bottom w:val="none" w:sz="0" w:space="0" w:color="auto"/>
            <w:right w:val="none" w:sz="0" w:space="0" w:color="auto"/>
          </w:divBdr>
        </w:div>
      </w:divsChild>
    </w:div>
    <w:div w:id="753667770">
      <w:bodyDiv w:val="1"/>
      <w:marLeft w:val="0"/>
      <w:marRight w:val="0"/>
      <w:marTop w:val="0"/>
      <w:marBottom w:val="0"/>
      <w:divBdr>
        <w:top w:val="none" w:sz="0" w:space="0" w:color="auto"/>
        <w:left w:val="none" w:sz="0" w:space="0" w:color="auto"/>
        <w:bottom w:val="none" w:sz="0" w:space="0" w:color="auto"/>
        <w:right w:val="none" w:sz="0" w:space="0" w:color="auto"/>
      </w:divBdr>
      <w:divsChild>
        <w:div w:id="810245505">
          <w:marLeft w:val="0"/>
          <w:marRight w:val="0"/>
          <w:marTop w:val="0"/>
          <w:marBottom w:val="0"/>
          <w:divBdr>
            <w:top w:val="none" w:sz="0" w:space="0" w:color="auto"/>
            <w:left w:val="none" w:sz="0" w:space="0" w:color="auto"/>
            <w:bottom w:val="none" w:sz="0" w:space="0" w:color="auto"/>
            <w:right w:val="none" w:sz="0" w:space="0" w:color="auto"/>
          </w:divBdr>
        </w:div>
        <w:div w:id="1108618530">
          <w:marLeft w:val="0"/>
          <w:marRight w:val="0"/>
          <w:marTop w:val="0"/>
          <w:marBottom w:val="0"/>
          <w:divBdr>
            <w:top w:val="none" w:sz="0" w:space="0" w:color="auto"/>
            <w:left w:val="none" w:sz="0" w:space="0" w:color="auto"/>
            <w:bottom w:val="none" w:sz="0" w:space="0" w:color="auto"/>
            <w:right w:val="none" w:sz="0" w:space="0" w:color="auto"/>
          </w:divBdr>
        </w:div>
        <w:div w:id="408425568">
          <w:marLeft w:val="0"/>
          <w:marRight w:val="0"/>
          <w:marTop w:val="0"/>
          <w:marBottom w:val="0"/>
          <w:divBdr>
            <w:top w:val="none" w:sz="0" w:space="0" w:color="auto"/>
            <w:left w:val="none" w:sz="0" w:space="0" w:color="auto"/>
            <w:bottom w:val="none" w:sz="0" w:space="0" w:color="auto"/>
            <w:right w:val="none" w:sz="0" w:space="0" w:color="auto"/>
          </w:divBdr>
        </w:div>
        <w:div w:id="600454162">
          <w:marLeft w:val="0"/>
          <w:marRight w:val="0"/>
          <w:marTop w:val="0"/>
          <w:marBottom w:val="0"/>
          <w:divBdr>
            <w:top w:val="none" w:sz="0" w:space="0" w:color="auto"/>
            <w:left w:val="none" w:sz="0" w:space="0" w:color="auto"/>
            <w:bottom w:val="none" w:sz="0" w:space="0" w:color="auto"/>
            <w:right w:val="none" w:sz="0" w:space="0" w:color="auto"/>
          </w:divBdr>
        </w:div>
      </w:divsChild>
    </w:div>
    <w:div w:id="772674201">
      <w:bodyDiv w:val="1"/>
      <w:marLeft w:val="0"/>
      <w:marRight w:val="0"/>
      <w:marTop w:val="0"/>
      <w:marBottom w:val="0"/>
      <w:divBdr>
        <w:top w:val="none" w:sz="0" w:space="0" w:color="auto"/>
        <w:left w:val="none" w:sz="0" w:space="0" w:color="auto"/>
        <w:bottom w:val="none" w:sz="0" w:space="0" w:color="auto"/>
        <w:right w:val="none" w:sz="0" w:space="0" w:color="auto"/>
      </w:divBdr>
    </w:div>
    <w:div w:id="867986610">
      <w:bodyDiv w:val="1"/>
      <w:marLeft w:val="0"/>
      <w:marRight w:val="0"/>
      <w:marTop w:val="0"/>
      <w:marBottom w:val="0"/>
      <w:divBdr>
        <w:top w:val="none" w:sz="0" w:space="0" w:color="auto"/>
        <w:left w:val="none" w:sz="0" w:space="0" w:color="auto"/>
        <w:bottom w:val="none" w:sz="0" w:space="0" w:color="auto"/>
        <w:right w:val="none" w:sz="0" w:space="0" w:color="auto"/>
      </w:divBdr>
      <w:divsChild>
        <w:div w:id="193663717">
          <w:marLeft w:val="0"/>
          <w:marRight w:val="0"/>
          <w:marTop w:val="0"/>
          <w:marBottom w:val="0"/>
          <w:divBdr>
            <w:top w:val="none" w:sz="0" w:space="0" w:color="auto"/>
            <w:left w:val="none" w:sz="0" w:space="0" w:color="auto"/>
            <w:bottom w:val="none" w:sz="0" w:space="0" w:color="auto"/>
            <w:right w:val="none" w:sz="0" w:space="0" w:color="auto"/>
          </w:divBdr>
        </w:div>
        <w:div w:id="1713074525">
          <w:marLeft w:val="0"/>
          <w:marRight w:val="0"/>
          <w:marTop w:val="0"/>
          <w:marBottom w:val="0"/>
          <w:divBdr>
            <w:top w:val="none" w:sz="0" w:space="0" w:color="auto"/>
            <w:left w:val="none" w:sz="0" w:space="0" w:color="auto"/>
            <w:bottom w:val="none" w:sz="0" w:space="0" w:color="auto"/>
            <w:right w:val="none" w:sz="0" w:space="0" w:color="auto"/>
          </w:divBdr>
        </w:div>
      </w:divsChild>
    </w:div>
    <w:div w:id="906500224">
      <w:bodyDiv w:val="1"/>
      <w:marLeft w:val="0"/>
      <w:marRight w:val="0"/>
      <w:marTop w:val="0"/>
      <w:marBottom w:val="0"/>
      <w:divBdr>
        <w:top w:val="none" w:sz="0" w:space="0" w:color="auto"/>
        <w:left w:val="none" w:sz="0" w:space="0" w:color="auto"/>
        <w:bottom w:val="none" w:sz="0" w:space="0" w:color="auto"/>
        <w:right w:val="none" w:sz="0" w:space="0" w:color="auto"/>
      </w:divBdr>
      <w:divsChild>
        <w:div w:id="2108890943">
          <w:marLeft w:val="0"/>
          <w:marRight w:val="0"/>
          <w:marTop w:val="0"/>
          <w:marBottom w:val="0"/>
          <w:divBdr>
            <w:top w:val="none" w:sz="0" w:space="0" w:color="auto"/>
            <w:left w:val="none" w:sz="0" w:space="0" w:color="auto"/>
            <w:bottom w:val="none" w:sz="0" w:space="0" w:color="auto"/>
            <w:right w:val="none" w:sz="0" w:space="0" w:color="auto"/>
          </w:divBdr>
        </w:div>
        <w:div w:id="896933361">
          <w:marLeft w:val="0"/>
          <w:marRight w:val="0"/>
          <w:marTop w:val="0"/>
          <w:marBottom w:val="0"/>
          <w:divBdr>
            <w:top w:val="none" w:sz="0" w:space="0" w:color="auto"/>
            <w:left w:val="none" w:sz="0" w:space="0" w:color="auto"/>
            <w:bottom w:val="none" w:sz="0" w:space="0" w:color="auto"/>
            <w:right w:val="none" w:sz="0" w:space="0" w:color="auto"/>
          </w:divBdr>
        </w:div>
      </w:divsChild>
    </w:div>
    <w:div w:id="921259093">
      <w:bodyDiv w:val="1"/>
      <w:marLeft w:val="0"/>
      <w:marRight w:val="0"/>
      <w:marTop w:val="0"/>
      <w:marBottom w:val="0"/>
      <w:divBdr>
        <w:top w:val="none" w:sz="0" w:space="0" w:color="auto"/>
        <w:left w:val="none" w:sz="0" w:space="0" w:color="auto"/>
        <w:bottom w:val="none" w:sz="0" w:space="0" w:color="auto"/>
        <w:right w:val="none" w:sz="0" w:space="0" w:color="auto"/>
      </w:divBdr>
      <w:divsChild>
        <w:div w:id="572589074">
          <w:marLeft w:val="0"/>
          <w:marRight w:val="0"/>
          <w:marTop w:val="0"/>
          <w:marBottom w:val="0"/>
          <w:divBdr>
            <w:top w:val="none" w:sz="0" w:space="0" w:color="auto"/>
            <w:left w:val="none" w:sz="0" w:space="0" w:color="auto"/>
            <w:bottom w:val="none" w:sz="0" w:space="0" w:color="auto"/>
            <w:right w:val="none" w:sz="0" w:space="0" w:color="auto"/>
          </w:divBdr>
        </w:div>
        <w:div w:id="823591187">
          <w:marLeft w:val="0"/>
          <w:marRight w:val="0"/>
          <w:marTop w:val="0"/>
          <w:marBottom w:val="0"/>
          <w:divBdr>
            <w:top w:val="none" w:sz="0" w:space="0" w:color="auto"/>
            <w:left w:val="none" w:sz="0" w:space="0" w:color="auto"/>
            <w:bottom w:val="none" w:sz="0" w:space="0" w:color="auto"/>
            <w:right w:val="none" w:sz="0" w:space="0" w:color="auto"/>
          </w:divBdr>
        </w:div>
        <w:div w:id="941379464">
          <w:marLeft w:val="0"/>
          <w:marRight w:val="0"/>
          <w:marTop w:val="0"/>
          <w:marBottom w:val="0"/>
          <w:divBdr>
            <w:top w:val="none" w:sz="0" w:space="0" w:color="auto"/>
            <w:left w:val="none" w:sz="0" w:space="0" w:color="auto"/>
            <w:bottom w:val="none" w:sz="0" w:space="0" w:color="auto"/>
            <w:right w:val="none" w:sz="0" w:space="0" w:color="auto"/>
          </w:divBdr>
        </w:div>
        <w:div w:id="580334069">
          <w:marLeft w:val="0"/>
          <w:marRight w:val="0"/>
          <w:marTop w:val="0"/>
          <w:marBottom w:val="0"/>
          <w:divBdr>
            <w:top w:val="none" w:sz="0" w:space="0" w:color="auto"/>
            <w:left w:val="none" w:sz="0" w:space="0" w:color="auto"/>
            <w:bottom w:val="none" w:sz="0" w:space="0" w:color="auto"/>
            <w:right w:val="none" w:sz="0" w:space="0" w:color="auto"/>
          </w:divBdr>
        </w:div>
        <w:div w:id="539904156">
          <w:marLeft w:val="0"/>
          <w:marRight w:val="0"/>
          <w:marTop w:val="0"/>
          <w:marBottom w:val="0"/>
          <w:divBdr>
            <w:top w:val="none" w:sz="0" w:space="0" w:color="auto"/>
            <w:left w:val="none" w:sz="0" w:space="0" w:color="auto"/>
            <w:bottom w:val="none" w:sz="0" w:space="0" w:color="auto"/>
            <w:right w:val="none" w:sz="0" w:space="0" w:color="auto"/>
          </w:divBdr>
        </w:div>
        <w:div w:id="398795676">
          <w:marLeft w:val="0"/>
          <w:marRight w:val="0"/>
          <w:marTop w:val="0"/>
          <w:marBottom w:val="0"/>
          <w:divBdr>
            <w:top w:val="none" w:sz="0" w:space="0" w:color="auto"/>
            <w:left w:val="none" w:sz="0" w:space="0" w:color="auto"/>
            <w:bottom w:val="none" w:sz="0" w:space="0" w:color="auto"/>
            <w:right w:val="none" w:sz="0" w:space="0" w:color="auto"/>
          </w:divBdr>
        </w:div>
      </w:divsChild>
    </w:div>
    <w:div w:id="979261142">
      <w:bodyDiv w:val="1"/>
      <w:marLeft w:val="0"/>
      <w:marRight w:val="0"/>
      <w:marTop w:val="0"/>
      <w:marBottom w:val="0"/>
      <w:divBdr>
        <w:top w:val="none" w:sz="0" w:space="0" w:color="auto"/>
        <w:left w:val="none" w:sz="0" w:space="0" w:color="auto"/>
        <w:bottom w:val="none" w:sz="0" w:space="0" w:color="auto"/>
        <w:right w:val="none" w:sz="0" w:space="0" w:color="auto"/>
      </w:divBdr>
      <w:divsChild>
        <w:div w:id="2110200255">
          <w:marLeft w:val="0"/>
          <w:marRight w:val="0"/>
          <w:marTop w:val="0"/>
          <w:marBottom w:val="0"/>
          <w:divBdr>
            <w:top w:val="none" w:sz="0" w:space="0" w:color="auto"/>
            <w:left w:val="none" w:sz="0" w:space="0" w:color="auto"/>
            <w:bottom w:val="none" w:sz="0" w:space="0" w:color="auto"/>
            <w:right w:val="none" w:sz="0" w:space="0" w:color="auto"/>
          </w:divBdr>
          <w:divsChild>
            <w:div w:id="990721134">
              <w:marLeft w:val="0"/>
              <w:marRight w:val="0"/>
              <w:marTop w:val="0"/>
              <w:marBottom w:val="0"/>
              <w:divBdr>
                <w:top w:val="none" w:sz="0" w:space="0" w:color="auto"/>
                <w:left w:val="none" w:sz="0" w:space="0" w:color="auto"/>
                <w:bottom w:val="none" w:sz="0" w:space="0" w:color="auto"/>
                <w:right w:val="none" w:sz="0" w:space="0" w:color="auto"/>
              </w:divBdr>
              <w:divsChild>
                <w:div w:id="864633455">
                  <w:marLeft w:val="0"/>
                  <w:marRight w:val="0"/>
                  <w:marTop w:val="0"/>
                  <w:marBottom w:val="0"/>
                  <w:divBdr>
                    <w:top w:val="none" w:sz="0" w:space="0" w:color="auto"/>
                    <w:left w:val="none" w:sz="0" w:space="0" w:color="auto"/>
                    <w:bottom w:val="none" w:sz="0" w:space="0" w:color="auto"/>
                    <w:right w:val="none" w:sz="0" w:space="0" w:color="auto"/>
                  </w:divBdr>
                  <w:divsChild>
                    <w:div w:id="116223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866631">
      <w:bodyDiv w:val="1"/>
      <w:marLeft w:val="0"/>
      <w:marRight w:val="0"/>
      <w:marTop w:val="0"/>
      <w:marBottom w:val="0"/>
      <w:divBdr>
        <w:top w:val="none" w:sz="0" w:space="0" w:color="auto"/>
        <w:left w:val="none" w:sz="0" w:space="0" w:color="auto"/>
        <w:bottom w:val="none" w:sz="0" w:space="0" w:color="auto"/>
        <w:right w:val="none" w:sz="0" w:space="0" w:color="auto"/>
      </w:divBdr>
      <w:divsChild>
        <w:div w:id="336733597">
          <w:marLeft w:val="0"/>
          <w:marRight w:val="0"/>
          <w:marTop w:val="0"/>
          <w:marBottom w:val="0"/>
          <w:divBdr>
            <w:top w:val="none" w:sz="0" w:space="0" w:color="auto"/>
            <w:left w:val="none" w:sz="0" w:space="0" w:color="auto"/>
            <w:bottom w:val="none" w:sz="0" w:space="0" w:color="auto"/>
            <w:right w:val="none" w:sz="0" w:space="0" w:color="auto"/>
          </w:divBdr>
        </w:div>
        <w:div w:id="134108271">
          <w:marLeft w:val="0"/>
          <w:marRight w:val="0"/>
          <w:marTop w:val="0"/>
          <w:marBottom w:val="0"/>
          <w:divBdr>
            <w:top w:val="none" w:sz="0" w:space="0" w:color="auto"/>
            <w:left w:val="none" w:sz="0" w:space="0" w:color="auto"/>
            <w:bottom w:val="none" w:sz="0" w:space="0" w:color="auto"/>
            <w:right w:val="none" w:sz="0" w:space="0" w:color="auto"/>
          </w:divBdr>
        </w:div>
        <w:div w:id="1312323936">
          <w:marLeft w:val="0"/>
          <w:marRight w:val="0"/>
          <w:marTop w:val="0"/>
          <w:marBottom w:val="0"/>
          <w:divBdr>
            <w:top w:val="none" w:sz="0" w:space="0" w:color="auto"/>
            <w:left w:val="none" w:sz="0" w:space="0" w:color="auto"/>
            <w:bottom w:val="none" w:sz="0" w:space="0" w:color="auto"/>
            <w:right w:val="none" w:sz="0" w:space="0" w:color="auto"/>
          </w:divBdr>
        </w:div>
        <w:div w:id="373621628">
          <w:marLeft w:val="0"/>
          <w:marRight w:val="0"/>
          <w:marTop w:val="0"/>
          <w:marBottom w:val="0"/>
          <w:divBdr>
            <w:top w:val="none" w:sz="0" w:space="0" w:color="auto"/>
            <w:left w:val="none" w:sz="0" w:space="0" w:color="auto"/>
            <w:bottom w:val="none" w:sz="0" w:space="0" w:color="auto"/>
            <w:right w:val="none" w:sz="0" w:space="0" w:color="auto"/>
          </w:divBdr>
        </w:div>
      </w:divsChild>
    </w:div>
    <w:div w:id="1070735657">
      <w:bodyDiv w:val="1"/>
      <w:marLeft w:val="0"/>
      <w:marRight w:val="0"/>
      <w:marTop w:val="0"/>
      <w:marBottom w:val="0"/>
      <w:divBdr>
        <w:top w:val="none" w:sz="0" w:space="0" w:color="auto"/>
        <w:left w:val="none" w:sz="0" w:space="0" w:color="auto"/>
        <w:bottom w:val="none" w:sz="0" w:space="0" w:color="auto"/>
        <w:right w:val="none" w:sz="0" w:space="0" w:color="auto"/>
      </w:divBdr>
    </w:div>
    <w:div w:id="1178617362">
      <w:bodyDiv w:val="1"/>
      <w:marLeft w:val="0"/>
      <w:marRight w:val="0"/>
      <w:marTop w:val="0"/>
      <w:marBottom w:val="0"/>
      <w:divBdr>
        <w:top w:val="none" w:sz="0" w:space="0" w:color="auto"/>
        <w:left w:val="none" w:sz="0" w:space="0" w:color="auto"/>
        <w:bottom w:val="none" w:sz="0" w:space="0" w:color="auto"/>
        <w:right w:val="none" w:sz="0" w:space="0" w:color="auto"/>
      </w:divBdr>
      <w:divsChild>
        <w:div w:id="2055345174">
          <w:marLeft w:val="0"/>
          <w:marRight w:val="0"/>
          <w:marTop w:val="0"/>
          <w:marBottom w:val="0"/>
          <w:divBdr>
            <w:top w:val="none" w:sz="0" w:space="0" w:color="auto"/>
            <w:left w:val="none" w:sz="0" w:space="0" w:color="auto"/>
            <w:bottom w:val="none" w:sz="0" w:space="0" w:color="auto"/>
            <w:right w:val="none" w:sz="0" w:space="0" w:color="auto"/>
          </w:divBdr>
        </w:div>
        <w:div w:id="405032264">
          <w:marLeft w:val="0"/>
          <w:marRight w:val="0"/>
          <w:marTop w:val="0"/>
          <w:marBottom w:val="0"/>
          <w:divBdr>
            <w:top w:val="none" w:sz="0" w:space="0" w:color="auto"/>
            <w:left w:val="none" w:sz="0" w:space="0" w:color="auto"/>
            <w:bottom w:val="none" w:sz="0" w:space="0" w:color="auto"/>
            <w:right w:val="none" w:sz="0" w:space="0" w:color="auto"/>
          </w:divBdr>
        </w:div>
        <w:div w:id="1421220579">
          <w:marLeft w:val="0"/>
          <w:marRight w:val="0"/>
          <w:marTop w:val="0"/>
          <w:marBottom w:val="0"/>
          <w:divBdr>
            <w:top w:val="none" w:sz="0" w:space="0" w:color="auto"/>
            <w:left w:val="none" w:sz="0" w:space="0" w:color="auto"/>
            <w:bottom w:val="none" w:sz="0" w:space="0" w:color="auto"/>
            <w:right w:val="none" w:sz="0" w:space="0" w:color="auto"/>
          </w:divBdr>
        </w:div>
        <w:div w:id="191305694">
          <w:marLeft w:val="0"/>
          <w:marRight w:val="0"/>
          <w:marTop w:val="0"/>
          <w:marBottom w:val="0"/>
          <w:divBdr>
            <w:top w:val="none" w:sz="0" w:space="0" w:color="auto"/>
            <w:left w:val="none" w:sz="0" w:space="0" w:color="auto"/>
            <w:bottom w:val="none" w:sz="0" w:space="0" w:color="auto"/>
            <w:right w:val="none" w:sz="0" w:space="0" w:color="auto"/>
          </w:divBdr>
        </w:div>
        <w:div w:id="758067721">
          <w:marLeft w:val="0"/>
          <w:marRight w:val="0"/>
          <w:marTop w:val="0"/>
          <w:marBottom w:val="0"/>
          <w:divBdr>
            <w:top w:val="none" w:sz="0" w:space="0" w:color="auto"/>
            <w:left w:val="none" w:sz="0" w:space="0" w:color="auto"/>
            <w:bottom w:val="none" w:sz="0" w:space="0" w:color="auto"/>
            <w:right w:val="none" w:sz="0" w:space="0" w:color="auto"/>
          </w:divBdr>
        </w:div>
        <w:div w:id="197354298">
          <w:marLeft w:val="0"/>
          <w:marRight w:val="0"/>
          <w:marTop w:val="0"/>
          <w:marBottom w:val="0"/>
          <w:divBdr>
            <w:top w:val="none" w:sz="0" w:space="0" w:color="auto"/>
            <w:left w:val="none" w:sz="0" w:space="0" w:color="auto"/>
            <w:bottom w:val="none" w:sz="0" w:space="0" w:color="auto"/>
            <w:right w:val="none" w:sz="0" w:space="0" w:color="auto"/>
          </w:divBdr>
        </w:div>
      </w:divsChild>
    </w:div>
    <w:div w:id="1191644418">
      <w:bodyDiv w:val="1"/>
      <w:marLeft w:val="0"/>
      <w:marRight w:val="0"/>
      <w:marTop w:val="0"/>
      <w:marBottom w:val="0"/>
      <w:divBdr>
        <w:top w:val="none" w:sz="0" w:space="0" w:color="auto"/>
        <w:left w:val="none" w:sz="0" w:space="0" w:color="auto"/>
        <w:bottom w:val="none" w:sz="0" w:space="0" w:color="auto"/>
        <w:right w:val="none" w:sz="0" w:space="0" w:color="auto"/>
      </w:divBdr>
      <w:divsChild>
        <w:div w:id="88477164">
          <w:marLeft w:val="0"/>
          <w:marRight w:val="0"/>
          <w:marTop w:val="0"/>
          <w:marBottom w:val="0"/>
          <w:divBdr>
            <w:top w:val="none" w:sz="0" w:space="0" w:color="auto"/>
            <w:left w:val="none" w:sz="0" w:space="0" w:color="auto"/>
            <w:bottom w:val="none" w:sz="0" w:space="0" w:color="auto"/>
            <w:right w:val="none" w:sz="0" w:space="0" w:color="auto"/>
          </w:divBdr>
        </w:div>
        <w:div w:id="433788147">
          <w:marLeft w:val="0"/>
          <w:marRight w:val="0"/>
          <w:marTop w:val="0"/>
          <w:marBottom w:val="0"/>
          <w:divBdr>
            <w:top w:val="none" w:sz="0" w:space="0" w:color="auto"/>
            <w:left w:val="none" w:sz="0" w:space="0" w:color="auto"/>
            <w:bottom w:val="none" w:sz="0" w:space="0" w:color="auto"/>
            <w:right w:val="none" w:sz="0" w:space="0" w:color="auto"/>
          </w:divBdr>
        </w:div>
      </w:divsChild>
    </w:div>
    <w:div w:id="1255091905">
      <w:bodyDiv w:val="1"/>
      <w:marLeft w:val="0"/>
      <w:marRight w:val="0"/>
      <w:marTop w:val="0"/>
      <w:marBottom w:val="0"/>
      <w:divBdr>
        <w:top w:val="none" w:sz="0" w:space="0" w:color="auto"/>
        <w:left w:val="none" w:sz="0" w:space="0" w:color="auto"/>
        <w:bottom w:val="none" w:sz="0" w:space="0" w:color="auto"/>
        <w:right w:val="none" w:sz="0" w:space="0" w:color="auto"/>
      </w:divBdr>
      <w:divsChild>
        <w:div w:id="360984229">
          <w:marLeft w:val="0"/>
          <w:marRight w:val="0"/>
          <w:marTop w:val="0"/>
          <w:marBottom w:val="0"/>
          <w:divBdr>
            <w:top w:val="none" w:sz="0" w:space="0" w:color="auto"/>
            <w:left w:val="none" w:sz="0" w:space="0" w:color="auto"/>
            <w:bottom w:val="none" w:sz="0" w:space="0" w:color="auto"/>
            <w:right w:val="none" w:sz="0" w:space="0" w:color="auto"/>
          </w:divBdr>
        </w:div>
        <w:div w:id="232473373">
          <w:marLeft w:val="0"/>
          <w:marRight w:val="0"/>
          <w:marTop w:val="0"/>
          <w:marBottom w:val="0"/>
          <w:divBdr>
            <w:top w:val="none" w:sz="0" w:space="0" w:color="auto"/>
            <w:left w:val="none" w:sz="0" w:space="0" w:color="auto"/>
            <w:bottom w:val="none" w:sz="0" w:space="0" w:color="auto"/>
            <w:right w:val="none" w:sz="0" w:space="0" w:color="auto"/>
          </w:divBdr>
        </w:div>
      </w:divsChild>
    </w:div>
    <w:div w:id="1262764257">
      <w:bodyDiv w:val="1"/>
      <w:marLeft w:val="0"/>
      <w:marRight w:val="0"/>
      <w:marTop w:val="0"/>
      <w:marBottom w:val="0"/>
      <w:divBdr>
        <w:top w:val="none" w:sz="0" w:space="0" w:color="auto"/>
        <w:left w:val="none" w:sz="0" w:space="0" w:color="auto"/>
        <w:bottom w:val="none" w:sz="0" w:space="0" w:color="auto"/>
        <w:right w:val="none" w:sz="0" w:space="0" w:color="auto"/>
      </w:divBdr>
    </w:div>
    <w:div w:id="1337924052">
      <w:bodyDiv w:val="1"/>
      <w:marLeft w:val="0"/>
      <w:marRight w:val="0"/>
      <w:marTop w:val="0"/>
      <w:marBottom w:val="0"/>
      <w:divBdr>
        <w:top w:val="none" w:sz="0" w:space="0" w:color="auto"/>
        <w:left w:val="none" w:sz="0" w:space="0" w:color="auto"/>
        <w:bottom w:val="none" w:sz="0" w:space="0" w:color="auto"/>
        <w:right w:val="none" w:sz="0" w:space="0" w:color="auto"/>
      </w:divBdr>
    </w:div>
    <w:div w:id="1657226638">
      <w:bodyDiv w:val="1"/>
      <w:marLeft w:val="0"/>
      <w:marRight w:val="0"/>
      <w:marTop w:val="0"/>
      <w:marBottom w:val="0"/>
      <w:divBdr>
        <w:top w:val="none" w:sz="0" w:space="0" w:color="auto"/>
        <w:left w:val="none" w:sz="0" w:space="0" w:color="auto"/>
        <w:bottom w:val="none" w:sz="0" w:space="0" w:color="auto"/>
        <w:right w:val="none" w:sz="0" w:space="0" w:color="auto"/>
      </w:divBdr>
      <w:divsChild>
        <w:div w:id="1119573296">
          <w:marLeft w:val="0"/>
          <w:marRight w:val="0"/>
          <w:marTop w:val="0"/>
          <w:marBottom w:val="0"/>
          <w:divBdr>
            <w:top w:val="none" w:sz="0" w:space="0" w:color="auto"/>
            <w:left w:val="none" w:sz="0" w:space="0" w:color="auto"/>
            <w:bottom w:val="none" w:sz="0" w:space="0" w:color="auto"/>
            <w:right w:val="none" w:sz="0" w:space="0" w:color="auto"/>
          </w:divBdr>
        </w:div>
        <w:div w:id="656962571">
          <w:marLeft w:val="0"/>
          <w:marRight w:val="0"/>
          <w:marTop w:val="0"/>
          <w:marBottom w:val="0"/>
          <w:divBdr>
            <w:top w:val="none" w:sz="0" w:space="0" w:color="auto"/>
            <w:left w:val="none" w:sz="0" w:space="0" w:color="auto"/>
            <w:bottom w:val="none" w:sz="0" w:space="0" w:color="auto"/>
            <w:right w:val="none" w:sz="0" w:space="0" w:color="auto"/>
          </w:divBdr>
        </w:div>
      </w:divsChild>
    </w:div>
    <w:div w:id="1660378703">
      <w:bodyDiv w:val="1"/>
      <w:marLeft w:val="0"/>
      <w:marRight w:val="0"/>
      <w:marTop w:val="0"/>
      <w:marBottom w:val="0"/>
      <w:divBdr>
        <w:top w:val="none" w:sz="0" w:space="0" w:color="auto"/>
        <w:left w:val="none" w:sz="0" w:space="0" w:color="auto"/>
        <w:bottom w:val="none" w:sz="0" w:space="0" w:color="auto"/>
        <w:right w:val="none" w:sz="0" w:space="0" w:color="auto"/>
      </w:divBdr>
      <w:divsChild>
        <w:div w:id="2017687750">
          <w:marLeft w:val="0"/>
          <w:marRight w:val="0"/>
          <w:marTop w:val="0"/>
          <w:marBottom w:val="0"/>
          <w:divBdr>
            <w:top w:val="none" w:sz="0" w:space="0" w:color="auto"/>
            <w:left w:val="none" w:sz="0" w:space="0" w:color="auto"/>
            <w:bottom w:val="none" w:sz="0" w:space="0" w:color="auto"/>
            <w:right w:val="none" w:sz="0" w:space="0" w:color="auto"/>
          </w:divBdr>
          <w:divsChild>
            <w:div w:id="756245467">
              <w:marLeft w:val="0"/>
              <w:marRight w:val="0"/>
              <w:marTop w:val="0"/>
              <w:marBottom w:val="0"/>
              <w:divBdr>
                <w:top w:val="none" w:sz="0" w:space="0" w:color="auto"/>
                <w:left w:val="none" w:sz="0" w:space="0" w:color="auto"/>
                <w:bottom w:val="none" w:sz="0" w:space="0" w:color="auto"/>
                <w:right w:val="none" w:sz="0" w:space="0" w:color="auto"/>
              </w:divBdr>
              <w:divsChild>
                <w:div w:id="46812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380316">
      <w:bodyDiv w:val="1"/>
      <w:marLeft w:val="0"/>
      <w:marRight w:val="0"/>
      <w:marTop w:val="0"/>
      <w:marBottom w:val="0"/>
      <w:divBdr>
        <w:top w:val="none" w:sz="0" w:space="0" w:color="auto"/>
        <w:left w:val="none" w:sz="0" w:space="0" w:color="auto"/>
        <w:bottom w:val="none" w:sz="0" w:space="0" w:color="auto"/>
        <w:right w:val="none" w:sz="0" w:space="0" w:color="auto"/>
      </w:divBdr>
      <w:divsChild>
        <w:div w:id="509298539">
          <w:marLeft w:val="0"/>
          <w:marRight w:val="0"/>
          <w:marTop w:val="0"/>
          <w:marBottom w:val="0"/>
          <w:divBdr>
            <w:top w:val="none" w:sz="0" w:space="0" w:color="auto"/>
            <w:left w:val="none" w:sz="0" w:space="0" w:color="auto"/>
            <w:bottom w:val="none" w:sz="0" w:space="0" w:color="auto"/>
            <w:right w:val="none" w:sz="0" w:space="0" w:color="auto"/>
          </w:divBdr>
        </w:div>
        <w:div w:id="2055501313">
          <w:marLeft w:val="0"/>
          <w:marRight w:val="0"/>
          <w:marTop w:val="0"/>
          <w:marBottom w:val="0"/>
          <w:divBdr>
            <w:top w:val="none" w:sz="0" w:space="0" w:color="auto"/>
            <w:left w:val="none" w:sz="0" w:space="0" w:color="auto"/>
            <w:bottom w:val="none" w:sz="0" w:space="0" w:color="auto"/>
            <w:right w:val="none" w:sz="0" w:space="0" w:color="auto"/>
          </w:divBdr>
        </w:div>
        <w:div w:id="484783753">
          <w:marLeft w:val="0"/>
          <w:marRight w:val="0"/>
          <w:marTop w:val="0"/>
          <w:marBottom w:val="0"/>
          <w:divBdr>
            <w:top w:val="none" w:sz="0" w:space="0" w:color="auto"/>
            <w:left w:val="none" w:sz="0" w:space="0" w:color="auto"/>
            <w:bottom w:val="none" w:sz="0" w:space="0" w:color="auto"/>
            <w:right w:val="none" w:sz="0" w:space="0" w:color="auto"/>
          </w:divBdr>
        </w:div>
        <w:div w:id="1098529155">
          <w:marLeft w:val="0"/>
          <w:marRight w:val="0"/>
          <w:marTop w:val="0"/>
          <w:marBottom w:val="0"/>
          <w:divBdr>
            <w:top w:val="none" w:sz="0" w:space="0" w:color="auto"/>
            <w:left w:val="none" w:sz="0" w:space="0" w:color="auto"/>
            <w:bottom w:val="none" w:sz="0" w:space="0" w:color="auto"/>
            <w:right w:val="none" w:sz="0" w:space="0" w:color="auto"/>
          </w:divBdr>
        </w:div>
      </w:divsChild>
    </w:div>
    <w:div w:id="1859538412">
      <w:bodyDiv w:val="1"/>
      <w:marLeft w:val="0"/>
      <w:marRight w:val="0"/>
      <w:marTop w:val="0"/>
      <w:marBottom w:val="0"/>
      <w:divBdr>
        <w:top w:val="none" w:sz="0" w:space="0" w:color="auto"/>
        <w:left w:val="none" w:sz="0" w:space="0" w:color="auto"/>
        <w:bottom w:val="none" w:sz="0" w:space="0" w:color="auto"/>
        <w:right w:val="none" w:sz="0" w:space="0" w:color="auto"/>
      </w:divBdr>
      <w:divsChild>
        <w:div w:id="1452630655">
          <w:marLeft w:val="0"/>
          <w:marRight w:val="0"/>
          <w:marTop w:val="0"/>
          <w:marBottom w:val="0"/>
          <w:divBdr>
            <w:top w:val="none" w:sz="0" w:space="0" w:color="auto"/>
            <w:left w:val="none" w:sz="0" w:space="0" w:color="auto"/>
            <w:bottom w:val="none" w:sz="0" w:space="0" w:color="auto"/>
            <w:right w:val="none" w:sz="0" w:space="0" w:color="auto"/>
          </w:divBdr>
        </w:div>
        <w:div w:id="1421639147">
          <w:marLeft w:val="0"/>
          <w:marRight w:val="0"/>
          <w:marTop w:val="0"/>
          <w:marBottom w:val="0"/>
          <w:divBdr>
            <w:top w:val="none" w:sz="0" w:space="0" w:color="auto"/>
            <w:left w:val="none" w:sz="0" w:space="0" w:color="auto"/>
            <w:bottom w:val="none" w:sz="0" w:space="0" w:color="auto"/>
            <w:right w:val="none" w:sz="0" w:space="0" w:color="auto"/>
          </w:divBdr>
        </w:div>
        <w:div w:id="1021249842">
          <w:marLeft w:val="0"/>
          <w:marRight w:val="0"/>
          <w:marTop w:val="0"/>
          <w:marBottom w:val="0"/>
          <w:divBdr>
            <w:top w:val="none" w:sz="0" w:space="0" w:color="auto"/>
            <w:left w:val="none" w:sz="0" w:space="0" w:color="auto"/>
            <w:bottom w:val="none" w:sz="0" w:space="0" w:color="auto"/>
            <w:right w:val="none" w:sz="0" w:space="0" w:color="auto"/>
          </w:divBdr>
        </w:div>
        <w:div w:id="1283610410">
          <w:marLeft w:val="0"/>
          <w:marRight w:val="0"/>
          <w:marTop w:val="0"/>
          <w:marBottom w:val="0"/>
          <w:divBdr>
            <w:top w:val="none" w:sz="0" w:space="0" w:color="auto"/>
            <w:left w:val="none" w:sz="0" w:space="0" w:color="auto"/>
            <w:bottom w:val="none" w:sz="0" w:space="0" w:color="auto"/>
            <w:right w:val="none" w:sz="0" w:space="0" w:color="auto"/>
          </w:divBdr>
        </w:div>
        <w:div w:id="2018191287">
          <w:marLeft w:val="0"/>
          <w:marRight w:val="0"/>
          <w:marTop w:val="0"/>
          <w:marBottom w:val="0"/>
          <w:divBdr>
            <w:top w:val="none" w:sz="0" w:space="0" w:color="auto"/>
            <w:left w:val="none" w:sz="0" w:space="0" w:color="auto"/>
            <w:bottom w:val="none" w:sz="0" w:space="0" w:color="auto"/>
            <w:right w:val="none" w:sz="0" w:space="0" w:color="auto"/>
          </w:divBdr>
        </w:div>
        <w:div w:id="424155401">
          <w:marLeft w:val="0"/>
          <w:marRight w:val="0"/>
          <w:marTop w:val="0"/>
          <w:marBottom w:val="0"/>
          <w:divBdr>
            <w:top w:val="none" w:sz="0" w:space="0" w:color="auto"/>
            <w:left w:val="none" w:sz="0" w:space="0" w:color="auto"/>
            <w:bottom w:val="none" w:sz="0" w:space="0" w:color="auto"/>
            <w:right w:val="none" w:sz="0" w:space="0" w:color="auto"/>
          </w:divBdr>
        </w:div>
      </w:divsChild>
    </w:div>
    <w:div w:id="1917742985">
      <w:bodyDiv w:val="1"/>
      <w:marLeft w:val="0"/>
      <w:marRight w:val="0"/>
      <w:marTop w:val="0"/>
      <w:marBottom w:val="0"/>
      <w:divBdr>
        <w:top w:val="none" w:sz="0" w:space="0" w:color="auto"/>
        <w:left w:val="none" w:sz="0" w:space="0" w:color="auto"/>
        <w:bottom w:val="none" w:sz="0" w:space="0" w:color="auto"/>
        <w:right w:val="none" w:sz="0" w:space="0" w:color="auto"/>
      </w:divBdr>
      <w:divsChild>
        <w:div w:id="2011903059">
          <w:marLeft w:val="0"/>
          <w:marRight w:val="0"/>
          <w:marTop w:val="0"/>
          <w:marBottom w:val="0"/>
          <w:divBdr>
            <w:top w:val="none" w:sz="0" w:space="0" w:color="auto"/>
            <w:left w:val="none" w:sz="0" w:space="0" w:color="auto"/>
            <w:bottom w:val="none" w:sz="0" w:space="0" w:color="auto"/>
            <w:right w:val="none" w:sz="0" w:space="0" w:color="auto"/>
          </w:divBdr>
        </w:div>
        <w:div w:id="1614442056">
          <w:marLeft w:val="0"/>
          <w:marRight w:val="0"/>
          <w:marTop w:val="0"/>
          <w:marBottom w:val="0"/>
          <w:divBdr>
            <w:top w:val="none" w:sz="0" w:space="0" w:color="auto"/>
            <w:left w:val="none" w:sz="0" w:space="0" w:color="auto"/>
            <w:bottom w:val="none" w:sz="0" w:space="0" w:color="auto"/>
            <w:right w:val="none" w:sz="0" w:space="0" w:color="auto"/>
          </w:divBdr>
        </w:div>
      </w:divsChild>
    </w:div>
    <w:div w:id="2016882543">
      <w:bodyDiv w:val="1"/>
      <w:marLeft w:val="0"/>
      <w:marRight w:val="0"/>
      <w:marTop w:val="0"/>
      <w:marBottom w:val="0"/>
      <w:divBdr>
        <w:top w:val="none" w:sz="0" w:space="0" w:color="auto"/>
        <w:left w:val="none" w:sz="0" w:space="0" w:color="auto"/>
        <w:bottom w:val="none" w:sz="0" w:space="0" w:color="auto"/>
        <w:right w:val="none" w:sz="0" w:space="0" w:color="auto"/>
      </w:divBdr>
      <w:divsChild>
        <w:div w:id="775946565">
          <w:marLeft w:val="0"/>
          <w:marRight w:val="0"/>
          <w:marTop w:val="0"/>
          <w:marBottom w:val="0"/>
          <w:divBdr>
            <w:top w:val="none" w:sz="0" w:space="0" w:color="auto"/>
            <w:left w:val="none" w:sz="0" w:space="0" w:color="auto"/>
            <w:bottom w:val="none" w:sz="0" w:space="0" w:color="auto"/>
            <w:right w:val="none" w:sz="0" w:space="0" w:color="auto"/>
          </w:divBdr>
        </w:div>
        <w:div w:id="1235815731">
          <w:marLeft w:val="0"/>
          <w:marRight w:val="0"/>
          <w:marTop w:val="0"/>
          <w:marBottom w:val="0"/>
          <w:divBdr>
            <w:top w:val="none" w:sz="0" w:space="0" w:color="auto"/>
            <w:left w:val="none" w:sz="0" w:space="0" w:color="auto"/>
            <w:bottom w:val="none" w:sz="0" w:space="0" w:color="auto"/>
            <w:right w:val="none" w:sz="0" w:space="0" w:color="auto"/>
          </w:divBdr>
        </w:div>
        <w:div w:id="1488588434">
          <w:marLeft w:val="0"/>
          <w:marRight w:val="0"/>
          <w:marTop w:val="0"/>
          <w:marBottom w:val="0"/>
          <w:divBdr>
            <w:top w:val="none" w:sz="0" w:space="0" w:color="auto"/>
            <w:left w:val="none" w:sz="0" w:space="0" w:color="auto"/>
            <w:bottom w:val="none" w:sz="0" w:space="0" w:color="auto"/>
            <w:right w:val="none" w:sz="0" w:space="0" w:color="auto"/>
          </w:divBdr>
        </w:div>
        <w:div w:id="1965847550">
          <w:marLeft w:val="0"/>
          <w:marRight w:val="0"/>
          <w:marTop w:val="0"/>
          <w:marBottom w:val="0"/>
          <w:divBdr>
            <w:top w:val="none" w:sz="0" w:space="0" w:color="auto"/>
            <w:left w:val="none" w:sz="0" w:space="0" w:color="auto"/>
            <w:bottom w:val="none" w:sz="0" w:space="0" w:color="auto"/>
            <w:right w:val="none" w:sz="0" w:space="0" w:color="auto"/>
          </w:divBdr>
        </w:div>
      </w:divsChild>
    </w:div>
    <w:div w:id="2077360481">
      <w:bodyDiv w:val="1"/>
      <w:marLeft w:val="0"/>
      <w:marRight w:val="0"/>
      <w:marTop w:val="0"/>
      <w:marBottom w:val="0"/>
      <w:divBdr>
        <w:top w:val="none" w:sz="0" w:space="0" w:color="auto"/>
        <w:left w:val="none" w:sz="0" w:space="0" w:color="auto"/>
        <w:bottom w:val="none" w:sz="0" w:space="0" w:color="auto"/>
        <w:right w:val="none" w:sz="0" w:space="0" w:color="auto"/>
      </w:divBdr>
      <w:divsChild>
        <w:div w:id="1131093819">
          <w:marLeft w:val="0"/>
          <w:marRight w:val="0"/>
          <w:marTop w:val="0"/>
          <w:marBottom w:val="0"/>
          <w:divBdr>
            <w:top w:val="none" w:sz="0" w:space="0" w:color="auto"/>
            <w:left w:val="none" w:sz="0" w:space="0" w:color="auto"/>
            <w:bottom w:val="none" w:sz="0" w:space="0" w:color="auto"/>
            <w:right w:val="none" w:sz="0" w:space="0" w:color="auto"/>
          </w:divBdr>
        </w:div>
        <w:div w:id="710112030">
          <w:marLeft w:val="0"/>
          <w:marRight w:val="0"/>
          <w:marTop w:val="0"/>
          <w:marBottom w:val="0"/>
          <w:divBdr>
            <w:top w:val="none" w:sz="0" w:space="0" w:color="auto"/>
            <w:left w:val="none" w:sz="0" w:space="0" w:color="auto"/>
            <w:bottom w:val="none" w:sz="0" w:space="0" w:color="auto"/>
            <w:right w:val="none" w:sz="0" w:space="0" w:color="auto"/>
          </w:divBdr>
        </w:div>
      </w:divsChild>
    </w:div>
    <w:div w:id="2146925744">
      <w:bodyDiv w:val="1"/>
      <w:marLeft w:val="0"/>
      <w:marRight w:val="0"/>
      <w:marTop w:val="0"/>
      <w:marBottom w:val="0"/>
      <w:divBdr>
        <w:top w:val="none" w:sz="0" w:space="0" w:color="auto"/>
        <w:left w:val="none" w:sz="0" w:space="0" w:color="auto"/>
        <w:bottom w:val="none" w:sz="0" w:space="0" w:color="auto"/>
        <w:right w:val="none" w:sz="0" w:space="0" w:color="auto"/>
      </w:divBdr>
      <w:divsChild>
        <w:div w:id="1461218962">
          <w:marLeft w:val="0"/>
          <w:marRight w:val="0"/>
          <w:marTop w:val="0"/>
          <w:marBottom w:val="0"/>
          <w:divBdr>
            <w:top w:val="none" w:sz="0" w:space="0" w:color="auto"/>
            <w:left w:val="none" w:sz="0" w:space="0" w:color="auto"/>
            <w:bottom w:val="none" w:sz="0" w:space="0" w:color="auto"/>
            <w:right w:val="none" w:sz="0" w:space="0" w:color="auto"/>
          </w:divBdr>
          <w:divsChild>
            <w:div w:id="394741390">
              <w:marLeft w:val="0"/>
              <w:marRight w:val="0"/>
              <w:marTop w:val="0"/>
              <w:marBottom w:val="0"/>
              <w:divBdr>
                <w:top w:val="none" w:sz="0" w:space="0" w:color="auto"/>
                <w:left w:val="none" w:sz="0" w:space="0" w:color="auto"/>
                <w:bottom w:val="none" w:sz="0" w:space="0" w:color="auto"/>
                <w:right w:val="none" w:sz="0" w:space="0" w:color="auto"/>
              </w:divBdr>
              <w:divsChild>
                <w:div w:id="116570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heraldscotland.com/news/14197563.scottish-curriculum-has-lowered-attainment-and-widened-social-inequality/" TargetMode="External"/><Relationship Id="rId20" Type="http://schemas.openxmlformats.org/officeDocument/2006/relationships/hyperlink" Target="https://acerforeducation.acer.com/education-trends/how-education-technology-sharpens-key-skills-for-students-future/" TargetMode="External"/><Relationship Id="rId21" Type="http://schemas.openxmlformats.org/officeDocument/2006/relationships/hyperlink" Target="https://www.stir.ac.uk/research/research-spotlights/education-and-the-curriculum-for-excellence/" TargetMode="External"/><Relationship Id="rId22" Type="http://schemas.openxmlformats.org/officeDocument/2006/relationships/hyperlink" Target="https://www.kqed.org/education/75955/5-effective-strategies-for-the-inclusive-classroom" TargetMode="External"/><Relationship Id="rId23" Type="http://schemas.openxmlformats.org/officeDocument/2006/relationships/header" Target="head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s://education.gov.scot/education-scotland/scottish-education-system/policy-for-scottish-education/policy-drivers/cfe-building-from-the-statement-appendix-incl-btc1-5/what-is-curriculum-for-excellence" TargetMode="External"/><Relationship Id="rId11" Type="http://schemas.openxmlformats.org/officeDocument/2006/relationships/hyperlink" Target="https://www.inclusion.me.uk/news/what_does_inclusion_mean" TargetMode="External"/><Relationship Id="rId12" Type="http://schemas.openxmlformats.org/officeDocument/2006/relationships/hyperlink" Target="https://edsource.org/2018/there-are-many-benefits-to-starting-science-education-early-very-early/594304" TargetMode="External"/><Relationship Id="rId13" Type="http://schemas.openxmlformats.org/officeDocument/2006/relationships/hyperlink" Target="https://www.ons.gov.uk/peoplepopulationandcommunity/wellbeing/articles/childrensviewsonwellbeingandwhatmakesahappylifeuk2020/2020-10-02" TargetMode="External"/><Relationship Id="rId14" Type="http://schemas.openxmlformats.org/officeDocument/2006/relationships/hyperlink" Target="https://www.leadwithlanguages.org/why-learn-languages/early-childhood-elementary/" TargetMode="External"/><Relationship Id="rId15" Type="http://schemas.openxmlformats.org/officeDocument/2006/relationships/hyperlink" Target="https://blog.himama.com/math-importance-in-preschool/" TargetMode="External"/><Relationship Id="rId16" Type="http://schemas.openxmlformats.org/officeDocument/2006/relationships/hyperlink" Target="https://education.gov.scot/Documents/rme-pp.pdf" TargetMode="External"/><Relationship Id="rId17" Type="http://schemas.openxmlformats.org/officeDocument/2006/relationships/hyperlink" Target="https://dspace.stir.ac.uk/bitstream/1893/2110/1/CfEArticle_OREfinaldraft.pdf" TargetMode="External"/><Relationship Id="rId18" Type="http://schemas.openxmlformats.org/officeDocument/2006/relationships/hyperlink" Target="https://education.gov.scot/Documents/All-experiencesoutcomes18.pdf" TargetMode="External"/><Relationship Id="rId19" Type="http://schemas.openxmlformats.org/officeDocument/2006/relationships/hyperlink" Target="https://www.allfie.org.uk/definitions/what-is-inclusive-education/"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education.gov.scot/media/dj5da1vi/fact2_backgroundandbenefits.pdf" TargetMode="External"/><Relationship Id="rId8" Type="http://schemas.openxmlformats.org/officeDocument/2006/relationships/hyperlink" Target="https://education.gov.scot/Documents/expressive-arts-p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3902</Words>
  <Characters>22242</Characters>
  <Application>Microsoft Macintosh Word</Application>
  <DocSecurity>0</DocSecurity>
  <Lines>185</Lines>
  <Paragraphs>52</Paragraphs>
  <ScaleCrop>false</ScaleCrop>
  <LinksUpToDate>false</LinksUpToDate>
  <CharactersWithSpaces>26092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HANAN AL-ROSHOQ</dc:creator>
  <cp:keywords/>
  <dc:description/>
  <cp:lastModifiedBy>HANAN AL-ROSHOQ</cp:lastModifiedBy>
  <cp:revision>2</cp:revision>
  <dcterms:created xsi:type="dcterms:W3CDTF">2020-11-30T02:12:00Z</dcterms:created>
  <dcterms:modified xsi:type="dcterms:W3CDTF">2020-11-30T02:12:00Z</dcterms:modified>
</cp:coreProperties>
</file>