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24A1F" w14:textId="77777777" w:rsidR="00FF62E6" w:rsidRDefault="00FF62E6" w:rsidP="00FF62E6">
      <w:pPr>
        <w:rPr>
          <w:rFonts w:ascii="微软雅黑" w:eastAsia="微软雅黑" w:hAnsi="微软雅黑"/>
          <w:b/>
          <w:bCs/>
          <w:sz w:val="48"/>
          <w:szCs w:val="48"/>
        </w:rPr>
      </w:pPr>
    </w:p>
    <w:p w14:paraId="5DEFAFA9" w14:textId="77777777" w:rsidR="00FF62E6" w:rsidRDefault="00FF62E6" w:rsidP="00FF62E6">
      <w:pPr>
        <w:rPr>
          <w:rFonts w:ascii="微软雅黑" w:eastAsia="微软雅黑" w:hAnsi="微软雅黑"/>
          <w:b/>
          <w:bCs/>
          <w:sz w:val="48"/>
          <w:szCs w:val="48"/>
        </w:rPr>
      </w:pPr>
    </w:p>
    <w:p w14:paraId="6E0795C9" w14:textId="77777777" w:rsidR="00FF62E6" w:rsidRDefault="00FF62E6" w:rsidP="00FF62E6">
      <w:pPr>
        <w:rPr>
          <w:rFonts w:ascii="微软雅黑" w:eastAsia="微软雅黑" w:hAnsi="微软雅黑"/>
          <w:b/>
          <w:bCs/>
          <w:sz w:val="48"/>
          <w:szCs w:val="48"/>
        </w:rPr>
      </w:pPr>
    </w:p>
    <w:p w14:paraId="08C19749" w14:textId="77777777" w:rsidR="00FF62E6" w:rsidRDefault="00FF62E6" w:rsidP="00FF62E6">
      <w:pPr>
        <w:rPr>
          <w:rFonts w:ascii="微软雅黑" w:eastAsia="微软雅黑" w:hAnsi="微软雅黑"/>
          <w:b/>
          <w:bCs/>
          <w:sz w:val="48"/>
          <w:szCs w:val="48"/>
        </w:rPr>
      </w:pPr>
    </w:p>
    <w:p w14:paraId="69BAF6B6" w14:textId="77777777" w:rsidR="00FF62E6" w:rsidRDefault="00FF62E6" w:rsidP="00FF62E6">
      <w:pPr>
        <w:rPr>
          <w:rFonts w:ascii="微软雅黑" w:eastAsia="微软雅黑" w:hAnsi="微软雅黑"/>
          <w:b/>
          <w:bCs/>
          <w:sz w:val="48"/>
          <w:szCs w:val="48"/>
        </w:rPr>
      </w:pPr>
    </w:p>
    <w:p w14:paraId="03DF88B2" w14:textId="2311D51C" w:rsidR="00207415" w:rsidRPr="00FF62E6" w:rsidRDefault="00FF62E6" w:rsidP="00FF62E6">
      <w:pPr>
        <w:rPr>
          <w:rFonts w:ascii="微软雅黑" w:eastAsia="微软雅黑" w:hAnsi="微软雅黑"/>
          <w:b/>
          <w:bCs/>
          <w:sz w:val="48"/>
          <w:szCs w:val="48"/>
        </w:rPr>
      </w:pPr>
      <w:r w:rsidRPr="00FF62E6">
        <w:rPr>
          <w:rFonts w:ascii="微软雅黑" w:eastAsia="微软雅黑" w:hAnsi="微软雅黑"/>
          <w:b/>
          <w:bCs/>
          <w:sz w:val="48"/>
          <w:szCs w:val="48"/>
        </w:rPr>
        <w:t>Apply the principles and practices of Data security, Governance and Compliance based on a given scenario</w:t>
      </w:r>
    </w:p>
    <w:p w14:paraId="386582AD" w14:textId="77777777" w:rsidR="00207415" w:rsidRDefault="00207415" w:rsidP="00FF62E6">
      <w:pPr>
        <w:widowControl/>
      </w:pPr>
      <w:r>
        <w:br w:type="page"/>
      </w:r>
    </w:p>
    <w:sdt>
      <w:sdtPr>
        <w:rPr>
          <w:rFonts w:asciiTheme="minorHAnsi" w:eastAsiaTheme="minorEastAsia" w:hAnsiTheme="minorHAnsi" w:cstheme="minorBidi"/>
          <w:color w:val="auto"/>
          <w:kern w:val="2"/>
          <w:sz w:val="21"/>
          <w:szCs w:val="22"/>
          <w:lang w:val="zh-CN"/>
        </w:rPr>
        <w:id w:val="-323206039"/>
        <w:docPartObj>
          <w:docPartGallery w:val="Table of Contents"/>
          <w:docPartUnique/>
        </w:docPartObj>
      </w:sdtPr>
      <w:sdtEndPr>
        <w:rPr>
          <w:b/>
          <w:bCs/>
        </w:rPr>
      </w:sdtEndPr>
      <w:sdtContent>
        <w:p w14:paraId="06BDCAC0" w14:textId="5D54AD8B" w:rsidR="00207415" w:rsidRDefault="00207415">
          <w:pPr>
            <w:pStyle w:val="TOC"/>
          </w:pPr>
          <w:r>
            <w:rPr>
              <w:rFonts w:hint="eastAsia"/>
              <w:lang w:val="zh-CN"/>
            </w:rPr>
            <w:t>C</w:t>
          </w:r>
          <w:r>
            <w:rPr>
              <w:lang w:val="zh-CN"/>
            </w:rPr>
            <w:t>ontents</w:t>
          </w:r>
        </w:p>
        <w:p w14:paraId="7665B866" w14:textId="090E99DB" w:rsidR="009D184B" w:rsidRDefault="00207415">
          <w:pPr>
            <w:pStyle w:val="TOC1"/>
            <w:tabs>
              <w:tab w:val="right" w:leader="dot" w:pos="8296"/>
            </w:tabs>
            <w:rPr>
              <w:noProof/>
              <w14:ligatures w14:val="standardContextual"/>
            </w:rPr>
          </w:pPr>
          <w:r>
            <w:fldChar w:fldCharType="begin"/>
          </w:r>
          <w:r>
            <w:instrText xml:space="preserve"> TOC \o "1-3" \h \z \u </w:instrText>
          </w:r>
          <w:r>
            <w:fldChar w:fldCharType="separate"/>
          </w:r>
          <w:hyperlink w:anchor="_Toc155388638" w:history="1">
            <w:r w:rsidR="009D184B" w:rsidRPr="007478CF">
              <w:rPr>
                <w:rStyle w:val="a3"/>
                <w:rFonts w:ascii="微软雅黑" w:eastAsia="微软雅黑" w:hAnsi="微软雅黑"/>
                <w:noProof/>
              </w:rPr>
              <w:t>Abstract</w:t>
            </w:r>
            <w:r w:rsidR="009D184B">
              <w:rPr>
                <w:noProof/>
                <w:webHidden/>
              </w:rPr>
              <w:tab/>
            </w:r>
            <w:r w:rsidR="009D184B">
              <w:rPr>
                <w:noProof/>
                <w:webHidden/>
              </w:rPr>
              <w:fldChar w:fldCharType="begin"/>
            </w:r>
            <w:r w:rsidR="009D184B">
              <w:rPr>
                <w:noProof/>
                <w:webHidden/>
              </w:rPr>
              <w:instrText xml:space="preserve"> PAGEREF _Toc155388638 \h </w:instrText>
            </w:r>
            <w:r w:rsidR="009D184B">
              <w:rPr>
                <w:noProof/>
                <w:webHidden/>
              </w:rPr>
            </w:r>
            <w:r w:rsidR="009D184B">
              <w:rPr>
                <w:noProof/>
                <w:webHidden/>
              </w:rPr>
              <w:fldChar w:fldCharType="separate"/>
            </w:r>
            <w:r w:rsidR="009D184B">
              <w:rPr>
                <w:noProof/>
                <w:webHidden/>
              </w:rPr>
              <w:t>3</w:t>
            </w:r>
            <w:r w:rsidR="009D184B">
              <w:rPr>
                <w:noProof/>
                <w:webHidden/>
              </w:rPr>
              <w:fldChar w:fldCharType="end"/>
            </w:r>
          </w:hyperlink>
        </w:p>
        <w:p w14:paraId="37600785" w14:textId="7DFE1F74" w:rsidR="009D184B" w:rsidRDefault="00000000">
          <w:pPr>
            <w:pStyle w:val="TOC1"/>
            <w:tabs>
              <w:tab w:val="right" w:leader="dot" w:pos="8296"/>
            </w:tabs>
            <w:rPr>
              <w:noProof/>
              <w14:ligatures w14:val="standardContextual"/>
            </w:rPr>
          </w:pPr>
          <w:hyperlink w:anchor="_Toc155388639" w:history="1">
            <w:r w:rsidR="009D184B" w:rsidRPr="007478CF">
              <w:rPr>
                <w:rStyle w:val="a3"/>
                <w:rFonts w:ascii="微软雅黑" w:eastAsia="微软雅黑" w:hAnsi="微软雅黑"/>
                <w:noProof/>
              </w:rPr>
              <w:t>1.Introduction</w:t>
            </w:r>
            <w:r w:rsidR="009D184B">
              <w:rPr>
                <w:noProof/>
                <w:webHidden/>
              </w:rPr>
              <w:tab/>
            </w:r>
            <w:r w:rsidR="009D184B">
              <w:rPr>
                <w:noProof/>
                <w:webHidden/>
              </w:rPr>
              <w:fldChar w:fldCharType="begin"/>
            </w:r>
            <w:r w:rsidR="009D184B">
              <w:rPr>
                <w:noProof/>
                <w:webHidden/>
              </w:rPr>
              <w:instrText xml:space="preserve"> PAGEREF _Toc155388639 \h </w:instrText>
            </w:r>
            <w:r w:rsidR="009D184B">
              <w:rPr>
                <w:noProof/>
                <w:webHidden/>
              </w:rPr>
            </w:r>
            <w:r w:rsidR="009D184B">
              <w:rPr>
                <w:noProof/>
                <w:webHidden/>
              </w:rPr>
              <w:fldChar w:fldCharType="separate"/>
            </w:r>
            <w:r w:rsidR="009D184B">
              <w:rPr>
                <w:noProof/>
                <w:webHidden/>
              </w:rPr>
              <w:t>4</w:t>
            </w:r>
            <w:r w:rsidR="009D184B">
              <w:rPr>
                <w:noProof/>
                <w:webHidden/>
              </w:rPr>
              <w:fldChar w:fldCharType="end"/>
            </w:r>
          </w:hyperlink>
        </w:p>
        <w:p w14:paraId="7A0D4F1B" w14:textId="63E0885B" w:rsidR="009D184B" w:rsidRDefault="00000000">
          <w:pPr>
            <w:pStyle w:val="TOC2"/>
            <w:tabs>
              <w:tab w:val="right" w:leader="dot" w:pos="8296"/>
            </w:tabs>
            <w:rPr>
              <w:noProof/>
              <w14:ligatures w14:val="standardContextual"/>
            </w:rPr>
          </w:pPr>
          <w:hyperlink w:anchor="_Toc155388640" w:history="1">
            <w:r w:rsidR="009D184B" w:rsidRPr="007478CF">
              <w:rPr>
                <w:rStyle w:val="a3"/>
                <w:noProof/>
              </w:rPr>
              <w:t>1.1Data Security</w:t>
            </w:r>
            <w:r w:rsidR="009D184B" w:rsidRPr="007478CF">
              <w:rPr>
                <w:rStyle w:val="a3"/>
                <w:noProof/>
                <w:vertAlign w:val="superscript"/>
              </w:rPr>
              <w:t>[2]</w:t>
            </w:r>
            <w:r w:rsidR="009D184B">
              <w:rPr>
                <w:noProof/>
                <w:webHidden/>
              </w:rPr>
              <w:tab/>
            </w:r>
            <w:r w:rsidR="009D184B">
              <w:rPr>
                <w:noProof/>
                <w:webHidden/>
              </w:rPr>
              <w:fldChar w:fldCharType="begin"/>
            </w:r>
            <w:r w:rsidR="009D184B">
              <w:rPr>
                <w:noProof/>
                <w:webHidden/>
              </w:rPr>
              <w:instrText xml:space="preserve"> PAGEREF _Toc155388640 \h </w:instrText>
            </w:r>
            <w:r w:rsidR="009D184B">
              <w:rPr>
                <w:noProof/>
                <w:webHidden/>
              </w:rPr>
            </w:r>
            <w:r w:rsidR="009D184B">
              <w:rPr>
                <w:noProof/>
                <w:webHidden/>
              </w:rPr>
              <w:fldChar w:fldCharType="separate"/>
            </w:r>
            <w:r w:rsidR="009D184B">
              <w:rPr>
                <w:noProof/>
                <w:webHidden/>
              </w:rPr>
              <w:t>4</w:t>
            </w:r>
            <w:r w:rsidR="009D184B">
              <w:rPr>
                <w:noProof/>
                <w:webHidden/>
              </w:rPr>
              <w:fldChar w:fldCharType="end"/>
            </w:r>
          </w:hyperlink>
        </w:p>
        <w:p w14:paraId="6BA0BE2F" w14:textId="054CEE1B" w:rsidR="009D184B" w:rsidRDefault="00000000">
          <w:pPr>
            <w:pStyle w:val="TOC1"/>
            <w:tabs>
              <w:tab w:val="right" w:leader="dot" w:pos="8296"/>
            </w:tabs>
            <w:rPr>
              <w:noProof/>
              <w14:ligatures w14:val="standardContextual"/>
            </w:rPr>
          </w:pPr>
          <w:hyperlink w:anchor="_Toc155388641" w:history="1">
            <w:r w:rsidR="009D184B" w:rsidRPr="007478CF">
              <w:rPr>
                <w:rStyle w:val="a3"/>
                <w:rFonts w:ascii="微软雅黑" w:eastAsia="微软雅黑" w:hAnsi="微软雅黑"/>
                <w:noProof/>
              </w:rPr>
              <w:t>2.Proposal</w:t>
            </w:r>
            <w:r w:rsidR="009D184B">
              <w:rPr>
                <w:noProof/>
                <w:webHidden/>
              </w:rPr>
              <w:tab/>
            </w:r>
            <w:r w:rsidR="009D184B">
              <w:rPr>
                <w:noProof/>
                <w:webHidden/>
              </w:rPr>
              <w:fldChar w:fldCharType="begin"/>
            </w:r>
            <w:r w:rsidR="009D184B">
              <w:rPr>
                <w:noProof/>
                <w:webHidden/>
              </w:rPr>
              <w:instrText xml:space="preserve"> PAGEREF _Toc155388641 \h </w:instrText>
            </w:r>
            <w:r w:rsidR="009D184B">
              <w:rPr>
                <w:noProof/>
                <w:webHidden/>
              </w:rPr>
            </w:r>
            <w:r w:rsidR="009D184B">
              <w:rPr>
                <w:noProof/>
                <w:webHidden/>
              </w:rPr>
              <w:fldChar w:fldCharType="separate"/>
            </w:r>
            <w:r w:rsidR="009D184B">
              <w:rPr>
                <w:noProof/>
                <w:webHidden/>
              </w:rPr>
              <w:t>6</w:t>
            </w:r>
            <w:r w:rsidR="009D184B">
              <w:rPr>
                <w:noProof/>
                <w:webHidden/>
              </w:rPr>
              <w:fldChar w:fldCharType="end"/>
            </w:r>
          </w:hyperlink>
        </w:p>
        <w:p w14:paraId="10AD0930" w14:textId="0D4B505B" w:rsidR="009D184B" w:rsidRDefault="00000000">
          <w:pPr>
            <w:pStyle w:val="TOC2"/>
            <w:tabs>
              <w:tab w:val="right" w:leader="dot" w:pos="8296"/>
            </w:tabs>
            <w:rPr>
              <w:noProof/>
              <w14:ligatures w14:val="standardContextual"/>
            </w:rPr>
          </w:pPr>
          <w:hyperlink w:anchor="_Toc155388642" w:history="1">
            <w:r w:rsidR="009D184B" w:rsidRPr="007478CF">
              <w:rPr>
                <w:rStyle w:val="a3"/>
                <w:noProof/>
              </w:rPr>
              <w:t>2.1 Data Security Policy</w:t>
            </w:r>
            <w:r w:rsidR="009D184B">
              <w:rPr>
                <w:noProof/>
                <w:webHidden/>
              </w:rPr>
              <w:tab/>
            </w:r>
            <w:r w:rsidR="009D184B">
              <w:rPr>
                <w:noProof/>
                <w:webHidden/>
              </w:rPr>
              <w:fldChar w:fldCharType="begin"/>
            </w:r>
            <w:r w:rsidR="009D184B">
              <w:rPr>
                <w:noProof/>
                <w:webHidden/>
              </w:rPr>
              <w:instrText xml:space="preserve"> PAGEREF _Toc155388642 \h </w:instrText>
            </w:r>
            <w:r w:rsidR="009D184B">
              <w:rPr>
                <w:noProof/>
                <w:webHidden/>
              </w:rPr>
            </w:r>
            <w:r w:rsidR="009D184B">
              <w:rPr>
                <w:noProof/>
                <w:webHidden/>
              </w:rPr>
              <w:fldChar w:fldCharType="separate"/>
            </w:r>
            <w:r w:rsidR="009D184B">
              <w:rPr>
                <w:noProof/>
                <w:webHidden/>
              </w:rPr>
              <w:t>6</w:t>
            </w:r>
            <w:r w:rsidR="009D184B">
              <w:rPr>
                <w:noProof/>
                <w:webHidden/>
              </w:rPr>
              <w:fldChar w:fldCharType="end"/>
            </w:r>
          </w:hyperlink>
        </w:p>
        <w:p w14:paraId="59463081" w14:textId="69169081" w:rsidR="009D184B" w:rsidRDefault="00000000">
          <w:pPr>
            <w:pStyle w:val="TOC2"/>
            <w:tabs>
              <w:tab w:val="right" w:leader="dot" w:pos="8296"/>
            </w:tabs>
            <w:rPr>
              <w:noProof/>
              <w14:ligatures w14:val="standardContextual"/>
            </w:rPr>
          </w:pPr>
          <w:hyperlink w:anchor="_Toc155388643" w:history="1">
            <w:r w:rsidR="009D184B" w:rsidRPr="007478CF">
              <w:rPr>
                <w:rStyle w:val="a3"/>
                <w:noProof/>
              </w:rPr>
              <w:t>2.2 Data classification and grading</w:t>
            </w:r>
            <w:r w:rsidR="009D184B">
              <w:rPr>
                <w:noProof/>
                <w:webHidden/>
              </w:rPr>
              <w:tab/>
            </w:r>
            <w:r w:rsidR="009D184B">
              <w:rPr>
                <w:noProof/>
                <w:webHidden/>
              </w:rPr>
              <w:fldChar w:fldCharType="begin"/>
            </w:r>
            <w:r w:rsidR="009D184B">
              <w:rPr>
                <w:noProof/>
                <w:webHidden/>
              </w:rPr>
              <w:instrText xml:space="preserve"> PAGEREF _Toc155388643 \h </w:instrText>
            </w:r>
            <w:r w:rsidR="009D184B">
              <w:rPr>
                <w:noProof/>
                <w:webHidden/>
              </w:rPr>
            </w:r>
            <w:r w:rsidR="009D184B">
              <w:rPr>
                <w:noProof/>
                <w:webHidden/>
              </w:rPr>
              <w:fldChar w:fldCharType="separate"/>
            </w:r>
            <w:r w:rsidR="009D184B">
              <w:rPr>
                <w:noProof/>
                <w:webHidden/>
              </w:rPr>
              <w:t>7</w:t>
            </w:r>
            <w:r w:rsidR="009D184B">
              <w:rPr>
                <w:noProof/>
                <w:webHidden/>
              </w:rPr>
              <w:fldChar w:fldCharType="end"/>
            </w:r>
          </w:hyperlink>
        </w:p>
        <w:p w14:paraId="74BFBC4C" w14:textId="3BB5A07B" w:rsidR="009D184B" w:rsidRDefault="00000000">
          <w:pPr>
            <w:pStyle w:val="TOC2"/>
            <w:tabs>
              <w:tab w:val="right" w:leader="dot" w:pos="8296"/>
            </w:tabs>
            <w:rPr>
              <w:noProof/>
              <w14:ligatures w14:val="standardContextual"/>
            </w:rPr>
          </w:pPr>
          <w:hyperlink w:anchor="_Toc155388644" w:history="1">
            <w:r w:rsidR="009D184B" w:rsidRPr="007478CF">
              <w:rPr>
                <w:rStyle w:val="a3"/>
                <w:noProof/>
              </w:rPr>
              <w:t>2.3 Data encryption</w:t>
            </w:r>
            <w:r w:rsidR="009D184B">
              <w:rPr>
                <w:noProof/>
                <w:webHidden/>
              </w:rPr>
              <w:tab/>
            </w:r>
            <w:r w:rsidR="009D184B">
              <w:rPr>
                <w:noProof/>
                <w:webHidden/>
              </w:rPr>
              <w:fldChar w:fldCharType="begin"/>
            </w:r>
            <w:r w:rsidR="009D184B">
              <w:rPr>
                <w:noProof/>
                <w:webHidden/>
              </w:rPr>
              <w:instrText xml:space="preserve"> PAGEREF _Toc155388644 \h </w:instrText>
            </w:r>
            <w:r w:rsidR="009D184B">
              <w:rPr>
                <w:noProof/>
                <w:webHidden/>
              </w:rPr>
            </w:r>
            <w:r w:rsidR="009D184B">
              <w:rPr>
                <w:noProof/>
                <w:webHidden/>
              </w:rPr>
              <w:fldChar w:fldCharType="separate"/>
            </w:r>
            <w:r w:rsidR="009D184B">
              <w:rPr>
                <w:noProof/>
                <w:webHidden/>
              </w:rPr>
              <w:t>9</w:t>
            </w:r>
            <w:r w:rsidR="009D184B">
              <w:rPr>
                <w:noProof/>
                <w:webHidden/>
              </w:rPr>
              <w:fldChar w:fldCharType="end"/>
            </w:r>
          </w:hyperlink>
        </w:p>
        <w:p w14:paraId="7AA79DFA" w14:textId="08CF9C5F" w:rsidR="009D184B" w:rsidRDefault="00000000">
          <w:pPr>
            <w:pStyle w:val="TOC2"/>
            <w:tabs>
              <w:tab w:val="right" w:leader="dot" w:pos="8296"/>
            </w:tabs>
            <w:rPr>
              <w:noProof/>
              <w14:ligatures w14:val="standardContextual"/>
            </w:rPr>
          </w:pPr>
          <w:hyperlink w:anchor="_Toc155388645" w:history="1">
            <w:r w:rsidR="009D184B" w:rsidRPr="007478CF">
              <w:rPr>
                <w:rStyle w:val="a3"/>
                <w:noProof/>
              </w:rPr>
              <w:t>2.4 Intellectual Property Protection Strategy</w:t>
            </w:r>
            <w:r w:rsidR="009D184B">
              <w:rPr>
                <w:noProof/>
                <w:webHidden/>
              </w:rPr>
              <w:tab/>
            </w:r>
            <w:r w:rsidR="009D184B">
              <w:rPr>
                <w:noProof/>
                <w:webHidden/>
              </w:rPr>
              <w:fldChar w:fldCharType="begin"/>
            </w:r>
            <w:r w:rsidR="009D184B">
              <w:rPr>
                <w:noProof/>
                <w:webHidden/>
              </w:rPr>
              <w:instrText xml:space="preserve"> PAGEREF _Toc155388645 \h </w:instrText>
            </w:r>
            <w:r w:rsidR="009D184B">
              <w:rPr>
                <w:noProof/>
                <w:webHidden/>
              </w:rPr>
            </w:r>
            <w:r w:rsidR="009D184B">
              <w:rPr>
                <w:noProof/>
                <w:webHidden/>
              </w:rPr>
              <w:fldChar w:fldCharType="separate"/>
            </w:r>
            <w:r w:rsidR="009D184B">
              <w:rPr>
                <w:noProof/>
                <w:webHidden/>
              </w:rPr>
              <w:t>9</w:t>
            </w:r>
            <w:r w:rsidR="009D184B">
              <w:rPr>
                <w:noProof/>
                <w:webHidden/>
              </w:rPr>
              <w:fldChar w:fldCharType="end"/>
            </w:r>
          </w:hyperlink>
        </w:p>
        <w:p w14:paraId="0B646F18" w14:textId="56406DC5" w:rsidR="009D184B" w:rsidRDefault="00000000">
          <w:pPr>
            <w:pStyle w:val="TOC2"/>
            <w:tabs>
              <w:tab w:val="right" w:leader="dot" w:pos="8296"/>
            </w:tabs>
            <w:rPr>
              <w:noProof/>
              <w14:ligatures w14:val="standardContextual"/>
            </w:rPr>
          </w:pPr>
          <w:hyperlink w:anchor="_Toc155388646" w:history="1">
            <w:r w:rsidR="009D184B" w:rsidRPr="007478CF">
              <w:rPr>
                <w:rStyle w:val="a3"/>
                <w:noProof/>
              </w:rPr>
              <w:t>2.5 Risk management plan</w:t>
            </w:r>
            <w:r w:rsidR="009D184B">
              <w:rPr>
                <w:noProof/>
                <w:webHidden/>
              </w:rPr>
              <w:tab/>
            </w:r>
            <w:r w:rsidR="009D184B">
              <w:rPr>
                <w:noProof/>
                <w:webHidden/>
              </w:rPr>
              <w:fldChar w:fldCharType="begin"/>
            </w:r>
            <w:r w:rsidR="009D184B">
              <w:rPr>
                <w:noProof/>
                <w:webHidden/>
              </w:rPr>
              <w:instrText xml:space="preserve"> PAGEREF _Toc155388646 \h </w:instrText>
            </w:r>
            <w:r w:rsidR="009D184B">
              <w:rPr>
                <w:noProof/>
                <w:webHidden/>
              </w:rPr>
            </w:r>
            <w:r w:rsidR="009D184B">
              <w:rPr>
                <w:noProof/>
                <w:webHidden/>
              </w:rPr>
              <w:fldChar w:fldCharType="separate"/>
            </w:r>
            <w:r w:rsidR="009D184B">
              <w:rPr>
                <w:noProof/>
                <w:webHidden/>
              </w:rPr>
              <w:t>9</w:t>
            </w:r>
            <w:r w:rsidR="009D184B">
              <w:rPr>
                <w:noProof/>
                <w:webHidden/>
              </w:rPr>
              <w:fldChar w:fldCharType="end"/>
            </w:r>
          </w:hyperlink>
        </w:p>
        <w:p w14:paraId="27069528" w14:textId="35EA58BC" w:rsidR="009D184B" w:rsidRDefault="00000000">
          <w:pPr>
            <w:pStyle w:val="TOC2"/>
            <w:tabs>
              <w:tab w:val="right" w:leader="dot" w:pos="8296"/>
            </w:tabs>
            <w:rPr>
              <w:noProof/>
              <w14:ligatures w14:val="standardContextual"/>
            </w:rPr>
          </w:pPr>
          <w:hyperlink w:anchor="_Toc155388647" w:history="1">
            <w:r w:rsidR="009D184B" w:rsidRPr="007478CF">
              <w:rPr>
                <w:rStyle w:val="a3"/>
                <w:noProof/>
              </w:rPr>
              <w:t>2.6 Compliance Framework</w:t>
            </w:r>
            <w:r w:rsidR="009D184B">
              <w:rPr>
                <w:noProof/>
                <w:webHidden/>
              </w:rPr>
              <w:tab/>
            </w:r>
            <w:r w:rsidR="009D184B">
              <w:rPr>
                <w:noProof/>
                <w:webHidden/>
              </w:rPr>
              <w:fldChar w:fldCharType="begin"/>
            </w:r>
            <w:r w:rsidR="009D184B">
              <w:rPr>
                <w:noProof/>
                <w:webHidden/>
              </w:rPr>
              <w:instrText xml:space="preserve"> PAGEREF _Toc155388647 \h </w:instrText>
            </w:r>
            <w:r w:rsidR="009D184B">
              <w:rPr>
                <w:noProof/>
                <w:webHidden/>
              </w:rPr>
            </w:r>
            <w:r w:rsidR="009D184B">
              <w:rPr>
                <w:noProof/>
                <w:webHidden/>
              </w:rPr>
              <w:fldChar w:fldCharType="separate"/>
            </w:r>
            <w:r w:rsidR="009D184B">
              <w:rPr>
                <w:noProof/>
                <w:webHidden/>
              </w:rPr>
              <w:t>10</w:t>
            </w:r>
            <w:r w:rsidR="009D184B">
              <w:rPr>
                <w:noProof/>
                <w:webHidden/>
              </w:rPr>
              <w:fldChar w:fldCharType="end"/>
            </w:r>
          </w:hyperlink>
        </w:p>
        <w:p w14:paraId="4294E42A" w14:textId="7A50FCA5" w:rsidR="009D184B" w:rsidRDefault="00000000">
          <w:pPr>
            <w:pStyle w:val="TOC1"/>
            <w:tabs>
              <w:tab w:val="right" w:leader="dot" w:pos="8296"/>
            </w:tabs>
            <w:rPr>
              <w:noProof/>
              <w14:ligatures w14:val="standardContextual"/>
            </w:rPr>
          </w:pPr>
          <w:hyperlink w:anchor="_Toc155388648" w:history="1">
            <w:r w:rsidR="009D184B" w:rsidRPr="007478CF">
              <w:rPr>
                <w:rStyle w:val="a3"/>
                <w:rFonts w:ascii="微软雅黑" w:eastAsia="微软雅黑" w:hAnsi="微软雅黑"/>
                <w:noProof/>
              </w:rPr>
              <w:t>3.Discuss</w:t>
            </w:r>
            <w:r w:rsidR="009D184B">
              <w:rPr>
                <w:noProof/>
                <w:webHidden/>
              </w:rPr>
              <w:tab/>
            </w:r>
            <w:r w:rsidR="009D184B">
              <w:rPr>
                <w:noProof/>
                <w:webHidden/>
              </w:rPr>
              <w:fldChar w:fldCharType="begin"/>
            </w:r>
            <w:r w:rsidR="009D184B">
              <w:rPr>
                <w:noProof/>
                <w:webHidden/>
              </w:rPr>
              <w:instrText xml:space="preserve"> PAGEREF _Toc155388648 \h </w:instrText>
            </w:r>
            <w:r w:rsidR="009D184B">
              <w:rPr>
                <w:noProof/>
                <w:webHidden/>
              </w:rPr>
            </w:r>
            <w:r w:rsidR="009D184B">
              <w:rPr>
                <w:noProof/>
                <w:webHidden/>
              </w:rPr>
              <w:fldChar w:fldCharType="separate"/>
            </w:r>
            <w:r w:rsidR="009D184B">
              <w:rPr>
                <w:noProof/>
                <w:webHidden/>
              </w:rPr>
              <w:t>11</w:t>
            </w:r>
            <w:r w:rsidR="009D184B">
              <w:rPr>
                <w:noProof/>
                <w:webHidden/>
              </w:rPr>
              <w:fldChar w:fldCharType="end"/>
            </w:r>
          </w:hyperlink>
        </w:p>
        <w:p w14:paraId="650207C8" w14:textId="79B8B7E1" w:rsidR="009D184B" w:rsidRDefault="00000000">
          <w:pPr>
            <w:pStyle w:val="TOC1"/>
            <w:tabs>
              <w:tab w:val="right" w:leader="dot" w:pos="8296"/>
            </w:tabs>
            <w:rPr>
              <w:noProof/>
              <w14:ligatures w14:val="standardContextual"/>
            </w:rPr>
          </w:pPr>
          <w:hyperlink w:anchor="_Toc155388649" w:history="1">
            <w:r w:rsidR="009D184B" w:rsidRPr="007478CF">
              <w:rPr>
                <w:rStyle w:val="a3"/>
                <w:rFonts w:ascii="微软雅黑" w:eastAsia="微软雅黑" w:hAnsi="微软雅黑"/>
                <w:noProof/>
              </w:rPr>
              <w:t>4.Conclusion</w:t>
            </w:r>
            <w:r w:rsidR="009D184B">
              <w:rPr>
                <w:noProof/>
                <w:webHidden/>
              </w:rPr>
              <w:tab/>
            </w:r>
            <w:r w:rsidR="009D184B">
              <w:rPr>
                <w:noProof/>
                <w:webHidden/>
              </w:rPr>
              <w:fldChar w:fldCharType="begin"/>
            </w:r>
            <w:r w:rsidR="009D184B">
              <w:rPr>
                <w:noProof/>
                <w:webHidden/>
              </w:rPr>
              <w:instrText xml:space="preserve"> PAGEREF _Toc155388649 \h </w:instrText>
            </w:r>
            <w:r w:rsidR="009D184B">
              <w:rPr>
                <w:noProof/>
                <w:webHidden/>
              </w:rPr>
            </w:r>
            <w:r w:rsidR="009D184B">
              <w:rPr>
                <w:noProof/>
                <w:webHidden/>
              </w:rPr>
              <w:fldChar w:fldCharType="separate"/>
            </w:r>
            <w:r w:rsidR="009D184B">
              <w:rPr>
                <w:noProof/>
                <w:webHidden/>
              </w:rPr>
              <w:t>13</w:t>
            </w:r>
            <w:r w:rsidR="009D184B">
              <w:rPr>
                <w:noProof/>
                <w:webHidden/>
              </w:rPr>
              <w:fldChar w:fldCharType="end"/>
            </w:r>
          </w:hyperlink>
        </w:p>
        <w:p w14:paraId="19F16C69" w14:textId="592656AE" w:rsidR="009D184B" w:rsidRDefault="00000000">
          <w:pPr>
            <w:pStyle w:val="TOC1"/>
            <w:tabs>
              <w:tab w:val="right" w:leader="dot" w:pos="8296"/>
            </w:tabs>
            <w:rPr>
              <w:noProof/>
              <w14:ligatures w14:val="standardContextual"/>
            </w:rPr>
          </w:pPr>
          <w:hyperlink w:anchor="_Toc155388650" w:history="1">
            <w:r w:rsidR="009D184B" w:rsidRPr="007478CF">
              <w:rPr>
                <w:rStyle w:val="a3"/>
                <w:rFonts w:ascii="微软雅黑" w:eastAsia="微软雅黑" w:hAnsi="微软雅黑"/>
                <w:noProof/>
              </w:rPr>
              <w:t>Reference</w:t>
            </w:r>
            <w:r w:rsidR="009D184B">
              <w:rPr>
                <w:noProof/>
                <w:webHidden/>
              </w:rPr>
              <w:tab/>
            </w:r>
            <w:r w:rsidR="009D184B">
              <w:rPr>
                <w:noProof/>
                <w:webHidden/>
              </w:rPr>
              <w:fldChar w:fldCharType="begin"/>
            </w:r>
            <w:r w:rsidR="009D184B">
              <w:rPr>
                <w:noProof/>
                <w:webHidden/>
              </w:rPr>
              <w:instrText xml:space="preserve"> PAGEREF _Toc155388650 \h </w:instrText>
            </w:r>
            <w:r w:rsidR="009D184B">
              <w:rPr>
                <w:noProof/>
                <w:webHidden/>
              </w:rPr>
            </w:r>
            <w:r w:rsidR="009D184B">
              <w:rPr>
                <w:noProof/>
                <w:webHidden/>
              </w:rPr>
              <w:fldChar w:fldCharType="separate"/>
            </w:r>
            <w:r w:rsidR="009D184B">
              <w:rPr>
                <w:noProof/>
                <w:webHidden/>
              </w:rPr>
              <w:t>14</w:t>
            </w:r>
            <w:r w:rsidR="009D184B">
              <w:rPr>
                <w:noProof/>
                <w:webHidden/>
              </w:rPr>
              <w:fldChar w:fldCharType="end"/>
            </w:r>
          </w:hyperlink>
        </w:p>
        <w:p w14:paraId="3A17C9B1" w14:textId="5DD8A912" w:rsidR="00207415" w:rsidRDefault="00207415">
          <w:r>
            <w:rPr>
              <w:b/>
              <w:bCs/>
              <w:lang w:val="zh-CN"/>
            </w:rPr>
            <w:fldChar w:fldCharType="end"/>
          </w:r>
        </w:p>
      </w:sdtContent>
    </w:sdt>
    <w:p w14:paraId="2551F7BF" w14:textId="39C69059" w:rsidR="00207415" w:rsidRDefault="00207415"/>
    <w:p w14:paraId="119C72FD" w14:textId="77777777" w:rsidR="00207415" w:rsidRDefault="00207415">
      <w:pPr>
        <w:widowControl/>
        <w:jc w:val="left"/>
      </w:pPr>
      <w:r>
        <w:br w:type="page"/>
      </w:r>
    </w:p>
    <w:p w14:paraId="6D63C505" w14:textId="77777777" w:rsidR="00CA4A33" w:rsidRDefault="00207415" w:rsidP="00207415">
      <w:pPr>
        <w:pStyle w:val="1"/>
        <w:jc w:val="center"/>
        <w:rPr>
          <w:rFonts w:ascii="微软雅黑" w:eastAsia="微软雅黑" w:hAnsi="微软雅黑"/>
        </w:rPr>
      </w:pPr>
      <w:bookmarkStart w:id="0" w:name="_Toc155388638"/>
      <w:r w:rsidRPr="00207415">
        <w:rPr>
          <w:rFonts w:ascii="微软雅黑" w:eastAsia="微软雅黑" w:hAnsi="微软雅黑" w:hint="eastAsia"/>
        </w:rPr>
        <w:lastRenderedPageBreak/>
        <w:t>A</w:t>
      </w:r>
      <w:r w:rsidRPr="00207415">
        <w:rPr>
          <w:rFonts w:ascii="微软雅黑" w:eastAsia="微软雅黑" w:hAnsi="微软雅黑"/>
        </w:rPr>
        <w:t>bstract</w:t>
      </w:r>
      <w:bookmarkEnd w:id="0"/>
    </w:p>
    <w:p w14:paraId="100E020A" w14:textId="77777777" w:rsidR="00CA4A33" w:rsidRDefault="00CA4A33" w:rsidP="00CA4A33">
      <w:pPr>
        <w:spacing w:line="276" w:lineRule="auto"/>
        <w:ind w:firstLineChars="100" w:firstLine="210"/>
      </w:pPr>
      <w:r w:rsidRPr="00CA4A33">
        <w:t>Data security is a critical aspect in today's digitized society, involving the protection of electronic data from unauthorized access, disclosure, or compromise. With the rapid advancement of information technology, individuals, businesses, and organizations store vast amounts of sensitive information, such as personal identities, financial records, and trade secrets, making data security a top priority. To ensure data integrity and privacy, effective security measures, including encryption, access control, authentication, and regular security audits, must be implemented across various industries. Threats encompass network attacks, malware, social engineering, and internal leaks, making the establishment of a comprehensive data security strategy crucial. Data security not only concerns individual privacy but also directly impacts the reputation and legal responsibilities of businesses. By training employees, utilizing secure software, and adhering to best practices, we can effectively protect data from potential threats, ensuring the robustness and trustworthiness of the digital environment.</w:t>
      </w:r>
    </w:p>
    <w:p w14:paraId="259695AE" w14:textId="3A4872DC" w:rsidR="00207415" w:rsidRPr="00207415" w:rsidRDefault="00CA4A33" w:rsidP="00CA4A33">
      <w:pPr>
        <w:spacing w:line="276" w:lineRule="auto"/>
        <w:ind w:firstLineChars="100" w:firstLine="210"/>
      </w:pPr>
      <w:r w:rsidRPr="00CA4A33">
        <w:t>This paper will focus on the challenges faced by NatureGarden in terms of data security, establish clear policies covering its security needs, and design its own methods to meet the company's information system security, governance, and compliance needs.</w:t>
      </w:r>
      <w:r>
        <w:rPr>
          <w:rFonts w:hint="eastAsia"/>
        </w:rPr>
        <w:t xml:space="preserve"> </w:t>
      </w:r>
      <w:r w:rsidR="00207415" w:rsidRPr="00207415">
        <w:br w:type="page"/>
      </w:r>
    </w:p>
    <w:p w14:paraId="60C0DEAA" w14:textId="32C0A39E" w:rsidR="00207415" w:rsidRDefault="006525B0" w:rsidP="006525B0">
      <w:pPr>
        <w:pStyle w:val="1"/>
        <w:spacing w:before="0" w:after="0"/>
        <w:rPr>
          <w:rFonts w:ascii="微软雅黑" w:eastAsia="微软雅黑" w:hAnsi="微软雅黑"/>
        </w:rPr>
      </w:pPr>
      <w:bookmarkStart w:id="1" w:name="_Toc155388639"/>
      <w:r>
        <w:rPr>
          <w:rFonts w:ascii="微软雅黑" w:eastAsia="微软雅黑" w:hAnsi="微软雅黑"/>
        </w:rPr>
        <w:lastRenderedPageBreak/>
        <w:t>1.</w:t>
      </w:r>
      <w:r w:rsidR="00207415" w:rsidRPr="00207415">
        <w:rPr>
          <w:rFonts w:ascii="微软雅黑" w:eastAsia="微软雅黑" w:hAnsi="微软雅黑"/>
        </w:rPr>
        <w:t>Introduction</w:t>
      </w:r>
      <w:bookmarkEnd w:id="1"/>
    </w:p>
    <w:p w14:paraId="167E66E4" w14:textId="51B5CE17" w:rsidR="00CA4A33" w:rsidRPr="008F7C7A" w:rsidRDefault="00CA4A33" w:rsidP="00CA4A33">
      <w:pPr>
        <w:pStyle w:val="a4"/>
        <w:spacing w:before="0" w:after="0"/>
        <w:jc w:val="both"/>
        <w:rPr>
          <w:vertAlign w:val="superscript"/>
        </w:rPr>
      </w:pPr>
      <w:bookmarkStart w:id="2" w:name="_Toc155388640"/>
      <w:r>
        <w:rPr>
          <w:rFonts w:hint="eastAsia"/>
        </w:rPr>
        <w:t>1</w:t>
      </w:r>
      <w:r>
        <w:t xml:space="preserve">.1Data </w:t>
      </w:r>
      <w:proofErr w:type="gramStart"/>
      <w:r>
        <w:t>Security</w:t>
      </w:r>
      <w:r w:rsidR="008F7C7A">
        <w:rPr>
          <w:vertAlign w:val="superscript"/>
        </w:rPr>
        <w:t>[</w:t>
      </w:r>
      <w:proofErr w:type="gramEnd"/>
      <w:r w:rsidR="008F7C7A">
        <w:rPr>
          <w:vertAlign w:val="superscript"/>
        </w:rPr>
        <w:t>2]</w:t>
      </w:r>
      <w:bookmarkEnd w:id="2"/>
    </w:p>
    <w:p w14:paraId="50C1ABF3" w14:textId="69274992" w:rsidR="00CA4A33" w:rsidRDefault="00DA105B" w:rsidP="00EF3323">
      <w:pPr>
        <w:spacing w:line="276" w:lineRule="auto"/>
        <w:ind w:firstLineChars="100" w:firstLine="210"/>
      </w:pPr>
      <w:r w:rsidRPr="00DA105B">
        <w:t xml:space="preserve">With the development of the times, humanity has entered the digital age. The digital age means that a lot of data will be generated, so data security is a key issue in various fields today, involving protecting information from unauthorized access, use, disclosure, or damage. With the rapid development of technology, individuals, businesses, and organizations have accumulated a large amount of sensitive information, including personal identity, financial records, and corporate secrets. Therefore, data security is not only related to personal privacy, but also the cornerstone of enterprise, organization, and overall social </w:t>
      </w:r>
      <w:proofErr w:type="gramStart"/>
      <w:r w:rsidRPr="00DA105B">
        <w:t>stability</w:t>
      </w:r>
      <w:r w:rsidR="008F7C7A">
        <w:rPr>
          <w:vertAlign w:val="superscript"/>
        </w:rPr>
        <w:t>[</w:t>
      </w:r>
      <w:proofErr w:type="gramEnd"/>
      <w:r w:rsidR="008F7C7A">
        <w:rPr>
          <w:vertAlign w:val="superscript"/>
        </w:rPr>
        <w:t>1]</w:t>
      </w:r>
      <w:r w:rsidR="00CA4A33">
        <w:t>.</w:t>
      </w:r>
    </w:p>
    <w:p w14:paraId="0863353E" w14:textId="3BC69263" w:rsidR="00EF3323" w:rsidRDefault="00C701C7" w:rsidP="00EF3323">
      <w:pPr>
        <w:widowControl/>
        <w:spacing w:line="276" w:lineRule="auto"/>
        <w:ind w:firstLineChars="100" w:firstLine="210"/>
      </w:pPr>
      <w:r w:rsidRPr="00C701C7">
        <w:t xml:space="preserve">To ensure data security, the first step should start with policies. A good policy means having a good foundation. Therefore, it is necessary to develop comprehensive and effective security policies, including developing sound information security policies, ensuring data encryption, and implementing strong access control and identity verification mechanisms. A carefully designed security strategy can effectively alleviate various potential threats, from network attacks and malware to internal infiltration. It is very important to understand external and internal risks and conduct risk management in order to develop a good security policy. Any enterprise and organization </w:t>
      </w:r>
      <w:r w:rsidR="00E952C8" w:rsidRPr="00C701C7">
        <w:t>need</w:t>
      </w:r>
      <w:r w:rsidRPr="00C701C7">
        <w:t xml:space="preserve"> to thoroughly evaluate the potential risks of internal systems and data, and develop corresponding risk management measures.</w:t>
      </w:r>
    </w:p>
    <w:p w14:paraId="1450B9D9" w14:textId="25D5206E" w:rsidR="00EF3323" w:rsidRDefault="002D625D" w:rsidP="00EF3323">
      <w:pPr>
        <w:widowControl/>
        <w:spacing w:line="276" w:lineRule="auto"/>
        <w:ind w:firstLineChars="100" w:firstLine="210"/>
      </w:pPr>
      <w:r w:rsidRPr="002D625D">
        <w:t>For a company, while considering how to formulate security policies, it is also necessary to ensure the compliance and legality of the policies. Enterprises need to comply with international, national, and industry specific regulatory standards, such as the General Data Protection Regulations (GDPR). Establishing a compliance framework helps ensure that businesses not only meet legal requirements when processing data, but also win the trust of customers.</w:t>
      </w:r>
    </w:p>
    <w:p w14:paraId="456FEE7D" w14:textId="4FDAD7EC" w:rsidR="00EF3323" w:rsidRDefault="006E3A63" w:rsidP="00EF3323">
      <w:pPr>
        <w:widowControl/>
        <w:spacing w:line="276" w:lineRule="auto"/>
        <w:ind w:firstLineChars="100" w:firstLine="210"/>
      </w:pPr>
      <w:r w:rsidRPr="006E3A63">
        <w:t>For enterprise data security, it requires not only the efforts of the entire enterprise system, but also the efforts of company employees. Currently, most employees of companies can be said to have almost no knowledge of data security. This may lead to data security issues within the company. Therefore, the company needs to ensure that employees understand security policies and have the knowledge and skills to respond to threats. Human centered security threats, such as social engineering and phishing attacks, require employees to remain vigilant and be able to effectively respond</w:t>
      </w:r>
      <w:r w:rsidR="00EF3323">
        <w:t>.</w:t>
      </w:r>
    </w:p>
    <w:p w14:paraId="6105D3BF" w14:textId="1FB4A87A" w:rsidR="00EF3323" w:rsidRDefault="006E3A63" w:rsidP="00EF3323">
      <w:pPr>
        <w:widowControl/>
        <w:spacing w:line="276" w:lineRule="auto"/>
        <w:ind w:firstLineChars="100" w:firstLine="210"/>
      </w:pPr>
      <w:r w:rsidRPr="006E3A63">
        <w:t xml:space="preserve">Nowadays, in the era of the Internet, one unavoidable obstacle to data security is network security. Many data are lost through network attacks. To avoid this situation, enterprises can protect their networks from unauthorized access and reduce the risk of network attacks by using tools such as firewalls, intrusion detection systems, and security auditing. Data security is an ongoing process, not a one-time task. At the same time, enterprises need to regularly </w:t>
      </w:r>
      <w:r w:rsidRPr="006E3A63">
        <w:lastRenderedPageBreak/>
        <w:t>review and update their security policies to adapt to new threats and technological developments.</w:t>
      </w:r>
    </w:p>
    <w:p w14:paraId="310A83AE" w14:textId="0C39D4CD" w:rsidR="00207415" w:rsidRDefault="008A2293" w:rsidP="00EF3323">
      <w:pPr>
        <w:widowControl/>
        <w:spacing w:line="276" w:lineRule="auto"/>
        <w:ind w:firstLineChars="100" w:firstLine="210"/>
      </w:pPr>
      <w:r w:rsidRPr="008A2293">
        <w:t>Data security may sound simple, but in reality, it is a comprehensive and complex field that requires enterprises to be prepared in various aspects such as technology, management, and regulatory compliance. Only with the joint efforts of enterprises and employees can we ensure the full protection of information in the digital age, while promoting the sustainable development of enterprises and society.</w:t>
      </w:r>
      <w:r w:rsidR="00207415">
        <w:br w:type="page"/>
      </w:r>
    </w:p>
    <w:p w14:paraId="14D7315C" w14:textId="40531187" w:rsidR="00207415" w:rsidRDefault="006525B0" w:rsidP="006525B0">
      <w:pPr>
        <w:pStyle w:val="1"/>
        <w:rPr>
          <w:rFonts w:ascii="微软雅黑" w:eastAsia="微软雅黑" w:hAnsi="微软雅黑"/>
        </w:rPr>
      </w:pPr>
      <w:bookmarkStart w:id="3" w:name="_Toc155388641"/>
      <w:r w:rsidRPr="006525B0">
        <w:rPr>
          <w:rFonts w:ascii="微软雅黑" w:eastAsia="微软雅黑" w:hAnsi="微软雅黑"/>
        </w:rPr>
        <w:lastRenderedPageBreak/>
        <w:t>2.Proposal</w:t>
      </w:r>
      <w:bookmarkEnd w:id="3"/>
    </w:p>
    <w:p w14:paraId="7533B9E5" w14:textId="6F5A1BA9" w:rsidR="006525B0" w:rsidRDefault="006525B0" w:rsidP="006525B0">
      <w:pPr>
        <w:spacing w:line="276" w:lineRule="auto"/>
        <w:ind w:firstLineChars="100" w:firstLine="210"/>
      </w:pPr>
      <w:r w:rsidRPr="006525B0">
        <w:t xml:space="preserve">NatureGarden (NG) sells products that are used to maintain healthy living are one of the most sought-after </w:t>
      </w:r>
      <w:proofErr w:type="gramStart"/>
      <w:r w:rsidRPr="006525B0">
        <w:t>brand</w:t>
      </w:r>
      <w:proofErr w:type="gramEnd"/>
      <w:r w:rsidRPr="006525B0">
        <w:t xml:space="preserve"> in the world. NG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r>
        <w:t xml:space="preserve"> </w:t>
      </w:r>
      <w:r w:rsidRPr="006525B0">
        <w:t>Owing to its large staff and international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Information Security is a priority to the company, but everything is in disarray. There is no established policy covering their security need.</w:t>
      </w:r>
    </w:p>
    <w:p w14:paraId="4F3278B1" w14:textId="5FDE8B2E" w:rsidR="006525B0" w:rsidRPr="006525B0" w:rsidRDefault="006525B0" w:rsidP="006525B0">
      <w:pPr>
        <w:spacing w:line="276" w:lineRule="auto"/>
        <w:ind w:firstLineChars="100" w:firstLine="210"/>
      </w:pPr>
      <w:r w:rsidRPr="006525B0">
        <w:t>The following text will design data security solutions tailored to the company's requirements</w:t>
      </w:r>
      <w:r>
        <w:t>.</w:t>
      </w:r>
    </w:p>
    <w:p w14:paraId="0BB13D28" w14:textId="6CDBCB15" w:rsidR="006525B0" w:rsidRPr="006525B0" w:rsidRDefault="006525B0" w:rsidP="006525B0">
      <w:pPr>
        <w:pStyle w:val="a4"/>
        <w:jc w:val="both"/>
      </w:pPr>
      <w:bookmarkStart w:id="4" w:name="_Toc155388642"/>
      <w:r>
        <w:rPr>
          <w:rFonts w:hint="eastAsia"/>
        </w:rPr>
        <w:t>2</w:t>
      </w:r>
      <w:r>
        <w:t xml:space="preserve">.1 Data </w:t>
      </w:r>
      <w:r w:rsidRPr="006525B0">
        <w:t>Security Policy</w:t>
      </w:r>
      <w:bookmarkEnd w:id="4"/>
    </w:p>
    <w:p w14:paraId="45BE5F47" w14:textId="58834541" w:rsidR="007D14A1" w:rsidRDefault="00E952C8" w:rsidP="007D14A1">
      <w:pPr>
        <w:spacing w:line="276" w:lineRule="auto"/>
        <w:ind w:firstLineChars="100" w:firstLine="210"/>
      </w:pPr>
      <w:r w:rsidRPr="00E952C8">
        <w:t>Due to NG being a multinational corporation, stricter steps need to be taken when formulating data security policies to ensure comprehensive protection of employee and customer data.</w:t>
      </w:r>
    </w:p>
    <w:p w14:paraId="335A0E58" w14:textId="25385AD8" w:rsidR="007D14A1" w:rsidRDefault="00E952C8" w:rsidP="007D14A1">
      <w:pPr>
        <w:spacing w:line="276" w:lineRule="auto"/>
        <w:ind w:firstLineChars="100" w:firstLine="210"/>
      </w:pPr>
      <w:r w:rsidRPr="00E952C8">
        <w:t xml:space="preserve">Before formulating a security policy, the company needs to clearly define its core values and goals. The data security policy should be consistent with the company's mission and business objectives. Company leaders should recognize the importance of employee and customer data and consider it as part of the company's assets, so that the company can pay high attention to security issues that </w:t>
      </w:r>
      <w:proofErr w:type="gramStart"/>
      <w:r w:rsidRPr="00E952C8">
        <w:t>arise.</w:t>
      </w:r>
      <w:r w:rsidR="007D14A1">
        <w:t>.</w:t>
      </w:r>
      <w:proofErr w:type="gramEnd"/>
    </w:p>
    <w:p w14:paraId="20E520DC" w14:textId="236AE255" w:rsidR="007D14A1" w:rsidRDefault="00E952C8" w:rsidP="007D14A1">
      <w:pPr>
        <w:spacing w:line="276" w:lineRule="auto"/>
        <w:ind w:firstLineChars="100" w:firstLine="210"/>
      </w:pPr>
      <w:r w:rsidRPr="00E952C8">
        <w:t>As mentioned earlier, a comprehensive risk assessment is required before formulating policies. Only by understanding the potential threats and vulnerabilities faced by the company can we know where to start when formulating policies. This includes but is not limited to assessing network threats, internal security risks, and potential risks associated with personal devices</w:t>
      </w:r>
      <w:r w:rsidR="007D14A1">
        <w:t>.</w:t>
      </w:r>
    </w:p>
    <w:p w14:paraId="112A5810" w14:textId="668600DC" w:rsidR="007D14A1" w:rsidRDefault="00B0464A" w:rsidP="007D14A1">
      <w:pPr>
        <w:spacing w:line="276" w:lineRule="auto"/>
        <w:ind w:firstLineChars="100" w:firstLine="210"/>
      </w:pPr>
      <w:r w:rsidRPr="00B0464A">
        <w:t>On the basis of risk assessment, the company needs to establish clear access control policies. In this policy, it is necessary to clearly define the permissions and restrictions for employees and customers to access the company's network and resources. Introduce multi factor authentication to ensure that only authorized personnel can access sensitive information</w:t>
      </w:r>
      <w:r w:rsidR="007D14A1">
        <w:t>.</w:t>
      </w:r>
    </w:p>
    <w:p w14:paraId="208123DF" w14:textId="0CC3E102" w:rsidR="007D14A1" w:rsidRDefault="00B0464A" w:rsidP="007D14A1">
      <w:pPr>
        <w:spacing w:line="276" w:lineRule="auto"/>
        <w:ind w:firstLineChars="100" w:firstLine="210"/>
      </w:pPr>
      <w:r w:rsidRPr="00B0464A">
        <w:t xml:space="preserve">Enterprises need to provide comprehensive training for their employees and customers. </w:t>
      </w:r>
      <w:r w:rsidRPr="00B0464A">
        <w:lastRenderedPageBreak/>
        <w:t xml:space="preserve">Employees are the foundation of the company, and only when they are internally stable can the company last. Security training can be held regularly to teach employees and clients about data security, including topics such as password management and preventing social engineering </w:t>
      </w:r>
      <w:proofErr w:type="gramStart"/>
      <w:r w:rsidRPr="00B0464A">
        <w:t>attacks.</w:t>
      </w:r>
      <w:r w:rsidR="007D14A1">
        <w:t>.</w:t>
      </w:r>
      <w:proofErr w:type="gramEnd"/>
    </w:p>
    <w:p w14:paraId="1549F57C" w14:textId="6DE8921B" w:rsidR="007D14A1" w:rsidRDefault="00B0464A" w:rsidP="007D14A1">
      <w:pPr>
        <w:spacing w:line="276" w:lineRule="auto"/>
        <w:ind w:firstLineChars="100" w:firstLine="210"/>
      </w:pPr>
      <w:r w:rsidRPr="00B0464A">
        <w:t xml:space="preserve">Considering that about 95% of the company's network is based on wireless technology, the construction of network infrastructure should be given sufficient attention. Enterprises can adopt the most advanced encryption technology, firewalls, and intrusion detection systems to protect the company's network from malicious </w:t>
      </w:r>
      <w:proofErr w:type="gramStart"/>
      <w:r w:rsidRPr="00B0464A">
        <w:t>attacks.</w:t>
      </w:r>
      <w:r w:rsidR="007D14A1">
        <w:t>.</w:t>
      </w:r>
      <w:proofErr w:type="gramEnd"/>
    </w:p>
    <w:p w14:paraId="515B56DC" w14:textId="4B1CFCBA" w:rsidR="007D14A1" w:rsidRDefault="009A528D" w:rsidP="007D14A1">
      <w:pPr>
        <w:spacing w:line="276" w:lineRule="auto"/>
        <w:ind w:firstLineChars="100" w:firstLine="210"/>
      </w:pPr>
      <w:r w:rsidRPr="009A528D">
        <w:t>Data is most easily lost during transmission, so it is necessary to introduce data encryption measures during data transmission to ensure appropriate encryption of sensitive data during transmission and storage. This involves using security protocols and encryption algorithms to prevent data from being intercepted during transmission.</w:t>
      </w:r>
    </w:p>
    <w:p w14:paraId="41B8D59F" w14:textId="14538AC2" w:rsidR="007D14A1" w:rsidRDefault="009A528D" w:rsidP="00A80AE9">
      <w:pPr>
        <w:spacing w:line="276" w:lineRule="auto"/>
        <w:ind w:firstLineChars="100" w:firstLine="210"/>
      </w:pPr>
      <w:r w:rsidRPr="009A528D">
        <w:t>For internal equipment of the company, there should also be a reasonable and compliant management system. It is necessary to ensure that the computers used by company employees comply with security standards, and under appropriate conditions, equipment management tools can be introduced to monitor whether the equipment is safe.</w:t>
      </w:r>
    </w:p>
    <w:p w14:paraId="6AE81F4F" w14:textId="4AA17D5A" w:rsidR="007D14A1" w:rsidRDefault="00A80AE9" w:rsidP="007D14A1">
      <w:pPr>
        <w:spacing w:line="276" w:lineRule="auto"/>
        <w:ind w:firstLineChars="100" w:firstLine="210"/>
      </w:pPr>
      <w:r w:rsidRPr="00A80AE9">
        <w:t xml:space="preserve">The era is developing rapidly, and data security is also a constantly evolving field. To ensure that security policies can keep up with the pace of the times, adapt to new threats and technological changes, it is necessary to regularly review and update policies. Ensure consistency between policies and the latest best practices and </w:t>
      </w:r>
      <w:proofErr w:type="gramStart"/>
      <w:r w:rsidRPr="00A80AE9">
        <w:t>regulations.</w:t>
      </w:r>
      <w:r w:rsidR="007D14A1">
        <w:t>.</w:t>
      </w:r>
      <w:proofErr w:type="gramEnd"/>
    </w:p>
    <w:p w14:paraId="74D78B65" w14:textId="21242B2A" w:rsidR="00DE77D1" w:rsidRDefault="00DE77D1" w:rsidP="00DE77D1">
      <w:pPr>
        <w:pStyle w:val="a4"/>
        <w:jc w:val="both"/>
      </w:pPr>
      <w:bookmarkStart w:id="5" w:name="_Toc155388643"/>
      <w:r>
        <w:rPr>
          <w:rFonts w:hint="eastAsia"/>
        </w:rPr>
        <w:t>2</w:t>
      </w:r>
      <w:r>
        <w:t xml:space="preserve">.2 </w:t>
      </w:r>
      <w:r w:rsidRPr="00DE77D1">
        <w:t>Data classification and grading</w:t>
      </w:r>
      <w:bookmarkEnd w:id="5"/>
    </w:p>
    <w:p w14:paraId="15B36FC0" w14:textId="5A94952C" w:rsidR="00DE77D1" w:rsidRDefault="00DE77D1" w:rsidP="003D5C5A">
      <w:pPr>
        <w:spacing w:line="276" w:lineRule="auto"/>
      </w:pPr>
      <w:r>
        <w:rPr>
          <w:rFonts w:hint="eastAsia"/>
        </w:rPr>
        <w:t xml:space="preserve"> </w:t>
      </w:r>
      <w:r>
        <w:t xml:space="preserve"> </w:t>
      </w:r>
      <w:r w:rsidR="00A80AE9" w:rsidRPr="00A80AE9">
        <w:t xml:space="preserve">In the era of big data, data presents characteristics of multi-source heterogeneity, and different types of data have different values. Enterprises need to differentiate based on the importance and value index of data, and then take different data protection measures to prevent data leakage. Therefore, data classification and classification management are one of the important links in data security </w:t>
      </w:r>
      <w:proofErr w:type="gramStart"/>
      <w:r w:rsidR="00A80AE9" w:rsidRPr="00A80AE9">
        <w:t>protection</w:t>
      </w:r>
      <w:r w:rsidR="008F7C7A">
        <w:rPr>
          <w:vertAlign w:val="superscript"/>
        </w:rPr>
        <w:t>[</w:t>
      </w:r>
      <w:proofErr w:type="gramEnd"/>
      <w:r w:rsidR="008F7C7A">
        <w:rPr>
          <w:vertAlign w:val="superscript"/>
        </w:rPr>
        <w:t>3]</w:t>
      </w:r>
      <w:r w:rsidRPr="00DE77D1">
        <w:t>.</w:t>
      </w:r>
    </w:p>
    <w:p w14:paraId="5C13240E" w14:textId="0CC497FB" w:rsidR="00DE77D1" w:rsidRDefault="00DE77D1" w:rsidP="003D5C5A">
      <w:pPr>
        <w:spacing w:line="276" w:lineRule="auto"/>
      </w:pPr>
      <w:r>
        <w:rPr>
          <w:rFonts w:hint="eastAsia"/>
        </w:rPr>
        <w:t xml:space="preserve"> </w:t>
      </w:r>
      <w:r>
        <w:t xml:space="preserve"> </w:t>
      </w:r>
      <w:r w:rsidR="00BF2606" w:rsidRPr="00BF2606">
        <w:t>Data classification refers to the process of distinguishing and classifying organizational data according to certain principles and methods based on its attributes or features. It involves establishing a specific classification system and arrangement order to better manage and utilize organizational data. The prerequisite for doing a good job in data protection is to do a good job in data classification. Data classification, as the foundation for creating a unified, accurate, and comprehensive data security architecture, is of great significance for achieving centralized, specialized, and standardized management of data</w:t>
      </w:r>
      <w:r>
        <w:t>.</w:t>
      </w:r>
    </w:p>
    <w:p w14:paraId="15B914DB" w14:textId="140FBF2B" w:rsidR="00DE77D1" w:rsidRDefault="00DE77D1" w:rsidP="003D5C5A">
      <w:pPr>
        <w:spacing w:line="276" w:lineRule="auto"/>
      </w:pPr>
      <w:r>
        <w:rPr>
          <w:rFonts w:hint="eastAsia"/>
        </w:rPr>
        <w:t xml:space="preserve"> </w:t>
      </w:r>
      <w:r>
        <w:t xml:space="preserve"> </w:t>
      </w:r>
      <w:r w:rsidR="00BF2606" w:rsidRPr="00BF2606">
        <w:t xml:space="preserve">Data </w:t>
      </w:r>
      <w:r w:rsidR="00BF2606">
        <w:t>grading</w:t>
      </w:r>
      <w:r w:rsidR="00BF2606" w:rsidRPr="00BF2606">
        <w:t xml:space="preserve"> refers to the classification of public data based on the degree of harm to the legitimate rights and interests of the affected parties (national security, social order, public interests, as well as citizens, legal persons, and other organizations) after the destruction of public data (including attacks, leaks, tampering, illegal use, etc.), and the development of </w:t>
      </w:r>
      <w:r w:rsidR="00BF2606" w:rsidRPr="00BF2606">
        <w:lastRenderedPageBreak/>
        <w:t xml:space="preserve">security strategies for the full lifecycle management of </w:t>
      </w:r>
      <w:proofErr w:type="gramStart"/>
      <w:r w:rsidR="00BF2606" w:rsidRPr="00BF2606">
        <w:t>data</w:t>
      </w:r>
      <w:r w:rsidR="00E47496">
        <w:rPr>
          <w:vertAlign w:val="superscript"/>
        </w:rPr>
        <w:t>[</w:t>
      </w:r>
      <w:proofErr w:type="gramEnd"/>
      <w:r w:rsidR="00E47496">
        <w:rPr>
          <w:vertAlign w:val="superscript"/>
        </w:rPr>
        <w:t>5]</w:t>
      </w:r>
      <w:r w:rsidR="00BF2606" w:rsidRPr="00BF2606">
        <w:t>.</w:t>
      </w:r>
    </w:p>
    <w:p w14:paraId="5AEEA6F2" w14:textId="3FDEB9C0" w:rsidR="0034585B" w:rsidRDefault="0034585B" w:rsidP="003D5C5A">
      <w:pPr>
        <w:spacing w:line="276" w:lineRule="auto"/>
      </w:pPr>
      <w:r>
        <w:rPr>
          <w:rFonts w:hint="eastAsia"/>
        </w:rPr>
        <w:t xml:space="preserve"> </w:t>
      </w:r>
      <w:r>
        <w:t xml:space="preserve"> </w:t>
      </w:r>
      <w:r w:rsidRPr="0034585B">
        <w:t>The classification and grading of data, based on the principles of data classification management and graded protection, are divided according to the following principles:</w:t>
      </w:r>
    </w:p>
    <w:p w14:paraId="44A09BE3" w14:textId="4A73530C" w:rsidR="0034585B" w:rsidRDefault="0034585B" w:rsidP="003D5C5A">
      <w:pPr>
        <w:pStyle w:val="a6"/>
        <w:numPr>
          <w:ilvl w:val="0"/>
          <w:numId w:val="2"/>
        </w:numPr>
        <w:spacing w:line="276" w:lineRule="auto"/>
        <w:ind w:firstLineChars="0"/>
      </w:pPr>
      <w:r w:rsidRPr="0034585B">
        <w:rPr>
          <w:b/>
          <w:bCs/>
        </w:rPr>
        <w:t>Legal Compliance Principle:</w:t>
      </w:r>
      <w:r w:rsidRPr="0034585B">
        <w:t xml:space="preserve"> </w:t>
      </w:r>
      <w:r w:rsidR="00BF2606" w:rsidRPr="00BF2606">
        <w:t xml:space="preserve">The most basic principle of data classification and grading should be to comply with relevant laws, regulations, and departmental requirements. Priority should be given to identifying data with specific regulatory requirements at the national or industry level to meet the corresponding data security management </w:t>
      </w:r>
      <w:proofErr w:type="gramStart"/>
      <w:r w:rsidR="00BF2606" w:rsidRPr="00BF2606">
        <w:t>requirements</w:t>
      </w:r>
      <w:r w:rsidR="00E47496">
        <w:rPr>
          <w:vertAlign w:val="superscript"/>
        </w:rPr>
        <w:t>[</w:t>
      </w:r>
      <w:proofErr w:type="gramEnd"/>
      <w:r w:rsidR="00E47496">
        <w:rPr>
          <w:vertAlign w:val="superscript"/>
        </w:rPr>
        <w:t>5]</w:t>
      </w:r>
      <w:r w:rsidRPr="0034585B">
        <w:t>.</w:t>
      </w:r>
    </w:p>
    <w:p w14:paraId="55158F13" w14:textId="6576D807" w:rsidR="0034585B" w:rsidRDefault="0034585B" w:rsidP="003D5C5A">
      <w:pPr>
        <w:pStyle w:val="a6"/>
        <w:numPr>
          <w:ilvl w:val="0"/>
          <w:numId w:val="2"/>
        </w:numPr>
        <w:spacing w:line="276" w:lineRule="auto"/>
        <w:ind w:firstLineChars="0"/>
      </w:pPr>
      <w:r w:rsidRPr="0034585B">
        <w:rPr>
          <w:b/>
          <w:bCs/>
        </w:rPr>
        <w:t>Multidimensional Classification Principle:</w:t>
      </w:r>
      <w:r w:rsidRPr="0034585B">
        <w:t xml:space="preserve"> </w:t>
      </w:r>
      <w:r w:rsidR="00C76069" w:rsidRPr="00C76069">
        <w:t xml:space="preserve">Data classification can be analyzed from various perspectives and dimensions; For example, it can be classified from the perspective of promoting data management and usage, and can also consider multiple perspectives, such as national, industry, and organizational </w:t>
      </w:r>
      <w:proofErr w:type="gramStart"/>
      <w:r w:rsidR="00C76069" w:rsidRPr="00C76069">
        <w:t>perspectives</w:t>
      </w:r>
      <w:r w:rsidR="00E47496">
        <w:rPr>
          <w:vertAlign w:val="superscript"/>
        </w:rPr>
        <w:t>[</w:t>
      </w:r>
      <w:proofErr w:type="gramEnd"/>
      <w:r w:rsidR="00E47496">
        <w:rPr>
          <w:vertAlign w:val="superscript"/>
        </w:rPr>
        <w:t>5]</w:t>
      </w:r>
      <w:r w:rsidR="00C76069" w:rsidRPr="00C76069">
        <w:t>.</w:t>
      </w:r>
    </w:p>
    <w:p w14:paraId="5E5CEC2D" w14:textId="2AD58415" w:rsidR="0034585B" w:rsidRDefault="0034585B" w:rsidP="003D5C5A">
      <w:pPr>
        <w:pStyle w:val="a6"/>
        <w:numPr>
          <w:ilvl w:val="0"/>
          <w:numId w:val="2"/>
        </w:numPr>
        <w:spacing w:line="276" w:lineRule="auto"/>
        <w:ind w:firstLineChars="0"/>
      </w:pPr>
      <w:r w:rsidRPr="0034585B">
        <w:rPr>
          <w:b/>
          <w:bCs/>
        </w:rPr>
        <w:t>Clear Grading Principle:</w:t>
      </w:r>
      <w:r w:rsidRPr="0034585B">
        <w:t xml:space="preserve"> </w:t>
      </w:r>
      <w:r w:rsidR="00C76069" w:rsidRPr="00C76069">
        <w:t xml:space="preserve">The ultimate goal of data classification is to protect data security. Therefore, within an enterprise, clear boundaries of data should be determined based on the characteristics of the enterprise and the level of data. Different levels of data should be protected with different </w:t>
      </w:r>
      <w:proofErr w:type="gramStart"/>
      <w:r w:rsidR="00C76069" w:rsidRPr="00C76069">
        <w:t>measures</w:t>
      </w:r>
      <w:r w:rsidR="00E47496">
        <w:rPr>
          <w:vertAlign w:val="superscript"/>
        </w:rPr>
        <w:t>[</w:t>
      </w:r>
      <w:proofErr w:type="gramEnd"/>
      <w:r w:rsidR="00E47496">
        <w:rPr>
          <w:vertAlign w:val="superscript"/>
        </w:rPr>
        <w:t>5]</w:t>
      </w:r>
      <w:r w:rsidR="00C76069" w:rsidRPr="00C76069">
        <w:t>.</w:t>
      </w:r>
    </w:p>
    <w:p w14:paraId="02444673" w14:textId="33C86449" w:rsidR="0034585B" w:rsidRDefault="0034585B" w:rsidP="003D5C5A">
      <w:pPr>
        <w:pStyle w:val="a6"/>
        <w:numPr>
          <w:ilvl w:val="0"/>
          <w:numId w:val="2"/>
        </w:numPr>
        <w:spacing w:line="276" w:lineRule="auto"/>
        <w:ind w:firstLineChars="0"/>
      </w:pPr>
      <w:r w:rsidRPr="0034585B">
        <w:rPr>
          <w:b/>
          <w:bCs/>
        </w:rPr>
        <w:t xml:space="preserve">Strictly Hierarchical Principle: </w:t>
      </w:r>
      <w:r w:rsidRPr="0034585B">
        <w:t xml:space="preserve">When classifying data, a principle of assigning the highest level possible should be followed. For example, if a dataset contains data items at multiple levels, the classification of the dataset should be based on the highest level among the data </w:t>
      </w:r>
      <w:proofErr w:type="gramStart"/>
      <w:r w:rsidRPr="0034585B">
        <w:t>items</w:t>
      </w:r>
      <w:r w:rsidR="00E47496">
        <w:rPr>
          <w:vertAlign w:val="superscript"/>
        </w:rPr>
        <w:t>[</w:t>
      </w:r>
      <w:proofErr w:type="gramEnd"/>
      <w:r w:rsidR="00E47496">
        <w:rPr>
          <w:vertAlign w:val="superscript"/>
        </w:rPr>
        <w:t>5]</w:t>
      </w:r>
      <w:r w:rsidRPr="0034585B">
        <w:t>.</w:t>
      </w:r>
    </w:p>
    <w:p w14:paraId="0A3B63E5" w14:textId="6CB7DBD6" w:rsidR="0034585B" w:rsidRDefault="0034585B" w:rsidP="003D5C5A">
      <w:pPr>
        <w:pStyle w:val="a6"/>
        <w:numPr>
          <w:ilvl w:val="0"/>
          <w:numId w:val="2"/>
        </w:numPr>
        <w:spacing w:line="276" w:lineRule="auto"/>
        <w:ind w:firstLineChars="0"/>
      </w:pPr>
      <w:r w:rsidRPr="0034585B">
        <w:rPr>
          <w:b/>
          <w:bCs/>
        </w:rPr>
        <w:t>Dynamic Adjustment Principle:</w:t>
      </w:r>
      <w:r>
        <w:t xml:space="preserve"> </w:t>
      </w:r>
      <w:r w:rsidR="00CB2650" w:rsidRPr="00CB2650">
        <w:t xml:space="preserve">Due to factors such as time, policy changes, security incidents, changes in different business scenarios, or differences in industry regulations, the methods of data classification and grading may change. Therefore, enterprises need to develop a habit of regular review and updating to ensure the timeliness of the </w:t>
      </w:r>
      <w:proofErr w:type="gramStart"/>
      <w:r w:rsidR="00CB2650" w:rsidRPr="00CB2650">
        <w:t>methods</w:t>
      </w:r>
      <w:r w:rsidR="00E47496">
        <w:rPr>
          <w:vertAlign w:val="superscript"/>
        </w:rPr>
        <w:t>[</w:t>
      </w:r>
      <w:proofErr w:type="gramEnd"/>
      <w:r w:rsidR="00E47496">
        <w:rPr>
          <w:vertAlign w:val="superscript"/>
        </w:rPr>
        <w:t>5]</w:t>
      </w:r>
      <w:r w:rsidR="00CB2650" w:rsidRPr="00CB2650">
        <w:t>.</w:t>
      </w:r>
    </w:p>
    <w:p w14:paraId="1AFCD2F0" w14:textId="533B674A" w:rsidR="0034585B" w:rsidRDefault="0034585B" w:rsidP="003D5C5A">
      <w:pPr>
        <w:spacing w:line="276" w:lineRule="auto"/>
      </w:pPr>
      <w:r>
        <w:rPr>
          <w:rFonts w:hint="eastAsia"/>
        </w:rPr>
        <w:t xml:space="preserve"> </w:t>
      </w:r>
      <w:r>
        <w:t xml:space="preserve"> </w:t>
      </w:r>
      <w:r w:rsidR="00CB2650" w:rsidRPr="00CB2650">
        <w:t>For NatureGarden, as a multinational company with massive data, data classification is the key foundation for determining its future data security. The first thing to do is to identify key data and determine the core data of the enterprise, including but not limited to customer information, financial data, intellectual property, employee files, etc.</w:t>
      </w:r>
      <w:r w:rsidR="003D5C5A" w:rsidRPr="003D5C5A">
        <w:t xml:space="preserve"> </w:t>
      </w:r>
      <w:r w:rsidR="00CB2650" w:rsidRPr="00CB2650">
        <w:t>When formulating policies, it is important to ensure that the government complies with laws and regulations. For multinational corporations, the difficulty lies in the varying data requirements across different countries and regions. In response to this issue, the company's legal department should have a comprehensive understanding of the relevant laws in the location of the company, ensuring compliance with local conditions in the subsequent formulation process.</w:t>
      </w:r>
      <w:r w:rsidR="003D5C5A" w:rsidRPr="003D5C5A">
        <w:t xml:space="preserve"> This is essential to ensure that data classification aligns with legal provisions.</w:t>
      </w:r>
      <w:r w:rsidR="00D20C31" w:rsidRPr="00D20C31">
        <w:t xml:space="preserve"> </w:t>
      </w:r>
      <w:r w:rsidR="00CB2650" w:rsidRPr="00CB2650">
        <w:t>Based on these repeatedly emphasized requirements, enterprises can establish a systematic data classification system to ensure appropriate protection of sensitive information and improve data security.</w:t>
      </w:r>
    </w:p>
    <w:p w14:paraId="0CFC18B9" w14:textId="226BA08C" w:rsidR="00620E24" w:rsidRDefault="00620E24" w:rsidP="00620E24">
      <w:pPr>
        <w:pStyle w:val="a4"/>
        <w:jc w:val="both"/>
      </w:pPr>
      <w:bookmarkStart w:id="6" w:name="_Toc155388644"/>
      <w:r>
        <w:rPr>
          <w:rFonts w:hint="eastAsia"/>
        </w:rPr>
        <w:lastRenderedPageBreak/>
        <w:t>2</w:t>
      </w:r>
      <w:r>
        <w:t>.3 D</w:t>
      </w:r>
      <w:r w:rsidRPr="00620E24">
        <w:t>ata encryption</w:t>
      </w:r>
      <w:bookmarkEnd w:id="6"/>
    </w:p>
    <w:p w14:paraId="55AA3E4C" w14:textId="1776A694" w:rsidR="00620E24" w:rsidRDefault="00620E24" w:rsidP="00A80AE9">
      <w:pPr>
        <w:spacing w:line="276" w:lineRule="auto"/>
      </w:pPr>
      <w:r>
        <w:rPr>
          <w:rFonts w:hint="eastAsia"/>
        </w:rPr>
        <w:t xml:space="preserve"> </w:t>
      </w:r>
      <w:r>
        <w:t xml:space="preserve"> </w:t>
      </w:r>
      <w:r w:rsidRPr="00620E24">
        <w:t>After the data has been classified as mentioned above, encryption should be applied to the classified data.</w:t>
      </w:r>
    </w:p>
    <w:p w14:paraId="303D56AD" w14:textId="6DE8E9A8" w:rsidR="00620E24" w:rsidRDefault="00620E24" w:rsidP="00A80AE9">
      <w:pPr>
        <w:spacing w:line="276" w:lineRule="auto"/>
      </w:pPr>
      <w:r>
        <w:rPr>
          <w:rFonts w:hint="eastAsia"/>
        </w:rPr>
        <w:t xml:space="preserve"> </w:t>
      </w:r>
      <w:r>
        <w:t xml:space="preserve"> </w:t>
      </w:r>
      <w:r w:rsidR="00153FB6" w:rsidRPr="00153FB6">
        <w:t>Data encryption is a key information security measure, and relevant personnel use algorithms to convert raw data into a format that is difficult to understand, called ciphertext. Only with a specific decryption key can the ciphertext be restored to its original form. The purpose of this process is to ensure the security of data during transmission, even if it is intercepted, its content cannot be viewed without authorization.</w:t>
      </w:r>
    </w:p>
    <w:p w14:paraId="04230096" w14:textId="70645E33" w:rsidR="00620E24" w:rsidRDefault="00153FB6" w:rsidP="00A80AE9">
      <w:pPr>
        <w:spacing w:line="276" w:lineRule="auto"/>
        <w:ind w:firstLineChars="100" w:firstLine="210"/>
      </w:pPr>
      <w:r w:rsidRPr="00153FB6">
        <w:t>Encryption technology protects information by providing confidentiality, integrity, and identity verification. There are currently two common encryption methods: symmetric key encryption and asymmetric key encryption. Symmetric key encryption uses the same key for encryption and decryption, while asymmetric key encryption uses a pair of keys, one for encryption and the other for decryption.</w:t>
      </w:r>
    </w:p>
    <w:p w14:paraId="74DCB798" w14:textId="37DADD4B" w:rsidR="00620E24" w:rsidRDefault="00582564" w:rsidP="00A80AE9">
      <w:pPr>
        <w:spacing w:line="276" w:lineRule="auto"/>
        <w:ind w:firstLineChars="100" w:firstLine="210"/>
      </w:pPr>
      <w:r w:rsidRPr="00582564">
        <w:t>Depending on the level and sensitivity of the data, the degree of encryption should vary; data with higher classification levels should have a higher level of encryption, and vice versa.</w:t>
      </w:r>
    </w:p>
    <w:p w14:paraId="5A7FCF0D" w14:textId="63CDFF6E" w:rsidR="00582564" w:rsidRDefault="00582564" w:rsidP="00582564">
      <w:pPr>
        <w:pStyle w:val="a4"/>
        <w:jc w:val="both"/>
      </w:pPr>
      <w:bookmarkStart w:id="7" w:name="_Toc155388645"/>
      <w:r>
        <w:rPr>
          <w:rFonts w:hint="eastAsia"/>
        </w:rPr>
        <w:t>2</w:t>
      </w:r>
      <w:r>
        <w:t xml:space="preserve">.4 </w:t>
      </w:r>
      <w:r w:rsidRPr="00582564">
        <w:t>Intellectual Property Protection Strategy</w:t>
      </w:r>
      <w:bookmarkEnd w:id="7"/>
    </w:p>
    <w:p w14:paraId="2A2EE9FE" w14:textId="14FE12E3" w:rsidR="006A1354" w:rsidRDefault="006A1354" w:rsidP="00153FB6">
      <w:pPr>
        <w:spacing w:line="276" w:lineRule="auto"/>
      </w:pPr>
      <w:r>
        <w:rPr>
          <w:rFonts w:hint="eastAsia"/>
        </w:rPr>
        <w:t xml:space="preserve"> </w:t>
      </w:r>
      <w:r w:rsidR="00153FB6">
        <w:t xml:space="preserve"> </w:t>
      </w:r>
      <w:r w:rsidR="00153FB6" w:rsidRPr="00153FB6">
        <w:t xml:space="preserve">For companies like NatureGarden with billions of dollars in intellectual property, developing an intellectual property strategy is an essential part of protecting intellectual </w:t>
      </w:r>
      <w:proofErr w:type="gramStart"/>
      <w:r w:rsidR="00153FB6" w:rsidRPr="00153FB6">
        <w:t>property.</w:t>
      </w:r>
      <w:r>
        <w:t>.</w:t>
      </w:r>
      <w:proofErr w:type="gramEnd"/>
    </w:p>
    <w:p w14:paraId="1C914247" w14:textId="6C96541B" w:rsidR="006A1354" w:rsidRPr="006A1354" w:rsidRDefault="00153FB6" w:rsidP="00153FB6">
      <w:pPr>
        <w:spacing w:line="276" w:lineRule="auto"/>
        <w:ind w:firstLineChars="100" w:firstLine="210"/>
      </w:pPr>
      <w:r w:rsidRPr="00153FB6">
        <w:t>Similar to the content of developing data security measures mentioned above, before formulating an intellectual property protection strategy, a risk assessment should be conducted to identify risks and understand how to prevent and resolve them. At the same time, the company also needs to understand and comply with regulations applicable to intellectual property, including international, national, and industry standards.</w:t>
      </w:r>
      <w:r w:rsidR="006A1354" w:rsidRPr="006A1354">
        <w:t xml:space="preserve"> </w:t>
      </w:r>
      <w:r w:rsidR="007B75E7" w:rsidRPr="007B75E7">
        <w:t>In intellectual property protection strategies, intellectual property, like data, also needs to be classified and appropriate protection levels determined based on factors such as sensitivity and importance</w:t>
      </w:r>
      <w:r w:rsidR="006A1354" w:rsidRPr="006A1354">
        <w:t xml:space="preserve"> When protecting intellectual property information, it should be ensured that only authorized personnel can access and modify intellectual property information.</w:t>
      </w:r>
      <w:r w:rsidR="007B75E7" w:rsidRPr="007B75E7">
        <w:t xml:space="preserve"> This section is roughly the same as before, so it will not be elaborated further.</w:t>
      </w:r>
    </w:p>
    <w:p w14:paraId="02ED3C96" w14:textId="2FD5ED04" w:rsidR="00582564" w:rsidRDefault="00582564" w:rsidP="00582564">
      <w:pPr>
        <w:pStyle w:val="a4"/>
        <w:jc w:val="both"/>
      </w:pPr>
      <w:bookmarkStart w:id="8" w:name="_Toc155388646"/>
      <w:r>
        <w:rPr>
          <w:rFonts w:hint="eastAsia"/>
        </w:rPr>
        <w:t>2</w:t>
      </w:r>
      <w:r>
        <w:t xml:space="preserve">.5 </w:t>
      </w:r>
      <w:r w:rsidRPr="00582564">
        <w:t>Risk management plan</w:t>
      </w:r>
      <w:bookmarkEnd w:id="8"/>
    </w:p>
    <w:p w14:paraId="4721B50F" w14:textId="77777777" w:rsidR="002713FE" w:rsidRDefault="002713FE" w:rsidP="002713FE">
      <w:pPr>
        <w:spacing w:line="276" w:lineRule="auto"/>
        <w:ind w:firstLineChars="100" w:firstLine="210"/>
      </w:pPr>
      <w:r>
        <w:t>A risk management plan is a strategic plan used by enterprises to mitigate potential threats and losses. For companies like NatureGarden (NG) with a large global workforce, extensive customer base, involvement in wireless technology, and significant intellectual property rights, a comprehensive risk management plan is essential throughout the company's entire security system.</w:t>
      </w:r>
    </w:p>
    <w:p w14:paraId="732BEB98" w14:textId="472E7400" w:rsidR="002713FE" w:rsidRDefault="007B75E7" w:rsidP="002713FE">
      <w:pPr>
        <w:spacing w:line="276" w:lineRule="auto"/>
        <w:ind w:firstLineChars="100" w:firstLine="210"/>
      </w:pPr>
      <w:r w:rsidRPr="007B75E7">
        <w:lastRenderedPageBreak/>
        <w:t>The purpose of this plan is to identify the risks that the enterprise may face and provide corresponding measures (including transfer, avoidance, or reduction). Before formulating a plan, a detailed analysis of the company's business content, network structure, equipment used by employees and customers, and intellectual property involved should be conducted to identify potential threats and lay the foundation for subsequent risk mitigation.</w:t>
      </w:r>
    </w:p>
    <w:p w14:paraId="742B1FCA" w14:textId="150971C2" w:rsidR="002713FE" w:rsidRDefault="007B75E7" w:rsidP="007B75E7">
      <w:pPr>
        <w:spacing w:line="276" w:lineRule="auto"/>
        <w:ind w:firstLineChars="100" w:firstLine="210"/>
      </w:pPr>
      <w:r w:rsidRPr="007B75E7">
        <w:t>In this paper, I repeatedly emphasize compliance because I believe that if the formulated strategy cannot achieve compliance, let alone the subsequent impact. The risk management plan remains the same, and the legal department needs to ensure that the company understands and complies with applicable regulations, especially those related to intellectual property and personal data.</w:t>
      </w:r>
    </w:p>
    <w:p w14:paraId="356F8DD5" w14:textId="77777777" w:rsidR="002713FE" w:rsidRDefault="002713FE" w:rsidP="002713FE">
      <w:pPr>
        <w:spacing w:line="276" w:lineRule="auto"/>
        <w:ind w:firstLineChars="100" w:firstLine="210"/>
      </w:pPr>
      <w:r>
        <w:t>In terms of network security, the plan emphasizes the use of advanced firewall systems, intrusion detection, and encryption technologies to protect wireless networks. The previously emphasized equipment management strategy and employee training can ensure that the equipment used by customers meets safety standards and that employees do not cause data loss and other security issues when using it.</w:t>
      </w:r>
    </w:p>
    <w:p w14:paraId="13A0EB30" w14:textId="47610261" w:rsidR="002713FE" w:rsidRDefault="004C08FA" w:rsidP="002713FE">
      <w:pPr>
        <w:spacing w:line="276" w:lineRule="auto"/>
        <w:ind w:firstLineChars="100" w:firstLine="210"/>
      </w:pPr>
      <w:r w:rsidRPr="004C08FA">
        <w:t xml:space="preserve">In order to prevent emergency situations, the company's data should be regularly backed up and accompanied by an emergency recovery plan to ensure the security of the company's data and minimize losses caused by </w:t>
      </w:r>
      <w:proofErr w:type="gramStart"/>
      <w:r w:rsidRPr="004C08FA">
        <w:t>crises.</w:t>
      </w:r>
      <w:r w:rsidR="002713FE">
        <w:t>.</w:t>
      </w:r>
      <w:proofErr w:type="gramEnd"/>
    </w:p>
    <w:p w14:paraId="2986F52F" w14:textId="0463CB10" w:rsidR="006A1354" w:rsidRPr="006A1354" w:rsidRDefault="004C08FA" w:rsidP="002713FE">
      <w:pPr>
        <w:spacing w:line="276" w:lineRule="auto"/>
        <w:ind w:firstLineChars="100" w:firstLine="210"/>
      </w:pPr>
      <w:r w:rsidRPr="004C08FA">
        <w:t>This risk management plan takes into account NG's business environment and potential risk characteristics, providing a set of targeted and scientifically reasonable measures. To help the company resist risks as much as possible and minimize losses when risks arise</w:t>
      </w:r>
      <w:r w:rsidR="002713FE">
        <w:t>.</w:t>
      </w:r>
    </w:p>
    <w:p w14:paraId="3BDB1A83" w14:textId="62AEB479" w:rsidR="00582564" w:rsidRDefault="00582564" w:rsidP="00582564">
      <w:pPr>
        <w:pStyle w:val="a4"/>
        <w:jc w:val="both"/>
      </w:pPr>
      <w:bookmarkStart w:id="9" w:name="_Toc155388647"/>
      <w:r>
        <w:rPr>
          <w:rFonts w:hint="eastAsia"/>
        </w:rPr>
        <w:t>2</w:t>
      </w:r>
      <w:r>
        <w:t xml:space="preserve">.6 </w:t>
      </w:r>
      <w:r w:rsidRPr="00582564">
        <w:t>Compliance Framework</w:t>
      </w:r>
      <w:bookmarkEnd w:id="9"/>
    </w:p>
    <w:p w14:paraId="6257AED5" w14:textId="5CB7A297" w:rsidR="00DF11A9" w:rsidRDefault="00DF11A9" w:rsidP="00B87F50">
      <w:pPr>
        <w:spacing w:line="276" w:lineRule="auto"/>
      </w:pPr>
      <w:r>
        <w:rPr>
          <w:rFonts w:hint="eastAsia"/>
        </w:rPr>
        <w:t xml:space="preserve"> </w:t>
      </w:r>
      <w:r>
        <w:t xml:space="preserve"> </w:t>
      </w:r>
      <w:bookmarkStart w:id="10" w:name="_Hlk155314607"/>
      <w:r w:rsidR="00A5693A" w:rsidRPr="00A5693A">
        <w:t xml:space="preserve">A large enterprise must establish a data security system within a compliant framework. ISO 27001 is a good choice, and the following will introduce the establishment of a company information security system that complies with ISO </w:t>
      </w:r>
      <w:proofErr w:type="gramStart"/>
      <w:r w:rsidR="00A5693A" w:rsidRPr="00A5693A">
        <w:t>27001:</w:t>
      </w:r>
      <w:r w:rsidRPr="00DF11A9">
        <w:t>:</w:t>
      </w:r>
      <w:proofErr w:type="gramEnd"/>
    </w:p>
    <w:p w14:paraId="074D924B" w14:textId="3C06AD35" w:rsidR="00DF11A9" w:rsidRDefault="00DF11A9" w:rsidP="00B87F50">
      <w:pPr>
        <w:pStyle w:val="a6"/>
        <w:numPr>
          <w:ilvl w:val="0"/>
          <w:numId w:val="3"/>
        </w:numPr>
        <w:spacing w:line="276" w:lineRule="auto"/>
        <w:ind w:firstLineChars="0"/>
      </w:pPr>
      <w:r w:rsidRPr="00DF11A9">
        <w:rPr>
          <w:b/>
          <w:bCs/>
        </w:rPr>
        <w:t>Develop Information Security Policy:</w:t>
      </w:r>
      <w:r w:rsidRPr="00DF11A9">
        <w:t xml:space="preserve"> </w:t>
      </w:r>
      <w:r w:rsidR="00A5693A" w:rsidRPr="00A5693A">
        <w:t>Enterprises need to have their own information security policies, which should include senior management's commitment to information security, including protecting information assets and complying with regulations.</w:t>
      </w:r>
    </w:p>
    <w:p w14:paraId="5AC3FE46" w14:textId="39D5762F" w:rsidR="00DF11A9" w:rsidRDefault="00DF11A9" w:rsidP="00B87F50">
      <w:pPr>
        <w:pStyle w:val="a6"/>
        <w:numPr>
          <w:ilvl w:val="0"/>
          <w:numId w:val="3"/>
        </w:numPr>
        <w:spacing w:line="276" w:lineRule="auto"/>
        <w:ind w:firstLineChars="0"/>
      </w:pPr>
      <w:r w:rsidRPr="00DF11A9">
        <w:rPr>
          <w:b/>
          <w:bCs/>
        </w:rPr>
        <w:t>Conduct Risk Assessment:</w:t>
      </w:r>
      <w:r w:rsidRPr="00DF11A9">
        <w:t xml:space="preserve"> </w:t>
      </w:r>
      <w:r w:rsidR="00A5693A" w:rsidRPr="00A5693A">
        <w:t xml:space="preserve">The company should also conduct a comprehensive assessment of its information assets, risks, and threats, identify key points, and then develop effective measures based on </w:t>
      </w:r>
      <w:proofErr w:type="gramStart"/>
      <w:r w:rsidR="00A5693A" w:rsidRPr="00A5693A">
        <w:t>this</w:t>
      </w:r>
      <w:r w:rsidR="008F7C7A">
        <w:rPr>
          <w:vertAlign w:val="superscript"/>
        </w:rPr>
        <w:t>[</w:t>
      </w:r>
      <w:proofErr w:type="gramEnd"/>
      <w:r w:rsidR="008F7C7A">
        <w:rPr>
          <w:vertAlign w:val="superscript"/>
        </w:rPr>
        <w:t>4]</w:t>
      </w:r>
      <w:r w:rsidRPr="00DF11A9">
        <w:t>.</w:t>
      </w:r>
    </w:p>
    <w:p w14:paraId="0EB52669" w14:textId="078C01BA" w:rsidR="00DF11A9" w:rsidRDefault="00DF11A9" w:rsidP="00B87F50">
      <w:pPr>
        <w:pStyle w:val="a6"/>
        <w:numPr>
          <w:ilvl w:val="0"/>
          <w:numId w:val="3"/>
        </w:numPr>
        <w:spacing w:line="276" w:lineRule="auto"/>
        <w:ind w:firstLineChars="0"/>
      </w:pPr>
      <w:r w:rsidRPr="00DF11A9">
        <w:rPr>
          <w:b/>
          <w:bCs/>
        </w:rPr>
        <w:t>Training and Awareness:</w:t>
      </w:r>
      <w:r w:rsidRPr="00DF11A9">
        <w:t xml:space="preserve"> </w:t>
      </w:r>
      <w:r w:rsidR="008C687B" w:rsidRPr="008C687B">
        <w:t>As mentioned in section 2.1, employees are the foundation of the company, and the company needs to provide information security training to employees, enhance their awareness of information security, and have their own understanding of information security management systems to ensure the implementation of ISMS</w:t>
      </w:r>
    </w:p>
    <w:p w14:paraId="702BC561" w14:textId="66FBDB7A" w:rsidR="00DF11A9" w:rsidRDefault="00DF11A9" w:rsidP="00B87F50">
      <w:pPr>
        <w:pStyle w:val="a6"/>
        <w:numPr>
          <w:ilvl w:val="0"/>
          <w:numId w:val="3"/>
        </w:numPr>
        <w:spacing w:line="276" w:lineRule="auto"/>
        <w:ind w:firstLineChars="0"/>
      </w:pPr>
      <w:r w:rsidRPr="00DF11A9">
        <w:rPr>
          <w:b/>
          <w:bCs/>
        </w:rPr>
        <w:lastRenderedPageBreak/>
        <w:t>Implement Monitoring and Measurement:</w:t>
      </w:r>
      <w:r w:rsidRPr="00DF11A9">
        <w:t xml:space="preserve"> </w:t>
      </w:r>
      <w:r w:rsidR="008C687B" w:rsidRPr="008C687B">
        <w:t>After formulating the ISMS, it is necessary to establish a regulatory team and establish a regulatory mechanism. The regulatory team needs to regularly evaluate the effectiveness of the ISMS to ensure that it can keep up with the pace of the times.</w:t>
      </w:r>
    </w:p>
    <w:p w14:paraId="4B820143" w14:textId="050D0411" w:rsidR="00DF11A9" w:rsidRDefault="00DF11A9" w:rsidP="00B87F50">
      <w:pPr>
        <w:pStyle w:val="a6"/>
        <w:numPr>
          <w:ilvl w:val="0"/>
          <w:numId w:val="3"/>
        </w:numPr>
        <w:spacing w:line="276" w:lineRule="auto"/>
        <w:ind w:firstLineChars="0"/>
      </w:pPr>
      <w:r w:rsidRPr="00DF11A9">
        <w:rPr>
          <w:b/>
          <w:bCs/>
        </w:rPr>
        <w:t>Management Review:</w:t>
      </w:r>
      <w:r w:rsidRPr="00DF11A9">
        <w:t xml:space="preserve"> </w:t>
      </w:r>
      <w:r w:rsidR="008C687B" w:rsidRPr="008C687B">
        <w:t>For management, it is also necessary to regularly review the ISMS; Senior management needs to review ISMS performance and provide modification suggestions for issues that have occurred in the past period.</w:t>
      </w:r>
    </w:p>
    <w:p w14:paraId="7C6CECC3" w14:textId="4F5AFF75" w:rsidR="00DF11A9" w:rsidRDefault="00DF11A9" w:rsidP="00B87F50">
      <w:pPr>
        <w:pStyle w:val="a6"/>
        <w:numPr>
          <w:ilvl w:val="0"/>
          <w:numId w:val="3"/>
        </w:numPr>
        <w:spacing w:line="276" w:lineRule="auto"/>
        <w:ind w:firstLineChars="0"/>
      </w:pPr>
      <w:r w:rsidRPr="00DF11A9">
        <w:rPr>
          <w:b/>
          <w:bCs/>
        </w:rPr>
        <w:t>Continuous Improvement:</w:t>
      </w:r>
      <w:r w:rsidR="008C687B" w:rsidRPr="008C687B">
        <w:t xml:space="preserve"> Based on the management's review results and suggestions, modify the strategy and continuously identify and solve problems in </w:t>
      </w:r>
      <w:proofErr w:type="gramStart"/>
      <w:r w:rsidR="008C687B" w:rsidRPr="008C687B">
        <w:t>practice.</w:t>
      </w:r>
      <w:r w:rsidRPr="00DF11A9">
        <w:t>.</w:t>
      </w:r>
      <w:proofErr w:type="gramEnd"/>
    </w:p>
    <w:p w14:paraId="23E2790F" w14:textId="7163BB99" w:rsidR="00DF11A9" w:rsidRDefault="00DF11A9" w:rsidP="00B87F50">
      <w:pPr>
        <w:pStyle w:val="a6"/>
        <w:numPr>
          <w:ilvl w:val="0"/>
          <w:numId w:val="3"/>
        </w:numPr>
        <w:spacing w:line="276" w:lineRule="auto"/>
        <w:ind w:firstLineChars="0"/>
      </w:pPr>
      <w:r w:rsidRPr="00DF11A9">
        <w:rPr>
          <w:b/>
          <w:bCs/>
        </w:rPr>
        <w:t>Compliance Assessment:</w:t>
      </w:r>
      <w:r w:rsidRPr="00DF11A9">
        <w:t xml:space="preserve"> </w:t>
      </w:r>
      <w:r w:rsidR="008C687B" w:rsidRPr="008C687B">
        <w:t>Due to the potential changes in laws and regulations over time, regular compliance assessments are also required for ISMS to ensure compliance with the latest requirements and avoid any impact on the company's operations due to non-compliance.</w:t>
      </w:r>
    </w:p>
    <w:p w14:paraId="14312307" w14:textId="174CC5D1" w:rsidR="00207415" w:rsidRDefault="00DF11A9" w:rsidP="009D184B">
      <w:pPr>
        <w:pStyle w:val="a6"/>
        <w:numPr>
          <w:ilvl w:val="0"/>
          <w:numId w:val="3"/>
        </w:numPr>
        <w:spacing w:line="276" w:lineRule="auto"/>
        <w:ind w:firstLineChars="0"/>
      </w:pPr>
      <w:r w:rsidRPr="00DF11A9">
        <w:rPr>
          <w:b/>
          <w:bCs/>
        </w:rPr>
        <w:t>ISO 27001 Certification:</w:t>
      </w:r>
      <w:r w:rsidRPr="00DF11A9">
        <w:t xml:space="preserve"> Ultimately, consider obtaining ISO 27001 certification from a third-party certification body to verify the company's ISMS against international standards.</w:t>
      </w:r>
      <w:bookmarkEnd w:id="10"/>
      <w:r w:rsidR="00F25D5C">
        <w:t xml:space="preserve"> </w:t>
      </w:r>
    </w:p>
    <w:p w14:paraId="3E506FCE" w14:textId="053350C9" w:rsidR="00B8026F" w:rsidRDefault="006525B0" w:rsidP="00B87F50">
      <w:pPr>
        <w:pStyle w:val="1"/>
        <w:spacing w:after="0"/>
        <w:rPr>
          <w:rFonts w:ascii="微软雅黑" w:eastAsia="微软雅黑" w:hAnsi="微软雅黑"/>
        </w:rPr>
      </w:pPr>
      <w:bookmarkStart w:id="11" w:name="_Toc155388648"/>
      <w:r>
        <w:rPr>
          <w:rFonts w:ascii="微软雅黑" w:eastAsia="微软雅黑" w:hAnsi="微软雅黑"/>
        </w:rPr>
        <w:t>3.</w:t>
      </w:r>
      <w:r w:rsidRPr="006525B0">
        <w:rPr>
          <w:rFonts w:ascii="微软雅黑" w:eastAsia="微软雅黑" w:hAnsi="微软雅黑"/>
        </w:rPr>
        <w:t>Discuss</w:t>
      </w:r>
      <w:bookmarkEnd w:id="11"/>
    </w:p>
    <w:p w14:paraId="776D6F82" w14:textId="322D77AC" w:rsidR="00B87F50" w:rsidRDefault="00B87F50" w:rsidP="00B87F50">
      <w:pPr>
        <w:spacing w:line="276" w:lineRule="auto"/>
      </w:pPr>
      <w:r>
        <w:rPr>
          <w:rFonts w:hint="eastAsia"/>
        </w:rPr>
        <w:t xml:space="preserve"> </w:t>
      </w:r>
      <w:r>
        <w:t xml:space="preserve"> </w:t>
      </w:r>
      <w:r w:rsidRPr="00B87F50">
        <w:t xml:space="preserve">From the previous text, it can be seen that in many aspects, we have proposed the need to continuously update regulations and standards. So why bother with these behaviors? Below </w:t>
      </w:r>
      <w:r w:rsidR="006007EB">
        <w:rPr>
          <w:rFonts w:hint="eastAsia"/>
        </w:rPr>
        <w:t>is</w:t>
      </w:r>
      <w:r w:rsidRPr="00B87F50">
        <w:t xml:space="preserve"> my understanding of this aspect:</w:t>
      </w:r>
      <w:r>
        <w:t xml:space="preserve"> </w:t>
      </w:r>
    </w:p>
    <w:p w14:paraId="28280DDA" w14:textId="12BCB466" w:rsidR="00B87F50" w:rsidRDefault="009D184B" w:rsidP="00B87F50">
      <w:pPr>
        <w:spacing w:line="276" w:lineRule="auto"/>
        <w:ind w:firstLineChars="100" w:firstLine="210"/>
      </w:pPr>
      <w:r w:rsidRPr="009D184B">
        <w:t>The vitality and rapid changes in the digital field can be seen to some extent from the continuous updates of information security regulations and standards. With the rapid development of technology, emerging threats and vulnerabilities may not be fully covered by traditional security standards and regulations.</w:t>
      </w:r>
      <w:r>
        <w:t xml:space="preserve"> </w:t>
      </w:r>
      <w:r w:rsidRPr="009D184B">
        <w:t>Therefore, to address new risks, it is necessary to continuously introduce new regulations and standards. Only by doing so can regulations and standards remain practical in the rapidly developing era.</w:t>
      </w:r>
    </w:p>
    <w:p w14:paraId="055B73BC" w14:textId="6CC16592" w:rsidR="00B87F50" w:rsidRDefault="001618B0" w:rsidP="00B87F50">
      <w:pPr>
        <w:spacing w:line="276" w:lineRule="auto"/>
        <w:ind w:firstLineChars="100" w:firstLine="210"/>
      </w:pPr>
      <w:r w:rsidRPr="001618B0">
        <w:t>In the field of information security, developers often incorporate their advanced technologies and indirect practices into new regulations and standards, providing people with more comprehensive and cutting-edge guidance.</w:t>
      </w:r>
      <w:r w:rsidR="002A0CA7" w:rsidRPr="002A0CA7">
        <w:t xml:space="preserve"> </w:t>
      </w:r>
      <w:r w:rsidRPr="001618B0">
        <w:t>At the same time, constantly updating regulations and standards can to some extent improve the industry's information security baseline, ensuring that enterprises are in a safer environment.</w:t>
      </w:r>
    </w:p>
    <w:p w14:paraId="0F28333C" w14:textId="7BDBE072" w:rsidR="00B87F50" w:rsidRDefault="002A0CA7" w:rsidP="00B87F50">
      <w:pPr>
        <w:spacing w:line="276" w:lineRule="auto"/>
        <w:ind w:firstLineChars="100" w:firstLine="210"/>
      </w:pPr>
      <w:r w:rsidRPr="002A0CA7">
        <w:t xml:space="preserve">For enterprises that want to establish a better legal foundation and framework, the formulation of new regulations and standards undoubtedly provides tremendous assistance to them. With the continuous development of the digital age, legislators have recognized the urgent need for legal norms related to privacy, data protection, and cybersecurity. By </w:t>
      </w:r>
      <w:r w:rsidRPr="002A0CA7">
        <w:lastRenderedPageBreak/>
        <w:t xml:space="preserve">formulating new regulations, governments and regulatory agencies can better guide businesses to operate in compliance and take stricter enforcement measures against violations. There are also significant benefits to stability and fairness within the </w:t>
      </w:r>
      <w:proofErr w:type="gramStart"/>
      <w:r w:rsidRPr="002A0CA7">
        <w:t>industry.</w:t>
      </w:r>
      <w:r w:rsidR="00B87F50">
        <w:t>.</w:t>
      </w:r>
      <w:proofErr w:type="gramEnd"/>
    </w:p>
    <w:p w14:paraId="47E956D4" w14:textId="69DC76BB" w:rsidR="00B87F50" w:rsidRDefault="001618B0" w:rsidP="00EF3323">
      <w:pPr>
        <w:spacing w:line="276" w:lineRule="auto"/>
        <w:ind w:firstLineChars="100" w:firstLine="210"/>
      </w:pPr>
      <w:r w:rsidRPr="001618B0">
        <w:t>It must be acknowledged that despite these advantages, constantly releasing new or updated regulations and standards may also impose a burden on some organizations, as frequent regulatory changes may require them to constantly adjust their information security strategies.</w:t>
      </w:r>
      <w:r>
        <w:t xml:space="preserve"> </w:t>
      </w:r>
      <w:r w:rsidR="002A0CA7" w:rsidRPr="002A0CA7">
        <w:t>This will bring resource pressure to small businesses. In addition, generally speaking, the regulatory process lags behind technological progress. In the field of information security, technological progress often exceeds the speed of regulatory updates. This will result in less flexible regulations and inability to quickly respond to emerging threats and vulnerabilities. Therefore, regulatory agencies need to be more flexible in capturing and responding to technological changes</w:t>
      </w:r>
      <w:r w:rsidR="00EF3323" w:rsidRPr="00EF3323">
        <w:t>.</w:t>
      </w:r>
    </w:p>
    <w:p w14:paraId="29EAA654" w14:textId="55C68A66" w:rsidR="006525B0" w:rsidRDefault="002A0CA7" w:rsidP="00EF3323">
      <w:pPr>
        <w:spacing w:line="276" w:lineRule="auto"/>
        <w:ind w:firstLineChars="200" w:firstLine="420"/>
      </w:pPr>
      <w:r w:rsidRPr="002A0CA7">
        <w:t>Overall, even though there are pros and cons to constantly updating regulations and standards, the benefits outweigh the drawbacks. New regulations and standards help adapt to the constantly changing threat environment, improve information security levels, and provide organizations with better legal frameworks and compliance guidance. However, in the final implementation process, each organization needs to weigh the pros and cons based on its own situation, find a balance point, and promote the global development of information security</w:t>
      </w:r>
      <w:r w:rsidR="00EF3323" w:rsidRPr="00EF3323">
        <w:t>.</w:t>
      </w:r>
    </w:p>
    <w:p w14:paraId="1758A87B" w14:textId="77777777" w:rsidR="006525B0" w:rsidRDefault="006525B0">
      <w:pPr>
        <w:widowControl/>
        <w:jc w:val="left"/>
      </w:pPr>
      <w:r>
        <w:br w:type="page"/>
      </w:r>
    </w:p>
    <w:p w14:paraId="7AF92B1D" w14:textId="6B6CEDCA" w:rsidR="006525B0" w:rsidRDefault="006525B0" w:rsidP="00392BD3">
      <w:pPr>
        <w:pStyle w:val="1"/>
        <w:spacing w:after="0"/>
        <w:rPr>
          <w:rFonts w:ascii="微软雅黑" w:eastAsia="微软雅黑" w:hAnsi="微软雅黑"/>
        </w:rPr>
      </w:pPr>
      <w:bookmarkStart w:id="12" w:name="_Toc155388649"/>
      <w:r w:rsidRPr="006525B0">
        <w:rPr>
          <w:rFonts w:ascii="微软雅黑" w:eastAsia="微软雅黑" w:hAnsi="微软雅黑" w:hint="eastAsia"/>
        </w:rPr>
        <w:lastRenderedPageBreak/>
        <w:t>4</w:t>
      </w:r>
      <w:r w:rsidRPr="006525B0">
        <w:rPr>
          <w:rFonts w:ascii="微软雅黑" w:eastAsia="微软雅黑" w:hAnsi="微软雅黑"/>
        </w:rPr>
        <w:t>.Conclusion</w:t>
      </w:r>
      <w:bookmarkEnd w:id="12"/>
    </w:p>
    <w:p w14:paraId="4A399CD1" w14:textId="5590A379" w:rsidR="00392BD3" w:rsidRPr="00392BD3" w:rsidRDefault="00392BD3" w:rsidP="00392BD3">
      <w:pPr>
        <w:spacing w:line="276" w:lineRule="auto"/>
      </w:pPr>
      <w:r>
        <w:rPr>
          <w:rFonts w:hint="eastAsia"/>
        </w:rPr>
        <w:t xml:space="preserve"> </w:t>
      </w:r>
      <w:r>
        <w:t xml:space="preserve"> </w:t>
      </w:r>
      <w:r w:rsidR="009862F0" w:rsidRPr="009862F0">
        <w:t>Data security involves various issues, and its importance is self-evident in today's digital age. How to protect personal, institutional, and corporate data from unauthorized access, leakage, and destruction is a question that every organization needs to think deeply about.</w:t>
      </w:r>
      <w:r w:rsidR="009862F0">
        <w:t xml:space="preserve"> </w:t>
      </w:r>
      <w:r w:rsidR="009862F0" w:rsidRPr="009862F0">
        <w:t>With the continuous development of science and technology, the challenges faced by data security are also constantly changing; Encryption technology, access control, and security policies have become the methods that most organizations use to mitigate data security risks.</w:t>
      </w:r>
      <w:r w:rsidR="009862F0">
        <w:t xml:space="preserve"> </w:t>
      </w:r>
      <w:r w:rsidR="009862F0" w:rsidRPr="009862F0">
        <w:t>Having methods alone is obviously not enough. Only under strict regulations and standards can enterprises establish their own sound information security management system and more comprehensively resist risks.</w:t>
      </w:r>
      <w:r w:rsidR="009862F0" w:rsidRPr="009862F0">
        <w:t xml:space="preserve"> </w:t>
      </w:r>
      <w:r w:rsidR="009862F0" w:rsidRPr="009862F0">
        <w:t>In today's situation where most information is shared, balancing the openness of data and achieving privacy protection has become a thorny issue; If the evaluation between the two is not done well, it will not only cause economic losses to the company, but more seriously, it may also damage the company's reputation and trust.</w:t>
      </w:r>
      <w:r w:rsidRPr="00392BD3">
        <w:t xml:space="preserve"> </w:t>
      </w:r>
      <w:r w:rsidR="001618B0" w:rsidRPr="001618B0">
        <w:t>To achieve data security, it is far from enough to rely solely on efforts from one side. In today's highly valued era of data security, efforts from various aspects such as technology, regulations, enterprises, and individuals are needed to create a more secure and reliable digital future.</w:t>
      </w:r>
    </w:p>
    <w:p w14:paraId="29F1F060" w14:textId="77777777" w:rsidR="006525B0" w:rsidRDefault="006525B0">
      <w:pPr>
        <w:widowControl/>
        <w:jc w:val="left"/>
      </w:pPr>
      <w:r>
        <w:br w:type="page"/>
      </w:r>
    </w:p>
    <w:p w14:paraId="37653DCC" w14:textId="35FAC5C5" w:rsidR="006525B0" w:rsidRDefault="006525B0" w:rsidP="006525B0">
      <w:pPr>
        <w:pStyle w:val="1"/>
        <w:jc w:val="center"/>
        <w:rPr>
          <w:rFonts w:ascii="微软雅黑" w:eastAsia="微软雅黑" w:hAnsi="微软雅黑"/>
        </w:rPr>
      </w:pPr>
      <w:bookmarkStart w:id="13" w:name="_Toc155388650"/>
      <w:r w:rsidRPr="006525B0">
        <w:rPr>
          <w:rFonts w:ascii="微软雅黑" w:eastAsia="微软雅黑" w:hAnsi="微软雅黑" w:hint="eastAsia"/>
        </w:rPr>
        <w:lastRenderedPageBreak/>
        <w:t>R</w:t>
      </w:r>
      <w:r w:rsidRPr="006525B0">
        <w:rPr>
          <w:rFonts w:ascii="微软雅黑" w:eastAsia="微软雅黑" w:hAnsi="微软雅黑"/>
        </w:rPr>
        <w:t>eference</w:t>
      </w:r>
      <w:bookmarkEnd w:id="13"/>
    </w:p>
    <w:p w14:paraId="3CE725A3" w14:textId="79EDCBC8" w:rsidR="008F7C7A" w:rsidRDefault="008F7C7A" w:rsidP="008F7C7A">
      <w:r>
        <w:rPr>
          <w:rFonts w:hint="eastAsia"/>
        </w:rPr>
        <w:t>[</w:t>
      </w:r>
      <w:r>
        <w:t>1]</w:t>
      </w:r>
      <w:r w:rsidRPr="008F7C7A">
        <w:t xml:space="preserve"> DAMA International. The DAMA Guide to the Data Management Body of Knowledge[M]. New York: Technics Publications, 2009.</w:t>
      </w:r>
    </w:p>
    <w:p w14:paraId="57B87DCD" w14:textId="5330CE92" w:rsidR="008F7C7A" w:rsidRDefault="008F7C7A" w:rsidP="008F7C7A">
      <w:r>
        <w:rPr>
          <w:rFonts w:hint="eastAsia"/>
        </w:rPr>
        <w:t>[</w:t>
      </w:r>
      <w:r>
        <w:t>2]</w:t>
      </w:r>
      <w:r w:rsidRPr="008F7C7A">
        <w:t xml:space="preserve"> The Data Governance Institute. Definitions of Data </w:t>
      </w:r>
      <w:proofErr w:type="gramStart"/>
      <w:r w:rsidRPr="008F7C7A">
        <w:t>Governance[</w:t>
      </w:r>
      <w:proofErr w:type="gramEnd"/>
      <w:r w:rsidRPr="008F7C7A">
        <w:t>EB/OL].2015. [2022-01-04]</w:t>
      </w:r>
      <w:r w:rsidR="00CD7FCA">
        <w:t>.</w:t>
      </w:r>
      <w:hyperlink r:id="rId8" w:history="1">
        <w:r w:rsidR="00CD7FCA" w:rsidRPr="00A57F86">
          <w:rPr>
            <w:rStyle w:val="a3"/>
          </w:rPr>
          <w:t>https://datagovernance.com/the-data-governance-basics/definitions-of-data-governance/</w:t>
        </w:r>
      </w:hyperlink>
      <w:r w:rsidRPr="008F7C7A">
        <w:t>.</w:t>
      </w:r>
    </w:p>
    <w:p w14:paraId="37BA3BF1" w14:textId="56756041" w:rsidR="008F7C7A" w:rsidRDefault="008F7C7A" w:rsidP="008F7C7A">
      <w:r>
        <w:t>[3]</w:t>
      </w:r>
      <w:r w:rsidRPr="008F7C7A">
        <w:t xml:space="preserve"> </w:t>
      </w:r>
      <w:r>
        <w:t xml:space="preserve">Chaudhary P, Gupta B </w:t>
      </w:r>
      <w:proofErr w:type="spellStart"/>
      <w:r>
        <w:t>B</w:t>
      </w:r>
      <w:proofErr w:type="spellEnd"/>
      <w:r>
        <w:t>, Chang X, et al. Enhancing big data security through integrating XSS scanner into fog nodes for SMEs gain[J]. Technological Forecasting and Social Change, 2021, 168:730-754.</w:t>
      </w:r>
    </w:p>
    <w:p w14:paraId="61CDC3CE" w14:textId="2892C960" w:rsidR="008F7C7A" w:rsidRDefault="008F7C7A" w:rsidP="008F7C7A">
      <w:r>
        <w:rPr>
          <w:rFonts w:hint="eastAsia"/>
        </w:rPr>
        <w:t>[</w:t>
      </w:r>
      <w:r>
        <w:t>4]</w:t>
      </w:r>
      <w:r w:rsidRPr="008F7C7A">
        <w:t xml:space="preserve"> </w:t>
      </w:r>
      <w:r>
        <w:t xml:space="preserve">Shameli-Sendi A. An efficient security data-driven approach for implementing risk assessment[J]. Journal of Information Security and </w:t>
      </w:r>
    </w:p>
    <w:p w14:paraId="6E922885" w14:textId="2DDD9466" w:rsidR="008F7C7A" w:rsidRDefault="008F7C7A" w:rsidP="008F7C7A">
      <w:r>
        <w:t>Applications, 2020, 54:85-93.</w:t>
      </w:r>
    </w:p>
    <w:p w14:paraId="34D543D8" w14:textId="2C5EE38E" w:rsidR="00E47496" w:rsidRPr="008F7C7A" w:rsidRDefault="00E47496" w:rsidP="008F7C7A">
      <w:r>
        <w:rPr>
          <w:rFonts w:hint="eastAsia"/>
        </w:rPr>
        <w:t>[</w:t>
      </w:r>
      <w:r>
        <w:t>5]</w:t>
      </w:r>
      <w:r w:rsidRPr="00E47496">
        <w:t xml:space="preserve"> </w:t>
      </w:r>
      <w:r w:rsidRPr="00E47496">
        <w:t xml:space="preserve">X. Wen et al., "Intelligent Data Directory Construction Based on Data Classification and Grading," 2023 International Conference on Distributed Computing and Electrical Circuits and Electronics (ICDCECE), Ballar, India, 2023, pp. 1-8, </w:t>
      </w:r>
      <w:proofErr w:type="spellStart"/>
      <w:r w:rsidRPr="00E47496">
        <w:t>doi</w:t>
      </w:r>
      <w:proofErr w:type="spellEnd"/>
      <w:r w:rsidRPr="00E47496">
        <w:t>: 10.1109/ICDCECE57866.2023.10150844.</w:t>
      </w:r>
    </w:p>
    <w:sectPr w:rsidR="00E47496" w:rsidRPr="008F7C7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AB51A" w14:textId="77777777" w:rsidR="00890084" w:rsidRDefault="00890084" w:rsidP="00DA105B">
      <w:r>
        <w:separator/>
      </w:r>
    </w:p>
  </w:endnote>
  <w:endnote w:type="continuationSeparator" w:id="0">
    <w:p w14:paraId="1E4FDC85" w14:textId="77777777" w:rsidR="00890084" w:rsidRDefault="00890084" w:rsidP="00DA10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7AFF5" w14:textId="77777777" w:rsidR="00890084" w:rsidRDefault="00890084" w:rsidP="00DA105B">
      <w:r>
        <w:separator/>
      </w:r>
    </w:p>
  </w:footnote>
  <w:footnote w:type="continuationSeparator" w:id="0">
    <w:p w14:paraId="791CF9C4" w14:textId="77777777" w:rsidR="00890084" w:rsidRDefault="00890084" w:rsidP="00DA10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B0144"/>
    <w:multiLevelType w:val="hybridMultilevel"/>
    <w:tmpl w:val="D60AD03C"/>
    <w:lvl w:ilvl="0" w:tplc="B09C013C">
      <w:start w:val="1"/>
      <w:numFmt w:val="decimal"/>
      <w:lvlText w:val="%1."/>
      <w:lvlJc w:val="left"/>
      <w:pPr>
        <w:ind w:left="400" w:hanging="40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F214FD3"/>
    <w:multiLevelType w:val="hybridMultilevel"/>
    <w:tmpl w:val="65E8CEA4"/>
    <w:lvl w:ilvl="0" w:tplc="D5EC5C54">
      <w:start w:val="1"/>
      <w:numFmt w:val="decimal"/>
      <w:lvlText w:val="(%1)"/>
      <w:lvlJc w:val="left"/>
      <w:pPr>
        <w:ind w:left="570" w:hanging="360"/>
      </w:pPr>
      <w:rPr>
        <w:rFonts w:hint="default"/>
      </w:rPr>
    </w:lvl>
    <w:lvl w:ilvl="1" w:tplc="04090019" w:tentative="1">
      <w:start w:val="1"/>
      <w:numFmt w:val="lowerLetter"/>
      <w:lvlText w:val="%2)"/>
      <w:lvlJc w:val="left"/>
      <w:pPr>
        <w:ind w:left="1090" w:hanging="440"/>
      </w:pPr>
    </w:lvl>
    <w:lvl w:ilvl="2" w:tplc="0409001B" w:tentative="1">
      <w:start w:val="1"/>
      <w:numFmt w:val="lowerRoman"/>
      <w:lvlText w:val="%3."/>
      <w:lvlJc w:val="right"/>
      <w:pPr>
        <w:ind w:left="1530" w:hanging="440"/>
      </w:pPr>
    </w:lvl>
    <w:lvl w:ilvl="3" w:tplc="0409000F" w:tentative="1">
      <w:start w:val="1"/>
      <w:numFmt w:val="decimal"/>
      <w:lvlText w:val="%4."/>
      <w:lvlJc w:val="left"/>
      <w:pPr>
        <w:ind w:left="1970" w:hanging="440"/>
      </w:pPr>
    </w:lvl>
    <w:lvl w:ilvl="4" w:tplc="04090019" w:tentative="1">
      <w:start w:val="1"/>
      <w:numFmt w:val="lowerLetter"/>
      <w:lvlText w:val="%5)"/>
      <w:lvlJc w:val="left"/>
      <w:pPr>
        <w:ind w:left="2410" w:hanging="440"/>
      </w:pPr>
    </w:lvl>
    <w:lvl w:ilvl="5" w:tplc="0409001B" w:tentative="1">
      <w:start w:val="1"/>
      <w:numFmt w:val="lowerRoman"/>
      <w:lvlText w:val="%6."/>
      <w:lvlJc w:val="right"/>
      <w:pPr>
        <w:ind w:left="2850" w:hanging="440"/>
      </w:pPr>
    </w:lvl>
    <w:lvl w:ilvl="6" w:tplc="0409000F" w:tentative="1">
      <w:start w:val="1"/>
      <w:numFmt w:val="decimal"/>
      <w:lvlText w:val="%7."/>
      <w:lvlJc w:val="left"/>
      <w:pPr>
        <w:ind w:left="3290" w:hanging="440"/>
      </w:pPr>
    </w:lvl>
    <w:lvl w:ilvl="7" w:tplc="04090019" w:tentative="1">
      <w:start w:val="1"/>
      <w:numFmt w:val="lowerLetter"/>
      <w:lvlText w:val="%8)"/>
      <w:lvlJc w:val="left"/>
      <w:pPr>
        <w:ind w:left="3730" w:hanging="440"/>
      </w:pPr>
    </w:lvl>
    <w:lvl w:ilvl="8" w:tplc="0409001B" w:tentative="1">
      <w:start w:val="1"/>
      <w:numFmt w:val="lowerRoman"/>
      <w:lvlText w:val="%9."/>
      <w:lvlJc w:val="right"/>
      <w:pPr>
        <w:ind w:left="4170" w:hanging="440"/>
      </w:pPr>
    </w:lvl>
  </w:abstractNum>
  <w:abstractNum w:abstractNumId="2" w15:restartNumberingAfterBreak="0">
    <w:nsid w:val="374504E7"/>
    <w:multiLevelType w:val="hybridMultilevel"/>
    <w:tmpl w:val="71F2CA28"/>
    <w:lvl w:ilvl="0" w:tplc="2E02636A">
      <w:start w:val="1"/>
      <w:numFmt w:val="decimal"/>
      <w:lvlText w:val="(%1)"/>
      <w:lvlJc w:val="left"/>
      <w:pPr>
        <w:ind w:left="570" w:hanging="360"/>
      </w:pPr>
      <w:rPr>
        <w:rFonts w:hint="default"/>
      </w:rPr>
    </w:lvl>
    <w:lvl w:ilvl="1" w:tplc="04090019" w:tentative="1">
      <w:start w:val="1"/>
      <w:numFmt w:val="lowerLetter"/>
      <w:lvlText w:val="%2)"/>
      <w:lvlJc w:val="left"/>
      <w:pPr>
        <w:ind w:left="1090" w:hanging="440"/>
      </w:pPr>
    </w:lvl>
    <w:lvl w:ilvl="2" w:tplc="0409001B" w:tentative="1">
      <w:start w:val="1"/>
      <w:numFmt w:val="lowerRoman"/>
      <w:lvlText w:val="%3."/>
      <w:lvlJc w:val="right"/>
      <w:pPr>
        <w:ind w:left="1530" w:hanging="440"/>
      </w:pPr>
    </w:lvl>
    <w:lvl w:ilvl="3" w:tplc="0409000F" w:tentative="1">
      <w:start w:val="1"/>
      <w:numFmt w:val="decimal"/>
      <w:lvlText w:val="%4."/>
      <w:lvlJc w:val="left"/>
      <w:pPr>
        <w:ind w:left="1970" w:hanging="440"/>
      </w:pPr>
    </w:lvl>
    <w:lvl w:ilvl="4" w:tplc="04090019" w:tentative="1">
      <w:start w:val="1"/>
      <w:numFmt w:val="lowerLetter"/>
      <w:lvlText w:val="%5)"/>
      <w:lvlJc w:val="left"/>
      <w:pPr>
        <w:ind w:left="2410" w:hanging="440"/>
      </w:pPr>
    </w:lvl>
    <w:lvl w:ilvl="5" w:tplc="0409001B" w:tentative="1">
      <w:start w:val="1"/>
      <w:numFmt w:val="lowerRoman"/>
      <w:lvlText w:val="%6."/>
      <w:lvlJc w:val="right"/>
      <w:pPr>
        <w:ind w:left="2850" w:hanging="440"/>
      </w:pPr>
    </w:lvl>
    <w:lvl w:ilvl="6" w:tplc="0409000F" w:tentative="1">
      <w:start w:val="1"/>
      <w:numFmt w:val="decimal"/>
      <w:lvlText w:val="%7."/>
      <w:lvlJc w:val="left"/>
      <w:pPr>
        <w:ind w:left="3290" w:hanging="440"/>
      </w:pPr>
    </w:lvl>
    <w:lvl w:ilvl="7" w:tplc="04090019" w:tentative="1">
      <w:start w:val="1"/>
      <w:numFmt w:val="lowerLetter"/>
      <w:lvlText w:val="%8)"/>
      <w:lvlJc w:val="left"/>
      <w:pPr>
        <w:ind w:left="3730" w:hanging="440"/>
      </w:pPr>
    </w:lvl>
    <w:lvl w:ilvl="8" w:tplc="0409001B" w:tentative="1">
      <w:start w:val="1"/>
      <w:numFmt w:val="lowerRoman"/>
      <w:lvlText w:val="%9."/>
      <w:lvlJc w:val="right"/>
      <w:pPr>
        <w:ind w:left="4170" w:hanging="440"/>
      </w:pPr>
    </w:lvl>
  </w:abstractNum>
  <w:abstractNum w:abstractNumId="3" w15:restartNumberingAfterBreak="0">
    <w:nsid w:val="6634322C"/>
    <w:multiLevelType w:val="hybridMultilevel"/>
    <w:tmpl w:val="2C54F9E4"/>
    <w:lvl w:ilvl="0" w:tplc="45CAD3AC">
      <w:start w:val="1"/>
      <w:numFmt w:val="decimal"/>
      <w:lvlText w:val="(%1)"/>
      <w:lvlJc w:val="left"/>
      <w:pPr>
        <w:ind w:left="570" w:hanging="360"/>
      </w:pPr>
      <w:rPr>
        <w:rFonts w:hint="default"/>
      </w:rPr>
    </w:lvl>
    <w:lvl w:ilvl="1" w:tplc="04090019" w:tentative="1">
      <w:start w:val="1"/>
      <w:numFmt w:val="lowerLetter"/>
      <w:lvlText w:val="%2)"/>
      <w:lvlJc w:val="left"/>
      <w:pPr>
        <w:ind w:left="1090" w:hanging="440"/>
      </w:pPr>
    </w:lvl>
    <w:lvl w:ilvl="2" w:tplc="0409001B" w:tentative="1">
      <w:start w:val="1"/>
      <w:numFmt w:val="lowerRoman"/>
      <w:lvlText w:val="%3."/>
      <w:lvlJc w:val="right"/>
      <w:pPr>
        <w:ind w:left="1530" w:hanging="440"/>
      </w:pPr>
    </w:lvl>
    <w:lvl w:ilvl="3" w:tplc="0409000F" w:tentative="1">
      <w:start w:val="1"/>
      <w:numFmt w:val="decimal"/>
      <w:lvlText w:val="%4."/>
      <w:lvlJc w:val="left"/>
      <w:pPr>
        <w:ind w:left="1970" w:hanging="440"/>
      </w:pPr>
    </w:lvl>
    <w:lvl w:ilvl="4" w:tplc="04090019" w:tentative="1">
      <w:start w:val="1"/>
      <w:numFmt w:val="lowerLetter"/>
      <w:lvlText w:val="%5)"/>
      <w:lvlJc w:val="left"/>
      <w:pPr>
        <w:ind w:left="2410" w:hanging="440"/>
      </w:pPr>
    </w:lvl>
    <w:lvl w:ilvl="5" w:tplc="0409001B" w:tentative="1">
      <w:start w:val="1"/>
      <w:numFmt w:val="lowerRoman"/>
      <w:lvlText w:val="%6."/>
      <w:lvlJc w:val="right"/>
      <w:pPr>
        <w:ind w:left="2850" w:hanging="440"/>
      </w:pPr>
    </w:lvl>
    <w:lvl w:ilvl="6" w:tplc="0409000F" w:tentative="1">
      <w:start w:val="1"/>
      <w:numFmt w:val="decimal"/>
      <w:lvlText w:val="%7."/>
      <w:lvlJc w:val="left"/>
      <w:pPr>
        <w:ind w:left="3290" w:hanging="440"/>
      </w:pPr>
    </w:lvl>
    <w:lvl w:ilvl="7" w:tplc="04090019" w:tentative="1">
      <w:start w:val="1"/>
      <w:numFmt w:val="lowerLetter"/>
      <w:lvlText w:val="%8)"/>
      <w:lvlJc w:val="left"/>
      <w:pPr>
        <w:ind w:left="3730" w:hanging="440"/>
      </w:pPr>
    </w:lvl>
    <w:lvl w:ilvl="8" w:tplc="0409001B" w:tentative="1">
      <w:start w:val="1"/>
      <w:numFmt w:val="lowerRoman"/>
      <w:lvlText w:val="%9."/>
      <w:lvlJc w:val="right"/>
      <w:pPr>
        <w:ind w:left="4170" w:hanging="440"/>
      </w:pPr>
    </w:lvl>
  </w:abstractNum>
  <w:num w:numId="1" w16cid:durableId="2004700587">
    <w:abstractNumId w:val="0"/>
  </w:num>
  <w:num w:numId="2" w16cid:durableId="577638297">
    <w:abstractNumId w:val="3"/>
  </w:num>
  <w:num w:numId="3" w16cid:durableId="166408071">
    <w:abstractNumId w:val="2"/>
  </w:num>
  <w:num w:numId="4" w16cid:durableId="2114664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415"/>
    <w:rsid w:val="00153FB6"/>
    <w:rsid w:val="001618B0"/>
    <w:rsid w:val="00207415"/>
    <w:rsid w:val="002713FE"/>
    <w:rsid w:val="002A0CA7"/>
    <w:rsid w:val="002D625D"/>
    <w:rsid w:val="002E3D15"/>
    <w:rsid w:val="0034585B"/>
    <w:rsid w:val="00384FE1"/>
    <w:rsid w:val="00392BD3"/>
    <w:rsid w:val="003D5C5A"/>
    <w:rsid w:val="004C08FA"/>
    <w:rsid w:val="00582564"/>
    <w:rsid w:val="005C733F"/>
    <w:rsid w:val="006007EB"/>
    <w:rsid w:val="00620E24"/>
    <w:rsid w:val="006525B0"/>
    <w:rsid w:val="006A1354"/>
    <w:rsid w:val="006E3A63"/>
    <w:rsid w:val="007B75E7"/>
    <w:rsid w:val="007D14A1"/>
    <w:rsid w:val="00890084"/>
    <w:rsid w:val="008A2293"/>
    <w:rsid w:val="008C687B"/>
    <w:rsid w:val="008F7C7A"/>
    <w:rsid w:val="009862F0"/>
    <w:rsid w:val="009A528D"/>
    <w:rsid w:val="009D184B"/>
    <w:rsid w:val="00A5693A"/>
    <w:rsid w:val="00A80AE9"/>
    <w:rsid w:val="00B0464A"/>
    <w:rsid w:val="00B8026F"/>
    <w:rsid w:val="00B87F50"/>
    <w:rsid w:val="00BF2606"/>
    <w:rsid w:val="00C701C7"/>
    <w:rsid w:val="00C76069"/>
    <w:rsid w:val="00CA4A33"/>
    <w:rsid w:val="00CB2650"/>
    <w:rsid w:val="00CD7FCA"/>
    <w:rsid w:val="00D20C31"/>
    <w:rsid w:val="00DA105B"/>
    <w:rsid w:val="00DE77D1"/>
    <w:rsid w:val="00DF11A9"/>
    <w:rsid w:val="00E47496"/>
    <w:rsid w:val="00E952C8"/>
    <w:rsid w:val="00EF3323"/>
    <w:rsid w:val="00F25D5C"/>
    <w:rsid w:val="00FF62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6608A4"/>
  <w15:chartTrackingRefBased/>
  <w15:docId w15:val="{1F678E4B-D421-4A2A-AC95-84D8323F7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07415"/>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07415"/>
    <w:rPr>
      <w:b/>
      <w:bCs/>
      <w:kern w:val="44"/>
      <w:sz w:val="44"/>
      <w:szCs w:val="44"/>
    </w:rPr>
  </w:style>
  <w:style w:type="paragraph" w:styleId="TOC">
    <w:name w:val="TOC Heading"/>
    <w:basedOn w:val="1"/>
    <w:next w:val="a"/>
    <w:uiPriority w:val="39"/>
    <w:unhideWhenUsed/>
    <w:qFormat/>
    <w:rsid w:val="00207415"/>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207415"/>
  </w:style>
  <w:style w:type="character" w:styleId="a3">
    <w:name w:val="Hyperlink"/>
    <w:basedOn w:val="a0"/>
    <w:uiPriority w:val="99"/>
    <w:unhideWhenUsed/>
    <w:rsid w:val="00207415"/>
    <w:rPr>
      <w:color w:val="0563C1" w:themeColor="hyperlink"/>
      <w:u w:val="single"/>
    </w:rPr>
  </w:style>
  <w:style w:type="paragraph" w:styleId="a4">
    <w:name w:val="Subtitle"/>
    <w:basedOn w:val="a"/>
    <w:next w:val="a"/>
    <w:link w:val="a5"/>
    <w:uiPriority w:val="11"/>
    <w:qFormat/>
    <w:rsid w:val="00CA4A33"/>
    <w:pPr>
      <w:spacing w:before="240" w:after="60" w:line="312" w:lineRule="auto"/>
      <w:jc w:val="center"/>
      <w:outlineLvl w:val="1"/>
    </w:pPr>
    <w:rPr>
      <w:b/>
      <w:bCs/>
      <w:kern w:val="28"/>
      <w:sz w:val="32"/>
      <w:szCs w:val="32"/>
    </w:rPr>
  </w:style>
  <w:style w:type="character" w:customStyle="1" w:styleId="a5">
    <w:name w:val="副标题 字符"/>
    <w:basedOn w:val="a0"/>
    <w:link w:val="a4"/>
    <w:uiPriority w:val="11"/>
    <w:rsid w:val="00CA4A33"/>
    <w:rPr>
      <w:b/>
      <w:bCs/>
      <w:kern w:val="28"/>
      <w:sz w:val="32"/>
      <w:szCs w:val="32"/>
    </w:rPr>
  </w:style>
  <w:style w:type="paragraph" w:styleId="a6">
    <w:name w:val="List Paragraph"/>
    <w:basedOn w:val="a"/>
    <w:uiPriority w:val="34"/>
    <w:qFormat/>
    <w:rsid w:val="006525B0"/>
    <w:pPr>
      <w:ind w:firstLineChars="200" w:firstLine="420"/>
    </w:pPr>
  </w:style>
  <w:style w:type="paragraph" w:styleId="TOC2">
    <w:name w:val="toc 2"/>
    <w:basedOn w:val="a"/>
    <w:next w:val="a"/>
    <w:autoRedefine/>
    <w:uiPriority w:val="39"/>
    <w:unhideWhenUsed/>
    <w:rsid w:val="006525B0"/>
    <w:pPr>
      <w:ind w:leftChars="200" w:left="420"/>
    </w:pPr>
  </w:style>
  <w:style w:type="character" w:styleId="a7">
    <w:name w:val="Unresolved Mention"/>
    <w:basedOn w:val="a0"/>
    <w:uiPriority w:val="99"/>
    <w:semiHidden/>
    <w:unhideWhenUsed/>
    <w:rsid w:val="008F7C7A"/>
    <w:rPr>
      <w:color w:val="605E5C"/>
      <w:shd w:val="clear" w:color="auto" w:fill="E1DFDD"/>
    </w:rPr>
  </w:style>
  <w:style w:type="paragraph" w:styleId="a8">
    <w:name w:val="header"/>
    <w:basedOn w:val="a"/>
    <w:link w:val="a9"/>
    <w:uiPriority w:val="99"/>
    <w:unhideWhenUsed/>
    <w:rsid w:val="00DA105B"/>
    <w:pPr>
      <w:tabs>
        <w:tab w:val="center" w:pos="4153"/>
        <w:tab w:val="right" w:pos="8306"/>
      </w:tabs>
      <w:snapToGrid w:val="0"/>
      <w:jc w:val="center"/>
    </w:pPr>
    <w:rPr>
      <w:sz w:val="18"/>
      <w:szCs w:val="18"/>
    </w:rPr>
  </w:style>
  <w:style w:type="character" w:customStyle="1" w:styleId="a9">
    <w:name w:val="页眉 字符"/>
    <w:basedOn w:val="a0"/>
    <w:link w:val="a8"/>
    <w:uiPriority w:val="99"/>
    <w:rsid w:val="00DA105B"/>
    <w:rPr>
      <w:sz w:val="18"/>
      <w:szCs w:val="18"/>
    </w:rPr>
  </w:style>
  <w:style w:type="paragraph" w:styleId="aa">
    <w:name w:val="footer"/>
    <w:basedOn w:val="a"/>
    <w:link w:val="ab"/>
    <w:uiPriority w:val="99"/>
    <w:unhideWhenUsed/>
    <w:rsid w:val="00DA105B"/>
    <w:pPr>
      <w:tabs>
        <w:tab w:val="center" w:pos="4153"/>
        <w:tab w:val="right" w:pos="8306"/>
      </w:tabs>
      <w:snapToGrid w:val="0"/>
      <w:jc w:val="left"/>
    </w:pPr>
    <w:rPr>
      <w:sz w:val="18"/>
      <w:szCs w:val="18"/>
    </w:rPr>
  </w:style>
  <w:style w:type="character" w:customStyle="1" w:styleId="ab">
    <w:name w:val="页脚 字符"/>
    <w:basedOn w:val="a0"/>
    <w:link w:val="aa"/>
    <w:uiPriority w:val="99"/>
    <w:rsid w:val="00DA105B"/>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governance.com/the-data-governance-basics/definitions-of-data-governanc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0B828B-CC95-452B-A495-6D0DFCA1D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529</TotalTime>
  <Pages>14</Pages>
  <Words>4003</Words>
  <Characters>22823</Characters>
  <Application>Microsoft Office Word</Application>
  <DocSecurity>0</DocSecurity>
  <Lines>190</Lines>
  <Paragraphs>53</Paragraphs>
  <ScaleCrop>false</ScaleCrop>
  <Company/>
  <LinksUpToDate>false</LinksUpToDate>
  <CharactersWithSpaces>26773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殷子航 陈</dc:creator>
  <cp:keywords/>
  <dc:description/>
  <cp:lastModifiedBy>殷子航 陈</cp:lastModifiedBy>
  <cp:revision>20</cp:revision>
  <dcterms:created xsi:type="dcterms:W3CDTF">2024-01-02T21:16:00Z</dcterms:created>
  <dcterms:modified xsi:type="dcterms:W3CDTF">2024-01-06T00:01:00Z</dcterms:modified>
</cp:coreProperties>
</file>