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16748085"/>
        <w:docPartObj>
          <w:docPartGallery w:val="Cover Pages"/>
          <w:docPartUnique/>
        </w:docPartObj>
      </w:sdtPr>
      <w:sdtEndPr>
        <w:rPr>
          <w:rFonts w:eastAsiaTheme="minorHAnsi"/>
          <w:color w:val="auto"/>
        </w:rPr>
      </w:sdtEndPr>
      <w:sdtContent>
        <w:p w14:paraId="27E8A2EE" w14:textId="38471DE2" w:rsidR="00BF0E6B" w:rsidRDefault="00BF0E6B">
          <w:pPr>
            <w:pStyle w:val="NoSpacing"/>
            <w:spacing w:before="1540" w:after="240"/>
            <w:jc w:val="center"/>
            <w:rPr>
              <w:color w:val="4472C4" w:themeColor="accent1"/>
            </w:rPr>
          </w:pPr>
          <w:r>
            <w:rPr>
              <w:noProof/>
              <w:color w:val="4472C4" w:themeColor="accent1"/>
            </w:rPr>
            <w:drawing>
              <wp:inline distT="0" distB="0" distL="0" distR="0" wp14:anchorId="33A4B156" wp14:editId="5033F8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535330278" w:displacedByCustomXml="next"/>
        <w:sdt>
          <w:sdtPr>
            <w:rPr>
              <w:rFonts w:asciiTheme="majorHAnsi" w:eastAsiaTheme="majorEastAsia" w:hAnsiTheme="majorHAnsi" w:cstheme="majorBidi"/>
              <w:caps/>
              <w:color w:val="4472C4" w:themeColor="accent1"/>
              <w:sz w:val="52"/>
              <w:szCs w:val="52"/>
            </w:rPr>
            <w:alias w:val="Title"/>
            <w:tag w:val=""/>
            <w:id w:val="1735040861"/>
            <w:placeholder>
              <w:docPart w:val="740198AD01F54CDAA7F80CBEC002775E"/>
            </w:placeholder>
            <w:dataBinding w:prefixMappings="xmlns:ns0='http://purl.org/dc/elements/1.1/' xmlns:ns1='http://schemas.openxmlformats.org/package/2006/metadata/core-properties' " w:xpath="/ns1:coreProperties[1]/ns0:title[1]" w:storeItemID="{6C3C8BC8-F283-45AE-878A-BAB7291924A1}"/>
            <w:text/>
          </w:sdtPr>
          <w:sdtContent>
            <w:p w14:paraId="22BF4EDE" w14:textId="50E98673" w:rsidR="00BF0E6B" w:rsidRPr="00126A73" w:rsidRDefault="00126A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126A73">
                <w:rPr>
                  <w:rFonts w:asciiTheme="majorHAnsi" w:eastAsiaTheme="majorEastAsia" w:hAnsiTheme="majorHAnsi" w:cstheme="majorBidi"/>
                  <w:caps/>
                  <w:color w:val="4472C4" w:themeColor="accent1"/>
                  <w:sz w:val="52"/>
                  <w:szCs w:val="52"/>
                </w:rPr>
                <w:t>University of wales trinity st david problem solving and decision making bmsk4004</w:t>
              </w:r>
            </w:p>
          </w:sdtContent>
        </w:sdt>
        <w:bookmarkEnd w:id="0" w:displacedByCustomXml="next"/>
        <w:sdt>
          <w:sdtPr>
            <w:rPr>
              <w:rFonts w:ascii="Bembo" w:eastAsia="Times New Roman" w:hAnsi="Bembo" w:cs="Times New Roman"/>
              <w:caps/>
              <w:color w:val="4472C4" w:themeColor="accent1"/>
              <w:sz w:val="72"/>
              <w:szCs w:val="72"/>
            </w:rPr>
            <w:alias w:val="Subtitle"/>
            <w:tag w:val=""/>
            <w:id w:val="328029620"/>
            <w:placeholder>
              <w:docPart w:val="65B642BF40544B7EA7EF1D956D83E679"/>
            </w:placeholder>
            <w:dataBinding w:prefixMappings="xmlns:ns0='http://purl.org/dc/elements/1.1/' xmlns:ns1='http://schemas.openxmlformats.org/package/2006/metadata/core-properties' " w:xpath="/ns1:coreProperties[1]/ns0:subject[1]" w:storeItemID="{6C3C8BC8-F283-45AE-878A-BAB7291924A1}"/>
            <w:text/>
          </w:sdtPr>
          <w:sdtContent>
            <w:p w14:paraId="20415C4A" w14:textId="1FDD39B2" w:rsidR="00BF0E6B" w:rsidRDefault="00126A73">
              <w:pPr>
                <w:pStyle w:val="NoSpacing"/>
                <w:jc w:val="center"/>
                <w:rPr>
                  <w:color w:val="4472C4" w:themeColor="accent1"/>
                  <w:sz w:val="28"/>
                  <w:szCs w:val="28"/>
                </w:rPr>
              </w:pPr>
              <w:r w:rsidRPr="00126A73">
                <w:rPr>
                  <w:rFonts w:ascii="Bembo" w:eastAsia="Times New Roman" w:hAnsi="Bembo" w:cs="Times New Roman"/>
                  <w:caps/>
                  <w:color w:val="4472C4" w:themeColor="accent1"/>
                  <w:sz w:val="72"/>
                  <w:szCs w:val="72"/>
                </w:rPr>
                <w:t>WHY YOUNG PEOPLE IN THE CARE OF SOCIAL SERVICES ARE BEING LET DOWN IN 21ST CENTURY GREAT BRITAIN.</w:t>
              </w:r>
            </w:p>
          </w:sdtContent>
        </w:sdt>
        <w:p w14:paraId="067E3ADC" w14:textId="77777777" w:rsidR="00BF0E6B" w:rsidRDefault="00BF0E6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D2F78F" wp14:editId="5C702D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C3BE58" w14:textId="2B769F41" w:rsidR="00C279DA" w:rsidRPr="00126A73" w:rsidRDefault="00C279DA">
                                    <w:pPr>
                                      <w:pStyle w:val="NoSpacing"/>
                                      <w:spacing w:after="40"/>
                                      <w:jc w:val="center"/>
                                      <w:rPr>
                                        <w:caps/>
                                        <w:color w:val="4472C4" w:themeColor="accent1"/>
                                        <w:sz w:val="44"/>
                                        <w:szCs w:val="44"/>
                                      </w:rPr>
                                    </w:pPr>
                                    <w:r w:rsidRPr="00126A73">
                                      <w:rPr>
                                        <w:caps/>
                                        <w:color w:val="4472C4" w:themeColor="accent1"/>
                                        <w:sz w:val="44"/>
                                        <w:szCs w:val="44"/>
                                      </w:rPr>
                                      <w:t>margaret clarke</w:t>
                                    </w:r>
                                  </w:p>
                                </w:sdtContent>
                              </w:sdt>
                              <w:p w14:paraId="136A2611" w14:textId="3B82AAA2" w:rsidR="00C279DA" w:rsidRPr="00126A73" w:rsidRDefault="00C279DA">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26A73">
                                      <w:rPr>
                                        <w:caps/>
                                        <w:color w:val="4472C4" w:themeColor="accent1"/>
                                        <w:sz w:val="32"/>
                                        <w:szCs w:val="32"/>
                                      </w:rPr>
                                      <w:t>Student ID: 1705771</w:t>
                                    </w:r>
                                  </w:sdtContent>
                                </w:sdt>
                              </w:p>
                              <w:p w14:paraId="6A430376" w14:textId="65C411FB" w:rsidR="00C279DA" w:rsidRPr="00126A73" w:rsidRDefault="00C279DA">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126A73">
                                      <w:rPr>
                                        <w:color w:val="4472C4" w:themeColor="accent1"/>
                                        <w:sz w:val="40"/>
                                        <w:szCs w:val="40"/>
                                      </w:rPr>
                                      <w:t xml:space="preserve">Tutor: </w:t>
                                    </w:r>
                                    <w:proofErr w:type="spellStart"/>
                                    <w:r w:rsidRPr="00126A73">
                                      <w:rPr>
                                        <w:color w:val="4472C4" w:themeColor="accent1"/>
                                        <w:sz w:val="40"/>
                                        <w:szCs w:val="40"/>
                                      </w:rPr>
                                      <w:t>Yajesh</w:t>
                                    </w:r>
                                    <w:proofErr w:type="spellEnd"/>
                                    <w:r w:rsidRPr="00126A73">
                                      <w:rPr>
                                        <w:color w:val="4472C4" w:themeColor="accent1"/>
                                        <w:sz w:val="40"/>
                                        <w:szCs w:val="40"/>
                                      </w:rPr>
                                      <w:t xml:space="preserve"> Kumar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D2F7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C3BE58" w14:textId="2B769F41" w:rsidR="00C279DA" w:rsidRPr="00126A73" w:rsidRDefault="00C279DA">
                              <w:pPr>
                                <w:pStyle w:val="NoSpacing"/>
                                <w:spacing w:after="40"/>
                                <w:jc w:val="center"/>
                                <w:rPr>
                                  <w:caps/>
                                  <w:color w:val="4472C4" w:themeColor="accent1"/>
                                  <w:sz w:val="44"/>
                                  <w:szCs w:val="44"/>
                                </w:rPr>
                              </w:pPr>
                              <w:r w:rsidRPr="00126A73">
                                <w:rPr>
                                  <w:caps/>
                                  <w:color w:val="4472C4" w:themeColor="accent1"/>
                                  <w:sz w:val="44"/>
                                  <w:szCs w:val="44"/>
                                </w:rPr>
                                <w:t>margaret clarke</w:t>
                              </w:r>
                            </w:p>
                          </w:sdtContent>
                        </w:sdt>
                        <w:p w14:paraId="136A2611" w14:textId="3B82AAA2" w:rsidR="00C279DA" w:rsidRPr="00126A73" w:rsidRDefault="00C279DA">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26A73">
                                <w:rPr>
                                  <w:caps/>
                                  <w:color w:val="4472C4" w:themeColor="accent1"/>
                                  <w:sz w:val="32"/>
                                  <w:szCs w:val="32"/>
                                </w:rPr>
                                <w:t>Student ID: 1705771</w:t>
                              </w:r>
                            </w:sdtContent>
                          </w:sdt>
                        </w:p>
                        <w:p w14:paraId="6A430376" w14:textId="65C411FB" w:rsidR="00C279DA" w:rsidRPr="00126A73" w:rsidRDefault="00C279DA">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126A73">
                                <w:rPr>
                                  <w:color w:val="4472C4" w:themeColor="accent1"/>
                                  <w:sz w:val="40"/>
                                  <w:szCs w:val="40"/>
                                </w:rPr>
                                <w:t xml:space="preserve">Tutor: </w:t>
                              </w:r>
                              <w:proofErr w:type="spellStart"/>
                              <w:r w:rsidRPr="00126A73">
                                <w:rPr>
                                  <w:color w:val="4472C4" w:themeColor="accent1"/>
                                  <w:sz w:val="40"/>
                                  <w:szCs w:val="40"/>
                                </w:rPr>
                                <w:t>Yajesh</w:t>
                              </w:r>
                              <w:proofErr w:type="spellEnd"/>
                              <w:r w:rsidRPr="00126A73">
                                <w:rPr>
                                  <w:color w:val="4472C4" w:themeColor="accent1"/>
                                  <w:sz w:val="40"/>
                                  <w:szCs w:val="40"/>
                                </w:rPr>
                                <w:t xml:space="preserve"> Kumar</w:t>
                              </w:r>
                            </w:sdtContent>
                          </w:sdt>
                        </w:p>
                      </w:txbxContent>
                    </v:textbox>
                    <w10:wrap anchorx="margin" anchory="page"/>
                  </v:shape>
                </w:pict>
              </mc:Fallback>
            </mc:AlternateContent>
          </w:r>
          <w:r>
            <w:rPr>
              <w:noProof/>
              <w:color w:val="4472C4" w:themeColor="accent1"/>
            </w:rPr>
            <w:drawing>
              <wp:inline distT="0" distB="0" distL="0" distR="0" wp14:anchorId="569F86A3" wp14:editId="40FD00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312777" w14:textId="135B7FEB" w:rsidR="00BF0E6B" w:rsidRDefault="00BF0E6B">
          <w:pPr>
            <w:spacing w:after="160" w:line="259" w:lineRule="auto"/>
          </w:pPr>
          <w:r>
            <w:br w:type="page"/>
          </w:r>
        </w:p>
      </w:sdtContent>
    </w:sdt>
    <w:sdt>
      <w:sdtPr>
        <w:id w:val="-166060402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3865219" w14:textId="319EC67B" w:rsidR="00601115" w:rsidRPr="00D675D7" w:rsidRDefault="00601115">
          <w:pPr>
            <w:pStyle w:val="TOCHeading"/>
            <w:rPr>
              <w:sz w:val="52"/>
              <w:szCs w:val="52"/>
            </w:rPr>
          </w:pPr>
          <w:r w:rsidRPr="00D675D7">
            <w:rPr>
              <w:sz w:val="52"/>
              <w:szCs w:val="52"/>
            </w:rPr>
            <w:t>Contents</w:t>
          </w:r>
        </w:p>
        <w:p w14:paraId="217CAED8" w14:textId="260A8EA1" w:rsidR="00A41F2F" w:rsidRDefault="00601115">
          <w:pPr>
            <w:pStyle w:val="TOC1"/>
            <w:tabs>
              <w:tab w:val="right" w:leader="dot" w:pos="9016"/>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5357510" w:history="1">
            <w:r w:rsidR="00A41F2F" w:rsidRPr="003D535D">
              <w:rPr>
                <w:rStyle w:val="Hyperlink"/>
                <w:noProof/>
              </w:rPr>
              <w:t>Introduction</w:t>
            </w:r>
            <w:r w:rsidR="00A41F2F">
              <w:rPr>
                <w:noProof/>
                <w:webHidden/>
              </w:rPr>
              <w:tab/>
            </w:r>
            <w:r w:rsidR="00A41F2F">
              <w:rPr>
                <w:noProof/>
                <w:webHidden/>
              </w:rPr>
              <w:fldChar w:fldCharType="begin"/>
            </w:r>
            <w:r w:rsidR="00A41F2F">
              <w:rPr>
                <w:noProof/>
                <w:webHidden/>
              </w:rPr>
              <w:instrText xml:space="preserve"> PAGEREF _Toc535357510 \h </w:instrText>
            </w:r>
            <w:r w:rsidR="00A41F2F">
              <w:rPr>
                <w:noProof/>
                <w:webHidden/>
              </w:rPr>
            </w:r>
            <w:r w:rsidR="00A41F2F">
              <w:rPr>
                <w:noProof/>
                <w:webHidden/>
              </w:rPr>
              <w:fldChar w:fldCharType="separate"/>
            </w:r>
            <w:r w:rsidR="00A41F2F">
              <w:rPr>
                <w:noProof/>
                <w:webHidden/>
              </w:rPr>
              <w:t>2</w:t>
            </w:r>
            <w:r w:rsidR="00A41F2F">
              <w:rPr>
                <w:noProof/>
                <w:webHidden/>
              </w:rPr>
              <w:fldChar w:fldCharType="end"/>
            </w:r>
          </w:hyperlink>
        </w:p>
        <w:p w14:paraId="474C59C7" w14:textId="5C1B80CF" w:rsidR="00A41F2F" w:rsidRDefault="00A41F2F">
          <w:pPr>
            <w:pStyle w:val="TOC1"/>
            <w:tabs>
              <w:tab w:val="right" w:leader="dot" w:pos="9016"/>
            </w:tabs>
            <w:rPr>
              <w:rFonts w:eastAsiaTheme="minorEastAsia"/>
              <w:noProof/>
              <w:lang w:val="en-GB" w:eastAsia="en-GB"/>
            </w:rPr>
          </w:pPr>
          <w:hyperlink w:anchor="_Toc535357511" w:history="1">
            <w:r w:rsidRPr="003D535D">
              <w:rPr>
                <w:rStyle w:val="Hyperlink"/>
                <w:noProof/>
              </w:rPr>
              <w:t>Analysis of Information on the Identified Problem to Help Inform the Business Decision Making Process</w:t>
            </w:r>
            <w:r>
              <w:rPr>
                <w:noProof/>
                <w:webHidden/>
              </w:rPr>
              <w:tab/>
            </w:r>
            <w:r>
              <w:rPr>
                <w:noProof/>
                <w:webHidden/>
              </w:rPr>
              <w:fldChar w:fldCharType="begin"/>
            </w:r>
            <w:r>
              <w:rPr>
                <w:noProof/>
                <w:webHidden/>
              </w:rPr>
              <w:instrText xml:space="preserve"> PAGEREF _Toc535357511 \h </w:instrText>
            </w:r>
            <w:r>
              <w:rPr>
                <w:noProof/>
                <w:webHidden/>
              </w:rPr>
            </w:r>
            <w:r>
              <w:rPr>
                <w:noProof/>
                <w:webHidden/>
              </w:rPr>
              <w:fldChar w:fldCharType="separate"/>
            </w:r>
            <w:r>
              <w:rPr>
                <w:noProof/>
                <w:webHidden/>
              </w:rPr>
              <w:t>13</w:t>
            </w:r>
            <w:r>
              <w:rPr>
                <w:noProof/>
                <w:webHidden/>
              </w:rPr>
              <w:fldChar w:fldCharType="end"/>
            </w:r>
          </w:hyperlink>
        </w:p>
        <w:p w14:paraId="571D01CE" w14:textId="625F4655" w:rsidR="00A41F2F" w:rsidRDefault="00A41F2F">
          <w:pPr>
            <w:pStyle w:val="TOC2"/>
            <w:tabs>
              <w:tab w:val="right" w:leader="dot" w:pos="9016"/>
            </w:tabs>
            <w:rPr>
              <w:rFonts w:eastAsiaTheme="minorEastAsia"/>
              <w:noProof/>
              <w:lang w:val="en-GB" w:eastAsia="en-GB"/>
            </w:rPr>
          </w:pPr>
          <w:hyperlink w:anchor="_Toc535357512" w:history="1">
            <w:r w:rsidRPr="003D535D">
              <w:rPr>
                <w:rStyle w:val="Hyperlink"/>
                <w:noProof/>
              </w:rPr>
              <w:t>PESTLE ENVIRONMENTS</w:t>
            </w:r>
            <w:r>
              <w:rPr>
                <w:noProof/>
                <w:webHidden/>
              </w:rPr>
              <w:tab/>
            </w:r>
            <w:r>
              <w:rPr>
                <w:noProof/>
                <w:webHidden/>
              </w:rPr>
              <w:fldChar w:fldCharType="begin"/>
            </w:r>
            <w:r>
              <w:rPr>
                <w:noProof/>
                <w:webHidden/>
              </w:rPr>
              <w:instrText xml:space="preserve"> PAGEREF _Toc535357512 \h </w:instrText>
            </w:r>
            <w:r>
              <w:rPr>
                <w:noProof/>
                <w:webHidden/>
              </w:rPr>
            </w:r>
            <w:r>
              <w:rPr>
                <w:noProof/>
                <w:webHidden/>
              </w:rPr>
              <w:fldChar w:fldCharType="separate"/>
            </w:r>
            <w:r>
              <w:rPr>
                <w:noProof/>
                <w:webHidden/>
              </w:rPr>
              <w:t>13</w:t>
            </w:r>
            <w:r>
              <w:rPr>
                <w:noProof/>
                <w:webHidden/>
              </w:rPr>
              <w:fldChar w:fldCharType="end"/>
            </w:r>
          </w:hyperlink>
        </w:p>
        <w:p w14:paraId="0EDB25DD" w14:textId="7CCA534B" w:rsidR="00A41F2F" w:rsidRDefault="00A41F2F">
          <w:pPr>
            <w:pStyle w:val="TOC3"/>
            <w:tabs>
              <w:tab w:val="right" w:leader="dot" w:pos="9016"/>
            </w:tabs>
            <w:rPr>
              <w:rFonts w:eastAsiaTheme="minorEastAsia"/>
              <w:noProof/>
              <w:lang w:val="en-GB" w:eastAsia="en-GB"/>
            </w:rPr>
          </w:pPr>
          <w:hyperlink w:anchor="_Toc535357513" w:history="1">
            <w:r w:rsidRPr="003D535D">
              <w:rPr>
                <w:rStyle w:val="Hyperlink"/>
                <w:noProof/>
              </w:rPr>
              <w:t>Political Environment</w:t>
            </w:r>
            <w:r>
              <w:rPr>
                <w:noProof/>
                <w:webHidden/>
              </w:rPr>
              <w:tab/>
            </w:r>
            <w:r>
              <w:rPr>
                <w:noProof/>
                <w:webHidden/>
              </w:rPr>
              <w:fldChar w:fldCharType="begin"/>
            </w:r>
            <w:r>
              <w:rPr>
                <w:noProof/>
                <w:webHidden/>
              </w:rPr>
              <w:instrText xml:space="preserve"> PAGEREF _Toc535357513 \h </w:instrText>
            </w:r>
            <w:r>
              <w:rPr>
                <w:noProof/>
                <w:webHidden/>
              </w:rPr>
            </w:r>
            <w:r>
              <w:rPr>
                <w:noProof/>
                <w:webHidden/>
              </w:rPr>
              <w:fldChar w:fldCharType="separate"/>
            </w:r>
            <w:r>
              <w:rPr>
                <w:noProof/>
                <w:webHidden/>
              </w:rPr>
              <w:t>13</w:t>
            </w:r>
            <w:r>
              <w:rPr>
                <w:noProof/>
                <w:webHidden/>
              </w:rPr>
              <w:fldChar w:fldCharType="end"/>
            </w:r>
          </w:hyperlink>
        </w:p>
        <w:p w14:paraId="08484397" w14:textId="4BA31F51" w:rsidR="00A41F2F" w:rsidRDefault="00A41F2F">
          <w:pPr>
            <w:pStyle w:val="TOC2"/>
            <w:tabs>
              <w:tab w:val="right" w:leader="dot" w:pos="9016"/>
            </w:tabs>
            <w:rPr>
              <w:rFonts w:eastAsiaTheme="minorEastAsia"/>
              <w:noProof/>
              <w:lang w:val="en-GB" w:eastAsia="en-GB"/>
            </w:rPr>
          </w:pPr>
          <w:hyperlink w:anchor="_Toc535357514" w:history="1">
            <w:r w:rsidRPr="003D535D">
              <w:rPr>
                <w:rStyle w:val="Hyperlink"/>
                <w:noProof/>
              </w:rPr>
              <w:t>Economic Environment</w:t>
            </w:r>
            <w:r>
              <w:rPr>
                <w:noProof/>
                <w:webHidden/>
              </w:rPr>
              <w:tab/>
            </w:r>
            <w:r>
              <w:rPr>
                <w:noProof/>
                <w:webHidden/>
              </w:rPr>
              <w:fldChar w:fldCharType="begin"/>
            </w:r>
            <w:r>
              <w:rPr>
                <w:noProof/>
                <w:webHidden/>
              </w:rPr>
              <w:instrText xml:space="preserve"> PAGEREF _Toc535357514 \h </w:instrText>
            </w:r>
            <w:r>
              <w:rPr>
                <w:noProof/>
                <w:webHidden/>
              </w:rPr>
            </w:r>
            <w:r>
              <w:rPr>
                <w:noProof/>
                <w:webHidden/>
              </w:rPr>
              <w:fldChar w:fldCharType="separate"/>
            </w:r>
            <w:r>
              <w:rPr>
                <w:noProof/>
                <w:webHidden/>
              </w:rPr>
              <w:t>13</w:t>
            </w:r>
            <w:r>
              <w:rPr>
                <w:noProof/>
                <w:webHidden/>
              </w:rPr>
              <w:fldChar w:fldCharType="end"/>
            </w:r>
          </w:hyperlink>
        </w:p>
        <w:p w14:paraId="5755A317" w14:textId="5366B40A" w:rsidR="00A41F2F" w:rsidRDefault="00A41F2F">
          <w:pPr>
            <w:pStyle w:val="TOC2"/>
            <w:tabs>
              <w:tab w:val="right" w:leader="dot" w:pos="9016"/>
            </w:tabs>
            <w:rPr>
              <w:rFonts w:eastAsiaTheme="minorEastAsia"/>
              <w:noProof/>
              <w:lang w:val="en-GB" w:eastAsia="en-GB"/>
            </w:rPr>
          </w:pPr>
          <w:hyperlink w:anchor="_Toc535357515" w:history="1">
            <w:r w:rsidRPr="003D535D">
              <w:rPr>
                <w:rStyle w:val="Hyperlink"/>
                <w:noProof/>
              </w:rPr>
              <w:t>Social Environment</w:t>
            </w:r>
            <w:r>
              <w:rPr>
                <w:noProof/>
                <w:webHidden/>
              </w:rPr>
              <w:tab/>
            </w:r>
            <w:r>
              <w:rPr>
                <w:noProof/>
                <w:webHidden/>
              </w:rPr>
              <w:fldChar w:fldCharType="begin"/>
            </w:r>
            <w:r>
              <w:rPr>
                <w:noProof/>
                <w:webHidden/>
              </w:rPr>
              <w:instrText xml:space="preserve"> PAGEREF _Toc535357515 \h </w:instrText>
            </w:r>
            <w:r>
              <w:rPr>
                <w:noProof/>
                <w:webHidden/>
              </w:rPr>
            </w:r>
            <w:r>
              <w:rPr>
                <w:noProof/>
                <w:webHidden/>
              </w:rPr>
              <w:fldChar w:fldCharType="separate"/>
            </w:r>
            <w:r>
              <w:rPr>
                <w:noProof/>
                <w:webHidden/>
              </w:rPr>
              <w:t>14</w:t>
            </w:r>
            <w:r>
              <w:rPr>
                <w:noProof/>
                <w:webHidden/>
              </w:rPr>
              <w:fldChar w:fldCharType="end"/>
            </w:r>
          </w:hyperlink>
        </w:p>
        <w:p w14:paraId="0B5E7BC8" w14:textId="197EA269" w:rsidR="00A41F2F" w:rsidRDefault="00A41F2F">
          <w:pPr>
            <w:pStyle w:val="TOC2"/>
            <w:tabs>
              <w:tab w:val="right" w:leader="dot" w:pos="9016"/>
            </w:tabs>
            <w:rPr>
              <w:rFonts w:eastAsiaTheme="minorEastAsia"/>
              <w:noProof/>
              <w:lang w:val="en-GB" w:eastAsia="en-GB"/>
            </w:rPr>
          </w:pPr>
          <w:hyperlink w:anchor="_Toc535357516" w:history="1">
            <w:r w:rsidRPr="003D535D">
              <w:rPr>
                <w:rStyle w:val="Hyperlink"/>
                <w:noProof/>
              </w:rPr>
              <w:t>Technological Environment</w:t>
            </w:r>
            <w:r>
              <w:rPr>
                <w:noProof/>
                <w:webHidden/>
              </w:rPr>
              <w:tab/>
            </w:r>
            <w:r>
              <w:rPr>
                <w:noProof/>
                <w:webHidden/>
              </w:rPr>
              <w:fldChar w:fldCharType="begin"/>
            </w:r>
            <w:r>
              <w:rPr>
                <w:noProof/>
                <w:webHidden/>
              </w:rPr>
              <w:instrText xml:space="preserve"> PAGEREF _Toc535357516 \h </w:instrText>
            </w:r>
            <w:r>
              <w:rPr>
                <w:noProof/>
                <w:webHidden/>
              </w:rPr>
            </w:r>
            <w:r>
              <w:rPr>
                <w:noProof/>
                <w:webHidden/>
              </w:rPr>
              <w:fldChar w:fldCharType="separate"/>
            </w:r>
            <w:r>
              <w:rPr>
                <w:noProof/>
                <w:webHidden/>
              </w:rPr>
              <w:t>14</w:t>
            </w:r>
            <w:r>
              <w:rPr>
                <w:noProof/>
                <w:webHidden/>
              </w:rPr>
              <w:fldChar w:fldCharType="end"/>
            </w:r>
          </w:hyperlink>
        </w:p>
        <w:p w14:paraId="42BF53A4" w14:textId="6531B398" w:rsidR="00A41F2F" w:rsidRDefault="00A41F2F">
          <w:pPr>
            <w:pStyle w:val="TOC2"/>
            <w:tabs>
              <w:tab w:val="right" w:leader="dot" w:pos="9016"/>
            </w:tabs>
            <w:rPr>
              <w:rFonts w:eastAsiaTheme="minorEastAsia"/>
              <w:noProof/>
              <w:lang w:val="en-GB" w:eastAsia="en-GB"/>
            </w:rPr>
          </w:pPr>
          <w:hyperlink w:anchor="_Toc535357517" w:history="1">
            <w:r w:rsidRPr="003D535D">
              <w:rPr>
                <w:rStyle w:val="Hyperlink"/>
                <w:noProof/>
              </w:rPr>
              <w:t>Legal Environment</w:t>
            </w:r>
            <w:r>
              <w:rPr>
                <w:noProof/>
                <w:webHidden/>
              </w:rPr>
              <w:tab/>
            </w:r>
            <w:r>
              <w:rPr>
                <w:noProof/>
                <w:webHidden/>
              </w:rPr>
              <w:fldChar w:fldCharType="begin"/>
            </w:r>
            <w:r>
              <w:rPr>
                <w:noProof/>
                <w:webHidden/>
              </w:rPr>
              <w:instrText xml:space="preserve"> PAGEREF _Toc535357517 \h </w:instrText>
            </w:r>
            <w:r>
              <w:rPr>
                <w:noProof/>
                <w:webHidden/>
              </w:rPr>
            </w:r>
            <w:r>
              <w:rPr>
                <w:noProof/>
                <w:webHidden/>
              </w:rPr>
              <w:fldChar w:fldCharType="separate"/>
            </w:r>
            <w:r>
              <w:rPr>
                <w:noProof/>
                <w:webHidden/>
              </w:rPr>
              <w:t>14</w:t>
            </w:r>
            <w:r>
              <w:rPr>
                <w:noProof/>
                <w:webHidden/>
              </w:rPr>
              <w:fldChar w:fldCharType="end"/>
            </w:r>
          </w:hyperlink>
        </w:p>
        <w:p w14:paraId="40F885F5" w14:textId="3DAA0751" w:rsidR="00A41F2F" w:rsidRDefault="00A41F2F">
          <w:pPr>
            <w:pStyle w:val="TOC2"/>
            <w:tabs>
              <w:tab w:val="right" w:leader="dot" w:pos="9016"/>
            </w:tabs>
            <w:rPr>
              <w:rFonts w:eastAsiaTheme="minorEastAsia"/>
              <w:noProof/>
              <w:lang w:val="en-GB" w:eastAsia="en-GB"/>
            </w:rPr>
          </w:pPr>
          <w:hyperlink w:anchor="_Toc535357518" w:history="1">
            <w:r w:rsidRPr="003D535D">
              <w:rPr>
                <w:rStyle w:val="Hyperlink"/>
                <w:noProof/>
              </w:rPr>
              <w:t>Physical Environment</w:t>
            </w:r>
            <w:r>
              <w:rPr>
                <w:noProof/>
                <w:webHidden/>
              </w:rPr>
              <w:tab/>
            </w:r>
            <w:r>
              <w:rPr>
                <w:noProof/>
                <w:webHidden/>
              </w:rPr>
              <w:fldChar w:fldCharType="begin"/>
            </w:r>
            <w:r>
              <w:rPr>
                <w:noProof/>
                <w:webHidden/>
              </w:rPr>
              <w:instrText xml:space="preserve"> PAGEREF _Toc535357518 \h </w:instrText>
            </w:r>
            <w:r>
              <w:rPr>
                <w:noProof/>
                <w:webHidden/>
              </w:rPr>
            </w:r>
            <w:r>
              <w:rPr>
                <w:noProof/>
                <w:webHidden/>
              </w:rPr>
              <w:fldChar w:fldCharType="separate"/>
            </w:r>
            <w:r>
              <w:rPr>
                <w:noProof/>
                <w:webHidden/>
              </w:rPr>
              <w:t>15</w:t>
            </w:r>
            <w:r>
              <w:rPr>
                <w:noProof/>
                <w:webHidden/>
              </w:rPr>
              <w:fldChar w:fldCharType="end"/>
            </w:r>
          </w:hyperlink>
        </w:p>
        <w:p w14:paraId="1937D781" w14:textId="2E8F8105" w:rsidR="00A41F2F" w:rsidRDefault="00A41F2F">
          <w:pPr>
            <w:pStyle w:val="TOC1"/>
            <w:tabs>
              <w:tab w:val="right" w:leader="dot" w:pos="9016"/>
            </w:tabs>
            <w:rPr>
              <w:rFonts w:eastAsiaTheme="minorEastAsia"/>
              <w:noProof/>
              <w:lang w:val="en-GB" w:eastAsia="en-GB"/>
            </w:rPr>
          </w:pPr>
          <w:hyperlink w:anchor="_Toc535357519" w:history="1">
            <w:r w:rsidRPr="003D535D">
              <w:rPr>
                <w:rStyle w:val="Hyperlink"/>
                <w:noProof/>
              </w:rPr>
              <w:t>TEAM BUILDING</w:t>
            </w:r>
            <w:r>
              <w:rPr>
                <w:noProof/>
                <w:webHidden/>
              </w:rPr>
              <w:tab/>
            </w:r>
            <w:r>
              <w:rPr>
                <w:noProof/>
                <w:webHidden/>
              </w:rPr>
              <w:fldChar w:fldCharType="begin"/>
            </w:r>
            <w:r>
              <w:rPr>
                <w:noProof/>
                <w:webHidden/>
              </w:rPr>
              <w:instrText xml:space="preserve"> PAGEREF _Toc535357519 \h </w:instrText>
            </w:r>
            <w:r>
              <w:rPr>
                <w:noProof/>
                <w:webHidden/>
              </w:rPr>
            </w:r>
            <w:r>
              <w:rPr>
                <w:noProof/>
                <w:webHidden/>
              </w:rPr>
              <w:fldChar w:fldCharType="separate"/>
            </w:r>
            <w:r>
              <w:rPr>
                <w:noProof/>
                <w:webHidden/>
              </w:rPr>
              <w:t>17</w:t>
            </w:r>
            <w:r>
              <w:rPr>
                <w:noProof/>
                <w:webHidden/>
              </w:rPr>
              <w:fldChar w:fldCharType="end"/>
            </w:r>
          </w:hyperlink>
        </w:p>
        <w:p w14:paraId="0E533EFE" w14:textId="5639BC65" w:rsidR="00A41F2F" w:rsidRDefault="00A41F2F">
          <w:pPr>
            <w:pStyle w:val="TOC1"/>
            <w:tabs>
              <w:tab w:val="right" w:leader="dot" w:pos="9016"/>
            </w:tabs>
            <w:rPr>
              <w:rFonts w:eastAsiaTheme="minorEastAsia"/>
              <w:noProof/>
              <w:lang w:val="en-GB" w:eastAsia="en-GB"/>
            </w:rPr>
          </w:pPr>
          <w:hyperlink w:anchor="_Toc535357520" w:history="1">
            <w:r w:rsidRPr="003D535D">
              <w:rPr>
                <w:rStyle w:val="Hyperlink"/>
                <w:noProof/>
              </w:rPr>
              <w:t>Conclusion</w:t>
            </w:r>
            <w:r>
              <w:rPr>
                <w:noProof/>
                <w:webHidden/>
              </w:rPr>
              <w:tab/>
            </w:r>
            <w:r>
              <w:rPr>
                <w:noProof/>
                <w:webHidden/>
              </w:rPr>
              <w:fldChar w:fldCharType="begin"/>
            </w:r>
            <w:r>
              <w:rPr>
                <w:noProof/>
                <w:webHidden/>
              </w:rPr>
              <w:instrText xml:space="preserve"> PAGEREF _Toc535357520 \h </w:instrText>
            </w:r>
            <w:r>
              <w:rPr>
                <w:noProof/>
                <w:webHidden/>
              </w:rPr>
            </w:r>
            <w:r>
              <w:rPr>
                <w:noProof/>
                <w:webHidden/>
              </w:rPr>
              <w:fldChar w:fldCharType="separate"/>
            </w:r>
            <w:r>
              <w:rPr>
                <w:noProof/>
                <w:webHidden/>
              </w:rPr>
              <w:t>23</w:t>
            </w:r>
            <w:r>
              <w:rPr>
                <w:noProof/>
                <w:webHidden/>
              </w:rPr>
              <w:fldChar w:fldCharType="end"/>
            </w:r>
          </w:hyperlink>
        </w:p>
        <w:p w14:paraId="2AA4428F" w14:textId="54C235DF" w:rsidR="00A41F2F" w:rsidRDefault="00A41F2F">
          <w:pPr>
            <w:pStyle w:val="TOC1"/>
            <w:tabs>
              <w:tab w:val="right" w:leader="dot" w:pos="9016"/>
            </w:tabs>
            <w:rPr>
              <w:rFonts w:eastAsiaTheme="minorEastAsia"/>
              <w:noProof/>
              <w:lang w:val="en-GB" w:eastAsia="en-GB"/>
            </w:rPr>
          </w:pPr>
          <w:hyperlink w:anchor="_Toc535357521" w:history="1">
            <w:r w:rsidRPr="003D535D">
              <w:rPr>
                <w:rStyle w:val="Hyperlink"/>
                <w:noProof/>
              </w:rPr>
              <w:t>References</w:t>
            </w:r>
            <w:r>
              <w:rPr>
                <w:noProof/>
                <w:webHidden/>
              </w:rPr>
              <w:tab/>
            </w:r>
            <w:r>
              <w:rPr>
                <w:noProof/>
                <w:webHidden/>
              </w:rPr>
              <w:fldChar w:fldCharType="begin"/>
            </w:r>
            <w:r>
              <w:rPr>
                <w:noProof/>
                <w:webHidden/>
              </w:rPr>
              <w:instrText xml:space="preserve"> PAGEREF _Toc535357521 \h </w:instrText>
            </w:r>
            <w:r>
              <w:rPr>
                <w:noProof/>
                <w:webHidden/>
              </w:rPr>
            </w:r>
            <w:r>
              <w:rPr>
                <w:noProof/>
                <w:webHidden/>
              </w:rPr>
              <w:fldChar w:fldCharType="separate"/>
            </w:r>
            <w:r>
              <w:rPr>
                <w:noProof/>
                <w:webHidden/>
              </w:rPr>
              <w:t>26</w:t>
            </w:r>
            <w:r>
              <w:rPr>
                <w:noProof/>
                <w:webHidden/>
              </w:rPr>
              <w:fldChar w:fldCharType="end"/>
            </w:r>
          </w:hyperlink>
        </w:p>
        <w:p w14:paraId="5308483F" w14:textId="12C16CEE" w:rsidR="00601115" w:rsidRDefault="00601115">
          <w:r>
            <w:rPr>
              <w:b/>
              <w:bCs/>
              <w:noProof/>
            </w:rPr>
            <w:fldChar w:fldCharType="end"/>
          </w:r>
        </w:p>
      </w:sdtContent>
    </w:sdt>
    <w:p w14:paraId="308225B3" w14:textId="77777777" w:rsidR="00601115" w:rsidRDefault="00601115" w:rsidP="007951DD">
      <w:pPr>
        <w:spacing w:line="360" w:lineRule="auto"/>
        <w:jc w:val="both"/>
        <w:rPr>
          <w:rFonts w:ascii="Calibri" w:hAnsi="Calibri"/>
          <w:b/>
          <w:sz w:val="32"/>
          <w:szCs w:val="36"/>
        </w:rPr>
      </w:pPr>
    </w:p>
    <w:p w14:paraId="1F134831" w14:textId="77777777" w:rsidR="00601115" w:rsidRDefault="00601115" w:rsidP="007951DD">
      <w:pPr>
        <w:spacing w:line="360" w:lineRule="auto"/>
        <w:jc w:val="both"/>
        <w:rPr>
          <w:rFonts w:ascii="Calibri" w:hAnsi="Calibri"/>
          <w:b/>
          <w:sz w:val="32"/>
          <w:szCs w:val="36"/>
        </w:rPr>
      </w:pPr>
    </w:p>
    <w:p w14:paraId="44EB40DD" w14:textId="77777777" w:rsidR="00601115" w:rsidRDefault="00601115" w:rsidP="007951DD">
      <w:pPr>
        <w:spacing w:line="360" w:lineRule="auto"/>
        <w:jc w:val="both"/>
        <w:rPr>
          <w:rFonts w:ascii="Calibri" w:hAnsi="Calibri"/>
          <w:b/>
          <w:sz w:val="32"/>
          <w:szCs w:val="36"/>
        </w:rPr>
      </w:pPr>
    </w:p>
    <w:p w14:paraId="56790D17" w14:textId="77777777" w:rsidR="00601115" w:rsidRDefault="00601115" w:rsidP="007951DD">
      <w:pPr>
        <w:spacing w:line="360" w:lineRule="auto"/>
        <w:jc w:val="both"/>
        <w:rPr>
          <w:rFonts w:ascii="Calibri" w:hAnsi="Calibri"/>
          <w:b/>
          <w:sz w:val="32"/>
          <w:szCs w:val="36"/>
        </w:rPr>
      </w:pPr>
    </w:p>
    <w:p w14:paraId="5641AEEA" w14:textId="77777777" w:rsidR="00601115" w:rsidRDefault="00601115" w:rsidP="007951DD">
      <w:pPr>
        <w:spacing w:line="360" w:lineRule="auto"/>
        <w:jc w:val="both"/>
        <w:rPr>
          <w:rFonts w:ascii="Calibri" w:hAnsi="Calibri"/>
          <w:b/>
          <w:sz w:val="32"/>
          <w:szCs w:val="36"/>
        </w:rPr>
      </w:pPr>
    </w:p>
    <w:p w14:paraId="245B53D9" w14:textId="77777777" w:rsidR="00601115" w:rsidRDefault="00601115" w:rsidP="007951DD">
      <w:pPr>
        <w:spacing w:line="360" w:lineRule="auto"/>
        <w:jc w:val="both"/>
        <w:rPr>
          <w:rFonts w:ascii="Calibri" w:hAnsi="Calibri"/>
          <w:b/>
          <w:sz w:val="32"/>
          <w:szCs w:val="36"/>
        </w:rPr>
      </w:pPr>
    </w:p>
    <w:p w14:paraId="16F65E2F" w14:textId="77777777" w:rsidR="00601115" w:rsidRDefault="00601115" w:rsidP="007951DD">
      <w:pPr>
        <w:spacing w:line="360" w:lineRule="auto"/>
        <w:jc w:val="both"/>
        <w:rPr>
          <w:rFonts w:ascii="Calibri" w:hAnsi="Calibri"/>
          <w:b/>
          <w:sz w:val="32"/>
          <w:szCs w:val="36"/>
        </w:rPr>
      </w:pPr>
    </w:p>
    <w:p w14:paraId="6C85C4D3" w14:textId="77777777" w:rsidR="00601115" w:rsidRDefault="00601115" w:rsidP="007951DD">
      <w:pPr>
        <w:spacing w:line="360" w:lineRule="auto"/>
        <w:jc w:val="both"/>
        <w:rPr>
          <w:rFonts w:ascii="Calibri" w:hAnsi="Calibri"/>
          <w:b/>
          <w:sz w:val="32"/>
          <w:szCs w:val="36"/>
        </w:rPr>
      </w:pPr>
    </w:p>
    <w:p w14:paraId="485EDDAC" w14:textId="77777777" w:rsidR="00601115" w:rsidRDefault="00601115" w:rsidP="007951DD">
      <w:pPr>
        <w:spacing w:line="360" w:lineRule="auto"/>
        <w:jc w:val="both"/>
        <w:rPr>
          <w:rFonts w:ascii="Calibri" w:hAnsi="Calibri"/>
          <w:b/>
          <w:sz w:val="32"/>
          <w:szCs w:val="36"/>
        </w:rPr>
      </w:pPr>
    </w:p>
    <w:p w14:paraId="7482AFEE" w14:textId="77777777" w:rsidR="00601115" w:rsidRDefault="00601115" w:rsidP="007951DD">
      <w:pPr>
        <w:spacing w:line="360" w:lineRule="auto"/>
        <w:jc w:val="both"/>
        <w:rPr>
          <w:rFonts w:ascii="Calibri" w:hAnsi="Calibri"/>
          <w:b/>
          <w:sz w:val="32"/>
          <w:szCs w:val="36"/>
        </w:rPr>
      </w:pPr>
    </w:p>
    <w:p w14:paraId="2CDFD897" w14:textId="38C81476" w:rsidR="00601115" w:rsidRDefault="00601115" w:rsidP="00601115">
      <w:pPr>
        <w:pStyle w:val="Heading1"/>
        <w:rPr>
          <w:sz w:val="48"/>
          <w:szCs w:val="48"/>
        </w:rPr>
      </w:pPr>
      <w:bookmarkStart w:id="1" w:name="_Toc535357510"/>
      <w:r w:rsidRPr="00601115">
        <w:rPr>
          <w:sz w:val="48"/>
          <w:szCs w:val="48"/>
        </w:rPr>
        <w:lastRenderedPageBreak/>
        <w:t>Introduction</w:t>
      </w:r>
      <w:bookmarkEnd w:id="1"/>
    </w:p>
    <w:p w14:paraId="6EC5BF97" w14:textId="77777777" w:rsidR="00601115" w:rsidRPr="00601115" w:rsidRDefault="00601115" w:rsidP="00601115"/>
    <w:p w14:paraId="5C1087EC" w14:textId="77777777" w:rsidR="00AE7BF1" w:rsidRDefault="007951DD" w:rsidP="003362C5">
      <w:pPr>
        <w:spacing w:line="360" w:lineRule="auto"/>
        <w:jc w:val="both"/>
        <w:rPr>
          <w:rFonts w:ascii="Calibri" w:hAnsi="Calibri"/>
          <w:sz w:val="32"/>
          <w:szCs w:val="36"/>
        </w:rPr>
      </w:pPr>
      <w:r w:rsidRPr="00DF1253">
        <w:rPr>
          <w:rFonts w:ascii="Calibri" w:hAnsi="Calibri"/>
          <w:sz w:val="32"/>
          <w:szCs w:val="36"/>
        </w:rPr>
        <w:t>Are young people who have grown up under the supervision of the local governments across the United Kingdom, being failed and let down by the very system which is designed to keep them safe and promote successful f</w:t>
      </w:r>
      <w:r w:rsidR="00E60873">
        <w:rPr>
          <w:rFonts w:ascii="Calibri" w:hAnsi="Calibri"/>
          <w:sz w:val="32"/>
          <w:szCs w:val="36"/>
        </w:rPr>
        <w:t>uture</w:t>
      </w:r>
      <w:r w:rsidRPr="00DF1253">
        <w:rPr>
          <w:rFonts w:ascii="Calibri" w:hAnsi="Calibri"/>
          <w:sz w:val="32"/>
          <w:szCs w:val="36"/>
        </w:rPr>
        <w:t xml:space="preserve">, for them and their off springs.   It is </w:t>
      </w:r>
    </w:p>
    <w:p w14:paraId="3980B2CA" w14:textId="215F3211"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commonly </w:t>
      </w:r>
      <w:commentRangeStart w:id="2"/>
      <w:r w:rsidRPr="00DF1253">
        <w:rPr>
          <w:rFonts w:ascii="Calibri" w:hAnsi="Calibri"/>
          <w:sz w:val="32"/>
          <w:szCs w:val="36"/>
        </w:rPr>
        <w:t>p</w:t>
      </w:r>
      <w:commentRangeEnd w:id="2"/>
      <w:r w:rsidRPr="00DF1253">
        <w:rPr>
          <w:rStyle w:val="CommentReference"/>
        </w:rPr>
        <w:commentReference w:id="2"/>
      </w:r>
      <w:r w:rsidRPr="00DF1253">
        <w:rPr>
          <w:rFonts w:ascii="Calibri" w:hAnsi="Calibri"/>
          <w:sz w:val="32"/>
          <w:szCs w:val="36"/>
        </w:rPr>
        <w:t xml:space="preserve">erceived that these children are less likely to be high achievers, compared to their peers of whom were brought up with parents or family members. The task ahead is to </w:t>
      </w:r>
      <w:proofErr w:type="spellStart"/>
      <w:r w:rsidRPr="00DF1253">
        <w:rPr>
          <w:rFonts w:ascii="Calibri" w:hAnsi="Calibri"/>
          <w:sz w:val="32"/>
          <w:szCs w:val="36"/>
        </w:rPr>
        <w:t>analyse</w:t>
      </w:r>
      <w:proofErr w:type="spellEnd"/>
      <w:r w:rsidRPr="00DF1253">
        <w:rPr>
          <w:rFonts w:ascii="Calibri" w:hAnsi="Calibri"/>
          <w:sz w:val="32"/>
          <w:szCs w:val="36"/>
        </w:rPr>
        <w:t xml:space="preserve"> this problem.      </w:t>
      </w:r>
    </w:p>
    <w:p w14:paraId="1957D4FD" w14:textId="2881CE5B"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We need to define a complex problem in the workplace which should include </w:t>
      </w:r>
      <w:r w:rsidR="00601115" w:rsidRPr="00DF1253">
        <w:rPr>
          <w:rFonts w:ascii="Calibri" w:hAnsi="Calibri"/>
          <w:sz w:val="32"/>
          <w:szCs w:val="36"/>
        </w:rPr>
        <w:t>its</w:t>
      </w:r>
      <w:r w:rsidRPr="00DF1253">
        <w:rPr>
          <w:rFonts w:ascii="Calibri" w:hAnsi="Calibri"/>
          <w:sz w:val="32"/>
          <w:szCs w:val="36"/>
        </w:rPr>
        <w:t xml:space="preserve"> scope and impact on the business or </w:t>
      </w:r>
      <w:proofErr w:type="spellStart"/>
      <w:r w:rsidRPr="00DF1253">
        <w:rPr>
          <w:rFonts w:ascii="Calibri" w:hAnsi="Calibri"/>
          <w:sz w:val="32"/>
          <w:szCs w:val="36"/>
        </w:rPr>
        <w:t>organisation</w:t>
      </w:r>
      <w:proofErr w:type="spellEnd"/>
      <w:r w:rsidRPr="00DF1253">
        <w:rPr>
          <w:rFonts w:ascii="Calibri" w:hAnsi="Calibri"/>
          <w:sz w:val="32"/>
          <w:szCs w:val="36"/>
        </w:rPr>
        <w:t xml:space="preserve"> in question.  To do so, the identified problem needs to </w:t>
      </w:r>
      <w:proofErr w:type="spellStart"/>
      <w:r w:rsidRPr="00DF1253">
        <w:rPr>
          <w:rFonts w:ascii="Calibri" w:hAnsi="Calibri"/>
          <w:sz w:val="32"/>
          <w:szCs w:val="36"/>
        </w:rPr>
        <w:t>analysed</w:t>
      </w:r>
      <w:proofErr w:type="spellEnd"/>
      <w:r w:rsidRPr="00DF1253">
        <w:rPr>
          <w:rFonts w:ascii="Calibri" w:hAnsi="Calibri"/>
          <w:sz w:val="32"/>
          <w:szCs w:val="36"/>
        </w:rPr>
        <w:t xml:space="preserve"> so that a </w:t>
      </w:r>
      <w:r w:rsidR="00601115" w:rsidRPr="00DF1253">
        <w:rPr>
          <w:rFonts w:ascii="Calibri" w:hAnsi="Calibri"/>
          <w:sz w:val="32"/>
          <w:szCs w:val="36"/>
        </w:rPr>
        <w:t>successful conclusion</w:t>
      </w:r>
      <w:r w:rsidRPr="00DF1253">
        <w:rPr>
          <w:rFonts w:ascii="Calibri" w:hAnsi="Calibri"/>
          <w:sz w:val="32"/>
          <w:szCs w:val="36"/>
        </w:rPr>
        <w:t xml:space="preserve"> can be </w:t>
      </w:r>
      <w:r w:rsidR="00601115" w:rsidRPr="00DF1253">
        <w:rPr>
          <w:rFonts w:ascii="Calibri" w:hAnsi="Calibri"/>
          <w:sz w:val="32"/>
          <w:szCs w:val="36"/>
        </w:rPr>
        <w:t>reached,</w:t>
      </w:r>
      <w:r w:rsidRPr="00DF1253">
        <w:rPr>
          <w:rFonts w:ascii="Calibri" w:hAnsi="Calibri"/>
          <w:sz w:val="32"/>
          <w:szCs w:val="36"/>
        </w:rPr>
        <w:t xml:space="preserve"> and solutions can be achieved. </w:t>
      </w:r>
    </w:p>
    <w:p w14:paraId="5992AD13" w14:textId="399278A7"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To reach this </w:t>
      </w:r>
      <w:r w:rsidR="00601115" w:rsidRPr="00DF1253">
        <w:rPr>
          <w:rFonts w:ascii="Calibri" w:hAnsi="Calibri"/>
          <w:sz w:val="32"/>
          <w:szCs w:val="36"/>
        </w:rPr>
        <w:t>goal, we</w:t>
      </w:r>
      <w:r w:rsidRPr="00DF1253">
        <w:rPr>
          <w:rFonts w:ascii="Calibri" w:hAnsi="Calibri"/>
          <w:sz w:val="32"/>
          <w:szCs w:val="36"/>
        </w:rPr>
        <w:t xml:space="preserve"> need to apply some </w:t>
      </w:r>
      <w:r w:rsidR="00601115" w:rsidRPr="00DF1253">
        <w:rPr>
          <w:rFonts w:ascii="Calibri" w:hAnsi="Calibri"/>
          <w:sz w:val="32"/>
          <w:szCs w:val="36"/>
        </w:rPr>
        <w:t>decision-making</w:t>
      </w:r>
      <w:r w:rsidRPr="00DF1253">
        <w:rPr>
          <w:rFonts w:ascii="Calibri" w:hAnsi="Calibri"/>
          <w:sz w:val="32"/>
          <w:szCs w:val="36"/>
        </w:rPr>
        <w:t xml:space="preserve"> techniques and </w:t>
      </w:r>
      <w:r w:rsidR="00601115" w:rsidRPr="00DF1253">
        <w:rPr>
          <w:rFonts w:ascii="Calibri" w:hAnsi="Calibri"/>
          <w:sz w:val="32"/>
          <w:szCs w:val="36"/>
        </w:rPr>
        <w:t>problem-solving</w:t>
      </w:r>
      <w:r w:rsidRPr="00DF1253">
        <w:rPr>
          <w:rFonts w:ascii="Calibri" w:hAnsi="Calibri"/>
          <w:sz w:val="32"/>
          <w:szCs w:val="36"/>
        </w:rPr>
        <w:t xml:space="preserve"> tools in order to arrival at the </w:t>
      </w:r>
      <w:r w:rsidR="00601115" w:rsidRPr="00DF1253">
        <w:rPr>
          <w:rFonts w:ascii="Calibri" w:hAnsi="Calibri"/>
          <w:sz w:val="32"/>
          <w:szCs w:val="36"/>
        </w:rPr>
        <w:t>practical conclusion</w:t>
      </w:r>
      <w:r w:rsidRPr="00DF1253">
        <w:rPr>
          <w:rFonts w:ascii="Calibri" w:hAnsi="Calibri"/>
          <w:sz w:val="32"/>
          <w:szCs w:val="36"/>
        </w:rPr>
        <w:t xml:space="preserve">.  We will therefore try to demonstrate </w:t>
      </w:r>
      <w:r w:rsidR="00601115" w:rsidRPr="00DF1253">
        <w:rPr>
          <w:rFonts w:ascii="Calibri" w:hAnsi="Calibri"/>
          <w:sz w:val="32"/>
          <w:szCs w:val="36"/>
        </w:rPr>
        <w:t>these applications</w:t>
      </w:r>
      <w:r w:rsidRPr="00DF1253">
        <w:rPr>
          <w:rFonts w:ascii="Calibri" w:hAnsi="Calibri"/>
          <w:sz w:val="32"/>
          <w:szCs w:val="36"/>
        </w:rPr>
        <w:t xml:space="preserve"> during the writing of this report.     </w:t>
      </w:r>
    </w:p>
    <w:p w14:paraId="6B069076" w14:textId="39804903"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Problem </w:t>
      </w:r>
      <w:r w:rsidR="00601115" w:rsidRPr="00DF1253">
        <w:rPr>
          <w:rFonts w:ascii="Calibri" w:hAnsi="Calibri"/>
          <w:sz w:val="32"/>
          <w:szCs w:val="36"/>
        </w:rPr>
        <w:t>solving tools</w:t>
      </w:r>
      <w:r w:rsidRPr="00DF1253">
        <w:rPr>
          <w:rFonts w:ascii="Calibri" w:hAnsi="Calibri"/>
          <w:sz w:val="32"/>
          <w:szCs w:val="36"/>
        </w:rPr>
        <w:t xml:space="preserve"> such as, </w:t>
      </w:r>
      <w:proofErr w:type="spellStart"/>
      <w:r w:rsidRPr="00DF1253">
        <w:rPr>
          <w:rFonts w:ascii="Calibri" w:hAnsi="Calibri"/>
          <w:sz w:val="32"/>
          <w:szCs w:val="36"/>
        </w:rPr>
        <w:t>Swort</w:t>
      </w:r>
      <w:proofErr w:type="spellEnd"/>
      <w:r w:rsidRPr="00DF1253">
        <w:rPr>
          <w:rFonts w:ascii="Calibri" w:hAnsi="Calibri"/>
          <w:sz w:val="32"/>
          <w:szCs w:val="36"/>
        </w:rPr>
        <w:t xml:space="preserve">, </w:t>
      </w:r>
      <w:proofErr w:type="spellStart"/>
      <w:r w:rsidRPr="00DF1253">
        <w:rPr>
          <w:rFonts w:ascii="Calibri" w:hAnsi="Calibri"/>
          <w:sz w:val="32"/>
          <w:szCs w:val="36"/>
        </w:rPr>
        <w:t>Pestal</w:t>
      </w:r>
      <w:proofErr w:type="spellEnd"/>
      <w:r w:rsidRPr="00DF1253">
        <w:rPr>
          <w:rFonts w:ascii="Calibri" w:hAnsi="Calibri"/>
          <w:sz w:val="32"/>
          <w:szCs w:val="36"/>
        </w:rPr>
        <w:t xml:space="preserve"> fish bone and </w:t>
      </w:r>
      <w:proofErr w:type="spellStart"/>
      <w:r w:rsidRPr="00DF1253">
        <w:rPr>
          <w:rFonts w:ascii="Calibri" w:hAnsi="Calibri"/>
          <w:sz w:val="32"/>
          <w:szCs w:val="36"/>
        </w:rPr>
        <w:t>servqual</w:t>
      </w:r>
      <w:proofErr w:type="spellEnd"/>
      <w:r w:rsidRPr="00DF1253">
        <w:rPr>
          <w:rFonts w:ascii="Calibri" w:hAnsi="Calibri"/>
          <w:sz w:val="32"/>
          <w:szCs w:val="36"/>
        </w:rPr>
        <w:t xml:space="preserve"> are a few tools which may be useful when </w:t>
      </w:r>
      <w:proofErr w:type="spellStart"/>
      <w:r w:rsidRPr="00DF1253">
        <w:rPr>
          <w:rFonts w:ascii="Calibri" w:hAnsi="Calibri"/>
          <w:sz w:val="32"/>
          <w:szCs w:val="36"/>
        </w:rPr>
        <w:t>analysing</w:t>
      </w:r>
      <w:proofErr w:type="spellEnd"/>
      <w:r w:rsidRPr="00DF1253">
        <w:rPr>
          <w:rFonts w:ascii="Calibri" w:hAnsi="Calibri"/>
          <w:sz w:val="32"/>
          <w:szCs w:val="36"/>
        </w:rPr>
        <w:t xml:space="preserve"> this issue.       </w:t>
      </w:r>
    </w:p>
    <w:p w14:paraId="75E0E18B" w14:textId="77777777" w:rsidR="007951DD" w:rsidRPr="00DF1253" w:rsidRDefault="007951DD" w:rsidP="003362C5">
      <w:pPr>
        <w:spacing w:line="360" w:lineRule="auto"/>
        <w:jc w:val="both"/>
        <w:rPr>
          <w:rFonts w:ascii="Calibri" w:hAnsi="Calibri"/>
          <w:sz w:val="32"/>
          <w:szCs w:val="36"/>
        </w:rPr>
      </w:pPr>
    </w:p>
    <w:p w14:paraId="68F25882" w14:textId="5D621624" w:rsidR="00E60873" w:rsidRPr="00F90487" w:rsidRDefault="007951DD" w:rsidP="00E60873">
      <w:pPr>
        <w:spacing w:line="360" w:lineRule="auto"/>
        <w:jc w:val="both"/>
        <w:rPr>
          <w:rFonts w:ascii="Calibri" w:hAnsi="Calibri" w:cs="Calibri"/>
          <w:sz w:val="32"/>
          <w:szCs w:val="24"/>
        </w:rPr>
      </w:pPr>
      <w:r w:rsidRPr="00DF1253">
        <w:rPr>
          <w:rFonts w:ascii="Calibri" w:hAnsi="Calibri"/>
          <w:sz w:val="32"/>
          <w:szCs w:val="36"/>
        </w:rPr>
        <w:t xml:space="preserve"> </w:t>
      </w:r>
      <w:r w:rsidR="00747917">
        <w:rPr>
          <w:rFonts w:ascii="Calibri" w:hAnsi="Calibri"/>
          <w:sz w:val="32"/>
          <w:szCs w:val="36"/>
        </w:rPr>
        <w:t>Th</w:t>
      </w:r>
      <w:r w:rsidR="00E60873" w:rsidRPr="00F90487">
        <w:rPr>
          <w:rFonts w:ascii="Calibri" w:hAnsi="Calibri" w:cs="Calibri"/>
          <w:sz w:val="32"/>
          <w:szCs w:val="24"/>
        </w:rPr>
        <w:t xml:space="preserve">e government of the United Kingdom (UK) has deployed increasing resources into child care and the wider social services sector. </w:t>
      </w:r>
      <w:r w:rsidR="00E60873" w:rsidRPr="00F90487">
        <w:rPr>
          <w:rFonts w:ascii="Calibri" w:hAnsi="Calibri" w:cs="Calibri"/>
          <w:sz w:val="32"/>
          <w:szCs w:val="24"/>
        </w:rPr>
        <w:lastRenderedPageBreak/>
        <w:t xml:space="preserve">Notwithstanding, there remain significant gaps between customer perceptions about perceived quality and delivery.  This report seeks to problematize this complex  workplace issue, its scope and impact; </w:t>
      </w:r>
      <w:proofErr w:type="spellStart"/>
      <w:r w:rsidR="00E60873" w:rsidRPr="00F90487">
        <w:rPr>
          <w:rFonts w:ascii="Calibri" w:hAnsi="Calibri" w:cs="Calibri"/>
          <w:sz w:val="32"/>
          <w:szCs w:val="24"/>
        </w:rPr>
        <w:t>analyse</w:t>
      </w:r>
      <w:proofErr w:type="spellEnd"/>
      <w:r w:rsidR="00E60873" w:rsidRPr="00F90487">
        <w:rPr>
          <w:rFonts w:ascii="Calibri" w:hAnsi="Calibri" w:cs="Calibri"/>
          <w:sz w:val="32"/>
          <w:szCs w:val="24"/>
        </w:rPr>
        <w:t xml:space="preserve"> information on the identified problem to help inform the business decision making process; propose a range of alternative solutions to the problem; employ a decision making technique to evaluate a range of solutions to identify the most appropriate option; develop a plan for the implementation of the solution; communicate the plan to the stakeholders; assessment of appropriate monitoring and review techniques to ensure successful implementation of the chosen solution. </w:t>
      </w:r>
    </w:p>
    <w:p w14:paraId="343A66EB" w14:textId="77777777" w:rsidR="00E60873" w:rsidRPr="00F90487" w:rsidRDefault="00E60873" w:rsidP="00E60873">
      <w:pPr>
        <w:spacing w:line="360" w:lineRule="auto"/>
        <w:jc w:val="both"/>
        <w:rPr>
          <w:rFonts w:ascii="Calibri" w:hAnsi="Calibri" w:cs="Calibri"/>
          <w:sz w:val="32"/>
          <w:szCs w:val="24"/>
        </w:rPr>
      </w:pPr>
      <w:r w:rsidRPr="00F90487">
        <w:rPr>
          <w:rFonts w:ascii="Calibri" w:hAnsi="Calibri" w:cs="Calibri"/>
          <w:sz w:val="32"/>
          <w:szCs w:val="24"/>
        </w:rPr>
        <w:t xml:space="preserve">The problems with the child care system will be located within </w:t>
      </w:r>
      <w:proofErr w:type="gramStart"/>
      <w:r w:rsidRPr="00F90487">
        <w:rPr>
          <w:rFonts w:ascii="Calibri" w:hAnsi="Calibri" w:cs="Calibri"/>
          <w:sz w:val="32"/>
          <w:szCs w:val="24"/>
        </w:rPr>
        <w:t>a number of</w:t>
      </w:r>
      <w:proofErr w:type="gramEnd"/>
      <w:r w:rsidRPr="00F90487">
        <w:rPr>
          <w:rFonts w:ascii="Calibri" w:hAnsi="Calibri" w:cs="Calibri"/>
          <w:sz w:val="32"/>
          <w:szCs w:val="24"/>
        </w:rPr>
        <w:t xml:space="preserve"> concentric circles of analysis. At the outer circle the (Porter, 1992) political, economic, social, technological, environmental and legal conditions will be examined. At this level the central government and its relationships with the European Union (EU) are located.  At the next tier, we locate the functions of local government. And at the inner circle we see the foster care agencies as they make contact direct contact with the public and more specifically the children of our country as customers/clients.</w:t>
      </w:r>
    </w:p>
    <w:p w14:paraId="3F8B0A3B" w14:textId="77777777" w:rsidR="00E60873" w:rsidRPr="00F90487" w:rsidRDefault="00E60873" w:rsidP="00E60873">
      <w:pPr>
        <w:spacing w:line="360" w:lineRule="auto"/>
        <w:jc w:val="both"/>
        <w:rPr>
          <w:rFonts w:ascii="Calibri" w:hAnsi="Calibri" w:cs="Calibri"/>
          <w:sz w:val="32"/>
          <w:szCs w:val="24"/>
        </w:rPr>
      </w:pPr>
      <w:r w:rsidRPr="00F90487">
        <w:rPr>
          <w:rFonts w:ascii="Calibri" w:hAnsi="Calibri" w:cs="Calibri"/>
          <w:sz w:val="32"/>
          <w:szCs w:val="24"/>
        </w:rPr>
        <w:t xml:space="preserve">From the thirty-two (32) boroughs, plus the City of London, five (5) will be selected based on a non-randomly process. This will consider a range of political parties, the number of benefits and/or services as </w:t>
      </w:r>
      <w:r w:rsidRPr="00F90487">
        <w:rPr>
          <w:rFonts w:ascii="Calibri" w:hAnsi="Calibri" w:cs="Calibri"/>
          <w:sz w:val="32"/>
          <w:szCs w:val="24"/>
        </w:rPr>
        <w:lastRenderedPageBreak/>
        <w:t xml:space="preserve">delivered. By </w:t>
      </w:r>
      <w:proofErr w:type="gramStart"/>
      <w:r w:rsidRPr="00F90487">
        <w:rPr>
          <w:rFonts w:ascii="Calibri" w:hAnsi="Calibri" w:cs="Calibri"/>
          <w:sz w:val="32"/>
          <w:szCs w:val="24"/>
        </w:rPr>
        <w:t>comparing and contrasting</w:t>
      </w:r>
      <w:proofErr w:type="gramEnd"/>
      <w:r w:rsidRPr="00F90487">
        <w:rPr>
          <w:rFonts w:ascii="Calibri" w:hAnsi="Calibri" w:cs="Calibri"/>
          <w:sz w:val="32"/>
          <w:szCs w:val="24"/>
        </w:rPr>
        <w:t xml:space="preserve"> the chosen elements it will be determined the reasons for differentials in benefits and service.</w:t>
      </w:r>
    </w:p>
    <w:p w14:paraId="54145080" w14:textId="3AC24BAD" w:rsidR="00E60873" w:rsidRPr="00F90487" w:rsidRDefault="00E60873" w:rsidP="00E60873">
      <w:pPr>
        <w:spacing w:line="360" w:lineRule="auto"/>
        <w:jc w:val="both"/>
        <w:rPr>
          <w:rFonts w:ascii="Calibri" w:hAnsi="Calibri" w:cs="Calibri"/>
          <w:sz w:val="32"/>
          <w:szCs w:val="24"/>
        </w:rPr>
      </w:pPr>
      <w:r w:rsidRPr="00F90487">
        <w:rPr>
          <w:rFonts w:ascii="Calibri" w:hAnsi="Calibri" w:cs="Calibri"/>
          <w:sz w:val="32"/>
          <w:szCs w:val="24"/>
        </w:rPr>
        <w:t>SERVQUAL (Zeithaml, Parasuraman, Berry; 1988) will be introduced as a possible management tool to replacement to the bureaucratic, even dictatorial, closed systems model as currently and generally employed. Those systems seem generally to be adversarial to foster-</w:t>
      </w:r>
      <w:proofErr w:type="spellStart"/>
      <w:r w:rsidRPr="00F90487">
        <w:rPr>
          <w:rFonts w:ascii="Calibri" w:hAnsi="Calibri" w:cs="Calibri"/>
          <w:sz w:val="32"/>
          <w:szCs w:val="24"/>
        </w:rPr>
        <w:t>car</w:t>
      </w:r>
      <w:r w:rsidR="00E0191E">
        <w:rPr>
          <w:rFonts w:ascii="Calibri" w:hAnsi="Calibri" w:cs="Calibri"/>
          <w:sz w:val="32"/>
          <w:szCs w:val="24"/>
        </w:rPr>
        <w:t>e</w:t>
      </w:r>
      <w:r w:rsidRPr="00F90487">
        <w:rPr>
          <w:rFonts w:ascii="Calibri" w:hAnsi="Calibri" w:cs="Calibri"/>
          <w:sz w:val="32"/>
          <w:szCs w:val="24"/>
        </w:rPr>
        <w:t>rs</w:t>
      </w:r>
      <w:proofErr w:type="spellEnd"/>
      <w:r w:rsidRPr="00F90487">
        <w:rPr>
          <w:rFonts w:ascii="Calibri" w:hAnsi="Calibri" w:cs="Calibri"/>
          <w:sz w:val="32"/>
          <w:szCs w:val="24"/>
        </w:rPr>
        <w:t xml:space="preserve">, are custodial in nature. </w:t>
      </w:r>
    </w:p>
    <w:p w14:paraId="2A611AE3" w14:textId="00A0A8A0" w:rsidR="00E60873" w:rsidRPr="00F90487" w:rsidRDefault="00E60873" w:rsidP="00E60873">
      <w:pPr>
        <w:spacing w:line="360" w:lineRule="auto"/>
        <w:jc w:val="both"/>
        <w:rPr>
          <w:rFonts w:ascii="Calibri" w:hAnsi="Calibri" w:cs="Calibri"/>
          <w:sz w:val="32"/>
          <w:szCs w:val="24"/>
        </w:rPr>
      </w:pPr>
      <w:r w:rsidRPr="00F90487">
        <w:rPr>
          <w:rFonts w:ascii="Calibri" w:hAnsi="Calibri" w:cs="Calibri"/>
          <w:sz w:val="32"/>
          <w:szCs w:val="24"/>
        </w:rPr>
        <w:t>We will revisit the underlying structures of the child care system and enquire into the extent to which it can be improved.</w:t>
      </w:r>
    </w:p>
    <w:p w14:paraId="6FDF0307" w14:textId="3AF385DC"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The population of Great Britain has what is consider and </w:t>
      </w:r>
      <w:r w:rsidR="00D675D7" w:rsidRPr="00DF1253">
        <w:rPr>
          <w:rFonts w:ascii="Calibri" w:hAnsi="Calibri"/>
          <w:sz w:val="32"/>
          <w:szCs w:val="36"/>
        </w:rPr>
        <w:t>envied in</w:t>
      </w:r>
      <w:r w:rsidRPr="00DF1253">
        <w:rPr>
          <w:rFonts w:ascii="Calibri" w:hAnsi="Calibri"/>
          <w:sz w:val="32"/>
          <w:szCs w:val="36"/>
        </w:rPr>
        <w:t xml:space="preserve"> many parts of the </w:t>
      </w:r>
      <w:r w:rsidR="00DF1253" w:rsidRPr="00DF1253">
        <w:rPr>
          <w:rFonts w:ascii="Calibri" w:hAnsi="Calibri"/>
          <w:sz w:val="32"/>
          <w:szCs w:val="36"/>
        </w:rPr>
        <w:t>world,</w:t>
      </w:r>
      <w:r w:rsidRPr="00DF1253">
        <w:rPr>
          <w:rFonts w:ascii="Calibri" w:hAnsi="Calibri"/>
          <w:sz w:val="32"/>
          <w:szCs w:val="36"/>
        </w:rPr>
        <w:t xml:space="preserve"> a safety net to protect all vulnerable members of </w:t>
      </w:r>
      <w:r w:rsidR="00D675D7" w:rsidRPr="00DF1253">
        <w:rPr>
          <w:rFonts w:ascii="Calibri" w:hAnsi="Calibri"/>
          <w:sz w:val="32"/>
          <w:szCs w:val="36"/>
        </w:rPr>
        <w:t>its</w:t>
      </w:r>
      <w:r w:rsidRPr="00DF1253">
        <w:rPr>
          <w:rFonts w:ascii="Calibri" w:hAnsi="Calibri"/>
          <w:sz w:val="32"/>
          <w:szCs w:val="36"/>
        </w:rPr>
        <w:t xml:space="preserve"> population.  Children and young adults between the ages of zero and twenty-four are the main beneficiaries of this </w:t>
      </w:r>
      <w:r w:rsidR="00D675D7" w:rsidRPr="00DF1253">
        <w:rPr>
          <w:rFonts w:ascii="Calibri" w:hAnsi="Calibri"/>
          <w:sz w:val="32"/>
          <w:szCs w:val="36"/>
        </w:rPr>
        <w:t>state-run</w:t>
      </w:r>
      <w:r w:rsidRPr="00DF1253">
        <w:rPr>
          <w:rFonts w:ascii="Calibri" w:hAnsi="Calibri"/>
          <w:sz w:val="32"/>
          <w:szCs w:val="36"/>
        </w:rPr>
        <w:t xml:space="preserve"> system </w:t>
      </w:r>
      <w:r w:rsidR="00D675D7" w:rsidRPr="00DF1253">
        <w:rPr>
          <w:rFonts w:ascii="Calibri" w:hAnsi="Calibri"/>
          <w:sz w:val="32"/>
          <w:szCs w:val="36"/>
        </w:rPr>
        <w:t xml:space="preserve">called </w:t>
      </w:r>
      <w:r w:rsidR="00DF1253" w:rsidRPr="00DF1253">
        <w:rPr>
          <w:rFonts w:ascii="Calibri" w:hAnsi="Calibri"/>
          <w:sz w:val="32"/>
          <w:szCs w:val="36"/>
        </w:rPr>
        <w:t>the</w:t>
      </w:r>
      <w:r w:rsidRPr="00DF1253">
        <w:rPr>
          <w:rFonts w:ascii="Calibri" w:hAnsi="Calibri"/>
          <w:sz w:val="32"/>
          <w:szCs w:val="36"/>
        </w:rPr>
        <w:t xml:space="preserve"> “Social Services”. This service can </w:t>
      </w:r>
      <w:proofErr w:type="gramStart"/>
      <w:r w:rsidRPr="00DF1253">
        <w:rPr>
          <w:rFonts w:ascii="Calibri" w:hAnsi="Calibri"/>
          <w:sz w:val="32"/>
          <w:szCs w:val="36"/>
        </w:rPr>
        <w:t>actually be</w:t>
      </w:r>
      <w:proofErr w:type="gramEnd"/>
      <w:r w:rsidRPr="00DF1253">
        <w:rPr>
          <w:rFonts w:ascii="Calibri" w:hAnsi="Calibri"/>
          <w:sz w:val="32"/>
          <w:szCs w:val="36"/>
        </w:rPr>
        <w:t xml:space="preserve"> extended to any Vulnerable people in the community or country. From the unborn baby to the elderly if necessary.  Vulnerable Mothers regardless of age are can receive this support.  Drug abuse and Mental Health issues often accounts for </w:t>
      </w:r>
      <w:r w:rsidR="00D675D7" w:rsidRPr="00DF1253">
        <w:rPr>
          <w:rFonts w:ascii="Calibri" w:hAnsi="Calibri"/>
          <w:sz w:val="32"/>
          <w:szCs w:val="36"/>
        </w:rPr>
        <w:t>a</w:t>
      </w:r>
      <w:r w:rsidRPr="00DF1253">
        <w:rPr>
          <w:rFonts w:ascii="Calibri" w:hAnsi="Calibri"/>
          <w:sz w:val="32"/>
          <w:szCs w:val="36"/>
        </w:rPr>
        <w:t xml:space="preserve"> large percentage of the reasons why many of these mothers and fathers find themselves under the scrutiny of the Social Services in this country.  Simple poverty can and is also another reason for the intervention of these local authorities.  Teachers and the school nurse are often the first ones who may become aware of any issues a young person may display.    </w:t>
      </w:r>
    </w:p>
    <w:p w14:paraId="598420D2" w14:textId="630BF421"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lastRenderedPageBreak/>
        <w:t xml:space="preserve">Children can be removed from the care of birth parents if it is deemed that they are being neglected or abused in anyway. Schools, doctors, </w:t>
      </w:r>
      <w:proofErr w:type="spellStart"/>
      <w:r w:rsidRPr="00DF1253">
        <w:rPr>
          <w:rFonts w:ascii="Calibri" w:hAnsi="Calibri"/>
          <w:sz w:val="32"/>
          <w:szCs w:val="36"/>
        </w:rPr>
        <w:t>neighbours</w:t>
      </w:r>
      <w:proofErr w:type="spellEnd"/>
      <w:r w:rsidRPr="00DF1253">
        <w:rPr>
          <w:rFonts w:ascii="Calibri" w:hAnsi="Calibri"/>
          <w:sz w:val="32"/>
          <w:szCs w:val="36"/>
        </w:rPr>
        <w:t xml:space="preserve"> and the Social services has serval sectors. It is believed that approximately ninety children are removed from birth parents or immediate relatives each day in this country. This is an alarming </w:t>
      </w:r>
      <w:r w:rsidR="00D675D7" w:rsidRPr="00DF1253">
        <w:rPr>
          <w:rFonts w:ascii="Calibri" w:hAnsi="Calibri"/>
          <w:sz w:val="32"/>
          <w:szCs w:val="36"/>
        </w:rPr>
        <w:t>number, but</w:t>
      </w:r>
      <w:r w:rsidRPr="00DF1253">
        <w:rPr>
          <w:rFonts w:ascii="Calibri" w:hAnsi="Calibri"/>
          <w:sz w:val="32"/>
          <w:szCs w:val="36"/>
        </w:rPr>
        <w:t xml:space="preserve"> there must clearly me a need for this action to take place. The British Parliament </w:t>
      </w:r>
      <w:r w:rsidR="00D675D7" w:rsidRPr="00DF1253">
        <w:rPr>
          <w:rFonts w:ascii="Calibri" w:hAnsi="Calibri"/>
          <w:sz w:val="32"/>
          <w:szCs w:val="36"/>
        </w:rPr>
        <w:t>and ruling</w:t>
      </w:r>
      <w:r w:rsidRPr="00DF1253">
        <w:rPr>
          <w:rFonts w:ascii="Calibri" w:hAnsi="Calibri"/>
          <w:sz w:val="32"/>
          <w:szCs w:val="36"/>
        </w:rPr>
        <w:t xml:space="preserve"> government determine how much funding is allocate each year to local governments. This funding is then disturbed as requested to many different sectors of a community with in each local government.</w:t>
      </w:r>
    </w:p>
    <w:p w14:paraId="540B7C51" w14:textId="2729DE3C" w:rsidR="00086656" w:rsidRDefault="007951DD" w:rsidP="003362C5">
      <w:pPr>
        <w:spacing w:line="360" w:lineRule="auto"/>
        <w:jc w:val="both"/>
        <w:rPr>
          <w:rFonts w:ascii="Calibri" w:hAnsi="Calibri"/>
          <w:sz w:val="32"/>
          <w:szCs w:val="36"/>
        </w:rPr>
      </w:pPr>
      <w:r w:rsidRPr="00DF1253">
        <w:rPr>
          <w:rFonts w:ascii="Calibri" w:hAnsi="Calibri"/>
          <w:sz w:val="32"/>
          <w:szCs w:val="36"/>
        </w:rPr>
        <w:t xml:space="preserve">The face of Great Britain has changed greatly over the last 20 years or so, due to instability around the world.  As a result, refugees and economic migrants have travelled from many parts of the world to live in the United Kingdom. Many of these people would have left countries that were previously British Colonies such as Africa, Asia and the Caribbean. Others have arrived from “war torn zones” such as the Middle East. We also have a very large group coming from Europe who are part of the European market. Together with many people from Eastern </w:t>
      </w:r>
      <w:r w:rsidR="00D675D7" w:rsidRPr="00DF1253">
        <w:rPr>
          <w:rFonts w:ascii="Calibri" w:hAnsi="Calibri"/>
          <w:sz w:val="32"/>
          <w:szCs w:val="36"/>
        </w:rPr>
        <w:t>Europe who have</w:t>
      </w:r>
      <w:r w:rsidRPr="00DF1253">
        <w:rPr>
          <w:rFonts w:ascii="Calibri" w:hAnsi="Calibri"/>
          <w:sz w:val="32"/>
          <w:szCs w:val="36"/>
        </w:rPr>
        <w:t xml:space="preserve"> come to work and better themselves. Moreover, many of these groups have become very important facts to the growth of the UK`s growth, filling a massive gap in the work force. These workers are extremely important as they help to build the economy of this very diverse country. Given the arrival in recent years </w:t>
      </w:r>
      <w:r w:rsidRPr="00DF1253">
        <w:rPr>
          <w:rFonts w:ascii="Calibri" w:hAnsi="Calibri"/>
          <w:sz w:val="32"/>
          <w:szCs w:val="36"/>
        </w:rPr>
        <w:lastRenderedPageBreak/>
        <w:t xml:space="preserve">of these many different groups, the population has expanded hugely. We are not over populated, but many of them remain in London and the inner cities.  This has resulted in extreme pressure on services, housing and finance. Given this recent movement it is only natural that the Social Services will also experience </w:t>
      </w:r>
      <w:r w:rsidR="00D675D7" w:rsidRPr="00DF1253">
        <w:rPr>
          <w:rFonts w:ascii="Calibri" w:hAnsi="Calibri"/>
          <w:sz w:val="32"/>
          <w:szCs w:val="36"/>
        </w:rPr>
        <w:t>this</w:t>
      </w:r>
      <w:r w:rsidRPr="00DF1253">
        <w:rPr>
          <w:rFonts w:ascii="Calibri" w:hAnsi="Calibri"/>
          <w:sz w:val="32"/>
          <w:szCs w:val="36"/>
        </w:rPr>
        <w:t xml:space="preserve"> impact</w:t>
      </w:r>
      <w:sdt>
        <w:sdtPr>
          <w:rPr>
            <w:rFonts w:ascii="Calibri" w:hAnsi="Calibri"/>
            <w:sz w:val="32"/>
            <w:szCs w:val="36"/>
          </w:rPr>
          <w:id w:val="-1601179536"/>
          <w:citation/>
        </w:sdtPr>
        <w:sdtContent>
          <w:r w:rsidR="00EF2569">
            <w:rPr>
              <w:rFonts w:ascii="Calibri" w:hAnsi="Calibri"/>
              <w:sz w:val="32"/>
              <w:szCs w:val="36"/>
            </w:rPr>
            <w:fldChar w:fldCharType="begin"/>
          </w:r>
          <w:r w:rsidR="00EF2569">
            <w:rPr>
              <w:rFonts w:ascii="Calibri" w:hAnsi="Calibri"/>
              <w:sz w:val="32"/>
              <w:szCs w:val="36"/>
              <w:lang w:val="en-GB"/>
            </w:rPr>
            <w:instrText xml:space="preserve"> CITATION Rud17 \l 2057 </w:instrText>
          </w:r>
          <w:r w:rsidR="00EF2569">
            <w:rPr>
              <w:rFonts w:ascii="Calibri" w:hAnsi="Calibri"/>
              <w:sz w:val="32"/>
              <w:szCs w:val="36"/>
            </w:rPr>
            <w:fldChar w:fldCharType="separate"/>
          </w:r>
          <w:r w:rsidR="00EF2569">
            <w:rPr>
              <w:rFonts w:ascii="Calibri" w:hAnsi="Calibri"/>
              <w:noProof/>
              <w:sz w:val="32"/>
              <w:szCs w:val="36"/>
              <w:lang w:val="en-GB"/>
            </w:rPr>
            <w:t xml:space="preserve"> </w:t>
          </w:r>
          <w:r w:rsidR="00EF2569" w:rsidRPr="00EF2569">
            <w:rPr>
              <w:rFonts w:ascii="Calibri" w:hAnsi="Calibri"/>
              <w:noProof/>
              <w:sz w:val="32"/>
              <w:szCs w:val="36"/>
              <w:lang w:val="en-GB"/>
            </w:rPr>
            <w:t>(Rudgard, 2017)</w:t>
          </w:r>
          <w:r w:rsidR="00EF2569">
            <w:rPr>
              <w:rFonts w:ascii="Calibri" w:hAnsi="Calibri"/>
              <w:sz w:val="32"/>
              <w:szCs w:val="36"/>
            </w:rPr>
            <w:fldChar w:fldCharType="end"/>
          </w:r>
        </w:sdtContent>
      </w:sdt>
      <w:r w:rsidRPr="00DF1253">
        <w:rPr>
          <w:rFonts w:ascii="Calibri" w:hAnsi="Calibri"/>
          <w:sz w:val="32"/>
          <w:szCs w:val="36"/>
        </w:rPr>
        <w:t xml:space="preserve">.   </w:t>
      </w:r>
      <w:r w:rsidR="00747917">
        <w:rPr>
          <w:rFonts w:ascii="Calibri" w:hAnsi="Calibri"/>
          <w:sz w:val="32"/>
          <w:szCs w:val="36"/>
        </w:rPr>
        <w:t>The population of Great Britain have explored over the las</w:t>
      </w:r>
      <w:r w:rsidR="00086656">
        <w:rPr>
          <w:rFonts w:ascii="Calibri" w:hAnsi="Calibri"/>
          <w:sz w:val="32"/>
          <w:szCs w:val="36"/>
        </w:rPr>
        <w:t>t</w:t>
      </w:r>
      <w:r w:rsidR="00747917">
        <w:rPr>
          <w:rFonts w:ascii="Calibri" w:hAnsi="Calibri"/>
          <w:sz w:val="32"/>
          <w:szCs w:val="36"/>
        </w:rPr>
        <w:t xml:space="preserve"> ten years</w:t>
      </w:r>
      <w:r w:rsidR="00086656">
        <w:rPr>
          <w:rFonts w:ascii="Calibri" w:hAnsi="Calibri"/>
          <w:sz w:val="32"/>
          <w:szCs w:val="36"/>
        </w:rPr>
        <w:t xml:space="preserve"> by five million. </w:t>
      </w:r>
      <w:r w:rsidR="00747917">
        <w:rPr>
          <w:rFonts w:ascii="Calibri" w:hAnsi="Calibri"/>
          <w:sz w:val="32"/>
          <w:szCs w:val="36"/>
        </w:rPr>
        <w:t xml:space="preserve"> </w:t>
      </w:r>
      <w:r w:rsidR="00086656">
        <w:rPr>
          <w:rFonts w:ascii="Calibri" w:hAnsi="Calibri"/>
          <w:sz w:val="32"/>
          <w:szCs w:val="36"/>
        </w:rPr>
        <w:t xml:space="preserve">This increase has taken 35 years to </w:t>
      </w:r>
      <w:r w:rsidR="00C279DA">
        <w:rPr>
          <w:rFonts w:ascii="Calibri" w:hAnsi="Calibri"/>
          <w:sz w:val="32"/>
          <w:szCs w:val="36"/>
        </w:rPr>
        <w:t>happen, between</w:t>
      </w:r>
      <w:r w:rsidR="00086656">
        <w:rPr>
          <w:rFonts w:ascii="Calibri" w:hAnsi="Calibri"/>
          <w:sz w:val="32"/>
          <w:szCs w:val="36"/>
        </w:rPr>
        <w:t xml:space="preserve"> 1970 and 2005.</w:t>
      </w:r>
      <w:r w:rsidR="0030345E">
        <w:rPr>
          <w:rFonts w:ascii="Calibri" w:hAnsi="Calibri"/>
          <w:sz w:val="32"/>
          <w:szCs w:val="36"/>
        </w:rPr>
        <w:t xml:space="preserve"> </w:t>
      </w:r>
      <w:r w:rsidR="00086656">
        <w:rPr>
          <w:rFonts w:ascii="Calibri" w:hAnsi="Calibri"/>
          <w:sz w:val="32"/>
          <w:szCs w:val="36"/>
        </w:rPr>
        <w:t xml:space="preserve">The largest increase </w:t>
      </w:r>
      <w:r w:rsidR="0030345E">
        <w:rPr>
          <w:rFonts w:ascii="Calibri" w:hAnsi="Calibri"/>
          <w:sz w:val="32"/>
          <w:szCs w:val="36"/>
        </w:rPr>
        <w:t>since 1947.</w:t>
      </w:r>
      <w:r w:rsidR="00086656">
        <w:rPr>
          <w:rFonts w:ascii="Calibri" w:hAnsi="Calibri"/>
          <w:sz w:val="32"/>
          <w:szCs w:val="36"/>
        </w:rPr>
        <w:t xml:space="preserve"> </w:t>
      </w:r>
    </w:p>
    <w:p w14:paraId="5BD17EAB" w14:textId="58BF068A" w:rsidR="0030345E" w:rsidRDefault="00086656" w:rsidP="003362C5">
      <w:pPr>
        <w:spacing w:line="360" w:lineRule="auto"/>
        <w:jc w:val="both"/>
        <w:rPr>
          <w:rFonts w:ascii="Calibri" w:hAnsi="Calibri"/>
          <w:sz w:val="32"/>
          <w:szCs w:val="36"/>
        </w:rPr>
      </w:pPr>
      <w:r>
        <w:rPr>
          <w:rFonts w:ascii="Calibri" w:hAnsi="Calibri"/>
          <w:sz w:val="32"/>
          <w:szCs w:val="36"/>
        </w:rPr>
        <w:t>Nationa</w:t>
      </w:r>
      <w:r w:rsidR="0030345E">
        <w:rPr>
          <w:rFonts w:ascii="Calibri" w:hAnsi="Calibri"/>
          <w:sz w:val="32"/>
          <w:szCs w:val="36"/>
        </w:rPr>
        <w:t>l</w:t>
      </w:r>
      <w:r>
        <w:rPr>
          <w:rFonts w:ascii="Calibri" w:hAnsi="Calibri"/>
          <w:sz w:val="32"/>
          <w:szCs w:val="36"/>
        </w:rPr>
        <w:t xml:space="preserve"> Sta</w:t>
      </w:r>
      <w:r w:rsidR="0030345E">
        <w:rPr>
          <w:rFonts w:ascii="Calibri" w:hAnsi="Calibri"/>
          <w:sz w:val="32"/>
          <w:szCs w:val="36"/>
        </w:rPr>
        <w:t>t</w:t>
      </w:r>
      <w:r>
        <w:rPr>
          <w:rFonts w:ascii="Calibri" w:hAnsi="Calibri"/>
          <w:sz w:val="32"/>
          <w:szCs w:val="36"/>
        </w:rPr>
        <w:t>istics reported</w:t>
      </w:r>
      <w:r w:rsidR="0030345E">
        <w:rPr>
          <w:rFonts w:ascii="Calibri" w:hAnsi="Calibri"/>
          <w:sz w:val="32"/>
          <w:szCs w:val="36"/>
        </w:rPr>
        <w:t xml:space="preserve"> </w:t>
      </w:r>
      <w:r w:rsidR="00C279DA">
        <w:rPr>
          <w:rFonts w:ascii="Calibri" w:hAnsi="Calibri"/>
          <w:sz w:val="32"/>
          <w:szCs w:val="36"/>
        </w:rPr>
        <w:t>in June</w:t>
      </w:r>
      <w:r w:rsidR="0030345E">
        <w:rPr>
          <w:rFonts w:ascii="Calibri" w:hAnsi="Calibri"/>
          <w:sz w:val="32"/>
          <w:szCs w:val="36"/>
        </w:rPr>
        <w:t xml:space="preserve"> ,2016 there an increase of 538.00. </w:t>
      </w:r>
    </w:p>
    <w:p w14:paraId="3CEC0D1A" w14:textId="20ED9675" w:rsidR="007951DD" w:rsidRPr="00DF1253" w:rsidRDefault="0030345E" w:rsidP="003362C5">
      <w:pPr>
        <w:spacing w:line="360" w:lineRule="auto"/>
        <w:jc w:val="both"/>
        <w:rPr>
          <w:rFonts w:ascii="Calibri" w:hAnsi="Calibri"/>
          <w:sz w:val="32"/>
          <w:szCs w:val="36"/>
        </w:rPr>
      </w:pPr>
      <w:r>
        <w:rPr>
          <w:rFonts w:ascii="Calibri" w:hAnsi="Calibri"/>
          <w:sz w:val="32"/>
          <w:szCs w:val="36"/>
        </w:rPr>
        <w:t xml:space="preserve">In 2017 it was reported that the population was then 65,648,00. No higher level </w:t>
      </w:r>
      <w:r w:rsidR="00C279DA">
        <w:rPr>
          <w:rFonts w:ascii="Calibri" w:hAnsi="Calibri"/>
          <w:sz w:val="32"/>
          <w:szCs w:val="36"/>
        </w:rPr>
        <w:t>has</w:t>
      </w:r>
      <w:r>
        <w:rPr>
          <w:rFonts w:ascii="Calibri" w:hAnsi="Calibri"/>
          <w:sz w:val="32"/>
          <w:szCs w:val="36"/>
        </w:rPr>
        <w:t xml:space="preserve"> ever been recorded and the face of Britain </w:t>
      </w:r>
      <w:r w:rsidR="00CB5398">
        <w:rPr>
          <w:rFonts w:ascii="Calibri" w:hAnsi="Calibri"/>
          <w:sz w:val="32"/>
          <w:szCs w:val="36"/>
        </w:rPr>
        <w:t xml:space="preserve">has ever looked more multi- cultural. </w:t>
      </w:r>
      <w:r>
        <w:rPr>
          <w:rFonts w:ascii="Calibri" w:hAnsi="Calibri"/>
          <w:sz w:val="32"/>
          <w:szCs w:val="36"/>
        </w:rPr>
        <w:t xml:space="preserve"> </w:t>
      </w:r>
      <w:r w:rsidR="00CB5398">
        <w:rPr>
          <w:rFonts w:ascii="Calibri" w:hAnsi="Calibri"/>
          <w:sz w:val="32"/>
          <w:szCs w:val="36"/>
        </w:rPr>
        <w:t>It is important to note that all these elements have exhausted the available funding which has been allocated to the Welfare State.</w:t>
      </w:r>
      <w:r>
        <w:rPr>
          <w:rFonts w:ascii="Calibri" w:hAnsi="Calibri"/>
          <w:sz w:val="32"/>
          <w:szCs w:val="36"/>
        </w:rPr>
        <w:t xml:space="preserve">         </w:t>
      </w:r>
      <w:r w:rsidR="00086656">
        <w:rPr>
          <w:rFonts w:ascii="Calibri" w:hAnsi="Calibri"/>
          <w:sz w:val="32"/>
          <w:szCs w:val="36"/>
        </w:rPr>
        <w:t xml:space="preserve">   </w:t>
      </w:r>
    </w:p>
    <w:p w14:paraId="46BF7F1A" w14:textId="77777777" w:rsidR="007951DD" w:rsidRPr="00DF1253" w:rsidRDefault="007951DD" w:rsidP="003362C5">
      <w:pPr>
        <w:spacing w:line="360" w:lineRule="auto"/>
        <w:jc w:val="both"/>
        <w:rPr>
          <w:rFonts w:ascii="Calibri" w:hAnsi="Calibri"/>
          <w:sz w:val="32"/>
          <w:szCs w:val="36"/>
        </w:rPr>
      </w:pPr>
    </w:p>
    <w:p w14:paraId="3B7BEE6C" w14:textId="3CDFE3AD" w:rsidR="007951DD" w:rsidRPr="00F90487" w:rsidRDefault="007951DD" w:rsidP="003362C5">
      <w:pPr>
        <w:spacing w:line="360" w:lineRule="auto"/>
        <w:jc w:val="both"/>
        <w:rPr>
          <w:rFonts w:ascii="Calibri" w:hAnsi="Calibri"/>
          <w:b/>
          <w:sz w:val="32"/>
          <w:szCs w:val="36"/>
        </w:rPr>
      </w:pPr>
      <w:r w:rsidRPr="00DF1253">
        <w:rPr>
          <w:rFonts w:ascii="Calibri" w:hAnsi="Calibri"/>
          <w:sz w:val="32"/>
          <w:szCs w:val="36"/>
        </w:rPr>
        <w:t xml:space="preserve">Great Britain </w:t>
      </w:r>
      <w:r w:rsidR="00D675D7" w:rsidRPr="00DF1253">
        <w:rPr>
          <w:rFonts w:ascii="Calibri" w:hAnsi="Calibri"/>
          <w:sz w:val="32"/>
          <w:szCs w:val="36"/>
        </w:rPr>
        <w:t>offers Welfare</w:t>
      </w:r>
      <w:r w:rsidRPr="00DF1253">
        <w:rPr>
          <w:rFonts w:ascii="Calibri" w:hAnsi="Calibri"/>
          <w:sz w:val="32"/>
          <w:szCs w:val="36"/>
        </w:rPr>
        <w:t xml:space="preserve"> to the poor, needy and </w:t>
      </w:r>
      <w:r w:rsidR="00DF1253" w:rsidRPr="00DF1253">
        <w:rPr>
          <w:rFonts w:ascii="Calibri" w:hAnsi="Calibri"/>
          <w:sz w:val="32"/>
          <w:szCs w:val="36"/>
        </w:rPr>
        <w:t>vulnerable members</w:t>
      </w:r>
      <w:r w:rsidRPr="00DF1253">
        <w:rPr>
          <w:rFonts w:ascii="Calibri" w:hAnsi="Calibri"/>
          <w:sz w:val="32"/>
          <w:szCs w:val="36"/>
        </w:rPr>
        <w:t xml:space="preserve"> of its population</w:t>
      </w:r>
      <w:r w:rsidRPr="00F90487">
        <w:rPr>
          <w:rFonts w:ascii="Calibri" w:hAnsi="Calibri"/>
          <w:b/>
          <w:sz w:val="32"/>
          <w:szCs w:val="36"/>
        </w:rPr>
        <w:t xml:space="preserve">. </w:t>
      </w:r>
    </w:p>
    <w:p w14:paraId="1C76873E" w14:textId="77777777" w:rsidR="007951DD" w:rsidRPr="00DF1253" w:rsidRDefault="007951DD" w:rsidP="003362C5">
      <w:pPr>
        <w:spacing w:line="360" w:lineRule="auto"/>
        <w:jc w:val="both"/>
        <w:rPr>
          <w:rFonts w:ascii="Calibri" w:hAnsi="Calibri"/>
          <w:sz w:val="32"/>
          <w:szCs w:val="36"/>
        </w:rPr>
      </w:pPr>
      <w:r w:rsidRPr="00F90487">
        <w:rPr>
          <w:rFonts w:ascii="Calibri" w:hAnsi="Calibri"/>
          <w:b/>
          <w:sz w:val="32"/>
          <w:szCs w:val="36"/>
        </w:rPr>
        <w:t xml:space="preserve"> </w:t>
      </w:r>
      <w:r w:rsidRPr="00DF1253">
        <w:rPr>
          <w:rFonts w:ascii="Calibri" w:hAnsi="Calibri"/>
          <w:sz w:val="32"/>
          <w:szCs w:val="36"/>
        </w:rPr>
        <w:t>As part of this system, the Social service was formed to protect the children, the elderly and anyone else in society who may need a safety net around them in the form of support and care in the community.  The need could be housing, health, financial or educations to name a few.</w:t>
      </w:r>
    </w:p>
    <w:p w14:paraId="0A2F1F7B" w14:textId="29382AA1"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lastRenderedPageBreak/>
        <w:t xml:space="preserve">The </w:t>
      </w:r>
      <w:r w:rsidR="00073FD9">
        <w:rPr>
          <w:rFonts w:ascii="Calibri" w:hAnsi="Calibri"/>
          <w:sz w:val="32"/>
          <w:szCs w:val="36"/>
        </w:rPr>
        <w:t xml:space="preserve">work houses were the first form of Social Services. They were mainly funded by charities. The poor were over worked and treated very badly, often going </w:t>
      </w:r>
      <w:r w:rsidR="00C279DA">
        <w:rPr>
          <w:rFonts w:ascii="Calibri" w:hAnsi="Calibri"/>
          <w:sz w:val="32"/>
          <w:szCs w:val="36"/>
        </w:rPr>
        <w:t>to sleep</w:t>
      </w:r>
      <w:r w:rsidR="00073FD9">
        <w:rPr>
          <w:rFonts w:ascii="Calibri" w:hAnsi="Calibri"/>
          <w:sz w:val="32"/>
          <w:szCs w:val="36"/>
        </w:rPr>
        <w:t xml:space="preserve"> with nothing to eat after a hard </w:t>
      </w:r>
      <w:r w:rsidR="00C279DA">
        <w:rPr>
          <w:rFonts w:ascii="Calibri" w:hAnsi="Calibri"/>
          <w:sz w:val="32"/>
          <w:szCs w:val="36"/>
        </w:rPr>
        <w:t>day’s</w:t>
      </w:r>
      <w:r w:rsidR="00073FD9">
        <w:rPr>
          <w:rFonts w:ascii="Calibri" w:hAnsi="Calibri"/>
          <w:sz w:val="32"/>
          <w:szCs w:val="36"/>
        </w:rPr>
        <w:t xml:space="preserve"> work. These came to </w:t>
      </w:r>
      <w:r w:rsidR="00475F69">
        <w:rPr>
          <w:rFonts w:ascii="Calibri" w:hAnsi="Calibri"/>
          <w:sz w:val="32"/>
          <w:szCs w:val="36"/>
        </w:rPr>
        <w:t>be</w:t>
      </w:r>
      <w:r w:rsidR="00073FD9">
        <w:rPr>
          <w:rFonts w:ascii="Calibri" w:hAnsi="Calibri"/>
          <w:sz w:val="32"/>
          <w:szCs w:val="36"/>
        </w:rPr>
        <w:t xml:space="preserve"> round 1576 and were closed in 1930.  The closure of the</w:t>
      </w:r>
      <w:r w:rsidR="004930F1">
        <w:rPr>
          <w:rFonts w:ascii="Calibri" w:hAnsi="Calibri"/>
          <w:sz w:val="32"/>
          <w:szCs w:val="36"/>
        </w:rPr>
        <w:t xml:space="preserve"> Institution </w:t>
      </w:r>
      <w:r w:rsidR="00475F69">
        <w:rPr>
          <w:rFonts w:ascii="Calibri" w:hAnsi="Calibri"/>
          <w:sz w:val="32"/>
          <w:szCs w:val="36"/>
        </w:rPr>
        <w:t>leads</w:t>
      </w:r>
      <w:r w:rsidR="00073FD9">
        <w:rPr>
          <w:rFonts w:ascii="Calibri" w:hAnsi="Calibri"/>
          <w:sz w:val="32"/>
          <w:szCs w:val="36"/>
        </w:rPr>
        <w:t xml:space="preserve"> to the Welfare State as we know it today.</w:t>
      </w:r>
      <w:r w:rsidR="003A4375">
        <w:rPr>
          <w:rFonts w:ascii="Calibri" w:hAnsi="Calibri"/>
          <w:sz w:val="32"/>
          <w:szCs w:val="36"/>
        </w:rPr>
        <w:t xml:space="preserve"> </w:t>
      </w:r>
      <w:sdt>
        <w:sdtPr>
          <w:rPr>
            <w:rFonts w:ascii="Calibri" w:hAnsi="Calibri"/>
            <w:sz w:val="32"/>
            <w:szCs w:val="36"/>
          </w:rPr>
          <w:id w:val="-563104662"/>
          <w:citation/>
        </w:sdtPr>
        <w:sdtContent>
          <w:r w:rsidR="003A4375">
            <w:rPr>
              <w:rFonts w:ascii="Calibri" w:hAnsi="Calibri"/>
              <w:sz w:val="32"/>
              <w:szCs w:val="36"/>
            </w:rPr>
            <w:fldChar w:fldCharType="begin"/>
          </w:r>
          <w:r w:rsidR="003A4375">
            <w:rPr>
              <w:rFonts w:ascii="Calibri" w:hAnsi="Calibri"/>
              <w:sz w:val="32"/>
              <w:szCs w:val="36"/>
              <w:lang w:val="en-GB"/>
            </w:rPr>
            <w:instrText xml:space="preserve"> CITATION Placeholder2 \l 2057 </w:instrText>
          </w:r>
          <w:r w:rsidR="003A4375">
            <w:rPr>
              <w:rFonts w:ascii="Calibri" w:hAnsi="Calibri"/>
              <w:sz w:val="32"/>
              <w:szCs w:val="36"/>
            </w:rPr>
            <w:fldChar w:fldCharType="separate"/>
          </w:r>
          <w:r w:rsidR="003A4375" w:rsidRPr="003A4375">
            <w:rPr>
              <w:rFonts w:ascii="Calibri" w:hAnsi="Calibri"/>
              <w:noProof/>
              <w:sz w:val="32"/>
              <w:szCs w:val="36"/>
              <w:lang w:val="en-GB"/>
            </w:rPr>
            <w:t>(Anon., n.d.)</w:t>
          </w:r>
          <w:r w:rsidR="003A4375">
            <w:rPr>
              <w:rFonts w:ascii="Calibri" w:hAnsi="Calibri"/>
              <w:sz w:val="32"/>
              <w:szCs w:val="36"/>
            </w:rPr>
            <w:fldChar w:fldCharType="end"/>
          </w:r>
        </w:sdtContent>
      </w:sdt>
      <w:r w:rsidR="00073FD9">
        <w:rPr>
          <w:rFonts w:ascii="Calibri" w:hAnsi="Calibri"/>
          <w:sz w:val="32"/>
          <w:szCs w:val="36"/>
        </w:rPr>
        <w:t xml:space="preserve"> </w:t>
      </w:r>
      <w:sdt>
        <w:sdtPr>
          <w:rPr>
            <w:rFonts w:ascii="Calibri" w:hAnsi="Calibri"/>
            <w:sz w:val="32"/>
            <w:szCs w:val="36"/>
          </w:rPr>
          <w:id w:val="1372188230"/>
          <w:citation/>
        </w:sdtPr>
        <w:sdtContent>
          <w:r w:rsidR="004930F1">
            <w:rPr>
              <w:rFonts w:ascii="Calibri" w:hAnsi="Calibri"/>
              <w:sz w:val="32"/>
              <w:szCs w:val="36"/>
            </w:rPr>
            <w:fldChar w:fldCharType="begin"/>
          </w:r>
          <w:r w:rsidR="004930F1">
            <w:rPr>
              <w:rFonts w:ascii="Calibri" w:hAnsi="Calibri"/>
              <w:sz w:val="32"/>
              <w:szCs w:val="36"/>
              <w:lang w:val="en-GB"/>
            </w:rPr>
            <w:instrText xml:space="preserve"> CITATION HAR14 \l 2057 </w:instrText>
          </w:r>
          <w:r w:rsidR="004930F1">
            <w:rPr>
              <w:rFonts w:ascii="Calibri" w:hAnsi="Calibri"/>
              <w:sz w:val="32"/>
              <w:szCs w:val="36"/>
            </w:rPr>
            <w:fldChar w:fldCharType="separate"/>
          </w:r>
          <w:r w:rsidR="004930F1" w:rsidRPr="004930F1">
            <w:rPr>
              <w:rFonts w:ascii="Calibri" w:hAnsi="Calibri"/>
              <w:noProof/>
              <w:sz w:val="32"/>
              <w:szCs w:val="36"/>
              <w:lang w:val="en-GB"/>
            </w:rPr>
            <w:t>(HODGES, 2014)</w:t>
          </w:r>
          <w:r w:rsidR="004930F1">
            <w:rPr>
              <w:rFonts w:ascii="Calibri" w:hAnsi="Calibri"/>
              <w:sz w:val="32"/>
              <w:szCs w:val="36"/>
            </w:rPr>
            <w:fldChar w:fldCharType="end"/>
          </w:r>
        </w:sdtContent>
      </w:sdt>
    </w:p>
    <w:p w14:paraId="41D60A66" w14:textId="02CB3537"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One of the many issues that we are finding today is that many young people are leaving the “Care System”, unprepared for the world outside of foster </w:t>
      </w:r>
      <w:proofErr w:type="spellStart"/>
      <w:r w:rsidRPr="00DF1253">
        <w:rPr>
          <w:rFonts w:ascii="Calibri" w:hAnsi="Calibri"/>
          <w:sz w:val="32"/>
          <w:szCs w:val="36"/>
        </w:rPr>
        <w:t>carers</w:t>
      </w:r>
      <w:proofErr w:type="spellEnd"/>
      <w:r w:rsidRPr="00DF1253">
        <w:rPr>
          <w:rFonts w:ascii="Calibri" w:hAnsi="Calibri"/>
          <w:sz w:val="32"/>
          <w:szCs w:val="36"/>
        </w:rPr>
        <w:t xml:space="preserve"> and social workers.  As a </w:t>
      </w:r>
      <w:r w:rsidR="00D675D7" w:rsidRPr="00DF1253">
        <w:rPr>
          <w:rFonts w:ascii="Calibri" w:hAnsi="Calibri"/>
          <w:sz w:val="32"/>
          <w:szCs w:val="36"/>
        </w:rPr>
        <w:t>result,</w:t>
      </w:r>
      <w:r w:rsidRPr="00DF1253">
        <w:rPr>
          <w:rFonts w:ascii="Calibri" w:hAnsi="Calibri"/>
          <w:sz w:val="32"/>
          <w:szCs w:val="36"/>
        </w:rPr>
        <w:t xml:space="preserve"> these youngsters are falling by the way side.  It is widely known that many will get into trouble with the police for reasons such as drugs and alcohol abuse. Mental health problems are very high due to many factors.     First consideration, very few children are ever happy to be forcibly removed from the home of their birth parents.  Even when physical and mental abuse has taking placed.  </w:t>
      </w:r>
      <w:r w:rsidR="00C279DA">
        <w:rPr>
          <w:rFonts w:ascii="Calibri" w:hAnsi="Calibri"/>
          <w:sz w:val="32"/>
          <w:szCs w:val="36"/>
        </w:rPr>
        <w:t>Most h</w:t>
      </w:r>
      <w:r w:rsidRPr="00DF1253">
        <w:rPr>
          <w:rFonts w:ascii="Calibri" w:hAnsi="Calibri"/>
          <w:sz w:val="32"/>
          <w:szCs w:val="36"/>
        </w:rPr>
        <w:t xml:space="preserve">uman </w:t>
      </w:r>
      <w:r w:rsidR="00C279DA" w:rsidRPr="00DF1253">
        <w:rPr>
          <w:rFonts w:ascii="Calibri" w:hAnsi="Calibri"/>
          <w:sz w:val="32"/>
          <w:szCs w:val="36"/>
        </w:rPr>
        <w:t>beings</w:t>
      </w:r>
      <w:r w:rsidR="00C279DA">
        <w:rPr>
          <w:rFonts w:ascii="Calibri" w:hAnsi="Calibri"/>
          <w:sz w:val="32"/>
          <w:szCs w:val="36"/>
        </w:rPr>
        <w:t xml:space="preserve"> are</w:t>
      </w:r>
      <w:r w:rsidRPr="00DF1253">
        <w:rPr>
          <w:rFonts w:ascii="Calibri" w:hAnsi="Calibri"/>
          <w:sz w:val="32"/>
          <w:szCs w:val="36"/>
        </w:rPr>
        <w:t xml:space="preserve">    afraid of the unknown, therefore, these </w:t>
      </w:r>
      <w:r w:rsidR="00C279DA">
        <w:rPr>
          <w:rFonts w:ascii="Calibri" w:hAnsi="Calibri"/>
          <w:sz w:val="32"/>
          <w:szCs w:val="36"/>
        </w:rPr>
        <w:t xml:space="preserve">young vulnerable </w:t>
      </w:r>
      <w:r w:rsidRPr="00DF1253">
        <w:rPr>
          <w:rFonts w:ascii="Calibri" w:hAnsi="Calibri"/>
          <w:sz w:val="32"/>
          <w:szCs w:val="36"/>
        </w:rPr>
        <w:t>looked after children are no exception</w:t>
      </w:r>
      <w:r w:rsidR="00C279DA">
        <w:rPr>
          <w:rFonts w:ascii="Calibri" w:hAnsi="Calibri"/>
          <w:sz w:val="32"/>
          <w:szCs w:val="36"/>
        </w:rPr>
        <w:t xml:space="preserve"> to that emotion.</w:t>
      </w:r>
    </w:p>
    <w:p w14:paraId="4B59B1F0" w14:textId="52455962"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Leaving the </w:t>
      </w:r>
      <w:r w:rsidR="003362C5" w:rsidRPr="00DF1253">
        <w:rPr>
          <w:rFonts w:ascii="Calibri" w:hAnsi="Calibri"/>
          <w:sz w:val="32"/>
          <w:szCs w:val="36"/>
        </w:rPr>
        <w:t>surroundings,</w:t>
      </w:r>
      <w:r w:rsidRPr="00DF1253">
        <w:rPr>
          <w:rFonts w:ascii="Calibri" w:hAnsi="Calibri"/>
          <w:sz w:val="32"/>
          <w:szCs w:val="36"/>
        </w:rPr>
        <w:t xml:space="preserve"> they were born. Even when a child or children has been placed in an environment where life is clean, happy and caring. </w:t>
      </w:r>
    </w:p>
    <w:p w14:paraId="4B0C1795" w14:textId="77777777"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Depression can often still set in.  It is a known fact that in such cases, insecurity, along with the feeling of loss</w:t>
      </w:r>
    </w:p>
    <w:p w14:paraId="29F18F57" w14:textId="7A683023"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lastRenderedPageBreak/>
        <w:t xml:space="preserve">and loneliness can often lead to over thinking, in other words </w:t>
      </w:r>
      <w:r w:rsidR="003362C5" w:rsidRPr="00DF1253">
        <w:rPr>
          <w:rFonts w:ascii="Calibri" w:hAnsi="Calibri"/>
          <w:sz w:val="32"/>
          <w:szCs w:val="36"/>
        </w:rPr>
        <w:t>worrying.</w:t>
      </w:r>
    </w:p>
    <w:p w14:paraId="3314B8C6" w14:textId="04AAD6E6"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Moreover, following this level of trauma the outcome can often be very </w:t>
      </w:r>
      <w:r w:rsidR="003362C5" w:rsidRPr="00DF1253">
        <w:rPr>
          <w:rFonts w:ascii="Calibri" w:hAnsi="Calibri"/>
          <w:sz w:val="32"/>
          <w:szCs w:val="36"/>
        </w:rPr>
        <w:t>negative, resulting</w:t>
      </w:r>
      <w:r w:rsidRPr="00DF1253">
        <w:rPr>
          <w:rFonts w:ascii="Calibri" w:hAnsi="Calibri"/>
          <w:sz w:val="32"/>
          <w:szCs w:val="36"/>
        </w:rPr>
        <w:t xml:space="preserve"> in self </w:t>
      </w:r>
      <w:r w:rsidR="003362C5" w:rsidRPr="00DF1253">
        <w:rPr>
          <w:rFonts w:ascii="Calibri" w:hAnsi="Calibri"/>
          <w:sz w:val="32"/>
          <w:szCs w:val="36"/>
        </w:rPr>
        <w:t>harming and</w:t>
      </w:r>
      <w:r w:rsidRPr="00DF1253">
        <w:rPr>
          <w:rFonts w:ascii="Calibri" w:hAnsi="Calibri"/>
          <w:sz w:val="32"/>
          <w:szCs w:val="36"/>
        </w:rPr>
        <w:t xml:space="preserve"> sometimes suicide in teenagers and young adults.  Depression can follow persons who have been through the care system for a life time.   </w:t>
      </w:r>
      <w:r w:rsidR="003362C5" w:rsidRPr="00DF1253">
        <w:rPr>
          <w:rFonts w:ascii="Calibri" w:hAnsi="Calibri"/>
          <w:sz w:val="32"/>
          <w:szCs w:val="36"/>
        </w:rPr>
        <w:t>Self-esteem</w:t>
      </w:r>
      <w:r w:rsidRPr="00DF1253">
        <w:rPr>
          <w:rFonts w:ascii="Calibri" w:hAnsi="Calibri"/>
          <w:sz w:val="32"/>
          <w:szCs w:val="36"/>
        </w:rPr>
        <w:t xml:space="preserve"> issues is can be </w:t>
      </w:r>
      <w:r w:rsidR="003362C5" w:rsidRPr="00DF1253">
        <w:rPr>
          <w:rFonts w:ascii="Calibri" w:hAnsi="Calibri"/>
          <w:sz w:val="32"/>
          <w:szCs w:val="36"/>
        </w:rPr>
        <w:t>a lasting</w:t>
      </w:r>
      <w:r w:rsidRPr="00DF1253">
        <w:rPr>
          <w:rFonts w:ascii="Calibri" w:hAnsi="Calibri"/>
          <w:sz w:val="32"/>
          <w:szCs w:val="36"/>
        </w:rPr>
        <w:t xml:space="preserve"> battle for such youngsters.  The likes of obesity and anorexia are leading to serious health concerns.  Diseases such as High blood pressure and Diabetes has now become</w:t>
      </w:r>
      <w:r w:rsidRPr="00F90487">
        <w:rPr>
          <w:rFonts w:ascii="Calibri" w:hAnsi="Calibri"/>
          <w:b/>
          <w:sz w:val="32"/>
          <w:szCs w:val="36"/>
        </w:rPr>
        <w:t xml:space="preserve"> </w:t>
      </w:r>
      <w:r w:rsidRPr="00DF1253">
        <w:rPr>
          <w:rFonts w:ascii="Calibri" w:hAnsi="Calibri"/>
          <w:sz w:val="32"/>
          <w:szCs w:val="36"/>
        </w:rPr>
        <w:t>serious health conditions of the 21</w:t>
      </w:r>
      <w:r w:rsidRPr="00DF1253">
        <w:rPr>
          <w:rFonts w:ascii="Calibri" w:hAnsi="Calibri"/>
          <w:sz w:val="32"/>
          <w:szCs w:val="36"/>
          <w:vertAlign w:val="superscript"/>
        </w:rPr>
        <w:t>st</w:t>
      </w:r>
      <w:r w:rsidRPr="00DF1253">
        <w:rPr>
          <w:rFonts w:ascii="Calibri" w:hAnsi="Calibri"/>
          <w:sz w:val="32"/>
          <w:szCs w:val="36"/>
        </w:rPr>
        <w:t xml:space="preserve"> </w:t>
      </w:r>
      <w:r w:rsidR="003362C5" w:rsidRPr="00DF1253">
        <w:rPr>
          <w:rFonts w:ascii="Calibri" w:hAnsi="Calibri"/>
          <w:sz w:val="32"/>
          <w:szCs w:val="36"/>
        </w:rPr>
        <w:t>century.</w:t>
      </w:r>
      <w:r w:rsidRPr="00DF1253">
        <w:rPr>
          <w:rFonts w:ascii="Calibri" w:hAnsi="Calibri"/>
          <w:sz w:val="32"/>
          <w:szCs w:val="36"/>
        </w:rPr>
        <w:t xml:space="preserve">   This is not to say that only people who was supported </w:t>
      </w:r>
      <w:r w:rsidR="003362C5" w:rsidRPr="00DF1253">
        <w:rPr>
          <w:rFonts w:ascii="Calibri" w:hAnsi="Calibri"/>
          <w:sz w:val="32"/>
          <w:szCs w:val="36"/>
        </w:rPr>
        <w:t>by the</w:t>
      </w:r>
      <w:r w:rsidRPr="00DF1253">
        <w:rPr>
          <w:rFonts w:ascii="Calibri" w:hAnsi="Calibri"/>
          <w:sz w:val="32"/>
          <w:szCs w:val="36"/>
        </w:rPr>
        <w:t xml:space="preserve"> social services are prone to such problems.</w:t>
      </w:r>
    </w:p>
    <w:p w14:paraId="3D01584D" w14:textId="633B2AF8"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Girls will have unplanned and unwanted pregnancies.  Abortions and sexually transmitted diseases in this section of society </w:t>
      </w:r>
      <w:r w:rsidR="003362C5" w:rsidRPr="00DF1253">
        <w:rPr>
          <w:rFonts w:ascii="Calibri" w:hAnsi="Calibri"/>
          <w:sz w:val="32"/>
          <w:szCs w:val="36"/>
        </w:rPr>
        <w:t>possess</w:t>
      </w:r>
      <w:r w:rsidRPr="00DF1253">
        <w:rPr>
          <w:rFonts w:ascii="Calibri" w:hAnsi="Calibri"/>
          <w:sz w:val="32"/>
          <w:szCs w:val="36"/>
        </w:rPr>
        <w:t xml:space="preserve"> a big health problem.</w:t>
      </w:r>
    </w:p>
    <w:p w14:paraId="77A549AD" w14:textId="090FEE18" w:rsidR="007951DD" w:rsidRPr="00DF1253" w:rsidRDefault="004930F1" w:rsidP="003362C5">
      <w:pPr>
        <w:spacing w:line="360" w:lineRule="auto"/>
        <w:jc w:val="both"/>
        <w:rPr>
          <w:rFonts w:ascii="Calibri" w:hAnsi="Calibri"/>
          <w:sz w:val="32"/>
          <w:szCs w:val="36"/>
        </w:rPr>
      </w:pPr>
      <w:r>
        <w:rPr>
          <w:rFonts w:ascii="Calibri" w:hAnsi="Calibri"/>
          <w:sz w:val="32"/>
          <w:szCs w:val="36"/>
        </w:rPr>
        <w:t xml:space="preserve">Many </w:t>
      </w:r>
      <w:r w:rsidR="007951DD" w:rsidRPr="00DF1253">
        <w:rPr>
          <w:rFonts w:ascii="Calibri" w:hAnsi="Calibri"/>
          <w:sz w:val="32"/>
          <w:szCs w:val="36"/>
        </w:rPr>
        <w:t>becoming parents before they are mature enough to take care of themselves.  This often results with the baby being taken into foster</w:t>
      </w:r>
      <w:r w:rsidR="007951DD" w:rsidRPr="00F90487">
        <w:rPr>
          <w:rFonts w:ascii="Calibri" w:hAnsi="Calibri"/>
          <w:b/>
          <w:sz w:val="32"/>
          <w:szCs w:val="36"/>
        </w:rPr>
        <w:t xml:space="preserve"> </w:t>
      </w:r>
      <w:r w:rsidR="007951DD" w:rsidRPr="00DF1253">
        <w:rPr>
          <w:rFonts w:ascii="Calibri" w:hAnsi="Calibri"/>
          <w:sz w:val="32"/>
          <w:szCs w:val="36"/>
        </w:rPr>
        <w:t xml:space="preserve">care and remaining there until at least the age of eighteen years old.  The outcome </w:t>
      </w:r>
      <w:r w:rsidR="003362C5" w:rsidRPr="00DF1253">
        <w:rPr>
          <w:rFonts w:ascii="Calibri" w:hAnsi="Calibri"/>
          <w:sz w:val="32"/>
          <w:szCs w:val="36"/>
        </w:rPr>
        <w:t>is history</w:t>
      </w:r>
      <w:r w:rsidR="007951DD" w:rsidRPr="00DF1253">
        <w:rPr>
          <w:rFonts w:ascii="Calibri" w:hAnsi="Calibri"/>
          <w:sz w:val="32"/>
          <w:szCs w:val="36"/>
        </w:rPr>
        <w:t xml:space="preserve"> repeating itself. This means that sometimes in the case of the English who are serval generations British, you often find towns with three or four generations who had been raised and financially supported by the state.  Another common factor is the failure to achieve academically.  Younger people in foster care are intitled to a free education up until the age of 24 years old which</w:t>
      </w:r>
      <w:r w:rsidR="007951DD" w:rsidRPr="00F90487">
        <w:rPr>
          <w:rFonts w:ascii="Calibri" w:hAnsi="Calibri"/>
          <w:b/>
          <w:sz w:val="32"/>
          <w:szCs w:val="36"/>
        </w:rPr>
        <w:t xml:space="preserve"> </w:t>
      </w:r>
      <w:r w:rsidR="007951DD" w:rsidRPr="00DF1253">
        <w:rPr>
          <w:rFonts w:ascii="Calibri" w:hAnsi="Calibri"/>
          <w:sz w:val="32"/>
          <w:szCs w:val="36"/>
        </w:rPr>
        <w:lastRenderedPageBreak/>
        <w:t xml:space="preserve">means the option to attend university is readily available to them, yet very few succeed in doing so.   However, today, many more are young adults are taking up the offer of further education. </w:t>
      </w:r>
    </w:p>
    <w:p w14:paraId="1B086B89" w14:textId="77777777"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We will aim to explore and discuss this problem. We will attempt to </w:t>
      </w:r>
      <w:proofErr w:type="spellStart"/>
      <w:r w:rsidRPr="00DF1253">
        <w:rPr>
          <w:rFonts w:ascii="Calibri" w:hAnsi="Calibri"/>
          <w:sz w:val="32"/>
          <w:szCs w:val="36"/>
        </w:rPr>
        <w:t>analyse</w:t>
      </w:r>
      <w:proofErr w:type="spellEnd"/>
      <w:r w:rsidRPr="00DF1253">
        <w:rPr>
          <w:rFonts w:ascii="Calibri" w:hAnsi="Calibri"/>
          <w:sz w:val="32"/>
          <w:szCs w:val="36"/>
        </w:rPr>
        <w:t xml:space="preserve"> why this continues to be the poor outcome of Ex “Looked After Children” and what can be done to change this circle.</w:t>
      </w:r>
    </w:p>
    <w:p w14:paraId="2D1219A6" w14:textId="4C4BA403"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One of the biggest problems identified </w:t>
      </w:r>
      <w:r w:rsidR="003362C5" w:rsidRPr="00DF1253">
        <w:rPr>
          <w:rFonts w:ascii="Calibri" w:hAnsi="Calibri"/>
          <w:sz w:val="32"/>
          <w:szCs w:val="36"/>
        </w:rPr>
        <w:t>with Social</w:t>
      </w:r>
      <w:r w:rsidRPr="00DF1253">
        <w:rPr>
          <w:rFonts w:ascii="Calibri" w:hAnsi="Calibri"/>
          <w:sz w:val="32"/>
          <w:szCs w:val="36"/>
        </w:rPr>
        <w:t xml:space="preserve"> Services System is the inability to retain staff.  Social workers are over worked.  Many having </w:t>
      </w:r>
      <w:r w:rsidR="003362C5" w:rsidRPr="00DF1253">
        <w:rPr>
          <w:rFonts w:ascii="Calibri" w:hAnsi="Calibri"/>
          <w:sz w:val="32"/>
          <w:szCs w:val="36"/>
        </w:rPr>
        <w:t>caseloads</w:t>
      </w:r>
      <w:r w:rsidRPr="00DF1253">
        <w:rPr>
          <w:rFonts w:ascii="Calibri" w:hAnsi="Calibri"/>
          <w:sz w:val="32"/>
          <w:szCs w:val="36"/>
        </w:rPr>
        <w:t xml:space="preserve"> that are unrealistic to meet with in any reasonable given time. The job of a social worker involves many tasks, including, visits to family courts, Supervising and supporting famili</w:t>
      </w:r>
      <w:r w:rsidRPr="00F90487">
        <w:rPr>
          <w:rFonts w:ascii="Calibri" w:hAnsi="Calibri"/>
          <w:b/>
          <w:sz w:val="32"/>
          <w:szCs w:val="36"/>
        </w:rPr>
        <w:t>es</w:t>
      </w:r>
      <w:r w:rsidRPr="00DF1253">
        <w:rPr>
          <w:rFonts w:ascii="Calibri" w:hAnsi="Calibri"/>
          <w:sz w:val="32"/>
          <w:szCs w:val="36"/>
        </w:rPr>
        <w:t xml:space="preserve">, children in the care of a foster </w:t>
      </w:r>
      <w:proofErr w:type="spellStart"/>
      <w:r w:rsidRPr="00DF1253">
        <w:rPr>
          <w:rFonts w:ascii="Calibri" w:hAnsi="Calibri"/>
          <w:sz w:val="32"/>
          <w:szCs w:val="36"/>
        </w:rPr>
        <w:t>carer</w:t>
      </w:r>
      <w:proofErr w:type="spellEnd"/>
      <w:r w:rsidRPr="00DF1253">
        <w:rPr>
          <w:rFonts w:ascii="Calibri" w:hAnsi="Calibri"/>
          <w:sz w:val="32"/>
          <w:szCs w:val="36"/>
        </w:rPr>
        <w:t xml:space="preserve">. </w:t>
      </w:r>
      <w:proofErr w:type="spellStart"/>
      <w:r w:rsidRPr="00DF1253">
        <w:rPr>
          <w:rFonts w:ascii="Calibri" w:hAnsi="Calibri"/>
          <w:sz w:val="32"/>
          <w:szCs w:val="36"/>
        </w:rPr>
        <w:t>Carers</w:t>
      </w:r>
      <w:proofErr w:type="spellEnd"/>
      <w:r w:rsidRPr="00DF1253">
        <w:rPr>
          <w:rFonts w:ascii="Calibri" w:hAnsi="Calibri"/>
          <w:sz w:val="32"/>
          <w:szCs w:val="36"/>
        </w:rPr>
        <w:t xml:space="preserve"> will also have an allocated supervising worker to support them. The child or children in that placement would also have another social worker.  In that household several supporting case workers could be appointed all at the same time.  Making for a busy and stressful foster home.  </w:t>
      </w:r>
      <w:r w:rsidR="00D675D7" w:rsidRPr="00DF1253">
        <w:rPr>
          <w:rFonts w:ascii="Calibri" w:hAnsi="Calibri"/>
          <w:sz w:val="32"/>
          <w:szCs w:val="36"/>
        </w:rPr>
        <w:t>These professionals</w:t>
      </w:r>
      <w:r w:rsidRPr="00DF1253">
        <w:rPr>
          <w:rFonts w:ascii="Calibri" w:hAnsi="Calibri"/>
          <w:sz w:val="32"/>
          <w:szCs w:val="36"/>
        </w:rPr>
        <w:t xml:space="preserve"> can </w:t>
      </w:r>
      <w:proofErr w:type="gramStart"/>
      <w:r w:rsidRPr="00DF1253">
        <w:rPr>
          <w:rFonts w:ascii="Calibri" w:hAnsi="Calibri"/>
          <w:sz w:val="32"/>
          <w:szCs w:val="36"/>
        </w:rPr>
        <w:t>actually take</w:t>
      </w:r>
      <w:proofErr w:type="gramEnd"/>
      <w:r w:rsidRPr="00DF1253">
        <w:rPr>
          <w:rFonts w:ascii="Calibri" w:hAnsi="Calibri"/>
          <w:sz w:val="32"/>
          <w:szCs w:val="36"/>
        </w:rPr>
        <w:t xml:space="preserve"> up most of the time of these younger people depending on the level of support one might need.  Given all </w:t>
      </w:r>
      <w:r w:rsidR="00D675D7" w:rsidRPr="00DF1253">
        <w:rPr>
          <w:rFonts w:ascii="Calibri" w:hAnsi="Calibri"/>
          <w:sz w:val="32"/>
          <w:szCs w:val="36"/>
        </w:rPr>
        <w:t>this,</w:t>
      </w:r>
      <w:r w:rsidRPr="00DF1253">
        <w:rPr>
          <w:rFonts w:ascii="Calibri" w:hAnsi="Calibri"/>
          <w:sz w:val="32"/>
          <w:szCs w:val="36"/>
        </w:rPr>
        <w:t xml:space="preserve"> the youngsters still find it difficult to make their way in life, frequently ending up homeless or living in hostels.  </w:t>
      </w:r>
    </w:p>
    <w:p w14:paraId="2A6EB598" w14:textId="77777777" w:rsidR="007951DD" w:rsidRPr="00DF1253" w:rsidRDefault="007951DD" w:rsidP="003362C5">
      <w:pPr>
        <w:spacing w:line="360" w:lineRule="auto"/>
        <w:jc w:val="both"/>
        <w:rPr>
          <w:rFonts w:ascii="Calibri" w:hAnsi="Calibri"/>
          <w:sz w:val="32"/>
          <w:szCs w:val="36"/>
        </w:rPr>
      </w:pPr>
    </w:p>
    <w:p w14:paraId="74395C36" w14:textId="193849A8"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lastRenderedPageBreak/>
        <w:t xml:space="preserve">One reason for this poor negative outcome is that during the </w:t>
      </w:r>
      <w:r w:rsidR="00D675D7" w:rsidRPr="00DF1253">
        <w:rPr>
          <w:rFonts w:ascii="Calibri" w:hAnsi="Calibri"/>
          <w:sz w:val="32"/>
          <w:szCs w:val="36"/>
        </w:rPr>
        <w:t>process,</w:t>
      </w:r>
      <w:r w:rsidRPr="00DF1253">
        <w:rPr>
          <w:rFonts w:ascii="Calibri" w:hAnsi="Calibri"/>
          <w:sz w:val="32"/>
          <w:szCs w:val="36"/>
        </w:rPr>
        <w:t xml:space="preserve"> a child could experience many social workers or professional. Even the amount of </w:t>
      </w:r>
      <w:proofErr w:type="spellStart"/>
      <w:r w:rsidRPr="00DF1253">
        <w:rPr>
          <w:rFonts w:ascii="Calibri" w:hAnsi="Calibri"/>
          <w:sz w:val="32"/>
          <w:szCs w:val="36"/>
        </w:rPr>
        <w:t>carers</w:t>
      </w:r>
      <w:proofErr w:type="spellEnd"/>
      <w:r w:rsidRPr="00DF1253">
        <w:rPr>
          <w:rFonts w:ascii="Calibri" w:hAnsi="Calibri"/>
          <w:sz w:val="32"/>
          <w:szCs w:val="36"/>
        </w:rPr>
        <w:t xml:space="preserve"> can be many for many reasons. Such as the child not settling with the appointed family, having to move the young person onto other foster family because issues in the community with other young people.  </w:t>
      </w:r>
      <w:r w:rsidR="00D675D7" w:rsidRPr="00DF1253">
        <w:rPr>
          <w:rFonts w:ascii="Calibri" w:hAnsi="Calibri"/>
          <w:sz w:val="32"/>
          <w:szCs w:val="36"/>
        </w:rPr>
        <w:t>Also,</w:t>
      </w:r>
      <w:r w:rsidRPr="00DF1253">
        <w:rPr>
          <w:rFonts w:ascii="Calibri" w:hAnsi="Calibri"/>
          <w:sz w:val="32"/>
          <w:szCs w:val="36"/>
        </w:rPr>
        <w:t xml:space="preserve"> there is a very high </w:t>
      </w:r>
      <w:r w:rsidR="00D675D7" w:rsidRPr="00DF1253">
        <w:rPr>
          <w:rFonts w:ascii="Calibri" w:hAnsi="Calibri"/>
          <w:sz w:val="32"/>
          <w:szCs w:val="36"/>
        </w:rPr>
        <w:t>turnover</w:t>
      </w:r>
      <w:r w:rsidRPr="00DF1253">
        <w:rPr>
          <w:rFonts w:ascii="Calibri" w:hAnsi="Calibri"/>
          <w:sz w:val="32"/>
          <w:szCs w:val="36"/>
        </w:rPr>
        <w:t xml:space="preserve"> of social workers due to health problem brought about my work overload. This could sometimes include stress which can lead to stokes, depression and other nervous disorders. </w:t>
      </w:r>
    </w:p>
    <w:p w14:paraId="4F045A2E" w14:textId="4D417639" w:rsidR="007951DD" w:rsidRPr="00DF1253" w:rsidRDefault="004930F1" w:rsidP="003362C5">
      <w:pPr>
        <w:spacing w:line="360" w:lineRule="auto"/>
        <w:jc w:val="both"/>
        <w:rPr>
          <w:rFonts w:ascii="Calibri" w:hAnsi="Calibri"/>
          <w:sz w:val="32"/>
          <w:szCs w:val="36"/>
        </w:rPr>
      </w:pPr>
      <w:r>
        <w:rPr>
          <w:rFonts w:ascii="Calibri" w:hAnsi="Calibri"/>
          <w:sz w:val="32"/>
          <w:szCs w:val="36"/>
        </w:rPr>
        <w:t>I</w:t>
      </w:r>
      <w:r w:rsidR="007951DD" w:rsidRPr="00DF1253">
        <w:rPr>
          <w:rFonts w:ascii="Calibri" w:hAnsi="Calibri"/>
          <w:sz w:val="32"/>
          <w:szCs w:val="36"/>
        </w:rPr>
        <w:t xml:space="preserve">t could be said that many of those </w:t>
      </w:r>
      <w:r w:rsidR="00D675D7" w:rsidRPr="00DF1253">
        <w:rPr>
          <w:rFonts w:ascii="Calibri" w:hAnsi="Calibri"/>
          <w:sz w:val="32"/>
          <w:szCs w:val="36"/>
        </w:rPr>
        <w:t>professional,</w:t>
      </w:r>
      <w:r w:rsidR="007951DD" w:rsidRPr="00DF1253">
        <w:rPr>
          <w:rFonts w:ascii="Calibri" w:hAnsi="Calibri"/>
          <w:sz w:val="32"/>
          <w:szCs w:val="36"/>
        </w:rPr>
        <w:t xml:space="preserve"> often become victims of the </w:t>
      </w:r>
      <w:r w:rsidR="00D675D7" w:rsidRPr="00DF1253">
        <w:rPr>
          <w:rFonts w:ascii="Calibri" w:hAnsi="Calibri"/>
          <w:sz w:val="32"/>
          <w:szCs w:val="36"/>
        </w:rPr>
        <w:t>environment they</w:t>
      </w:r>
      <w:r w:rsidR="007951DD" w:rsidRPr="00DF1253">
        <w:rPr>
          <w:rFonts w:ascii="Calibri" w:hAnsi="Calibri"/>
          <w:sz w:val="32"/>
          <w:szCs w:val="36"/>
        </w:rPr>
        <w:t xml:space="preserve"> choose to work in.  Making it very unfortunate as most of them will tell you they chose social work in order to make a difference, to improve the lives of others less fortunate.  Many become heavy smokers and will sometimes become </w:t>
      </w:r>
      <w:r w:rsidR="00D675D7" w:rsidRPr="00DF1253">
        <w:rPr>
          <w:rFonts w:ascii="Calibri" w:hAnsi="Calibri"/>
          <w:sz w:val="32"/>
          <w:szCs w:val="36"/>
        </w:rPr>
        <w:t>addicted to</w:t>
      </w:r>
      <w:r w:rsidR="007951DD" w:rsidRPr="00DF1253">
        <w:rPr>
          <w:rFonts w:ascii="Calibri" w:hAnsi="Calibri"/>
          <w:sz w:val="32"/>
          <w:szCs w:val="36"/>
        </w:rPr>
        <w:t xml:space="preserve"> </w:t>
      </w:r>
      <w:r w:rsidR="00D675D7" w:rsidRPr="00DF1253">
        <w:rPr>
          <w:rFonts w:ascii="Calibri" w:hAnsi="Calibri"/>
          <w:sz w:val="32"/>
          <w:szCs w:val="36"/>
        </w:rPr>
        <w:t>alcohol due</w:t>
      </w:r>
      <w:r w:rsidR="007951DD" w:rsidRPr="00DF1253">
        <w:rPr>
          <w:rFonts w:ascii="Calibri" w:hAnsi="Calibri"/>
          <w:sz w:val="32"/>
          <w:szCs w:val="36"/>
        </w:rPr>
        <w:t xml:space="preserve"> to the heavy work load and demand that are placed on </w:t>
      </w:r>
      <w:r w:rsidR="00D675D7" w:rsidRPr="00DF1253">
        <w:rPr>
          <w:rFonts w:ascii="Calibri" w:hAnsi="Calibri"/>
          <w:sz w:val="32"/>
          <w:szCs w:val="36"/>
        </w:rPr>
        <w:t>them.</w:t>
      </w:r>
      <w:r w:rsidR="007951DD" w:rsidRPr="00DF1253">
        <w:rPr>
          <w:rFonts w:ascii="Calibri" w:hAnsi="Calibri"/>
          <w:sz w:val="32"/>
          <w:szCs w:val="36"/>
        </w:rPr>
        <w:t xml:space="preserve"> The piles of reports to be read and written can be endless.  </w:t>
      </w:r>
      <w:r w:rsidR="00D675D7" w:rsidRPr="00DF1253">
        <w:rPr>
          <w:rFonts w:ascii="Calibri" w:hAnsi="Calibri"/>
          <w:sz w:val="32"/>
          <w:szCs w:val="36"/>
        </w:rPr>
        <w:t>Thus,</w:t>
      </w:r>
      <w:r w:rsidR="007951DD" w:rsidRPr="00DF1253">
        <w:rPr>
          <w:rFonts w:ascii="Calibri" w:hAnsi="Calibri"/>
          <w:sz w:val="32"/>
          <w:szCs w:val="36"/>
        </w:rPr>
        <w:t xml:space="preserve"> leading to a very heavy </w:t>
      </w:r>
      <w:r w:rsidR="00D675D7" w:rsidRPr="00DF1253">
        <w:rPr>
          <w:rFonts w:ascii="Calibri" w:hAnsi="Calibri"/>
          <w:sz w:val="32"/>
          <w:szCs w:val="36"/>
        </w:rPr>
        <w:t>turnover</w:t>
      </w:r>
      <w:r w:rsidR="007951DD" w:rsidRPr="00DF1253">
        <w:rPr>
          <w:rFonts w:ascii="Calibri" w:hAnsi="Calibri"/>
          <w:sz w:val="32"/>
          <w:szCs w:val="36"/>
        </w:rPr>
        <w:t xml:space="preserve"> in the field.</w:t>
      </w:r>
      <w:r w:rsidR="007951DD" w:rsidRPr="00F90487">
        <w:rPr>
          <w:rFonts w:ascii="Calibri" w:hAnsi="Calibri"/>
          <w:b/>
          <w:sz w:val="32"/>
          <w:szCs w:val="36"/>
        </w:rPr>
        <w:t xml:space="preserve">  </w:t>
      </w:r>
      <w:r w:rsidR="007951DD" w:rsidRPr="00DF1253">
        <w:rPr>
          <w:rFonts w:ascii="Calibri" w:hAnsi="Calibri"/>
          <w:sz w:val="32"/>
          <w:szCs w:val="36"/>
        </w:rPr>
        <w:t xml:space="preserve">Those elements can affect the </w:t>
      </w:r>
      <w:r w:rsidR="00D675D7" w:rsidRPr="00DF1253">
        <w:rPr>
          <w:rFonts w:ascii="Calibri" w:hAnsi="Calibri"/>
          <w:sz w:val="32"/>
          <w:szCs w:val="36"/>
        </w:rPr>
        <w:t>stability of</w:t>
      </w:r>
      <w:r w:rsidR="007951DD" w:rsidRPr="00DF1253">
        <w:rPr>
          <w:rFonts w:ascii="Calibri" w:hAnsi="Calibri"/>
          <w:sz w:val="32"/>
          <w:szCs w:val="36"/>
        </w:rPr>
        <w:t xml:space="preserve"> kids place under the </w:t>
      </w:r>
      <w:r w:rsidR="00D675D7" w:rsidRPr="00DF1253">
        <w:rPr>
          <w:rFonts w:ascii="Calibri" w:hAnsi="Calibri"/>
          <w:sz w:val="32"/>
          <w:szCs w:val="36"/>
        </w:rPr>
        <w:t>supervision of</w:t>
      </w:r>
      <w:r w:rsidR="007951DD" w:rsidRPr="00DF1253">
        <w:rPr>
          <w:rFonts w:ascii="Calibri" w:hAnsi="Calibri"/>
          <w:sz w:val="32"/>
          <w:szCs w:val="36"/>
        </w:rPr>
        <w:t xml:space="preserve"> such </w:t>
      </w:r>
      <w:r w:rsidR="00D675D7" w:rsidRPr="00DF1253">
        <w:rPr>
          <w:rFonts w:ascii="Calibri" w:hAnsi="Calibri"/>
          <w:sz w:val="32"/>
          <w:szCs w:val="36"/>
        </w:rPr>
        <w:t>workers.</w:t>
      </w:r>
      <w:r w:rsidR="007951DD" w:rsidRPr="00DF1253">
        <w:rPr>
          <w:rFonts w:ascii="Calibri" w:hAnsi="Calibri"/>
          <w:sz w:val="32"/>
          <w:szCs w:val="36"/>
        </w:rPr>
        <w:t xml:space="preserve">  This high level of different workers can lead to the young person detaching his or herself from the care system due to this high volume of staff charges.  </w:t>
      </w:r>
    </w:p>
    <w:p w14:paraId="00885E45" w14:textId="10671698" w:rsidR="007951DD" w:rsidRPr="00DF1253" w:rsidRDefault="007951DD" w:rsidP="003362C5">
      <w:pPr>
        <w:spacing w:line="360" w:lineRule="auto"/>
        <w:jc w:val="both"/>
        <w:rPr>
          <w:rFonts w:ascii="Calibri" w:hAnsi="Calibri"/>
          <w:sz w:val="32"/>
          <w:szCs w:val="36"/>
        </w:rPr>
      </w:pPr>
      <w:r w:rsidRPr="00DF1253">
        <w:rPr>
          <w:rFonts w:ascii="Calibri" w:hAnsi="Calibri"/>
          <w:sz w:val="32"/>
          <w:szCs w:val="36"/>
        </w:rPr>
        <w:t xml:space="preserve">Many will leave the care system without having anyone to look up </w:t>
      </w:r>
      <w:r w:rsidR="00D675D7" w:rsidRPr="00DF1253">
        <w:rPr>
          <w:rFonts w:ascii="Calibri" w:hAnsi="Calibri"/>
          <w:sz w:val="32"/>
          <w:szCs w:val="36"/>
        </w:rPr>
        <w:t>to.</w:t>
      </w:r>
      <w:r w:rsidRPr="00DF1253">
        <w:rPr>
          <w:rFonts w:ascii="Calibri" w:hAnsi="Calibri"/>
          <w:sz w:val="32"/>
          <w:szCs w:val="36"/>
        </w:rPr>
        <w:t xml:space="preserve">  </w:t>
      </w:r>
      <w:bookmarkStart w:id="3" w:name="_Hlk535339766"/>
      <w:r w:rsidR="00475F69">
        <w:rPr>
          <w:rFonts w:ascii="Calibri" w:hAnsi="Calibri"/>
          <w:sz w:val="32"/>
          <w:szCs w:val="36"/>
        </w:rPr>
        <w:t>Th</w:t>
      </w:r>
      <w:r w:rsidRPr="00DF1253">
        <w:rPr>
          <w:rFonts w:ascii="Calibri" w:hAnsi="Calibri"/>
          <w:sz w:val="32"/>
          <w:szCs w:val="36"/>
        </w:rPr>
        <w:t>is pattern of none productive</w:t>
      </w:r>
      <w:r w:rsidR="00ED5CE2">
        <w:rPr>
          <w:rFonts w:ascii="Calibri" w:hAnsi="Calibri"/>
          <w:sz w:val="32"/>
          <w:szCs w:val="36"/>
        </w:rPr>
        <w:t>ness</w:t>
      </w:r>
      <w:r w:rsidRPr="00DF1253">
        <w:rPr>
          <w:rFonts w:ascii="Calibri" w:hAnsi="Calibri"/>
          <w:sz w:val="32"/>
          <w:szCs w:val="36"/>
        </w:rPr>
        <w:t xml:space="preserve"> </w:t>
      </w:r>
      <w:r w:rsidR="00ED5CE2">
        <w:rPr>
          <w:rFonts w:ascii="Calibri" w:hAnsi="Calibri"/>
          <w:sz w:val="32"/>
          <w:szCs w:val="36"/>
        </w:rPr>
        <w:t>and a lack of positive elevation</w:t>
      </w:r>
      <w:r w:rsidRPr="00DF1253">
        <w:rPr>
          <w:rFonts w:ascii="Calibri" w:hAnsi="Calibri"/>
          <w:sz w:val="32"/>
          <w:szCs w:val="36"/>
        </w:rPr>
        <w:t xml:space="preserve"> </w:t>
      </w:r>
      <w:r w:rsidR="002B694D" w:rsidRPr="00DF1253">
        <w:rPr>
          <w:rFonts w:ascii="Calibri" w:hAnsi="Calibri"/>
          <w:sz w:val="32"/>
          <w:szCs w:val="36"/>
        </w:rPr>
        <w:lastRenderedPageBreak/>
        <w:t>with</w:t>
      </w:r>
      <w:r w:rsidR="002B694D">
        <w:rPr>
          <w:rFonts w:ascii="Calibri" w:hAnsi="Calibri"/>
          <w:sz w:val="32"/>
          <w:szCs w:val="36"/>
        </w:rPr>
        <w:t xml:space="preserve">in </w:t>
      </w:r>
      <w:r w:rsidR="002B694D" w:rsidRPr="00DF1253">
        <w:rPr>
          <w:rFonts w:ascii="Calibri" w:hAnsi="Calibri"/>
          <w:sz w:val="32"/>
          <w:szCs w:val="36"/>
        </w:rPr>
        <w:t>both</w:t>
      </w:r>
      <w:r w:rsidRPr="00DF1253">
        <w:rPr>
          <w:rFonts w:ascii="Calibri" w:hAnsi="Calibri"/>
          <w:sz w:val="32"/>
          <w:szCs w:val="36"/>
        </w:rPr>
        <w:t xml:space="preserve"> the children and the professionals has and continues to repeat itself.</w:t>
      </w:r>
    </w:p>
    <w:bookmarkEnd w:id="3"/>
    <w:p w14:paraId="3A15CE23" w14:textId="71D511F3" w:rsidR="007951DD" w:rsidRPr="00F90487" w:rsidRDefault="007951DD" w:rsidP="003362C5">
      <w:pPr>
        <w:spacing w:line="360" w:lineRule="auto"/>
        <w:jc w:val="both"/>
        <w:rPr>
          <w:rFonts w:ascii="Calibri" w:hAnsi="Calibri" w:cs="Calibri"/>
          <w:sz w:val="32"/>
          <w:szCs w:val="24"/>
        </w:rPr>
      </w:pPr>
      <w:r w:rsidRPr="00F90487">
        <w:rPr>
          <w:rFonts w:ascii="Calibri" w:hAnsi="Calibri"/>
          <w:b/>
          <w:sz w:val="32"/>
          <w:szCs w:val="36"/>
        </w:rPr>
        <w:t xml:space="preserve"> </w:t>
      </w:r>
      <w:bookmarkStart w:id="4" w:name="_Hlk535332849"/>
      <w:r w:rsidR="00F63C62">
        <w:rPr>
          <w:rFonts w:ascii="Calibri" w:hAnsi="Calibri" w:cs="Calibri"/>
          <w:sz w:val="32"/>
          <w:szCs w:val="24"/>
        </w:rPr>
        <w:t>Th</w:t>
      </w:r>
      <w:r w:rsidRPr="00F90487">
        <w:rPr>
          <w:rFonts w:ascii="Calibri" w:hAnsi="Calibri" w:cs="Calibri"/>
          <w:sz w:val="32"/>
          <w:szCs w:val="24"/>
        </w:rPr>
        <w:t xml:space="preserve">e government of the United Kingdom (UK) has deployed increasing resources into child care and the wider social services sector. Notwithstanding, there remain significant gaps between customer perceptions about perceived quality and delivery.  This report seeks to problematize this complex  workplace issue, its scope and impact; </w:t>
      </w:r>
      <w:proofErr w:type="spellStart"/>
      <w:r w:rsidRPr="00F90487">
        <w:rPr>
          <w:rFonts w:ascii="Calibri" w:hAnsi="Calibri" w:cs="Calibri"/>
          <w:sz w:val="32"/>
          <w:szCs w:val="24"/>
        </w:rPr>
        <w:t>analyse</w:t>
      </w:r>
      <w:proofErr w:type="spellEnd"/>
      <w:r w:rsidRPr="00F90487">
        <w:rPr>
          <w:rFonts w:ascii="Calibri" w:hAnsi="Calibri" w:cs="Calibri"/>
          <w:sz w:val="32"/>
          <w:szCs w:val="24"/>
        </w:rPr>
        <w:t xml:space="preserve"> information on the identified problem to help inform the business decision making process; propose a range of alternative solutions to the problem; employ a decision making technique to evaluate a range of solutions to identify the most appropriate option; develop a plan for the implementation of the solution; communicate the plan to the stakeholders; assessment of appropriate monitoring and review techniques to ensure successful implementation of the chosen solution. </w:t>
      </w:r>
    </w:p>
    <w:p w14:paraId="7191DFB7"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The problems with the child care system will be located within </w:t>
      </w:r>
      <w:proofErr w:type="gramStart"/>
      <w:r w:rsidRPr="00F90487">
        <w:rPr>
          <w:rFonts w:ascii="Calibri" w:hAnsi="Calibri" w:cs="Calibri"/>
          <w:sz w:val="32"/>
          <w:szCs w:val="24"/>
        </w:rPr>
        <w:t>a number of</w:t>
      </w:r>
      <w:proofErr w:type="gramEnd"/>
      <w:r w:rsidRPr="00F90487">
        <w:rPr>
          <w:rFonts w:ascii="Calibri" w:hAnsi="Calibri" w:cs="Calibri"/>
          <w:sz w:val="32"/>
          <w:szCs w:val="24"/>
        </w:rPr>
        <w:t xml:space="preserve"> concentric circles of analysis. At the outer circle the (Porter, 1992) political, economic, social, technological, environmental and legal conditions will be examined. At this level the central government and its relationships with the European Union (EU) are located.  At the next tier, we locate the functions of local government. And at the inner circle we see the foster care agencies as they make contact </w:t>
      </w:r>
      <w:r w:rsidRPr="00F90487">
        <w:rPr>
          <w:rFonts w:ascii="Calibri" w:hAnsi="Calibri" w:cs="Calibri"/>
          <w:sz w:val="32"/>
          <w:szCs w:val="24"/>
        </w:rPr>
        <w:lastRenderedPageBreak/>
        <w:t>direct contact with the public and more specifically the children of our country as customers/clients.</w:t>
      </w:r>
    </w:p>
    <w:p w14:paraId="044068DE"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From the thirty-two (32) boroughs, plus the City of London, five (5) will be selected based on a non-randomly process. This will consider a range of political parties, the number of benefits and/or services as delivered. By </w:t>
      </w:r>
      <w:proofErr w:type="gramStart"/>
      <w:r w:rsidRPr="00F90487">
        <w:rPr>
          <w:rFonts w:ascii="Calibri" w:hAnsi="Calibri" w:cs="Calibri"/>
          <w:sz w:val="32"/>
          <w:szCs w:val="24"/>
        </w:rPr>
        <w:t>comparing and contrasting</w:t>
      </w:r>
      <w:proofErr w:type="gramEnd"/>
      <w:r w:rsidRPr="00F90487">
        <w:rPr>
          <w:rFonts w:ascii="Calibri" w:hAnsi="Calibri" w:cs="Calibri"/>
          <w:sz w:val="32"/>
          <w:szCs w:val="24"/>
        </w:rPr>
        <w:t xml:space="preserve"> the chosen elements it will be determined the reasons for differentials in benefits and service.</w:t>
      </w:r>
    </w:p>
    <w:p w14:paraId="3603CA04"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SERVQUAL (Zeithaml, Parasuraman, Berry; 1988) will be introduced as a possible management tool to replacement to the bureaucratic, even dictatorial, closed systems model as currently and generally employed. Those systems seem generally to be adversarial to foster-</w:t>
      </w:r>
      <w:proofErr w:type="spellStart"/>
      <w:r w:rsidRPr="00F90487">
        <w:rPr>
          <w:rFonts w:ascii="Calibri" w:hAnsi="Calibri" w:cs="Calibri"/>
          <w:sz w:val="32"/>
          <w:szCs w:val="24"/>
        </w:rPr>
        <w:t>carers</w:t>
      </w:r>
      <w:proofErr w:type="spellEnd"/>
      <w:r w:rsidRPr="00F90487">
        <w:rPr>
          <w:rFonts w:ascii="Calibri" w:hAnsi="Calibri" w:cs="Calibri"/>
          <w:sz w:val="32"/>
          <w:szCs w:val="24"/>
        </w:rPr>
        <w:t xml:space="preserve">, are custodial in nature. </w:t>
      </w:r>
    </w:p>
    <w:p w14:paraId="4A69CC3A"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We will revisit the underlying structures of the child care system and enquire into the extent to which it can be improved.</w:t>
      </w:r>
    </w:p>
    <w:p w14:paraId="57CC9F91"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Our conclusion will be a summary           </w:t>
      </w:r>
    </w:p>
    <w:p w14:paraId="601256FD"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             </w:t>
      </w:r>
    </w:p>
    <w:bookmarkEnd w:id="4"/>
    <w:p w14:paraId="3AA01588" w14:textId="77777777" w:rsidR="007951DD" w:rsidRPr="00F90487" w:rsidRDefault="007951DD" w:rsidP="003362C5">
      <w:pPr>
        <w:spacing w:line="360" w:lineRule="auto"/>
        <w:jc w:val="both"/>
        <w:rPr>
          <w:rFonts w:ascii="Calibri" w:hAnsi="Calibri" w:cs="Calibri"/>
          <w:sz w:val="32"/>
          <w:szCs w:val="24"/>
        </w:rPr>
      </w:pPr>
    </w:p>
    <w:p w14:paraId="2A66D248" w14:textId="77777777" w:rsidR="007951DD" w:rsidRPr="00F90487" w:rsidRDefault="007951DD" w:rsidP="003362C5">
      <w:pPr>
        <w:spacing w:line="360" w:lineRule="auto"/>
        <w:jc w:val="both"/>
        <w:rPr>
          <w:rFonts w:ascii="Calibri" w:hAnsi="Calibri" w:cs="Calibri"/>
          <w:sz w:val="32"/>
          <w:szCs w:val="24"/>
        </w:rPr>
      </w:pPr>
    </w:p>
    <w:p w14:paraId="459DDFC2" w14:textId="24DB86E2" w:rsidR="007951DD" w:rsidRDefault="007951DD" w:rsidP="004F1398">
      <w:pPr>
        <w:pStyle w:val="Heading1"/>
        <w:rPr>
          <w:sz w:val="48"/>
          <w:szCs w:val="48"/>
        </w:rPr>
      </w:pPr>
      <w:bookmarkStart w:id="5" w:name="_Toc535357511"/>
      <w:r w:rsidRPr="004F1398">
        <w:rPr>
          <w:sz w:val="48"/>
          <w:szCs w:val="48"/>
        </w:rPr>
        <w:lastRenderedPageBreak/>
        <w:t>Analysis of Information on the Identified Problem to Help Inform the Business Decision Making Process</w:t>
      </w:r>
      <w:bookmarkEnd w:id="5"/>
    </w:p>
    <w:p w14:paraId="14D26186" w14:textId="77777777" w:rsidR="004F1398" w:rsidRPr="004F1398" w:rsidRDefault="004F1398" w:rsidP="004F1398"/>
    <w:p w14:paraId="549DF9E1" w14:textId="77777777" w:rsidR="007951DD" w:rsidRPr="00DF1253" w:rsidRDefault="007951DD" w:rsidP="004F1398">
      <w:pPr>
        <w:pStyle w:val="Heading2"/>
      </w:pPr>
      <w:bookmarkStart w:id="6" w:name="_Toc535357512"/>
      <w:r w:rsidRPr="00DF1253">
        <w:t>PESTLE ENVIRONMENTS</w:t>
      </w:r>
      <w:bookmarkEnd w:id="6"/>
    </w:p>
    <w:p w14:paraId="4B8815DD" w14:textId="77777777" w:rsidR="007951DD" w:rsidRPr="004F1398" w:rsidRDefault="007951DD" w:rsidP="004F1398">
      <w:pPr>
        <w:pStyle w:val="Heading3"/>
        <w:rPr>
          <w:sz w:val="32"/>
          <w:szCs w:val="32"/>
        </w:rPr>
      </w:pPr>
      <w:r w:rsidRPr="00DF1253">
        <w:t xml:space="preserve"> </w:t>
      </w:r>
      <w:bookmarkStart w:id="7" w:name="_Toc535357513"/>
      <w:r w:rsidRPr="004F1398">
        <w:rPr>
          <w:sz w:val="32"/>
          <w:szCs w:val="32"/>
        </w:rPr>
        <w:t>Political Environment</w:t>
      </w:r>
      <w:bookmarkEnd w:id="7"/>
    </w:p>
    <w:p w14:paraId="3EBB930E" w14:textId="4A827146"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It is</w:t>
      </w:r>
      <w:r w:rsidR="00F5268E">
        <w:rPr>
          <w:rFonts w:ascii="Calibri" w:hAnsi="Calibri" w:cs="Calibri"/>
          <w:sz w:val="32"/>
          <w:szCs w:val="24"/>
        </w:rPr>
        <w:t xml:space="preserve"> </w:t>
      </w:r>
      <w:r w:rsidRPr="00F90487">
        <w:rPr>
          <w:rFonts w:ascii="Calibri" w:hAnsi="Calibri" w:cs="Calibri"/>
          <w:sz w:val="32"/>
          <w:szCs w:val="24"/>
        </w:rPr>
        <w:t>the central government which generally funds the child care services. The country seems still wedded to a state sponsored system as opposed to its privatization which has overtaken several other aspects of national life. The country’s relationship with the EU and the influx of younger people or children from elsewhere, have over the years, exerted upward pressure on funding requirements at a time when birth rates are trending downwards.</w:t>
      </w:r>
    </w:p>
    <w:p w14:paraId="3D055CC6" w14:textId="77777777" w:rsidR="007951DD" w:rsidRPr="00DF1253" w:rsidRDefault="007951DD" w:rsidP="00DF1253">
      <w:pPr>
        <w:pStyle w:val="Heading2"/>
        <w:rPr>
          <w:sz w:val="44"/>
          <w:szCs w:val="44"/>
        </w:rPr>
      </w:pPr>
      <w:bookmarkStart w:id="8" w:name="_Toc535357514"/>
      <w:r w:rsidRPr="00DF1253">
        <w:rPr>
          <w:sz w:val="44"/>
          <w:szCs w:val="44"/>
        </w:rPr>
        <w:t>Economic Environment</w:t>
      </w:r>
      <w:bookmarkEnd w:id="8"/>
    </w:p>
    <w:p w14:paraId="11C4E5DC"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The economic environment may enter a phase of greater uncertainty given the national referendum of two (2) years ago to BREXIT – leave the EU. In additional, the government’s indecisiveness or mismanagement of the process may either delay such an action or deliver a no-deal scenario by the imposed March 31, 2019 deadline. There may also be other scenarios depending of political maneuverings or exigencies. Most of which are likely to increase the demand for central government funding, especially in the short run.</w:t>
      </w:r>
    </w:p>
    <w:p w14:paraId="49B2D8CD" w14:textId="77777777" w:rsidR="007951DD" w:rsidRPr="00DF1253" w:rsidRDefault="007951DD" w:rsidP="00DF1253">
      <w:pPr>
        <w:pStyle w:val="Heading2"/>
        <w:rPr>
          <w:sz w:val="44"/>
          <w:szCs w:val="44"/>
        </w:rPr>
      </w:pPr>
      <w:bookmarkStart w:id="9" w:name="_Toc535357515"/>
      <w:r w:rsidRPr="00DF1253">
        <w:rPr>
          <w:sz w:val="44"/>
          <w:szCs w:val="44"/>
        </w:rPr>
        <w:lastRenderedPageBreak/>
        <w:t>Social Environment</w:t>
      </w:r>
      <w:bookmarkEnd w:id="9"/>
    </w:p>
    <w:p w14:paraId="6D340CEF"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Negative population growth around Europe may indicate some economic advantages for maintaining current levels of public sector funding for child care services and benefits. </w:t>
      </w:r>
    </w:p>
    <w:p w14:paraId="00E10C36" w14:textId="77777777" w:rsidR="007951DD" w:rsidRPr="00DF1253" w:rsidRDefault="007951DD" w:rsidP="00DF1253">
      <w:pPr>
        <w:pStyle w:val="Heading2"/>
        <w:rPr>
          <w:sz w:val="44"/>
          <w:szCs w:val="44"/>
        </w:rPr>
      </w:pPr>
      <w:bookmarkStart w:id="10" w:name="_Toc535357516"/>
      <w:r w:rsidRPr="00DF1253">
        <w:rPr>
          <w:sz w:val="44"/>
          <w:szCs w:val="44"/>
        </w:rPr>
        <w:t>Technological Environment</w:t>
      </w:r>
      <w:bookmarkEnd w:id="10"/>
    </w:p>
    <w:p w14:paraId="549E2FEF"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 xml:space="preserve">Technological development presents both advantages and disadvantages to child rearing, their use of such devises and the extent to which they may be deployed in the management of the spaces so occupied. Some may argue that we should avoid a too technologically control environment. That too much technology is likely inevitably lead to a very different world. Still others contend, that we maybe already located thusly.  </w:t>
      </w:r>
    </w:p>
    <w:p w14:paraId="53A1C621" w14:textId="77777777" w:rsidR="007951DD" w:rsidRPr="00DF1253" w:rsidRDefault="007951DD" w:rsidP="00DF1253">
      <w:pPr>
        <w:pStyle w:val="Heading2"/>
        <w:rPr>
          <w:sz w:val="44"/>
          <w:szCs w:val="44"/>
        </w:rPr>
      </w:pPr>
      <w:bookmarkStart w:id="11" w:name="_Toc535357517"/>
      <w:r w:rsidRPr="00DF1253">
        <w:rPr>
          <w:sz w:val="44"/>
          <w:szCs w:val="44"/>
        </w:rPr>
        <w:t>Legal Environment</w:t>
      </w:r>
      <w:bookmarkEnd w:id="11"/>
      <w:r w:rsidRPr="00DF1253">
        <w:rPr>
          <w:sz w:val="44"/>
          <w:szCs w:val="44"/>
        </w:rPr>
        <w:t xml:space="preserve">   </w:t>
      </w:r>
    </w:p>
    <w:p w14:paraId="003AD149" w14:textId="77777777" w:rsidR="007951DD" w:rsidRPr="00F90487" w:rsidRDefault="007951DD" w:rsidP="003362C5">
      <w:pPr>
        <w:spacing w:line="360" w:lineRule="auto"/>
        <w:jc w:val="both"/>
        <w:rPr>
          <w:rFonts w:ascii="Calibri" w:hAnsi="Calibri" w:cs="Calibri"/>
          <w:sz w:val="32"/>
          <w:szCs w:val="24"/>
        </w:rPr>
      </w:pPr>
      <w:r w:rsidRPr="00F90487">
        <w:rPr>
          <w:rFonts w:ascii="Calibri" w:hAnsi="Calibri" w:cs="Calibri"/>
          <w:sz w:val="32"/>
          <w:szCs w:val="24"/>
        </w:rPr>
        <w:t>The United Kingdom is (Humanism, 2018) rated 15</w:t>
      </w:r>
      <w:r w:rsidRPr="00F90487">
        <w:rPr>
          <w:rFonts w:ascii="Calibri" w:hAnsi="Calibri" w:cs="Calibri"/>
          <w:sz w:val="32"/>
          <w:szCs w:val="24"/>
          <w:vertAlign w:val="superscript"/>
        </w:rPr>
        <w:t>th</w:t>
      </w:r>
      <w:r w:rsidRPr="00F90487">
        <w:rPr>
          <w:rFonts w:ascii="Calibri" w:hAnsi="Calibri" w:cs="Calibri"/>
          <w:sz w:val="32"/>
          <w:szCs w:val="24"/>
        </w:rPr>
        <w:t xml:space="preserve"> of 180 nations according </w:t>
      </w:r>
    </w:p>
    <w:p w14:paraId="6B7B8335" w14:textId="77777777" w:rsidR="007951DD" w:rsidRPr="00DF1253" w:rsidRDefault="007951DD" w:rsidP="00DF1253">
      <w:pPr>
        <w:pStyle w:val="Heading2"/>
        <w:rPr>
          <w:sz w:val="44"/>
          <w:szCs w:val="44"/>
        </w:rPr>
      </w:pPr>
      <w:bookmarkStart w:id="12" w:name="_Toc535357518"/>
      <w:r w:rsidRPr="00DF1253">
        <w:rPr>
          <w:sz w:val="44"/>
          <w:szCs w:val="44"/>
        </w:rPr>
        <w:t>Physical Environment</w:t>
      </w:r>
      <w:bookmarkEnd w:id="12"/>
    </w:p>
    <w:p w14:paraId="7C65701A" w14:textId="77777777" w:rsidR="007951DD" w:rsidRPr="00F90487" w:rsidRDefault="007951DD" w:rsidP="003362C5">
      <w:pPr>
        <w:spacing w:line="360" w:lineRule="auto"/>
        <w:jc w:val="both"/>
        <w:rPr>
          <w:rFonts w:ascii="Calibri" w:hAnsi="Calibri" w:cs="Calibri"/>
          <w:sz w:val="32"/>
          <w:szCs w:val="24"/>
        </w:rPr>
      </w:pPr>
    </w:p>
    <w:p w14:paraId="5A8A9A97" w14:textId="77777777" w:rsidR="007951DD" w:rsidRPr="00F90487" w:rsidRDefault="007951DD" w:rsidP="003362C5">
      <w:pPr>
        <w:spacing w:line="360" w:lineRule="auto"/>
        <w:jc w:val="both"/>
        <w:rPr>
          <w:rFonts w:ascii="Calibri" w:hAnsi="Calibri" w:cs="Calibri"/>
          <w:b/>
          <w:sz w:val="32"/>
          <w:szCs w:val="24"/>
          <w:u w:val="single"/>
        </w:rPr>
      </w:pPr>
      <w:r w:rsidRPr="00F90487">
        <w:rPr>
          <w:rFonts w:ascii="Calibri" w:hAnsi="Calibri" w:cs="Calibri"/>
          <w:b/>
          <w:sz w:val="32"/>
          <w:szCs w:val="24"/>
          <w:u w:val="single"/>
        </w:rPr>
        <w:t>The Roles of Local Governments in the Delivery of Child Care Benefits and Services</w:t>
      </w:r>
    </w:p>
    <w:p w14:paraId="12598A85" w14:textId="77777777" w:rsidR="007951DD" w:rsidRPr="00F90487" w:rsidRDefault="007951DD" w:rsidP="003362C5">
      <w:pPr>
        <w:spacing w:line="360" w:lineRule="auto"/>
        <w:jc w:val="both"/>
        <w:rPr>
          <w:rFonts w:ascii="Calibri" w:hAnsi="Calibri" w:cs="Calibri"/>
          <w:b/>
          <w:sz w:val="32"/>
          <w:szCs w:val="28"/>
          <w:u w:val="single"/>
        </w:rPr>
      </w:pPr>
      <w:r w:rsidRPr="00F90487">
        <w:rPr>
          <w:rFonts w:ascii="Calibri" w:hAnsi="Calibri" w:cs="Calibri"/>
          <w:b/>
          <w:sz w:val="32"/>
          <w:szCs w:val="28"/>
          <w:u w:val="single"/>
        </w:rPr>
        <w:t xml:space="preserve">Proposal of a Range of Alternative Solutions to the Problem  </w:t>
      </w:r>
    </w:p>
    <w:p w14:paraId="1023C6DE" w14:textId="77777777" w:rsidR="007951DD" w:rsidRPr="00F90487" w:rsidRDefault="007951DD" w:rsidP="003362C5">
      <w:pPr>
        <w:spacing w:line="360" w:lineRule="auto"/>
        <w:jc w:val="both"/>
        <w:rPr>
          <w:rFonts w:ascii="Calibri" w:hAnsi="Calibri" w:cs="Calibri"/>
          <w:sz w:val="32"/>
          <w:szCs w:val="24"/>
        </w:rPr>
      </w:pPr>
    </w:p>
    <w:p w14:paraId="4790EF1E" w14:textId="77777777" w:rsidR="007951DD" w:rsidRPr="00F90487" w:rsidRDefault="007951DD" w:rsidP="003362C5">
      <w:pPr>
        <w:spacing w:line="360" w:lineRule="auto"/>
        <w:jc w:val="both"/>
        <w:rPr>
          <w:rFonts w:ascii="Calibri" w:hAnsi="Calibri" w:cs="Calibri"/>
          <w:b/>
          <w:sz w:val="32"/>
          <w:szCs w:val="24"/>
          <w:u w:val="single"/>
        </w:rPr>
      </w:pPr>
      <w:r w:rsidRPr="00F90487">
        <w:rPr>
          <w:rFonts w:ascii="Calibri" w:hAnsi="Calibri" w:cs="Calibri"/>
          <w:b/>
          <w:sz w:val="32"/>
          <w:szCs w:val="24"/>
          <w:u w:val="single"/>
        </w:rPr>
        <w:lastRenderedPageBreak/>
        <w:t>Competing Values Model (1)</w:t>
      </w:r>
    </w:p>
    <w:p w14:paraId="1E321BC8" w14:textId="77777777" w:rsidR="007951DD" w:rsidRPr="00F90487" w:rsidRDefault="007951DD" w:rsidP="007951DD">
      <w:pPr>
        <w:spacing w:line="360" w:lineRule="auto"/>
        <w:jc w:val="both"/>
        <w:rPr>
          <w:rFonts w:ascii="Calibri" w:hAnsi="Calibri" w:cs="Calibri"/>
          <w:sz w:val="32"/>
          <w:szCs w:val="24"/>
        </w:rPr>
      </w:pPr>
      <w:r w:rsidRPr="00F90487">
        <w:rPr>
          <w:rFonts w:ascii="Calibri" w:hAnsi="Calibri"/>
          <w:noProof/>
          <w:sz w:val="32"/>
        </w:rPr>
        <w:drawing>
          <wp:inline distT="0" distB="0" distL="0" distR="0" wp14:anchorId="2BE34704" wp14:editId="4928221E">
            <wp:extent cx="5941253" cy="4642834"/>
            <wp:effectExtent l="0" t="0" r="2540" b="5715"/>
            <wp:docPr id="4" name="Picture 4" descr="C:\WINDOWS\DESKTOP\New Folder\circlediag2.wmf"/>
            <wp:cNvGraphicFramePr/>
            <a:graphic xmlns:a="http://schemas.openxmlformats.org/drawingml/2006/main">
              <a:graphicData uri="http://schemas.openxmlformats.org/drawingml/2006/picture">
                <pic:pic xmlns:pic="http://schemas.openxmlformats.org/drawingml/2006/picture">
                  <pic:nvPicPr>
                    <pic:cNvPr id="9" name="Picture 2" descr="C:\WINDOWS\DESKTOP\New Folder\circlediag2.wmf"/>
                    <pic:cNvPicPr>
                      <a:picLocks noChangeAspect="1" noChangeArrowheads="1"/>
                    </pic:cNvPicPr>
                  </pic:nvPicPr>
                  <pic:blipFill>
                    <a:blip r:embed="rId14" cstate="print"/>
                    <a:srcRect/>
                    <a:stretch>
                      <a:fillRect/>
                    </a:stretch>
                  </pic:blipFill>
                  <pic:spPr bwMode="auto">
                    <a:xfrm>
                      <a:off x="0" y="0"/>
                      <a:ext cx="5943600" cy="4644668"/>
                    </a:xfrm>
                    <a:prstGeom prst="rect">
                      <a:avLst/>
                    </a:prstGeom>
                    <a:noFill/>
                  </pic:spPr>
                </pic:pic>
              </a:graphicData>
            </a:graphic>
          </wp:inline>
        </w:drawing>
      </w:r>
    </w:p>
    <w:p w14:paraId="03607EE2" w14:textId="77777777" w:rsidR="007951DD" w:rsidRPr="00F90487" w:rsidRDefault="007951DD" w:rsidP="007951DD">
      <w:pPr>
        <w:spacing w:line="360" w:lineRule="auto"/>
        <w:jc w:val="both"/>
        <w:rPr>
          <w:rFonts w:ascii="Calibri" w:hAnsi="Calibri"/>
          <w:sz w:val="32"/>
        </w:rPr>
      </w:pPr>
      <w:r w:rsidRPr="00F90487">
        <w:rPr>
          <w:rFonts w:ascii="Calibri" w:hAnsi="Calibri"/>
          <w:sz w:val="32"/>
        </w:rPr>
        <w:t xml:space="preserve">Source: RE Quinn, Beyond Rational Management. </w:t>
      </w:r>
    </w:p>
    <w:p w14:paraId="27F0528F" w14:textId="77777777" w:rsidR="007951DD" w:rsidRPr="00F90487" w:rsidRDefault="007951DD" w:rsidP="007951DD">
      <w:pPr>
        <w:spacing w:line="360" w:lineRule="auto"/>
        <w:jc w:val="both"/>
        <w:rPr>
          <w:rFonts w:ascii="Calibri" w:hAnsi="Calibri"/>
          <w:sz w:val="32"/>
        </w:rPr>
      </w:pPr>
      <w:r w:rsidRPr="00F90487">
        <w:rPr>
          <w:rFonts w:ascii="Calibri" w:hAnsi="Calibri"/>
          <w:sz w:val="32"/>
        </w:rPr>
        <w:t xml:space="preserve">San Francisco: Josey-Bass, 1988 </w:t>
      </w:r>
    </w:p>
    <w:p w14:paraId="499C031A" w14:textId="77777777" w:rsidR="007951DD" w:rsidRPr="00F90487" w:rsidRDefault="007951DD" w:rsidP="007951DD">
      <w:pPr>
        <w:spacing w:line="360" w:lineRule="auto"/>
        <w:jc w:val="both"/>
        <w:rPr>
          <w:rFonts w:ascii="Calibri" w:hAnsi="Calibri" w:cs="Calibri"/>
          <w:sz w:val="32"/>
          <w:szCs w:val="24"/>
        </w:rPr>
      </w:pPr>
    </w:p>
    <w:p w14:paraId="012FDD68" w14:textId="77777777" w:rsidR="007951DD" w:rsidRPr="00F90487" w:rsidRDefault="007951DD" w:rsidP="007951DD">
      <w:pPr>
        <w:spacing w:line="360" w:lineRule="auto"/>
        <w:jc w:val="both"/>
        <w:rPr>
          <w:rFonts w:ascii="Calibri" w:hAnsi="Calibri" w:cs="Calibri"/>
          <w:sz w:val="32"/>
          <w:szCs w:val="24"/>
        </w:rPr>
      </w:pPr>
    </w:p>
    <w:p w14:paraId="244D93E8" w14:textId="77777777" w:rsidR="007951DD" w:rsidRPr="00F90487" w:rsidRDefault="007951DD" w:rsidP="007951DD">
      <w:pPr>
        <w:spacing w:line="360" w:lineRule="auto"/>
        <w:jc w:val="both"/>
        <w:rPr>
          <w:rFonts w:ascii="Calibri" w:hAnsi="Calibri" w:cs="Calibri"/>
          <w:sz w:val="32"/>
          <w:szCs w:val="24"/>
        </w:rPr>
      </w:pPr>
    </w:p>
    <w:p w14:paraId="4F2FFCCE" w14:textId="77777777" w:rsidR="007951DD" w:rsidRPr="00F90487" w:rsidRDefault="007951DD" w:rsidP="007951DD">
      <w:pPr>
        <w:spacing w:line="360" w:lineRule="auto"/>
        <w:jc w:val="both"/>
        <w:rPr>
          <w:rFonts w:ascii="Calibri" w:hAnsi="Calibri" w:cs="Calibri"/>
          <w:sz w:val="32"/>
          <w:szCs w:val="24"/>
        </w:rPr>
      </w:pPr>
    </w:p>
    <w:p w14:paraId="7F0241C9" w14:textId="51142D05" w:rsidR="007951DD" w:rsidRPr="00F90487" w:rsidRDefault="007951DD" w:rsidP="007951DD">
      <w:pPr>
        <w:spacing w:line="360" w:lineRule="auto"/>
        <w:jc w:val="both"/>
        <w:rPr>
          <w:rFonts w:ascii="Calibri" w:hAnsi="Calibri"/>
          <w:sz w:val="32"/>
          <w:szCs w:val="24"/>
        </w:rPr>
      </w:pPr>
      <w:r w:rsidRPr="00F90487">
        <w:rPr>
          <w:rFonts w:ascii="Calibri" w:hAnsi="Calibri"/>
          <w:sz w:val="32"/>
          <w:szCs w:val="24"/>
        </w:rPr>
        <w:lastRenderedPageBreak/>
        <w:t xml:space="preserve">The above competing values model (Quinn el al, 1988) may be helpful in the understanding of the management of the civil service in the UK. The civil service is located (Oldfield, 2000) within the internal process model and is geared towards consolidation and continuity. In this regard, emphasis is placed on documentation, information management, stability and control. </w:t>
      </w:r>
      <w:r w:rsidR="003362C5" w:rsidRPr="00F90487">
        <w:rPr>
          <w:rFonts w:ascii="Calibri" w:hAnsi="Calibri"/>
          <w:sz w:val="32"/>
          <w:szCs w:val="24"/>
        </w:rPr>
        <w:t>However,</w:t>
      </w:r>
      <w:r w:rsidRPr="00F90487">
        <w:rPr>
          <w:rFonts w:ascii="Calibri" w:hAnsi="Calibri"/>
          <w:sz w:val="32"/>
          <w:szCs w:val="24"/>
        </w:rPr>
        <w:t xml:space="preserve"> to make structural changes in the better delivery of child care services fundamental changes may need to be considered in the nature of the civil service towards increased productivity, accomplishment, direction and goal clarity - the rational goal model. This new vision will require a different set of skills, competencies and capabilities from all stakeholders – foster-</w:t>
      </w:r>
      <w:proofErr w:type="spellStart"/>
      <w:r w:rsidRPr="00F90487">
        <w:rPr>
          <w:rFonts w:ascii="Calibri" w:hAnsi="Calibri"/>
          <w:sz w:val="32"/>
          <w:szCs w:val="24"/>
        </w:rPr>
        <w:t>carers</w:t>
      </w:r>
      <w:proofErr w:type="spellEnd"/>
      <w:r w:rsidRPr="00F90487">
        <w:rPr>
          <w:rFonts w:ascii="Calibri" w:hAnsi="Calibri"/>
          <w:sz w:val="32"/>
          <w:szCs w:val="24"/>
        </w:rPr>
        <w:t>, project managers, etc.</w:t>
      </w:r>
    </w:p>
    <w:p w14:paraId="14A2C78A" w14:textId="77777777" w:rsidR="007951DD" w:rsidRPr="00F90487" w:rsidRDefault="007951DD" w:rsidP="007951DD">
      <w:pPr>
        <w:spacing w:line="360" w:lineRule="auto"/>
        <w:jc w:val="both"/>
        <w:rPr>
          <w:rFonts w:ascii="Calibri" w:hAnsi="Calibri"/>
          <w:sz w:val="32"/>
          <w:szCs w:val="24"/>
        </w:rPr>
      </w:pPr>
      <w:r w:rsidRPr="00F90487">
        <w:rPr>
          <w:rFonts w:ascii="Calibri" w:hAnsi="Calibri"/>
          <w:sz w:val="32"/>
          <w:szCs w:val="24"/>
        </w:rPr>
        <w:t xml:space="preserve">Quinn’s framework reflects the complexities in real organizations and the different competencies needed for effective management. In this framework (Oldfield, 2000) no single theory will necessarily suffice; oppositions exist in real systems; the conflicting perspectives of flexibility and control, growth and tight information management; HRM and goal setting are more likely to establish competency gaps. These organizational competency gaps could be addressed through psychometric testing, management development centers and training programs.              </w:t>
      </w:r>
    </w:p>
    <w:p w14:paraId="43CDB500" w14:textId="77777777" w:rsidR="007951DD" w:rsidRPr="00F90487" w:rsidRDefault="007951DD" w:rsidP="007951DD">
      <w:pPr>
        <w:spacing w:line="360" w:lineRule="auto"/>
        <w:jc w:val="both"/>
        <w:rPr>
          <w:rFonts w:ascii="Calibri" w:hAnsi="Calibri" w:cstheme="minorHAnsi"/>
          <w:sz w:val="32"/>
          <w:szCs w:val="24"/>
        </w:rPr>
      </w:pPr>
      <w:r w:rsidRPr="00F90487">
        <w:rPr>
          <w:rFonts w:ascii="Calibri" w:hAnsi="Calibri"/>
          <w:sz w:val="32"/>
          <w:szCs w:val="24"/>
        </w:rPr>
        <w:t xml:space="preserve">Huczynski &amp; Buchanan </w:t>
      </w:r>
      <w:r w:rsidRPr="00B85BF1">
        <w:rPr>
          <w:rFonts w:ascii="Calibri" w:hAnsi="Calibri"/>
          <w:sz w:val="32"/>
          <w:szCs w:val="24"/>
        </w:rPr>
        <w:t>(2001)</w:t>
      </w:r>
      <w:r w:rsidRPr="00F90487">
        <w:rPr>
          <w:rFonts w:ascii="Calibri" w:hAnsi="Calibri"/>
          <w:sz w:val="32"/>
          <w:szCs w:val="24"/>
        </w:rPr>
        <w:t xml:space="preserve"> cites Fayol’s classical management theory. Fayol argues for six activities of effective management. They </w:t>
      </w:r>
      <w:r w:rsidRPr="00F90487">
        <w:rPr>
          <w:rFonts w:ascii="Calibri" w:hAnsi="Calibri"/>
          <w:sz w:val="32"/>
          <w:szCs w:val="24"/>
        </w:rPr>
        <w:lastRenderedPageBreak/>
        <w:t>include forecasting, planning, organizing, commanding, coordinating and controlling.  Punnett (2007) presents a number of differences in the management process seen in developed and developing countries, rightly notes the structural biases in the literature favoring developed countries, the role of fate in the lives of people from developing countries, cast doubt on the existence of a common understanding of the meaning of management, characterizes developing countries as more collectivist, more likely to be averse to uncertainty and more fatalistic than developed countries. Punnett (2007) contends that these elements are likely influencers of the management process. She postulates that the management process in developing countries is best understood if considered within a nonlinear and dynamic model that comprises planning, organizing, staffing, leading and controlling.</w:t>
      </w:r>
    </w:p>
    <w:p w14:paraId="45A59FDC" w14:textId="77777777" w:rsidR="007951DD" w:rsidRPr="00F90487" w:rsidRDefault="007951DD" w:rsidP="00DF1253">
      <w:pPr>
        <w:pStyle w:val="Heading1"/>
      </w:pPr>
      <w:bookmarkStart w:id="13" w:name="_Toc535357519"/>
      <w:r w:rsidRPr="00F90487">
        <w:t>TEAM BUILDING</w:t>
      </w:r>
      <w:bookmarkEnd w:id="13"/>
    </w:p>
    <w:p w14:paraId="7DF2931C" w14:textId="77777777" w:rsidR="007951DD" w:rsidRPr="00F90487" w:rsidRDefault="007951DD" w:rsidP="007951DD">
      <w:pPr>
        <w:spacing w:line="360" w:lineRule="auto"/>
        <w:jc w:val="both"/>
        <w:rPr>
          <w:rFonts w:ascii="Calibri" w:hAnsi="Calibri"/>
          <w:sz w:val="32"/>
          <w:szCs w:val="24"/>
        </w:rPr>
      </w:pPr>
      <w:r w:rsidRPr="00B85BF1">
        <w:rPr>
          <w:rFonts w:ascii="Calibri" w:hAnsi="Calibri"/>
          <w:color w:val="000000" w:themeColor="text1"/>
          <w:sz w:val="32"/>
          <w:szCs w:val="24"/>
        </w:rPr>
        <w:t>Oldfield (2000) quotes Ashes (1961) elements of groups as conformity, cohesiveness, (Kogan &amp; Wallach) risky shift</w:t>
      </w:r>
      <w:r w:rsidRPr="00F90487">
        <w:rPr>
          <w:rFonts w:ascii="Calibri" w:hAnsi="Calibri"/>
          <w:color w:val="000000" w:themeColor="text1"/>
          <w:sz w:val="32"/>
          <w:szCs w:val="24"/>
        </w:rPr>
        <w:t xml:space="preserve"> and group think. Belbin </w:t>
      </w:r>
      <w:r w:rsidRPr="00B85BF1">
        <w:rPr>
          <w:rFonts w:ascii="Calibri" w:hAnsi="Calibri"/>
          <w:color w:val="000000" w:themeColor="text1"/>
          <w:sz w:val="32"/>
          <w:szCs w:val="24"/>
        </w:rPr>
        <w:t>(1999)</w:t>
      </w:r>
      <w:r w:rsidRPr="00F90487">
        <w:rPr>
          <w:rFonts w:ascii="Calibri" w:hAnsi="Calibri"/>
          <w:color w:val="000000" w:themeColor="text1"/>
          <w:sz w:val="32"/>
          <w:szCs w:val="24"/>
        </w:rPr>
        <w:t xml:space="preserve"> describes six (6) characteristics of winning </w:t>
      </w:r>
      <w:r w:rsidRPr="00F90487">
        <w:rPr>
          <w:rFonts w:ascii="Calibri" w:hAnsi="Calibri"/>
          <w:sz w:val="32"/>
          <w:szCs w:val="24"/>
        </w:rPr>
        <w:t xml:space="preserve">management teams where the task determines composition. They include (1) commanding personality of the person in the chair (2) the existence of one strong plant in the group – one very clever and creative member (3) a fair spread in mental abilities (4) a spread in personal attributes offering wide team-role coverage (5) a good match </w:t>
      </w:r>
      <w:r w:rsidRPr="00F90487">
        <w:rPr>
          <w:rFonts w:ascii="Calibri" w:hAnsi="Calibri"/>
          <w:sz w:val="32"/>
          <w:szCs w:val="24"/>
        </w:rPr>
        <w:lastRenderedPageBreak/>
        <w:t>between the attributes of members and their responsibilities in the team (6) an adjustment to the realization of imbalance.</w:t>
      </w:r>
    </w:p>
    <w:p w14:paraId="5E02915B" w14:textId="77777777" w:rsidR="007951DD" w:rsidRPr="00F90487" w:rsidRDefault="007951DD" w:rsidP="007951DD">
      <w:pPr>
        <w:spacing w:line="360" w:lineRule="auto"/>
        <w:jc w:val="both"/>
        <w:rPr>
          <w:rFonts w:ascii="Calibri" w:hAnsi="Calibri"/>
          <w:sz w:val="32"/>
          <w:szCs w:val="24"/>
        </w:rPr>
      </w:pPr>
      <w:r w:rsidRPr="00F90487">
        <w:rPr>
          <w:rFonts w:ascii="Calibri" w:hAnsi="Calibri"/>
          <w:sz w:val="32"/>
          <w:szCs w:val="24"/>
        </w:rPr>
        <w:t xml:space="preserve">Belbin (2000) relies in the work of Henley and presents </w:t>
      </w:r>
      <w:proofErr w:type="gramStart"/>
      <w:r w:rsidRPr="00F90487">
        <w:rPr>
          <w:rFonts w:ascii="Calibri" w:hAnsi="Calibri"/>
          <w:sz w:val="32"/>
          <w:szCs w:val="24"/>
        </w:rPr>
        <w:t>a number of</w:t>
      </w:r>
      <w:proofErr w:type="gramEnd"/>
      <w:r w:rsidRPr="00F90487">
        <w:rPr>
          <w:rFonts w:ascii="Calibri" w:hAnsi="Calibri"/>
          <w:sz w:val="32"/>
          <w:szCs w:val="24"/>
        </w:rPr>
        <w:t xml:space="preserve"> team roles (1) Plant (2) Resource Investigator (3) Co-coordinator (4) Shaper (5) Monitor evaluator (6) Team worker (7) Implementer (8) Completer (9) Specialist. He outlines the relative strengths and weaknesses of each team role and notes that managers are seldom strong in all dimensions of formal teams.</w:t>
      </w:r>
    </w:p>
    <w:p w14:paraId="238F3763" w14:textId="77777777" w:rsidR="007951DD" w:rsidRPr="00F90487" w:rsidRDefault="007951DD" w:rsidP="007951DD">
      <w:pPr>
        <w:spacing w:line="360" w:lineRule="auto"/>
        <w:jc w:val="both"/>
        <w:rPr>
          <w:rFonts w:ascii="Calibri" w:hAnsi="Calibri"/>
          <w:sz w:val="32"/>
          <w:szCs w:val="24"/>
        </w:rPr>
      </w:pPr>
      <w:r w:rsidRPr="00F90487">
        <w:rPr>
          <w:rFonts w:ascii="Calibri" w:hAnsi="Calibri"/>
          <w:sz w:val="32"/>
          <w:szCs w:val="24"/>
        </w:rPr>
        <w:t xml:space="preserve">Quinn </w:t>
      </w:r>
      <w:r w:rsidRPr="00F90487">
        <w:rPr>
          <w:rFonts w:ascii="Calibri" w:hAnsi="Calibri"/>
          <w:i/>
          <w:sz w:val="32"/>
          <w:szCs w:val="24"/>
        </w:rPr>
        <w:t>et al</w:t>
      </w:r>
      <w:r w:rsidRPr="00F90487">
        <w:rPr>
          <w:rFonts w:ascii="Calibri" w:hAnsi="Calibri"/>
          <w:sz w:val="32"/>
          <w:szCs w:val="24"/>
        </w:rPr>
        <w:t xml:space="preserve"> (1988) competing values framework (below) argues for eight management roles drawn from four (4) theoretical models with each manager having the competences to perform two (2) roles. In the internal process model the team roles are monitor and coordinator. The competencies required for the role of monitor include receiving and organizing information, evaluating and responding to routine information. As coordinator the team member would be a competent planner, organizer and controller. </w:t>
      </w:r>
    </w:p>
    <w:p w14:paraId="484C96F3" w14:textId="77777777" w:rsidR="007951DD" w:rsidRPr="00F90487" w:rsidRDefault="007951DD" w:rsidP="007951DD">
      <w:pPr>
        <w:spacing w:line="360" w:lineRule="auto"/>
        <w:jc w:val="both"/>
        <w:rPr>
          <w:rFonts w:ascii="Calibri" w:hAnsi="Calibri"/>
          <w:sz w:val="32"/>
          <w:szCs w:val="24"/>
        </w:rPr>
      </w:pPr>
    </w:p>
    <w:p w14:paraId="3D47B4C8" w14:textId="77777777" w:rsidR="007951DD" w:rsidRPr="00F90487" w:rsidRDefault="007951DD" w:rsidP="007951DD">
      <w:pPr>
        <w:spacing w:line="360" w:lineRule="auto"/>
        <w:jc w:val="both"/>
        <w:rPr>
          <w:rFonts w:ascii="Calibri" w:hAnsi="Calibri"/>
          <w:sz w:val="32"/>
          <w:szCs w:val="24"/>
        </w:rPr>
      </w:pPr>
    </w:p>
    <w:p w14:paraId="02EF2198" w14:textId="77777777" w:rsidR="007951DD" w:rsidRPr="00F90487" w:rsidRDefault="007951DD" w:rsidP="007951DD">
      <w:pPr>
        <w:spacing w:line="360" w:lineRule="auto"/>
        <w:jc w:val="both"/>
        <w:rPr>
          <w:rFonts w:ascii="Calibri" w:hAnsi="Calibri"/>
          <w:b/>
          <w:sz w:val="32"/>
          <w:szCs w:val="28"/>
          <w:u w:val="single"/>
        </w:rPr>
      </w:pPr>
    </w:p>
    <w:p w14:paraId="2AE87BE4" w14:textId="77777777" w:rsidR="007951DD" w:rsidRPr="00F90487" w:rsidRDefault="007951DD" w:rsidP="007951DD">
      <w:pPr>
        <w:spacing w:line="360" w:lineRule="auto"/>
        <w:jc w:val="both"/>
        <w:rPr>
          <w:rFonts w:ascii="Calibri" w:hAnsi="Calibri"/>
          <w:b/>
          <w:sz w:val="32"/>
          <w:szCs w:val="28"/>
          <w:u w:val="single"/>
        </w:rPr>
      </w:pPr>
    </w:p>
    <w:p w14:paraId="33E5B219" w14:textId="77777777" w:rsidR="007951DD" w:rsidRPr="00F90487" w:rsidRDefault="007951DD" w:rsidP="007951DD">
      <w:pPr>
        <w:spacing w:line="360" w:lineRule="auto"/>
        <w:jc w:val="both"/>
        <w:rPr>
          <w:rFonts w:ascii="Calibri" w:hAnsi="Calibri"/>
          <w:b/>
          <w:sz w:val="32"/>
          <w:szCs w:val="28"/>
          <w:u w:val="single"/>
        </w:rPr>
      </w:pPr>
    </w:p>
    <w:p w14:paraId="0DEE3284" w14:textId="77777777" w:rsidR="007951DD" w:rsidRPr="00F90487" w:rsidRDefault="007951DD" w:rsidP="007951DD">
      <w:pPr>
        <w:spacing w:line="360" w:lineRule="auto"/>
        <w:jc w:val="both"/>
        <w:rPr>
          <w:rFonts w:ascii="Calibri" w:hAnsi="Calibri"/>
          <w:b/>
          <w:sz w:val="32"/>
          <w:szCs w:val="28"/>
          <w:u w:val="single"/>
        </w:rPr>
      </w:pPr>
    </w:p>
    <w:p w14:paraId="0614A5BC" w14:textId="77777777" w:rsidR="007951DD" w:rsidRPr="00F90487" w:rsidRDefault="007951DD" w:rsidP="007951DD">
      <w:pPr>
        <w:spacing w:line="360" w:lineRule="auto"/>
        <w:jc w:val="both"/>
        <w:rPr>
          <w:rFonts w:ascii="Calibri" w:hAnsi="Calibri"/>
          <w:b/>
          <w:sz w:val="32"/>
          <w:szCs w:val="28"/>
          <w:u w:val="single"/>
        </w:rPr>
      </w:pPr>
    </w:p>
    <w:p w14:paraId="2852EF78" w14:textId="77777777" w:rsidR="007951DD" w:rsidRPr="00F90487" w:rsidRDefault="007951DD" w:rsidP="007951DD">
      <w:pPr>
        <w:spacing w:line="360" w:lineRule="auto"/>
        <w:jc w:val="both"/>
        <w:rPr>
          <w:rFonts w:ascii="Calibri" w:hAnsi="Calibri" w:cs="Calibri"/>
          <w:b/>
          <w:sz w:val="32"/>
          <w:szCs w:val="24"/>
          <w:u w:val="single"/>
        </w:rPr>
      </w:pPr>
      <w:r w:rsidRPr="00F90487">
        <w:rPr>
          <w:rFonts w:ascii="Calibri" w:hAnsi="Calibri"/>
          <w:b/>
          <w:sz w:val="32"/>
          <w:szCs w:val="28"/>
          <w:u w:val="single"/>
        </w:rPr>
        <w:t>Competing Values Framework (2)</w:t>
      </w:r>
    </w:p>
    <w:p w14:paraId="10B9909C" w14:textId="77777777" w:rsidR="007951DD" w:rsidRPr="00F90487" w:rsidRDefault="007951DD" w:rsidP="007951DD">
      <w:pPr>
        <w:spacing w:line="360" w:lineRule="auto"/>
        <w:jc w:val="both"/>
        <w:rPr>
          <w:rFonts w:ascii="Calibri" w:hAnsi="Calibri" w:cs="Calibri"/>
          <w:sz w:val="32"/>
          <w:szCs w:val="24"/>
        </w:rPr>
      </w:pPr>
      <w:r w:rsidRPr="00F90487">
        <w:rPr>
          <w:rFonts w:ascii="Calibri" w:hAnsi="Calibri"/>
          <w:noProof/>
          <w:sz w:val="32"/>
        </w:rPr>
        <w:drawing>
          <wp:inline distT="0" distB="0" distL="0" distR="0" wp14:anchorId="23B1C58C" wp14:editId="75F44DDE">
            <wp:extent cx="5943600" cy="5064760"/>
            <wp:effectExtent l="0" t="0" r="0" b="2540"/>
            <wp:docPr id="2" name="Picture 2" descr="C:\WINDOWS\DESKTOP\New Folder\circlediag.wmf"/>
            <wp:cNvGraphicFramePr/>
            <a:graphic xmlns:a="http://schemas.openxmlformats.org/drawingml/2006/main">
              <a:graphicData uri="http://schemas.openxmlformats.org/drawingml/2006/picture">
                <pic:pic xmlns:pic="http://schemas.openxmlformats.org/drawingml/2006/picture">
                  <pic:nvPicPr>
                    <pic:cNvPr id="8" name="Picture 2" descr="C:\WINDOWS\DESKTOP\New Folder\circlediag.wmf"/>
                    <pic:cNvPicPr>
                      <a:picLocks noChangeAspect="1" noChangeArrowheads="1"/>
                    </pic:cNvPicPr>
                  </pic:nvPicPr>
                  <pic:blipFill>
                    <a:blip r:embed="rId15" cstate="print"/>
                    <a:srcRect/>
                    <a:stretch>
                      <a:fillRect/>
                    </a:stretch>
                  </pic:blipFill>
                  <pic:spPr bwMode="auto">
                    <a:xfrm>
                      <a:off x="0" y="0"/>
                      <a:ext cx="5943600" cy="5064760"/>
                    </a:xfrm>
                    <a:prstGeom prst="rect">
                      <a:avLst/>
                    </a:prstGeom>
                    <a:noFill/>
                  </pic:spPr>
                </pic:pic>
              </a:graphicData>
            </a:graphic>
          </wp:inline>
        </w:drawing>
      </w:r>
    </w:p>
    <w:p w14:paraId="39ED651F" w14:textId="77777777" w:rsidR="007951DD" w:rsidRPr="00F90487" w:rsidRDefault="007951DD" w:rsidP="007951DD">
      <w:pPr>
        <w:spacing w:line="360" w:lineRule="auto"/>
        <w:jc w:val="both"/>
        <w:rPr>
          <w:rFonts w:ascii="Calibri" w:hAnsi="Calibri" w:cs="Calibri"/>
          <w:sz w:val="32"/>
          <w:szCs w:val="24"/>
        </w:rPr>
      </w:pPr>
    </w:p>
    <w:p w14:paraId="634D35CB" w14:textId="77777777" w:rsidR="007951DD" w:rsidRPr="00F90487" w:rsidRDefault="007951DD" w:rsidP="007951DD">
      <w:pPr>
        <w:spacing w:line="360" w:lineRule="auto"/>
        <w:jc w:val="both"/>
        <w:rPr>
          <w:rFonts w:ascii="Calibri" w:hAnsi="Calibri"/>
          <w:sz w:val="32"/>
        </w:rPr>
      </w:pPr>
      <w:r w:rsidRPr="00F90487">
        <w:rPr>
          <w:rFonts w:ascii="Calibri" w:hAnsi="Calibri"/>
          <w:sz w:val="32"/>
        </w:rPr>
        <w:t xml:space="preserve">Source: R E Quinn, Beyond Rational Management. </w:t>
      </w:r>
    </w:p>
    <w:p w14:paraId="24159D4A" w14:textId="77777777" w:rsidR="007951DD" w:rsidRPr="00F90487" w:rsidRDefault="007951DD" w:rsidP="007951DD">
      <w:pPr>
        <w:spacing w:line="360" w:lineRule="auto"/>
        <w:jc w:val="both"/>
        <w:rPr>
          <w:rFonts w:ascii="Calibri" w:hAnsi="Calibri"/>
          <w:sz w:val="32"/>
        </w:rPr>
      </w:pPr>
      <w:r w:rsidRPr="00F90487">
        <w:rPr>
          <w:rFonts w:ascii="Calibri" w:hAnsi="Calibri"/>
          <w:sz w:val="32"/>
        </w:rPr>
        <w:t xml:space="preserve">San Francisco: Josey-Bass, 1988 </w:t>
      </w:r>
    </w:p>
    <w:p w14:paraId="6C3FF2FA" w14:textId="77777777" w:rsidR="007951DD" w:rsidRPr="00F90487" w:rsidRDefault="007951DD" w:rsidP="007951DD">
      <w:pPr>
        <w:spacing w:line="360" w:lineRule="auto"/>
        <w:jc w:val="both"/>
        <w:rPr>
          <w:rFonts w:ascii="Calibri" w:hAnsi="Calibri" w:cs="Calibri"/>
          <w:sz w:val="32"/>
          <w:szCs w:val="24"/>
        </w:rPr>
      </w:pPr>
    </w:p>
    <w:p w14:paraId="051E652B" w14:textId="77777777" w:rsidR="007951DD" w:rsidRPr="00F90487" w:rsidRDefault="007951DD" w:rsidP="007951DD">
      <w:pPr>
        <w:spacing w:line="360" w:lineRule="auto"/>
        <w:jc w:val="both"/>
        <w:rPr>
          <w:rFonts w:ascii="Calibri" w:hAnsi="Calibri" w:cs="Calibri"/>
          <w:sz w:val="32"/>
          <w:szCs w:val="24"/>
        </w:rPr>
      </w:pPr>
      <w:bookmarkStart w:id="14" w:name="_GoBack"/>
      <w:bookmarkEnd w:id="14"/>
      <w:r w:rsidRPr="00F90487">
        <w:rPr>
          <w:rFonts w:ascii="Calibri" w:hAnsi="Calibri"/>
          <w:noProof/>
          <w:sz w:val="32"/>
        </w:rPr>
        <w:lastRenderedPageBreak/>
        <w:drawing>
          <wp:inline distT="0" distB="0" distL="0" distR="0" wp14:anchorId="385C3ED3" wp14:editId="45E30430">
            <wp:extent cx="5943600" cy="4457700"/>
            <wp:effectExtent l="0" t="0" r="0" b="0"/>
            <wp:docPr id="1" name="Picture 1" descr="https://www.toolshero.com/wp-content/uploads/2018/01/servqual-model-zeithaml-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toolshero.com/wp-content/uploads/2018/01/servqual-model-zeithaml-toolsher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7A1BD14C" w14:textId="77777777" w:rsidR="007951DD" w:rsidRPr="00F90487" w:rsidRDefault="007951DD" w:rsidP="007951DD">
      <w:pPr>
        <w:spacing w:line="360" w:lineRule="auto"/>
        <w:jc w:val="both"/>
        <w:rPr>
          <w:rFonts w:ascii="Calibri" w:hAnsi="Calibri" w:cs="Calibri"/>
          <w:sz w:val="32"/>
          <w:szCs w:val="24"/>
        </w:rPr>
      </w:pPr>
      <w:r w:rsidRPr="00F90487">
        <w:rPr>
          <w:rFonts w:ascii="Calibri" w:hAnsi="Calibri" w:cs="Calibri"/>
          <w:sz w:val="32"/>
          <w:szCs w:val="24"/>
        </w:rPr>
        <w:t>Source: Zeithaml; Parasuraman &amp; Berry (1988)</w:t>
      </w:r>
    </w:p>
    <w:p w14:paraId="18395709" w14:textId="77777777" w:rsidR="007951DD" w:rsidRPr="00F90487" w:rsidRDefault="007951DD" w:rsidP="007951DD">
      <w:pPr>
        <w:spacing w:line="360" w:lineRule="auto"/>
        <w:jc w:val="both"/>
        <w:rPr>
          <w:rFonts w:ascii="Calibri" w:hAnsi="Calibri" w:cs="Calibri"/>
          <w:sz w:val="32"/>
          <w:szCs w:val="24"/>
        </w:rPr>
      </w:pPr>
    </w:p>
    <w:p w14:paraId="6ACCA2A6" w14:textId="77777777" w:rsidR="007951DD" w:rsidRPr="00F90487" w:rsidRDefault="007951DD" w:rsidP="007951DD">
      <w:pPr>
        <w:spacing w:line="360" w:lineRule="auto"/>
        <w:jc w:val="both"/>
        <w:rPr>
          <w:rFonts w:ascii="Calibri" w:hAnsi="Calibri" w:cs="Calibri"/>
          <w:sz w:val="32"/>
          <w:szCs w:val="24"/>
        </w:rPr>
      </w:pPr>
      <w:r w:rsidRPr="00F90487">
        <w:rPr>
          <w:rFonts w:ascii="Calibri" w:hAnsi="Calibri" w:cs="Calibri"/>
          <w:sz w:val="32"/>
          <w:szCs w:val="24"/>
        </w:rPr>
        <w:t>Ten Dimensions</w:t>
      </w:r>
    </w:p>
    <w:p w14:paraId="4788A4DA"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Reliability</w:t>
      </w:r>
    </w:p>
    <w:p w14:paraId="6029246C"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Responsiveness</w:t>
      </w:r>
    </w:p>
    <w:p w14:paraId="25672C49"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Competence</w:t>
      </w:r>
    </w:p>
    <w:p w14:paraId="021AB953"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Access</w:t>
      </w:r>
    </w:p>
    <w:p w14:paraId="56445F98"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Courtesy</w:t>
      </w:r>
    </w:p>
    <w:p w14:paraId="18143E23"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Communication</w:t>
      </w:r>
    </w:p>
    <w:p w14:paraId="5BA08F1E"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Credibility</w:t>
      </w:r>
    </w:p>
    <w:p w14:paraId="399F59E6"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lastRenderedPageBreak/>
        <w:t>Security</w:t>
      </w:r>
    </w:p>
    <w:p w14:paraId="3148AAE4"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Knowing the customer</w:t>
      </w:r>
    </w:p>
    <w:p w14:paraId="4BD0BA9A" w14:textId="77777777" w:rsidR="007951DD" w:rsidRPr="00F90487" w:rsidRDefault="007951DD" w:rsidP="007951DD">
      <w:pPr>
        <w:numPr>
          <w:ilvl w:val="0"/>
          <w:numId w:val="1"/>
        </w:numPr>
        <w:spacing w:before="100" w:beforeAutospacing="1" w:after="100" w:afterAutospacing="1" w:line="360" w:lineRule="auto"/>
        <w:ind w:left="1035"/>
        <w:jc w:val="both"/>
        <w:rPr>
          <w:rFonts w:ascii="Calibri" w:eastAsia="Times New Roman" w:hAnsi="Calibri" w:cs="Times New Roman"/>
          <w:color w:val="535353"/>
          <w:sz w:val="32"/>
          <w:szCs w:val="24"/>
        </w:rPr>
      </w:pPr>
      <w:r w:rsidRPr="00F90487">
        <w:rPr>
          <w:rFonts w:ascii="Calibri" w:eastAsia="Times New Roman" w:hAnsi="Calibri" w:cs="Times New Roman"/>
          <w:color w:val="535353"/>
          <w:sz w:val="32"/>
          <w:szCs w:val="24"/>
        </w:rPr>
        <w:t>Tangibles</w:t>
      </w:r>
    </w:p>
    <w:p w14:paraId="2193949E" w14:textId="77777777" w:rsidR="007951DD" w:rsidRPr="00F90487" w:rsidRDefault="007951DD" w:rsidP="007951DD">
      <w:pPr>
        <w:spacing w:line="360" w:lineRule="auto"/>
        <w:jc w:val="both"/>
        <w:rPr>
          <w:rFonts w:ascii="Calibri" w:hAnsi="Calibri" w:cs="Calibri"/>
          <w:sz w:val="32"/>
          <w:szCs w:val="24"/>
        </w:rPr>
      </w:pPr>
    </w:p>
    <w:p w14:paraId="5BA58AF0" w14:textId="43D28110" w:rsidR="00E0191E" w:rsidRPr="00DF1253" w:rsidRDefault="00E0191E" w:rsidP="00E0191E">
      <w:pPr>
        <w:spacing w:line="360" w:lineRule="auto"/>
        <w:jc w:val="both"/>
        <w:rPr>
          <w:rFonts w:ascii="Calibri" w:hAnsi="Calibri"/>
          <w:sz w:val="32"/>
          <w:szCs w:val="36"/>
        </w:rPr>
      </w:pPr>
      <w:r w:rsidRPr="00DF1253">
        <w:rPr>
          <w:rFonts w:ascii="Calibri" w:hAnsi="Calibri"/>
          <w:sz w:val="32"/>
          <w:szCs w:val="36"/>
        </w:rPr>
        <w:t>his pattern of none productive</w:t>
      </w:r>
      <w:r>
        <w:rPr>
          <w:rFonts w:ascii="Calibri" w:hAnsi="Calibri"/>
          <w:sz w:val="32"/>
          <w:szCs w:val="36"/>
        </w:rPr>
        <w:t>ness</w:t>
      </w:r>
      <w:r w:rsidRPr="00DF1253">
        <w:rPr>
          <w:rFonts w:ascii="Calibri" w:hAnsi="Calibri"/>
          <w:sz w:val="32"/>
          <w:szCs w:val="36"/>
        </w:rPr>
        <w:t xml:space="preserve"> </w:t>
      </w:r>
      <w:r>
        <w:rPr>
          <w:rFonts w:ascii="Calibri" w:hAnsi="Calibri"/>
          <w:sz w:val="32"/>
          <w:szCs w:val="36"/>
        </w:rPr>
        <w:t>and a lack of positive elevation</w:t>
      </w:r>
      <w:r w:rsidRPr="00DF1253">
        <w:rPr>
          <w:rFonts w:ascii="Calibri" w:hAnsi="Calibri"/>
          <w:sz w:val="32"/>
          <w:szCs w:val="36"/>
        </w:rPr>
        <w:t xml:space="preserve"> with</w:t>
      </w:r>
      <w:r>
        <w:rPr>
          <w:rFonts w:ascii="Calibri" w:hAnsi="Calibri"/>
          <w:sz w:val="32"/>
          <w:szCs w:val="36"/>
        </w:rPr>
        <w:t xml:space="preserve">in </w:t>
      </w:r>
      <w:r w:rsidRPr="00DF1253">
        <w:rPr>
          <w:rFonts w:ascii="Calibri" w:hAnsi="Calibri"/>
          <w:sz w:val="32"/>
          <w:szCs w:val="36"/>
        </w:rPr>
        <w:t>both the children and the professionals has and continues to repeat itself.</w:t>
      </w:r>
    </w:p>
    <w:p w14:paraId="22752C14" w14:textId="02B443A1" w:rsidR="007951DD" w:rsidRPr="00B85BF1" w:rsidRDefault="00B85BF1" w:rsidP="00B85BF1">
      <w:pPr>
        <w:pStyle w:val="Heading1"/>
        <w:rPr>
          <w:sz w:val="48"/>
          <w:szCs w:val="48"/>
        </w:rPr>
      </w:pPr>
      <w:bookmarkStart w:id="15" w:name="_Toc535357520"/>
      <w:r w:rsidRPr="00B85BF1">
        <w:rPr>
          <w:sz w:val="48"/>
          <w:szCs w:val="48"/>
        </w:rPr>
        <w:t>Conclusion</w:t>
      </w:r>
      <w:bookmarkEnd w:id="15"/>
    </w:p>
    <w:p w14:paraId="0428BD6E" w14:textId="0D595E4C" w:rsidR="007951DD" w:rsidRDefault="007951DD" w:rsidP="007951DD">
      <w:pPr>
        <w:jc w:val="both"/>
        <w:rPr>
          <w:rFonts w:ascii="Calibri" w:hAnsi="Calibri" w:cs="Calibri"/>
          <w:sz w:val="32"/>
          <w:szCs w:val="24"/>
        </w:rPr>
      </w:pPr>
    </w:p>
    <w:p w14:paraId="34E5A13E" w14:textId="77777777" w:rsidR="00B85BF1" w:rsidRDefault="00B85BF1" w:rsidP="00B85BF1">
      <w:pPr>
        <w:spacing w:line="360" w:lineRule="auto"/>
        <w:jc w:val="both"/>
        <w:rPr>
          <w:rFonts w:ascii="Calibri" w:hAnsi="Calibri" w:cs="Calibri"/>
          <w:sz w:val="32"/>
          <w:szCs w:val="24"/>
        </w:rPr>
      </w:pPr>
      <w:proofErr w:type="gramStart"/>
      <w:r>
        <w:rPr>
          <w:rFonts w:ascii="Calibri" w:hAnsi="Calibri" w:cs="Calibri"/>
          <w:sz w:val="32"/>
          <w:szCs w:val="24"/>
        </w:rPr>
        <w:t>A number of</w:t>
      </w:r>
      <w:proofErr w:type="gramEnd"/>
      <w:r>
        <w:rPr>
          <w:rFonts w:ascii="Calibri" w:hAnsi="Calibri" w:cs="Calibri"/>
          <w:sz w:val="32"/>
          <w:szCs w:val="24"/>
        </w:rPr>
        <w:t xml:space="preserve"> Problem-Solving tools and technics have been discussed in this report.  Serval of these options have been explored which could possible work towards improving and enhancing the lives of many young people who will find themselves in the care of Social Services.</w:t>
      </w:r>
    </w:p>
    <w:p w14:paraId="6867AA6D" w14:textId="49F7CDF7" w:rsidR="00B85BF1" w:rsidRDefault="00B85BF1" w:rsidP="00B85BF1">
      <w:pPr>
        <w:spacing w:line="360" w:lineRule="auto"/>
        <w:jc w:val="both"/>
        <w:rPr>
          <w:rFonts w:ascii="Calibri" w:hAnsi="Calibri" w:cs="Calibri"/>
          <w:sz w:val="32"/>
          <w:szCs w:val="24"/>
        </w:rPr>
      </w:pPr>
      <w:proofErr w:type="spellStart"/>
      <w:r>
        <w:rPr>
          <w:rFonts w:ascii="Calibri" w:hAnsi="Calibri" w:cs="Calibri"/>
          <w:sz w:val="32"/>
          <w:szCs w:val="24"/>
        </w:rPr>
        <w:t>Swort</w:t>
      </w:r>
      <w:proofErr w:type="spellEnd"/>
      <w:r>
        <w:rPr>
          <w:rFonts w:ascii="Calibri" w:hAnsi="Calibri" w:cs="Calibri"/>
          <w:sz w:val="32"/>
          <w:szCs w:val="24"/>
        </w:rPr>
        <w:t xml:space="preserve"> analysis which can be used to </w:t>
      </w:r>
      <w:proofErr w:type="spellStart"/>
      <w:r>
        <w:rPr>
          <w:rFonts w:ascii="Calibri" w:hAnsi="Calibri" w:cs="Calibri"/>
          <w:sz w:val="32"/>
          <w:szCs w:val="24"/>
        </w:rPr>
        <w:t>analyse</w:t>
      </w:r>
      <w:proofErr w:type="spellEnd"/>
      <w:r>
        <w:rPr>
          <w:rFonts w:ascii="Calibri" w:hAnsi="Calibri" w:cs="Calibri"/>
          <w:sz w:val="32"/>
          <w:szCs w:val="24"/>
        </w:rPr>
        <w:t xml:space="preserve"> a problem </w:t>
      </w:r>
      <w:r w:rsidR="000B0745">
        <w:rPr>
          <w:rFonts w:ascii="Calibri" w:hAnsi="Calibri" w:cs="Calibri"/>
          <w:sz w:val="32"/>
          <w:szCs w:val="24"/>
        </w:rPr>
        <w:t>with the</w:t>
      </w:r>
      <w:r>
        <w:rPr>
          <w:rFonts w:ascii="Calibri" w:hAnsi="Calibri" w:cs="Calibri"/>
          <w:sz w:val="32"/>
          <w:szCs w:val="24"/>
        </w:rPr>
        <w:t xml:space="preserve"> behavior of a person, a </w:t>
      </w:r>
      <w:proofErr w:type="gramStart"/>
      <w:r>
        <w:rPr>
          <w:rFonts w:ascii="Calibri" w:hAnsi="Calibri" w:cs="Calibri"/>
          <w:sz w:val="32"/>
          <w:szCs w:val="24"/>
        </w:rPr>
        <w:t>profit  and</w:t>
      </w:r>
      <w:proofErr w:type="gramEnd"/>
      <w:r>
        <w:rPr>
          <w:rFonts w:ascii="Calibri" w:hAnsi="Calibri" w:cs="Calibri"/>
          <w:sz w:val="32"/>
          <w:szCs w:val="24"/>
        </w:rPr>
        <w:t xml:space="preserve">  loss issue within an Industry or company and more. Almost any kind of business problem can be resolved by using this method to resolve a professional issue.</w:t>
      </w:r>
    </w:p>
    <w:p w14:paraId="6C020ECE"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 xml:space="preserve">Strengths </w:t>
      </w:r>
    </w:p>
    <w:p w14:paraId="25FEF4AA"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Weaknesses</w:t>
      </w:r>
    </w:p>
    <w:p w14:paraId="40FCF31A"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 xml:space="preserve">Opportunities </w:t>
      </w:r>
    </w:p>
    <w:p w14:paraId="43070203"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lastRenderedPageBreak/>
        <w:t>Threats</w:t>
      </w:r>
    </w:p>
    <w:p w14:paraId="7EE5178F"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The strengths in this scenario is that the government has the funding to support the state.</w:t>
      </w:r>
    </w:p>
    <w:p w14:paraId="35C5CD6C"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The weakness identified is that many Social workers are leaving the professional due to being “burnt out”. The work of a social worker is extremely stressful. In this field the work is never done. The case load can be very overwhelming.</w:t>
      </w:r>
    </w:p>
    <w:p w14:paraId="43537CEC"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The missed opportunity is that not enough funding and support is offered to the Social worker. The job is very demanding, and the financial rewards are not enough to maintain the services long term.  In 21</w:t>
      </w:r>
      <w:r w:rsidRPr="009B5F62">
        <w:rPr>
          <w:rFonts w:ascii="Calibri" w:hAnsi="Calibri" w:cs="Calibri"/>
          <w:sz w:val="32"/>
          <w:szCs w:val="24"/>
          <w:vertAlign w:val="superscript"/>
        </w:rPr>
        <w:t>st</w:t>
      </w:r>
      <w:r>
        <w:rPr>
          <w:rFonts w:ascii="Calibri" w:hAnsi="Calibri" w:cs="Calibri"/>
          <w:sz w:val="32"/>
          <w:szCs w:val="24"/>
        </w:rPr>
        <w:t xml:space="preserve"> century </w:t>
      </w:r>
      <w:proofErr w:type="spellStart"/>
      <w:proofErr w:type="gramStart"/>
      <w:r>
        <w:rPr>
          <w:rFonts w:ascii="Calibri" w:hAnsi="Calibri" w:cs="Calibri"/>
          <w:sz w:val="32"/>
          <w:szCs w:val="24"/>
        </w:rPr>
        <w:t>Britain,many</w:t>
      </w:r>
      <w:proofErr w:type="spellEnd"/>
      <w:proofErr w:type="gramEnd"/>
      <w:r>
        <w:rPr>
          <w:rFonts w:ascii="Calibri" w:hAnsi="Calibri" w:cs="Calibri"/>
          <w:sz w:val="32"/>
          <w:szCs w:val="24"/>
        </w:rPr>
        <w:t xml:space="preserve"> Social worker still write reports by hand when in the field . Such as a home visit, once back at the office this report would then has to be transferred to a computer. If all social workers were automatically provided with such tools of the trade, they would then become more efficient. Moreover, this would also allow them to leave work on time. Thus, getting to bed earlier, thereby waking up rested.  A good night’s sleep can improve the mind, which in turn allows a person to think clearing. In other words, sleep will enhance your working life.  Many of these key workers can suffer from depression, back pain, as well as other mental health issues.  </w:t>
      </w:r>
    </w:p>
    <w:p w14:paraId="74EC3B07" w14:textId="77777777" w:rsidR="00B85BF1" w:rsidRDefault="00B85BF1" w:rsidP="00B85BF1">
      <w:pPr>
        <w:spacing w:line="360" w:lineRule="auto"/>
        <w:jc w:val="both"/>
        <w:rPr>
          <w:rFonts w:ascii="Calibri" w:hAnsi="Calibri" w:cs="Calibri"/>
          <w:sz w:val="32"/>
          <w:szCs w:val="24"/>
        </w:rPr>
      </w:pPr>
    </w:p>
    <w:p w14:paraId="25A17ED2"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lastRenderedPageBreak/>
        <w:t xml:space="preserve">The opportunities are many, in the industry. None more important than providing a strong support team professional.  They should ensure that a good service is always offered to these vulnerable youngsters.  Empathy and awareness should be the driving force of the services available today.  Many of those children need guidance and the protection of the authorities to keep them safe.  </w:t>
      </w:r>
    </w:p>
    <w:p w14:paraId="3F8AFAC2" w14:textId="77777777" w:rsidR="00B85BF1" w:rsidRDefault="00B85BF1" w:rsidP="00B85BF1">
      <w:pPr>
        <w:spacing w:line="360" w:lineRule="auto"/>
        <w:jc w:val="both"/>
        <w:rPr>
          <w:rFonts w:ascii="Calibri" w:hAnsi="Calibri" w:cs="Calibri"/>
          <w:sz w:val="32"/>
          <w:szCs w:val="24"/>
        </w:rPr>
      </w:pPr>
    </w:p>
    <w:p w14:paraId="51C2AE5B"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 xml:space="preserve">The biggest threat to the industry is the miss spending of funds.  This happens for many reasons including the need to out </w:t>
      </w:r>
    </w:p>
    <w:p w14:paraId="34A7B6A5"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 xml:space="preserve"> source the job of fostering to none government agencies.  This can happen because the local authority did not invest enough in the training of its own foster </w:t>
      </w:r>
      <w:proofErr w:type="spellStart"/>
      <w:r>
        <w:rPr>
          <w:rFonts w:ascii="Calibri" w:hAnsi="Calibri" w:cs="Calibri"/>
          <w:sz w:val="32"/>
          <w:szCs w:val="24"/>
        </w:rPr>
        <w:t>carers</w:t>
      </w:r>
      <w:proofErr w:type="spellEnd"/>
      <w:r>
        <w:rPr>
          <w:rFonts w:ascii="Calibri" w:hAnsi="Calibri" w:cs="Calibri"/>
          <w:sz w:val="32"/>
          <w:szCs w:val="24"/>
        </w:rPr>
        <w:t xml:space="preserve"> and thereby are unable to facilitate the needs of a young person. This often happens in the case of children with challenging </w:t>
      </w:r>
      <w:proofErr w:type="spellStart"/>
      <w:r>
        <w:rPr>
          <w:rFonts w:ascii="Calibri" w:hAnsi="Calibri" w:cs="Calibri"/>
          <w:sz w:val="32"/>
          <w:szCs w:val="24"/>
        </w:rPr>
        <w:t>behaviours</w:t>
      </w:r>
      <w:proofErr w:type="spellEnd"/>
      <w:r>
        <w:rPr>
          <w:rFonts w:ascii="Calibri" w:hAnsi="Calibri" w:cs="Calibri"/>
          <w:sz w:val="32"/>
          <w:szCs w:val="24"/>
        </w:rPr>
        <w:t xml:space="preserve">. Mothers and baby’s placement and children with special needs.  In other words, high demand placements which therefor demand an extremely high level of care and attention.  The payment threshold can be extreme expensive.  When a local authority </w:t>
      </w:r>
      <w:proofErr w:type="gramStart"/>
      <w:r>
        <w:rPr>
          <w:rFonts w:ascii="Calibri" w:hAnsi="Calibri" w:cs="Calibri"/>
          <w:sz w:val="32"/>
          <w:szCs w:val="24"/>
        </w:rPr>
        <w:t>has to</w:t>
      </w:r>
      <w:proofErr w:type="gramEnd"/>
      <w:r>
        <w:rPr>
          <w:rFonts w:ascii="Calibri" w:hAnsi="Calibri" w:cs="Calibri"/>
          <w:sz w:val="32"/>
          <w:szCs w:val="24"/>
        </w:rPr>
        <w:t xml:space="preserve"> outreach to external agencies to source specialist </w:t>
      </w:r>
      <w:proofErr w:type="spellStart"/>
      <w:r>
        <w:rPr>
          <w:rFonts w:ascii="Calibri" w:hAnsi="Calibri" w:cs="Calibri"/>
          <w:sz w:val="32"/>
          <w:szCs w:val="24"/>
        </w:rPr>
        <w:t>carers</w:t>
      </w:r>
      <w:proofErr w:type="spellEnd"/>
      <w:r>
        <w:rPr>
          <w:rFonts w:ascii="Calibri" w:hAnsi="Calibri" w:cs="Calibri"/>
          <w:sz w:val="32"/>
          <w:szCs w:val="24"/>
        </w:rPr>
        <w:t xml:space="preserve">.  The agent can charge up to three or four times the fee of the local social services.   It is in the best interest of the local government to have a large pool of well-trained specialist worker available at all time.  Most authorities do not pay a foster </w:t>
      </w:r>
      <w:proofErr w:type="spellStart"/>
      <w:r>
        <w:rPr>
          <w:rFonts w:ascii="Calibri" w:hAnsi="Calibri" w:cs="Calibri"/>
          <w:sz w:val="32"/>
          <w:szCs w:val="24"/>
        </w:rPr>
        <w:t>carer</w:t>
      </w:r>
      <w:proofErr w:type="spellEnd"/>
      <w:r>
        <w:rPr>
          <w:rFonts w:ascii="Calibri" w:hAnsi="Calibri" w:cs="Calibri"/>
          <w:sz w:val="32"/>
          <w:szCs w:val="24"/>
        </w:rPr>
        <w:t xml:space="preserve"> a retainer when there are not children placed with them.  These foster </w:t>
      </w:r>
      <w:proofErr w:type="spellStart"/>
      <w:r>
        <w:rPr>
          <w:rFonts w:ascii="Calibri" w:hAnsi="Calibri" w:cs="Calibri"/>
          <w:sz w:val="32"/>
          <w:szCs w:val="24"/>
        </w:rPr>
        <w:lastRenderedPageBreak/>
        <w:t>carers</w:t>
      </w:r>
      <w:proofErr w:type="spellEnd"/>
      <w:r>
        <w:rPr>
          <w:rFonts w:ascii="Calibri" w:hAnsi="Calibri" w:cs="Calibri"/>
          <w:sz w:val="32"/>
          <w:szCs w:val="24"/>
        </w:rPr>
        <w:t xml:space="preserve"> are self-employed and are responsible for the paying of his or her own taxes. All will have an account to revise the yearly accounts. This is just one of many areas that the local authority should be addressing in order to save money.   The yearly sends as described in the report is huge and could be much reduced if tackled effectively.    </w:t>
      </w:r>
    </w:p>
    <w:p w14:paraId="2116ACC3" w14:textId="77777777" w:rsidR="00B85BF1" w:rsidRDefault="00B85BF1" w:rsidP="00B85BF1">
      <w:pPr>
        <w:spacing w:line="360" w:lineRule="auto"/>
        <w:jc w:val="both"/>
        <w:rPr>
          <w:rFonts w:ascii="Calibri" w:hAnsi="Calibri" w:cs="Calibri"/>
          <w:sz w:val="32"/>
          <w:szCs w:val="24"/>
        </w:rPr>
      </w:pPr>
      <w:r>
        <w:rPr>
          <w:rFonts w:ascii="Calibri" w:hAnsi="Calibri" w:cs="Calibri"/>
          <w:sz w:val="32"/>
          <w:szCs w:val="24"/>
        </w:rPr>
        <w:t xml:space="preserve">           </w:t>
      </w:r>
    </w:p>
    <w:p w14:paraId="7DEE7FFD" w14:textId="77777777" w:rsidR="00B85BF1" w:rsidRDefault="00B85BF1" w:rsidP="00B85BF1">
      <w:pPr>
        <w:spacing w:line="360" w:lineRule="auto"/>
        <w:jc w:val="both"/>
        <w:rPr>
          <w:rFonts w:ascii="Calibri" w:hAnsi="Calibri" w:cs="Calibri"/>
          <w:sz w:val="32"/>
          <w:szCs w:val="24"/>
        </w:rPr>
      </w:pPr>
    </w:p>
    <w:bookmarkStart w:id="16" w:name="_Toc535357521" w:displacedByCustomXml="next"/>
    <w:sdt>
      <w:sdtPr>
        <w:id w:val="-1493867236"/>
        <w:docPartObj>
          <w:docPartGallery w:val="Bibliographies"/>
          <w:docPartUnique/>
        </w:docPartObj>
      </w:sdtPr>
      <w:sdtEndPr>
        <w:rPr>
          <w:rFonts w:asciiTheme="minorHAnsi" w:eastAsiaTheme="minorHAnsi" w:hAnsiTheme="minorHAnsi" w:cstheme="minorBidi"/>
          <w:color w:val="auto"/>
          <w:sz w:val="22"/>
          <w:szCs w:val="22"/>
        </w:rPr>
      </w:sdtEndPr>
      <w:sdtContent>
        <w:p w14:paraId="7FAB3397" w14:textId="5BBBECDF" w:rsidR="00F5268E" w:rsidRPr="00F5268E" w:rsidRDefault="00F5268E">
          <w:pPr>
            <w:pStyle w:val="Heading1"/>
            <w:rPr>
              <w:sz w:val="48"/>
              <w:szCs w:val="48"/>
            </w:rPr>
          </w:pPr>
          <w:r w:rsidRPr="00F5268E">
            <w:rPr>
              <w:sz w:val="48"/>
              <w:szCs w:val="48"/>
            </w:rPr>
            <w:t>References</w:t>
          </w:r>
          <w:bookmarkEnd w:id="16"/>
        </w:p>
        <w:sdt>
          <w:sdtPr>
            <w:id w:val="-573587230"/>
            <w:bibliography/>
          </w:sdtPr>
          <w:sdtContent>
            <w:p w14:paraId="13103923" w14:textId="0DB239E3" w:rsidR="00F5268E" w:rsidRDefault="00F5268E" w:rsidP="00F5268E">
              <w:pPr>
                <w:pStyle w:val="Bibliography"/>
                <w:rPr>
                  <w:noProof/>
                </w:rPr>
              </w:pPr>
              <w:r>
                <w:fldChar w:fldCharType="begin"/>
              </w:r>
              <w:r>
                <w:instrText xml:space="preserve"> BIBLIOGRAPHY </w:instrText>
              </w:r>
              <w:r>
                <w:fldChar w:fldCharType="separate"/>
              </w:r>
              <w:r>
                <w:rPr>
                  <w:noProof/>
                </w:rPr>
                <w:t xml:space="preserve">Rudgard, O., 2017. Social Affairs correspondant. </w:t>
              </w:r>
              <w:r>
                <w:rPr>
                  <w:i/>
                  <w:iCs/>
                  <w:noProof/>
                </w:rPr>
                <w:t>The Daily Telegraph</w:t>
              </w:r>
              <w:r>
                <w:rPr>
                  <w:noProof/>
                </w:rPr>
                <w:t xml:space="preserve">, 22 June. </w:t>
              </w:r>
            </w:p>
            <w:p w14:paraId="7A8400EB" w14:textId="77777777" w:rsidR="000B0745" w:rsidRDefault="000B0745" w:rsidP="000B0745">
              <w:pPr>
                <w:jc w:val="both"/>
                <w:rPr>
                  <w:rFonts w:ascii="Calibri" w:hAnsi="Calibri" w:cs="Calibri"/>
                  <w:sz w:val="24"/>
                  <w:szCs w:val="24"/>
                </w:rPr>
              </w:pPr>
              <w:r>
                <w:rPr>
                  <w:rFonts w:ascii="Calibri" w:hAnsi="Calibri" w:cs="Calibri"/>
                  <w:sz w:val="24"/>
                  <w:szCs w:val="24"/>
                </w:rPr>
                <w:t xml:space="preserve">Humanism; Ranking of countries according to their respect for the rights of the child </w:t>
              </w:r>
              <w:hyperlink r:id="rId17" w:history="1">
                <w:r w:rsidRPr="00AB51AB">
                  <w:rPr>
                    <w:rStyle w:val="Hyperlink"/>
                    <w:rFonts w:ascii="Calibri" w:hAnsi="Calibri" w:cs="Calibri"/>
                    <w:sz w:val="24"/>
                    <w:szCs w:val="24"/>
                  </w:rPr>
                  <w:t>https://www.humanium.org/en/rcri-world-ranking-by-countries/</w:t>
                </w:r>
              </w:hyperlink>
              <w:r>
                <w:rPr>
                  <w:rFonts w:ascii="Calibri" w:hAnsi="Calibri" w:cs="Calibri"/>
                  <w:sz w:val="24"/>
                  <w:szCs w:val="24"/>
                </w:rPr>
                <w:t xml:space="preserve"> </w:t>
              </w:r>
            </w:p>
            <w:p w14:paraId="352432C7" w14:textId="77777777" w:rsidR="000B0745" w:rsidRDefault="000B0745" w:rsidP="000B0745">
              <w:pPr>
                <w:jc w:val="both"/>
                <w:rPr>
                  <w:sz w:val="24"/>
                  <w:szCs w:val="24"/>
                </w:rPr>
              </w:pPr>
              <w:r>
                <w:rPr>
                  <w:sz w:val="24"/>
                  <w:szCs w:val="24"/>
                </w:rPr>
                <w:t xml:space="preserve">Zeithaml, Parasuraman, Berry; SERVQUAL Model; </w:t>
              </w:r>
            </w:p>
            <w:p w14:paraId="0963842C" w14:textId="48BCDC6D" w:rsidR="00F5268E" w:rsidRPr="00F5268E" w:rsidRDefault="000B0745" w:rsidP="000B0745">
              <w:hyperlink r:id="rId18" w:history="1">
                <w:r w:rsidRPr="00750B54">
                  <w:rPr>
                    <w:rStyle w:val="Hyperlink"/>
                    <w:sz w:val="24"/>
                    <w:szCs w:val="24"/>
                  </w:rPr>
                  <w:t>https://www.toolshero.com/quality-management/servqual-model/</w:t>
                </w:r>
              </w:hyperlink>
            </w:p>
            <w:p w14:paraId="65E72595" w14:textId="139BD15F" w:rsidR="00F5268E" w:rsidRDefault="00F5268E" w:rsidP="00F5268E">
              <w:r>
                <w:rPr>
                  <w:b/>
                  <w:bCs/>
                  <w:noProof/>
                </w:rPr>
                <w:fldChar w:fldCharType="end"/>
              </w:r>
            </w:p>
          </w:sdtContent>
        </w:sdt>
      </w:sdtContent>
    </w:sdt>
    <w:p w14:paraId="4C80EA0E" w14:textId="6F8CB848" w:rsidR="007951DD" w:rsidRPr="00C87FA7" w:rsidRDefault="007951DD" w:rsidP="007951DD">
      <w:pPr>
        <w:jc w:val="both"/>
        <w:rPr>
          <w:rFonts w:ascii="Calibri" w:hAnsi="Calibri" w:cs="Calibri"/>
          <w:sz w:val="24"/>
          <w:szCs w:val="24"/>
          <w:u w:val="single"/>
        </w:rPr>
      </w:pPr>
    </w:p>
    <w:p w14:paraId="7A358A76" w14:textId="77777777" w:rsidR="007951DD" w:rsidRDefault="007951DD"/>
    <w:sectPr w:rsidR="007951DD" w:rsidSect="007951DD">
      <w:foot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Margot Clarke" w:date="2019-01-14T23:39:00Z" w:initials="MC">
    <w:p w14:paraId="31246F9E" w14:textId="77777777" w:rsidR="00C279DA" w:rsidRDefault="00C279DA" w:rsidP="007951D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1246F9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1246F9E" w16cid:durableId="1FE79C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00EB5A" w14:textId="77777777" w:rsidR="00186EBA" w:rsidRDefault="00186EBA" w:rsidP="00051203">
      <w:pPr>
        <w:spacing w:after="0" w:line="240" w:lineRule="auto"/>
      </w:pPr>
      <w:r>
        <w:separator/>
      </w:r>
    </w:p>
  </w:endnote>
  <w:endnote w:type="continuationSeparator" w:id="0">
    <w:p w14:paraId="799DE046" w14:textId="77777777" w:rsidR="00186EBA" w:rsidRDefault="00186EBA" w:rsidP="00051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Bembo">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357664"/>
      <w:docPartObj>
        <w:docPartGallery w:val="Page Numbers (Bottom of Page)"/>
        <w:docPartUnique/>
      </w:docPartObj>
    </w:sdtPr>
    <w:sdtEndPr>
      <w:rPr>
        <w:noProof/>
      </w:rPr>
    </w:sdtEndPr>
    <w:sdtContent>
      <w:p w14:paraId="52564564" w14:textId="660EC066" w:rsidR="00C279DA" w:rsidRDefault="00C279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41E36" w14:textId="77777777" w:rsidR="00C279DA" w:rsidRDefault="00C27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D63A1" w14:textId="77777777" w:rsidR="00186EBA" w:rsidRDefault="00186EBA" w:rsidP="00051203">
      <w:pPr>
        <w:spacing w:after="0" w:line="240" w:lineRule="auto"/>
      </w:pPr>
      <w:r>
        <w:separator/>
      </w:r>
    </w:p>
  </w:footnote>
  <w:footnote w:type="continuationSeparator" w:id="0">
    <w:p w14:paraId="7B2FE273" w14:textId="77777777" w:rsidR="00186EBA" w:rsidRDefault="00186EBA" w:rsidP="000512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65557"/>
    <w:multiLevelType w:val="multilevel"/>
    <w:tmpl w:val="4864A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got Clarke">
    <w15:presenceInfo w15:providerId="Windows Live" w15:userId="d9f5e13bafc6ba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1DD"/>
    <w:rsid w:val="00051203"/>
    <w:rsid w:val="00073FD9"/>
    <w:rsid w:val="00086656"/>
    <w:rsid w:val="000B0745"/>
    <w:rsid w:val="00126A73"/>
    <w:rsid w:val="00186EBA"/>
    <w:rsid w:val="002B694D"/>
    <w:rsid w:val="0030345E"/>
    <w:rsid w:val="003362C5"/>
    <w:rsid w:val="003A4375"/>
    <w:rsid w:val="00475F69"/>
    <w:rsid w:val="004930F1"/>
    <w:rsid w:val="004F1398"/>
    <w:rsid w:val="00601115"/>
    <w:rsid w:val="006844FB"/>
    <w:rsid w:val="00705910"/>
    <w:rsid w:val="00747917"/>
    <w:rsid w:val="007951DD"/>
    <w:rsid w:val="008D5571"/>
    <w:rsid w:val="00A41F2F"/>
    <w:rsid w:val="00AE7BF1"/>
    <w:rsid w:val="00B85BF1"/>
    <w:rsid w:val="00BF0E6B"/>
    <w:rsid w:val="00C279DA"/>
    <w:rsid w:val="00CB5398"/>
    <w:rsid w:val="00CF24ED"/>
    <w:rsid w:val="00D675D7"/>
    <w:rsid w:val="00DF1253"/>
    <w:rsid w:val="00E0191E"/>
    <w:rsid w:val="00E60873"/>
    <w:rsid w:val="00ED5CE2"/>
    <w:rsid w:val="00EF2569"/>
    <w:rsid w:val="00F5268E"/>
    <w:rsid w:val="00F63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D54B"/>
  <w15:chartTrackingRefBased/>
  <w15:docId w15:val="{0FD2C82A-6905-429F-9EF4-609E6D453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51DD"/>
    <w:pPr>
      <w:spacing w:after="200" w:line="276" w:lineRule="auto"/>
    </w:pPr>
    <w:rPr>
      <w:lang w:val="en-US"/>
    </w:rPr>
  </w:style>
  <w:style w:type="paragraph" w:styleId="Heading1">
    <w:name w:val="heading 1"/>
    <w:basedOn w:val="Normal"/>
    <w:next w:val="Normal"/>
    <w:link w:val="Heading1Char"/>
    <w:uiPriority w:val="9"/>
    <w:qFormat/>
    <w:rsid w:val="006011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13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51DD"/>
    <w:rPr>
      <w:color w:val="0563C1" w:themeColor="hyperlink"/>
      <w:u w:val="single"/>
    </w:rPr>
  </w:style>
  <w:style w:type="character" w:styleId="CommentReference">
    <w:name w:val="annotation reference"/>
    <w:basedOn w:val="DefaultParagraphFont"/>
    <w:uiPriority w:val="99"/>
    <w:semiHidden/>
    <w:unhideWhenUsed/>
    <w:rsid w:val="007951DD"/>
    <w:rPr>
      <w:sz w:val="16"/>
      <w:szCs w:val="16"/>
    </w:rPr>
  </w:style>
  <w:style w:type="paragraph" w:styleId="CommentText">
    <w:name w:val="annotation text"/>
    <w:basedOn w:val="Normal"/>
    <w:link w:val="CommentTextChar"/>
    <w:uiPriority w:val="99"/>
    <w:semiHidden/>
    <w:unhideWhenUsed/>
    <w:rsid w:val="007951DD"/>
    <w:pPr>
      <w:spacing w:line="240" w:lineRule="auto"/>
    </w:pPr>
    <w:rPr>
      <w:sz w:val="20"/>
      <w:szCs w:val="20"/>
    </w:rPr>
  </w:style>
  <w:style w:type="character" w:customStyle="1" w:styleId="CommentTextChar">
    <w:name w:val="Comment Text Char"/>
    <w:basedOn w:val="DefaultParagraphFont"/>
    <w:link w:val="CommentText"/>
    <w:uiPriority w:val="99"/>
    <w:semiHidden/>
    <w:rsid w:val="007951DD"/>
    <w:rPr>
      <w:sz w:val="20"/>
      <w:szCs w:val="20"/>
      <w:lang w:val="en-US"/>
    </w:rPr>
  </w:style>
  <w:style w:type="paragraph" w:styleId="BalloonText">
    <w:name w:val="Balloon Text"/>
    <w:basedOn w:val="Normal"/>
    <w:link w:val="BalloonTextChar"/>
    <w:uiPriority w:val="99"/>
    <w:semiHidden/>
    <w:unhideWhenUsed/>
    <w:rsid w:val="007951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51DD"/>
    <w:rPr>
      <w:rFonts w:ascii="Segoe UI" w:hAnsi="Segoe UI" w:cs="Segoe UI"/>
      <w:sz w:val="18"/>
      <w:szCs w:val="18"/>
      <w:lang w:val="en-US"/>
    </w:rPr>
  </w:style>
  <w:style w:type="paragraph" w:styleId="NoSpacing">
    <w:name w:val="No Spacing"/>
    <w:link w:val="NoSpacingChar"/>
    <w:uiPriority w:val="1"/>
    <w:qFormat/>
    <w:rsid w:val="007951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1DD"/>
    <w:rPr>
      <w:rFonts w:eastAsiaTheme="minorEastAsia"/>
      <w:lang w:val="en-US"/>
    </w:rPr>
  </w:style>
  <w:style w:type="character" w:customStyle="1" w:styleId="Heading1Char">
    <w:name w:val="Heading 1 Char"/>
    <w:basedOn w:val="DefaultParagraphFont"/>
    <w:link w:val="Heading1"/>
    <w:uiPriority w:val="9"/>
    <w:rsid w:val="0060111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01115"/>
    <w:pPr>
      <w:spacing w:line="259" w:lineRule="auto"/>
      <w:outlineLvl w:val="9"/>
    </w:pPr>
  </w:style>
  <w:style w:type="paragraph" w:styleId="TOC1">
    <w:name w:val="toc 1"/>
    <w:basedOn w:val="Normal"/>
    <w:next w:val="Normal"/>
    <w:autoRedefine/>
    <w:uiPriority w:val="39"/>
    <w:unhideWhenUsed/>
    <w:rsid w:val="00D675D7"/>
    <w:pPr>
      <w:spacing w:after="100"/>
    </w:pPr>
  </w:style>
  <w:style w:type="character" w:customStyle="1" w:styleId="Heading2Char">
    <w:name w:val="Heading 2 Char"/>
    <w:basedOn w:val="DefaultParagraphFont"/>
    <w:link w:val="Heading2"/>
    <w:uiPriority w:val="9"/>
    <w:rsid w:val="00DF1253"/>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4F1398"/>
    <w:rPr>
      <w:rFonts w:asciiTheme="majorHAnsi" w:eastAsiaTheme="majorEastAsia" w:hAnsiTheme="majorHAnsi" w:cstheme="majorBidi"/>
      <w:color w:val="1F3763" w:themeColor="accent1" w:themeShade="7F"/>
      <w:sz w:val="24"/>
      <w:szCs w:val="24"/>
      <w:lang w:val="en-US"/>
    </w:rPr>
  </w:style>
  <w:style w:type="paragraph" w:styleId="TOC2">
    <w:name w:val="toc 2"/>
    <w:basedOn w:val="Normal"/>
    <w:next w:val="Normal"/>
    <w:autoRedefine/>
    <w:uiPriority w:val="39"/>
    <w:unhideWhenUsed/>
    <w:rsid w:val="004F1398"/>
    <w:pPr>
      <w:spacing w:after="100"/>
      <w:ind w:left="220"/>
    </w:pPr>
  </w:style>
  <w:style w:type="paragraph" w:styleId="TOC3">
    <w:name w:val="toc 3"/>
    <w:basedOn w:val="Normal"/>
    <w:next w:val="Normal"/>
    <w:autoRedefine/>
    <w:uiPriority w:val="39"/>
    <w:unhideWhenUsed/>
    <w:rsid w:val="004F1398"/>
    <w:pPr>
      <w:spacing w:after="100"/>
      <w:ind w:left="440"/>
    </w:pPr>
  </w:style>
  <w:style w:type="paragraph" w:styleId="Header">
    <w:name w:val="header"/>
    <w:basedOn w:val="Normal"/>
    <w:link w:val="HeaderChar"/>
    <w:uiPriority w:val="99"/>
    <w:unhideWhenUsed/>
    <w:rsid w:val="00051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203"/>
    <w:rPr>
      <w:lang w:val="en-US"/>
    </w:rPr>
  </w:style>
  <w:style w:type="paragraph" w:styleId="Footer">
    <w:name w:val="footer"/>
    <w:basedOn w:val="Normal"/>
    <w:link w:val="FooterChar"/>
    <w:uiPriority w:val="99"/>
    <w:unhideWhenUsed/>
    <w:rsid w:val="00051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203"/>
    <w:rPr>
      <w:lang w:val="en-US"/>
    </w:rPr>
  </w:style>
  <w:style w:type="paragraph" w:styleId="Bibliography">
    <w:name w:val="Bibliography"/>
    <w:basedOn w:val="Normal"/>
    <w:next w:val="Normal"/>
    <w:uiPriority w:val="37"/>
    <w:unhideWhenUsed/>
    <w:rsid w:val="00F52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695122">
      <w:bodyDiv w:val="1"/>
      <w:marLeft w:val="0"/>
      <w:marRight w:val="0"/>
      <w:marTop w:val="0"/>
      <w:marBottom w:val="0"/>
      <w:divBdr>
        <w:top w:val="none" w:sz="0" w:space="0" w:color="auto"/>
        <w:left w:val="none" w:sz="0" w:space="0" w:color="auto"/>
        <w:bottom w:val="none" w:sz="0" w:space="0" w:color="auto"/>
        <w:right w:val="none" w:sz="0" w:space="0" w:color="auto"/>
      </w:divBdr>
    </w:div>
    <w:div w:id="923683293">
      <w:bodyDiv w:val="1"/>
      <w:marLeft w:val="0"/>
      <w:marRight w:val="0"/>
      <w:marTop w:val="0"/>
      <w:marBottom w:val="0"/>
      <w:divBdr>
        <w:top w:val="none" w:sz="0" w:space="0" w:color="auto"/>
        <w:left w:val="none" w:sz="0" w:space="0" w:color="auto"/>
        <w:bottom w:val="none" w:sz="0" w:space="0" w:color="auto"/>
        <w:right w:val="none" w:sz="0" w:space="0" w:color="auto"/>
      </w:divBdr>
    </w:div>
    <w:div w:id="1503857284">
      <w:bodyDiv w:val="1"/>
      <w:marLeft w:val="0"/>
      <w:marRight w:val="0"/>
      <w:marTop w:val="0"/>
      <w:marBottom w:val="0"/>
      <w:divBdr>
        <w:top w:val="none" w:sz="0" w:space="0" w:color="auto"/>
        <w:left w:val="none" w:sz="0" w:space="0" w:color="auto"/>
        <w:bottom w:val="none" w:sz="0" w:space="0" w:color="auto"/>
        <w:right w:val="none" w:sz="0" w:space="0" w:color="auto"/>
      </w:divBdr>
    </w:div>
    <w:div w:id="1872263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s://www.toolshero.com/quality-management/servqual-model/" TargetMode="Externa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www.humanium.org/en/rcri-world-ranking-by-countries/"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40198AD01F54CDAA7F80CBEC002775E"/>
        <w:category>
          <w:name w:val="General"/>
          <w:gallery w:val="placeholder"/>
        </w:category>
        <w:types>
          <w:type w:val="bbPlcHdr"/>
        </w:types>
        <w:behaviors>
          <w:behavior w:val="content"/>
        </w:behaviors>
        <w:guid w:val="{E76D7BD4-4CDC-4E2D-932E-B1377BA5948A}"/>
      </w:docPartPr>
      <w:docPartBody>
        <w:p w:rsidR="0025498E" w:rsidRDefault="0025498E" w:rsidP="0025498E">
          <w:pPr>
            <w:pStyle w:val="740198AD01F54CDAA7F80CBEC002775E"/>
          </w:pPr>
          <w:r>
            <w:rPr>
              <w:rFonts w:asciiTheme="majorHAnsi" w:eastAsiaTheme="majorEastAsia" w:hAnsiTheme="majorHAnsi" w:cstheme="majorBidi"/>
              <w:caps/>
              <w:color w:val="4472C4" w:themeColor="accent1"/>
              <w:sz w:val="80"/>
              <w:szCs w:val="80"/>
            </w:rPr>
            <w:t>[Document title]</w:t>
          </w:r>
        </w:p>
      </w:docPartBody>
    </w:docPart>
    <w:docPart>
      <w:docPartPr>
        <w:name w:val="65B642BF40544B7EA7EF1D956D83E679"/>
        <w:category>
          <w:name w:val="General"/>
          <w:gallery w:val="placeholder"/>
        </w:category>
        <w:types>
          <w:type w:val="bbPlcHdr"/>
        </w:types>
        <w:behaviors>
          <w:behavior w:val="content"/>
        </w:behaviors>
        <w:guid w:val="{98CF0BDE-DF73-4566-9CBB-BA58B850C622}"/>
      </w:docPartPr>
      <w:docPartBody>
        <w:p w:rsidR="0025498E" w:rsidRDefault="0025498E" w:rsidP="0025498E">
          <w:pPr>
            <w:pStyle w:val="65B642BF40544B7EA7EF1D956D83E6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Bembo">
    <w:charset w:val="00"/>
    <w:family w:val="roman"/>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98E"/>
    <w:rsid w:val="00254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0198AD01F54CDAA7F80CBEC002775E">
    <w:name w:val="740198AD01F54CDAA7F80CBEC002775E"/>
    <w:rsid w:val="0025498E"/>
  </w:style>
  <w:style w:type="paragraph" w:customStyle="1" w:styleId="65B642BF40544B7EA7EF1D956D83E679">
    <w:name w:val="65B642BF40544B7EA7EF1D956D83E679"/>
    <w:rsid w:val="002549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margaret clarke</PublishDate>
  <Abstract/>
  <CompanyAddress>Tutor: Yajesh Kumar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Rud17</b:Tag>
    <b:SourceType>ArticleInAPeriodical</b:SourceType>
    <b:Guid>{10DD4EA1-C3C6-4FE8-97D6-AF067C1DB461}</b:Guid>
    <b:Title>Social Affairs correspondant</b:Title>
    <b:Year>2017</b:Year>
    <b:Author>
      <b:Author>
        <b:NameList>
          <b:Person>
            <b:Last>Rudgard</b:Last>
            <b:First>Olivia</b:First>
          </b:Person>
        </b:NameList>
      </b:Author>
    </b:Author>
    <b:PeriodicalTitle>The Daily Telegraph</b:PeriodicalTitle>
    <b:Month>June</b:Month>
    <b:Day>22</b:Day>
    <b:RefOrder>1</b:RefOrder>
  </b:Source>
  <b:Source>
    <b:Tag>Placeholder2</b:Tag>
    <b:SourceType>ArticleInAPeriodical</b:SourceType>
    <b:Guid>{86F88226-FFDE-44B2-BE43-E7D66C51F148}</b:Guid>
    <b:RefOrder>2</b:RefOrder>
  </b:Source>
  <b:Source>
    <b:Tag>HAR14</b:Tag>
    <b:SourceType>ArticleInAPeriodical</b:SourceType>
    <b:Guid>{8471291B-597D-4E09-A570-7A28B5F7714E}</b:Guid>
    <b:Author>
      <b:Author>
        <b:NameList>
          <b:Person>
            <b:Last>HODGES</b:Last>
            <b:First>HARRY</b:First>
          </b:Person>
        </b:NameList>
      </b:Author>
    </b:Author>
    <b:Title>Before welfare: True storied of life in the workhouse</b:Title>
    <b:PeriodicalTitle>Express Newspaper</b:PeriodicalTitle>
    <b:Year>2014</b:Year>
    <b:Month>May</b:Month>
    <b:Day>15</b:Day>
    <b:Pages>1</b:Pages>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BD359C-0B03-4BF6-A002-2DF6ACC90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25</Pages>
  <Words>4045</Words>
  <Characters>23060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University of wales trinity st david problem solving and decision making bmsk4004</vt:lpstr>
    </vt:vector>
  </TitlesOfParts>
  <Company>Student ID: 1705771</Company>
  <LinksUpToDate>false</LinksUpToDate>
  <CharactersWithSpaces>27051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 david problem solving and decision making bmsk4004</dc:title>
  <dc:subject>WHY YOUNG PEOPLE IN THE CARE OF SOCIAL SERVICES ARE BEING LET DOWN IN 21ST CENTURY GREAT BRITAIN.</dc:subject>
  <dc:creator>Margaret Clarke</dc:creator>
  <cp:keywords/>
  <dc:description/>
  <cp:lastModifiedBy>Margot Clarke</cp:lastModifiedBy>
  <cp:revision>4</cp:revision>
  <dcterms:created xsi:type="dcterms:W3CDTF">2019-01-15T13:57:00Z</dcterms:created>
  <dcterms:modified xsi:type="dcterms:W3CDTF">2019-01-15T23:25:00Z</dcterms:modified>
</cp:coreProperties>
</file>