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366C2170" w:rsidR="00156B3A" w:rsidRDefault="00637CD4" w:rsidP="00001C98">
      <w:pPr>
        <w:rPr>
          <w:b/>
          <w:sz w:val="26"/>
          <w:szCs w:val="26"/>
        </w:rPr>
      </w:pPr>
      <w:r>
        <w:rPr>
          <w:b/>
          <w:sz w:val="26"/>
          <w:szCs w:val="26"/>
        </w:rPr>
        <w:t xml:space="preserve"> </w:t>
      </w:r>
    </w:p>
    <w:p w14:paraId="4E83D163" w14:textId="3204B216" w:rsidR="00001C98" w:rsidRDefault="00001C98" w:rsidP="00001C98">
      <w:pPr>
        <w:rPr>
          <w:b/>
          <w:sz w:val="26"/>
          <w:szCs w:val="26"/>
        </w:rPr>
      </w:pPr>
    </w:p>
    <w:p w14:paraId="7930B7C7" w14:textId="5D073990" w:rsidR="00001C98" w:rsidRDefault="00001C98" w:rsidP="00001C98">
      <w:pPr>
        <w:rPr>
          <w:b/>
          <w:sz w:val="26"/>
          <w:szCs w:val="26"/>
        </w:rPr>
      </w:pPr>
    </w:p>
    <w:p w14:paraId="46C77C99" w14:textId="292EBE47" w:rsidR="00637CD4" w:rsidRDefault="00637CD4" w:rsidP="00001C98">
      <w:pPr>
        <w:rPr>
          <w:b/>
          <w:sz w:val="26"/>
          <w:szCs w:val="26"/>
        </w:rPr>
      </w:pPr>
      <w:r>
        <w:rPr>
          <w:b/>
          <w:noProof/>
          <w:sz w:val="26"/>
          <w:szCs w:val="26"/>
        </w:rPr>
        <w:drawing>
          <wp:inline distT="0" distB="0" distL="0" distR="0" wp14:anchorId="014676D3" wp14:editId="1C35C5C5">
            <wp:extent cx="5715000" cy="28575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15000" cy="2857500"/>
                    </a:xfrm>
                    <a:prstGeom prst="rect">
                      <a:avLst/>
                    </a:prstGeom>
                  </pic:spPr>
                </pic:pic>
              </a:graphicData>
            </a:graphic>
          </wp:inline>
        </w:drawing>
      </w:r>
    </w:p>
    <w:p w14:paraId="24F21AFA" w14:textId="77777777" w:rsidR="00637CD4" w:rsidRDefault="00637CD4" w:rsidP="00001C98">
      <w:pPr>
        <w:rPr>
          <w:b/>
          <w:sz w:val="26"/>
          <w:szCs w:val="26"/>
        </w:rPr>
      </w:pPr>
    </w:p>
    <w:p w14:paraId="1545D0BB" w14:textId="77777777" w:rsidR="00637CD4" w:rsidRDefault="00637CD4" w:rsidP="00001C98">
      <w:pPr>
        <w:rPr>
          <w:b/>
          <w:sz w:val="26"/>
          <w:szCs w:val="26"/>
        </w:rPr>
      </w:pPr>
    </w:p>
    <w:p w14:paraId="742282C7" w14:textId="77777777" w:rsidR="00637CD4" w:rsidRDefault="00637CD4" w:rsidP="00001C98">
      <w:pPr>
        <w:rPr>
          <w:b/>
          <w:sz w:val="26"/>
          <w:szCs w:val="26"/>
        </w:rPr>
      </w:pPr>
    </w:p>
    <w:p w14:paraId="7A038BDE" w14:textId="77777777" w:rsidR="00637CD4" w:rsidRDefault="00637CD4" w:rsidP="00001C98">
      <w:pPr>
        <w:rPr>
          <w:b/>
          <w:sz w:val="26"/>
          <w:szCs w:val="26"/>
        </w:rPr>
      </w:pPr>
    </w:p>
    <w:p w14:paraId="7539B972" w14:textId="77777777" w:rsidR="00637CD4" w:rsidRDefault="00637CD4" w:rsidP="00001C98">
      <w:pPr>
        <w:rPr>
          <w:b/>
          <w:sz w:val="26"/>
          <w:szCs w:val="26"/>
        </w:rPr>
      </w:pPr>
    </w:p>
    <w:p w14:paraId="1734CDE5" w14:textId="77777777" w:rsidR="00637CD4" w:rsidRDefault="00637CD4" w:rsidP="00001C98">
      <w:pPr>
        <w:rPr>
          <w:b/>
          <w:sz w:val="26"/>
          <w:szCs w:val="26"/>
        </w:rPr>
      </w:pPr>
    </w:p>
    <w:p w14:paraId="1E92246C" w14:textId="77777777" w:rsidR="00637CD4" w:rsidRDefault="00637CD4" w:rsidP="00001C98">
      <w:pPr>
        <w:rPr>
          <w:b/>
          <w:sz w:val="26"/>
          <w:szCs w:val="26"/>
        </w:rPr>
      </w:pPr>
    </w:p>
    <w:p w14:paraId="0EF11B6F" w14:textId="77E4F4D4" w:rsidR="00001C98" w:rsidRPr="00637CD4" w:rsidRDefault="00001C98" w:rsidP="00001C98">
      <w:pPr>
        <w:rPr>
          <w:rFonts w:asciiTheme="majorHAnsi" w:hAnsiTheme="majorHAnsi"/>
          <w:bCs/>
          <w:sz w:val="32"/>
          <w:szCs w:val="32"/>
          <w:lang w:val="en-GB"/>
        </w:rPr>
      </w:pPr>
      <w:r w:rsidRPr="00637CD4">
        <w:rPr>
          <w:rFonts w:asciiTheme="majorHAnsi" w:hAnsiTheme="majorHAnsi"/>
          <w:bCs/>
          <w:sz w:val="32"/>
          <w:szCs w:val="32"/>
        </w:rPr>
        <w:t>P</w:t>
      </w:r>
      <w:proofErr w:type="spellStart"/>
      <w:r w:rsidRPr="00637CD4">
        <w:rPr>
          <w:rFonts w:asciiTheme="majorHAnsi" w:hAnsiTheme="majorHAnsi"/>
          <w:bCs/>
          <w:sz w:val="32"/>
          <w:szCs w:val="32"/>
          <w:lang w:val="en-GB"/>
        </w:rPr>
        <w:t>rogra</w:t>
      </w:r>
      <w:r w:rsidR="00637CD4">
        <w:rPr>
          <w:rFonts w:asciiTheme="majorHAnsi" w:hAnsiTheme="majorHAnsi"/>
          <w:bCs/>
          <w:sz w:val="32"/>
          <w:szCs w:val="32"/>
          <w:lang w:val="en-GB"/>
        </w:rPr>
        <w:t>m</w:t>
      </w:r>
      <w:r w:rsidRPr="00637CD4">
        <w:rPr>
          <w:rFonts w:asciiTheme="majorHAnsi" w:hAnsiTheme="majorHAnsi"/>
          <w:bCs/>
          <w:sz w:val="32"/>
          <w:szCs w:val="32"/>
          <w:lang w:val="en-GB"/>
        </w:rPr>
        <w:t>me</w:t>
      </w:r>
      <w:proofErr w:type="spellEnd"/>
      <w:r w:rsidRPr="00637CD4">
        <w:rPr>
          <w:rFonts w:asciiTheme="majorHAnsi" w:hAnsiTheme="majorHAnsi"/>
          <w:bCs/>
          <w:sz w:val="32"/>
          <w:szCs w:val="32"/>
          <w:lang w:val="en-GB"/>
        </w:rPr>
        <w:t>: MBA</w:t>
      </w:r>
    </w:p>
    <w:p w14:paraId="11BC29B5" w14:textId="6D4BA106" w:rsidR="00001C98" w:rsidRPr="00637CD4" w:rsidRDefault="00001C98" w:rsidP="00001C98">
      <w:pPr>
        <w:rPr>
          <w:rFonts w:asciiTheme="majorHAnsi" w:hAnsiTheme="majorHAnsi"/>
          <w:bCs/>
          <w:sz w:val="32"/>
          <w:szCs w:val="32"/>
          <w:lang w:val="en-GB"/>
        </w:rPr>
      </w:pPr>
      <w:r w:rsidRPr="00637CD4">
        <w:rPr>
          <w:rFonts w:asciiTheme="majorHAnsi" w:hAnsiTheme="majorHAnsi"/>
          <w:bCs/>
          <w:sz w:val="32"/>
          <w:szCs w:val="32"/>
          <w:lang w:val="en-GB"/>
        </w:rPr>
        <w:t>L</w:t>
      </w:r>
      <w:r w:rsidR="00637CD4" w:rsidRPr="00637CD4">
        <w:rPr>
          <w:rFonts w:asciiTheme="majorHAnsi" w:hAnsiTheme="majorHAnsi"/>
          <w:bCs/>
          <w:sz w:val="32"/>
          <w:szCs w:val="32"/>
          <w:lang w:val="en-GB"/>
        </w:rPr>
        <w:t>e</w:t>
      </w:r>
      <w:r w:rsidRPr="00637CD4">
        <w:rPr>
          <w:rFonts w:asciiTheme="majorHAnsi" w:hAnsiTheme="majorHAnsi"/>
          <w:bCs/>
          <w:sz w:val="32"/>
          <w:szCs w:val="32"/>
          <w:lang w:val="en-GB"/>
        </w:rPr>
        <w:t>cturer</w:t>
      </w:r>
      <w:r w:rsidR="00637CD4" w:rsidRPr="00637CD4">
        <w:rPr>
          <w:rFonts w:asciiTheme="majorHAnsi" w:hAnsiTheme="majorHAnsi"/>
          <w:bCs/>
          <w:sz w:val="32"/>
          <w:szCs w:val="32"/>
          <w:lang w:val="en-GB"/>
        </w:rPr>
        <w:t>:</w:t>
      </w:r>
      <w:r w:rsidR="00637CD4">
        <w:rPr>
          <w:rFonts w:asciiTheme="majorHAnsi" w:hAnsiTheme="majorHAnsi"/>
          <w:bCs/>
          <w:sz w:val="32"/>
          <w:szCs w:val="32"/>
          <w:lang w:val="en-GB"/>
        </w:rPr>
        <w:t xml:space="preserve"> </w:t>
      </w:r>
      <w:r w:rsidR="00637CD4" w:rsidRPr="00637CD4">
        <w:rPr>
          <w:rFonts w:asciiTheme="majorHAnsi" w:hAnsiTheme="majorHAnsi"/>
          <w:bCs/>
          <w:sz w:val="32"/>
          <w:szCs w:val="32"/>
          <w:lang w:val="en-GB"/>
        </w:rPr>
        <w:t xml:space="preserve">Gladius </w:t>
      </w:r>
      <w:proofErr w:type="spellStart"/>
      <w:r w:rsidR="00637CD4" w:rsidRPr="00637CD4">
        <w:rPr>
          <w:rFonts w:asciiTheme="majorHAnsi" w:hAnsiTheme="majorHAnsi"/>
          <w:bCs/>
          <w:sz w:val="32"/>
          <w:szCs w:val="32"/>
          <w:lang w:val="en-GB"/>
        </w:rPr>
        <w:t>Kulothugan</w:t>
      </w:r>
      <w:proofErr w:type="spellEnd"/>
    </w:p>
    <w:p w14:paraId="2EDAB597" w14:textId="40A8F66B" w:rsidR="00637CD4" w:rsidRPr="00637CD4" w:rsidRDefault="00637CD4" w:rsidP="00637CD4">
      <w:pPr>
        <w:autoSpaceDE w:val="0"/>
        <w:autoSpaceDN w:val="0"/>
        <w:adjustRightInd w:val="0"/>
        <w:spacing w:line="240" w:lineRule="auto"/>
        <w:rPr>
          <w:rFonts w:asciiTheme="majorHAnsi" w:hAnsiTheme="majorHAnsi" w:cs="Helvetica Neue"/>
          <w:color w:val="000000"/>
          <w:sz w:val="32"/>
          <w:szCs w:val="32"/>
          <w:lang w:val="en-GB"/>
        </w:rPr>
      </w:pPr>
      <w:r w:rsidRPr="00637CD4">
        <w:rPr>
          <w:rFonts w:asciiTheme="majorHAnsi" w:hAnsiTheme="majorHAnsi" w:cs="Helvetica Neue"/>
          <w:color w:val="000000"/>
          <w:sz w:val="32"/>
          <w:szCs w:val="32"/>
          <w:lang w:val="en-GB"/>
        </w:rPr>
        <w:t xml:space="preserve">Assignment </w:t>
      </w:r>
      <w:proofErr w:type="gramStart"/>
      <w:r w:rsidRPr="00637CD4">
        <w:rPr>
          <w:rFonts w:asciiTheme="majorHAnsi" w:hAnsiTheme="majorHAnsi" w:cs="Helvetica Neue"/>
          <w:color w:val="000000"/>
          <w:sz w:val="32"/>
          <w:szCs w:val="32"/>
          <w:lang w:val="en-GB"/>
        </w:rPr>
        <w:t>Title :</w:t>
      </w:r>
      <w:proofErr w:type="gramEnd"/>
      <w:r w:rsidRPr="00637CD4">
        <w:rPr>
          <w:rFonts w:asciiTheme="majorHAnsi" w:hAnsiTheme="majorHAnsi" w:cs="Helvetica Neue"/>
          <w:color w:val="000000"/>
          <w:sz w:val="32"/>
          <w:szCs w:val="32"/>
          <w:lang w:val="en-GB"/>
        </w:rPr>
        <w:t xml:space="preserve"> Human Resource Management –Assessment </w:t>
      </w:r>
      <w:r w:rsidR="00694F04">
        <w:rPr>
          <w:rFonts w:asciiTheme="majorHAnsi" w:hAnsiTheme="majorHAnsi" w:cs="Helvetica Neue"/>
          <w:color w:val="000000"/>
          <w:sz w:val="32"/>
          <w:szCs w:val="32"/>
          <w:lang w:val="en-GB"/>
        </w:rPr>
        <w:t>2</w:t>
      </w:r>
    </w:p>
    <w:p w14:paraId="5D078500" w14:textId="17753AE0" w:rsidR="00637CD4" w:rsidRPr="00637CD4" w:rsidRDefault="00637CD4" w:rsidP="00637CD4">
      <w:pPr>
        <w:rPr>
          <w:rFonts w:asciiTheme="majorHAnsi" w:hAnsiTheme="majorHAnsi"/>
          <w:bCs/>
          <w:sz w:val="32"/>
          <w:szCs w:val="32"/>
          <w:lang w:val="en-GB"/>
        </w:rPr>
      </w:pPr>
      <w:r w:rsidRPr="00637CD4">
        <w:rPr>
          <w:rFonts w:asciiTheme="majorHAnsi" w:hAnsiTheme="majorHAnsi" w:cs="Helvetica Neue"/>
          <w:color w:val="000000"/>
          <w:sz w:val="32"/>
          <w:szCs w:val="32"/>
          <w:lang w:val="en-GB"/>
        </w:rPr>
        <w:t>LCMB7000</w:t>
      </w:r>
    </w:p>
    <w:p w14:paraId="00000002" w14:textId="77777777" w:rsidR="00156B3A" w:rsidRDefault="00156B3A">
      <w:pPr>
        <w:jc w:val="center"/>
        <w:rPr>
          <w:b/>
          <w:sz w:val="26"/>
          <w:szCs w:val="26"/>
        </w:rPr>
      </w:pPr>
    </w:p>
    <w:p w14:paraId="7AA62531" w14:textId="77777777" w:rsidR="00637CD4" w:rsidRDefault="00637CD4" w:rsidP="00637CD4">
      <w:pPr>
        <w:autoSpaceDE w:val="0"/>
        <w:autoSpaceDN w:val="0"/>
        <w:adjustRightInd w:val="0"/>
        <w:spacing w:line="240" w:lineRule="auto"/>
        <w:rPr>
          <w:rFonts w:ascii="Helvetica Neue" w:hAnsi="Helvetica Neue" w:cs="Helvetica Neue"/>
          <w:color w:val="000000"/>
          <w:sz w:val="26"/>
          <w:szCs w:val="26"/>
          <w:lang w:val="en-GB"/>
        </w:rPr>
      </w:pPr>
    </w:p>
    <w:p w14:paraId="04064290" w14:textId="77777777" w:rsidR="00637CD4" w:rsidRDefault="00637CD4" w:rsidP="00637CD4">
      <w:pPr>
        <w:autoSpaceDE w:val="0"/>
        <w:autoSpaceDN w:val="0"/>
        <w:adjustRightInd w:val="0"/>
        <w:spacing w:line="240" w:lineRule="auto"/>
        <w:rPr>
          <w:rFonts w:ascii="Helvetica Neue" w:hAnsi="Helvetica Neue" w:cs="Helvetica Neue"/>
          <w:color w:val="000000"/>
          <w:sz w:val="26"/>
          <w:szCs w:val="26"/>
          <w:lang w:val="en-GB"/>
        </w:rPr>
      </w:pPr>
    </w:p>
    <w:p w14:paraId="151439CE" w14:textId="77777777" w:rsidR="00637CD4" w:rsidRDefault="00637CD4" w:rsidP="00637CD4">
      <w:pPr>
        <w:autoSpaceDE w:val="0"/>
        <w:autoSpaceDN w:val="0"/>
        <w:adjustRightInd w:val="0"/>
        <w:spacing w:line="240" w:lineRule="auto"/>
        <w:rPr>
          <w:rFonts w:ascii="Helvetica Neue" w:hAnsi="Helvetica Neue" w:cs="Helvetica Neue"/>
          <w:color w:val="000000"/>
          <w:sz w:val="26"/>
          <w:szCs w:val="26"/>
          <w:lang w:val="en-GB"/>
        </w:rPr>
      </w:pPr>
    </w:p>
    <w:p w14:paraId="44C4D2C3" w14:textId="401CCCE4" w:rsidR="00DC69D6" w:rsidRPr="00637CD4" w:rsidRDefault="00DC69D6" w:rsidP="00DC69D6">
      <w:pPr>
        <w:autoSpaceDE w:val="0"/>
        <w:autoSpaceDN w:val="0"/>
        <w:adjustRightInd w:val="0"/>
        <w:spacing w:line="240" w:lineRule="auto"/>
        <w:jc w:val="center"/>
        <w:rPr>
          <w:rFonts w:asciiTheme="majorHAnsi" w:hAnsiTheme="majorHAnsi" w:cs="Helvetica Neue"/>
          <w:color w:val="000000"/>
          <w:sz w:val="32"/>
          <w:szCs w:val="32"/>
          <w:lang w:val="en-GB"/>
        </w:rPr>
      </w:pPr>
      <w:r>
        <w:rPr>
          <w:rFonts w:ascii="Helvetica Neue" w:hAnsi="Helvetica Neue" w:cs="Helvetica Neue"/>
          <w:color w:val="000000"/>
          <w:sz w:val="26"/>
          <w:szCs w:val="26"/>
          <w:lang w:val="en-GB"/>
        </w:rPr>
        <w:t xml:space="preserve">                                                                                  </w:t>
      </w:r>
      <w:proofErr w:type="gramStart"/>
      <w:r w:rsidRPr="00637CD4">
        <w:rPr>
          <w:rFonts w:asciiTheme="majorHAnsi" w:hAnsiTheme="majorHAnsi" w:cs="Helvetica Neue"/>
          <w:color w:val="000000"/>
          <w:sz w:val="32"/>
          <w:szCs w:val="32"/>
          <w:lang w:val="en-GB"/>
        </w:rPr>
        <w:t>Written  by</w:t>
      </w:r>
      <w:proofErr w:type="gramEnd"/>
      <w:r w:rsidRPr="00637CD4">
        <w:rPr>
          <w:rFonts w:asciiTheme="majorHAnsi" w:hAnsiTheme="majorHAnsi" w:cs="Helvetica Neue"/>
          <w:color w:val="000000"/>
          <w:sz w:val="32"/>
          <w:szCs w:val="32"/>
          <w:lang w:val="en-GB"/>
        </w:rPr>
        <w:t>:</w:t>
      </w:r>
    </w:p>
    <w:p w14:paraId="4DD65509" w14:textId="77777777" w:rsidR="00DC69D6" w:rsidRPr="00637CD4" w:rsidRDefault="00DC69D6" w:rsidP="00DC69D6">
      <w:pPr>
        <w:autoSpaceDE w:val="0"/>
        <w:autoSpaceDN w:val="0"/>
        <w:adjustRightInd w:val="0"/>
        <w:spacing w:line="240" w:lineRule="auto"/>
        <w:jc w:val="center"/>
        <w:rPr>
          <w:rFonts w:asciiTheme="majorHAnsi" w:hAnsiTheme="majorHAnsi" w:cs="Helvetica Neue"/>
          <w:color w:val="000000"/>
          <w:sz w:val="32"/>
          <w:szCs w:val="32"/>
          <w:lang w:val="en-GB"/>
        </w:rPr>
      </w:pPr>
    </w:p>
    <w:p w14:paraId="3289298A" w14:textId="77777777" w:rsidR="00DC69D6" w:rsidRPr="00637CD4" w:rsidRDefault="00DC69D6" w:rsidP="00DC69D6">
      <w:pPr>
        <w:autoSpaceDE w:val="0"/>
        <w:autoSpaceDN w:val="0"/>
        <w:adjustRightInd w:val="0"/>
        <w:spacing w:line="240" w:lineRule="auto"/>
        <w:jc w:val="center"/>
        <w:rPr>
          <w:rFonts w:asciiTheme="majorHAnsi" w:hAnsiTheme="majorHAnsi" w:cs="Helvetica Neue"/>
          <w:color w:val="000000"/>
          <w:sz w:val="32"/>
          <w:szCs w:val="32"/>
          <w:lang w:val="en-GB"/>
        </w:rPr>
      </w:pPr>
      <w:r>
        <w:rPr>
          <w:rFonts w:asciiTheme="majorHAnsi" w:hAnsiTheme="majorHAnsi" w:cs="Helvetica Neue"/>
          <w:color w:val="000000"/>
          <w:sz w:val="32"/>
          <w:szCs w:val="32"/>
          <w:lang w:val="en-GB"/>
        </w:rPr>
        <w:t xml:space="preserve">                                                                                    </w:t>
      </w:r>
      <w:proofErr w:type="spellStart"/>
      <w:r w:rsidRPr="00637CD4">
        <w:rPr>
          <w:rFonts w:asciiTheme="majorHAnsi" w:hAnsiTheme="majorHAnsi" w:cs="Helvetica Neue"/>
          <w:color w:val="000000"/>
          <w:sz w:val="32"/>
          <w:szCs w:val="32"/>
          <w:lang w:val="en-GB"/>
        </w:rPr>
        <w:t>Gyulsine</w:t>
      </w:r>
      <w:proofErr w:type="spellEnd"/>
      <w:r w:rsidRPr="00637CD4">
        <w:rPr>
          <w:rFonts w:asciiTheme="majorHAnsi" w:hAnsiTheme="majorHAnsi" w:cs="Helvetica Neue"/>
          <w:color w:val="000000"/>
          <w:sz w:val="32"/>
          <w:szCs w:val="32"/>
          <w:lang w:val="en-GB"/>
        </w:rPr>
        <w:t xml:space="preserve"> Haytova</w:t>
      </w:r>
    </w:p>
    <w:p w14:paraId="530B62DB" w14:textId="77777777" w:rsidR="00DC69D6" w:rsidRPr="00637CD4" w:rsidRDefault="00DC69D6" w:rsidP="00DC69D6">
      <w:pPr>
        <w:autoSpaceDE w:val="0"/>
        <w:autoSpaceDN w:val="0"/>
        <w:adjustRightInd w:val="0"/>
        <w:spacing w:line="240" w:lineRule="auto"/>
        <w:jc w:val="center"/>
        <w:rPr>
          <w:rFonts w:asciiTheme="majorHAnsi" w:hAnsiTheme="majorHAnsi" w:cs="Helvetica Neue"/>
          <w:color w:val="000000"/>
          <w:sz w:val="32"/>
          <w:szCs w:val="32"/>
          <w:lang w:val="en-GB"/>
        </w:rPr>
      </w:pPr>
      <w:r>
        <w:rPr>
          <w:rFonts w:asciiTheme="majorHAnsi" w:hAnsiTheme="majorHAnsi" w:cs="Helvetica Neue"/>
          <w:color w:val="000000"/>
          <w:sz w:val="32"/>
          <w:szCs w:val="32"/>
          <w:lang w:val="en-GB"/>
        </w:rPr>
        <w:t xml:space="preserve">                                                                                    </w:t>
      </w:r>
      <w:r w:rsidRPr="00637CD4">
        <w:rPr>
          <w:rFonts w:asciiTheme="majorHAnsi" w:hAnsiTheme="majorHAnsi" w:cs="Helvetica Neue"/>
          <w:color w:val="000000"/>
          <w:sz w:val="32"/>
          <w:szCs w:val="32"/>
          <w:lang w:val="en-GB"/>
        </w:rPr>
        <w:t>Student ID    </w:t>
      </w:r>
      <w:proofErr w:type="gramStart"/>
      <w:r w:rsidRPr="00637CD4">
        <w:rPr>
          <w:rFonts w:asciiTheme="majorHAnsi" w:hAnsiTheme="majorHAnsi" w:cs="Helvetica Neue"/>
          <w:color w:val="000000"/>
          <w:sz w:val="32"/>
          <w:szCs w:val="32"/>
          <w:lang w:val="en-GB"/>
        </w:rPr>
        <w:t>  :</w:t>
      </w:r>
      <w:proofErr w:type="gramEnd"/>
      <w:r w:rsidRPr="00637CD4">
        <w:rPr>
          <w:rFonts w:asciiTheme="majorHAnsi" w:hAnsiTheme="majorHAnsi" w:cs="Helvetica Neue"/>
          <w:color w:val="000000"/>
          <w:sz w:val="32"/>
          <w:szCs w:val="32"/>
          <w:lang w:val="en-GB"/>
        </w:rPr>
        <w:t xml:space="preserve"> 1922109</w:t>
      </w:r>
    </w:p>
    <w:p w14:paraId="749CCD93" w14:textId="76DC4F96" w:rsidR="00637CD4" w:rsidRDefault="00637CD4" w:rsidP="00637CD4">
      <w:pPr>
        <w:autoSpaceDE w:val="0"/>
        <w:autoSpaceDN w:val="0"/>
        <w:adjustRightInd w:val="0"/>
        <w:spacing w:line="240" w:lineRule="auto"/>
        <w:rPr>
          <w:rFonts w:ascii="Helvetica Neue" w:hAnsi="Helvetica Neue" w:cs="Helvetica Neue"/>
          <w:color w:val="000000"/>
          <w:sz w:val="26"/>
          <w:szCs w:val="26"/>
          <w:lang w:val="en-GB"/>
        </w:rPr>
      </w:pPr>
    </w:p>
    <w:p w14:paraId="00000027" w14:textId="67335B8C" w:rsidR="00156B3A" w:rsidRPr="00DC69D6" w:rsidRDefault="00001C98" w:rsidP="00DC69D6">
      <w:pPr>
        <w:autoSpaceDE w:val="0"/>
        <w:autoSpaceDN w:val="0"/>
        <w:adjustRightInd w:val="0"/>
        <w:spacing w:line="240" w:lineRule="auto"/>
        <w:rPr>
          <w:rFonts w:asciiTheme="majorHAnsi" w:hAnsiTheme="majorHAnsi"/>
          <w:b/>
          <w:bCs/>
          <w:sz w:val="32"/>
          <w:szCs w:val="32"/>
        </w:rPr>
      </w:pPr>
      <w:bookmarkStart w:id="0" w:name="_t5dnuny3uhsy" w:colFirst="0" w:colLast="0"/>
      <w:bookmarkEnd w:id="0"/>
      <w:r w:rsidRPr="00DC69D6">
        <w:rPr>
          <w:rFonts w:asciiTheme="majorHAnsi" w:hAnsiTheme="majorHAnsi"/>
          <w:sz w:val="32"/>
          <w:szCs w:val="32"/>
        </w:rPr>
        <w:lastRenderedPageBreak/>
        <w:t xml:space="preserve">   </w:t>
      </w:r>
      <w:r w:rsidR="00B11889" w:rsidRPr="00DC69D6">
        <w:rPr>
          <w:rFonts w:asciiTheme="majorHAnsi" w:hAnsiTheme="majorHAnsi"/>
          <w:b/>
          <w:bCs/>
          <w:sz w:val="32"/>
          <w:szCs w:val="32"/>
        </w:rPr>
        <w:t>Executive summary</w:t>
      </w:r>
    </w:p>
    <w:p w14:paraId="00000028" w14:textId="77777777" w:rsidR="00156B3A" w:rsidRDefault="00156B3A">
      <w:pPr>
        <w:pStyle w:val="Heading1"/>
      </w:pPr>
      <w:bookmarkStart w:id="1" w:name="_u2d7y8z6gs92" w:colFirst="0" w:colLast="0"/>
      <w:bookmarkEnd w:id="1"/>
    </w:p>
    <w:p w14:paraId="00000029" w14:textId="77777777" w:rsidR="00156B3A" w:rsidRDefault="00156B3A">
      <w:pPr>
        <w:rPr>
          <w:b/>
          <w:sz w:val="26"/>
          <w:szCs w:val="26"/>
        </w:rPr>
      </w:pPr>
    </w:p>
    <w:p w14:paraId="0000002A" w14:textId="77777777" w:rsidR="00156B3A" w:rsidRDefault="00B11889">
      <w:pPr>
        <w:rPr>
          <w:sz w:val="24"/>
          <w:szCs w:val="24"/>
        </w:rPr>
      </w:pPr>
      <w:r>
        <w:rPr>
          <w:sz w:val="24"/>
          <w:szCs w:val="24"/>
        </w:rPr>
        <w:t xml:space="preserve">In the study, </w:t>
      </w:r>
      <w:proofErr w:type="spellStart"/>
      <w:r>
        <w:rPr>
          <w:sz w:val="24"/>
          <w:szCs w:val="24"/>
        </w:rPr>
        <w:t>Covid</w:t>
      </w:r>
      <w:proofErr w:type="spellEnd"/>
      <w:r>
        <w:rPr>
          <w:sz w:val="24"/>
          <w:szCs w:val="24"/>
        </w:rPr>
        <w:t xml:space="preserve"> 19's human resource management is compared to that of Sainsbury's, a well-known worldwide food and merchandise shop situated in the United Kingdom, in terms of effectiveness. It is claimed that changes have occurred in the formulation of plans for people's resources in connection to a certain workplace. Additionally, this study examines how </w:t>
      </w:r>
      <w:proofErr w:type="spellStart"/>
      <w:r>
        <w:rPr>
          <w:sz w:val="24"/>
          <w:szCs w:val="24"/>
        </w:rPr>
        <w:t>Covid</w:t>
      </w:r>
      <w:proofErr w:type="spellEnd"/>
      <w:r>
        <w:rPr>
          <w:sz w:val="24"/>
          <w:szCs w:val="24"/>
        </w:rPr>
        <w:t xml:space="preserve"> 19 has impacted the organization and what adjustments have been made to the </w:t>
      </w:r>
      <w:proofErr w:type="spellStart"/>
      <w:r>
        <w:rPr>
          <w:sz w:val="24"/>
          <w:szCs w:val="24"/>
        </w:rPr>
        <w:t>Covid</w:t>
      </w:r>
      <w:proofErr w:type="spellEnd"/>
      <w:r>
        <w:rPr>
          <w:sz w:val="24"/>
          <w:szCs w:val="24"/>
        </w:rPr>
        <w:t xml:space="preserve"> 19 human resources management policies in the United Kingdom as a result of the </w:t>
      </w:r>
      <w:proofErr w:type="spellStart"/>
      <w:r>
        <w:rPr>
          <w:sz w:val="24"/>
          <w:szCs w:val="24"/>
        </w:rPr>
        <w:t>Covid</w:t>
      </w:r>
      <w:proofErr w:type="spellEnd"/>
      <w:r>
        <w:rPr>
          <w:sz w:val="24"/>
          <w:szCs w:val="24"/>
        </w:rPr>
        <w:t xml:space="preserve"> 19 scenario.</w:t>
      </w:r>
    </w:p>
    <w:p w14:paraId="0000002B" w14:textId="77777777" w:rsidR="00156B3A" w:rsidRDefault="00156B3A">
      <w:pPr>
        <w:jc w:val="center"/>
        <w:rPr>
          <w:b/>
          <w:sz w:val="24"/>
          <w:szCs w:val="24"/>
        </w:rPr>
      </w:pPr>
    </w:p>
    <w:p w14:paraId="0000002C" w14:textId="77777777" w:rsidR="00156B3A" w:rsidRDefault="00156B3A">
      <w:pPr>
        <w:jc w:val="center"/>
        <w:rPr>
          <w:b/>
          <w:sz w:val="26"/>
          <w:szCs w:val="26"/>
        </w:rPr>
      </w:pPr>
    </w:p>
    <w:p w14:paraId="0000002D" w14:textId="77777777" w:rsidR="00156B3A" w:rsidRDefault="00156B3A">
      <w:pPr>
        <w:jc w:val="center"/>
        <w:rPr>
          <w:b/>
          <w:sz w:val="26"/>
          <w:szCs w:val="26"/>
        </w:rPr>
      </w:pPr>
    </w:p>
    <w:p w14:paraId="0000002E" w14:textId="77777777" w:rsidR="00156B3A" w:rsidRDefault="00156B3A">
      <w:pPr>
        <w:jc w:val="center"/>
        <w:rPr>
          <w:b/>
          <w:sz w:val="26"/>
          <w:szCs w:val="26"/>
        </w:rPr>
      </w:pPr>
    </w:p>
    <w:p w14:paraId="0000002F" w14:textId="77777777" w:rsidR="00156B3A" w:rsidRDefault="00156B3A">
      <w:pPr>
        <w:jc w:val="center"/>
        <w:rPr>
          <w:b/>
          <w:sz w:val="26"/>
          <w:szCs w:val="26"/>
        </w:rPr>
      </w:pPr>
    </w:p>
    <w:p w14:paraId="00000030" w14:textId="77777777" w:rsidR="00156B3A" w:rsidRDefault="00156B3A">
      <w:pPr>
        <w:jc w:val="center"/>
        <w:rPr>
          <w:b/>
          <w:sz w:val="26"/>
          <w:szCs w:val="26"/>
        </w:rPr>
      </w:pPr>
    </w:p>
    <w:p w14:paraId="00000031" w14:textId="77777777" w:rsidR="00156B3A" w:rsidRDefault="00156B3A">
      <w:pPr>
        <w:jc w:val="center"/>
        <w:rPr>
          <w:b/>
          <w:sz w:val="26"/>
          <w:szCs w:val="26"/>
        </w:rPr>
      </w:pPr>
    </w:p>
    <w:p w14:paraId="00000032" w14:textId="77777777" w:rsidR="00156B3A" w:rsidRDefault="00156B3A">
      <w:pPr>
        <w:jc w:val="center"/>
        <w:rPr>
          <w:b/>
          <w:sz w:val="26"/>
          <w:szCs w:val="26"/>
        </w:rPr>
      </w:pPr>
    </w:p>
    <w:p w14:paraId="00000033" w14:textId="77777777" w:rsidR="00156B3A" w:rsidRDefault="00156B3A">
      <w:pPr>
        <w:jc w:val="center"/>
        <w:rPr>
          <w:b/>
          <w:sz w:val="26"/>
          <w:szCs w:val="26"/>
        </w:rPr>
      </w:pPr>
    </w:p>
    <w:p w14:paraId="00000034" w14:textId="77777777" w:rsidR="00156B3A" w:rsidRDefault="00156B3A">
      <w:pPr>
        <w:jc w:val="center"/>
        <w:rPr>
          <w:b/>
          <w:sz w:val="26"/>
          <w:szCs w:val="26"/>
        </w:rPr>
      </w:pPr>
    </w:p>
    <w:p w14:paraId="00000046" w14:textId="5938F8CA" w:rsidR="00156B3A" w:rsidRDefault="00001C98" w:rsidP="00637CD4">
      <w:pPr>
        <w:rPr>
          <w:b/>
          <w:sz w:val="26"/>
          <w:szCs w:val="26"/>
        </w:rPr>
      </w:pPr>
      <w:r>
        <w:rPr>
          <w:b/>
          <w:sz w:val="26"/>
          <w:szCs w:val="26"/>
        </w:rPr>
        <w:t xml:space="preserve">   </w:t>
      </w:r>
      <w:r w:rsidR="00B11889">
        <w:rPr>
          <w:b/>
          <w:sz w:val="26"/>
          <w:szCs w:val="26"/>
        </w:rPr>
        <w:t>Table of content</w:t>
      </w:r>
    </w:p>
    <w:p w14:paraId="00000047" w14:textId="77777777" w:rsidR="00156B3A" w:rsidRDefault="00156B3A">
      <w:pPr>
        <w:jc w:val="center"/>
        <w:rPr>
          <w:b/>
          <w:sz w:val="26"/>
          <w:szCs w:val="26"/>
        </w:rPr>
      </w:pPr>
    </w:p>
    <w:sdt>
      <w:sdtPr>
        <w:id w:val="-592013653"/>
        <w:docPartObj>
          <w:docPartGallery w:val="Table of Contents"/>
          <w:docPartUnique/>
        </w:docPartObj>
      </w:sdtPr>
      <w:sdtEndPr/>
      <w:sdtContent>
        <w:p w14:paraId="00000048" w14:textId="77777777" w:rsidR="00156B3A" w:rsidRDefault="00B11889">
          <w:pPr>
            <w:tabs>
              <w:tab w:val="right" w:pos="9360"/>
            </w:tabs>
            <w:spacing w:before="80" w:line="240" w:lineRule="auto"/>
            <w:rPr>
              <w:b/>
              <w:color w:val="000000"/>
            </w:rPr>
          </w:pPr>
          <w:r>
            <w:fldChar w:fldCharType="begin"/>
          </w:r>
          <w:r>
            <w:instrText xml:space="preserve"> TOC \h \u \z </w:instrText>
          </w:r>
          <w:r>
            <w:fldChar w:fldCharType="separate"/>
          </w:r>
          <w:hyperlink w:anchor="_t5dnuny3uhsy">
            <w:r>
              <w:rPr>
                <w:b/>
                <w:color w:val="000000"/>
              </w:rPr>
              <w:t>Executive summary</w:t>
            </w:r>
          </w:hyperlink>
          <w:r>
            <w:rPr>
              <w:b/>
              <w:color w:val="000000"/>
            </w:rPr>
            <w:tab/>
          </w:r>
          <w:r>
            <w:fldChar w:fldCharType="begin"/>
          </w:r>
          <w:r>
            <w:instrText xml:space="preserve"> PAGEREF _t5dnuny3uhsy \h </w:instrText>
          </w:r>
          <w:r>
            <w:fldChar w:fldCharType="separate"/>
          </w:r>
          <w:r>
            <w:rPr>
              <w:b/>
              <w:color w:val="000000"/>
            </w:rPr>
            <w:t>2</w:t>
          </w:r>
          <w:r>
            <w:fldChar w:fldCharType="end"/>
          </w:r>
        </w:p>
        <w:p w14:paraId="00000049" w14:textId="77777777" w:rsidR="00156B3A" w:rsidRDefault="00CA5310">
          <w:pPr>
            <w:tabs>
              <w:tab w:val="right" w:pos="9360"/>
            </w:tabs>
            <w:spacing w:before="200" w:line="240" w:lineRule="auto"/>
            <w:rPr>
              <w:b/>
              <w:color w:val="000000"/>
            </w:rPr>
          </w:pPr>
          <w:hyperlink w:anchor="_348nit70ri1z">
            <w:r w:rsidR="00B11889">
              <w:rPr>
                <w:b/>
                <w:color w:val="000000"/>
              </w:rPr>
              <w:t>Introduction</w:t>
            </w:r>
          </w:hyperlink>
          <w:r w:rsidR="00B11889">
            <w:rPr>
              <w:b/>
              <w:color w:val="000000"/>
            </w:rPr>
            <w:tab/>
          </w:r>
          <w:r w:rsidR="00B11889">
            <w:fldChar w:fldCharType="begin"/>
          </w:r>
          <w:r w:rsidR="00B11889">
            <w:instrText xml:space="preserve"> PAGEREF _348nit70ri1z \h </w:instrText>
          </w:r>
          <w:r w:rsidR="00B11889">
            <w:fldChar w:fldCharType="separate"/>
          </w:r>
          <w:r w:rsidR="00B11889">
            <w:rPr>
              <w:b/>
              <w:color w:val="000000"/>
            </w:rPr>
            <w:t>4</w:t>
          </w:r>
          <w:r w:rsidR="00B11889">
            <w:fldChar w:fldCharType="end"/>
          </w:r>
        </w:p>
        <w:p w14:paraId="0000004A" w14:textId="77777777" w:rsidR="00156B3A" w:rsidRDefault="00CA5310">
          <w:pPr>
            <w:tabs>
              <w:tab w:val="right" w:pos="9360"/>
            </w:tabs>
            <w:spacing w:before="200" w:line="240" w:lineRule="auto"/>
            <w:rPr>
              <w:b/>
              <w:color w:val="000000"/>
            </w:rPr>
          </w:pPr>
          <w:hyperlink w:anchor="_okauu76rdd44">
            <w:r w:rsidR="00B11889">
              <w:rPr>
                <w:b/>
                <w:color w:val="000000"/>
              </w:rPr>
              <w:t>Increase in temporary workers</w:t>
            </w:r>
          </w:hyperlink>
          <w:r w:rsidR="00B11889">
            <w:rPr>
              <w:b/>
              <w:color w:val="000000"/>
            </w:rPr>
            <w:tab/>
          </w:r>
          <w:r w:rsidR="00B11889">
            <w:fldChar w:fldCharType="begin"/>
          </w:r>
          <w:r w:rsidR="00B11889">
            <w:instrText xml:space="preserve"> PAGEREF _okauu76rdd44 \h </w:instrText>
          </w:r>
          <w:r w:rsidR="00B11889">
            <w:fldChar w:fldCharType="separate"/>
          </w:r>
          <w:r w:rsidR="00B11889">
            <w:rPr>
              <w:b/>
              <w:color w:val="000000"/>
            </w:rPr>
            <w:t>5</w:t>
          </w:r>
          <w:r w:rsidR="00B11889">
            <w:fldChar w:fldCharType="end"/>
          </w:r>
        </w:p>
        <w:p w14:paraId="0000004B" w14:textId="77777777" w:rsidR="00156B3A" w:rsidRDefault="00CA5310">
          <w:pPr>
            <w:tabs>
              <w:tab w:val="right" w:pos="9360"/>
            </w:tabs>
            <w:spacing w:before="200" w:line="240" w:lineRule="auto"/>
          </w:pPr>
          <w:hyperlink w:anchor="_sizcja3wanpk">
            <w:r w:rsidR="00B11889">
              <w:rPr>
                <w:b/>
              </w:rPr>
              <w:t>Bonus facility :</w:t>
            </w:r>
          </w:hyperlink>
          <w:r w:rsidR="00B11889">
            <w:rPr>
              <w:b/>
            </w:rPr>
            <w:tab/>
          </w:r>
          <w:r w:rsidR="00B11889">
            <w:fldChar w:fldCharType="begin"/>
          </w:r>
          <w:r w:rsidR="00B11889">
            <w:instrText xml:space="preserve"> PAGEREF _sizcja3wanpk \h </w:instrText>
          </w:r>
          <w:r w:rsidR="00B11889">
            <w:fldChar w:fldCharType="separate"/>
          </w:r>
          <w:r w:rsidR="00B11889">
            <w:rPr>
              <w:b/>
            </w:rPr>
            <w:t>6</w:t>
          </w:r>
          <w:r w:rsidR="00B11889">
            <w:fldChar w:fldCharType="end"/>
          </w:r>
        </w:p>
        <w:p w14:paraId="0000004C" w14:textId="77777777" w:rsidR="00156B3A" w:rsidRDefault="00CA5310">
          <w:pPr>
            <w:tabs>
              <w:tab w:val="right" w:pos="9360"/>
            </w:tabs>
            <w:spacing w:before="200" w:line="240" w:lineRule="auto"/>
            <w:rPr>
              <w:b/>
              <w:color w:val="000000"/>
            </w:rPr>
          </w:pPr>
          <w:hyperlink w:anchor="_6dktg0v6b1ez">
            <w:r w:rsidR="00B11889">
              <w:rPr>
                <w:b/>
                <w:color w:val="000000"/>
              </w:rPr>
              <w:t>Development and training:</w:t>
            </w:r>
          </w:hyperlink>
          <w:r w:rsidR="00B11889">
            <w:rPr>
              <w:b/>
              <w:color w:val="000000"/>
            </w:rPr>
            <w:tab/>
          </w:r>
          <w:r w:rsidR="00B11889">
            <w:fldChar w:fldCharType="begin"/>
          </w:r>
          <w:r w:rsidR="00B11889">
            <w:instrText xml:space="preserve"> PAGEREF _6dktg0v6b1ez \h </w:instrText>
          </w:r>
          <w:r w:rsidR="00B11889">
            <w:fldChar w:fldCharType="separate"/>
          </w:r>
          <w:r w:rsidR="00B11889">
            <w:rPr>
              <w:b/>
              <w:color w:val="000000"/>
            </w:rPr>
            <w:t>6</w:t>
          </w:r>
          <w:r w:rsidR="00B11889">
            <w:fldChar w:fldCharType="end"/>
          </w:r>
        </w:p>
        <w:p w14:paraId="0000004D" w14:textId="70B2D85D" w:rsidR="00156B3A" w:rsidRDefault="00CA5310">
          <w:pPr>
            <w:tabs>
              <w:tab w:val="right" w:pos="9360"/>
            </w:tabs>
            <w:spacing w:before="200" w:line="240" w:lineRule="auto"/>
            <w:rPr>
              <w:b/>
              <w:color w:val="000000"/>
            </w:rPr>
          </w:pPr>
          <w:r w:rsidRPr="008970AE">
            <w:rPr>
              <w:b/>
              <w:bCs/>
              <w:sz w:val="24"/>
              <w:szCs w:val="24"/>
              <w:lang w:val="en-GB"/>
            </w:rPr>
            <w:t>Staffing recruitment and availability of skilled local labour</w:t>
          </w:r>
          <w:r>
            <w:rPr>
              <w:b/>
              <w:bCs/>
              <w:sz w:val="24"/>
              <w:szCs w:val="24"/>
              <w:lang w:val="en-GB"/>
            </w:rPr>
            <w:t>:</w:t>
          </w:r>
          <w:r w:rsidR="00B11889">
            <w:rPr>
              <w:b/>
              <w:color w:val="000000"/>
            </w:rPr>
            <w:tab/>
          </w:r>
          <w:r w:rsidR="00B11889">
            <w:fldChar w:fldCharType="begin"/>
          </w:r>
          <w:r w:rsidR="00B11889">
            <w:instrText xml:space="preserve"> PAGEREF _jxfv5vhqff8k \h </w:instrText>
          </w:r>
          <w:r w:rsidR="00B11889">
            <w:fldChar w:fldCharType="separate"/>
          </w:r>
          <w:r w:rsidR="00B11889">
            <w:rPr>
              <w:b/>
              <w:color w:val="000000"/>
            </w:rPr>
            <w:t>6</w:t>
          </w:r>
          <w:r w:rsidR="00B11889">
            <w:fldChar w:fldCharType="end"/>
          </w:r>
        </w:p>
        <w:p w14:paraId="0000004E" w14:textId="77777777" w:rsidR="00156B3A" w:rsidRDefault="00CA5310">
          <w:pPr>
            <w:tabs>
              <w:tab w:val="right" w:pos="9360"/>
            </w:tabs>
            <w:spacing w:before="200" w:line="240" w:lineRule="auto"/>
            <w:rPr>
              <w:b/>
              <w:color w:val="000000"/>
            </w:rPr>
          </w:pPr>
          <w:hyperlink w:anchor="_a8homzx6up0f">
            <w:r w:rsidR="00B11889">
              <w:rPr>
                <w:b/>
                <w:color w:val="000000"/>
              </w:rPr>
              <w:t>Changes in workforce:</w:t>
            </w:r>
          </w:hyperlink>
          <w:r w:rsidR="00B11889">
            <w:rPr>
              <w:b/>
              <w:color w:val="000000"/>
            </w:rPr>
            <w:tab/>
          </w:r>
          <w:r w:rsidR="00B11889">
            <w:fldChar w:fldCharType="begin"/>
          </w:r>
          <w:r w:rsidR="00B11889">
            <w:instrText xml:space="preserve"> PAGEREF _a8homzx6up0f \h </w:instrText>
          </w:r>
          <w:r w:rsidR="00B11889">
            <w:fldChar w:fldCharType="separate"/>
          </w:r>
          <w:r w:rsidR="00B11889">
            <w:rPr>
              <w:b/>
              <w:color w:val="000000"/>
            </w:rPr>
            <w:t>6</w:t>
          </w:r>
          <w:r w:rsidR="00B11889">
            <w:fldChar w:fldCharType="end"/>
          </w:r>
        </w:p>
        <w:p w14:paraId="0000004F" w14:textId="77777777" w:rsidR="00156B3A" w:rsidRDefault="00CA5310">
          <w:pPr>
            <w:tabs>
              <w:tab w:val="right" w:pos="9360"/>
            </w:tabs>
            <w:spacing w:before="200" w:line="240" w:lineRule="auto"/>
          </w:pPr>
          <w:hyperlink w:anchor="_j1asnmxbjmdu">
            <w:r w:rsidR="00B11889">
              <w:rPr>
                <w:b/>
              </w:rPr>
              <w:t>Focusing on proper training:</w:t>
            </w:r>
          </w:hyperlink>
          <w:r w:rsidR="00B11889">
            <w:rPr>
              <w:b/>
            </w:rPr>
            <w:tab/>
          </w:r>
          <w:r w:rsidR="00B11889">
            <w:fldChar w:fldCharType="begin"/>
          </w:r>
          <w:r w:rsidR="00B11889">
            <w:instrText xml:space="preserve"> PAGEREF _j1asnmxbjmdu \h </w:instrText>
          </w:r>
          <w:r w:rsidR="00B11889">
            <w:fldChar w:fldCharType="separate"/>
          </w:r>
          <w:r w:rsidR="00B11889">
            <w:rPr>
              <w:b/>
            </w:rPr>
            <w:t>7</w:t>
          </w:r>
          <w:r w:rsidR="00B11889">
            <w:fldChar w:fldCharType="end"/>
          </w:r>
        </w:p>
        <w:p w14:paraId="00000050" w14:textId="77777777" w:rsidR="00156B3A" w:rsidRDefault="00CA5310">
          <w:pPr>
            <w:tabs>
              <w:tab w:val="right" w:pos="9360"/>
            </w:tabs>
            <w:spacing w:before="200" w:line="240" w:lineRule="auto"/>
            <w:rPr>
              <w:b/>
              <w:color w:val="000000"/>
            </w:rPr>
          </w:pPr>
          <w:hyperlink w:anchor="_1a8sr730vclp">
            <w:r w:rsidR="00B11889">
              <w:rPr>
                <w:b/>
                <w:color w:val="000000"/>
              </w:rPr>
              <w:t>Covid 19 becoming an issue for the trade unions:</w:t>
            </w:r>
          </w:hyperlink>
          <w:r w:rsidR="00B11889">
            <w:rPr>
              <w:b/>
              <w:color w:val="000000"/>
            </w:rPr>
            <w:tab/>
          </w:r>
          <w:r w:rsidR="00B11889">
            <w:fldChar w:fldCharType="begin"/>
          </w:r>
          <w:r w:rsidR="00B11889">
            <w:instrText xml:space="preserve"> PAGEREF _1a8sr730vclp \h </w:instrText>
          </w:r>
          <w:r w:rsidR="00B11889">
            <w:fldChar w:fldCharType="separate"/>
          </w:r>
          <w:r w:rsidR="00B11889">
            <w:rPr>
              <w:b/>
              <w:color w:val="000000"/>
            </w:rPr>
            <w:t>7</w:t>
          </w:r>
          <w:r w:rsidR="00B11889">
            <w:fldChar w:fldCharType="end"/>
          </w:r>
        </w:p>
        <w:p w14:paraId="00000051" w14:textId="77777777" w:rsidR="00156B3A" w:rsidRDefault="00CA5310">
          <w:pPr>
            <w:tabs>
              <w:tab w:val="right" w:pos="9360"/>
            </w:tabs>
            <w:spacing w:before="200" w:line="240" w:lineRule="auto"/>
            <w:rPr>
              <w:b/>
              <w:color w:val="000000"/>
            </w:rPr>
          </w:pPr>
          <w:hyperlink w:anchor="_6xljyq3nslw4">
            <w:r w:rsidR="00B11889">
              <w:rPr>
                <w:b/>
                <w:color w:val="000000"/>
              </w:rPr>
              <w:t>Conclusion</w:t>
            </w:r>
          </w:hyperlink>
          <w:r w:rsidR="00B11889">
            <w:rPr>
              <w:b/>
              <w:color w:val="000000"/>
            </w:rPr>
            <w:tab/>
          </w:r>
          <w:r w:rsidR="00B11889">
            <w:fldChar w:fldCharType="begin"/>
          </w:r>
          <w:r w:rsidR="00B11889">
            <w:instrText xml:space="preserve"> PAGEREF _6xljyq3nslw4 \h </w:instrText>
          </w:r>
          <w:r w:rsidR="00B11889">
            <w:fldChar w:fldCharType="separate"/>
          </w:r>
          <w:r w:rsidR="00B11889">
            <w:rPr>
              <w:b/>
              <w:color w:val="000000"/>
            </w:rPr>
            <w:t>9</w:t>
          </w:r>
          <w:r w:rsidR="00B11889">
            <w:fldChar w:fldCharType="end"/>
          </w:r>
        </w:p>
        <w:p w14:paraId="00000052" w14:textId="77777777" w:rsidR="00156B3A" w:rsidRDefault="00CA5310">
          <w:pPr>
            <w:tabs>
              <w:tab w:val="right" w:pos="9360"/>
            </w:tabs>
            <w:spacing w:before="200" w:after="80" w:line="240" w:lineRule="auto"/>
            <w:rPr>
              <w:b/>
              <w:color w:val="000000"/>
            </w:rPr>
          </w:pPr>
          <w:hyperlink w:anchor="_oqkoo6xmtcj1">
            <w:r w:rsidR="00B11889">
              <w:rPr>
                <w:b/>
                <w:color w:val="000000"/>
              </w:rPr>
              <w:t>Reference</w:t>
            </w:r>
          </w:hyperlink>
          <w:r w:rsidR="00B11889">
            <w:rPr>
              <w:b/>
              <w:color w:val="000000"/>
            </w:rPr>
            <w:tab/>
          </w:r>
          <w:r w:rsidR="00B11889">
            <w:fldChar w:fldCharType="begin"/>
          </w:r>
          <w:r w:rsidR="00B11889">
            <w:instrText xml:space="preserve"> PAGEREF _oqkoo6xmtcj1 \h </w:instrText>
          </w:r>
          <w:r w:rsidR="00B11889">
            <w:fldChar w:fldCharType="separate"/>
          </w:r>
          <w:r w:rsidR="00B11889">
            <w:rPr>
              <w:b/>
              <w:color w:val="000000"/>
            </w:rPr>
            <w:t>9</w:t>
          </w:r>
          <w:r w:rsidR="00B11889">
            <w:fldChar w:fldCharType="end"/>
          </w:r>
          <w:r w:rsidR="00B11889">
            <w:fldChar w:fldCharType="end"/>
          </w:r>
        </w:p>
      </w:sdtContent>
    </w:sdt>
    <w:p w14:paraId="00000053" w14:textId="77777777" w:rsidR="00156B3A" w:rsidRDefault="00156B3A">
      <w:pPr>
        <w:rPr>
          <w:b/>
          <w:sz w:val="26"/>
          <w:szCs w:val="26"/>
        </w:rPr>
      </w:pPr>
    </w:p>
    <w:p w14:paraId="00000054" w14:textId="77777777" w:rsidR="00156B3A" w:rsidRDefault="00156B3A">
      <w:pPr>
        <w:jc w:val="center"/>
        <w:rPr>
          <w:b/>
          <w:sz w:val="26"/>
          <w:szCs w:val="26"/>
        </w:rPr>
      </w:pPr>
    </w:p>
    <w:p w14:paraId="00000055" w14:textId="77777777" w:rsidR="00156B3A" w:rsidRDefault="00156B3A">
      <w:pPr>
        <w:jc w:val="center"/>
        <w:rPr>
          <w:b/>
          <w:sz w:val="26"/>
          <w:szCs w:val="26"/>
        </w:rPr>
      </w:pPr>
    </w:p>
    <w:p w14:paraId="00000056" w14:textId="77777777" w:rsidR="00156B3A" w:rsidRDefault="00156B3A">
      <w:pPr>
        <w:jc w:val="center"/>
        <w:rPr>
          <w:b/>
          <w:sz w:val="26"/>
          <w:szCs w:val="26"/>
        </w:rPr>
      </w:pPr>
    </w:p>
    <w:p w14:paraId="00000057" w14:textId="77777777" w:rsidR="00156B3A" w:rsidRDefault="00156B3A">
      <w:pPr>
        <w:jc w:val="center"/>
        <w:rPr>
          <w:b/>
          <w:sz w:val="26"/>
          <w:szCs w:val="26"/>
        </w:rPr>
      </w:pPr>
    </w:p>
    <w:p w14:paraId="00000058" w14:textId="77777777" w:rsidR="00156B3A" w:rsidRDefault="00156B3A">
      <w:pPr>
        <w:jc w:val="center"/>
        <w:rPr>
          <w:b/>
          <w:sz w:val="26"/>
          <w:szCs w:val="26"/>
        </w:rPr>
      </w:pPr>
    </w:p>
    <w:p w14:paraId="00000059" w14:textId="77777777" w:rsidR="00156B3A" w:rsidRDefault="00156B3A">
      <w:pPr>
        <w:jc w:val="center"/>
        <w:rPr>
          <w:b/>
          <w:sz w:val="26"/>
          <w:szCs w:val="26"/>
        </w:rPr>
      </w:pPr>
    </w:p>
    <w:p w14:paraId="0000005A" w14:textId="77777777" w:rsidR="00156B3A" w:rsidRDefault="00156B3A">
      <w:pPr>
        <w:rPr>
          <w:b/>
          <w:sz w:val="26"/>
          <w:szCs w:val="26"/>
        </w:rPr>
      </w:pPr>
    </w:p>
    <w:p w14:paraId="0000005B" w14:textId="77777777" w:rsidR="00156B3A" w:rsidRDefault="00156B3A">
      <w:pPr>
        <w:rPr>
          <w:b/>
          <w:sz w:val="26"/>
          <w:szCs w:val="26"/>
        </w:rPr>
      </w:pPr>
    </w:p>
    <w:p w14:paraId="0000005C" w14:textId="77777777" w:rsidR="00156B3A" w:rsidRDefault="00156B3A">
      <w:pPr>
        <w:rPr>
          <w:b/>
          <w:sz w:val="26"/>
          <w:szCs w:val="26"/>
        </w:rPr>
      </w:pPr>
    </w:p>
    <w:p w14:paraId="0000005D" w14:textId="77777777" w:rsidR="00156B3A" w:rsidRDefault="00156B3A">
      <w:pPr>
        <w:rPr>
          <w:b/>
          <w:sz w:val="26"/>
          <w:szCs w:val="26"/>
        </w:rPr>
      </w:pPr>
    </w:p>
    <w:p w14:paraId="0000005E" w14:textId="77777777" w:rsidR="00156B3A" w:rsidRDefault="00156B3A">
      <w:pPr>
        <w:rPr>
          <w:b/>
          <w:sz w:val="26"/>
          <w:szCs w:val="26"/>
        </w:rPr>
      </w:pPr>
    </w:p>
    <w:p w14:paraId="0000005F" w14:textId="77777777" w:rsidR="00156B3A" w:rsidRDefault="00156B3A">
      <w:pPr>
        <w:rPr>
          <w:b/>
          <w:sz w:val="26"/>
          <w:szCs w:val="26"/>
        </w:rPr>
      </w:pPr>
    </w:p>
    <w:p w14:paraId="00000060" w14:textId="77777777" w:rsidR="00156B3A" w:rsidRDefault="00156B3A">
      <w:pPr>
        <w:rPr>
          <w:b/>
          <w:sz w:val="26"/>
          <w:szCs w:val="26"/>
        </w:rPr>
      </w:pPr>
    </w:p>
    <w:p w14:paraId="0000006E" w14:textId="0EC9107D" w:rsidR="00156B3A" w:rsidRDefault="00637CD4" w:rsidP="00637CD4">
      <w:pPr>
        <w:pStyle w:val="Heading1"/>
        <w:ind w:left="0" w:firstLine="0"/>
        <w:jc w:val="left"/>
        <w:rPr>
          <w:sz w:val="24"/>
          <w:szCs w:val="24"/>
        </w:rPr>
      </w:pPr>
      <w:bookmarkStart w:id="2" w:name="_348nit70ri1z" w:colFirst="0" w:colLast="0"/>
      <w:bookmarkEnd w:id="2"/>
      <w:r>
        <w:rPr>
          <w:sz w:val="24"/>
          <w:szCs w:val="24"/>
        </w:rPr>
        <w:t xml:space="preserve">                                    </w:t>
      </w:r>
      <w:r w:rsidR="00001C98">
        <w:rPr>
          <w:sz w:val="24"/>
          <w:szCs w:val="24"/>
        </w:rPr>
        <w:t xml:space="preserve">     </w:t>
      </w:r>
      <w:r w:rsidR="00B11889">
        <w:rPr>
          <w:sz w:val="24"/>
          <w:szCs w:val="24"/>
        </w:rPr>
        <w:t>Introduction</w:t>
      </w:r>
    </w:p>
    <w:p w14:paraId="0000006F" w14:textId="77777777" w:rsidR="00156B3A" w:rsidRDefault="00156B3A">
      <w:pPr>
        <w:rPr>
          <w:b/>
          <w:sz w:val="26"/>
          <w:szCs w:val="26"/>
        </w:rPr>
      </w:pPr>
    </w:p>
    <w:p w14:paraId="00000070" w14:textId="77777777" w:rsidR="00156B3A" w:rsidRDefault="00B11889">
      <w:pPr>
        <w:rPr>
          <w:sz w:val="24"/>
          <w:szCs w:val="24"/>
        </w:rPr>
      </w:pPr>
      <w:r>
        <w:rPr>
          <w:sz w:val="24"/>
          <w:szCs w:val="24"/>
        </w:rPr>
        <w:t>Recruitment, HR planning, and talent search are all components of the hiring process, according to Armstrong and Taylor (2014, p. 16). Individuals who are capable of filling the company's intended job positions will be identified and trained to meet the needs of this management system. examines Sainsbury's methods for managing its supply chain's human resources in the years leading up to COVID-19. Sainsbury's is the third-largest supermarket chain in the UK. Sainsbury's human resource strategies are also examined in this research.</w:t>
      </w:r>
    </w:p>
    <w:p w14:paraId="00000071" w14:textId="77777777" w:rsidR="00156B3A" w:rsidRDefault="00B11889">
      <w:pPr>
        <w:rPr>
          <w:sz w:val="24"/>
          <w:szCs w:val="24"/>
        </w:rPr>
      </w:pPr>
      <w:r>
        <w:rPr>
          <w:sz w:val="24"/>
          <w:szCs w:val="24"/>
        </w:rPr>
        <w:t xml:space="preserve">In Sainsbury's case, technology is at the heart of a new HR opportunity. The wide range of information and concepts relevant to the </w:t>
      </w:r>
      <w:proofErr w:type="spellStart"/>
      <w:r>
        <w:rPr>
          <w:sz w:val="24"/>
          <w:szCs w:val="24"/>
        </w:rPr>
        <w:t>organisation</w:t>
      </w:r>
      <w:proofErr w:type="spellEnd"/>
      <w:r>
        <w:rPr>
          <w:sz w:val="24"/>
          <w:szCs w:val="24"/>
        </w:rPr>
        <w:t xml:space="preserve"> is covered by the methodologies and approaches connected to the study of contemporary technology. A major difficulty for human resource management in developing and maintaining human resources is establishing an environment that motivates them to stay in the </w:t>
      </w:r>
      <w:proofErr w:type="spellStart"/>
      <w:r>
        <w:rPr>
          <w:sz w:val="24"/>
          <w:szCs w:val="24"/>
        </w:rPr>
        <w:t>organisation</w:t>
      </w:r>
      <w:proofErr w:type="spellEnd"/>
      <w:r>
        <w:rPr>
          <w:sz w:val="24"/>
          <w:szCs w:val="24"/>
        </w:rPr>
        <w:t>. E-commerce on the Internet is a viable option for conducting business. The new era of business is the era of the Internet. Customers' perceptions of convenience, speed, cost, and quality of service may need to be shifted. Informative workers conduct internet transactions. As a result, human resource departments are devising new tactics for keeping tabs on the ever-expanding world of online commerce.</w:t>
      </w:r>
    </w:p>
    <w:p w14:paraId="00000072" w14:textId="77777777" w:rsidR="00156B3A" w:rsidRDefault="00156B3A">
      <w:pPr>
        <w:rPr>
          <w:sz w:val="24"/>
          <w:szCs w:val="24"/>
        </w:rPr>
      </w:pPr>
    </w:p>
    <w:p w14:paraId="00000073" w14:textId="77777777" w:rsidR="00156B3A" w:rsidRDefault="00156B3A">
      <w:pPr>
        <w:rPr>
          <w:sz w:val="24"/>
          <w:szCs w:val="24"/>
        </w:rPr>
      </w:pPr>
    </w:p>
    <w:p w14:paraId="00000074" w14:textId="77777777" w:rsidR="00156B3A" w:rsidRDefault="00156B3A">
      <w:pPr>
        <w:rPr>
          <w:sz w:val="24"/>
          <w:szCs w:val="24"/>
        </w:rPr>
      </w:pPr>
    </w:p>
    <w:p w14:paraId="00000075" w14:textId="77777777" w:rsidR="00156B3A" w:rsidRDefault="00156B3A">
      <w:pPr>
        <w:rPr>
          <w:sz w:val="24"/>
          <w:szCs w:val="24"/>
        </w:rPr>
      </w:pPr>
    </w:p>
    <w:p w14:paraId="00000076" w14:textId="77777777" w:rsidR="00156B3A" w:rsidRDefault="00156B3A">
      <w:pPr>
        <w:rPr>
          <w:sz w:val="24"/>
          <w:szCs w:val="24"/>
        </w:rPr>
      </w:pPr>
    </w:p>
    <w:p w14:paraId="00000077" w14:textId="77777777" w:rsidR="00156B3A" w:rsidRDefault="00156B3A">
      <w:pPr>
        <w:rPr>
          <w:sz w:val="24"/>
          <w:szCs w:val="24"/>
        </w:rPr>
      </w:pPr>
    </w:p>
    <w:p w14:paraId="00000078" w14:textId="77777777" w:rsidR="00156B3A" w:rsidRDefault="00156B3A">
      <w:pPr>
        <w:rPr>
          <w:sz w:val="24"/>
          <w:szCs w:val="24"/>
        </w:rPr>
      </w:pPr>
    </w:p>
    <w:p w14:paraId="00000079" w14:textId="77777777" w:rsidR="00156B3A" w:rsidRDefault="00156B3A">
      <w:pPr>
        <w:rPr>
          <w:sz w:val="24"/>
          <w:szCs w:val="24"/>
        </w:rPr>
      </w:pPr>
    </w:p>
    <w:p w14:paraId="00000083" w14:textId="77777777" w:rsidR="00156B3A" w:rsidRDefault="00B11889" w:rsidP="00637CD4">
      <w:pPr>
        <w:pStyle w:val="Heading1"/>
        <w:ind w:left="0" w:firstLine="0"/>
        <w:jc w:val="left"/>
        <w:rPr>
          <w:sz w:val="24"/>
          <w:szCs w:val="24"/>
        </w:rPr>
      </w:pPr>
      <w:bookmarkStart w:id="3" w:name="_okauu76rdd44" w:colFirst="0" w:colLast="0"/>
      <w:bookmarkEnd w:id="3"/>
      <w:r>
        <w:rPr>
          <w:sz w:val="24"/>
          <w:szCs w:val="24"/>
        </w:rPr>
        <w:t xml:space="preserve">Increase in temporary workers </w:t>
      </w:r>
    </w:p>
    <w:p w14:paraId="00000084" w14:textId="77777777" w:rsidR="00156B3A" w:rsidRDefault="00156B3A">
      <w:pPr>
        <w:pStyle w:val="Heading1"/>
        <w:ind w:left="0" w:firstLine="0"/>
      </w:pPr>
      <w:bookmarkStart w:id="4" w:name="_ypw5mgld4fet" w:colFirst="0" w:colLast="0"/>
      <w:bookmarkEnd w:id="4"/>
    </w:p>
    <w:p w14:paraId="00000085" w14:textId="77777777" w:rsidR="00156B3A" w:rsidRDefault="00B11889">
      <w:pPr>
        <w:rPr>
          <w:sz w:val="24"/>
          <w:szCs w:val="24"/>
        </w:rPr>
      </w:pPr>
      <w:r>
        <w:rPr>
          <w:sz w:val="24"/>
          <w:szCs w:val="24"/>
        </w:rPr>
        <w:t xml:space="preserve">By March 2021, Sainsbury's expects to have 75,000 employees, including 6,000 new permanent positions, many of which will be needed to keep up with the rapid expansion of Sainsbury's Grocery Online. Sainsbury's has rolled out </w:t>
      </w:r>
      <w:proofErr w:type="spellStart"/>
      <w:r>
        <w:rPr>
          <w:sz w:val="24"/>
          <w:szCs w:val="24"/>
        </w:rPr>
        <w:t>SmartShop</w:t>
      </w:r>
      <w:proofErr w:type="spellEnd"/>
      <w:r>
        <w:rPr>
          <w:sz w:val="24"/>
          <w:szCs w:val="24"/>
        </w:rPr>
        <w:t xml:space="preserve"> in more than 1,100 of its locations to make it easier for customers to buy safely, swiftly, and efficiently. </w:t>
      </w:r>
      <w:proofErr w:type="spellStart"/>
      <w:r>
        <w:rPr>
          <w:sz w:val="24"/>
          <w:szCs w:val="24"/>
        </w:rPr>
        <w:t>SmartShop</w:t>
      </w:r>
      <w:proofErr w:type="spellEnd"/>
      <w:r>
        <w:rPr>
          <w:sz w:val="24"/>
          <w:szCs w:val="24"/>
        </w:rPr>
        <w:t xml:space="preserve"> Mobile Pay allows you to shop for free and without a credit card at over 500 locations, including all major supermarkets. Sainsbury's success is dependent on human </w:t>
      </w:r>
      <w:proofErr w:type="spellStart"/>
      <w:r>
        <w:rPr>
          <w:sz w:val="24"/>
          <w:szCs w:val="24"/>
        </w:rPr>
        <w:t>resources.resources</w:t>
      </w:r>
      <w:proofErr w:type="spellEnd"/>
      <w:r>
        <w:rPr>
          <w:sz w:val="24"/>
          <w:szCs w:val="24"/>
        </w:rPr>
        <w:t xml:space="preserve"> planning and management. In Sainsbury's case, technology is at the heart of a new HR opportunity. The wide range of information and concepts relevant to the </w:t>
      </w:r>
      <w:proofErr w:type="spellStart"/>
      <w:r>
        <w:rPr>
          <w:sz w:val="24"/>
          <w:szCs w:val="24"/>
        </w:rPr>
        <w:t>organisation</w:t>
      </w:r>
      <w:proofErr w:type="spellEnd"/>
      <w:r>
        <w:rPr>
          <w:sz w:val="24"/>
          <w:szCs w:val="24"/>
        </w:rPr>
        <w:t xml:space="preserve"> is covered by the methodologies and approaches connected to the study of contemporary technology. A major difficulty for human resource management in developing and maintaining human resources is establishing an environment that motivates them to stay in the organization. Sainsbury's' human resource management strategy is aligned with the company's ultimate purpose of increasing the performance of both the firm and its people. According to Mike Coupe, CEO (2020), a solid human resources policy supports business strategy and facilitates the execution of the organization's objective with respect to a given working </w:t>
      </w:r>
      <w:proofErr w:type="spellStart"/>
      <w:proofErr w:type="gramStart"/>
      <w:r>
        <w:rPr>
          <w:sz w:val="24"/>
          <w:szCs w:val="24"/>
        </w:rPr>
        <w:t>setting.Following</w:t>
      </w:r>
      <w:proofErr w:type="spellEnd"/>
      <w:proofErr w:type="gramEnd"/>
      <w:r>
        <w:rPr>
          <w:sz w:val="24"/>
          <w:szCs w:val="24"/>
        </w:rPr>
        <w:t xml:space="preserve"> adjustments in human resource management, one of the leading retailers in the United Kingdom assisted employees who had been infected with the coronavirus in returning to work as quickly as possible. Despite the fact that the company was hit hard by the coronavirus epidemic, its chief executive officer made great steps to keep his employees healthy while simultaneously meeting increasing </w:t>
      </w:r>
      <w:proofErr w:type="spellStart"/>
      <w:proofErr w:type="gramStart"/>
      <w:r>
        <w:rPr>
          <w:sz w:val="24"/>
          <w:szCs w:val="24"/>
        </w:rPr>
        <w:t>demand.An</w:t>
      </w:r>
      <w:proofErr w:type="spellEnd"/>
      <w:proofErr w:type="gramEnd"/>
      <w:r>
        <w:rPr>
          <w:sz w:val="24"/>
          <w:szCs w:val="24"/>
        </w:rPr>
        <w:t xml:space="preserve"> increasing number of jobs are being filled by people on temporary contracts. Since the beginning of the year, Sainsbury's has cut off hundreds of staff and is employing thousands more to work in the stores, as drivers, and at distribution </w:t>
      </w:r>
      <w:proofErr w:type="spellStart"/>
      <w:r>
        <w:rPr>
          <w:sz w:val="24"/>
          <w:szCs w:val="24"/>
        </w:rPr>
        <w:t>centres</w:t>
      </w:r>
      <w:proofErr w:type="spellEnd"/>
      <w:r>
        <w:rPr>
          <w:sz w:val="24"/>
          <w:szCs w:val="24"/>
        </w:rPr>
        <w:t>. Every day, seven days a week, British workers are supported 24 hours a day. For up to 12 weeks, Sainsbury's will pay you the entire basic salary you're eligible for. Full pay will be granted for up to 14 days for vulnerable colleagues and those who require self-</w:t>
      </w:r>
      <w:proofErr w:type="spellStart"/>
      <w:proofErr w:type="gramStart"/>
      <w:r>
        <w:rPr>
          <w:sz w:val="24"/>
          <w:szCs w:val="24"/>
        </w:rPr>
        <w:t>isolation.These</w:t>
      </w:r>
      <w:proofErr w:type="spellEnd"/>
      <w:proofErr w:type="gramEnd"/>
      <w:r>
        <w:rPr>
          <w:sz w:val="24"/>
          <w:szCs w:val="24"/>
        </w:rPr>
        <w:t xml:space="preserve"> human resources management methods have been put in place by Sainsbury's to help new employees:</w:t>
      </w:r>
    </w:p>
    <w:p w14:paraId="564DAEF4" w14:textId="77777777" w:rsidR="00DC69D6" w:rsidRDefault="00DC69D6" w:rsidP="00DC69D6">
      <w:pPr>
        <w:rPr>
          <w:sz w:val="24"/>
          <w:szCs w:val="24"/>
        </w:rPr>
      </w:pPr>
    </w:p>
    <w:p w14:paraId="00000086" w14:textId="47BB6317" w:rsidR="00156B3A" w:rsidRDefault="00DC69D6" w:rsidP="00DC69D6">
      <w:pPr>
        <w:rPr>
          <w:sz w:val="24"/>
          <w:szCs w:val="24"/>
        </w:rPr>
      </w:pPr>
      <w:r>
        <w:rPr>
          <w:sz w:val="24"/>
          <w:szCs w:val="24"/>
        </w:rPr>
        <w:t xml:space="preserve"> </w:t>
      </w:r>
      <w:r w:rsidR="00B11889">
        <w:rPr>
          <w:sz w:val="24"/>
          <w:szCs w:val="24"/>
        </w:rPr>
        <w:t xml:space="preserve">Home offices are an option. Sainsbury's has lost 500 positions at its head office as many staff choose to work permanently part-time from home. Assisting new workers who have medical issues </w:t>
      </w:r>
      <w:proofErr w:type="gramStart"/>
      <w:r w:rsidR="00B11889">
        <w:rPr>
          <w:sz w:val="24"/>
          <w:szCs w:val="24"/>
        </w:rPr>
        <w:t>For</w:t>
      </w:r>
      <w:proofErr w:type="gramEnd"/>
      <w:r w:rsidR="00B11889">
        <w:rPr>
          <w:sz w:val="24"/>
          <w:szCs w:val="24"/>
        </w:rPr>
        <w:t xml:space="preserve"> the sake of all of them. </w:t>
      </w:r>
    </w:p>
    <w:p w14:paraId="7AD53DF2" w14:textId="77777777" w:rsidR="00DC69D6" w:rsidRDefault="00DC69D6" w:rsidP="00DC69D6">
      <w:pPr>
        <w:rPr>
          <w:sz w:val="24"/>
          <w:szCs w:val="24"/>
        </w:rPr>
      </w:pPr>
    </w:p>
    <w:p w14:paraId="00000087" w14:textId="77777777" w:rsidR="00156B3A" w:rsidRDefault="00B11889" w:rsidP="00DC69D6">
      <w:pPr>
        <w:rPr>
          <w:sz w:val="24"/>
          <w:szCs w:val="24"/>
        </w:rPr>
      </w:pPr>
      <w:r>
        <w:rPr>
          <w:sz w:val="24"/>
          <w:szCs w:val="24"/>
        </w:rPr>
        <w:t>Employees are paid from the first day of work up to 14 days in order to help them get access to medical facilities.</w:t>
      </w:r>
    </w:p>
    <w:p w14:paraId="00000088" w14:textId="77777777" w:rsidR="00156B3A" w:rsidRDefault="00156B3A">
      <w:pPr>
        <w:rPr>
          <w:sz w:val="24"/>
          <w:szCs w:val="24"/>
        </w:rPr>
      </w:pPr>
    </w:p>
    <w:p w14:paraId="00000089" w14:textId="77777777" w:rsidR="00156B3A" w:rsidRDefault="00156B3A">
      <w:pPr>
        <w:rPr>
          <w:sz w:val="24"/>
          <w:szCs w:val="24"/>
        </w:rPr>
      </w:pPr>
    </w:p>
    <w:p w14:paraId="0000008A" w14:textId="77777777" w:rsidR="00156B3A" w:rsidRDefault="00156B3A">
      <w:pPr>
        <w:pStyle w:val="Heading1"/>
        <w:ind w:left="0" w:firstLine="0"/>
        <w:jc w:val="left"/>
      </w:pPr>
      <w:bookmarkStart w:id="5" w:name="_w46vn26p7b94" w:colFirst="0" w:colLast="0"/>
      <w:bookmarkEnd w:id="5"/>
    </w:p>
    <w:p w14:paraId="0000008B" w14:textId="577BB411" w:rsidR="00156B3A" w:rsidRDefault="00B11889" w:rsidP="00001C98">
      <w:pPr>
        <w:pStyle w:val="Heading1"/>
        <w:ind w:left="360" w:firstLine="0"/>
        <w:jc w:val="left"/>
      </w:pPr>
      <w:bookmarkStart w:id="6" w:name="_sizcja3wanpk" w:colFirst="0" w:colLast="0"/>
      <w:bookmarkEnd w:id="6"/>
      <w:r>
        <w:t xml:space="preserve">Bonus facility    </w:t>
      </w:r>
    </w:p>
    <w:p w14:paraId="0000008C" w14:textId="77777777" w:rsidR="00156B3A" w:rsidRDefault="00156B3A">
      <w:pPr>
        <w:ind w:left="720"/>
      </w:pPr>
    </w:p>
    <w:p w14:paraId="0000008D" w14:textId="77777777" w:rsidR="00156B3A" w:rsidRDefault="00B11889">
      <w:pPr>
        <w:rPr>
          <w:sz w:val="24"/>
          <w:szCs w:val="24"/>
        </w:rPr>
      </w:pPr>
      <w:r>
        <w:rPr>
          <w:sz w:val="24"/>
          <w:szCs w:val="24"/>
        </w:rPr>
        <w:t xml:space="preserve">Britain Sainsbury's is giving its employees a third pandemic bonus, which is based on 3% of a person's annual salary, meaning a full-time employee would receive over 530 pounds. According to James Davey (2021) in central London, all workers will receive a </w:t>
      </w:r>
      <w:proofErr w:type="gramStart"/>
      <w:r>
        <w:rPr>
          <w:sz w:val="24"/>
          <w:szCs w:val="24"/>
        </w:rPr>
        <w:t>10 pound</w:t>
      </w:r>
      <w:proofErr w:type="gramEnd"/>
      <w:r>
        <w:rPr>
          <w:sz w:val="24"/>
          <w:szCs w:val="24"/>
        </w:rPr>
        <w:t xml:space="preserve"> salary boost. helps to design the job. If Sainsbury's wants to be successful, it must do good work, recruit new employees, and put the proper people where they belong.</w:t>
      </w:r>
    </w:p>
    <w:p w14:paraId="0000008E" w14:textId="77777777" w:rsidR="00156B3A" w:rsidRDefault="00156B3A">
      <w:pPr>
        <w:rPr>
          <w:sz w:val="24"/>
          <w:szCs w:val="24"/>
        </w:rPr>
      </w:pPr>
    </w:p>
    <w:p w14:paraId="0000008F" w14:textId="77777777" w:rsidR="00156B3A" w:rsidRDefault="00B11889" w:rsidP="00001C98">
      <w:pPr>
        <w:pStyle w:val="Heading1"/>
        <w:ind w:firstLine="0"/>
        <w:jc w:val="left"/>
      </w:pPr>
      <w:bookmarkStart w:id="7" w:name="_6dktg0v6b1ez" w:colFirst="0" w:colLast="0"/>
      <w:bookmarkEnd w:id="7"/>
      <w:r>
        <w:rPr>
          <w:sz w:val="24"/>
          <w:szCs w:val="24"/>
        </w:rPr>
        <w:t>Development and training:</w:t>
      </w:r>
      <w:r>
        <w:t xml:space="preserve">  </w:t>
      </w:r>
    </w:p>
    <w:p w14:paraId="00000090" w14:textId="77777777" w:rsidR="00156B3A" w:rsidRDefault="00B11889">
      <w:pPr>
        <w:rPr>
          <w:sz w:val="24"/>
          <w:szCs w:val="24"/>
        </w:rPr>
      </w:pPr>
      <w:r>
        <w:rPr>
          <w:sz w:val="24"/>
          <w:szCs w:val="24"/>
        </w:rPr>
        <w:t xml:space="preserve">When it comes to keeping up with the ever-changing demands of the industry, </w:t>
      </w:r>
      <w:proofErr w:type="spellStart"/>
      <w:r>
        <w:rPr>
          <w:sz w:val="24"/>
          <w:szCs w:val="24"/>
        </w:rPr>
        <w:t>Bompa</w:t>
      </w:r>
      <w:proofErr w:type="spellEnd"/>
      <w:r>
        <w:rPr>
          <w:sz w:val="24"/>
          <w:szCs w:val="24"/>
        </w:rPr>
        <w:t xml:space="preserve"> and </w:t>
      </w:r>
      <w:proofErr w:type="spellStart"/>
      <w:r>
        <w:rPr>
          <w:sz w:val="24"/>
          <w:szCs w:val="24"/>
        </w:rPr>
        <w:t>Buzzichelli</w:t>
      </w:r>
      <w:proofErr w:type="spellEnd"/>
      <w:r>
        <w:rPr>
          <w:sz w:val="24"/>
          <w:szCs w:val="24"/>
        </w:rPr>
        <w:t xml:space="preserve"> (2018) argue that training staff in ways that are relevant to these changes is essential. As a result, Sainsbury's has made a significant effort to ensure that all of their new hires receive the training they need to do their jobs well.</w:t>
      </w:r>
    </w:p>
    <w:p w14:paraId="00000091" w14:textId="77777777" w:rsidR="00156B3A" w:rsidRDefault="00156B3A">
      <w:pPr>
        <w:rPr>
          <w:sz w:val="24"/>
          <w:szCs w:val="24"/>
        </w:rPr>
      </w:pPr>
    </w:p>
    <w:p w14:paraId="00000092" w14:textId="567F8BC8" w:rsidR="00156B3A" w:rsidRDefault="00CA5310">
      <w:pPr>
        <w:rPr>
          <w:sz w:val="24"/>
          <w:szCs w:val="24"/>
        </w:rPr>
      </w:pPr>
      <w:r w:rsidRPr="008970AE">
        <w:rPr>
          <w:b/>
          <w:bCs/>
          <w:sz w:val="24"/>
          <w:szCs w:val="24"/>
          <w:lang w:val="en-GB"/>
        </w:rPr>
        <w:t>Staffing recruitment and availability of skilled local labour</w:t>
      </w:r>
      <w:r>
        <w:rPr>
          <w:b/>
          <w:bCs/>
          <w:sz w:val="24"/>
          <w:szCs w:val="24"/>
          <w:lang w:val="en-GB"/>
        </w:rPr>
        <w:t>:</w:t>
      </w:r>
    </w:p>
    <w:p w14:paraId="00000094" w14:textId="43351CB8" w:rsidR="00156B3A" w:rsidRDefault="00B11889">
      <w:pPr>
        <w:rPr>
          <w:sz w:val="24"/>
          <w:szCs w:val="24"/>
        </w:rPr>
      </w:pPr>
      <w:bookmarkStart w:id="8" w:name="_jxfv5vhqff8k" w:colFirst="0" w:colLast="0"/>
      <w:bookmarkEnd w:id="8"/>
      <w:r>
        <w:rPr>
          <w:sz w:val="24"/>
          <w:szCs w:val="24"/>
        </w:rPr>
        <w:t xml:space="preserve">Sainsbury's has a large number of job openings in various stores, employing   candidates with high talent and flexible contracts. Keeping with COVID 19, </w:t>
      </w:r>
      <w:proofErr w:type="spellStart"/>
      <w:r>
        <w:rPr>
          <w:sz w:val="24"/>
          <w:szCs w:val="24"/>
        </w:rPr>
        <w:t>Sainbury's</w:t>
      </w:r>
      <w:proofErr w:type="spellEnd"/>
      <w:r>
        <w:rPr>
          <w:sz w:val="24"/>
          <w:szCs w:val="24"/>
        </w:rPr>
        <w:t xml:space="preserve"> uses the HRM strategy model to acquire the sounds of temporary workers to fulfil the order through panic purchasing. Since recruitment and selection is all about identifying the requirements of the proper personnel, the best person according to the firm will be selected for the </w:t>
      </w:r>
      <w:proofErr w:type="gramStart"/>
      <w:r>
        <w:rPr>
          <w:sz w:val="24"/>
          <w:szCs w:val="24"/>
        </w:rPr>
        <w:t>job..</w:t>
      </w:r>
      <w:proofErr w:type="gramEnd"/>
      <w:r>
        <w:rPr>
          <w:sz w:val="24"/>
          <w:szCs w:val="24"/>
        </w:rPr>
        <w:t xml:space="preserve"> As a result of a pandemic that shut down the entire country, the company's operations were severely disrupted and impacted. There are several companies that allow their workers to work from home for the majority of the day. The supermarket chain Sainsbury's is one example of a company that operates according to this premise. Sainsbury's is one of the most well-known international retailers, with a track record of excellent market growth and performance. The primary purpose of the </w:t>
      </w:r>
      <w:proofErr w:type="spellStart"/>
      <w:r>
        <w:rPr>
          <w:sz w:val="24"/>
          <w:szCs w:val="24"/>
        </w:rPr>
        <w:t>organisation</w:t>
      </w:r>
      <w:proofErr w:type="spellEnd"/>
      <w:r>
        <w:rPr>
          <w:sz w:val="24"/>
          <w:szCs w:val="24"/>
        </w:rPr>
        <w:t xml:space="preserve"> is to develop a sound strategy for finding and hiring the best employees to help it achieve its goals and </w:t>
      </w:r>
      <w:proofErr w:type="gramStart"/>
      <w:r>
        <w:rPr>
          <w:sz w:val="24"/>
          <w:szCs w:val="24"/>
        </w:rPr>
        <w:t>objectives..</w:t>
      </w:r>
      <w:proofErr w:type="gramEnd"/>
      <w:r>
        <w:rPr>
          <w:sz w:val="24"/>
          <w:szCs w:val="24"/>
        </w:rPr>
        <w:t xml:space="preserve"> In order to grow in a competitive market, it is always vital to hire the right personnel.</w:t>
      </w:r>
    </w:p>
    <w:p w14:paraId="00000095" w14:textId="77777777" w:rsidR="00156B3A" w:rsidRDefault="00156B3A">
      <w:pPr>
        <w:rPr>
          <w:sz w:val="24"/>
          <w:szCs w:val="24"/>
        </w:rPr>
      </w:pPr>
    </w:p>
    <w:p w14:paraId="00000096" w14:textId="77777777" w:rsidR="00156B3A" w:rsidRDefault="00B11889" w:rsidP="00001C98">
      <w:pPr>
        <w:pStyle w:val="Heading1"/>
        <w:ind w:firstLine="0"/>
        <w:jc w:val="left"/>
      </w:pPr>
      <w:bookmarkStart w:id="9" w:name="_a8homzx6up0f" w:colFirst="0" w:colLast="0"/>
      <w:bookmarkEnd w:id="9"/>
      <w:r>
        <w:rPr>
          <w:sz w:val="24"/>
          <w:szCs w:val="24"/>
        </w:rPr>
        <w:t>Changes in workforce</w:t>
      </w:r>
      <w:r>
        <w:t xml:space="preserve">: </w:t>
      </w:r>
    </w:p>
    <w:p w14:paraId="00000097" w14:textId="77777777" w:rsidR="00156B3A" w:rsidRDefault="00156B3A">
      <w:pPr>
        <w:ind w:left="720"/>
        <w:rPr>
          <w:sz w:val="24"/>
          <w:szCs w:val="24"/>
        </w:rPr>
      </w:pPr>
    </w:p>
    <w:p w14:paraId="00000098" w14:textId="77777777" w:rsidR="00156B3A" w:rsidRDefault="00B11889">
      <w:pPr>
        <w:rPr>
          <w:sz w:val="24"/>
          <w:szCs w:val="24"/>
        </w:rPr>
      </w:pPr>
      <w:proofErr w:type="spellStart"/>
      <w:r>
        <w:rPr>
          <w:sz w:val="24"/>
          <w:szCs w:val="24"/>
        </w:rPr>
        <w:t>Beringer</w:t>
      </w:r>
      <w:proofErr w:type="spellEnd"/>
      <w:r>
        <w:rPr>
          <w:sz w:val="24"/>
          <w:szCs w:val="24"/>
        </w:rPr>
        <w:t xml:space="preserve"> (2021) reports that Sainsbury's now has a fully web-based and </w:t>
      </w:r>
      <w:proofErr w:type="spellStart"/>
      <w:r>
        <w:rPr>
          <w:sz w:val="24"/>
          <w:szCs w:val="24"/>
        </w:rPr>
        <w:t>centralised</w:t>
      </w:r>
      <w:proofErr w:type="spellEnd"/>
      <w:r>
        <w:rPr>
          <w:sz w:val="24"/>
          <w:szCs w:val="24"/>
        </w:rPr>
        <w:t xml:space="preserve"> workforce management system that generates optimal schedules for all employees and meets the projected demands of work with a precision of 15 minutes. </w:t>
      </w:r>
      <w:proofErr w:type="gramStart"/>
      <w:r>
        <w:rPr>
          <w:sz w:val="24"/>
          <w:szCs w:val="24"/>
        </w:rPr>
        <w:t>Similarly</w:t>
      </w:r>
      <w:proofErr w:type="gramEnd"/>
      <w:r>
        <w:rPr>
          <w:sz w:val="24"/>
          <w:szCs w:val="24"/>
        </w:rPr>
        <w:t xml:space="preserve"> to other grocery companies, Sainsbury's has introduced a golden shopping card for NHS and care employees, following in the footsteps of similar initiatives by other retailers.</w:t>
      </w:r>
    </w:p>
    <w:p w14:paraId="00000099" w14:textId="77777777" w:rsidR="00156B3A" w:rsidRDefault="00156B3A">
      <w:pPr>
        <w:pStyle w:val="Heading1"/>
        <w:ind w:firstLine="720"/>
        <w:jc w:val="left"/>
      </w:pPr>
      <w:bookmarkStart w:id="10" w:name="_8bnadjjphlea" w:colFirst="0" w:colLast="0"/>
      <w:bookmarkEnd w:id="10"/>
    </w:p>
    <w:p w14:paraId="0000009A" w14:textId="77777777" w:rsidR="00156B3A" w:rsidRDefault="00B11889" w:rsidP="00001C98">
      <w:pPr>
        <w:pStyle w:val="Heading1"/>
        <w:ind w:firstLine="0"/>
        <w:jc w:val="left"/>
        <w:rPr>
          <w:sz w:val="24"/>
          <w:szCs w:val="24"/>
        </w:rPr>
      </w:pPr>
      <w:bookmarkStart w:id="11" w:name="_j1asnmxbjmdu" w:colFirst="0" w:colLast="0"/>
      <w:bookmarkEnd w:id="11"/>
      <w:r>
        <w:rPr>
          <w:sz w:val="24"/>
          <w:szCs w:val="24"/>
        </w:rPr>
        <w:t xml:space="preserve">Focusing on proper training: </w:t>
      </w:r>
    </w:p>
    <w:p w14:paraId="0000009B" w14:textId="77777777" w:rsidR="00156B3A" w:rsidRDefault="00156B3A">
      <w:pPr>
        <w:rPr>
          <w:sz w:val="24"/>
          <w:szCs w:val="24"/>
        </w:rPr>
      </w:pPr>
    </w:p>
    <w:p w14:paraId="0000009C" w14:textId="77777777" w:rsidR="00156B3A" w:rsidRDefault="00B11889">
      <w:pPr>
        <w:rPr>
          <w:sz w:val="24"/>
          <w:szCs w:val="24"/>
        </w:rPr>
      </w:pPr>
      <w:r>
        <w:rPr>
          <w:sz w:val="24"/>
          <w:szCs w:val="24"/>
        </w:rPr>
        <w:t xml:space="preserve">According to </w:t>
      </w:r>
      <w:proofErr w:type="spellStart"/>
      <w:r>
        <w:rPr>
          <w:sz w:val="24"/>
          <w:szCs w:val="24"/>
        </w:rPr>
        <w:t>Kraiger</w:t>
      </w:r>
      <w:proofErr w:type="spellEnd"/>
      <w:r>
        <w:rPr>
          <w:sz w:val="24"/>
          <w:szCs w:val="24"/>
        </w:rPr>
        <w:t xml:space="preserve"> (2017), training is a methodical procedure initiated by a company or </w:t>
      </w:r>
      <w:proofErr w:type="spellStart"/>
      <w:r>
        <w:rPr>
          <w:sz w:val="24"/>
          <w:szCs w:val="24"/>
        </w:rPr>
        <w:t>organisation</w:t>
      </w:r>
      <w:proofErr w:type="spellEnd"/>
      <w:r>
        <w:rPr>
          <w:sz w:val="24"/>
          <w:szCs w:val="24"/>
        </w:rPr>
        <w:t xml:space="preserve"> to improve the knowledge, skills, or real influence of its employees over time. A Brixton-based college called the New Convenience Training College will offer technical and </w:t>
      </w:r>
      <w:proofErr w:type="spellStart"/>
      <w:r>
        <w:rPr>
          <w:sz w:val="24"/>
          <w:szCs w:val="24"/>
        </w:rPr>
        <w:t>behavioural</w:t>
      </w:r>
      <w:proofErr w:type="spellEnd"/>
      <w:r>
        <w:rPr>
          <w:sz w:val="24"/>
          <w:szCs w:val="24"/>
        </w:rPr>
        <w:t xml:space="preserve"> training to shop managers and team leaders. Over the next four years, Sainsbury's plans to hire about 3,000 team leaders and managers to support the expansion of convenience store locations in greater London. Except for Sainsbury's, no other retailer has set up a facility, especially for training in leadership skills. As a response to this statement, there were recent recruitments in London to hire 500 team leaders and 200 store managers who would establish 60 extra locations in London and the South East next year as a response to this statement. One hundred and eighty-five stores in Greater London employ more than six thousand people.</w:t>
      </w:r>
    </w:p>
    <w:p w14:paraId="0000009D" w14:textId="77777777" w:rsidR="00156B3A" w:rsidRDefault="00B11889">
      <w:pPr>
        <w:rPr>
          <w:sz w:val="24"/>
          <w:szCs w:val="24"/>
        </w:rPr>
      </w:pPr>
      <w:r>
        <w:rPr>
          <w:sz w:val="24"/>
          <w:szCs w:val="24"/>
        </w:rPr>
        <w:t xml:space="preserve">In COVID-19, every business faces a difficult scenario, yet in order to succeed in this difficult world, every firm rises to the occasion and pursues its goals. Each </w:t>
      </w:r>
      <w:proofErr w:type="spellStart"/>
      <w:r>
        <w:rPr>
          <w:sz w:val="24"/>
          <w:szCs w:val="24"/>
        </w:rPr>
        <w:t>organisation</w:t>
      </w:r>
      <w:proofErr w:type="spellEnd"/>
      <w:r>
        <w:rPr>
          <w:sz w:val="24"/>
          <w:szCs w:val="24"/>
        </w:rPr>
        <w:t xml:space="preserve"> has its own HRM standards when it comes to resourcing its staff. It was a trying time for everyone in the United Kingdom when the country was shut down for three weeks due to terrorism. This needed the development of a wide range of interpersonal skills, as employees began working from home. It is one of the methods used to help the staff and other members of the </w:t>
      </w:r>
      <w:proofErr w:type="spellStart"/>
      <w:r>
        <w:rPr>
          <w:sz w:val="24"/>
          <w:szCs w:val="24"/>
        </w:rPr>
        <w:t>organisation</w:t>
      </w:r>
      <w:proofErr w:type="spellEnd"/>
      <w:r>
        <w:rPr>
          <w:sz w:val="24"/>
          <w:szCs w:val="24"/>
        </w:rPr>
        <w:t xml:space="preserve"> become more relevant in their field. Individuals are quickly taking on new roles and responsibilities, enabling the </w:t>
      </w:r>
      <w:proofErr w:type="spellStart"/>
      <w:r>
        <w:rPr>
          <w:sz w:val="24"/>
          <w:szCs w:val="24"/>
        </w:rPr>
        <w:t>organisation</w:t>
      </w:r>
      <w:proofErr w:type="spellEnd"/>
      <w:r>
        <w:rPr>
          <w:sz w:val="24"/>
          <w:szCs w:val="24"/>
        </w:rPr>
        <w:t xml:space="preserve"> to make better decisions. To ensure the health and safety of its employees, Sainsbury's has implemented a number of measures, including mandating its workers to wear masks at all times and providing social distance when they are on the shop floor. Allowing them to wear masks all the time and providing social distancing on the store floor, Sainsbury's is tremendously supporting these customers in their quest. Sainsbury's uses the HRM strategy model to find new employees in the face of a global epidemic. Due to a common understanding that Sainsbury's primary goal is to satisfy its consumers, qualified candidates are readily available to work for the company.</w:t>
      </w:r>
    </w:p>
    <w:p w14:paraId="0000009E" w14:textId="77777777" w:rsidR="00156B3A" w:rsidRDefault="00156B3A">
      <w:pPr>
        <w:ind w:left="720"/>
        <w:rPr>
          <w:sz w:val="24"/>
          <w:szCs w:val="24"/>
        </w:rPr>
      </w:pPr>
    </w:p>
    <w:p w14:paraId="0000009F" w14:textId="77777777" w:rsidR="00156B3A" w:rsidRDefault="00B11889" w:rsidP="00001C98">
      <w:pPr>
        <w:pStyle w:val="Heading1"/>
        <w:ind w:firstLine="0"/>
        <w:jc w:val="left"/>
        <w:rPr>
          <w:sz w:val="24"/>
          <w:szCs w:val="24"/>
        </w:rPr>
      </w:pPr>
      <w:bookmarkStart w:id="12" w:name="_1a8sr730vclp" w:colFirst="0" w:colLast="0"/>
      <w:bookmarkEnd w:id="12"/>
      <w:proofErr w:type="spellStart"/>
      <w:r>
        <w:rPr>
          <w:sz w:val="24"/>
          <w:szCs w:val="24"/>
        </w:rPr>
        <w:t>Covid</w:t>
      </w:r>
      <w:proofErr w:type="spellEnd"/>
      <w:r>
        <w:rPr>
          <w:sz w:val="24"/>
          <w:szCs w:val="24"/>
        </w:rPr>
        <w:t xml:space="preserve"> 19 becoming an issue for the trade unions: </w:t>
      </w:r>
    </w:p>
    <w:p w14:paraId="000000A0" w14:textId="77777777" w:rsidR="00156B3A" w:rsidRDefault="00B11889">
      <w:pPr>
        <w:rPr>
          <w:sz w:val="24"/>
          <w:szCs w:val="24"/>
        </w:rPr>
      </w:pPr>
      <w:r>
        <w:rPr>
          <w:sz w:val="24"/>
          <w:szCs w:val="24"/>
        </w:rPr>
        <w:t>As a result of the pandemic, COVID 19, there has been an unprecedented influence on the professional lives of the many personnel that work for Sainsbury's to serve customers. (</w:t>
      </w:r>
      <w:proofErr w:type="spellStart"/>
      <w:r>
        <w:rPr>
          <w:sz w:val="24"/>
          <w:szCs w:val="24"/>
        </w:rPr>
        <w:t>Horno</w:t>
      </w:r>
      <w:proofErr w:type="spellEnd"/>
      <w:r>
        <w:rPr>
          <w:sz w:val="24"/>
          <w:szCs w:val="24"/>
        </w:rPr>
        <w:t xml:space="preserve"> and Roberts 2020).</w:t>
      </w:r>
    </w:p>
    <w:p w14:paraId="000000A1" w14:textId="77777777" w:rsidR="00156B3A" w:rsidRDefault="00B11889">
      <w:pPr>
        <w:rPr>
          <w:sz w:val="24"/>
          <w:szCs w:val="24"/>
        </w:rPr>
      </w:pPr>
      <w:r>
        <w:rPr>
          <w:sz w:val="24"/>
          <w:szCs w:val="24"/>
        </w:rPr>
        <w:t xml:space="preserve">Large numbers of employees were away from work during the COVID-19 pandemic because the virus appears to infect large groups of people who assemble in a given area at a particular time. Employers and trade union leaders stepped up to create the best procedures and techniques in order to believe that beneficial efforts could be taken by recruiters and trade union chiefs to ensure that the virus outbreak would not spread </w:t>
      </w:r>
      <w:r>
        <w:rPr>
          <w:sz w:val="24"/>
          <w:szCs w:val="24"/>
        </w:rPr>
        <w:lastRenderedPageBreak/>
        <w:t>among employees and staff members (</w:t>
      </w:r>
      <w:proofErr w:type="spellStart"/>
      <w:r>
        <w:rPr>
          <w:sz w:val="24"/>
          <w:szCs w:val="24"/>
        </w:rPr>
        <w:t>Basari</w:t>
      </w:r>
      <w:proofErr w:type="spellEnd"/>
      <w:r>
        <w:rPr>
          <w:sz w:val="24"/>
          <w:szCs w:val="24"/>
        </w:rPr>
        <w:t xml:space="preserve"> et al., 2020</w:t>
      </w:r>
      <w:proofErr w:type="gramStart"/>
      <w:r>
        <w:rPr>
          <w:sz w:val="24"/>
          <w:szCs w:val="24"/>
        </w:rPr>
        <w:t>).The</w:t>
      </w:r>
      <w:proofErr w:type="gramEnd"/>
      <w:r>
        <w:rPr>
          <w:sz w:val="24"/>
          <w:szCs w:val="24"/>
        </w:rPr>
        <w:t xml:space="preserve"> appropriate precautions must be in place, and Workers at Sainsbury's have been assigned rotational shifts to keep the company running smoothly during the pandemic. The union representing Sainsbury's workers has been in touch with the appropriate authorities, urging that they first ensure the safety of the numerous jobs performed by the corporation. Government workers must be provided with personal protective equipment (PPE), and the equipment must be properly tested to guarantee that workers can do their jobs safely and securely.</w:t>
      </w:r>
    </w:p>
    <w:p w14:paraId="000000A2" w14:textId="77777777" w:rsidR="00156B3A" w:rsidRDefault="00B11889">
      <w:pPr>
        <w:rPr>
          <w:sz w:val="24"/>
          <w:szCs w:val="24"/>
        </w:rPr>
      </w:pPr>
      <w:r>
        <w:rPr>
          <w:sz w:val="24"/>
          <w:szCs w:val="24"/>
        </w:rPr>
        <w:t>The unions at Sainsbury's would ensure that any employees who became infected with the virus were isolated at home and given time to recover before being allowed to return to work again. They'd also give this advice: not deduct earnings from those employees who were absent while working in a safe atmosphere during the COVID-19 pandemic (</w:t>
      </w:r>
      <w:proofErr w:type="spellStart"/>
      <w:r>
        <w:rPr>
          <w:sz w:val="24"/>
          <w:szCs w:val="24"/>
        </w:rPr>
        <w:t>Kuper</w:t>
      </w:r>
      <w:proofErr w:type="spellEnd"/>
      <w:r>
        <w:rPr>
          <w:sz w:val="24"/>
          <w:szCs w:val="24"/>
        </w:rPr>
        <w:t xml:space="preserve"> et al., 2020). Employees should be able to work from home whenever possible, and benefits associated with the primary place of employment should be provided. Sainsbury's personnel should be able to use the equipment in good condition. Sainsbury's employs a variety of people planning functions to manage the company's employee skill shortages and to cope with situations where the company experiences losses due to a </w:t>
      </w:r>
      <w:proofErr w:type="spellStart"/>
      <w:proofErr w:type="gramStart"/>
      <w:r>
        <w:rPr>
          <w:sz w:val="24"/>
          <w:szCs w:val="24"/>
        </w:rPr>
        <w:t>crisis.The</w:t>
      </w:r>
      <w:proofErr w:type="spellEnd"/>
      <w:proofErr w:type="gramEnd"/>
      <w:r>
        <w:rPr>
          <w:sz w:val="24"/>
          <w:szCs w:val="24"/>
        </w:rPr>
        <w:t xml:space="preserve"> unions connected with Sainsbury's are pleading with the authorities in charge of operating and supervising Sainsbury's operations to adopt a clear policy that would govern the new HR strategy, ensuring the selection of employees and the creation of recruitment facilities to select them.</w:t>
      </w:r>
    </w:p>
    <w:p w14:paraId="000000A3" w14:textId="77777777" w:rsidR="00156B3A" w:rsidRDefault="00156B3A">
      <w:pPr>
        <w:jc w:val="center"/>
        <w:rPr>
          <w:sz w:val="26"/>
          <w:szCs w:val="26"/>
        </w:rPr>
      </w:pPr>
    </w:p>
    <w:p w14:paraId="000000A4" w14:textId="77777777" w:rsidR="00156B3A" w:rsidRDefault="00156B3A">
      <w:pPr>
        <w:rPr>
          <w:b/>
          <w:sz w:val="26"/>
          <w:szCs w:val="26"/>
        </w:rPr>
      </w:pPr>
    </w:p>
    <w:p w14:paraId="000000A5" w14:textId="77777777" w:rsidR="00156B3A" w:rsidRDefault="00156B3A">
      <w:pPr>
        <w:jc w:val="center"/>
        <w:rPr>
          <w:b/>
          <w:sz w:val="26"/>
          <w:szCs w:val="26"/>
        </w:rPr>
      </w:pPr>
    </w:p>
    <w:p w14:paraId="000000A6" w14:textId="77777777" w:rsidR="00156B3A" w:rsidRDefault="00156B3A">
      <w:pPr>
        <w:jc w:val="center"/>
        <w:rPr>
          <w:b/>
          <w:sz w:val="26"/>
          <w:szCs w:val="26"/>
        </w:rPr>
      </w:pPr>
    </w:p>
    <w:p w14:paraId="000000A7" w14:textId="77777777" w:rsidR="00156B3A" w:rsidRDefault="00156B3A">
      <w:pPr>
        <w:jc w:val="center"/>
        <w:rPr>
          <w:b/>
          <w:sz w:val="26"/>
          <w:szCs w:val="26"/>
        </w:rPr>
      </w:pPr>
    </w:p>
    <w:p w14:paraId="000000A8" w14:textId="77777777" w:rsidR="00156B3A" w:rsidRDefault="00156B3A">
      <w:pPr>
        <w:jc w:val="center"/>
        <w:rPr>
          <w:b/>
          <w:sz w:val="26"/>
          <w:szCs w:val="26"/>
        </w:rPr>
      </w:pPr>
    </w:p>
    <w:p w14:paraId="000000A9" w14:textId="77777777" w:rsidR="00156B3A" w:rsidRDefault="00156B3A">
      <w:pPr>
        <w:jc w:val="center"/>
        <w:rPr>
          <w:b/>
          <w:sz w:val="26"/>
          <w:szCs w:val="26"/>
        </w:rPr>
      </w:pPr>
    </w:p>
    <w:p w14:paraId="000000AA" w14:textId="77777777" w:rsidR="00156B3A" w:rsidRDefault="00156B3A">
      <w:pPr>
        <w:jc w:val="center"/>
        <w:rPr>
          <w:b/>
          <w:sz w:val="26"/>
          <w:szCs w:val="26"/>
        </w:rPr>
      </w:pPr>
    </w:p>
    <w:p w14:paraId="000000AB" w14:textId="77777777" w:rsidR="00156B3A" w:rsidRDefault="00156B3A">
      <w:pPr>
        <w:jc w:val="center"/>
        <w:rPr>
          <w:b/>
          <w:sz w:val="26"/>
          <w:szCs w:val="26"/>
        </w:rPr>
      </w:pPr>
    </w:p>
    <w:p w14:paraId="000000AC" w14:textId="77777777" w:rsidR="00156B3A" w:rsidRDefault="00156B3A">
      <w:pPr>
        <w:jc w:val="center"/>
        <w:rPr>
          <w:b/>
          <w:sz w:val="26"/>
          <w:szCs w:val="26"/>
        </w:rPr>
      </w:pPr>
    </w:p>
    <w:p w14:paraId="000000AD" w14:textId="77777777" w:rsidR="00156B3A" w:rsidRDefault="00156B3A">
      <w:pPr>
        <w:jc w:val="center"/>
        <w:rPr>
          <w:b/>
          <w:sz w:val="26"/>
          <w:szCs w:val="26"/>
        </w:rPr>
      </w:pPr>
    </w:p>
    <w:p w14:paraId="000000AE" w14:textId="77777777" w:rsidR="00156B3A" w:rsidRDefault="00156B3A">
      <w:pPr>
        <w:jc w:val="center"/>
        <w:rPr>
          <w:b/>
          <w:sz w:val="26"/>
          <w:szCs w:val="26"/>
        </w:rPr>
      </w:pPr>
    </w:p>
    <w:p w14:paraId="000000AF" w14:textId="77777777" w:rsidR="00156B3A" w:rsidRDefault="00156B3A">
      <w:pPr>
        <w:jc w:val="center"/>
        <w:rPr>
          <w:b/>
          <w:sz w:val="26"/>
          <w:szCs w:val="26"/>
        </w:rPr>
      </w:pPr>
    </w:p>
    <w:p w14:paraId="000000B0" w14:textId="77777777" w:rsidR="00156B3A" w:rsidRDefault="00156B3A">
      <w:pPr>
        <w:rPr>
          <w:b/>
          <w:sz w:val="26"/>
          <w:szCs w:val="26"/>
        </w:rPr>
      </w:pPr>
    </w:p>
    <w:p w14:paraId="000000B1" w14:textId="77777777" w:rsidR="00156B3A" w:rsidRDefault="00156B3A">
      <w:pPr>
        <w:jc w:val="center"/>
        <w:rPr>
          <w:b/>
          <w:sz w:val="26"/>
          <w:szCs w:val="26"/>
        </w:rPr>
      </w:pPr>
    </w:p>
    <w:p w14:paraId="000000B2" w14:textId="77777777" w:rsidR="00156B3A" w:rsidRDefault="00156B3A">
      <w:pPr>
        <w:jc w:val="center"/>
        <w:rPr>
          <w:b/>
          <w:sz w:val="26"/>
          <w:szCs w:val="26"/>
        </w:rPr>
      </w:pPr>
    </w:p>
    <w:p w14:paraId="000000B3" w14:textId="77777777" w:rsidR="00156B3A" w:rsidRDefault="00156B3A">
      <w:pPr>
        <w:jc w:val="center"/>
        <w:rPr>
          <w:b/>
          <w:sz w:val="26"/>
          <w:szCs w:val="26"/>
        </w:rPr>
      </w:pPr>
    </w:p>
    <w:p w14:paraId="000000B4" w14:textId="77777777" w:rsidR="00156B3A" w:rsidRDefault="00156B3A">
      <w:pPr>
        <w:jc w:val="center"/>
        <w:rPr>
          <w:b/>
          <w:sz w:val="26"/>
          <w:szCs w:val="26"/>
        </w:rPr>
      </w:pPr>
    </w:p>
    <w:p w14:paraId="000000B5" w14:textId="2CAB44BF" w:rsidR="00156B3A" w:rsidRDefault="00001C98" w:rsidP="00001C98">
      <w:pPr>
        <w:pStyle w:val="Heading1"/>
        <w:ind w:firstLine="0"/>
        <w:jc w:val="left"/>
      </w:pPr>
      <w:bookmarkStart w:id="13" w:name="_6xljyq3nslw4" w:colFirst="0" w:colLast="0"/>
      <w:bookmarkEnd w:id="13"/>
      <w:r>
        <w:lastRenderedPageBreak/>
        <w:t xml:space="preserve">                              </w:t>
      </w:r>
      <w:r w:rsidR="00B11889">
        <w:t>Conclusion</w:t>
      </w:r>
    </w:p>
    <w:p w14:paraId="000000B6" w14:textId="77777777" w:rsidR="00156B3A" w:rsidRDefault="00156B3A">
      <w:pPr>
        <w:jc w:val="center"/>
        <w:rPr>
          <w:b/>
          <w:sz w:val="26"/>
          <w:szCs w:val="26"/>
        </w:rPr>
      </w:pPr>
    </w:p>
    <w:p w14:paraId="000000B7" w14:textId="77777777" w:rsidR="00156B3A" w:rsidRDefault="00156B3A">
      <w:pPr>
        <w:jc w:val="center"/>
        <w:rPr>
          <w:b/>
          <w:sz w:val="26"/>
          <w:szCs w:val="26"/>
        </w:rPr>
      </w:pPr>
    </w:p>
    <w:p w14:paraId="000000B8" w14:textId="77777777" w:rsidR="00156B3A" w:rsidRDefault="00B11889">
      <w:pPr>
        <w:rPr>
          <w:sz w:val="24"/>
          <w:szCs w:val="24"/>
        </w:rPr>
      </w:pPr>
      <w:r>
        <w:rPr>
          <w:sz w:val="24"/>
          <w:szCs w:val="24"/>
        </w:rPr>
        <w:t xml:space="preserve">The project investigated and studied the techniques connected to the current resourcing of personnel inside Sainsbury's by assessing the external environment that was impacted by the pandemic. An in-depth investigation was conducted into the methods employed by Sainsbury's to react to the many changes that occurred in the market when creating and implementing resource </w:t>
      </w:r>
      <w:proofErr w:type="spellStart"/>
      <w:proofErr w:type="gramStart"/>
      <w:r>
        <w:rPr>
          <w:sz w:val="24"/>
          <w:szCs w:val="24"/>
        </w:rPr>
        <w:t>strategies.There</w:t>
      </w:r>
      <w:proofErr w:type="spellEnd"/>
      <w:proofErr w:type="gramEnd"/>
      <w:r>
        <w:rPr>
          <w:sz w:val="24"/>
          <w:szCs w:val="24"/>
        </w:rPr>
        <w:t xml:space="preserve"> was also discussion about the role of trade unions in Sainsbury's resourcing, as well as the steps taken by the company to implement its people resourcing plan.</w:t>
      </w:r>
    </w:p>
    <w:p w14:paraId="000000B9" w14:textId="77777777" w:rsidR="00156B3A" w:rsidRDefault="00156B3A">
      <w:pPr>
        <w:jc w:val="center"/>
        <w:rPr>
          <w:sz w:val="24"/>
          <w:szCs w:val="24"/>
        </w:rPr>
      </w:pPr>
    </w:p>
    <w:p w14:paraId="000000BA" w14:textId="77777777" w:rsidR="00156B3A" w:rsidRDefault="00156B3A">
      <w:pPr>
        <w:jc w:val="center"/>
        <w:rPr>
          <w:b/>
          <w:sz w:val="26"/>
          <w:szCs w:val="26"/>
        </w:rPr>
      </w:pPr>
    </w:p>
    <w:p w14:paraId="000000BB" w14:textId="77777777" w:rsidR="00156B3A" w:rsidRDefault="00156B3A">
      <w:pPr>
        <w:jc w:val="center"/>
        <w:rPr>
          <w:b/>
          <w:sz w:val="26"/>
          <w:szCs w:val="26"/>
        </w:rPr>
      </w:pPr>
    </w:p>
    <w:p w14:paraId="000000BC" w14:textId="77777777" w:rsidR="00156B3A" w:rsidRDefault="00156B3A">
      <w:pPr>
        <w:jc w:val="center"/>
        <w:rPr>
          <w:b/>
          <w:sz w:val="26"/>
          <w:szCs w:val="26"/>
        </w:rPr>
      </w:pPr>
    </w:p>
    <w:p w14:paraId="000000BD" w14:textId="77777777" w:rsidR="00156B3A" w:rsidRDefault="00156B3A">
      <w:pPr>
        <w:jc w:val="center"/>
        <w:rPr>
          <w:b/>
          <w:sz w:val="26"/>
          <w:szCs w:val="26"/>
        </w:rPr>
      </w:pPr>
    </w:p>
    <w:p w14:paraId="000000BE" w14:textId="77777777" w:rsidR="00156B3A" w:rsidRDefault="00156B3A">
      <w:pPr>
        <w:jc w:val="center"/>
        <w:rPr>
          <w:b/>
          <w:sz w:val="26"/>
          <w:szCs w:val="26"/>
        </w:rPr>
      </w:pPr>
    </w:p>
    <w:p w14:paraId="000000BF" w14:textId="77777777" w:rsidR="00156B3A" w:rsidRDefault="00156B3A">
      <w:pPr>
        <w:jc w:val="center"/>
        <w:rPr>
          <w:b/>
          <w:sz w:val="26"/>
          <w:szCs w:val="26"/>
        </w:rPr>
      </w:pPr>
    </w:p>
    <w:p w14:paraId="000000C0" w14:textId="77777777" w:rsidR="00156B3A" w:rsidRDefault="00156B3A">
      <w:pPr>
        <w:jc w:val="center"/>
        <w:rPr>
          <w:b/>
          <w:sz w:val="26"/>
          <w:szCs w:val="26"/>
        </w:rPr>
      </w:pPr>
    </w:p>
    <w:p w14:paraId="000000C1" w14:textId="77777777" w:rsidR="00156B3A" w:rsidRDefault="00156B3A">
      <w:pPr>
        <w:jc w:val="center"/>
        <w:rPr>
          <w:b/>
          <w:sz w:val="26"/>
          <w:szCs w:val="26"/>
        </w:rPr>
      </w:pPr>
    </w:p>
    <w:p w14:paraId="000000C2" w14:textId="77777777" w:rsidR="00156B3A" w:rsidRDefault="00156B3A">
      <w:pPr>
        <w:jc w:val="center"/>
        <w:rPr>
          <w:b/>
          <w:sz w:val="26"/>
          <w:szCs w:val="26"/>
        </w:rPr>
      </w:pPr>
    </w:p>
    <w:p w14:paraId="000000C3" w14:textId="77777777" w:rsidR="00156B3A" w:rsidRDefault="00156B3A">
      <w:pPr>
        <w:jc w:val="center"/>
        <w:rPr>
          <w:b/>
          <w:sz w:val="26"/>
          <w:szCs w:val="26"/>
        </w:rPr>
      </w:pPr>
    </w:p>
    <w:p w14:paraId="000000C4" w14:textId="77777777" w:rsidR="00156B3A" w:rsidRDefault="00156B3A">
      <w:pPr>
        <w:jc w:val="center"/>
        <w:rPr>
          <w:b/>
          <w:sz w:val="26"/>
          <w:szCs w:val="26"/>
        </w:rPr>
      </w:pPr>
    </w:p>
    <w:p w14:paraId="000000C5" w14:textId="77777777" w:rsidR="00156B3A" w:rsidRDefault="00156B3A">
      <w:pPr>
        <w:jc w:val="center"/>
        <w:rPr>
          <w:b/>
          <w:sz w:val="26"/>
          <w:szCs w:val="26"/>
        </w:rPr>
      </w:pPr>
    </w:p>
    <w:p w14:paraId="000000C6" w14:textId="77777777" w:rsidR="00156B3A" w:rsidRDefault="00156B3A">
      <w:pPr>
        <w:jc w:val="center"/>
        <w:rPr>
          <w:b/>
          <w:sz w:val="26"/>
          <w:szCs w:val="26"/>
        </w:rPr>
      </w:pPr>
    </w:p>
    <w:p w14:paraId="000000C7" w14:textId="77777777" w:rsidR="00156B3A" w:rsidRDefault="00156B3A">
      <w:pPr>
        <w:jc w:val="center"/>
        <w:rPr>
          <w:b/>
          <w:sz w:val="26"/>
          <w:szCs w:val="26"/>
        </w:rPr>
      </w:pPr>
    </w:p>
    <w:p w14:paraId="000000C8" w14:textId="77777777" w:rsidR="00156B3A" w:rsidRDefault="00156B3A">
      <w:pPr>
        <w:jc w:val="center"/>
        <w:rPr>
          <w:b/>
          <w:sz w:val="26"/>
          <w:szCs w:val="26"/>
        </w:rPr>
      </w:pPr>
    </w:p>
    <w:p w14:paraId="000000C9" w14:textId="77777777" w:rsidR="00156B3A" w:rsidRDefault="00156B3A">
      <w:pPr>
        <w:jc w:val="center"/>
        <w:rPr>
          <w:b/>
          <w:sz w:val="26"/>
          <w:szCs w:val="26"/>
        </w:rPr>
      </w:pPr>
    </w:p>
    <w:p w14:paraId="000000CA" w14:textId="77777777" w:rsidR="00156B3A" w:rsidRDefault="00156B3A">
      <w:pPr>
        <w:jc w:val="center"/>
        <w:rPr>
          <w:b/>
          <w:sz w:val="26"/>
          <w:szCs w:val="26"/>
        </w:rPr>
      </w:pPr>
    </w:p>
    <w:p w14:paraId="000000CB" w14:textId="77777777" w:rsidR="00156B3A" w:rsidRDefault="00156B3A">
      <w:pPr>
        <w:jc w:val="center"/>
        <w:rPr>
          <w:b/>
          <w:sz w:val="26"/>
          <w:szCs w:val="26"/>
        </w:rPr>
      </w:pPr>
    </w:p>
    <w:p w14:paraId="000000CC" w14:textId="77777777" w:rsidR="00156B3A" w:rsidRDefault="00156B3A">
      <w:pPr>
        <w:jc w:val="center"/>
        <w:rPr>
          <w:b/>
          <w:sz w:val="26"/>
          <w:szCs w:val="26"/>
        </w:rPr>
      </w:pPr>
    </w:p>
    <w:p w14:paraId="000000CD" w14:textId="77777777" w:rsidR="00156B3A" w:rsidRDefault="00156B3A">
      <w:pPr>
        <w:jc w:val="center"/>
        <w:rPr>
          <w:b/>
          <w:sz w:val="26"/>
          <w:szCs w:val="26"/>
        </w:rPr>
      </w:pPr>
    </w:p>
    <w:p w14:paraId="000000CE" w14:textId="77777777" w:rsidR="00156B3A" w:rsidRDefault="00156B3A">
      <w:pPr>
        <w:jc w:val="center"/>
        <w:rPr>
          <w:b/>
          <w:sz w:val="26"/>
          <w:szCs w:val="26"/>
        </w:rPr>
      </w:pPr>
    </w:p>
    <w:p w14:paraId="000000CF" w14:textId="77777777" w:rsidR="00156B3A" w:rsidRDefault="00156B3A">
      <w:pPr>
        <w:jc w:val="center"/>
        <w:rPr>
          <w:b/>
          <w:sz w:val="26"/>
          <w:szCs w:val="26"/>
        </w:rPr>
      </w:pPr>
    </w:p>
    <w:p w14:paraId="000000D0" w14:textId="77777777" w:rsidR="00156B3A" w:rsidRDefault="00156B3A">
      <w:pPr>
        <w:jc w:val="center"/>
        <w:rPr>
          <w:b/>
          <w:sz w:val="26"/>
          <w:szCs w:val="26"/>
        </w:rPr>
      </w:pPr>
    </w:p>
    <w:p w14:paraId="000000D1" w14:textId="77777777" w:rsidR="00156B3A" w:rsidRDefault="00156B3A">
      <w:pPr>
        <w:rPr>
          <w:b/>
          <w:sz w:val="26"/>
          <w:szCs w:val="26"/>
        </w:rPr>
      </w:pPr>
    </w:p>
    <w:p w14:paraId="000000D2" w14:textId="77777777" w:rsidR="00156B3A" w:rsidRDefault="00156B3A">
      <w:pPr>
        <w:jc w:val="center"/>
        <w:rPr>
          <w:b/>
          <w:sz w:val="26"/>
          <w:szCs w:val="26"/>
        </w:rPr>
      </w:pPr>
    </w:p>
    <w:p w14:paraId="000000D3" w14:textId="77777777" w:rsidR="00156B3A" w:rsidRDefault="00156B3A">
      <w:pPr>
        <w:jc w:val="center"/>
        <w:rPr>
          <w:b/>
          <w:sz w:val="26"/>
          <w:szCs w:val="26"/>
        </w:rPr>
      </w:pPr>
    </w:p>
    <w:p w14:paraId="000000D4" w14:textId="4F9BEBB4" w:rsidR="00156B3A" w:rsidRDefault="00001C98" w:rsidP="00001C98">
      <w:pPr>
        <w:pStyle w:val="Heading1"/>
        <w:ind w:firstLine="0"/>
        <w:jc w:val="left"/>
        <w:rPr>
          <w:sz w:val="24"/>
          <w:szCs w:val="24"/>
        </w:rPr>
      </w:pPr>
      <w:bookmarkStart w:id="14" w:name="_oqkoo6xmtcj1" w:colFirst="0" w:colLast="0"/>
      <w:bookmarkEnd w:id="14"/>
      <w:r>
        <w:rPr>
          <w:sz w:val="24"/>
          <w:szCs w:val="24"/>
        </w:rPr>
        <w:lastRenderedPageBreak/>
        <w:t xml:space="preserve">                                      </w:t>
      </w:r>
      <w:r w:rsidR="00B11889">
        <w:rPr>
          <w:sz w:val="24"/>
          <w:szCs w:val="24"/>
        </w:rPr>
        <w:t>Reference</w:t>
      </w:r>
    </w:p>
    <w:p w14:paraId="000000D5" w14:textId="77777777" w:rsidR="00156B3A" w:rsidRDefault="00156B3A">
      <w:pPr>
        <w:jc w:val="center"/>
        <w:rPr>
          <w:b/>
          <w:sz w:val="26"/>
          <w:szCs w:val="26"/>
        </w:rPr>
      </w:pPr>
    </w:p>
    <w:p w14:paraId="000000D6" w14:textId="77777777" w:rsidR="00156B3A" w:rsidRDefault="00156B3A">
      <w:pPr>
        <w:jc w:val="center"/>
        <w:rPr>
          <w:b/>
          <w:sz w:val="26"/>
          <w:szCs w:val="26"/>
        </w:rPr>
      </w:pPr>
    </w:p>
    <w:p w14:paraId="000000D7" w14:textId="77777777" w:rsidR="00156B3A" w:rsidRDefault="00B11889" w:rsidP="00001C98">
      <w:pPr>
        <w:ind w:left="720"/>
        <w:rPr>
          <w:sz w:val="24"/>
          <w:szCs w:val="24"/>
        </w:rPr>
      </w:pPr>
      <w:r>
        <w:rPr>
          <w:sz w:val="24"/>
          <w:szCs w:val="24"/>
        </w:rPr>
        <w:t xml:space="preserve">Armstrong M </w:t>
      </w:r>
      <w:proofErr w:type="gramStart"/>
      <w:r>
        <w:rPr>
          <w:sz w:val="24"/>
          <w:szCs w:val="24"/>
        </w:rPr>
        <w:t>And</w:t>
      </w:r>
      <w:proofErr w:type="gramEnd"/>
      <w:r>
        <w:rPr>
          <w:sz w:val="24"/>
          <w:szCs w:val="24"/>
        </w:rPr>
        <w:t xml:space="preserve"> Taylor S 2014 Armstrong's Handbook Of Human Resource Management – </w:t>
      </w:r>
      <w:proofErr w:type="spellStart"/>
      <w:r>
        <w:rPr>
          <w:sz w:val="24"/>
          <w:szCs w:val="24"/>
        </w:rPr>
        <w:t>CookMyProject</w:t>
      </w:r>
      <w:proofErr w:type="spellEnd"/>
      <w:r>
        <w:rPr>
          <w:sz w:val="24"/>
          <w:szCs w:val="24"/>
        </w:rPr>
        <w:t>. [online] Available at: &lt;https://cookmyproject.com/blog/armstrong-m-and-taylor-s-2014-armstrongs-handbook-of-human-resource-management/&gt; [Accessed 4 January 2022].</w:t>
      </w:r>
    </w:p>
    <w:p w14:paraId="000000D8" w14:textId="77777777" w:rsidR="00156B3A" w:rsidRDefault="00156B3A">
      <w:pPr>
        <w:ind w:left="720"/>
        <w:rPr>
          <w:sz w:val="24"/>
          <w:szCs w:val="24"/>
        </w:rPr>
      </w:pPr>
    </w:p>
    <w:p w14:paraId="000000D9" w14:textId="77777777" w:rsidR="00156B3A" w:rsidRDefault="00B11889" w:rsidP="00001C98">
      <w:pPr>
        <w:ind w:left="720"/>
        <w:rPr>
          <w:sz w:val="24"/>
          <w:szCs w:val="24"/>
        </w:rPr>
      </w:pPr>
      <w:r>
        <w:rPr>
          <w:sz w:val="24"/>
          <w:szCs w:val="24"/>
        </w:rPr>
        <w:t xml:space="preserve">All Answers Ltd. November 2018. Human Resource Management in Sainsburys. [online]. Available from: https://ukdiss.com/examples/sainsburys-human-resource-management.php?vref=1 [Accessed </w:t>
      </w:r>
      <w:proofErr w:type="gramStart"/>
      <w:r>
        <w:rPr>
          <w:sz w:val="24"/>
          <w:szCs w:val="24"/>
        </w:rPr>
        <w:t xml:space="preserve">4  </w:t>
      </w:r>
      <w:proofErr w:type="spellStart"/>
      <w:r>
        <w:rPr>
          <w:sz w:val="24"/>
          <w:szCs w:val="24"/>
        </w:rPr>
        <w:t>january</w:t>
      </w:r>
      <w:proofErr w:type="spellEnd"/>
      <w:proofErr w:type="gramEnd"/>
      <w:r>
        <w:rPr>
          <w:sz w:val="24"/>
          <w:szCs w:val="24"/>
        </w:rPr>
        <w:t xml:space="preserve"> 2022].</w:t>
      </w:r>
    </w:p>
    <w:p w14:paraId="000000DA" w14:textId="77777777" w:rsidR="00156B3A" w:rsidRDefault="00156B3A">
      <w:pPr>
        <w:ind w:left="720"/>
        <w:rPr>
          <w:sz w:val="24"/>
          <w:szCs w:val="24"/>
        </w:rPr>
      </w:pPr>
    </w:p>
    <w:p w14:paraId="000000DB" w14:textId="77777777" w:rsidR="00156B3A" w:rsidRDefault="00B11889" w:rsidP="00001C98">
      <w:pPr>
        <w:ind w:left="720"/>
        <w:rPr>
          <w:sz w:val="24"/>
          <w:szCs w:val="24"/>
        </w:rPr>
      </w:pPr>
      <w:r>
        <w:rPr>
          <w:sz w:val="24"/>
          <w:szCs w:val="24"/>
        </w:rPr>
        <w:t>About.sainsburys.co.uk. 2022. Update on the impact of COVID-19 and Preliminary Results for the 52 weeks to 7 March 2020. [online] Available at: &lt;https://www.about.sainsburys.co.uk/news/latest-news/2020/30-04-2020-prelims&gt; [Accessed 4 January 2022].</w:t>
      </w:r>
    </w:p>
    <w:p w14:paraId="000000DC" w14:textId="77777777" w:rsidR="00156B3A" w:rsidRDefault="00156B3A">
      <w:pPr>
        <w:ind w:left="720"/>
        <w:rPr>
          <w:sz w:val="24"/>
          <w:szCs w:val="24"/>
        </w:rPr>
      </w:pPr>
    </w:p>
    <w:p w14:paraId="000000DD" w14:textId="77777777" w:rsidR="00156B3A" w:rsidRDefault="00B11889" w:rsidP="00001C98">
      <w:pPr>
        <w:ind w:left="720"/>
        <w:rPr>
          <w:sz w:val="24"/>
          <w:szCs w:val="24"/>
        </w:rPr>
      </w:pPr>
      <w:r>
        <w:rPr>
          <w:sz w:val="24"/>
          <w:szCs w:val="24"/>
        </w:rPr>
        <w:t>https://hr.economictimes.indiatimes.com/news/hrtech/payroll-and-benefits/britains-sainsburys-gives-staff-third-pandemic-bonus/8124067&gt; [Accessed 4 January 2022].</w:t>
      </w:r>
    </w:p>
    <w:p w14:paraId="000000DE" w14:textId="77777777" w:rsidR="00156B3A" w:rsidRDefault="00156B3A">
      <w:pPr>
        <w:ind w:left="720"/>
        <w:rPr>
          <w:sz w:val="24"/>
          <w:szCs w:val="24"/>
        </w:rPr>
      </w:pPr>
    </w:p>
    <w:p w14:paraId="000000DF" w14:textId="77777777" w:rsidR="00156B3A" w:rsidRDefault="00B11889" w:rsidP="00001C98">
      <w:pPr>
        <w:ind w:left="720"/>
        <w:rPr>
          <w:sz w:val="24"/>
          <w:szCs w:val="24"/>
        </w:rPr>
      </w:pPr>
      <w:proofErr w:type="spellStart"/>
      <w:r>
        <w:rPr>
          <w:sz w:val="24"/>
          <w:szCs w:val="24"/>
        </w:rPr>
        <w:t>Kuper</w:t>
      </w:r>
      <w:proofErr w:type="spellEnd"/>
      <w:r>
        <w:rPr>
          <w:sz w:val="24"/>
          <w:szCs w:val="24"/>
        </w:rPr>
        <w:t xml:space="preserve">, H., Banks, L.M., Bright, T., Davey, C. and Shakespeare, T., 2020. Disability-inclusive COVID-19 response: What it is, why it is important and what we can learn from the United Kingdom’s response. </w:t>
      </w:r>
      <w:proofErr w:type="spellStart"/>
      <w:r>
        <w:rPr>
          <w:sz w:val="24"/>
          <w:szCs w:val="24"/>
        </w:rPr>
        <w:t>Wellcome</w:t>
      </w:r>
      <w:proofErr w:type="spellEnd"/>
      <w:r>
        <w:rPr>
          <w:sz w:val="24"/>
          <w:szCs w:val="24"/>
        </w:rPr>
        <w:t xml:space="preserve"> Open Research, 5.</w:t>
      </w:r>
    </w:p>
    <w:p w14:paraId="000000E0" w14:textId="77777777" w:rsidR="00156B3A" w:rsidRDefault="00156B3A">
      <w:pPr>
        <w:ind w:left="720"/>
        <w:rPr>
          <w:sz w:val="24"/>
          <w:szCs w:val="24"/>
        </w:rPr>
      </w:pPr>
    </w:p>
    <w:p w14:paraId="000000E1" w14:textId="77777777" w:rsidR="00156B3A" w:rsidRDefault="00B11889" w:rsidP="00001C98">
      <w:pPr>
        <w:ind w:left="720"/>
        <w:rPr>
          <w:sz w:val="24"/>
          <w:szCs w:val="24"/>
        </w:rPr>
      </w:pPr>
      <w:r>
        <w:rPr>
          <w:sz w:val="24"/>
          <w:szCs w:val="24"/>
        </w:rPr>
        <w:t>Momin, W.Y.M. and Mishra, K., 2015. HR analytics as a strategic workforce planning. International Journal of Applied Research, 1(4), pp.258-260.</w:t>
      </w:r>
    </w:p>
    <w:p w14:paraId="000000E2" w14:textId="77777777" w:rsidR="00156B3A" w:rsidRDefault="00156B3A">
      <w:pPr>
        <w:ind w:left="720"/>
        <w:rPr>
          <w:sz w:val="24"/>
          <w:szCs w:val="24"/>
        </w:rPr>
      </w:pPr>
    </w:p>
    <w:p w14:paraId="000000E3" w14:textId="77777777" w:rsidR="00156B3A" w:rsidRDefault="00B11889" w:rsidP="00001C98">
      <w:pPr>
        <w:ind w:left="720"/>
        <w:rPr>
          <w:sz w:val="24"/>
          <w:szCs w:val="24"/>
        </w:rPr>
      </w:pPr>
      <w:r>
        <w:rPr>
          <w:sz w:val="24"/>
          <w:szCs w:val="24"/>
        </w:rPr>
        <w:t xml:space="preserve">Moran, D., </w:t>
      </w:r>
      <w:proofErr w:type="spellStart"/>
      <w:r>
        <w:rPr>
          <w:sz w:val="24"/>
          <w:szCs w:val="24"/>
        </w:rPr>
        <w:t>Cossar</w:t>
      </w:r>
      <w:proofErr w:type="spellEnd"/>
      <w:r>
        <w:rPr>
          <w:sz w:val="24"/>
          <w:szCs w:val="24"/>
        </w:rPr>
        <w:t>, F., Merkle, M. and Alexander, P., 2020. UK food system resilience tested by COVID-19. Nature Food, pp.1-1.</w:t>
      </w:r>
    </w:p>
    <w:p w14:paraId="000000E4" w14:textId="77777777" w:rsidR="00156B3A" w:rsidRDefault="00156B3A">
      <w:pPr>
        <w:ind w:left="720"/>
        <w:rPr>
          <w:sz w:val="24"/>
          <w:szCs w:val="24"/>
        </w:rPr>
      </w:pPr>
    </w:p>
    <w:p w14:paraId="000000E5" w14:textId="77777777" w:rsidR="00156B3A" w:rsidRDefault="00B11889" w:rsidP="00001C98">
      <w:pPr>
        <w:ind w:left="720"/>
        <w:rPr>
          <w:sz w:val="24"/>
          <w:szCs w:val="24"/>
        </w:rPr>
      </w:pPr>
      <w:r>
        <w:rPr>
          <w:sz w:val="24"/>
          <w:szCs w:val="24"/>
        </w:rPr>
        <w:t xml:space="preserve">Noe, R.A. and </w:t>
      </w:r>
      <w:proofErr w:type="spellStart"/>
      <w:r>
        <w:rPr>
          <w:sz w:val="24"/>
          <w:szCs w:val="24"/>
        </w:rPr>
        <w:t>Kodwani</w:t>
      </w:r>
      <w:proofErr w:type="spellEnd"/>
      <w:r>
        <w:rPr>
          <w:sz w:val="24"/>
          <w:szCs w:val="24"/>
        </w:rPr>
        <w:t>, A.D., 2018. Employee training and development, 7e. McGraw-Hill Education.</w:t>
      </w:r>
    </w:p>
    <w:p w14:paraId="0DA77053" w14:textId="77777777" w:rsidR="00B11889" w:rsidRDefault="00B11889" w:rsidP="00B11889">
      <w:pPr>
        <w:jc w:val="right"/>
        <w:rPr>
          <w:sz w:val="24"/>
          <w:szCs w:val="24"/>
        </w:rPr>
      </w:pPr>
    </w:p>
    <w:p w14:paraId="000000E7" w14:textId="4B8B5A51" w:rsidR="00156B3A" w:rsidRDefault="00B11889" w:rsidP="00B11889">
      <w:pPr>
        <w:jc w:val="right"/>
        <w:rPr>
          <w:sz w:val="24"/>
          <w:szCs w:val="24"/>
        </w:rPr>
      </w:pPr>
      <w:r>
        <w:rPr>
          <w:sz w:val="24"/>
          <w:szCs w:val="24"/>
        </w:rPr>
        <w:t xml:space="preserve">Wallace, M. and Webber, L., 2017. The disaster recovery handbook: A step-by-step          plan to ensure business continuity and protect vital operations, facilities, and assets. </w:t>
      </w:r>
      <w:proofErr w:type="spellStart"/>
      <w:r>
        <w:rPr>
          <w:sz w:val="24"/>
          <w:szCs w:val="24"/>
        </w:rPr>
        <w:t>Amacom</w:t>
      </w:r>
      <w:proofErr w:type="spellEnd"/>
      <w:r>
        <w:rPr>
          <w:sz w:val="24"/>
          <w:szCs w:val="24"/>
        </w:rPr>
        <w:t>.</w:t>
      </w:r>
    </w:p>
    <w:p w14:paraId="000000E8" w14:textId="77777777" w:rsidR="00156B3A" w:rsidRDefault="00156B3A">
      <w:pPr>
        <w:jc w:val="center"/>
        <w:rPr>
          <w:b/>
          <w:sz w:val="26"/>
          <w:szCs w:val="26"/>
        </w:rPr>
      </w:pPr>
    </w:p>
    <w:p w14:paraId="000000E9" w14:textId="77777777" w:rsidR="00156B3A" w:rsidRDefault="00156B3A">
      <w:pPr>
        <w:jc w:val="center"/>
        <w:rPr>
          <w:b/>
          <w:sz w:val="26"/>
          <w:szCs w:val="26"/>
        </w:rPr>
      </w:pPr>
    </w:p>
    <w:p w14:paraId="000000EA" w14:textId="77777777" w:rsidR="00156B3A" w:rsidRDefault="00156B3A">
      <w:pPr>
        <w:jc w:val="center"/>
        <w:rPr>
          <w:b/>
          <w:sz w:val="26"/>
          <w:szCs w:val="26"/>
        </w:rPr>
      </w:pPr>
    </w:p>
    <w:p w14:paraId="000000EB" w14:textId="77777777" w:rsidR="00156B3A" w:rsidRDefault="00156B3A">
      <w:pPr>
        <w:jc w:val="center"/>
        <w:rPr>
          <w:b/>
          <w:sz w:val="26"/>
          <w:szCs w:val="26"/>
        </w:rPr>
      </w:pPr>
    </w:p>
    <w:p w14:paraId="000000EC" w14:textId="77777777" w:rsidR="00156B3A" w:rsidRDefault="00156B3A">
      <w:pPr>
        <w:jc w:val="center"/>
        <w:rPr>
          <w:b/>
          <w:sz w:val="26"/>
          <w:szCs w:val="26"/>
        </w:rPr>
      </w:pPr>
    </w:p>
    <w:p w14:paraId="000000ED" w14:textId="77777777" w:rsidR="00156B3A" w:rsidRDefault="00156B3A">
      <w:pPr>
        <w:jc w:val="center"/>
        <w:rPr>
          <w:b/>
          <w:sz w:val="26"/>
          <w:szCs w:val="26"/>
        </w:rPr>
      </w:pPr>
    </w:p>
    <w:p w14:paraId="000000EE" w14:textId="77777777" w:rsidR="00156B3A" w:rsidRDefault="00156B3A">
      <w:pPr>
        <w:jc w:val="center"/>
        <w:rPr>
          <w:b/>
          <w:sz w:val="26"/>
          <w:szCs w:val="26"/>
        </w:rPr>
      </w:pPr>
    </w:p>
    <w:p w14:paraId="000000EF" w14:textId="77777777" w:rsidR="00156B3A" w:rsidRDefault="00156B3A">
      <w:pPr>
        <w:jc w:val="center"/>
        <w:rPr>
          <w:b/>
          <w:sz w:val="26"/>
          <w:szCs w:val="26"/>
        </w:rPr>
      </w:pPr>
    </w:p>
    <w:p w14:paraId="000000F0" w14:textId="77777777" w:rsidR="00156B3A" w:rsidRDefault="00156B3A">
      <w:pPr>
        <w:jc w:val="center"/>
        <w:rPr>
          <w:b/>
          <w:sz w:val="26"/>
          <w:szCs w:val="26"/>
        </w:rPr>
      </w:pPr>
    </w:p>
    <w:p w14:paraId="000000F1" w14:textId="77777777" w:rsidR="00156B3A" w:rsidRDefault="00156B3A">
      <w:pPr>
        <w:jc w:val="center"/>
        <w:rPr>
          <w:b/>
          <w:sz w:val="26"/>
          <w:szCs w:val="26"/>
        </w:rPr>
      </w:pPr>
    </w:p>
    <w:sectPr w:rsidR="00156B3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Helvetica Neue">
    <w:altName w:val="﷽﷽﷽﷽﷽﷽﷽﷽a Neue"/>
    <w:panose1 w:val="02000503000000020004"/>
    <w:charset w:val="00"/>
    <w:family w:val="auto"/>
    <w:pitch w:val="variable"/>
    <w:sig w:usb0="E50002FF" w:usb1="500079DB" w:usb2="0000001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95502"/>
    <w:multiLevelType w:val="multilevel"/>
    <w:tmpl w:val="C630B6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FD3F08"/>
    <w:multiLevelType w:val="multilevel"/>
    <w:tmpl w:val="8AFC49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5E629E"/>
    <w:multiLevelType w:val="multilevel"/>
    <w:tmpl w:val="1BC223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3232794"/>
    <w:multiLevelType w:val="multilevel"/>
    <w:tmpl w:val="0DDE4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F90476"/>
    <w:multiLevelType w:val="multilevel"/>
    <w:tmpl w:val="BF72E9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A73116C"/>
    <w:multiLevelType w:val="multilevel"/>
    <w:tmpl w:val="2A58CC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1DF3F2B"/>
    <w:multiLevelType w:val="multilevel"/>
    <w:tmpl w:val="513855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3E31A2A"/>
    <w:multiLevelType w:val="multilevel"/>
    <w:tmpl w:val="C15C6D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67A4004"/>
    <w:multiLevelType w:val="multilevel"/>
    <w:tmpl w:val="2CCC09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5C403C29"/>
    <w:multiLevelType w:val="multilevel"/>
    <w:tmpl w:val="5EFAF9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F1022AA"/>
    <w:multiLevelType w:val="multilevel"/>
    <w:tmpl w:val="0318FC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6BA4604"/>
    <w:multiLevelType w:val="multilevel"/>
    <w:tmpl w:val="84D8E5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76D0564"/>
    <w:multiLevelType w:val="multilevel"/>
    <w:tmpl w:val="1BFE40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E0B5A28"/>
    <w:multiLevelType w:val="multilevel"/>
    <w:tmpl w:val="032057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F3F0F58"/>
    <w:multiLevelType w:val="multilevel"/>
    <w:tmpl w:val="AC0CD4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FBB08C8"/>
    <w:multiLevelType w:val="multilevel"/>
    <w:tmpl w:val="347A9C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9"/>
  </w:num>
  <w:num w:numId="3">
    <w:abstractNumId w:val="11"/>
  </w:num>
  <w:num w:numId="4">
    <w:abstractNumId w:val="0"/>
  </w:num>
  <w:num w:numId="5">
    <w:abstractNumId w:val="6"/>
  </w:num>
  <w:num w:numId="6">
    <w:abstractNumId w:val="10"/>
  </w:num>
  <w:num w:numId="7">
    <w:abstractNumId w:val="3"/>
  </w:num>
  <w:num w:numId="8">
    <w:abstractNumId w:val="1"/>
  </w:num>
  <w:num w:numId="9">
    <w:abstractNumId w:val="7"/>
  </w:num>
  <w:num w:numId="10">
    <w:abstractNumId w:val="5"/>
  </w:num>
  <w:num w:numId="11">
    <w:abstractNumId w:val="8"/>
  </w:num>
  <w:num w:numId="12">
    <w:abstractNumId w:val="15"/>
  </w:num>
  <w:num w:numId="13">
    <w:abstractNumId w:val="12"/>
  </w:num>
  <w:num w:numId="14">
    <w:abstractNumId w:val="14"/>
  </w:num>
  <w:num w:numId="15">
    <w:abstractNumId w:val="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B3A"/>
    <w:rsid w:val="00001C98"/>
    <w:rsid w:val="00156B3A"/>
    <w:rsid w:val="00637CD4"/>
    <w:rsid w:val="00694F04"/>
    <w:rsid w:val="00B11889"/>
    <w:rsid w:val="00CA5310"/>
    <w:rsid w:val="00DC69D6"/>
  </w:rsids>
  <m:mathPr>
    <m:mathFont m:val="Cambria Math"/>
    <m:brkBin m:val="before"/>
    <m:brkBinSub m:val="--"/>
    <m:smallFrac m:val="0"/>
    <m:dispDef/>
    <m:lMargin m:val="0"/>
    <m:rMargin m:val="0"/>
    <m:defJc m:val="centerGroup"/>
    <m:wrapIndent m:val="1440"/>
    <m:intLim m:val="subSup"/>
    <m:naryLim m:val="undOvr"/>
  </m:mathPr>
  <w:themeFontLang w:val="en-BG"/>
  <w:clrSchemeMapping w:bg1="light1" w:t1="dark1" w:bg2="light2" w:t2="dark2" w:accent1="accent1" w:accent2="accent2" w:accent3="accent3" w:accent4="accent4" w:accent5="accent5" w:accent6="accent6" w:hyperlink="hyperlink" w:followedHyperlink="followedHyperlink"/>
  <w:decimalSymbol w:val=","/>
  <w:listSeparator w:val=","/>
  <w14:docId w14:val="33611BAE"/>
  <w15:docId w15:val="{288AA135-E981-994A-B752-5509EF79C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ind w:left="720" w:hanging="360"/>
      <w:jc w:val="center"/>
      <w:outlineLvl w:val="0"/>
    </w:pPr>
    <w:rPr>
      <w:b/>
      <w:sz w:val="26"/>
      <w:szCs w:val="26"/>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2253</Words>
  <Characters>13479</Characters>
  <Application>Microsoft Office Word</Application>
  <DocSecurity>0</DocSecurity>
  <Lines>385</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Gyulsine Haytova (1922109)</cp:lastModifiedBy>
  <cp:revision>2</cp:revision>
  <dcterms:created xsi:type="dcterms:W3CDTF">2022-01-10T22:15:00Z</dcterms:created>
  <dcterms:modified xsi:type="dcterms:W3CDTF">2022-01-10T22:15:00Z</dcterms:modified>
</cp:coreProperties>
</file>