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ECF8E3" w14:textId="77777777" w:rsidR="00F15F21" w:rsidRPr="004D76D4" w:rsidRDefault="00000000" w:rsidP="00251B01">
      <w:pPr>
        <w:spacing w:line="360" w:lineRule="auto"/>
        <w:jc w:val="both"/>
        <w:rPr>
          <w:rFonts w:ascii="Times New Roman" w:eastAsia="Times New Roman" w:hAnsi="Times New Roman" w:cs="Times New Roman"/>
          <w:b/>
          <w:sz w:val="32"/>
          <w:szCs w:val="32"/>
        </w:rPr>
      </w:pPr>
      <w:r w:rsidRPr="004D76D4">
        <w:rPr>
          <w:rFonts w:ascii="Times New Roman" w:eastAsia="Times New Roman" w:hAnsi="Times New Roman" w:cs="Times New Roman"/>
          <w:b/>
          <w:noProof/>
          <w:sz w:val="32"/>
          <w:szCs w:val="32"/>
        </w:rPr>
        <w:drawing>
          <wp:inline distT="114300" distB="114300" distL="114300" distR="114300" wp14:anchorId="4EC1EC68" wp14:editId="00973644">
            <wp:extent cx="1809750" cy="7239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809750" cy="723900"/>
                    </a:xfrm>
                    <a:prstGeom prst="rect">
                      <a:avLst/>
                    </a:prstGeom>
                    <a:ln/>
                  </pic:spPr>
                </pic:pic>
              </a:graphicData>
            </a:graphic>
          </wp:inline>
        </w:drawing>
      </w:r>
    </w:p>
    <w:p w14:paraId="211500DF" w14:textId="77777777" w:rsidR="00F15F21" w:rsidRPr="004D76D4" w:rsidRDefault="00F15F21" w:rsidP="00251B01">
      <w:pPr>
        <w:spacing w:line="360" w:lineRule="auto"/>
        <w:jc w:val="center"/>
        <w:rPr>
          <w:rFonts w:ascii="Times New Roman" w:eastAsia="Times New Roman" w:hAnsi="Times New Roman" w:cs="Times New Roman"/>
          <w:b/>
          <w:sz w:val="32"/>
          <w:szCs w:val="32"/>
        </w:rPr>
      </w:pPr>
    </w:p>
    <w:p w14:paraId="3DCF2DC6" w14:textId="77777777" w:rsidR="00F15F21" w:rsidRPr="004D76D4" w:rsidRDefault="00F15F21" w:rsidP="00251B01">
      <w:pPr>
        <w:spacing w:line="360" w:lineRule="auto"/>
        <w:jc w:val="center"/>
        <w:rPr>
          <w:rFonts w:ascii="Times New Roman" w:eastAsia="Times New Roman" w:hAnsi="Times New Roman" w:cs="Times New Roman"/>
          <w:b/>
          <w:sz w:val="32"/>
          <w:szCs w:val="32"/>
        </w:rPr>
      </w:pPr>
    </w:p>
    <w:p w14:paraId="501BD8B3" w14:textId="77777777" w:rsidR="00F15F21" w:rsidRPr="004D76D4" w:rsidRDefault="00F15F21" w:rsidP="00251B01">
      <w:pPr>
        <w:spacing w:line="360" w:lineRule="auto"/>
        <w:jc w:val="center"/>
        <w:rPr>
          <w:rFonts w:ascii="Times New Roman" w:eastAsia="Times New Roman" w:hAnsi="Times New Roman" w:cs="Times New Roman"/>
          <w:b/>
          <w:sz w:val="32"/>
          <w:szCs w:val="32"/>
        </w:rPr>
      </w:pPr>
    </w:p>
    <w:p w14:paraId="575527B6" w14:textId="77777777" w:rsidR="00F15F21" w:rsidRPr="004D76D4" w:rsidRDefault="00000000" w:rsidP="00251B01">
      <w:pPr>
        <w:spacing w:line="360" w:lineRule="auto"/>
        <w:jc w:val="center"/>
        <w:rPr>
          <w:rFonts w:ascii="Times New Roman" w:eastAsia="Times New Roman" w:hAnsi="Times New Roman" w:cs="Times New Roman"/>
          <w:b/>
          <w:sz w:val="32"/>
          <w:szCs w:val="32"/>
        </w:rPr>
      </w:pPr>
      <w:r w:rsidRPr="004D76D4">
        <w:rPr>
          <w:rFonts w:ascii="Times New Roman" w:eastAsia="Times New Roman" w:hAnsi="Times New Roman" w:cs="Times New Roman"/>
          <w:b/>
          <w:sz w:val="32"/>
          <w:szCs w:val="32"/>
        </w:rPr>
        <w:t xml:space="preserve">BA (Hons) International Hotel Management </w:t>
      </w:r>
    </w:p>
    <w:p w14:paraId="78E16567" w14:textId="77777777" w:rsidR="00F15F21" w:rsidRPr="004D76D4" w:rsidRDefault="00F15F21" w:rsidP="00251B01">
      <w:pPr>
        <w:spacing w:line="360" w:lineRule="auto"/>
        <w:jc w:val="center"/>
        <w:rPr>
          <w:rFonts w:ascii="Times New Roman" w:eastAsia="Times New Roman" w:hAnsi="Times New Roman" w:cs="Times New Roman"/>
          <w:b/>
          <w:sz w:val="32"/>
          <w:szCs w:val="32"/>
        </w:rPr>
      </w:pPr>
    </w:p>
    <w:p w14:paraId="79FC1D05" w14:textId="77777777" w:rsidR="00F15F21" w:rsidRPr="004D76D4" w:rsidRDefault="00000000" w:rsidP="00251B01">
      <w:pPr>
        <w:spacing w:line="360" w:lineRule="auto"/>
        <w:jc w:val="center"/>
        <w:rPr>
          <w:rFonts w:ascii="Times New Roman" w:eastAsia="Times New Roman" w:hAnsi="Times New Roman" w:cs="Times New Roman"/>
          <w:b/>
          <w:sz w:val="32"/>
          <w:szCs w:val="32"/>
        </w:rPr>
      </w:pPr>
      <w:r w:rsidRPr="004D76D4">
        <w:rPr>
          <w:rFonts w:ascii="Times New Roman" w:eastAsia="Times New Roman" w:hAnsi="Times New Roman" w:cs="Times New Roman"/>
          <w:b/>
          <w:sz w:val="32"/>
          <w:szCs w:val="32"/>
        </w:rPr>
        <w:t xml:space="preserve">BMIH6002 HOTEL PLACEMENT – MANAGING FOOD AND BEVERAGE OPERATIONS </w:t>
      </w:r>
    </w:p>
    <w:p w14:paraId="57F24BB7" w14:textId="77777777" w:rsidR="00F15F21" w:rsidRPr="004D76D4" w:rsidRDefault="00F15F21" w:rsidP="00251B01">
      <w:pPr>
        <w:spacing w:line="360" w:lineRule="auto"/>
        <w:jc w:val="center"/>
        <w:rPr>
          <w:rFonts w:ascii="Times New Roman" w:eastAsia="Times New Roman" w:hAnsi="Times New Roman" w:cs="Times New Roman"/>
          <w:b/>
          <w:sz w:val="32"/>
          <w:szCs w:val="32"/>
        </w:rPr>
      </w:pPr>
    </w:p>
    <w:p w14:paraId="054F91E9" w14:textId="77777777" w:rsidR="00F15F21" w:rsidRPr="004D76D4" w:rsidRDefault="00000000" w:rsidP="00251B01">
      <w:pPr>
        <w:spacing w:line="360" w:lineRule="auto"/>
        <w:jc w:val="center"/>
        <w:rPr>
          <w:rFonts w:ascii="Times New Roman" w:eastAsia="Times New Roman" w:hAnsi="Times New Roman" w:cs="Times New Roman"/>
          <w:b/>
          <w:sz w:val="32"/>
          <w:szCs w:val="32"/>
        </w:rPr>
      </w:pPr>
      <w:r w:rsidRPr="004D76D4">
        <w:rPr>
          <w:rFonts w:ascii="Times New Roman" w:eastAsia="Times New Roman" w:hAnsi="Times New Roman" w:cs="Times New Roman"/>
          <w:b/>
          <w:sz w:val="32"/>
          <w:szCs w:val="32"/>
        </w:rPr>
        <w:t>ASSESSMENT COMPONENT 1 – STUDENT LEARNING LOG (REFLECTIVE)</w:t>
      </w:r>
    </w:p>
    <w:p w14:paraId="589D56BC" w14:textId="77777777" w:rsidR="00F15F21" w:rsidRPr="004D76D4" w:rsidRDefault="00F15F21" w:rsidP="00251B01">
      <w:pPr>
        <w:spacing w:line="360" w:lineRule="auto"/>
        <w:jc w:val="center"/>
        <w:rPr>
          <w:rFonts w:ascii="Times New Roman" w:eastAsia="Times New Roman" w:hAnsi="Times New Roman" w:cs="Times New Roman"/>
          <w:b/>
          <w:sz w:val="32"/>
          <w:szCs w:val="32"/>
        </w:rPr>
      </w:pPr>
    </w:p>
    <w:p w14:paraId="271541E4" w14:textId="77777777" w:rsidR="00F15F21" w:rsidRPr="004D76D4" w:rsidRDefault="00F15F21" w:rsidP="00251B01">
      <w:pPr>
        <w:spacing w:line="360" w:lineRule="auto"/>
        <w:jc w:val="center"/>
        <w:rPr>
          <w:rFonts w:ascii="Times New Roman" w:eastAsia="Times New Roman" w:hAnsi="Times New Roman" w:cs="Times New Roman"/>
          <w:b/>
          <w:sz w:val="32"/>
          <w:szCs w:val="32"/>
        </w:rPr>
      </w:pPr>
    </w:p>
    <w:p w14:paraId="758D8843" w14:textId="16009F04" w:rsidR="00F15F21" w:rsidRPr="004D76D4" w:rsidRDefault="00000000" w:rsidP="00251B01">
      <w:pPr>
        <w:spacing w:line="360" w:lineRule="auto"/>
        <w:jc w:val="right"/>
        <w:rPr>
          <w:rFonts w:ascii="Times New Roman" w:eastAsia="Times New Roman" w:hAnsi="Times New Roman" w:cs="Times New Roman"/>
          <w:b/>
          <w:i/>
          <w:sz w:val="28"/>
          <w:szCs w:val="28"/>
        </w:rPr>
      </w:pPr>
      <w:r w:rsidRPr="004D76D4">
        <w:rPr>
          <w:rFonts w:ascii="Times New Roman" w:eastAsia="Times New Roman" w:hAnsi="Times New Roman" w:cs="Times New Roman"/>
          <w:b/>
          <w:i/>
          <w:sz w:val="28"/>
          <w:szCs w:val="28"/>
        </w:rPr>
        <w:t xml:space="preserve">Student Name: </w:t>
      </w:r>
      <w:r w:rsidR="00581F80" w:rsidRPr="00581F80">
        <w:rPr>
          <w:rFonts w:ascii="Times New Roman" w:eastAsia="Times New Roman" w:hAnsi="Times New Roman" w:cs="Times New Roman"/>
          <w:b/>
          <w:i/>
          <w:sz w:val="28"/>
          <w:szCs w:val="28"/>
        </w:rPr>
        <w:t>Bianca Negreanu</w:t>
      </w:r>
    </w:p>
    <w:p w14:paraId="51B17AA2" w14:textId="794F42DB" w:rsidR="00F15F21" w:rsidRPr="004D76D4" w:rsidRDefault="00000000" w:rsidP="00251B01">
      <w:pPr>
        <w:spacing w:line="360" w:lineRule="auto"/>
        <w:jc w:val="right"/>
        <w:rPr>
          <w:rFonts w:ascii="Times New Roman" w:eastAsia="Times New Roman" w:hAnsi="Times New Roman" w:cs="Times New Roman"/>
          <w:b/>
          <w:i/>
          <w:sz w:val="28"/>
          <w:szCs w:val="28"/>
        </w:rPr>
      </w:pPr>
      <w:r w:rsidRPr="004D76D4">
        <w:rPr>
          <w:rFonts w:ascii="Times New Roman" w:eastAsia="Times New Roman" w:hAnsi="Times New Roman" w:cs="Times New Roman"/>
          <w:b/>
          <w:i/>
          <w:sz w:val="28"/>
          <w:szCs w:val="28"/>
        </w:rPr>
        <w:t xml:space="preserve">Student ID: </w:t>
      </w:r>
      <w:r w:rsidR="00581F80" w:rsidRPr="00581F80">
        <w:rPr>
          <w:rFonts w:ascii="Times New Roman" w:eastAsia="Times New Roman" w:hAnsi="Times New Roman" w:cs="Times New Roman"/>
          <w:b/>
          <w:i/>
          <w:sz w:val="28"/>
          <w:szCs w:val="28"/>
        </w:rPr>
        <w:t>2244613</w:t>
      </w:r>
    </w:p>
    <w:p w14:paraId="20BA8247" w14:textId="77777777" w:rsidR="00F15F21" w:rsidRPr="004D76D4" w:rsidRDefault="00000000" w:rsidP="00251B01">
      <w:pPr>
        <w:spacing w:line="360" w:lineRule="auto"/>
        <w:jc w:val="right"/>
        <w:rPr>
          <w:rFonts w:ascii="Times New Roman" w:eastAsia="Times New Roman" w:hAnsi="Times New Roman" w:cs="Times New Roman"/>
          <w:i/>
          <w:sz w:val="28"/>
          <w:szCs w:val="28"/>
        </w:rPr>
      </w:pPr>
      <w:r w:rsidRPr="004D76D4">
        <w:rPr>
          <w:rFonts w:ascii="Times New Roman" w:eastAsia="Times New Roman" w:hAnsi="Times New Roman" w:cs="Times New Roman"/>
          <w:b/>
          <w:i/>
          <w:sz w:val="28"/>
          <w:szCs w:val="28"/>
        </w:rPr>
        <w:t xml:space="preserve">Level: </w:t>
      </w:r>
      <w:r w:rsidRPr="004D76D4">
        <w:rPr>
          <w:rFonts w:ascii="Times New Roman" w:eastAsia="Times New Roman" w:hAnsi="Times New Roman" w:cs="Times New Roman"/>
          <w:i/>
          <w:sz w:val="28"/>
          <w:szCs w:val="28"/>
        </w:rPr>
        <w:t>6</w:t>
      </w:r>
    </w:p>
    <w:p w14:paraId="2E24A713" w14:textId="55A0A052" w:rsidR="00251B01" w:rsidRDefault="00000000" w:rsidP="00251B01">
      <w:pPr>
        <w:spacing w:line="360" w:lineRule="auto"/>
        <w:jc w:val="right"/>
        <w:rPr>
          <w:rFonts w:ascii="Times New Roman" w:eastAsia="Times New Roman" w:hAnsi="Times New Roman" w:cs="Times New Roman"/>
          <w:i/>
          <w:sz w:val="28"/>
          <w:szCs w:val="28"/>
        </w:rPr>
      </w:pPr>
      <w:r w:rsidRPr="004D76D4">
        <w:rPr>
          <w:rFonts w:ascii="Times New Roman" w:eastAsia="Times New Roman" w:hAnsi="Times New Roman" w:cs="Times New Roman"/>
          <w:b/>
          <w:i/>
          <w:sz w:val="28"/>
          <w:szCs w:val="28"/>
        </w:rPr>
        <w:t xml:space="preserve">Module Leader: </w:t>
      </w:r>
      <w:r w:rsidRPr="004D76D4">
        <w:rPr>
          <w:rFonts w:ascii="Times New Roman" w:eastAsia="Times New Roman" w:hAnsi="Times New Roman" w:cs="Times New Roman"/>
          <w:i/>
          <w:sz w:val="28"/>
          <w:szCs w:val="28"/>
        </w:rPr>
        <w:t>Jessica Newport BA (Hons), MBA</w:t>
      </w:r>
    </w:p>
    <w:p w14:paraId="0E3355FD" w14:textId="77777777" w:rsidR="00251B01" w:rsidRDefault="00251B01" w:rsidP="00251B01">
      <w:pPr>
        <w:spacing w:line="360" w:lineRule="auto"/>
        <w:rPr>
          <w:rFonts w:ascii="Times New Roman" w:eastAsia="Times New Roman" w:hAnsi="Times New Roman" w:cs="Times New Roman"/>
          <w:i/>
          <w:sz w:val="28"/>
          <w:szCs w:val="28"/>
        </w:rPr>
      </w:pPr>
      <w:r>
        <w:rPr>
          <w:rFonts w:ascii="Times New Roman" w:eastAsia="Times New Roman" w:hAnsi="Times New Roman" w:cs="Times New Roman"/>
          <w:i/>
          <w:sz w:val="28"/>
          <w:szCs w:val="28"/>
        </w:rPr>
        <w:br w:type="page"/>
      </w:r>
    </w:p>
    <w:sdt>
      <w:sdtPr>
        <w:rPr>
          <w:rFonts w:ascii="Arial" w:eastAsia="Arial" w:hAnsi="Arial" w:cs="Arial"/>
          <w:color w:val="auto"/>
          <w:sz w:val="22"/>
          <w:szCs w:val="22"/>
          <w:lang w:val="en-GB" w:eastAsia="en-IN"/>
        </w:rPr>
        <w:id w:val="-1365902367"/>
        <w:docPartObj>
          <w:docPartGallery w:val="Table of Contents"/>
          <w:docPartUnique/>
        </w:docPartObj>
      </w:sdtPr>
      <w:sdtEndPr>
        <w:rPr>
          <w:b/>
          <w:bCs/>
          <w:noProof/>
        </w:rPr>
      </w:sdtEndPr>
      <w:sdtContent>
        <w:p w14:paraId="51063C37" w14:textId="21D08356" w:rsidR="00251B01" w:rsidRPr="00251B01" w:rsidRDefault="00251B01" w:rsidP="00251B01">
          <w:pPr>
            <w:pStyle w:val="TOCHeading"/>
            <w:spacing w:before="0" w:line="360" w:lineRule="auto"/>
            <w:jc w:val="center"/>
            <w:rPr>
              <w:rFonts w:ascii="Times New Roman" w:hAnsi="Times New Roman" w:cs="Times New Roman"/>
              <w:b/>
              <w:bCs/>
              <w:color w:val="auto"/>
              <w:sz w:val="24"/>
              <w:szCs w:val="24"/>
            </w:rPr>
          </w:pPr>
          <w:r w:rsidRPr="00251B01">
            <w:rPr>
              <w:rFonts w:ascii="Times New Roman" w:hAnsi="Times New Roman" w:cs="Times New Roman"/>
              <w:b/>
              <w:bCs/>
              <w:color w:val="auto"/>
              <w:sz w:val="24"/>
              <w:szCs w:val="24"/>
            </w:rPr>
            <w:t>Table of Contents</w:t>
          </w:r>
        </w:p>
        <w:p w14:paraId="004404AB" w14:textId="53582FFD" w:rsidR="00251B01" w:rsidRPr="00251B01" w:rsidRDefault="00251B01" w:rsidP="00251B01">
          <w:pPr>
            <w:pStyle w:val="TOC1"/>
            <w:tabs>
              <w:tab w:val="right" w:leader="dot" w:pos="9350"/>
            </w:tabs>
            <w:spacing w:after="0" w:line="360" w:lineRule="auto"/>
            <w:jc w:val="both"/>
            <w:rPr>
              <w:rFonts w:ascii="Times New Roman" w:hAnsi="Times New Roman" w:cs="Times New Roman"/>
              <w:noProof/>
              <w:sz w:val="24"/>
              <w:szCs w:val="24"/>
            </w:rPr>
          </w:pPr>
          <w:r w:rsidRPr="00251B01">
            <w:rPr>
              <w:rFonts w:ascii="Times New Roman" w:hAnsi="Times New Roman" w:cs="Times New Roman"/>
              <w:sz w:val="24"/>
              <w:szCs w:val="24"/>
            </w:rPr>
            <w:fldChar w:fldCharType="begin"/>
          </w:r>
          <w:r w:rsidRPr="00251B01">
            <w:rPr>
              <w:rFonts w:ascii="Times New Roman" w:hAnsi="Times New Roman" w:cs="Times New Roman"/>
              <w:sz w:val="24"/>
              <w:szCs w:val="24"/>
            </w:rPr>
            <w:instrText xml:space="preserve"> TOC \o "1-3" \h \z \u </w:instrText>
          </w:r>
          <w:r w:rsidRPr="00251B01">
            <w:rPr>
              <w:rFonts w:ascii="Times New Roman" w:hAnsi="Times New Roman" w:cs="Times New Roman"/>
              <w:sz w:val="24"/>
              <w:szCs w:val="24"/>
            </w:rPr>
            <w:fldChar w:fldCharType="separate"/>
          </w:r>
          <w:hyperlink w:anchor="_Toc212920989" w:history="1">
            <w:r w:rsidRPr="00251B01">
              <w:rPr>
                <w:rStyle w:val="Hyperlink"/>
                <w:rFonts w:ascii="Times New Roman" w:hAnsi="Times New Roman" w:cs="Times New Roman"/>
                <w:noProof/>
                <w:color w:val="auto"/>
                <w:sz w:val="24"/>
                <w:szCs w:val="24"/>
              </w:rPr>
              <w:t>Introduction</w:t>
            </w:r>
            <w:r w:rsidRPr="00251B01">
              <w:rPr>
                <w:rFonts w:ascii="Times New Roman" w:hAnsi="Times New Roman" w:cs="Times New Roman"/>
                <w:noProof/>
                <w:webHidden/>
                <w:sz w:val="24"/>
                <w:szCs w:val="24"/>
              </w:rPr>
              <w:tab/>
            </w:r>
            <w:r w:rsidRPr="00251B01">
              <w:rPr>
                <w:rFonts w:ascii="Times New Roman" w:hAnsi="Times New Roman" w:cs="Times New Roman"/>
                <w:noProof/>
                <w:webHidden/>
                <w:sz w:val="24"/>
                <w:szCs w:val="24"/>
              </w:rPr>
              <w:fldChar w:fldCharType="begin"/>
            </w:r>
            <w:r w:rsidRPr="00251B01">
              <w:rPr>
                <w:rFonts w:ascii="Times New Roman" w:hAnsi="Times New Roman" w:cs="Times New Roman"/>
                <w:noProof/>
                <w:webHidden/>
                <w:sz w:val="24"/>
                <w:szCs w:val="24"/>
              </w:rPr>
              <w:instrText xml:space="preserve"> PAGEREF _Toc212920989 \h </w:instrText>
            </w:r>
            <w:r w:rsidRPr="00251B01">
              <w:rPr>
                <w:rFonts w:ascii="Times New Roman" w:hAnsi="Times New Roman" w:cs="Times New Roman"/>
                <w:noProof/>
                <w:webHidden/>
                <w:sz w:val="24"/>
                <w:szCs w:val="24"/>
              </w:rPr>
            </w:r>
            <w:r w:rsidRPr="00251B01">
              <w:rPr>
                <w:rFonts w:ascii="Times New Roman" w:hAnsi="Times New Roman" w:cs="Times New Roman"/>
                <w:noProof/>
                <w:webHidden/>
                <w:sz w:val="24"/>
                <w:szCs w:val="24"/>
              </w:rPr>
              <w:fldChar w:fldCharType="separate"/>
            </w:r>
            <w:r w:rsidR="00F90940">
              <w:rPr>
                <w:rFonts w:ascii="Times New Roman" w:hAnsi="Times New Roman" w:cs="Times New Roman"/>
                <w:noProof/>
                <w:webHidden/>
                <w:sz w:val="24"/>
                <w:szCs w:val="24"/>
              </w:rPr>
              <w:t>3</w:t>
            </w:r>
            <w:r w:rsidRPr="00251B01">
              <w:rPr>
                <w:rFonts w:ascii="Times New Roman" w:hAnsi="Times New Roman" w:cs="Times New Roman"/>
                <w:noProof/>
                <w:webHidden/>
                <w:sz w:val="24"/>
                <w:szCs w:val="24"/>
              </w:rPr>
              <w:fldChar w:fldCharType="end"/>
            </w:r>
          </w:hyperlink>
        </w:p>
        <w:p w14:paraId="4C73BAEF" w14:textId="23A9FC56" w:rsidR="00251B01" w:rsidRPr="00251B01" w:rsidRDefault="00251B01" w:rsidP="00251B01">
          <w:pPr>
            <w:pStyle w:val="TOC1"/>
            <w:tabs>
              <w:tab w:val="right" w:leader="dot" w:pos="9350"/>
            </w:tabs>
            <w:spacing w:after="0" w:line="360" w:lineRule="auto"/>
            <w:jc w:val="both"/>
            <w:rPr>
              <w:rFonts w:ascii="Times New Roman" w:hAnsi="Times New Roman" w:cs="Times New Roman"/>
              <w:noProof/>
              <w:sz w:val="24"/>
              <w:szCs w:val="24"/>
            </w:rPr>
          </w:pPr>
          <w:hyperlink w:anchor="_Toc212920990" w:history="1">
            <w:r w:rsidRPr="00251B01">
              <w:rPr>
                <w:rStyle w:val="Hyperlink"/>
                <w:rFonts w:ascii="Times New Roman" w:hAnsi="Times New Roman" w:cs="Times New Roman"/>
                <w:noProof/>
                <w:color w:val="auto"/>
                <w:sz w:val="24"/>
                <w:szCs w:val="24"/>
              </w:rPr>
              <w:t>Reflection</w:t>
            </w:r>
            <w:r w:rsidRPr="00251B01">
              <w:rPr>
                <w:rFonts w:ascii="Times New Roman" w:hAnsi="Times New Roman" w:cs="Times New Roman"/>
                <w:noProof/>
                <w:webHidden/>
                <w:sz w:val="24"/>
                <w:szCs w:val="24"/>
              </w:rPr>
              <w:tab/>
            </w:r>
            <w:r w:rsidRPr="00251B01">
              <w:rPr>
                <w:rFonts w:ascii="Times New Roman" w:hAnsi="Times New Roman" w:cs="Times New Roman"/>
                <w:noProof/>
                <w:webHidden/>
                <w:sz w:val="24"/>
                <w:szCs w:val="24"/>
              </w:rPr>
              <w:fldChar w:fldCharType="begin"/>
            </w:r>
            <w:r w:rsidRPr="00251B01">
              <w:rPr>
                <w:rFonts w:ascii="Times New Roman" w:hAnsi="Times New Roman" w:cs="Times New Roman"/>
                <w:noProof/>
                <w:webHidden/>
                <w:sz w:val="24"/>
                <w:szCs w:val="24"/>
              </w:rPr>
              <w:instrText xml:space="preserve"> PAGEREF _Toc212920990 \h </w:instrText>
            </w:r>
            <w:r w:rsidRPr="00251B01">
              <w:rPr>
                <w:rFonts w:ascii="Times New Roman" w:hAnsi="Times New Roman" w:cs="Times New Roman"/>
                <w:noProof/>
                <w:webHidden/>
                <w:sz w:val="24"/>
                <w:szCs w:val="24"/>
              </w:rPr>
            </w:r>
            <w:r w:rsidRPr="00251B01">
              <w:rPr>
                <w:rFonts w:ascii="Times New Roman" w:hAnsi="Times New Roman" w:cs="Times New Roman"/>
                <w:noProof/>
                <w:webHidden/>
                <w:sz w:val="24"/>
                <w:szCs w:val="24"/>
              </w:rPr>
              <w:fldChar w:fldCharType="separate"/>
            </w:r>
            <w:r w:rsidR="00F90940">
              <w:rPr>
                <w:rFonts w:ascii="Times New Roman" w:hAnsi="Times New Roman" w:cs="Times New Roman"/>
                <w:noProof/>
                <w:webHidden/>
                <w:sz w:val="24"/>
                <w:szCs w:val="24"/>
              </w:rPr>
              <w:t>3</w:t>
            </w:r>
            <w:r w:rsidRPr="00251B01">
              <w:rPr>
                <w:rFonts w:ascii="Times New Roman" w:hAnsi="Times New Roman" w:cs="Times New Roman"/>
                <w:noProof/>
                <w:webHidden/>
                <w:sz w:val="24"/>
                <w:szCs w:val="24"/>
              </w:rPr>
              <w:fldChar w:fldCharType="end"/>
            </w:r>
          </w:hyperlink>
        </w:p>
        <w:p w14:paraId="0ED7401D" w14:textId="441534B0" w:rsidR="00251B01" w:rsidRPr="00251B01" w:rsidRDefault="00251B01" w:rsidP="00251B01">
          <w:pPr>
            <w:pStyle w:val="TOC2"/>
            <w:tabs>
              <w:tab w:val="right" w:leader="dot" w:pos="9350"/>
            </w:tabs>
            <w:spacing w:after="0" w:line="360" w:lineRule="auto"/>
            <w:jc w:val="both"/>
            <w:rPr>
              <w:rFonts w:ascii="Times New Roman" w:hAnsi="Times New Roman" w:cs="Times New Roman"/>
              <w:noProof/>
              <w:sz w:val="24"/>
              <w:szCs w:val="24"/>
            </w:rPr>
          </w:pPr>
          <w:hyperlink w:anchor="_Toc212920991" w:history="1">
            <w:r w:rsidRPr="00251B01">
              <w:rPr>
                <w:rStyle w:val="Hyperlink"/>
                <w:rFonts w:ascii="Times New Roman" w:hAnsi="Times New Roman" w:cs="Times New Roman"/>
                <w:noProof/>
                <w:color w:val="auto"/>
                <w:sz w:val="24"/>
                <w:szCs w:val="24"/>
              </w:rPr>
              <w:t>Integrating Theory and Practice in Service Operations</w:t>
            </w:r>
            <w:r w:rsidRPr="00251B01">
              <w:rPr>
                <w:rFonts w:ascii="Times New Roman" w:hAnsi="Times New Roman" w:cs="Times New Roman"/>
                <w:noProof/>
                <w:webHidden/>
                <w:sz w:val="24"/>
                <w:szCs w:val="24"/>
              </w:rPr>
              <w:tab/>
            </w:r>
            <w:r w:rsidRPr="00251B01">
              <w:rPr>
                <w:rFonts w:ascii="Times New Roman" w:hAnsi="Times New Roman" w:cs="Times New Roman"/>
                <w:noProof/>
                <w:webHidden/>
                <w:sz w:val="24"/>
                <w:szCs w:val="24"/>
              </w:rPr>
              <w:fldChar w:fldCharType="begin"/>
            </w:r>
            <w:r w:rsidRPr="00251B01">
              <w:rPr>
                <w:rFonts w:ascii="Times New Roman" w:hAnsi="Times New Roman" w:cs="Times New Roman"/>
                <w:noProof/>
                <w:webHidden/>
                <w:sz w:val="24"/>
                <w:szCs w:val="24"/>
              </w:rPr>
              <w:instrText xml:space="preserve"> PAGEREF _Toc212920991 \h </w:instrText>
            </w:r>
            <w:r w:rsidRPr="00251B01">
              <w:rPr>
                <w:rFonts w:ascii="Times New Roman" w:hAnsi="Times New Roman" w:cs="Times New Roman"/>
                <w:noProof/>
                <w:webHidden/>
                <w:sz w:val="24"/>
                <w:szCs w:val="24"/>
              </w:rPr>
            </w:r>
            <w:r w:rsidRPr="00251B01">
              <w:rPr>
                <w:rFonts w:ascii="Times New Roman" w:hAnsi="Times New Roman" w:cs="Times New Roman"/>
                <w:noProof/>
                <w:webHidden/>
                <w:sz w:val="24"/>
                <w:szCs w:val="24"/>
              </w:rPr>
              <w:fldChar w:fldCharType="separate"/>
            </w:r>
            <w:r w:rsidR="00F90940">
              <w:rPr>
                <w:rFonts w:ascii="Times New Roman" w:hAnsi="Times New Roman" w:cs="Times New Roman"/>
                <w:noProof/>
                <w:webHidden/>
                <w:sz w:val="24"/>
                <w:szCs w:val="24"/>
              </w:rPr>
              <w:t>3</w:t>
            </w:r>
            <w:r w:rsidRPr="00251B01">
              <w:rPr>
                <w:rFonts w:ascii="Times New Roman" w:hAnsi="Times New Roman" w:cs="Times New Roman"/>
                <w:noProof/>
                <w:webHidden/>
                <w:sz w:val="24"/>
                <w:szCs w:val="24"/>
              </w:rPr>
              <w:fldChar w:fldCharType="end"/>
            </w:r>
          </w:hyperlink>
        </w:p>
        <w:p w14:paraId="72C35FDD" w14:textId="31E7789B" w:rsidR="00251B01" w:rsidRPr="00251B01" w:rsidRDefault="00251B01" w:rsidP="00251B01">
          <w:pPr>
            <w:pStyle w:val="TOC2"/>
            <w:tabs>
              <w:tab w:val="right" w:leader="dot" w:pos="9350"/>
            </w:tabs>
            <w:spacing w:after="0" w:line="360" w:lineRule="auto"/>
            <w:jc w:val="both"/>
            <w:rPr>
              <w:rFonts w:ascii="Times New Roman" w:hAnsi="Times New Roman" w:cs="Times New Roman"/>
              <w:noProof/>
              <w:sz w:val="24"/>
              <w:szCs w:val="24"/>
            </w:rPr>
          </w:pPr>
          <w:hyperlink w:anchor="_Toc212920992" w:history="1">
            <w:r w:rsidRPr="00251B01">
              <w:rPr>
                <w:rStyle w:val="Hyperlink"/>
                <w:rFonts w:ascii="Times New Roman" w:hAnsi="Times New Roman" w:cs="Times New Roman"/>
                <w:noProof/>
                <w:color w:val="auto"/>
                <w:sz w:val="24"/>
                <w:szCs w:val="24"/>
              </w:rPr>
              <w:t>Sustainability in Food and Beverage Operations</w:t>
            </w:r>
            <w:r w:rsidRPr="00251B01">
              <w:rPr>
                <w:rFonts w:ascii="Times New Roman" w:hAnsi="Times New Roman" w:cs="Times New Roman"/>
                <w:noProof/>
                <w:webHidden/>
                <w:sz w:val="24"/>
                <w:szCs w:val="24"/>
              </w:rPr>
              <w:tab/>
            </w:r>
            <w:r w:rsidRPr="00251B01">
              <w:rPr>
                <w:rFonts w:ascii="Times New Roman" w:hAnsi="Times New Roman" w:cs="Times New Roman"/>
                <w:noProof/>
                <w:webHidden/>
                <w:sz w:val="24"/>
                <w:szCs w:val="24"/>
              </w:rPr>
              <w:fldChar w:fldCharType="begin"/>
            </w:r>
            <w:r w:rsidRPr="00251B01">
              <w:rPr>
                <w:rFonts w:ascii="Times New Roman" w:hAnsi="Times New Roman" w:cs="Times New Roman"/>
                <w:noProof/>
                <w:webHidden/>
                <w:sz w:val="24"/>
                <w:szCs w:val="24"/>
              </w:rPr>
              <w:instrText xml:space="preserve"> PAGEREF _Toc212920992 \h </w:instrText>
            </w:r>
            <w:r w:rsidRPr="00251B01">
              <w:rPr>
                <w:rFonts w:ascii="Times New Roman" w:hAnsi="Times New Roman" w:cs="Times New Roman"/>
                <w:noProof/>
                <w:webHidden/>
                <w:sz w:val="24"/>
                <w:szCs w:val="24"/>
              </w:rPr>
            </w:r>
            <w:r w:rsidRPr="00251B01">
              <w:rPr>
                <w:rFonts w:ascii="Times New Roman" w:hAnsi="Times New Roman" w:cs="Times New Roman"/>
                <w:noProof/>
                <w:webHidden/>
                <w:sz w:val="24"/>
                <w:szCs w:val="24"/>
              </w:rPr>
              <w:fldChar w:fldCharType="separate"/>
            </w:r>
            <w:r w:rsidR="00F90940">
              <w:rPr>
                <w:rFonts w:ascii="Times New Roman" w:hAnsi="Times New Roman" w:cs="Times New Roman"/>
                <w:noProof/>
                <w:webHidden/>
                <w:sz w:val="24"/>
                <w:szCs w:val="24"/>
              </w:rPr>
              <w:t>4</w:t>
            </w:r>
            <w:r w:rsidRPr="00251B01">
              <w:rPr>
                <w:rFonts w:ascii="Times New Roman" w:hAnsi="Times New Roman" w:cs="Times New Roman"/>
                <w:noProof/>
                <w:webHidden/>
                <w:sz w:val="24"/>
                <w:szCs w:val="24"/>
              </w:rPr>
              <w:fldChar w:fldCharType="end"/>
            </w:r>
          </w:hyperlink>
        </w:p>
        <w:p w14:paraId="4C419E7D" w14:textId="6A81163C" w:rsidR="00251B01" w:rsidRPr="00251B01" w:rsidRDefault="00251B01" w:rsidP="00251B01">
          <w:pPr>
            <w:pStyle w:val="TOC2"/>
            <w:tabs>
              <w:tab w:val="right" w:leader="dot" w:pos="9350"/>
            </w:tabs>
            <w:spacing w:after="0" w:line="360" w:lineRule="auto"/>
            <w:jc w:val="both"/>
            <w:rPr>
              <w:rFonts w:ascii="Times New Roman" w:hAnsi="Times New Roman" w:cs="Times New Roman"/>
              <w:noProof/>
              <w:sz w:val="24"/>
              <w:szCs w:val="24"/>
            </w:rPr>
          </w:pPr>
          <w:hyperlink w:anchor="_Toc212920993" w:history="1">
            <w:r w:rsidRPr="00251B01">
              <w:rPr>
                <w:rStyle w:val="Hyperlink"/>
                <w:rFonts w:ascii="Times New Roman" w:hAnsi="Times New Roman" w:cs="Times New Roman"/>
                <w:noProof/>
                <w:color w:val="auto"/>
                <w:sz w:val="24"/>
                <w:szCs w:val="24"/>
              </w:rPr>
              <w:t>Comparing Theory and Practice: Critical Reflection with Colleague Discussion</w:t>
            </w:r>
            <w:r w:rsidRPr="00251B01">
              <w:rPr>
                <w:rFonts w:ascii="Times New Roman" w:hAnsi="Times New Roman" w:cs="Times New Roman"/>
                <w:noProof/>
                <w:webHidden/>
                <w:sz w:val="24"/>
                <w:szCs w:val="24"/>
              </w:rPr>
              <w:tab/>
            </w:r>
            <w:r w:rsidRPr="00251B01">
              <w:rPr>
                <w:rFonts w:ascii="Times New Roman" w:hAnsi="Times New Roman" w:cs="Times New Roman"/>
                <w:noProof/>
                <w:webHidden/>
                <w:sz w:val="24"/>
                <w:szCs w:val="24"/>
              </w:rPr>
              <w:fldChar w:fldCharType="begin"/>
            </w:r>
            <w:r w:rsidRPr="00251B01">
              <w:rPr>
                <w:rFonts w:ascii="Times New Roman" w:hAnsi="Times New Roman" w:cs="Times New Roman"/>
                <w:noProof/>
                <w:webHidden/>
                <w:sz w:val="24"/>
                <w:szCs w:val="24"/>
              </w:rPr>
              <w:instrText xml:space="preserve"> PAGEREF _Toc212920993 \h </w:instrText>
            </w:r>
            <w:r w:rsidRPr="00251B01">
              <w:rPr>
                <w:rFonts w:ascii="Times New Roman" w:hAnsi="Times New Roman" w:cs="Times New Roman"/>
                <w:noProof/>
                <w:webHidden/>
                <w:sz w:val="24"/>
                <w:szCs w:val="24"/>
              </w:rPr>
            </w:r>
            <w:r w:rsidRPr="00251B01">
              <w:rPr>
                <w:rFonts w:ascii="Times New Roman" w:hAnsi="Times New Roman" w:cs="Times New Roman"/>
                <w:noProof/>
                <w:webHidden/>
                <w:sz w:val="24"/>
                <w:szCs w:val="24"/>
              </w:rPr>
              <w:fldChar w:fldCharType="separate"/>
            </w:r>
            <w:r w:rsidR="00F90940">
              <w:rPr>
                <w:rFonts w:ascii="Times New Roman" w:hAnsi="Times New Roman" w:cs="Times New Roman"/>
                <w:noProof/>
                <w:webHidden/>
                <w:sz w:val="24"/>
                <w:szCs w:val="24"/>
              </w:rPr>
              <w:t>5</w:t>
            </w:r>
            <w:r w:rsidRPr="00251B01">
              <w:rPr>
                <w:rFonts w:ascii="Times New Roman" w:hAnsi="Times New Roman" w:cs="Times New Roman"/>
                <w:noProof/>
                <w:webHidden/>
                <w:sz w:val="24"/>
                <w:szCs w:val="24"/>
              </w:rPr>
              <w:fldChar w:fldCharType="end"/>
            </w:r>
          </w:hyperlink>
        </w:p>
        <w:p w14:paraId="0C6A0F55" w14:textId="0BBB24A9" w:rsidR="00251B01" w:rsidRPr="00251B01" w:rsidRDefault="00251B01" w:rsidP="00251B01">
          <w:pPr>
            <w:pStyle w:val="TOC2"/>
            <w:tabs>
              <w:tab w:val="right" w:leader="dot" w:pos="9350"/>
            </w:tabs>
            <w:spacing w:after="0" w:line="360" w:lineRule="auto"/>
            <w:jc w:val="both"/>
            <w:rPr>
              <w:rFonts w:ascii="Times New Roman" w:hAnsi="Times New Roman" w:cs="Times New Roman"/>
              <w:noProof/>
              <w:sz w:val="24"/>
              <w:szCs w:val="24"/>
            </w:rPr>
          </w:pPr>
          <w:hyperlink w:anchor="_Toc212920994" w:history="1">
            <w:r w:rsidRPr="00251B01">
              <w:rPr>
                <w:rStyle w:val="Hyperlink"/>
                <w:rFonts w:ascii="Times New Roman" w:hAnsi="Times New Roman" w:cs="Times New Roman"/>
                <w:noProof/>
                <w:color w:val="auto"/>
                <w:sz w:val="24"/>
                <w:szCs w:val="24"/>
              </w:rPr>
              <w:t>Critical Development of Personal and Professional Competence</w:t>
            </w:r>
            <w:r w:rsidRPr="00251B01">
              <w:rPr>
                <w:rFonts w:ascii="Times New Roman" w:hAnsi="Times New Roman" w:cs="Times New Roman"/>
                <w:noProof/>
                <w:webHidden/>
                <w:sz w:val="24"/>
                <w:szCs w:val="24"/>
              </w:rPr>
              <w:tab/>
            </w:r>
            <w:r w:rsidRPr="00251B01">
              <w:rPr>
                <w:rFonts w:ascii="Times New Roman" w:hAnsi="Times New Roman" w:cs="Times New Roman"/>
                <w:noProof/>
                <w:webHidden/>
                <w:sz w:val="24"/>
                <w:szCs w:val="24"/>
              </w:rPr>
              <w:fldChar w:fldCharType="begin"/>
            </w:r>
            <w:r w:rsidRPr="00251B01">
              <w:rPr>
                <w:rFonts w:ascii="Times New Roman" w:hAnsi="Times New Roman" w:cs="Times New Roman"/>
                <w:noProof/>
                <w:webHidden/>
                <w:sz w:val="24"/>
                <w:szCs w:val="24"/>
              </w:rPr>
              <w:instrText xml:space="preserve"> PAGEREF _Toc212920994 \h </w:instrText>
            </w:r>
            <w:r w:rsidRPr="00251B01">
              <w:rPr>
                <w:rFonts w:ascii="Times New Roman" w:hAnsi="Times New Roman" w:cs="Times New Roman"/>
                <w:noProof/>
                <w:webHidden/>
                <w:sz w:val="24"/>
                <w:szCs w:val="24"/>
              </w:rPr>
            </w:r>
            <w:r w:rsidRPr="00251B01">
              <w:rPr>
                <w:rFonts w:ascii="Times New Roman" w:hAnsi="Times New Roman" w:cs="Times New Roman"/>
                <w:noProof/>
                <w:webHidden/>
                <w:sz w:val="24"/>
                <w:szCs w:val="24"/>
              </w:rPr>
              <w:fldChar w:fldCharType="separate"/>
            </w:r>
            <w:r w:rsidR="00F90940">
              <w:rPr>
                <w:rFonts w:ascii="Times New Roman" w:hAnsi="Times New Roman" w:cs="Times New Roman"/>
                <w:noProof/>
                <w:webHidden/>
                <w:sz w:val="24"/>
                <w:szCs w:val="24"/>
              </w:rPr>
              <w:t>6</w:t>
            </w:r>
            <w:r w:rsidRPr="00251B01">
              <w:rPr>
                <w:rFonts w:ascii="Times New Roman" w:hAnsi="Times New Roman" w:cs="Times New Roman"/>
                <w:noProof/>
                <w:webHidden/>
                <w:sz w:val="24"/>
                <w:szCs w:val="24"/>
              </w:rPr>
              <w:fldChar w:fldCharType="end"/>
            </w:r>
          </w:hyperlink>
        </w:p>
        <w:p w14:paraId="5BDAF543" w14:textId="572F3CA6" w:rsidR="00251B01" w:rsidRPr="00251B01" w:rsidRDefault="00251B01" w:rsidP="00251B01">
          <w:pPr>
            <w:pStyle w:val="TOC2"/>
            <w:tabs>
              <w:tab w:val="right" w:leader="dot" w:pos="9350"/>
            </w:tabs>
            <w:spacing w:after="0" w:line="360" w:lineRule="auto"/>
            <w:jc w:val="both"/>
            <w:rPr>
              <w:rFonts w:ascii="Times New Roman" w:hAnsi="Times New Roman" w:cs="Times New Roman"/>
              <w:noProof/>
              <w:sz w:val="24"/>
              <w:szCs w:val="24"/>
            </w:rPr>
          </w:pPr>
          <w:hyperlink w:anchor="_Toc212920995" w:history="1">
            <w:r w:rsidRPr="00251B01">
              <w:rPr>
                <w:rStyle w:val="Hyperlink"/>
                <w:rFonts w:ascii="Times New Roman" w:hAnsi="Times New Roman" w:cs="Times New Roman"/>
                <w:noProof/>
                <w:color w:val="auto"/>
                <w:sz w:val="24"/>
                <w:szCs w:val="24"/>
              </w:rPr>
              <w:t>Identifying Shortfalls and Recommendations</w:t>
            </w:r>
            <w:r w:rsidRPr="00251B01">
              <w:rPr>
                <w:rFonts w:ascii="Times New Roman" w:hAnsi="Times New Roman" w:cs="Times New Roman"/>
                <w:noProof/>
                <w:webHidden/>
                <w:sz w:val="24"/>
                <w:szCs w:val="24"/>
              </w:rPr>
              <w:tab/>
            </w:r>
            <w:r w:rsidRPr="00251B01">
              <w:rPr>
                <w:rFonts w:ascii="Times New Roman" w:hAnsi="Times New Roman" w:cs="Times New Roman"/>
                <w:noProof/>
                <w:webHidden/>
                <w:sz w:val="24"/>
                <w:szCs w:val="24"/>
              </w:rPr>
              <w:fldChar w:fldCharType="begin"/>
            </w:r>
            <w:r w:rsidRPr="00251B01">
              <w:rPr>
                <w:rFonts w:ascii="Times New Roman" w:hAnsi="Times New Roman" w:cs="Times New Roman"/>
                <w:noProof/>
                <w:webHidden/>
                <w:sz w:val="24"/>
                <w:szCs w:val="24"/>
              </w:rPr>
              <w:instrText xml:space="preserve"> PAGEREF _Toc212920995 \h </w:instrText>
            </w:r>
            <w:r w:rsidRPr="00251B01">
              <w:rPr>
                <w:rFonts w:ascii="Times New Roman" w:hAnsi="Times New Roman" w:cs="Times New Roman"/>
                <w:noProof/>
                <w:webHidden/>
                <w:sz w:val="24"/>
                <w:szCs w:val="24"/>
              </w:rPr>
            </w:r>
            <w:r w:rsidRPr="00251B01">
              <w:rPr>
                <w:rFonts w:ascii="Times New Roman" w:hAnsi="Times New Roman" w:cs="Times New Roman"/>
                <w:noProof/>
                <w:webHidden/>
                <w:sz w:val="24"/>
                <w:szCs w:val="24"/>
              </w:rPr>
              <w:fldChar w:fldCharType="separate"/>
            </w:r>
            <w:r w:rsidR="00F90940">
              <w:rPr>
                <w:rFonts w:ascii="Times New Roman" w:hAnsi="Times New Roman" w:cs="Times New Roman"/>
                <w:noProof/>
                <w:webHidden/>
                <w:sz w:val="24"/>
                <w:szCs w:val="24"/>
              </w:rPr>
              <w:t>7</w:t>
            </w:r>
            <w:r w:rsidRPr="00251B01">
              <w:rPr>
                <w:rFonts w:ascii="Times New Roman" w:hAnsi="Times New Roman" w:cs="Times New Roman"/>
                <w:noProof/>
                <w:webHidden/>
                <w:sz w:val="24"/>
                <w:szCs w:val="24"/>
              </w:rPr>
              <w:fldChar w:fldCharType="end"/>
            </w:r>
          </w:hyperlink>
        </w:p>
        <w:p w14:paraId="79FFECD1" w14:textId="2C29240F" w:rsidR="00251B01" w:rsidRPr="00251B01" w:rsidRDefault="00251B01" w:rsidP="00251B01">
          <w:pPr>
            <w:pStyle w:val="TOC1"/>
            <w:tabs>
              <w:tab w:val="right" w:leader="dot" w:pos="9350"/>
            </w:tabs>
            <w:spacing w:after="0" w:line="360" w:lineRule="auto"/>
            <w:jc w:val="both"/>
            <w:rPr>
              <w:rFonts w:ascii="Times New Roman" w:hAnsi="Times New Roman" w:cs="Times New Roman"/>
              <w:noProof/>
              <w:sz w:val="24"/>
              <w:szCs w:val="24"/>
            </w:rPr>
          </w:pPr>
          <w:hyperlink w:anchor="_Toc212920996" w:history="1">
            <w:r w:rsidRPr="00251B01">
              <w:rPr>
                <w:rStyle w:val="Hyperlink"/>
                <w:rFonts w:ascii="Times New Roman" w:hAnsi="Times New Roman" w:cs="Times New Roman"/>
                <w:noProof/>
                <w:color w:val="auto"/>
                <w:sz w:val="24"/>
                <w:szCs w:val="24"/>
              </w:rPr>
              <w:t>Conclusion</w:t>
            </w:r>
            <w:r w:rsidRPr="00251B01">
              <w:rPr>
                <w:rFonts w:ascii="Times New Roman" w:hAnsi="Times New Roman" w:cs="Times New Roman"/>
                <w:noProof/>
                <w:webHidden/>
                <w:sz w:val="24"/>
                <w:szCs w:val="24"/>
              </w:rPr>
              <w:tab/>
            </w:r>
            <w:r w:rsidRPr="00251B01">
              <w:rPr>
                <w:rFonts w:ascii="Times New Roman" w:hAnsi="Times New Roman" w:cs="Times New Roman"/>
                <w:noProof/>
                <w:webHidden/>
                <w:sz w:val="24"/>
                <w:szCs w:val="24"/>
              </w:rPr>
              <w:fldChar w:fldCharType="begin"/>
            </w:r>
            <w:r w:rsidRPr="00251B01">
              <w:rPr>
                <w:rFonts w:ascii="Times New Roman" w:hAnsi="Times New Roman" w:cs="Times New Roman"/>
                <w:noProof/>
                <w:webHidden/>
                <w:sz w:val="24"/>
                <w:szCs w:val="24"/>
              </w:rPr>
              <w:instrText xml:space="preserve"> PAGEREF _Toc212920996 \h </w:instrText>
            </w:r>
            <w:r w:rsidRPr="00251B01">
              <w:rPr>
                <w:rFonts w:ascii="Times New Roman" w:hAnsi="Times New Roman" w:cs="Times New Roman"/>
                <w:noProof/>
                <w:webHidden/>
                <w:sz w:val="24"/>
                <w:szCs w:val="24"/>
              </w:rPr>
            </w:r>
            <w:r w:rsidRPr="00251B01">
              <w:rPr>
                <w:rFonts w:ascii="Times New Roman" w:hAnsi="Times New Roman" w:cs="Times New Roman"/>
                <w:noProof/>
                <w:webHidden/>
                <w:sz w:val="24"/>
                <w:szCs w:val="24"/>
              </w:rPr>
              <w:fldChar w:fldCharType="separate"/>
            </w:r>
            <w:r w:rsidR="00F90940">
              <w:rPr>
                <w:rFonts w:ascii="Times New Roman" w:hAnsi="Times New Roman" w:cs="Times New Roman"/>
                <w:noProof/>
                <w:webHidden/>
                <w:sz w:val="24"/>
                <w:szCs w:val="24"/>
              </w:rPr>
              <w:t>7</w:t>
            </w:r>
            <w:r w:rsidRPr="00251B01">
              <w:rPr>
                <w:rFonts w:ascii="Times New Roman" w:hAnsi="Times New Roman" w:cs="Times New Roman"/>
                <w:noProof/>
                <w:webHidden/>
                <w:sz w:val="24"/>
                <w:szCs w:val="24"/>
              </w:rPr>
              <w:fldChar w:fldCharType="end"/>
            </w:r>
          </w:hyperlink>
        </w:p>
        <w:p w14:paraId="6A2D1A30" w14:textId="12905F90" w:rsidR="00251B01" w:rsidRPr="00251B01" w:rsidRDefault="00251B01" w:rsidP="00251B01">
          <w:pPr>
            <w:pStyle w:val="TOC1"/>
            <w:tabs>
              <w:tab w:val="right" w:leader="dot" w:pos="9350"/>
            </w:tabs>
            <w:spacing w:after="0" w:line="360" w:lineRule="auto"/>
            <w:jc w:val="both"/>
            <w:rPr>
              <w:rFonts w:ascii="Times New Roman" w:hAnsi="Times New Roman" w:cs="Times New Roman"/>
              <w:noProof/>
              <w:sz w:val="24"/>
              <w:szCs w:val="24"/>
            </w:rPr>
          </w:pPr>
          <w:hyperlink w:anchor="_Toc212920997" w:history="1">
            <w:r w:rsidRPr="00251B01">
              <w:rPr>
                <w:rStyle w:val="Hyperlink"/>
                <w:rFonts w:ascii="Times New Roman" w:hAnsi="Times New Roman" w:cs="Times New Roman"/>
                <w:noProof/>
                <w:color w:val="auto"/>
                <w:sz w:val="24"/>
                <w:szCs w:val="24"/>
              </w:rPr>
              <w:t>Reference List</w:t>
            </w:r>
            <w:r w:rsidRPr="00251B01">
              <w:rPr>
                <w:rFonts w:ascii="Times New Roman" w:hAnsi="Times New Roman" w:cs="Times New Roman"/>
                <w:noProof/>
                <w:webHidden/>
                <w:sz w:val="24"/>
                <w:szCs w:val="24"/>
              </w:rPr>
              <w:tab/>
            </w:r>
            <w:r w:rsidRPr="00251B01">
              <w:rPr>
                <w:rFonts w:ascii="Times New Roman" w:hAnsi="Times New Roman" w:cs="Times New Roman"/>
                <w:noProof/>
                <w:webHidden/>
                <w:sz w:val="24"/>
                <w:szCs w:val="24"/>
              </w:rPr>
              <w:fldChar w:fldCharType="begin"/>
            </w:r>
            <w:r w:rsidRPr="00251B01">
              <w:rPr>
                <w:rFonts w:ascii="Times New Roman" w:hAnsi="Times New Roman" w:cs="Times New Roman"/>
                <w:noProof/>
                <w:webHidden/>
                <w:sz w:val="24"/>
                <w:szCs w:val="24"/>
              </w:rPr>
              <w:instrText xml:space="preserve"> PAGEREF _Toc212920997 \h </w:instrText>
            </w:r>
            <w:r w:rsidRPr="00251B01">
              <w:rPr>
                <w:rFonts w:ascii="Times New Roman" w:hAnsi="Times New Roman" w:cs="Times New Roman"/>
                <w:noProof/>
                <w:webHidden/>
                <w:sz w:val="24"/>
                <w:szCs w:val="24"/>
              </w:rPr>
            </w:r>
            <w:r w:rsidRPr="00251B01">
              <w:rPr>
                <w:rFonts w:ascii="Times New Roman" w:hAnsi="Times New Roman" w:cs="Times New Roman"/>
                <w:noProof/>
                <w:webHidden/>
                <w:sz w:val="24"/>
                <w:szCs w:val="24"/>
              </w:rPr>
              <w:fldChar w:fldCharType="separate"/>
            </w:r>
            <w:r w:rsidR="00F90940">
              <w:rPr>
                <w:rFonts w:ascii="Times New Roman" w:hAnsi="Times New Roman" w:cs="Times New Roman"/>
                <w:noProof/>
                <w:webHidden/>
                <w:sz w:val="24"/>
                <w:szCs w:val="24"/>
              </w:rPr>
              <w:t>9</w:t>
            </w:r>
            <w:r w:rsidRPr="00251B01">
              <w:rPr>
                <w:rFonts w:ascii="Times New Roman" w:hAnsi="Times New Roman" w:cs="Times New Roman"/>
                <w:noProof/>
                <w:webHidden/>
                <w:sz w:val="24"/>
                <w:szCs w:val="24"/>
              </w:rPr>
              <w:fldChar w:fldCharType="end"/>
            </w:r>
          </w:hyperlink>
        </w:p>
        <w:p w14:paraId="5F52A4D6" w14:textId="17223F02" w:rsidR="00251B01" w:rsidRPr="00251B01" w:rsidRDefault="00251B01" w:rsidP="00251B01">
          <w:pPr>
            <w:pStyle w:val="TOC1"/>
            <w:tabs>
              <w:tab w:val="right" w:leader="dot" w:pos="9350"/>
            </w:tabs>
            <w:spacing w:after="0" w:line="360" w:lineRule="auto"/>
            <w:jc w:val="both"/>
            <w:rPr>
              <w:rFonts w:ascii="Times New Roman" w:hAnsi="Times New Roman" w:cs="Times New Roman"/>
              <w:noProof/>
              <w:sz w:val="24"/>
              <w:szCs w:val="24"/>
            </w:rPr>
          </w:pPr>
          <w:hyperlink w:anchor="_Toc212920998" w:history="1">
            <w:r w:rsidRPr="00251B01">
              <w:rPr>
                <w:rStyle w:val="Hyperlink"/>
                <w:rFonts w:ascii="Times New Roman" w:hAnsi="Times New Roman" w:cs="Times New Roman"/>
                <w:noProof/>
                <w:color w:val="auto"/>
                <w:sz w:val="24"/>
                <w:szCs w:val="24"/>
              </w:rPr>
              <w:t>Appendix</w:t>
            </w:r>
            <w:r w:rsidRPr="00251B01">
              <w:rPr>
                <w:rFonts w:ascii="Times New Roman" w:hAnsi="Times New Roman" w:cs="Times New Roman"/>
                <w:noProof/>
                <w:webHidden/>
                <w:sz w:val="24"/>
                <w:szCs w:val="24"/>
              </w:rPr>
              <w:tab/>
            </w:r>
            <w:r w:rsidRPr="00251B01">
              <w:rPr>
                <w:rFonts w:ascii="Times New Roman" w:hAnsi="Times New Roman" w:cs="Times New Roman"/>
                <w:noProof/>
                <w:webHidden/>
                <w:sz w:val="24"/>
                <w:szCs w:val="24"/>
              </w:rPr>
              <w:fldChar w:fldCharType="begin"/>
            </w:r>
            <w:r w:rsidRPr="00251B01">
              <w:rPr>
                <w:rFonts w:ascii="Times New Roman" w:hAnsi="Times New Roman" w:cs="Times New Roman"/>
                <w:noProof/>
                <w:webHidden/>
                <w:sz w:val="24"/>
                <w:szCs w:val="24"/>
              </w:rPr>
              <w:instrText xml:space="preserve"> PAGEREF _Toc212920998 \h </w:instrText>
            </w:r>
            <w:r w:rsidRPr="00251B01">
              <w:rPr>
                <w:rFonts w:ascii="Times New Roman" w:hAnsi="Times New Roman" w:cs="Times New Roman"/>
                <w:noProof/>
                <w:webHidden/>
                <w:sz w:val="24"/>
                <w:szCs w:val="24"/>
              </w:rPr>
            </w:r>
            <w:r w:rsidRPr="00251B01">
              <w:rPr>
                <w:rFonts w:ascii="Times New Roman" w:hAnsi="Times New Roman" w:cs="Times New Roman"/>
                <w:noProof/>
                <w:webHidden/>
                <w:sz w:val="24"/>
                <w:szCs w:val="24"/>
              </w:rPr>
              <w:fldChar w:fldCharType="separate"/>
            </w:r>
            <w:r w:rsidR="00F90940">
              <w:rPr>
                <w:rFonts w:ascii="Times New Roman" w:hAnsi="Times New Roman" w:cs="Times New Roman"/>
                <w:noProof/>
                <w:webHidden/>
                <w:sz w:val="24"/>
                <w:szCs w:val="24"/>
              </w:rPr>
              <w:t>10</w:t>
            </w:r>
            <w:r w:rsidRPr="00251B01">
              <w:rPr>
                <w:rFonts w:ascii="Times New Roman" w:hAnsi="Times New Roman" w:cs="Times New Roman"/>
                <w:noProof/>
                <w:webHidden/>
                <w:sz w:val="24"/>
                <w:szCs w:val="24"/>
              </w:rPr>
              <w:fldChar w:fldCharType="end"/>
            </w:r>
          </w:hyperlink>
        </w:p>
        <w:p w14:paraId="7740DD00" w14:textId="7762BBEE" w:rsidR="00251B01" w:rsidRDefault="00251B01" w:rsidP="00251B01">
          <w:pPr>
            <w:spacing w:line="360" w:lineRule="auto"/>
            <w:jc w:val="both"/>
          </w:pPr>
          <w:r w:rsidRPr="00251B01">
            <w:rPr>
              <w:rFonts w:ascii="Times New Roman" w:hAnsi="Times New Roman" w:cs="Times New Roman"/>
              <w:b/>
              <w:bCs/>
              <w:noProof/>
              <w:sz w:val="24"/>
              <w:szCs w:val="24"/>
            </w:rPr>
            <w:fldChar w:fldCharType="end"/>
          </w:r>
        </w:p>
      </w:sdtContent>
    </w:sdt>
    <w:p w14:paraId="14DF4D2E" w14:textId="77777777" w:rsidR="00F15F21" w:rsidRPr="004D76D4" w:rsidRDefault="00F15F21" w:rsidP="00251B01">
      <w:pPr>
        <w:spacing w:line="360" w:lineRule="auto"/>
        <w:jc w:val="center"/>
        <w:rPr>
          <w:rFonts w:ascii="Times New Roman" w:eastAsia="Times New Roman" w:hAnsi="Times New Roman" w:cs="Times New Roman"/>
          <w:i/>
          <w:sz w:val="28"/>
          <w:szCs w:val="28"/>
        </w:rPr>
      </w:pPr>
    </w:p>
    <w:p w14:paraId="4F2A501B" w14:textId="77777777" w:rsidR="00F15F21" w:rsidRPr="004D76D4" w:rsidRDefault="00F15F21" w:rsidP="00251B01">
      <w:pPr>
        <w:spacing w:line="360" w:lineRule="auto"/>
        <w:rPr>
          <w:rFonts w:ascii="Times New Roman" w:eastAsia="Times New Roman" w:hAnsi="Times New Roman" w:cs="Times New Roman"/>
          <w:sz w:val="28"/>
          <w:szCs w:val="28"/>
        </w:rPr>
      </w:pPr>
    </w:p>
    <w:p w14:paraId="254FEB3C" w14:textId="77777777" w:rsidR="00F15F21" w:rsidRPr="004D76D4" w:rsidRDefault="00000000" w:rsidP="00251B01">
      <w:pPr>
        <w:spacing w:line="360" w:lineRule="auto"/>
        <w:jc w:val="both"/>
        <w:rPr>
          <w:rFonts w:ascii="Times New Roman" w:eastAsia="Times New Roman" w:hAnsi="Times New Roman" w:cs="Times New Roman"/>
          <w:b/>
          <w:sz w:val="24"/>
          <w:szCs w:val="24"/>
        </w:rPr>
      </w:pPr>
      <w:r w:rsidRPr="004D76D4">
        <w:br w:type="page"/>
      </w:r>
    </w:p>
    <w:p w14:paraId="060024F5" w14:textId="77777777" w:rsidR="00F15F21" w:rsidRPr="004D76D4" w:rsidRDefault="00000000" w:rsidP="00251B01">
      <w:pPr>
        <w:pStyle w:val="Heading1"/>
        <w:spacing w:before="0" w:after="0"/>
      </w:pPr>
      <w:bookmarkStart w:id="0" w:name="_Toc212920989"/>
      <w:r w:rsidRPr="004D76D4">
        <w:lastRenderedPageBreak/>
        <w:t>Introduction</w:t>
      </w:r>
      <w:bookmarkEnd w:id="0"/>
      <w:r w:rsidRPr="004D76D4">
        <w:t xml:space="preserve"> </w:t>
      </w:r>
    </w:p>
    <w:p w14:paraId="4E967B68" w14:textId="73BECC29" w:rsidR="00F15F21" w:rsidRPr="004D76D4" w:rsidRDefault="00000000" w:rsidP="00251B01">
      <w:pPr>
        <w:spacing w:line="360" w:lineRule="auto"/>
        <w:jc w:val="both"/>
        <w:rPr>
          <w:rFonts w:ascii="Times New Roman" w:eastAsia="Times New Roman" w:hAnsi="Times New Roman" w:cs="Times New Roman"/>
          <w:sz w:val="24"/>
          <w:szCs w:val="24"/>
        </w:rPr>
      </w:pPr>
      <w:r w:rsidRPr="004D76D4">
        <w:rPr>
          <w:rFonts w:ascii="Times New Roman" w:eastAsia="Times New Roman" w:hAnsi="Times New Roman" w:cs="Times New Roman"/>
          <w:sz w:val="24"/>
          <w:szCs w:val="24"/>
        </w:rPr>
        <w:t xml:space="preserve">Novotel Ipswich Centre is a 4-star business and leisure hotel located in the centre of Suffolk, UK. It has a variety of clients rather than a specific one comprising corporate travellers, families, and visiting football clubs. The Food and Beverage (F&amp;B) department serves breakfast buffets quarterly, a-la-carte meals, room services, and catering of events of meetings with personal functions. The restaurant concurs with the concept of </w:t>
      </w:r>
      <w:r w:rsidRPr="004D76D4">
        <w:rPr>
          <w:rFonts w:ascii="Times New Roman" w:eastAsia="Times New Roman" w:hAnsi="Times New Roman" w:cs="Times New Roman"/>
          <w:i/>
          <w:sz w:val="24"/>
          <w:szCs w:val="24"/>
        </w:rPr>
        <w:t xml:space="preserve">Novotel Eat well, </w:t>
      </w:r>
      <w:r w:rsidR="004D76D4" w:rsidRPr="004D76D4">
        <w:rPr>
          <w:rFonts w:ascii="Times New Roman" w:eastAsia="Times New Roman" w:hAnsi="Times New Roman" w:cs="Times New Roman"/>
          <w:i/>
          <w:sz w:val="24"/>
          <w:szCs w:val="24"/>
        </w:rPr>
        <w:t>feel</w:t>
      </w:r>
      <w:r w:rsidRPr="004D76D4">
        <w:rPr>
          <w:rFonts w:ascii="Times New Roman" w:eastAsia="Times New Roman" w:hAnsi="Times New Roman" w:cs="Times New Roman"/>
          <w:i/>
          <w:sz w:val="24"/>
          <w:szCs w:val="24"/>
        </w:rPr>
        <w:t xml:space="preserve"> good</w:t>
      </w:r>
      <w:r w:rsidRPr="004D76D4">
        <w:rPr>
          <w:rFonts w:ascii="Times New Roman" w:eastAsia="Times New Roman" w:hAnsi="Times New Roman" w:cs="Times New Roman"/>
          <w:sz w:val="24"/>
          <w:szCs w:val="24"/>
        </w:rPr>
        <w:t xml:space="preserve"> that provides balanced menus that are regulated by both sustainability and allergens laws by the Food Standards Agency (Food.gov.uk, 2025). The operation combines food production with food service by means of a team of supervisors like Tony, Denise, and Geoff that have the responsibility of organising front and back-of-house operations to ascertain efficiency and client contentment (Anon, 2010). This report is a critical analysis of application of theoretical framework in service operations management and sustainability in the F&amp;B operation with emphasis on breakfast service and event catering as learnt </w:t>
      </w:r>
      <w:r w:rsidR="004D76D4" w:rsidRPr="004D76D4">
        <w:rPr>
          <w:rFonts w:ascii="Times New Roman" w:eastAsia="Times New Roman" w:hAnsi="Times New Roman" w:cs="Times New Roman"/>
          <w:sz w:val="24"/>
          <w:szCs w:val="24"/>
        </w:rPr>
        <w:t>during</w:t>
      </w:r>
      <w:r w:rsidRPr="004D76D4">
        <w:rPr>
          <w:rFonts w:ascii="Times New Roman" w:eastAsia="Times New Roman" w:hAnsi="Times New Roman" w:cs="Times New Roman"/>
          <w:sz w:val="24"/>
          <w:szCs w:val="24"/>
        </w:rPr>
        <w:t xml:space="preserve"> the previous modules. </w:t>
      </w:r>
    </w:p>
    <w:p w14:paraId="7E092BA8" w14:textId="77777777" w:rsidR="00F15F21" w:rsidRPr="004D76D4" w:rsidRDefault="00000000" w:rsidP="00251B01">
      <w:pPr>
        <w:pStyle w:val="Heading1"/>
        <w:spacing w:before="0" w:after="0"/>
      </w:pPr>
      <w:bookmarkStart w:id="1" w:name="_Toc212920990"/>
      <w:r w:rsidRPr="004D76D4">
        <w:t>Reflection</w:t>
      </w:r>
      <w:bookmarkEnd w:id="1"/>
      <w:r w:rsidRPr="004D76D4">
        <w:t xml:space="preserve"> </w:t>
      </w:r>
    </w:p>
    <w:p w14:paraId="40DCB4EE" w14:textId="77777777" w:rsidR="00F15F21" w:rsidRPr="004D76D4" w:rsidRDefault="00000000" w:rsidP="00251B01">
      <w:pPr>
        <w:pStyle w:val="Heading2"/>
        <w:spacing w:before="0" w:after="0"/>
      </w:pPr>
      <w:bookmarkStart w:id="2" w:name="_Toc212920991"/>
      <w:r w:rsidRPr="004D76D4">
        <w:t>Integrating Theory and Practice in Service Operations</w:t>
      </w:r>
      <w:bookmarkEnd w:id="2"/>
      <w:r w:rsidRPr="004D76D4">
        <w:t xml:space="preserve"> </w:t>
      </w:r>
    </w:p>
    <w:p w14:paraId="6E15F3B0" w14:textId="77777777" w:rsidR="00F15F21" w:rsidRPr="004D76D4" w:rsidRDefault="00000000" w:rsidP="00251B01">
      <w:pPr>
        <w:spacing w:line="360" w:lineRule="auto"/>
        <w:jc w:val="center"/>
        <w:rPr>
          <w:rFonts w:ascii="Times New Roman" w:eastAsia="Times New Roman" w:hAnsi="Times New Roman" w:cs="Times New Roman"/>
          <w:sz w:val="24"/>
          <w:szCs w:val="24"/>
        </w:rPr>
      </w:pPr>
      <w:r w:rsidRPr="004D76D4">
        <w:rPr>
          <w:rFonts w:ascii="Times New Roman" w:eastAsia="Times New Roman" w:hAnsi="Times New Roman" w:cs="Times New Roman"/>
          <w:noProof/>
          <w:sz w:val="24"/>
          <w:szCs w:val="24"/>
        </w:rPr>
        <w:drawing>
          <wp:inline distT="114300" distB="114300" distL="114300" distR="114300" wp14:anchorId="44097212" wp14:editId="3969EC31">
            <wp:extent cx="3086100" cy="2971800"/>
            <wp:effectExtent l="12700" t="12700" r="12700" b="127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3086100" cy="2971800"/>
                    </a:xfrm>
                    <a:prstGeom prst="rect">
                      <a:avLst/>
                    </a:prstGeom>
                    <a:ln w="12700">
                      <a:solidFill>
                        <a:srgbClr val="000000"/>
                      </a:solidFill>
                      <a:prstDash val="solid"/>
                    </a:ln>
                  </pic:spPr>
                </pic:pic>
              </a:graphicData>
            </a:graphic>
          </wp:inline>
        </w:drawing>
      </w:r>
    </w:p>
    <w:p w14:paraId="5B328FFC" w14:textId="77777777" w:rsidR="00F15F21" w:rsidRPr="004D76D4" w:rsidRDefault="00000000" w:rsidP="00251B01">
      <w:pPr>
        <w:spacing w:line="360" w:lineRule="auto"/>
        <w:jc w:val="center"/>
        <w:rPr>
          <w:rFonts w:ascii="Times New Roman" w:eastAsia="Times New Roman" w:hAnsi="Times New Roman" w:cs="Times New Roman"/>
          <w:b/>
          <w:sz w:val="24"/>
          <w:szCs w:val="24"/>
        </w:rPr>
      </w:pPr>
      <w:r w:rsidRPr="004D76D4">
        <w:rPr>
          <w:rFonts w:ascii="Times New Roman" w:eastAsia="Times New Roman" w:hAnsi="Times New Roman" w:cs="Times New Roman"/>
          <w:b/>
          <w:sz w:val="24"/>
          <w:szCs w:val="24"/>
        </w:rPr>
        <w:t xml:space="preserve">Figure 1: Novotel Ipswich Centre </w:t>
      </w:r>
    </w:p>
    <w:p w14:paraId="3DCAA9DD" w14:textId="77777777" w:rsidR="00F15F21" w:rsidRPr="004D76D4" w:rsidRDefault="00000000" w:rsidP="00251B01">
      <w:pPr>
        <w:spacing w:line="360" w:lineRule="auto"/>
        <w:jc w:val="center"/>
        <w:rPr>
          <w:rFonts w:ascii="Times New Roman" w:eastAsia="Times New Roman" w:hAnsi="Times New Roman" w:cs="Times New Roman"/>
          <w:sz w:val="24"/>
          <w:szCs w:val="24"/>
        </w:rPr>
      </w:pPr>
      <w:r w:rsidRPr="004D76D4">
        <w:rPr>
          <w:rFonts w:ascii="Times New Roman" w:eastAsia="Times New Roman" w:hAnsi="Times New Roman" w:cs="Times New Roman"/>
          <w:sz w:val="24"/>
          <w:szCs w:val="24"/>
        </w:rPr>
        <w:t>(Source: Accor, 2025)</w:t>
      </w:r>
    </w:p>
    <w:p w14:paraId="22E34BAB" w14:textId="418CC383" w:rsidR="00F15F21" w:rsidRPr="004D76D4" w:rsidRDefault="00000000" w:rsidP="00251B01">
      <w:pPr>
        <w:spacing w:line="360" w:lineRule="auto"/>
        <w:jc w:val="both"/>
        <w:rPr>
          <w:rFonts w:ascii="Times New Roman" w:eastAsia="Times New Roman" w:hAnsi="Times New Roman" w:cs="Times New Roman"/>
          <w:sz w:val="24"/>
          <w:szCs w:val="24"/>
        </w:rPr>
      </w:pPr>
      <w:r w:rsidRPr="004D76D4">
        <w:rPr>
          <w:rFonts w:ascii="Times New Roman" w:eastAsia="Times New Roman" w:hAnsi="Times New Roman" w:cs="Times New Roman"/>
          <w:sz w:val="24"/>
          <w:szCs w:val="24"/>
        </w:rPr>
        <w:t xml:space="preserve">The experience of serving in the breakfast department of Novotel Ipswich showed the way that the concepts presented in the textbooks related to Service Operations Management can be applied </w:t>
      </w:r>
      <w:r w:rsidRPr="004D76D4">
        <w:rPr>
          <w:rFonts w:ascii="Times New Roman" w:eastAsia="Times New Roman" w:hAnsi="Times New Roman" w:cs="Times New Roman"/>
          <w:sz w:val="24"/>
          <w:szCs w:val="24"/>
        </w:rPr>
        <w:lastRenderedPageBreak/>
        <w:t xml:space="preserve">(Johnston </w:t>
      </w:r>
      <w:r w:rsidRPr="004D76D4">
        <w:rPr>
          <w:rFonts w:ascii="Times New Roman" w:eastAsia="Times New Roman" w:hAnsi="Times New Roman" w:cs="Times New Roman"/>
          <w:i/>
          <w:sz w:val="24"/>
          <w:szCs w:val="24"/>
        </w:rPr>
        <w:t xml:space="preserve">et al., </w:t>
      </w:r>
      <w:r w:rsidRPr="004D76D4">
        <w:rPr>
          <w:rFonts w:ascii="Times New Roman" w:eastAsia="Times New Roman" w:hAnsi="Times New Roman" w:cs="Times New Roman"/>
          <w:sz w:val="24"/>
          <w:szCs w:val="24"/>
        </w:rPr>
        <w:t>2012). The department uses the service blueprinting model, which visually charts the interactions of the guests and the backstage process to determine the gaps in services. The fact that Tony, a senior F&amp;B supervisor, showed that this model is incorporated into day-to-day activities was eye-opening, as he orchestrated mise-</w:t>
      </w:r>
      <w:r w:rsidR="004D76D4" w:rsidRPr="004D76D4">
        <w:rPr>
          <w:rFonts w:ascii="Times New Roman" w:eastAsia="Times New Roman" w:hAnsi="Times New Roman" w:cs="Times New Roman"/>
          <w:sz w:val="24"/>
          <w:szCs w:val="24"/>
        </w:rPr>
        <w:t>end</w:t>
      </w:r>
      <w:r w:rsidRPr="004D76D4">
        <w:rPr>
          <w:rFonts w:ascii="Times New Roman" w:eastAsia="Times New Roman" w:hAnsi="Times New Roman" w:cs="Times New Roman"/>
          <w:sz w:val="24"/>
          <w:szCs w:val="24"/>
        </w:rPr>
        <w:t xml:space="preserve">-place, guest greeting, and replenishment schedules to minimise variations in service. Johnston </w:t>
      </w:r>
      <w:r w:rsidRPr="004D76D4">
        <w:rPr>
          <w:rFonts w:ascii="Times New Roman" w:eastAsia="Times New Roman" w:hAnsi="Times New Roman" w:cs="Times New Roman"/>
          <w:i/>
          <w:sz w:val="24"/>
          <w:szCs w:val="24"/>
        </w:rPr>
        <w:t>et al.,</w:t>
      </w:r>
      <w:r w:rsidRPr="004D76D4">
        <w:rPr>
          <w:rFonts w:ascii="Times New Roman" w:eastAsia="Times New Roman" w:hAnsi="Times New Roman" w:cs="Times New Roman"/>
          <w:sz w:val="24"/>
          <w:szCs w:val="24"/>
        </w:rPr>
        <w:t xml:space="preserve"> (2012) affirmed that the entire effect of consistent service design is the reduction of service failure points. The high-occupancy morning when the Ipswich Town football team is staying makes the proactive queue management and the rota-based system of allocation adopted by Tony the lean service operations. This allows Tony to provide throughput to avoid quality. Such a strategy is consistent and the effectiveness of service flow will result in a more favourable attitude of a customer towards quality and reliability (Walker, 2021). </w:t>
      </w:r>
    </w:p>
    <w:p w14:paraId="04DAA46F" w14:textId="77777777" w:rsidR="00F15F21" w:rsidRPr="004D76D4" w:rsidRDefault="00000000" w:rsidP="00251B01">
      <w:pPr>
        <w:pStyle w:val="Heading2"/>
        <w:spacing w:before="0" w:after="0"/>
      </w:pPr>
      <w:bookmarkStart w:id="3" w:name="_Toc212920992"/>
      <w:r w:rsidRPr="004D76D4">
        <w:t>Sustainability in Food and Beverage Operations</w:t>
      </w:r>
      <w:bookmarkEnd w:id="3"/>
      <w:r w:rsidRPr="004D76D4">
        <w:t xml:space="preserve"> </w:t>
      </w:r>
    </w:p>
    <w:p w14:paraId="52E2EA79" w14:textId="3211D5CB" w:rsidR="00F15F21" w:rsidRPr="004D76D4" w:rsidRDefault="00000000" w:rsidP="00251B01">
      <w:pPr>
        <w:spacing w:line="360" w:lineRule="auto"/>
        <w:jc w:val="both"/>
        <w:rPr>
          <w:rFonts w:ascii="Times New Roman" w:eastAsia="Times New Roman" w:hAnsi="Times New Roman" w:cs="Times New Roman"/>
          <w:sz w:val="24"/>
          <w:szCs w:val="24"/>
        </w:rPr>
      </w:pPr>
      <w:r w:rsidRPr="004D76D4">
        <w:rPr>
          <w:rFonts w:ascii="Times New Roman" w:eastAsia="Times New Roman" w:hAnsi="Times New Roman" w:cs="Times New Roman"/>
          <w:sz w:val="24"/>
          <w:szCs w:val="24"/>
        </w:rPr>
        <w:t xml:space="preserve">The sustainability practices during placement are </w:t>
      </w:r>
      <w:r w:rsidR="004D76D4" w:rsidRPr="004D76D4">
        <w:rPr>
          <w:rFonts w:ascii="Times New Roman" w:eastAsia="Times New Roman" w:hAnsi="Times New Roman" w:cs="Times New Roman"/>
          <w:sz w:val="24"/>
          <w:szCs w:val="24"/>
        </w:rPr>
        <w:t>relevant</w:t>
      </w:r>
      <w:r w:rsidRPr="004D76D4">
        <w:rPr>
          <w:rFonts w:ascii="Times New Roman" w:eastAsia="Times New Roman" w:hAnsi="Times New Roman" w:cs="Times New Roman"/>
          <w:sz w:val="24"/>
          <w:szCs w:val="24"/>
        </w:rPr>
        <w:t xml:space="preserve"> to theories discussed in the Sustainability in Hospitality module. Novotel Ipswich enforces sustainable sourcing policies, which is in line with the globally recognisable </w:t>
      </w:r>
      <w:r w:rsidRPr="004D76D4">
        <w:rPr>
          <w:rFonts w:ascii="Times New Roman" w:eastAsia="Times New Roman" w:hAnsi="Times New Roman" w:cs="Times New Roman"/>
          <w:i/>
          <w:sz w:val="24"/>
          <w:szCs w:val="24"/>
        </w:rPr>
        <w:t>Planet 21</w:t>
      </w:r>
      <w:r w:rsidRPr="004D76D4">
        <w:rPr>
          <w:rFonts w:ascii="Times New Roman" w:eastAsia="Times New Roman" w:hAnsi="Times New Roman" w:cs="Times New Roman"/>
          <w:sz w:val="24"/>
          <w:szCs w:val="24"/>
        </w:rPr>
        <w:t xml:space="preserve"> system by Accor, facilitating the implementation of local procurement and lessening of the waste (Accor, 2025). The head of the breakfast shift, Denise, controls the monitoring of food waste with the help of electronic monitoring. As stated by Dias (2024), on technological innovation in sustainable tourism whereby data-driven monitoring enhances accountability. Even with the effort, portion control in the buffet tended to result in too much leftover, which is contrary to the process-based advice on food safety and waste minimization (Andersen </w:t>
      </w:r>
      <w:r w:rsidRPr="004D76D4">
        <w:rPr>
          <w:rFonts w:ascii="Times New Roman" w:eastAsia="Times New Roman" w:hAnsi="Times New Roman" w:cs="Times New Roman"/>
          <w:i/>
          <w:sz w:val="24"/>
          <w:szCs w:val="24"/>
        </w:rPr>
        <w:t xml:space="preserve">et al., </w:t>
      </w:r>
      <w:r w:rsidRPr="004D76D4">
        <w:rPr>
          <w:rFonts w:ascii="Times New Roman" w:eastAsia="Times New Roman" w:hAnsi="Times New Roman" w:cs="Times New Roman"/>
          <w:sz w:val="24"/>
          <w:szCs w:val="24"/>
        </w:rPr>
        <w:t>2023). From a theoretical perspective, this indicates a biased implementation of Total Quality Management (TQM), where improvement is critical to maintain the results. This gap could be bridged with the introduction of predictive ordering with the use of occupancy data.</w:t>
      </w:r>
    </w:p>
    <w:p w14:paraId="664A0DFB" w14:textId="77777777" w:rsidR="00F15F21" w:rsidRPr="004D76D4" w:rsidRDefault="00000000" w:rsidP="00251B01">
      <w:pPr>
        <w:spacing w:line="360" w:lineRule="auto"/>
        <w:jc w:val="center"/>
        <w:rPr>
          <w:rFonts w:ascii="Times New Roman" w:eastAsia="Times New Roman" w:hAnsi="Times New Roman" w:cs="Times New Roman"/>
          <w:sz w:val="24"/>
          <w:szCs w:val="24"/>
        </w:rPr>
      </w:pPr>
      <w:r w:rsidRPr="004D76D4">
        <w:rPr>
          <w:rFonts w:ascii="Times New Roman" w:eastAsia="Times New Roman" w:hAnsi="Times New Roman" w:cs="Times New Roman"/>
          <w:noProof/>
          <w:sz w:val="24"/>
          <w:szCs w:val="24"/>
        </w:rPr>
        <w:lastRenderedPageBreak/>
        <w:drawing>
          <wp:inline distT="114300" distB="114300" distL="114300" distR="114300" wp14:anchorId="2F96D5F7" wp14:editId="489B271E">
            <wp:extent cx="2857500" cy="268605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2857500" cy="2686050"/>
                    </a:xfrm>
                    <a:prstGeom prst="rect">
                      <a:avLst/>
                    </a:prstGeom>
                    <a:ln/>
                  </pic:spPr>
                </pic:pic>
              </a:graphicData>
            </a:graphic>
          </wp:inline>
        </w:drawing>
      </w:r>
    </w:p>
    <w:p w14:paraId="420730D9" w14:textId="77777777" w:rsidR="00F15F21" w:rsidRPr="004D76D4" w:rsidRDefault="00000000" w:rsidP="00251B01">
      <w:pPr>
        <w:spacing w:line="360" w:lineRule="auto"/>
        <w:jc w:val="center"/>
        <w:rPr>
          <w:rFonts w:ascii="Times New Roman" w:eastAsia="Times New Roman" w:hAnsi="Times New Roman" w:cs="Times New Roman"/>
          <w:b/>
          <w:sz w:val="24"/>
          <w:szCs w:val="24"/>
        </w:rPr>
      </w:pPr>
      <w:r w:rsidRPr="004D76D4">
        <w:rPr>
          <w:rFonts w:ascii="Times New Roman" w:eastAsia="Times New Roman" w:hAnsi="Times New Roman" w:cs="Times New Roman"/>
          <w:b/>
          <w:sz w:val="24"/>
          <w:szCs w:val="24"/>
        </w:rPr>
        <w:t xml:space="preserve">Figure 2: TBL Framework </w:t>
      </w:r>
    </w:p>
    <w:p w14:paraId="28E9C66E" w14:textId="77777777" w:rsidR="00F15F21" w:rsidRPr="004D76D4" w:rsidRDefault="00000000" w:rsidP="00251B01">
      <w:pPr>
        <w:spacing w:line="360" w:lineRule="auto"/>
        <w:jc w:val="center"/>
        <w:rPr>
          <w:rFonts w:ascii="Times New Roman" w:eastAsia="Times New Roman" w:hAnsi="Times New Roman" w:cs="Times New Roman"/>
          <w:sz w:val="24"/>
          <w:szCs w:val="24"/>
        </w:rPr>
      </w:pPr>
      <w:r w:rsidRPr="004D76D4">
        <w:rPr>
          <w:rFonts w:ascii="Times New Roman" w:eastAsia="Times New Roman" w:hAnsi="Times New Roman" w:cs="Times New Roman"/>
          <w:sz w:val="24"/>
          <w:szCs w:val="24"/>
        </w:rPr>
        <w:t xml:space="preserve">(Source: Self-made) </w:t>
      </w:r>
    </w:p>
    <w:p w14:paraId="2B6E3C62" w14:textId="77777777" w:rsidR="00F15F21" w:rsidRPr="004D76D4" w:rsidRDefault="00000000" w:rsidP="00251B01">
      <w:pPr>
        <w:spacing w:line="360" w:lineRule="auto"/>
        <w:jc w:val="both"/>
        <w:rPr>
          <w:rFonts w:ascii="Times New Roman" w:eastAsia="Times New Roman" w:hAnsi="Times New Roman" w:cs="Times New Roman"/>
          <w:sz w:val="24"/>
          <w:szCs w:val="24"/>
        </w:rPr>
      </w:pPr>
      <w:r w:rsidRPr="004D76D4">
        <w:rPr>
          <w:rFonts w:ascii="Times New Roman" w:eastAsia="Times New Roman" w:hAnsi="Times New Roman" w:cs="Times New Roman"/>
          <w:sz w:val="24"/>
          <w:szCs w:val="24"/>
        </w:rPr>
        <w:t xml:space="preserve">The application of the principles of the Triple Bottom Line (TBL) like economic, social, and environmental sustainability could be observed both in local sourcing but less in energy conservation. Drink coolers and display heaters were on even when no one was in the premises, which was symptomatic of incompetence. Sustainability should not be considered as an exclusive of profitability but it should be implemented in everyday decisions (Rutherford and O’Fallon, 2007). A performance through an energy-saving program with the assistance of staff engagement would enhance the performance and decrease the operational expenses in the range of 10-15%, which meets the sectoral levels reported by </w:t>
      </w:r>
      <w:r w:rsidRPr="004D76D4">
        <w:rPr>
          <w:rFonts w:ascii="Times New Roman" w:eastAsia="Times New Roman" w:hAnsi="Times New Roman" w:cs="Times New Roman"/>
          <w:i/>
          <w:sz w:val="24"/>
          <w:szCs w:val="24"/>
        </w:rPr>
        <w:t>The Caterer in 2025</w:t>
      </w:r>
      <w:r w:rsidRPr="004D76D4">
        <w:rPr>
          <w:rFonts w:ascii="Times New Roman" w:eastAsia="Times New Roman" w:hAnsi="Times New Roman" w:cs="Times New Roman"/>
          <w:sz w:val="24"/>
          <w:szCs w:val="24"/>
        </w:rPr>
        <w:t xml:space="preserve">. </w:t>
      </w:r>
    </w:p>
    <w:p w14:paraId="3F0F4DF3" w14:textId="77777777" w:rsidR="00F15F21" w:rsidRPr="004D76D4" w:rsidRDefault="00000000" w:rsidP="00251B01">
      <w:pPr>
        <w:pStyle w:val="Heading2"/>
        <w:spacing w:before="0" w:after="0"/>
      </w:pPr>
      <w:bookmarkStart w:id="4" w:name="_Toc212920993"/>
      <w:r w:rsidRPr="004D76D4">
        <w:t>Comparing Theory and Practice: Critical Reflection with Colleague Discussion</w:t>
      </w:r>
      <w:bookmarkEnd w:id="4"/>
      <w:r w:rsidRPr="004D76D4">
        <w:t xml:space="preserve"> </w:t>
      </w:r>
    </w:p>
    <w:p w14:paraId="492E2EA8" w14:textId="77777777" w:rsidR="00F15F21" w:rsidRPr="004D76D4" w:rsidRDefault="00000000" w:rsidP="00251B01">
      <w:pPr>
        <w:spacing w:line="360" w:lineRule="auto"/>
        <w:jc w:val="center"/>
        <w:rPr>
          <w:rFonts w:ascii="Times New Roman" w:eastAsia="Times New Roman" w:hAnsi="Times New Roman" w:cs="Times New Roman"/>
          <w:sz w:val="24"/>
          <w:szCs w:val="24"/>
        </w:rPr>
      </w:pPr>
      <w:r w:rsidRPr="004D76D4">
        <w:rPr>
          <w:rFonts w:ascii="Times New Roman" w:eastAsia="Times New Roman" w:hAnsi="Times New Roman" w:cs="Times New Roman"/>
          <w:noProof/>
          <w:sz w:val="24"/>
          <w:szCs w:val="24"/>
        </w:rPr>
        <w:drawing>
          <wp:inline distT="114300" distB="114300" distL="114300" distR="114300" wp14:anchorId="03388132" wp14:editId="29C0FFBB">
            <wp:extent cx="4553846" cy="2481263"/>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4553846" cy="2481263"/>
                    </a:xfrm>
                    <a:prstGeom prst="rect">
                      <a:avLst/>
                    </a:prstGeom>
                    <a:ln/>
                  </pic:spPr>
                </pic:pic>
              </a:graphicData>
            </a:graphic>
          </wp:inline>
        </w:drawing>
      </w:r>
    </w:p>
    <w:p w14:paraId="0BC0B289" w14:textId="77777777" w:rsidR="00F15F21" w:rsidRPr="004D76D4" w:rsidRDefault="00000000" w:rsidP="00251B01">
      <w:pPr>
        <w:spacing w:line="360" w:lineRule="auto"/>
        <w:jc w:val="center"/>
        <w:rPr>
          <w:rFonts w:ascii="Times New Roman" w:eastAsia="Times New Roman" w:hAnsi="Times New Roman" w:cs="Times New Roman"/>
          <w:b/>
          <w:sz w:val="24"/>
          <w:szCs w:val="24"/>
        </w:rPr>
      </w:pPr>
      <w:r w:rsidRPr="004D76D4">
        <w:rPr>
          <w:rFonts w:ascii="Times New Roman" w:eastAsia="Times New Roman" w:hAnsi="Times New Roman" w:cs="Times New Roman"/>
          <w:b/>
          <w:sz w:val="24"/>
          <w:szCs w:val="24"/>
        </w:rPr>
        <w:lastRenderedPageBreak/>
        <w:t xml:space="preserve">Figure 3: SERVQUAL Framework </w:t>
      </w:r>
    </w:p>
    <w:p w14:paraId="7A8DDA87" w14:textId="77777777" w:rsidR="00F15F21" w:rsidRPr="004D76D4" w:rsidRDefault="00000000" w:rsidP="00251B01">
      <w:pPr>
        <w:spacing w:line="360" w:lineRule="auto"/>
        <w:jc w:val="center"/>
        <w:rPr>
          <w:rFonts w:ascii="Times New Roman" w:eastAsia="Times New Roman" w:hAnsi="Times New Roman" w:cs="Times New Roman"/>
          <w:sz w:val="24"/>
          <w:szCs w:val="24"/>
        </w:rPr>
      </w:pPr>
      <w:r w:rsidRPr="004D76D4">
        <w:rPr>
          <w:rFonts w:ascii="Times New Roman" w:eastAsia="Times New Roman" w:hAnsi="Times New Roman" w:cs="Times New Roman"/>
          <w:sz w:val="24"/>
          <w:szCs w:val="24"/>
        </w:rPr>
        <w:t xml:space="preserve">(Source: Cousins and Weekes, 2020) </w:t>
      </w:r>
    </w:p>
    <w:p w14:paraId="2F05660E" w14:textId="77777777" w:rsidR="00F15F21" w:rsidRPr="004D76D4" w:rsidRDefault="00000000" w:rsidP="00251B01">
      <w:pPr>
        <w:spacing w:line="360" w:lineRule="auto"/>
        <w:jc w:val="both"/>
        <w:rPr>
          <w:rFonts w:ascii="Times New Roman" w:eastAsia="Times New Roman" w:hAnsi="Times New Roman" w:cs="Times New Roman"/>
          <w:sz w:val="24"/>
          <w:szCs w:val="24"/>
        </w:rPr>
      </w:pPr>
      <w:r w:rsidRPr="004D76D4">
        <w:rPr>
          <w:rFonts w:ascii="Times New Roman" w:eastAsia="Times New Roman" w:hAnsi="Times New Roman" w:cs="Times New Roman"/>
          <w:sz w:val="24"/>
          <w:szCs w:val="24"/>
        </w:rPr>
        <w:t xml:space="preserve">I discussed with Geoff, the supervisor of banqueting regarding how the event management can be elaborated to the Service Quality (SERVQUAL) model. There are 5 dimensions of SERVQUAL namely tangibles, reliability, responsiveness, assurance, and empathy that were attained or not attained in varying degrees. For illustration, the quality of setup during the corporate meetings was the same (tangibles and reliability), but the responsiveness was lacking in the case of technical failures, including audiovisual failures. Geoff explained it by the lack of proper cross-departmental communication that is the weakness of service coordination (Wood, 2013). The review indicates that the hotel has a potential of enhancing its training procedures with the Gaps Model of Service Quality, which determines the gap in the way the management views and the actual service delivery. The introduction of post-event debriefing may be the solution to closing this divide and becoming more responsive (Cousins and Weekes, 2020). </w:t>
      </w:r>
    </w:p>
    <w:p w14:paraId="7D28E80C" w14:textId="77777777" w:rsidR="00F15F21" w:rsidRPr="004D76D4" w:rsidRDefault="00000000" w:rsidP="00251B01">
      <w:pPr>
        <w:pStyle w:val="Heading2"/>
        <w:spacing w:before="0" w:after="0"/>
      </w:pPr>
      <w:bookmarkStart w:id="5" w:name="_Toc212920994"/>
      <w:r w:rsidRPr="004D76D4">
        <w:t>Critical Development of Personal and Professional Competence</w:t>
      </w:r>
      <w:bookmarkEnd w:id="5"/>
      <w:r w:rsidRPr="004D76D4">
        <w:t xml:space="preserve"> </w:t>
      </w:r>
    </w:p>
    <w:p w14:paraId="255B00B5" w14:textId="40861EDD" w:rsidR="00F15F21" w:rsidRPr="004D76D4" w:rsidRDefault="00000000" w:rsidP="00251B01">
      <w:pPr>
        <w:spacing w:line="360" w:lineRule="auto"/>
        <w:jc w:val="both"/>
        <w:rPr>
          <w:rFonts w:ascii="Times New Roman" w:eastAsia="Times New Roman" w:hAnsi="Times New Roman" w:cs="Times New Roman"/>
          <w:sz w:val="24"/>
          <w:szCs w:val="24"/>
        </w:rPr>
      </w:pPr>
      <w:r w:rsidRPr="004D76D4">
        <w:rPr>
          <w:rFonts w:ascii="Times New Roman" w:eastAsia="Times New Roman" w:hAnsi="Times New Roman" w:cs="Times New Roman"/>
          <w:sz w:val="24"/>
          <w:szCs w:val="24"/>
        </w:rPr>
        <w:t xml:space="preserve">Considering my development since Level 4, the placement enhanced my knowledge of supervisory duties and work additional to the functional team. First, I defined the F&amp;B operations as the task-centred operations, but when I noticed the role of </w:t>
      </w:r>
      <w:r w:rsidR="004D76D4" w:rsidRPr="004D76D4">
        <w:rPr>
          <w:rFonts w:ascii="Times New Roman" w:eastAsia="Times New Roman" w:hAnsi="Times New Roman" w:cs="Times New Roman"/>
          <w:sz w:val="24"/>
          <w:szCs w:val="24"/>
        </w:rPr>
        <w:t>Tony,</w:t>
      </w:r>
      <w:r w:rsidRPr="004D76D4">
        <w:rPr>
          <w:rFonts w:ascii="Times New Roman" w:eastAsia="Times New Roman" w:hAnsi="Times New Roman" w:cs="Times New Roman"/>
          <w:sz w:val="24"/>
          <w:szCs w:val="24"/>
        </w:rPr>
        <w:t xml:space="preserve"> I noticed how strategic the use of human resources and design of the workflow is. Hagg (2013) denoted that experiential learning promotes adaptive competence, in which students cease to perform tasks by rote and start engaging in reflection to improve performance. My personal experience as a direct communication with the guests and loyalty members through room service demonstrated how important personalised service and brand recognition is, which mainly supports the idea of service recovery as a marketing instrument (Walker, 2021).</w:t>
      </w:r>
    </w:p>
    <w:p w14:paraId="2F36EC68" w14:textId="5D4A6052" w:rsidR="00F15F21" w:rsidRPr="004D76D4" w:rsidRDefault="00000000" w:rsidP="00251B01">
      <w:pPr>
        <w:spacing w:line="360" w:lineRule="auto"/>
        <w:jc w:val="both"/>
        <w:rPr>
          <w:rFonts w:ascii="Times New Roman" w:eastAsia="Times New Roman" w:hAnsi="Times New Roman" w:cs="Times New Roman"/>
          <w:sz w:val="24"/>
          <w:szCs w:val="24"/>
        </w:rPr>
      </w:pPr>
      <w:r w:rsidRPr="004D76D4">
        <w:rPr>
          <w:rFonts w:ascii="Times New Roman" w:eastAsia="Times New Roman" w:hAnsi="Times New Roman" w:cs="Times New Roman"/>
          <w:sz w:val="24"/>
          <w:szCs w:val="24"/>
        </w:rPr>
        <w:t xml:space="preserve">Concerning self-management, using the reflective cycle on self-management as developed by Gibbs helped me to understand how the service experiences high-pressure-induced emotional responses. In case of a breakfast rush with the football team, communication breakdown came up </w:t>
      </w:r>
      <w:r w:rsidR="004D76D4" w:rsidRPr="004D76D4">
        <w:rPr>
          <w:rFonts w:ascii="Times New Roman" w:eastAsia="Times New Roman" w:hAnsi="Times New Roman" w:cs="Times New Roman"/>
          <w:sz w:val="24"/>
          <w:szCs w:val="24"/>
        </w:rPr>
        <w:t>because of</w:t>
      </w:r>
      <w:r w:rsidRPr="004D76D4">
        <w:rPr>
          <w:rFonts w:ascii="Times New Roman" w:eastAsia="Times New Roman" w:hAnsi="Times New Roman" w:cs="Times New Roman"/>
          <w:sz w:val="24"/>
          <w:szCs w:val="24"/>
        </w:rPr>
        <w:t xml:space="preserve"> initial stress. Reflection encouraged me to use problem-solving skills in delegation of replenishment tasks, simplification of coffee service and performance greatly improved. As mentioned by </w:t>
      </w:r>
      <w:proofErr w:type="spellStart"/>
      <w:r w:rsidRPr="004D76D4">
        <w:rPr>
          <w:rFonts w:ascii="Times New Roman" w:eastAsia="Times New Roman" w:hAnsi="Times New Roman" w:cs="Times New Roman"/>
          <w:sz w:val="24"/>
          <w:szCs w:val="24"/>
        </w:rPr>
        <w:t>Fanthorne</w:t>
      </w:r>
      <w:proofErr w:type="spellEnd"/>
      <w:r w:rsidRPr="004D76D4">
        <w:rPr>
          <w:rFonts w:ascii="Times New Roman" w:eastAsia="Times New Roman" w:hAnsi="Times New Roman" w:cs="Times New Roman"/>
          <w:sz w:val="24"/>
          <w:szCs w:val="24"/>
        </w:rPr>
        <w:t xml:space="preserve"> (2004), success or failure of placement learning is dependent on the power of resilience and autonomous reflective learning. </w:t>
      </w:r>
    </w:p>
    <w:p w14:paraId="691824A6" w14:textId="77777777" w:rsidR="00F15F21" w:rsidRPr="004D76D4" w:rsidRDefault="00000000" w:rsidP="00251B01">
      <w:pPr>
        <w:pStyle w:val="Heading2"/>
        <w:spacing w:before="0" w:after="0"/>
      </w:pPr>
      <w:bookmarkStart w:id="6" w:name="_Toc212920995"/>
      <w:r w:rsidRPr="004D76D4">
        <w:lastRenderedPageBreak/>
        <w:t>Identifying Shortfalls and Recommendations</w:t>
      </w:r>
      <w:bookmarkEnd w:id="6"/>
      <w:r w:rsidRPr="004D76D4">
        <w:t xml:space="preserve"> </w:t>
      </w:r>
    </w:p>
    <w:p w14:paraId="5E42F076" w14:textId="4773493E" w:rsidR="00F15F21" w:rsidRPr="004D76D4" w:rsidRDefault="00000000" w:rsidP="00251B01">
      <w:pPr>
        <w:spacing w:line="360" w:lineRule="auto"/>
        <w:jc w:val="both"/>
        <w:rPr>
          <w:rFonts w:ascii="Times New Roman" w:eastAsia="Times New Roman" w:hAnsi="Times New Roman" w:cs="Times New Roman"/>
          <w:sz w:val="24"/>
          <w:szCs w:val="24"/>
        </w:rPr>
      </w:pPr>
      <w:r w:rsidRPr="004D76D4">
        <w:rPr>
          <w:rFonts w:ascii="Times New Roman" w:eastAsia="Times New Roman" w:hAnsi="Times New Roman" w:cs="Times New Roman"/>
          <w:sz w:val="24"/>
          <w:szCs w:val="24"/>
        </w:rPr>
        <w:t>Regardless of the positive operation strengths, there were various severe deficiencies. First, compliance with health and safety was high (temperature checks of the food and labels of</w:t>
      </w:r>
      <w:r w:rsidR="004D76D4">
        <w:rPr>
          <w:rFonts w:ascii="Times New Roman" w:eastAsia="Times New Roman" w:hAnsi="Times New Roman" w:cs="Times New Roman"/>
          <w:sz w:val="24"/>
          <w:szCs w:val="24"/>
        </w:rPr>
        <w:t xml:space="preserve"> allergens</w:t>
      </w:r>
      <w:r w:rsidRPr="004D76D4">
        <w:rPr>
          <w:rFonts w:ascii="Times New Roman" w:eastAsia="Times New Roman" w:hAnsi="Times New Roman" w:cs="Times New Roman"/>
          <w:sz w:val="24"/>
          <w:szCs w:val="24"/>
        </w:rPr>
        <w:t xml:space="preserve">, but the operational aspect of Hazard Analysis and Critical Control Points (HACCP) did not focus on the systematic staff consciousness. According to Andersen </w:t>
      </w:r>
      <w:r w:rsidRPr="004D76D4">
        <w:rPr>
          <w:rFonts w:ascii="Times New Roman" w:eastAsia="Times New Roman" w:hAnsi="Times New Roman" w:cs="Times New Roman"/>
          <w:i/>
          <w:sz w:val="24"/>
          <w:szCs w:val="24"/>
        </w:rPr>
        <w:t>et al.,</w:t>
      </w:r>
      <w:r w:rsidRPr="004D76D4">
        <w:rPr>
          <w:rFonts w:ascii="Times New Roman" w:eastAsia="Times New Roman" w:hAnsi="Times New Roman" w:cs="Times New Roman"/>
          <w:sz w:val="24"/>
          <w:szCs w:val="24"/>
        </w:rPr>
        <w:t xml:space="preserve"> (2023), to have sustainable food safety, the training and monitoring should be carried out across the shifts. Secondly, it did not make use of digital record-keeping, which restricts the ability to make decisions based on data. The adoption of both POS-analytics systems would be advantageous in terms of accuracy of forecasts and control as well as inventory, increasing the bottom line of a company.</w:t>
      </w:r>
    </w:p>
    <w:p w14:paraId="490FB7E2" w14:textId="77777777" w:rsidR="00F15F21" w:rsidRPr="004D76D4" w:rsidRDefault="00000000" w:rsidP="00251B01">
      <w:pPr>
        <w:spacing w:line="360" w:lineRule="auto"/>
        <w:jc w:val="both"/>
        <w:rPr>
          <w:rFonts w:ascii="Times New Roman" w:eastAsia="Times New Roman" w:hAnsi="Times New Roman" w:cs="Times New Roman"/>
          <w:sz w:val="24"/>
          <w:szCs w:val="24"/>
        </w:rPr>
      </w:pPr>
      <w:r w:rsidRPr="004D76D4">
        <w:rPr>
          <w:rFonts w:ascii="Times New Roman" w:eastAsia="Times New Roman" w:hAnsi="Times New Roman" w:cs="Times New Roman"/>
          <w:sz w:val="24"/>
          <w:szCs w:val="24"/>
        </w:rPr>
        <w:t>Another weakness is the weak motivation of employees. Rutherford and O’Fallon (2007) opined that good F&amp;B management is based on transformational leadership that enables employees to innovate. It was found that transactional leadership patterns included the cases of staff following the routine without feedback loops. The implementation of recognition-based incentives may increase the interaction and lower turnover.</w:t>
      </w:r>
    </w:p>
    <w:p w14:paraId="7B0E2AD8" w14:textId="77777777" w:rsidR="00F15F21" w:rsidRPr="004D76D4" w:rsidRDefault="00000000" w:rsidP="00251B01">
      <w:pPr>
        <w:spacing w:line="360" w:lineRule="auto"/>
        <w:jc w:val="both"/>
        <w:rPr>
          <w:rFonts w:ascii="Times New Roman" w:eastAsia="Times New Roman" w:hAnsi="Times New Roman" w:cs="Times New Roman"/>
          <w:sz w:val="24"/>
          <w:szCs w:val="24"/>
        </w:rPr>
      </w:pPr>
      <w:r w:rsidRPr="004D76D4">
        <w:rPr>
          <w:rFonts w:ascii="Times New Roman" w:eastAsia="Times New Roman" w:hAnsi="Times New Roman" w:cs="Times New Roman"/>
          <w:sz w:val="24"/>
          <w:szCs w:val="24"/>
        </w:rPr>
        <w:t>The positioning pointed at the conflict between the speed of service and communication with a guest. Empathy was defeated by efficiency when the theoretical concept of Moments of Truth was compromised. Emotional intelligence training may assist employees to balance between productiveness and personalised treatment (Cousins and Weekes, 2020).</w:t>
      </w:r>
    </w:p>
    <w:p w14:paraId="698EA730" w14:textId="77777777" w:rsidR="00F15F21" w:rsidRPr="004D76D4" w:rsidRDefault="00000000" w:rsidP="00251B01">
      <w:pPr>
        <w:spacing w:line="360" w:lineRule="auto"/>
        <w:jc w:val="both"/>
        <w:rPr>
          <w:rFonts w:ascii="Times New Roman" w:eastAsia="Times New Roman" w:hAnsi="Times New Roman" w:cs="Times New Roman"/>
          <w:sz w:val="24"/>
          <w:szCs w:val="24"/>
        </w:rPr>
      </w:pPr>
      <w:r w:rsidRPr="004D76D4">
        <w:rPr>
          <w:rFonts w:ascii="Times New Roman" w:eastAsia="Times New Roman" w:hAnsi="Times New Roman" w:cs="Times New Roman"/>
          <w:sz w:val="24"/>
          <w:szCs w:val="24"/>
        </w:rPr>
        <w:t>The sustainability policy though apparent did not have quantifiable key performance indicators (KPIs). Operationalising the TBL model with quantifiable outcomes (e.g. reducing food-wasting by 20% a year or decreasing using 5% more energy) would be evidence-based management (Dias, 2024).</w:t>
      </w:r>
    </w:p>
    <w:p w14:paraId="20B0CD0F" w14:textId="77777777" w:rsidR="00F15F21" w:rsidRPr="004D76D4" w:rsidRDefault="00000000" w:rsidP="00251B01">
      <w:pPr>
        <w:pStyle w:val="Heading1"/>
        <w:spacing w:before="0" w:after="0"/>
      </w:pPr>
      <w:bookmarkStart w:id="7" w:name="_Toc212920996"/>
      <w:r w:rsidRPr="004D76D4">
        <w:t>Conclusion</w:t>
      </w:r>
      <w:bookmarkEnd w:id="7"/>
    </w:p>
    <w:p w14:paraId="39B76C27" w14:textId="77777777" w:rsidR="00F15F21" w:rsidRPr="004D76D4" w:rsidRDefault="00000000" w:rsidP="00251B01">
      <w:pPr>
        <w:spacing w:line="360" w:lineRule="auto"/>
        <w:jc w:val="both"/>
        <w:rPr>
          <w:rFonts w:ascii="Times New Roman" w:eastAsia="Times New Roman" w:hAnsi="Times New Roman" w:cs="Times New Roman"/>
          <w:sz w:val="24"/>
          <w:szCs w:val="24"/>
        </w:rPr>
      </w:pPr>
      <w:r w:rsidRPr="004D76D4">
        <w:rPr>
          <w:rFonts w:ascii="Times New Roman" w:eastAsia="Times New Roman" w:hAnsi="Times New Roman" w:cs="Times New Roman"/>
          <w:sz w:val="24"/>
          <w:szCs w:val="24"/>
        </w:rPr>
        <w:t xml:space="preserve">Placement in Novotel Ipswich gave a viable insight into how service operations and sustainability theoretical knowledge could be applied to practice in the F&amp;B segment. The process made me realise the relevance of the systematic design of processes, sustainability, and reflective leadership. It was found that though Novotel has high levels of procedural control, customer satisfaction, there are areas of waste management, energy efficiency, and cross-departmental communications gaps. The solution to these bridges necessitates incessant enhancement tools, built on TQM, data analytics, and transformational leadership. The placement helped me in developing critical reasoning, flexibility, and confidence in supervisory roles. This reflection proves that when </w:t>
      </w:r>
      <w:r w:rsidRPr="004D76D4">
        <w:rPr>
          <w:rFonts w:ascii="Times New Roman" w:eastAsia="Times New Roman" w:hAnsi="Times New Roman" w:cs="Times New Roman"/>
          <w:sz w:val="24"/>
          <w:szCs w:val="24"/>
        </w:rPr>
        <w:lastRenderedPageBreak/>
        <w:t xml:space="preserve">academic learning is critically applied, it enhances not only the level of professional competence, but also the level of operational performance that experiential placements contribute to sustainable career preparedness in hospitality management. </w:t>
      </w:r>
    </w:p>
    <w:p w14:paraId="4CBCD462" w14:textId="77777777" w:rsidR="00F15F21" w:rsidRPr="004D76D4" w:rsidRDefault="00F15F21" w:rsidP="00251B01">
      <w:pPr>
        <w:spacing w:line="360" w:lineRule="auto"/>
        <w:jc w:val="both"/>
        <w:rPr>
          <w:rFonts w:ascii="Times New Roman" w:eastAsia="Times New Roman" w:hAnsi="Times New Roman" w:cs="Times New Roman"/>
          <w:sz w:val="24"/>
          <w:szCs w:val="24"/>
        </w:rPr>
      </w:pPr>
    </w:p>
    <w:p w14:paraId="032C80A2" w14:textId="77777777" w:rsidR="00F15F21" w:rsidRPr="004D76D4" w:rsidRDefault="00000000" w:rsidP="00251B01">
      <w:pPr>
        <w:spacing w:line="360" w:lineRule="auto"/>
        <w:jc w:val="both"/>
        <w:rPr>
          <w:rFonts w:ascii="Times New Roman" w:eastAsia="Times New Roman" w:hAnsi="Times New Roman" w:cs="Times New Roman"/>
          <w:b/>
          <w:sz w:val="24"/>
          <w:szCs w:val="24"/>
        </w:rPr>
      </w:pPr>
      <w:r w:rsidRPr="004D76D4">
        <w:br w:type="page"/>
      </w:r>
    </w:p>
    <w:p w14:paraId="5D4F6FD6" w14:textId="77777777" w:rsidR="00F15F21" w:rsidRPr="004D76D4" w:rsidRDefault="00000000" w:rsidP="00251B01">
      <w:pPr>
        <w:pStyle w:val="Heading1"/>
        <w:spacing w:before="0" w:after="0"/>
      </w:pPr>
      <w:bookmarkStart w:id="8" w:name="_Toc212920997"/>
      <w:r w:rsidRPr="004D76D4">
        <w:lastRenderedPageBreak/>
        <w:t>Reference List</w:t>
      </w:r>
      <w:bookmarkEnd w:id="8"/>
    </w:p>
    <w:p w14:paraId="54C4EAD0" w14:textId="77777777" w:rsidR="004D76D4" w:rsidRPr="004D76D4" w:rsidRDefault="004D76D4" w:rsidP="00251B01">
      <w:pPr>
        <w:widowControl w:val="0"/>
        <w:spacing w:line="360" w:lineRule="auto"/>
        <w:jc w:val="both"/>
        <w:rPr>
          <w:rFonts w:ascii="Times New Roman" w:eastAsia="Times New Roman" w:hAnsi="Times New Roman" w:cs="Times New Roman"/>
          <w:sz w:val="24"/>
          <w:szCs w:val="24"/>
        </w:rPr>
      </w:pPr>
      <w:r w:rsidRPr="004D76D4">
        <w:rPr>
          <w:rFonts w:ascii="Times New Roman" w:eastAsia="Times New Roman" w:hAnsi="Times New Roman" w:cs="Times New Roman"/>
          <w:sz w:val="24"/>
          <w:szCs w:val="24"/>
        </w:rPr>
        <w:t xml:space="preserve">Accor.com, (2025), </w:t>
      </w:r>
      <w:r w:rsidRPr="004D76D4">
        <w:rPr>
          <w:rFonts w:ascii="Times New Roman" w:eastAsia="Times New Roman" w:hAnsi="Times New Roman" w:cs="Times New Roman"/>
          <w:i/>
          <w:sz w:val="24"/>
          <w:szCs w:val="24"/>
        </w:rPr>
        <w:t>Novotel Ipswich Centre</w:t>
      </w:r>
      <w:r w:rsidRPr="004D76D4">
        <w:rPr>
          <w:rFonts w:ascii="Times New Roman" w:eastAsia="Times New Roman" w:hAnsi="Times New Roman" w:cs="Times New Roman"/>
          <w:sz w:val="24"/>
          <w:szCs w:val="24"/>
        </w:rPr>
        <w:t xml:space="preserve">, [Online], Available at: </w:t>
      </w:r>
      <w:hyperlink r:id="rId11">
        <w:r w:rsidRPr="004D76D4">
          <w:rPr>
            <w:rFonts w:ascii="Times New Roman" w:eastAsia="Times New Roman" w:hAnsi="Times New Roman" w:cs="Times New Roman"/>
            <w:color w:val="1155CC"/>
            <w:sz w:val="24"/>
            <w:szCs w:val="24"/>
            <w:u w:val="single"/>
          </w:rPr>
          <w:t>https://all.accor.com/hotel/0995/index.en.shtml</w:t>
        </w:r>
      </w:hyperlink>
      <w:r w:rsidRPr="004D76D4">
        <w:rPr>
          <w:rFonts w:ascii="Times New Roman" w:eastAsia="Times New Roman" w:hAnsi="Times New Roman" w:cs="Times New Roman"/>
          <w:sz w:val="24"/>
          <w:szCs w:val="24"/>
        </w:rPr>
        <w:t xml:space="preserve"> [Accessed on 1st November 2025] </w:t>
      </w:r>
    </w:p>
    <w:p w14:paraId="21710156" w14:textId="77777777" w:rsidR="004D76D4" w:rsidRPr="004D76D4" w:rsidRDefault="004D76D4" w:rsidP="00251B01">
      <w:pPr>
        <w:widowControl w:val="0"/>
        <w:spacing w:line="360" w:lineRule="auto"/>
        <w:jc w:val="both"/>
        <w:rPr>
          <w:rFonts w:ascii="Times New Roman" w:eastAsia="Times New Roman" w:hAnsi="Times New Roman" w:cs="Times New Roman"/>
          <w:sz w:val="24"/>
          <w:szCs w:val="24"/>
        </w:rPr>
      </w:pPr>
      <w:r w:rsidRPr="004D76D4">
        <w:rPr>
          <w:rFonts w:ascii="Times New Roman" w:eastAsia="Times New Roman" w:hAnsi="Times New Roman" w:cs="Times New Roman"/>
          <w:sz w:val="24"/>
          <w:szCs w:val="24"/>
        </w:rPr>
        <w:t xml:space="preserve">Andersen, V., Lelieveld, H.L.M. and </w:t>
      </w:r>
      <w:proofErr w:type="spellStart"/>
      <w:r w:rsidRPr="004D76D4">
        <w:rPr>
          <w:rFonts w:ascii="Times New Roman" w:eastAsia="Times New Roman" w:hAnsi="Times New Roman" w:cs="Times New Roman"/>
          <w:sz w:val="24"/>
          <w:szCs w:val="24"/>
        </w:rPr>
        <w:t>Motarjemi</w:t>
      </w:r>
      <w:proofErr w:type="spellEnd"/>
      <w:r w:rsidRPr="004D76D4">
        <w:rPr>
          <w:rFonts w:ascii="Times New Roman" w:eastAsia="Times New Roman" w:hAnsi="Times New Roman" w:cs="Times New Roman"/>
          <w:sz w:val="24"/>
          <w:szCs w:val="24"/>
        </w:rPr>
        <w:t xml:space="preserve">, Y. (eds) (2023) </w:t>
      </w:r>
      <w:r w:rsidRPr="004D76D4">
        <w:rPr>
          <w:rFonts w:ascii="Times New Roman" w:eastAsia="Times New Roman" w:hAnsi="Times New Roman" w:cs="Times New Roman"/>
          <w:i/>
          <w:sz w:val="24"/>
          <w:szCs w:val="24"/>
        </w:rPr>
        <w:t>Food safety management: A practical guide for the food industry</w:t>
      </w:r>
      <w:r w:rsidRPr="004D76D4">
        <w:rPr>
          <w:rFonts w:ascii="Times New Roman" w:eastAsia="Times New Roman" w:hAnsi="Times New Roman" w:cs="Times New Roman"/>
          <w:sz w:val="24"/>
          <w:szCs w:val="24"/>
        </w:rPr>
        <w:t xml:space="preserve">. Second edition </w:t>
      </w:r>
    </w:p>
    <w:p w14:paraId="074CF692" w14:textId="77777777" w:rsidR="004D76D4" w:rsidRPr="004D76D4" w:rsidRDefault="004D76D4" w:rsidP="00251B01">
      <w:pPr>
        <w:widowControl w:val="0"/>
        <w:spacing w:line="360" w:lineRule="auto"/>
        <w:jc w:val="both"/>
        <w:rPr>
          <w:rFonts w:ascii="Times New Roman" w:eastAsia="Times New Roman" w:hAnsi="Times New Roman" w:cs="Times New Roman"/>
          <w:sz w:val="24"/>
          <w:szCs w:val="24"/>
        </w:rPr>
      </w:pPr>
      <w:r w:rsidRPr="004D76D4">
        <w:rPr>
          <w:rFonts w:ascii="Times New Roman" w:eastAsia="Times New Roman" w:hAnsi="Times New Roman" w:cs="Times New Roman"/>
          <w:sz w:val="24"/>
          <w:szCs w:val="24"/>
        </w:rPr>
        <w:t xml:space="preserve">Anon (2010) </w:t>
      </w:r>
      <w:r w:rsidRPr="004D76D4">
        <w:rPr>
          <w:rFonts w:ascii="Times New Roman" w:eastAsia="Times New Roman" w:hAnsi="Times New Roman" w:cs="Times New Roman"/>
          <w:i/>
          <w:sz w:val="24"/>
          <w:szCs w:val="24"/>
        </w:rPr>
        <w:t>A Good Practice Guide for Placement and Other Work-based Learning Opportunities in Higher Education</w:t>
      </w:r>
      <w:r w:rsidRPr="004D76D4">
        <w:rPr>
          <w:rFonts w:ascii="Times New Roman" w:eastAsia="Times New Roman" w:hAnsi="Times New Roman" w:cs="Times New Roman"/>
          <w:sz w:val="24"/>
          <w:szCs w:val="24"/>
        </w:rPr>
        <w:t xml:space="preserve"> – Good Practice for Placements Guides – Volume 2. 52 (4). </w:t>
      </w:r>
      <w:proofErr w:type="gramStart"/>
      <w:r w:rsidRPr="004D76D4">
        <w:rPr>
          <w:rFonts w:ascii="Times New Roman" w:eastAsia="Times New Roman" w:hAnsi="Times New Roman" w:cs="Times New Roman"/>
          <w:sz w:val="24"/>
          <w:szCs w:val="24"/>
        </w:rPr>
        <w:t>doi:10.1108/et.2010.00452dab</w:t>
      </w:r>
      <w:proofErr w:type="gramEnd"/>
      <w:r w:rsidRPr="004D76D4">
        <w:rPr>
          <w:rFonts w:ascii="Times New Roman" w:eastAsia="Times New Roman" w:hAnsi="Times New Roman" w:cs="Times New Roman"/>
          <w:sz w:val="24"/>
          <w:szCs w:val="24"/>
        </w:rPr>
        <w:t xml:space="preserve">.013 </w:t>
      </w:r>
    </w:p>
    <w:p w14:paraId="2E9BE69A" w14:textId="77777777" w:rsidR="004D76D4" w:rsidRPr="004D76D4" w:rsidRDefault="004D76D4" w:rsidP="00251B01">
      <w:pPr>
        <w:widowControl w:val="0"/>
        <w:spacing w:line="360" w:lineRule="auto"/>
        <w:jc w:val="both"/>
        <w:rPr>
          <w:rFonts w:ascii="Times New Roman" w:eastAsia="Times New Roman" w:hAnsi="Times New Roman" w:cs="Times New Roman"/>
          <w:sz w:val="24"/>
          <w:szCs w:val="24"/>
        </w:rPr>
      </w:pPr>
      <w:r w:rsidRPr="004D76D4">
        <w:rPr>
          <w:rFonts w:ascii="Times New Roman" w:eastAsia="Times New Roman" w:hAnsi="Times New Roman" w:cs="Times New Roman"/>
          <w:sz w:val="24"/>
          <w:szCs w:val="24"/>
        </w:rPr>
        <w:t xml:space="preserve">Cousins, J. and Weekes, S. (2020) </w:t>
      </w:r>
      <w:r w:rsidRPr="004D76D4">
        <w:rPr>
          <w:rFonts w:ascii="Times New Roman" w:eastAsia="Times New Roman" w:hAnsi="Times New Roman" w:cs="Times New Roman"/>
          <w:i/>
          <w:sz w:val="24"/>
          <w:szCs w:val="24"/>
        </w:rPr>
        <w:t>Food and Beverage Service</w:t>
      </w:r>
      <w:r w:rsidRPr="004D76D4">
        <w:rPr>
          <w:rFonts w:ascii="Times New Roman" w:eastAsia="Times New Roman" w:hAnsi="Times New Roman" w:cs="Times New Roman"/>
          <w:sz w:val="24"/>
          <w:szCs w:val="24"/>
        </w:rPr>
        <w:t xml:space="preserve">. 10th Ed. London: Hodder Education </w:t>
      </w:r>
    </w:p>
    <w:p w14:paraId="2DEA7830" w14:textId="77777777" w:rsidR="004D76D4" w:rsidRPr="004D76D4" w:rsidRDefault="004D76D4" w:rsidP="00251B01">
      <w:pPr>
        <w:widowControl w:val="0"/>
        <w:spacing w:line="360" w:lineRule="auto"/>
        <w:jc w:val="both"/>
        <w:rPr>
          <w:rFonts w:ascii="Times New Roman" w:eastAsia="Times New Roman" w:hAnsi="Times New Roman" w:cs="Times New Roman"/>
          <w:sz w:val="24"/>
          <w:szCs w:val="24"/>
        </w:rPr>
      </w:pPr>
      <w:r w:rsidRPr="004D76D4">
        <w:rPr>
          <w:rFonts w:ascii="Times New Roman" w:eastAsia="Times New Roman" w:hAnsi="Times New Roman" w:cs="Times New Roman"/>
          <w:sz w:val="24"/>
          <w:szCs w:val="24"/>
        </w:rPr>
        <w:t xml:space="preserve">Dias, A.L. (2024) </w:t>
      </w:r>
      <w:r w:rsidRPr="004D76D4">
        <w:rPr>
          <w:rFonts w:ascii="Times New Roman" w:eastAsia="Times New Roman" w:hAnsi="Times New Roman" w:cs="Times New Roman"/>
          <w:i/>
          <w:sz w:val="24"/>
          <w:szCs w:val="24"/>
        </w:rPr>
        <w:t>Cases on Innovation and Sustainability in Tourism</w:t>
      </w:r>
      <w:r w:rsidRPr="004D76D4">
        <w:rPr>
          <w:rFonts w:ascii="Times New Roman" w:eastAsia="Times New Roman" w:hAnsi="Times New Roman" w:cs="Times New Roman"/>
          <w:sz w:val="24"/>
          <w:szCs w:val="24"/>
        </w:rPr>
        <w:t xml:space="preserve">. 1st </w:t>
      </w:r>
      <w:proofErr w:type="spellStart"/>
      <w:r w:rsidRPr="004D76D4">
        <w:rPr>
          <w:rFonts w:ascii="Times New Roman" w:eastAsia="Times New Roman" w:hAnsi="Times New Roman" w:cs="Times New Roman"/>
          <w:sz w:val="24"/>
          <w:szCs w:val="24"/>
        </w:rPr>
        <w:t>edn</w:t>
      </w:r>
      <w:proofErr w:type="spellEnd"/>
      <w:r w:rsidRPr="004D76D4">
        <w:rPr>
          <w:rFonts w:ascii="Times New Roman" w:eastAsia="Times New Roman" w:hAnsi="Times New Roman" w:cs="Times New Roman"/>
          <w:sz w:val="24"/>
          <w:szCs w:val="24"/>
        </w:rPr>
        <w:t xml:space="preserve">. Hershey: IGI Global. Available at: </w:t>
      </w:r>
      <w:hyperlink r:id="rId12">
        <w:r w:rsidRPr="004D76D4">
          <w:rPr>
            <w:rFonts w:ascii="Times New Roman" w:eastAsia="Times New Roman" w:hAnsi="Times New Roman" w:cs="Times New Roman"/>
            <w:color w:val="1155CC"/>
            <w:sz w:val="24"/>
            <w:szCs w:val="24"/>
            <w:u w:val="single"/>
          </w:rPr>
          <w:t>https://doi.org/10.4018/979-8-3693-4151-3</w:t>
        </w:r>
      </w:hyperlink>
      <w:r w:rsidRPr="004D76D4">
        <w:rPr>
          <w:rFonts w:ascii="Times New Roman" w:eastAsia="Times New Roman" w:hAnsi="Times New Roman" w:cs="Times New Roman"/>
          <w:sz w:val="24"/>
          <w:szCs w:val="24"/>
        </w:rPr>
        <w:t xml:space="preserve">. </w:t>
      </w:r>
    </w:p>
    <w:p w14:paraId="1711A5E7" w14:textId="77777777" w:rsidR="004D76D4" w:rsidRPr="004D76D4" w:rsidRDefault="004D76D4" w:rsidP="00251B01">
      <w:pPr>
        <w:widowControl w:val="0"/>
        <w:spacing w:line="360" w:lineRule="auto"/>
        <w:jc w:val="both"/>
        <w:rPr>
          <w:rFonts w:ascii="Times New Roman" w:eastAsia="Times New Roman" w:hAnsi="Times New Roman" w:cs="Times New Roman"/>
          <w:sz w:val="24"/>
          <w:szCs w:val="24"/>
        </w:rPr>
      </w:pPr>
      <w:proofErr w:type="spellStart"/>
      <w:r w:rsidRPr="004D76D4">
        <w:rPr>
          <w:rFonts w:ascii="Times New Roman" w:eastAsia="Times New Roman" w:hAnsi="Times New Roman" w:cs="Times New Roman"/>
          <w:sz w:val="24"/>
          <w:szCs w:val="24"/>
        </w:rPr>
        <w:t>Fanthorne</w:t>
      </w:r>
      <w:proofErr w:type="spellEnd"/>
      <w:r w:rsidRPr="004D76D4">
        <w:rPr>
          <w:rFonts w:ascii="Times New Roman" w:eastAsia="Times New Roman" w:hAnsi="Times New Roman" w:cs="Times New Roman"/>
          <w:sz w:val="24"/>
          <w:szCs w:val="24"/>
        </w:rPr>
        <w:t xml:space="preserve">, C. (2004) </w:t>
      </w:r>
      <w:r w:rsidRPr="004D76D4">
        <w:rPr>
          <w:rFonts w:ascii="Times New Roman" w:eastAsia="Times New Roman" w:hAnsi="Times New Roman" w:cs="Times New Roman"/>
          <w:i/>
          <w:sz w:val="24"/>
          <w:szCs w:val="24"/>
        </w:rPr>
        <w:t>Work Placements – Survival Guide for Students</w:t>
      </w:r>
      <w:r w:rsidRPr="004D76D4">
        <w:rPr>
          <w:rFonts w:ascii="Times New Roman" w:eastAsia="Times New Roman" w:hAnsi="Times New Roman" w:cs="Times New Roman"/>
          <w:sz w:val="24"/>
          <w:szCs w:val="24"/>
        </w:rPr>
        <w:t xml:space="preserve">. Basingstoke: Macmillan. </w:t>
      </w:r>
    </w:p>
    <w:p w14:paraId="1B1647F1" w14:textId="77777777" w:rsidR="004D76D4" w:rsidRPr="004D76D4" w:rsidRDefault="004D76D4" w:rsidP="00251B01">
      <w:pPr>
        <w:widowControl w:val="0"/>
        <w:spacing w:line="360" w:lineRule="auto"/>
        <w:jc w:val="both"/>
        <w:rPr>
          <w:rFonts w:ascii="Times New Roman" w:eastAsia="Times New Roman" w:hAnsi="Times New Roman" w:cs="Times New Roman"/>
          <w:sz w:val="24"/>
          <w:szCs w:val="24"/>
        </w:rPr>
      </w:pPr>
      <w:r w:rsidRPr="004D76D4">
        <w:rPr>
          <w:rFonts w:ascii="Times New Roman" w:eastAsia="Times New Roman" w:hAnsi="Times New Roman" w:cs="Times New Roman"/>
          <w:sz w:val="24"/>
          <w:szCs w:val="24"/>
        </w:rPr>
        <w:t xml:space="preserve">Food.gov.uk, (2025), </w:t>
      </w:r>
      <w:r w:rsidRPr="004D76D4">
        <w:rPr>
          <w:rFonts w:ascii="Times New Roman" w:eastAsia="Times New Roman" w:hAnsi="Times New Roman" w:cs="Times New Roman"/>
          <w:i/>
          <w:sz w:val="24"/>
          <w:szCs w:val="24"/>
        </w:rPr>
        <w:t>Food you can trust</w:t>
      </w:r>
      <w:r w:rsidRPr="004D76D4">
        <w:rPr>
          <w:rFonts w:ascii="Times New Roman" w:eastAsia="Times New Roman" w:hAnsi="Times New Roman" w:cs="Times New Roman"/>
          <w:sz w:val="24"/>
          <w:szCs w:val="24"/>
        </w:rPr>
        <w:t xml:space="preserve">, [Online], Available at: </w:t>
      </w:r>
      <w:hyperlink r:id="rId13">
        <w:r w:rsidRPr="004D76D4">
          <w:rPr>
            <w:rFonts w:ascii="Times New Roman" w:eastAsia="Times New Roman" w:hAnsi="Times New Roman" w:cs="Times New Roman"/>
            <w:color w:val="1155CC"/>
            <w:sz w:val="24"/>
            <w:szCs w:val="24"/>
            <w:u w:val="single"/>
          </w:rPr>
          <w:t>https://www.food.gov.uk/</w:t>
        </w:r>
      </w:hyperlink>
      <w:r w:rsidRPr="004D76D4">
        <w:rPr>
          <w:rFonts w:ascii="Times New Roman" w:eastAsia="Times New Roman" w:hAnsi="Times New Roman" w:cs="Times New Roman"/>
          <w:sz w:val="24"/>
          <w:szCs w:val="24"/>
        </w:rPr>
        <w:t xml:space="preserve"> [Accessed on 1st November 2025]</w:t>
      </w:r>
    </w:p>
    <w:p w14:paraId="40D2A4CB" w14:textId="77777777" w:rsidR="004D76D4" w:rsidRPr="004D76D4" w:rsidRDefault="004D76D4" w:rsidP="00251B01">
      <w:pPr>
        <w:widowControl w:val="0"/>
        <w:spacing w:line="360" w:lineRule="auto"/>
        <w:jc w:val="both"/>
        <w:rPr>
          <w:rFonts w:ascii="Times New Roman" w:eastAsia="Times New Roman" w:hAnsi="Times New Roman" w:cs="Times New Roman"/>
          <w:sz w:val="24"/>
          <w:szCs w:val="24"/>
        </w:rPr>
      </w:pPr>
      <w:r w:rsidRPr="004D76D4">
        <w:rPr>
          <w:rFonts w:ascii="Times New Roman" w:eastAsia="Times New Roman" w:hAnsi="Times New Roman" w:cs="Times New Roman"/>
          <w:sz w:val="24"/>
          <w:szCs w:val="24"/>
        </w:rPr>
        <w:t xml:space="preserve">Hagg, E. (2013) </w:t>
      </w:r>
      <w:r w:rsidRPr="004D76D4">
        <w:rPr>
          <w:rFonts w:ascii="Times New Roman" w:eastAsia="Times New Roman" w:hAnsi="Times New Roman" w:cs="Times New Roman"/>
          <w:i/>
          <w:sz w:val="24"/>
          <w:szCs w:val="24"/>
        </w:rPr>
        <w:t>Internship Guide: Work Placements Step by Step</w:t>
      </w:r>
      <w:r w:rsidRPr="004D76D4">
        <w:rPr>
          <w:rFonts w:ascii="Times New Roman" w:eastAsia="Times New Roman" w:hAnsi="Times New Roman" w:cs="Times New Roman"/>
          <w:sz w:val="24"/>
          <w:szCs w:val="24"/>
        </w:rPr>
        <w:t xml:space="preserve">. 5th Ed. The Hague: Eleven International Publishing. </w:t>
      </w:r>
    </w:p>
    <w:p w14:paraId="6C08DB15" w14:textId="77777777" w:rsidR="004D76D4" w:rsidRPr="004D76D4" w:rsidRDefault="004D76D4" w:rsidP="00251B01">
      <w:pPr>
        <w:widowControl w:val="0"/>
        <w:spacing w:line="360" w:lineRule="auto"/>
        <w:jc w:val="both"/>
        <w:rPr>
          <w:rFonts w:ascii="Times New Roman" w:eastAsia="Times New Roman" w:hAnsi="Times New Roman" w:cs="Times New Roman"/>
          <w:sz w:val="24"/>
          <w:szCs w:val="24"/>
        </w:rPr>
      </w:pPr>
      <w:r w:rsidRPr="004D76D4">
        <w:rPr>
          <w:rFonts w:ascii="Times New Roman" w:eastAsia="Times New Roman" w:hAnsi="Times New Roman" w:cs="Times New Roman"/>
          <w:sz w:val="24"/>
          <w:szCs w:val="24"/>
        </w:rPr>
        <w:t xml:space="preserve">Johnston, R., Clark, G. and </w:t>
      </w:r>
      <w:proofErr w:type="spellStart"/>
      <w:r w:rsidRPr="004D76D4">
        <w:rPr>
          <w:rFonts w:ascii="Times New Roman" w:eastAsia="Times New Roman" w:hAnsi="Times New Roman" w:cs="Times New Roman"/>
          <w:sz w:val="24"/>
          <w:szCs w:val="24"/>
        </w:rPr>
        <w:t>Shulver</w:t>
      </w:r>
      <w:proofErr w:type="spellEnd"/>
      <w:r w:rsidRPr="004D76D4">
        <w:rPr>
          <w:rFonts w:ascii="Times New Roman" w:eastAsia="Times New Roman" w:hAnsi="Times New Roman" w:cs="Times New Roman"/>
          <w:sz w:val="24"/>
          <w:szCs w:val="24"/>
        </w:rPr>
        <w:t xml:space="preserve">, M. (2012) </w:t>
      </w:r>
      <w:r w:rsidRPr="004D76D4">
        <w:rPr>
          <w:rFonts w:ascii="Times New Roman" w:eastAsia="Times New Roman" w:hAnsi="Times New Roman" w:cs="Times New Roman"/>
          <w:i/>
          <w:sz w:val="24"/>
          <w:szCs w:val="24"/>
        </w:rPr>
        <w:t>Service Operations Management: Improving Service Delivery</w:t>
      </w:r>
      <w:r w:rsidRPr="004D76D4">
        <w:rPr>
          <w:rFonts w:ascii="Times New Roman" w:eastAsia="Times New Roman" w:hAnsi="Times New Roman" w:cs="Times New Roman"/>
          <w:sz w:val="24"/>
          <w:szCs w:val="24"/>
        </w:rPr>
        <w:t>. 5th Ed. London: Pearson.</w:t>
      </w:r>
    </w:p>
    <w:p w14:paraId="2AC99E94" w14:textId="77777777" w:rsidR="004D76D4" w:rsidRPr="004D76D4" w:rsidRDefault="004D76D4" w:rsidP="00251B01">
      <w:pPr>
        <w:widowControl w:val="0"/>
        <w:spacing w:line="360" w:lineRule="auto"/>
        <w:jc w:val="both"/>
        <w:rPr>
          <w:rFonts w:ascii="Times New Roman" w:eastAsia="Times New Roman" w:hAnsi="Times New Roman" w:cs="Times New Roman"/>
          <w:sz w:val="24"/>
          <w:szCs w:val="24"/>
        </w:rPr>
      </w:pPr>
      <w:r w:rsidRPr="004D76D4">
        <w:rPr>
          <w:rFonts w:ascii="Times New Roman" w:eastAsia="Times New Roman" w:hAnsi="Times New Roman" w:cs="Times New Roman"/>
          <w:sz w:val="24"/>
          <w:szCs w:val="24"/>
        </w:rPr>
        <w:t xml:space="preserve">Rutherford, D, G and O’Fallon, M J (eds.) (2007) </w:t>
      </w:r>
      <w:r w:rsidRPr="004D76D4">
        <w:rPr>
          <w:rFonts w:ascii="Times New Roman" w:eastAsia="Times New Roman" w:hAnsi="Times New Roman" w:cs="Times New Roman"/>
          <w:i/>
          <w:sz w:val="24"/>
          <w:szCs w:val="24"/>
        </w:rPr>
        <w:t>Hotel management and operations</w:t>
      </w:r>
      <w:r w:rsidRPr="004D76D4">
        <w:rPr>
          <w:rFonts w:ascii="Times New Roman" w:eastAsia="Times New Roman" w:hAnsi="Times New Roman" w:cs="Times New Roman"/>
          <w:sz w:val="24"/>
          <w:szCs w:val="24"/>
        </w:rPr>
        <w:t xml:space="preserve">. 4th ed. Hoboken, N.J, John Wiley </w:t>
      </w:r>
    </w:p>
    <w:p w14:paraId="13D5679D" w14:textId="77777777" w:rsidR="004D76D4" w:rsidRPr="004D76D4" w:rsidRDefault="004D76D4" w:rsidP="00251B01">
      <w:pPr>
        <w:widowControl w:val="0"/>
        <w:spacing w:line="360" w:lineRule="auto"/>
        <w:jc w:val="both"/>
        <w:rPr>
          <w:rFonts w:ascii="Times New Roman" w:eastAsia="Times New Roman" w:hAnsi="Times New Roman" w:cs="Times New Roman"/>
          <w:sz w:val="24"/>
          <w:szCs w:val="24"/>
        </w:rPr>
      </w:pPr>
      <w:r w:rsidRPr="004D76D4">
        <w:rPr>
          <w:rFonts w:ascii="Times New Roman" w:eastAsia="Times New Roman" w:hAnsi="Times New Roman" w:cs="Times New Roman"/>
          <w:sz w:val="24"/>
          <w:szCs w:val="24"/>
        </w:rPr>
        <w:t xml:space="preserve">Walker, J.C. (2021) </w:t>
      </w:r>
      <w:r w:rsidRPr="004D76D4">
        <w:rPr>
          <w:rFonts w:ascii="Times New Roman" w:eastAsia="Times New Roman" w:hAnsi="Times New Roman" w:cs="Times New Roman"/>
          <w:i/>
          <w:sz w:val="24"/>
          <w:szCs w:val="24"/>
        </w:rPr>
        <w:t>Introduction to Hospitality</w:t>
      </w:r>
      <w:r w:rsidRPr="004D76D4">
        <w:rPr>
          <w:rFonts w:ascii="Times New Roman" w:eastAsia="Times New Roman" w:hAnsi="Times New Roman" w:cs="Times New Roman"/>
          <w:sz w:val="24"/>
          <w:szCs w:val="24"/>
        </w:rPr>
        <w:t xml:space="preserve">. 8th Ed. Harlow: Pearson Education Limited. </w:t>
      </w:r>
    </w:p>
    <w:p w14:paraId="7CF4AF53" w14:textId="77777777" w:rsidR="004D76D4" w:rsidRPr="004D76D4" w:rsidRDefault="004D76D4" w:rsidP="00251B01">
      <w:pPr>
        <w:widowControl w:val="0"/>
        <w:spacing w:line="360" w:lineRule="auto"/>
        <w:jc w:val="both"/>
        <w:rPr>
          <w:rFonts w:ascii="Times New Roman" w:eastAsia="Times New Roman" w:hAnsi="Times New Roman" w:cs="Times New Roman"/>
          <w:sz w:val="24"/>
          <w:szCs w:val="24"/>
        </w:rPr>
      </w:pPr>
      <w:r w:rsidRPr="004D76D4">
        <w:rPr>
          <w:rFonts w:ascii="Times New Roman" w:eastAsia="Times New Roman" w:hAnsi="Times New Roman" w:cs="Times New Roman"/>
          <w:sz w:val="24"/>
          <w:szCs w:val="24"/>
        </w:rPr>
        <w:t xml:space="preserve">Wood, R.C. (2013) </w:t>
      </w:r>
      <w:r w:rsidRPr="004D76D4">
        <w:rPr>
          <w:rFonts w:ascii="Times New Roman" w:eastAsia="Times New Roman" w:hAnsi="Times New Roman" w:cs="Times New Roman"/>
          <w:i/>
          <w:sz w:val="24"/>
          <w:szCs w:val="24"/>
        </w:rPr>
        <w:t>Key Concepts in Hospitality Management</w:t>
      </w:r>
      <w:r w:rsidRPr="004D76D4">
        <w:rPr>
          <w:rFonts w:ascii="Times New Roman" w:eastAsia="Times New Roman" w:hAnsi="Times New Roman" w:cs="Times New Roman"/>
          <w:sz w:val="24"/>
          <w:szCs w:val="24"/>
        </w:rPr>
        <w:t xml:space="preserve">. London: SAGE Publications Ltd. </w:t>
      </w:r>
    </w:p>
    <w:p w14:paraId="25002886" w14:textId="77777777" w:rsidR="00F15F21" w:rsidRPr="004D76D4" w:rsidRDefault="00F15F21" w:rsidP="00251B01">
      <w:pPr>
        <w:widowControl w:val="0"/>
        <w:spacing w:line="360" w:lineRule="auto"/>
        <w:jc w:val="both"/>
        <w:rPr>
          <w:rFonts w:ascii="Times New Roman" w:eastAsia="Times New Roman" w:hAnsi="Times New Roman" w:cs="Times New Roman"/>
          <w:sz w:val="24"/>
          <w:szCs w:val="24"/>
        </w:rPr>
      </w:pPr>
    </w:p>
    <w:p w14:paraId="121F510F" w14:textId="77777777" w:rsidR="00F15F21" w:rsidRPr="004D76D4" w:rsidRDefault="00F15F21" w:rsidP="00251B01">
      <w:pPr>
        <w:widowControl w:val="0"/>
        <w:spacing w:line="360" w:lineRule="auto"/>
        <w:jc w:val="both"/>
        <w:rPr>
          <w:rFonts w:ascii="Times New Roman" w:eastAsia="Times New Roman" w:hAnsi="Times New Roman" w:cs="Times New Roman"/>
          <w:sz w:val="24"/>
          <w:szCs w:val="24"/>
        </w:rPr>
      </w:pPr>
    </w:p>
    <w:p w14:paraId="56755EA6" w14:textId="77777777" w:rsidR="00F15F21" w:rsidRPr="004D76D4" w:rsidRDefault="00000000" w:rsidP="00251B01">
      <w:pPr>
        <w:spacing w:line="360" w:lineRule="auto"/>
        <w:jc w:val="both"/>
        <w:rPr>
          <w:rFonts w:ascii="Times New Roman" w:eastAsia="Times New Roman" w:hAnsi="Times New Roman" w:cs="Times New Roman"/>
          <w:b/>
          <w:sz w:val="24"/>
          <w:szCs w:val="24"/>
        </w:rPr>
      </w:pPr>
      <w:r w:rsidRPr="004D76D4">
        <w:br w:type="page"/>
      </w:r>
    </w:p>
    <w:p w14:paraId="6FBCFAF7" w14:textId="77777777" w:rsidR="00F15F21" w:rsidRPr="004D76D4" w:rsidRDefault="00000000" w:rsidP="00251B01">
      <w:pPr>
        <w:pStyle w:val="Heading1"/>
        <w:spacing w:before="0" w:after="0"/>
      </w:pPr>
      <w:bookmarkStart w:id="9" w:name="_Toc212920998"/>
      <w:r w:rsidRPr="004D76D4">
        <w:lastRenderedPageBreak/>
        <w:t>Appendix</w:t>
      </w:r>
      <w:bookmarkEnd w:id="9"/>
      <w:r w:rsidRPr="004D76D4">
        <w:t xml:space="preserve"> </w:t>
      </w:r>
    </w:p>
    <w:p w14:paraId="3FF4CED1" w14:textId="77777777" w:rsidR="00F15F21" w:rsidRPr="004D76D4" w:rsidRDefault="00000000" w:rsidP="00251B01">
      <w:pPr>
        <w:spacing w:line="360" w:lineRule="auto"/>
        <w:jc w:val="both"/>
        <w:rPr>
          <w:rFonts w:ascii="Times New Roman" w:eastAsia="Times New Roman" w:hAnsi="Times New Roman" w:cs="Times New Roman"/>
          <w:sz w:val="24"/>
          <w:szCs w:val="24"/>
        </w:rPr>
      </w:pPr>
      <w:r w:rsidRPr="004D76D4">
        <w:rPr>
          <w:rFonts w:ascii="Times New Roman" w:eastAsia="Times New Roman" w:hAnsi="Times New Roman" w:cs="Times New Roman"/>
          <w:b/>
          <w:i/>
          <w:sz w:val="24"/>
          <w:szCs w:val="24"/>
        </w:rPr>
        <w:t xml:space="preserve">Learning Objectives with Achievement </w:t>
      </w:r>
    </w:p>
    <w:tbl>
      <w:tblPr>
        <w:tblStyle w:val="a"/>
        <w:tblW w:w="0" w:type="auto"/>
        <w:jc w:val="center"/>
        <w:tblInd w:w="0" w:type="dxa"/>
        <w:tblBorders>
          <w:top w:val="nil"/>
          <w:left w:val="nil"/>
          <w:bottom w:val="nil"/>
          <w:right w:val="nil"/>
          <w:insideH w:val="nil"/>
          <w:insideV w:val="nil"/>
        </w:tblBorders>
        <w:tblLook w:val="0600" w:firstRow="0" w:lastRow="0" w:firstColumn="0" w:lastColumn="0" w:noHBand="1" w:noVBand="1"/>
      </w:tblPr>
      <w:tblGrid>
        <w:gridCol w:w="3207"/>
        <w:gridCol w:w="6133"/>
      </w:tblGrid>
      <w:tr w:rsidR="00F15F21" w:rsidRPr="004D76D4" w14:paraId="2BC35E02" w14:textId="77777777" w:rsidTr="004D76D4">
        <w:trPr>
          <w:trHeight w:val="50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AEEFC9" w14:textId="77777777" w:rsidR="00F15F21" w:rsidRPr="004D76D4" w:rsidRDefault="00000000" w:rsidP="00251B01">
            <w:pPr>
              <w:spacing w:line="360" w:lineRule="auto"/>
              <w:jc w:val="center"/>
              <w:rPr>
                <w:rFonts w:ascii="Times New Roman" w:eastAsia="Times New Roman" w:hAnsi="Times New Roman" w:cs="Times New Roman"/>
                <w:sz w:val="24"/>
                <w:szCs w:val="24"/>
              </w:rPr>
            </w:pPr>
            <w:r w:rsidRPr="004D76D4">
              <w:rPr>
                <w:rFonts w:ascii="Times New Roman" w:eastAsia="Times New Roman" w:hAnsi="Times New Roman" w:cs="Times New Roman"/>
                <w:b/>
                <w:sz w:val="24"/>
                <w:szCs w:val="24"/>
              </w:rPr>
              <w:t>Learning Objectives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31ACEA" w14:textId="77777777" w:rsidR="00F15F21" w:rsidRPr="004D76D4" w:rsidRDefault="00000000" w:rsidP="00251B01">
            <w:pPr>
              <w:spacing w:line="360" w:lineRule="auto"/>
              <w:jc w:val="center"/>
              <w:rPr>
                <w:rFonts w:ascii="Times New Roman" w:eastAsia="Times New Roman" w:hAnsi="Times New Roman" w:cs="Times New Roman"/>
                <w:sz w:val="24"/>
                <w:szCs w:val="24"/>
              </w:rPr>
            </w:pPr>
            <w:r w:rsidRPr="004D76D4">
              <w:rPr>
                <w:rFonts w:ascii="Times New Roman" w:eastAsia="Times New Roman" w:hAnsi="Times New Roman" w:cs="Times New Roman"/>
                <w:b/>
                <w:sz w:val="24"/>
                <w:szCs w:val="24"/>
              </w:rPr>
              <w:t>Achievement</w:t>
            </w:r>
          </w:p>
        </w:tc>
      </w:tr>
      <w:tr w:rsidR="00F15F21" w:rsidRPr="004D76D4" w14:paraId="0AB95AD2" w14:textId="77777777" w:rsidTr="004D76D4">
        <w:trPr>
          <w:trHeight w:val="131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FA33C5" w14:textId="77777777" w:rsidR="00F15F21" w:rsidRPr="004D76D4" w:rsidRDefault="00000000" w:rsidP="00251B01">
            <w:pPr>
              <w:spacing w:line="360" w:lineRule="auto"/>
              <w:jc w:val="center"/>
              <w:rPr>
                <w:rFonts w:ascii="Times New Roman" w:eastAsia="Times New Roman" w:hAnsi="Times New Roman" w:cs="Times New Roman"/>
                <w:i/>
                <w:sz w:val="24"/>
                <w:szCs w:val="24"/>
              </w:rPr>
            </w:pPr>
            <w:r w:rsidRPr="004D76D4">
              <w:rPr>
                <w:rFonts w:ascii="Times New Roman" w:eastAsia="Times New Roman" w:hAnsi="Times New Roman" w:cs="Times New Roman"/>
                <w:b/>
                <w:i/>
                <w:sz w:val="24"/>
                <w:szCs w:val="24"/>
              </w:rPr>
              <w:t>Enhance operational efficiency during breakfast service through effective task coordination and guest interaction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0B328" w14:textId="77777777" w:rsidR="00F15F21" w:rsidRPr="004D76D4" w:rsidRDefault="00000000" w:rsidP="00251B01">
            <w:pPr>
              <w:spacing w:line="360" w:lineRule="auto"/>
              <w:jc w:val="both"/>
              <w:rPr>
                <w:rFonts w:ascii="Times New Roman" w:eastAsia="Times New Roman" w:hAnsi="Times New Roman" w:cs="Times New Roman"/>
                <w:i/>
                <w:sz w:val="24"/>
                <w:szCs w:val="24"/>
              </w:rPr>
            </w:pPr>
            <w:r w:rsidRPr="004D76D4">
              <w:rPr>
                <w:rFonts w:ascii="Times New Roman" w:eastAsia="Times New Roman" w:hAnsi="Times New Roman" w:cs="Times New Roman"/>
                <w:i/>
                <w:sz w:val="24"/>
                <w:szCs w:val="24"/>
              </w:rPr>
              <w:t>Achieved</w:t>
            </w:r>
          </w:p>
          <w:p w14:paraId="4505CDEA" w14:textId="566299CF" w:rsidR="00F15F21" w:rsidRPr="004D76D4" w:rsidRDefault="00C67288" w:rsidP="00251B01">
            <w:pPr>
              <w:spacing w:line="360" w:lineRule="auto"/>
              <w:jc w:val="both"/>
              <w:rPr>
                <w:rFonts w:ascii="Times New Roman" w:eastAsia="Times New Roman" w:hAnsi="Times New Roman" w:cs="Times New Roman"/>
                <w:sz w:val="24"/>
                <w:szCs w:val="24"/>
              </w:rPr>
            </w:pPr>
            <w:r w:rsidRPr="00C67288">
              <w:rPr>
                <w:rFonts w:ascii="Times New Roman" w:eastAsia="Times New Roman" w:hAnsi="Times New Roman" w:cs="Times New Roman"/>
                <w:sz w:val="24"/>
                <w:szCs w:val="24"/>
              </w:rPr>
              <w:t>As a part of the supervisory methods of Tony, I learned how to organise the rotation of the table, refilling of the stock as well as communication with the guest. The pre-service briefings received lead to reduced bottlenecks since peak mornings of football-teams were realised.</w:t>
            </w:r>
            <w:r w:rsidR="009C7D7B" w:rsidRPr="009C7D7B">
              <w:rPr>
                <w:rFonts w:ascii="Times New Roman" w:eastAsia="Times New Roman" w:hAnsi="Times New Roman" w:cs="Times New Roman"/>
                <w:sz w:val="24"/>
                <w:szCs w:val="24"/>
              </w:rPr>
              <w:t xml:space="preserve"> This experiment confirmed the concept that sequencing of workflow structures reduces service variabilities. My operational consciousness and belief in decision-making were enhanced.</w:t>
            </w:r>
            <w:r w:rsidR="009C7D7B">
              <w:rPr>
                <w:rFonts w:ascii="Times New Roman" w:eastAsia="Times New Roman" w:hAnsi="Times New Roman" w:cs="Times New Roman"/>
                <w:sz w:val="24"/>
                <w:szCs w:val="24"/>
              </w:rPr>
              <w:t xml:space="preserve"> </w:t>
            </w:r>
          </w:p>
        </w:tc>
      </w:tr>
      <w:tr w:rsidR="00F15F21" w:rsidRPr="004D76D4" w14:paraId="5B6BEA25" w14:textId="77777777" w:rsidTr="004D76D4">
        <w:trPr>
          <w:trHeight w:val="158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DDED21" w14:textId="77777777" w:rsidR="00F15F21" w:rsidRPr="004D76D4" w:rsidRDefault="00000000" w:rsidP="00251B01">
            <w:pPr>
              <w:spacing w:line="360" w:lineRule="auto"/>
              <w:jc w:val="center"/>
              <w:rPr>
                <w:rFonts w:ascii="Times New Roman" w:eastAsia="Times New Roman" w:hAnsi="Times New Roman" w:cs="Times New Roman"/>
                <w:i/>
                <w:sz w:val="24"/>
                <w:szCs w:val="24"/>
              </w:rPr>
            </w:pPr>
            <w:r w:rsidRPr="004D76D4">
              <w:rPr>
                <w:rFonts w:ascii="Times New Roman" w:eastAsia="Times New Roman" w:hAnsi="Times New Roman" w:cs="Times New Roman"/>
                <w:b/>
                <w:i/>
                <w:sz w:val="24"/>
                <w:szCs w:val="24"/>
              </w:rPr>
              <w:t>Develop understanding of sustainable food and beverage practices and apply them in daily operations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DEBF5C" w14:textId="77777777" w:rsidR="00F15F21" w:rsidRPr="004D76D4" w:rsidRDefault="00000000" w:rsidP="00251B01">
            <w:pPr>
              <w:spacing w:line="360" w:lineRule="auto"/>
              <w:jc w:val="both"/>
              <w:rPr>
                <w:rFonts w:ascii="Times New Roman" w:eastAsia="Times New Roman" w:hAnsi="Times New Roman" w:cs="Times New Roman"/>
                <w:sz w:val="24"/>
                <w:szCs w:val="24"/>
              </w:rPr>
            </w:pPr>
            <w:r w:rsidRPr="004D76D4">
              <w:rPr>
                <w:rFonts w:ascii="Times New Roman" w:eastAsia="Times New Roman" w:hAnsi="Times New Roman" w:cs="Times New Roman"/>
                <w:i/>
                <w:sz w:val="24"/>
                <w:szCs w:val="24"/>
              </w:rPr>
              <w:t>Partly Achieved</w:t>
            </w:r>
            <w:r w:rsidRPr="004D76D4">
              <w:rPr>
                <w:rFonts w:ascii="Times New Roman" w:eastAsia="Times New Roman" w:hAnsi="Times New Roman" w:cs="Times New Roman"/>
                <w:sz w:val="24"/>
                <w:szCs w:val="24"/>
              </w:rPr>
              <w:t xml:space="preserve"> </w:t>
            </w:r>
          </w:p>
          <w:p w14:paraId="43602B5A" w14:textId="68587915" w:rsidR="00F15F21" w:rsidRPr="004D76D4" w:rsidRDefault="009C7D7B" w:rsidP="00251B01">
            <w:pPr>
              <w:spacing w:line="360" w:lineRule="auto"/>
              <w:jc w:val="both"/>
              <w:rPr>
                <w:rFonts w:ascii="Times New Roman" w:eastAsia="Times New Roman" w:hAnsi="Times New Roman" w:cs="Times New Roman"/>
                <w:sz w:val="24"/>
                <w:szCs w:val="24"/>
              </w:rPr>
            </w:pPr>
            <w:r w:rsidRPr="009C7D7B">
              <w:rPr>
                <w:rFonts w:ascii="Times New Roman" w:eastAsia="Times New Roman" w:hAnsi="Times New Roman" w:cs="Times New Roman"/>
                <w:sz w:val="24"/>
                <w:szCs w:val="24"/>
              </w:rPr>
              <w:t xml:space="preserve">I participated with the Planet 21 plan of Novotel under the guidance of Denise, and the monitoring of food-waste was involved. </w:t>
            </w:r>
            <w:r>
              <w:rPr>
                <w:rFonts w:ascii="Times New Roman" w:eastAsia="Times New Roman" w:hAnsi="Times New Roman" w:cs="Times New Roman"/>
                <w:sz w:val="24"/>
                <w:szCs w:val="24"/>
              </w:rPr>
              <w:t>D</w:t>
            </w:r>
            <w:r w:rsidRPr="009C7D7B">
              <w:rPr>
                <w:rFonts w:ascii="Times New Roman" w:eastAsia="Times New Roman" w:hAnsi="Times New Roman" w:cs="Times New Roman"/>
                <w:sz w:val="24"/>
                <w:szCs w:val="24"/>
              </w:rPr>
              <w:t>iscrepancies between buffet waste and energy monitoring were used to demonstrate the weaknesses in the practical sustainability integration. Basing my reflection upon Gibbs model, I suggested predictive portion control and energy audit introduction. This reflects the fact that sustainability theories were translated partially into practise with good prospects of improvement.</w:t>
            </w:r>
            <w:r>
              <w:rPr>
                <w:rFonts w:ascii="Times New Roman" w:eastAsia="Times New Roman" w:hAnsi="Times New Roman" w:cs="Times New Roman"/>
                <w:sz w:val="24"/>
                <w:szCs w:val="24"/>
              </w:rPr>
              <w:t xml:space="preserve"> </w:t>
            </w:r>
          </w:p>
        </w:tc>
      </w:tr>
      <w:tr w:rsidR="00F15F21" w:rsidRPr="004D76D4" w14:paraId="11620276" w14:textId="77777777" w:rsidTr="004D76D4">
        <w:trPr>
          <w:trHeight w:val="131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026E19" w14:textId="77777777" w:rsidR="00F15F21" w:rsidRPr="004D76D4" w:rsidRDefault="00000000" w:rsidP="00251B01">
            <w:pPr>
              <w:spacing w:line="360" w:lineRule="auto"/>
              <w:jc w:val="center"/>
              <w:rPr>
                <w:rFonts w:ascii="Times New Roman" w:eastAsia="Times New Roman" w:hAnsi="Times New Roman" w:cs="Times New Roman"/>
                <w:i/>
                <w:sz w:val="24"/>
                <w:szCs w:val="24"/>
              </w:rPr>
            </w:pPr>
            <w:r w:rsidRPr="004D76D4">
              <w:rPr>
                <w:rFonts w:ascii="Times New Roman" w:eastAsia="Times New Roman" w:hAnsi="Times New Roman" w:cs="Times New Roman"/>
                <w:b/>
                <w:i/>
                <w:sz w:val="24"/>
                <w:szCs w:val="24"/>
              </w:rPr>
              <w:t>Strengthen leadership, communication, and teamwork in event and meeting setups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469B0F" w14:textId="77777777" w:rsidR="00F15F21" w:rsidRPr="004D76D4" w:rsidRDefault="00000000" w:rsidP="00251B01">
            <w:pPr>
              <w:spacing w:line="360" w:lineRule="auto"/>
              <w:jc w:val="both"/>
              <w:rPr>
                <w:rFonts w:ascii="Times New Roman" w:eastAsia="Times New Roman" w:hAnsi="Times New Roman" w:cs="Times New Roman"/>
                <w:i/>
                <w:sz w:val="24"/>
                <w:szCs w:val="24"/>
              </w:rPr>
            </w:pPr>
            <w:r w:rsidRPr="004D76D4">
              <w:rPr>
                <w:rFonts w:ascii="Times New Roman" w:eastAsia="Times New Roman" w:hAnsi="Times New Roman" w:cs="Times New Roman"/>
                <w:i/>
                <w:sz w:val="24"/>
                <w:szCs w:val="24"/>
              </w:rPr>
              <w:t>Fully Achieved</w:t>
            </w:r>
          </w:p>
          <w:p w14:paraId="4DB77074" w14:textId="2CF98CBA" w:rsidR="00F15F21" w:rsidRPr="004D76D4" w:rsidRDefault="009C7D7B" w:rsidP="00251B01">
            <w:pPr>
              <w:spacing w:line="360" w:lineRule="auto"/>
              <w:jc w:val="both"/>
              <w:rPr>
                <w:rFonts w:ascii="Times New Roman" w:eastAsia="Times New Roman" w:hAnsi="Times New Roman" w:cs="Times New Roman"/>
                <w:sz w:val="24"/>
                <w:szCs w:val="24"/>
              </w:rPr>
            </w:pPr>
            <w:r w:rsidRPr="009C7D7B">
              <w:rPr>
                <w:rFonts w:ascii="Times New Roman" w:eastAsia="Times New Roman" w:hAnsi="Times New Roman" w:cs="Times New Roman"/>
                <w:sz w:val="24"/>
                <w:szCs w:val="24"/>
              </w:rPr>
              <w:t xml:space="preserve">Being with Geoff in the corporate and birthday arrangements also enhanced my coordination, flexibility, and time management. The implementation of principles of transformational leadership helped me to inspire other peers and predict service demand. </w:t>
            </w:r>
          </w:p>
        </w:tc>
      </w:tr>
    </w:tbl>
    <w:p w14:paraId="18EB9B1A" w14:textId="08D2DAA3" w:rsidR="008D7A39" w:rsidRPr="002A3C5E" w:rsidRDefault="00000000" w:rsidP="0069388C">
      <w:pPr>
        <w:spacing w:line="360" w:lineRule="auto"/>
        <w:jc w:val="center"/>
        <w:rPr>
          <w:rFonts w:ascii="Times New Roman" w:eastAsia="Times New Roman" w:hAnsi="Times New Roman" w:cs="Times New Roman"/>
          <w:sz w:val="24"/>
          <w:szCs w:val="24"/>
        </w:rPr>
      </w:pPr>
      <w:r w:rsidRPr="004D76D4">
        <w:rPr>
          <w:rFonts w:ascii="Times New Roman" w:eastAsia="Times New Roman" w:hAnsi="Times New Roman" w:cs="Times New Roman"/>
          <w:sz w:val="24"/>
          <w:szCs w:val="24"/>
        </w:rPr>
        <w:t xml:space="preserve">(Source: Self-made) </w:t>
      </w:r>
    </w:p>
    <w:sectPr w:rsidR="008D7A39" w:rsidRPr="002A3C5E" w:rsidSect="004D76D4">
      <w:footerReference w:type="default" r:id="rId14"/>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3BA1C0" w14:textId="77777777" w:rsidR="00F50DCB" w:rsidRPr="004D76D4" w:rsidRDefault="00F50DCB" w:rsidP="004D76D4">
      <w:pPr>
        <w:spacing w:line="240" w:lineRule="auto"/>
      </w:pPr>
      <w:r w:rsidRPr="004D76D4">
        <w:separator/>
      </w:r>
    </w:p>
  </w:endnote>
  <w:endnote w:type="continuationSeparator" w:id="0">
    <w:p w14:paraId="4D00FBC1" w14:textId="77777777" w:rsidR="00F50DCB" w:rsidRPr="004D76D4" w:rsidRDefault="00F50DCB" w:rsidP="004D76D4">
      <w:pPr>
        <w:spacing w:line="240" w:lineRule="auto"/>
      </w:pPr>
      <w:r w:rsidRPr="004D76D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embedRegular r:id="rId1" w:fontKey="{E324F4B9-DE53-EE42-BA8D-46FB3723FA72}"/>
    <w:embedBold r:id="rId2" w:fontKey="{2887974A-5276-D54D-B161-69DC356B1BA2}"/>
    <w:embedItalic r:id="rId3" w:fontKey="{5D0FA1B0-45B6-F543-B801-38647C9ABF2D}"/>
    <w:embedBoldItalic r:id="rId4" w:fontKey="{1F72E1CA-1D0D-724F-B6F5-88A56B304F94}"/>
  </w:font>
  <w:font w:name="Times New Roman">
    <w:panose1 w:val="02020603050405020304"/>
    <w:charset w:val="00"/>
    <w:family w:val="roman"/>
    <w:pitch w:val="variable"/>
    <w:sig w:usb0="E0002EFF" w:usb1="C000785B" w:usb2="00000009" w:usb3="00000000" w:csb0="000001FF" w:csb1="00000000"/>
    <w:embedRegular r:id="rId5" w:fontKey="{AE9055CF-8771-8843-B357-E0D388697D21}"/>
    <w:embedBold r:id="rId6" w:fontKey="{F42E3C7B-FA97-B24D-8D63-A29589212F79}"/>
    <w:embedItalic r:id="rId7" w:fontKey="{1D5C2A0D-9B49-9946-9A1E-42B9EAEB8C47}"/>
    <w:embedBoldItalic r:id="rId8" w:fontKey="{673AF12C-3867-244A-BE78-758ABCAAC46B}"/>
  </w:font>
  <w:font w:name="Calibri">
    <w:panose1 w:val="020F0502020204030204"/>
    <w:charset w:val="00"/>
    <w:family w:val="swiss"/>
    <w:pitch w:val="variable"/>
    <w:sig w:usb0="E4002EFF" w:usb1="C200247B" w:usb2="00000009" w:usb3="00000000" w:csb0="000001FF" w:csb1="00000000"/>
    <w:embedRegular r:id="rId9" w:fontKey="{0062DDAB-8230-DA4B-8A0A-F01F152DC53C}"/>
  </w:font>
  <w:font w:name="Cambria">
    <w:panose1 w:val="02040503050406030204"/>
    <w:charset w:val="00"/>
    <w:family w:val="roman"/>
    <w:pitch w:val="variable"/>
    <w:sig w:usb0="E00006FF" w:usb1="420024FF" w:usb2="02000000" w:usb3="00000000" w:csb0="0000019F" w:csb1="00000000"/>
    <w:embedRegular r:id="rId10" w:fontKey="{47881DD4-4314-AC4F-A92F-A0995B33F57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5874247"/>
      <w:docPartObj>
        <w:docPartGallery w:val="Page Numbers (Bottom of Page)"/>
        <w:docPartUnique/>
      </w:docPartObj>
    </w:sdtPr>
    <w:sdtContent>
      <w:p w14:paraId="7F8DE92D" w14:textId="1F6F06F1" w:rsidR="004D76D4" w:rsidRPr="004D76D4" w:rsidRDefault="004D76D4">
        <w:pPr>
          <w:pStyle w:val="Footer"/>
          <w:jc w:val="right"/>
        </w:pPr>
        <w:r w:rsidRPr="004D76D4">
          <w:fldChar w:fldCharType="begin"/>
        </w:r>
        <w:r w:rsidRPr="004D76D4">
          <w:instrText xml:space="preserve"> PAGE   \* MERGEFORMAT </w:instrText>
        </w:r>
        <w:r w:rsidRPr="004D76D4">
          <w:fldChar w:fldCharType="separate"/>
        </w:r>
        <w:r w:rsidRPr="004D76D4">
          <w:t>2</w:t>
        </w:r>
        <w:r w:rsidRPr="004D76D4">
          <w:fldChar w:fldCharType="end"/>
        </w:r>
      </w:p>
    </w:sdtContent>
  </w:sdt>
  <w:p w14:paraId="6BABBED4" w14:textId="77777777" w:rsidR="004D76D4" w:rsidRPr="004D76D4" w:rsidRDefault="004D76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203E7C" w14:textId="77777777" w:rsidR="00F50DCB" w:rsidRPr="004D76D4" w:rsidRDefault="00F50DCB" w:rsidP="004D76D4">
      <w:pPr>
        <w:spacing w:line="240" w:lineRule="auto"/>
      </w:pPr>
      <w:r w:rsidRPr="004D76D4">
        <w:separator/>
      </w:r>
    </w:p>
  </w:footnote>
  <w:footnote w:type="continuationSeparator" w:id="0">
    <w:p w14:paraId="521B2215" w14:textId="77777777" w:rsidR="00F50DCB" w:rsidRPr="004D76D4" w:rsidRDefault="00F50DCB" w:rsidP="004D76D4">
      <w:pPr>
        <w:spacing w:line="240" w:lineRule="auto"/>
      </w:pPr>
      <w:r w:rsidRPr="004D76D4">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5F21"/>
    <w:rsid w:val="000D5CC0"/>
    <w:rsid w:val="00251B01"/>
    <w:rsid w:val="002775A9"/>
    <w:rsid w:val="002A3C5E"/>
    <w:rsid w:val="002D6981"/>
    <w:rsid w:val="004D76D4"/>
    <w:rsid w:val="00581F80"/>
    <w:rsid w:val="0069388C"/>
    <w:rsid w:val="006F774E"/>
    <w:rsid w:val="008D7A39"/>
    <w:rsid w:val="009C7D7B"/>
    <w:rsid w:val="00C67288"/>
    <w:rsid w:val="00D26E1D"/>
    <w:rsid w:val="00DE06BC"/>
    <w:rsid w:val="00E64081"/>
    <w:rsid w:val="00F15F21"/>
    <w:rsid w:val="00F50DCB"/>
    <w:rsid w:val="00F9094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1B077"/>
  <w15:docId w15:val="{35542BF9-AA82-4F0A-BEAA-2ACD77883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rsid w:val="004D76D4"/>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unhideWhenUsed/>
    <w:qFormat/>
    <w:rsid w:val="004D76D4"/>
    <w:pPr>
      <w:keepNext/>
      <w:keepLines/>
      <w:spacing w:before="360" w:after="120" w:line="360" w:lineRule="auto"/>
      <w:jc w:val="both"/>
      <w:outlineLvl w:val="1"/>
    </w:pPr>
    <w:rPr>
      <w:rFonts w:ascii="Times New Roman" w:hAnsi="Times New Roman"/>
      <w:b/>
      <w:i/>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4D76D4"/>
    <w:pPr>
      <w:tabs>
        <w:tab w:val="center" w:pos="4513"/>
        <w:tab w:val="right" w:pos="9026"/>
      </w:tabs>
      <w:spacing w:line="240" w:lineRule="auto"/>
    </w:pPr>
  </w:style>
  <w:style w:type="character" w:customStyle="1" w:styleId="HeaderChar">
    <w:name w:val="Header Char"/>
    <w:basedOn w:val="DefaultParagraphFont"/>
    <w:link w:val="Header"/>
    <w:uiPriority w:val="99"/>
    <w:rsid w:val="004D76D4"/>
  </w:style>
  <w:style w:type="paragraph" w:styleId="Footer">
    <w:name w:val="footer"/>
    <w:basedOn w:val="Normal"/>
    <w:link w:val="FooterChar"/>
    <w:uiPriority w:val="99"/>
    <w:unhideWhenUsed/>
    <w:rsid w:val="004D76D4"/>
    <w:pPr>
      <w:tabs>
        <w:tab w:val="center" w:pos="4513"/>
        <w:tab w:val="right" w:pos="9026"/>
      </w:tabs>
      <w:spacing w:line="240" w:lineRule="auto"/>
    </w:pPr>
  </w:style>
  <w:style w:type="character" w:customStyle="1" w:styleId="FooterChar">
    <w:name w:val="Footer Char"/>
    <w:basedOn w:val="DefaultParagraphFont"/>
    <w:link w:val="Footer"/>
    <w:uiPriority w:val="99"/>
    <w:rsid w:val="004D76D4"/>
  </w:style>
  <w:style w:type="paragraph" w:styleId="TOCHeading">
    <w:name w:val="TOC Heading"/>
    <w:basedOn w:val="Heading1"/>
    <w:next w:val="Normal"/>
    <w:uiPriority w:val="39"/>
    <w:unhideWhenUsed/>
    <w:qFormat/>
    <w:rsid w:val="00251B0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51B01"/>
    <w:pPr>
      <w:spacing w:after="100"/>
    </w:pPr>
  </w:style>
  <w:style w:type="paragraph" w:styleId="TOC2">
    <w:name w:val="toc 2"/>
    <w:basedOn w:val="Normal"/>
    <w:next w:val="Normal"/>
    <w:autoRedefine/>
    <w:uiPriority w:val="39"/>
    <w:unhideWhenUsed/>
    <w:rsid w:val="00251B01"/>
    <w:pPr>
      <w:spacing w:after="100"/>
      <w:ind w:left="220"/>
    </w:pPr>
  </w:style>
  <w:style w:type="character" w:styleId="Hyperlink">
    <w:name w:val="Hyperlink"/>
    <w:basedOn w:val="DefaultParagraphFont"/>
    <w:uiPriority w:val="99"/>
    <w:unhideWhenUsed/>
    <w:rsid w:val="00251B0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food.gov.u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4018/979-8-3693-4151-3"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ll.accor.com/hotel/0995/index.en.shtml"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83A0D2-F3E7-4E1B-81D1-2C40B0AB23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10</Pages>
  <Words>2162</Words>
  <Characters>12324</Characters>
  <Application>Microsoft Office Word</Application>
  <DocSecurity>0</DocSecurity>
  <Lines>102</Lines>
  <Paragraphs>28</Paragraphs>
  <ScaleCrop>false</ScaleCrop>
  <Company/>
  <LinksUpToDate>false</LinksUpToDate>
  <CharactersWithSpaces>14458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2</cp:revision>
  <dcterms:created xsi:type="dcterms:W3CDTF">2025-11-01T14:50:00Z</dcterms:created>
  <dcterms:modified xsi:type="dcterms:W3CDTF">2025-11-02T18:06:00Z</dcterms:modified>
</cp:coreProperties>
</file>