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1FEF0A30" w:rsidR="006419C3" w:rsidRDefault="00765120" w:rsidP="00E611D9">
      <w:pPr>
        <w:pStyle w:val="AssignHeader"/>
      </w:pPr>
      <w:r>
        <w:t>ECAD7003 – Arran Bluck – 1902477</w:t>
      </w:r>
    </w:p>
    <w:p w14:paraId="743A9331" w14:textId="77777777" w:rsidR="00765120" w:rsidRPr="00765120" w:rsidRDefault="00765120" w:rsidP="00765120">
      <w:pPr>
        <w:pStyle w:val="AssignSubHeader"/>
      </w:pP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0103FF50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9" w:history="1">
        <w:r w:rsidR="00341658" w:rsidRPr="001D097E">
          <w:rPr>
            <w:rStyle w:val="Hyperlink"/>
          </w:rPr>
          <w:t>https://uowtsd-my.sharepoint.com/:v:/g/personal/19</w:t>
        </w:r>
        <w:bookmarkStart w:id="0" w:name="_GoBack"/>
        <w:bookmarkEnd w:id="0"/>
        <w:r w:rsidR="00341658" w:rsidRPr="001D097E">
          <w:rPr>
            <w:rStyle w:val="Hyperlink"/>
          </w:rPr>
          <w:t>0</w:t>
        </w:r>
        <w:r w:rsidR="00341658" w:rsidRPr="001D097E">
          <w:rPr>
            <w:rStyle w:val="Hyperlink"/>
          </w:rPr>
          <w:t>2477_student_uwtsd_ac_uk/EY0eZjHBDUBBj1d3O0bKXSYBrN8mFxr_mIai8hBuoVadqw?e=7SUKId</w:t>
        </w:r>
      </w:hyperlink>
      <w:r w:rsidR="00341658">
        <w:t xml:space="preserve"> </w:t>
      </w: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5F708642" w:rsidR="009B47AE" w:rsidRDefault="009B47AE" w:rsidP="00E611D9">
      <w:pPr>
        <w:pStyle w:val="AssignBody"/>
      </w:pPr>
    </w:p>
    <w:p w14:paraId="5B54C4B9" w14:textId="539DD7E0" w:rsidR="000F14E0" w:rsidRPr="000F14E0" w:rsidRDefault="000F14E0" w:rsidP="00E611D9">
      <w:pPr>
        <w:pStyle w:val="AssignBody"/>
      </w:pPr>
      <w:proofErr w:type="spellStart"/>
      <w:r>
        <w:t>Barma</w:t>
      </w:r>
      <w:proofErr w:type="spellEnd"/>
      <w:r>
        <w:t>, S. &amp; Morin, L. (2015) ‘</w:t>
      </w:r>
      <w:r>
        <w:rPr>
          <w:i/>
          <w:iCs/>
        </w:rPr>
        <w:t xml:space="preserve">Understanding complex relationships between Teachers and Parents’, </w:t>
      </w:r>
      <w:r>
        <w:t xml:space="preserve"> </w:t>
      </w:r>
      <w:proofErr w:type="spellStart"/>
      <w:r>
        <w:t>Rollande</w:t>
      </w:r>
      <w:proofErr w:type="spellEnd"/>
      <w:r>
        <w:t xml:space="preserve"> </w:t>
      </w:r>
      <w:proofErr w:type="spellStart"/>
      <w:r>
        <w:t>Deulandes</w:t>
      </w:r>
      <w:proofErr w:type="spellEnd"/>
      <w:r>
        <w:t xml:space="preserve">. </w:t>
      </w:r>
    </w:p>
    <w:p w14:paraId="555EC438" w14:textId="77777777" w:rsidR="000F14E0" w:rsidRPr="000F14E0" w:rsidRDefault="000F14E0" w:rsidP="000F14E0">
      <w:pPr>
        <w:pStyle w:val="AssignBody"/>
      </w:pPr>
      <w:r w:rsidRPr="000F14E0">
        <w:t>Central South Consortium. (2016</w:t>
      </w:r>
      <w:r w:rsidRPr="000F14E0">
        <w:rPr>
          <w:i/>
          <w:iCs/>
        </w:rPr>
        <w:t xml:space="preserve">) ‘Pupil Pledge Pitch’ , </w:t>
      </w:r>
      <w:r w:rsidRPr="000F14E0">
        <w:t xml:space="preserve">Available at: </w:t>
      </w:r>
      <w:hyperlink r:id="rId10" w:history="1">
        <w:r w:rsidRPr="000F14E0">
          <w:rPr>
            <w:rStyle w:val="Hyperlink"/>
          </w:rPr>
          <w:t>http://www.cscjes.org.uk/search?query=pledge&amp;strict=false&amp;popupUri=%2FResource%</w:t>
        </w:r>
      </w:hyperlink>
      <w:hyperlink r:id="rId11" w:history="1">
        <w:r w:rsidRPr="000F14E0">
          <w:rPr>
            <w:rStyle w:val="Hyperlink"/>
          </w:rPr>
          <w:t>2F30d18ef4-7149-4992-9988-47b471824e41</w:t>
        </w:r>
      </w:hyperlink>
      <w:r w:rsidRPr="000F14E0">
        <w:t xml:space="preserve"> (Accessed: 14.04.2020)</w:t>
      </w:r>
    </w:p>
    <w:p w14:paraId="024BE224" w14:textId="45E69DD4" w:rsidR="000F14E0" w:rsidRDefault="000F14E0" w:rsidP="000F14E0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0F14E0">
        <w:rPr>
          <w:rFonts w:ascii="Arial" w:eastAsia="Times New Roman" w:hAnsi="Arial" w:cs="Arial"/>
          <w:lang w:eastAsia="en-GB"/>
        </w:rPr>
        <w:t>Davies, D. (1996) ‘</w:t>
      </w:r>
      <w:r w:rsidRPr="000F14E0">
        <w:rPr>
          <w:rFonts w:ascii="Arial" w:eastAsia="Times New Roman" w:hAnsi="Arial" w:cs="Arial"/>
          <w:i/>
          <w:iCs/>
          <w:lang w:eastAsia="en-GB"/>
        </w:rPr>
        <w:t>Partnerships for student success: What we have learned about policies to increase student achievement through school partnerships with families and communities</w:t>
      </w:r>
      <w:r w:rsidRPr="000F14E0">
        <w:rPr>
          <w:rFonts w:ascii="Arial" w:eastAsia="Times New Roman" w:hAnsi="Arial" w:cs="Arial"/>
          <w:lang w:eastAsia="en-GB"/>
        </w:rPr>
        <w:t>’, Baltimore: Centre on Families, Communities, Schools and Children’s Learning. John Hopkins University</w:t>
      </w:r>
      <w:r>
        <w:rPr>
          <w:rFonts w:ascii="Arial" w:eastAsia="Times New Roman" w:hAnsi="Arial" w:cs="Arial"/>
          <w:lang w:eastAsia="en-GB"/>
        </w:rPr>
        <w:t>.</w:t>
      </w:r>
    </w:p>
    <w:p w14:paraId="3CE30EC0" w14:textId="0559177C" w:rsidR="000F14E0" w:rsidRPr="000F14E0" w:rsidRDefault="000F14E0" w:rsidP="000F14E0">
      <w:pPr>
        <w:pStyle w:val="AssignBody"/>
        <w:rPr>
          <w:rFonts w:cs="Arial"/>
        </w:rPr>
      </w:pPr>
      <w:r w:rsidRPr="000F14E0">
        <w:t xml:space="preserve">Donaldson, G. (2015) ‘Successful Futures) Available at: </w:t>
      </w:r>
      <w:hyperlink r:id="rId12" w:history="1">
        <w:r w:rsidRPr="000F14E0">
          <w:rPr>
            <w:rStyle w:val="Hyperlink"/>
          </w:rPr>
          <w:t>https://gov.wales/sites/default/files/publications/2018-03/successful-futures.</w:t>
        </w:r>
      </w:hyperlink>
      <w:hyperlink r:id="rId13" w:history="1">
        <w:r w:rsidRPr="000F14E0">
          <w:rPr>
            <w:rStyle w:val="Hyperlink"/>
          </w:rPr>
          <w:t>pdf</w:t>
        </w:r>
      </w:hyperlink>
      <w:r w:rsidRPr="000F14E0">
        <w:t xml:space="preserve"> (Accessed on </w:t>
      </w:r>
      <w:r w:rsidRPr="000F14E0">
        <w:rPr>
          <w:rFonts w:cs="Arial"/>
        </w:rPr>
        <w:t>14.04.2020)</w:t>
      </w:r>
    </w:p>
    <w:p w14:paraId="646AFD36" w14:textId="0AEE11FB" w:rsidR="000F14E0" w:rsidRPr="00AC1BDA" w:rsidRDefault="000F14E0" w:rsidP="00AC1BDA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0F14E0">
        <w:rPr>
          <w:rFonts w:ascii="Arial" w:eastAsia="Times New Roman" w:hAnsi="Arial" w:cs="Arial"/>
          <w:lang w:eastAsia="en-GB"/>
        </w:rPr>
        <w:t>Epstein, J. L. (1992) ‘</w:t>
      </w:r>
      <w:r w:rsidRPr="000F14E0">
        <w:rPr>
          <w:rFonts w:ascii="Arial" w:eastAsia="Times New Roman" w:hAnsi="Arial" w:cs="Arial"/>
          <w:i/>
          <w:iCs/>
          <w:lang w:eastAsia="en-GB"/>
        </w:rPr>
        <w:t>School and family partnerships: Leadership roles for school psychologists</w:t>
      </w:r>
      <w:r w:rsidRPr="000F14E0">
        <w:rPr>
          <w:rFonts w:ascii="Arial" w:eastAsia="Times New Roman" w:hAnsi="Arial" w:cs="Arial"/>
          <w:lang w:eastAsia="en-GB"/>
        </w:rPr>
        <w:t xml:space="preserve">’, In S. L. Christenson, &amp; J. C. </w:t>
      </w:r>
      <w:proofErr w:type="spellStart"/>
      <w:r w:rsidRPr="000F14E0">
        <w:rPr>
          <w:rFonts w:ascii="Arial" w:eastAsia="Times New Roman" w:hAnsi="Arial" w:cs="Arial"/>
          <w:lang w:eastAsia="en-GB"/>
        </w:rPr>
        <w:t>Conoley</w:t>
      </w:r>
      <w:proofErr w:type="spellEnd"/>
      <w:r w:rsidRPr="000F14E0">
        <w:rPr>
          <w:rFonts w:ascii="Arial" w:eastAsia="Times New Roman" w:hAnsi="Arial" w:cs="Arial"/>
          <w:lang w:eastAsia="en-GB"/>
        </w:rPr>
        <w:t xml:space="preserve"> (Eds.), Home-school collaboration: Enhancing children’s academic and social competence (pp. 19–52). Colesville, MD: National Association of School Psychologists</w:t>
      </w:r>
    </w:p>
    <w:p w14:paraId="6A348CA5" w14:textId="3D8F81F8" w:rsidR="000F14E0" w:rsidRPr="00AC1BDA" w:rsidRDefault="00936934" w:rsidP="00AC1BDA">
      <w:pPr>
        <w:spacing w:after="0" w:line="360" w:lineRule="auto"/>
        <w:rPr>
          <w:rFonts w:ascii="Arial" w:eastAsia="Times New Roman" w:hAnsi="Arial" w:cs="Arial"/>
          <w:shd w:val="clear" w:color="auto" w:fill="FFFFFF"/>
          <w:lang w:eastAsia="en-GB"/>
        </w:rPr>
      </w:pPr>
      <w:hyperlink r:id="rId14" w:tooltip="Debra Hayes" w:history="1">
        <w:r w:rsidR="000F14E0" w:rsidRPr="000F14E0">
          <w:rPr>
            <w:rFonts w:ascii="Arial" w:eastAsia="Times New Roman" w:hAnsi="Arial" w:cs="Arial"/>
            <w:shd w:val="clear" w:color="auto" w:fill="FFFFFF"/>
            <w:lang w:eastAsia="en-GB"/>
          </w:rPr>
          <w:t>Hayes, D.</w:t>
        </w:r>
      </w:hyperlink>
      <w:r w:rsidR="000F14E0" w:rsidRPr="000F14E0">
        <w:rPr>
          <w:rFonts w:ascii="Arial" w:eastAsia="Times New Roman" w:hAnsi="Arial" w:cs="Arial"/>
          <w:shd w:val="clear" w:color="auto" w:fill="FFFFFF"/>
          <w:lang w:eastAsia="en-GB"/>
        </w:rPr>
        <w:t> </w:t>
      </w:r>
      <w:hyperlink r:id="rId15" w:tooltip="Pam Christie" w:history="1">
        <w:r w:rsidR="000F14E0" w:rsidRPr="000F14E0">
          <w:rPr>
            <w:rFonts w:ascii="Arial" w:eastAsia="Times New Roman" w:hAnsi="Arial" w:cs="Arial"/>
            <w:shd w:val="clear" w:color="auto" w:fill="FFFFFF"/>
            <w:lang w:eastAsia="en-GB"/>
          </w:rPr>
          <w:t>Christie, P.</w:t>
        </w:r>
      </w:hyperlink>
      <w:r w:rsidR="000F14E0" w:rsidRPr="000F14E0">
        <w:rPr>
          <w:rFonts w:ascii="Arial" w:eastAsia="Times New Roman" w:hAnsi="Arial" w:cs="Arial"/>
          <w:shd w:val="clear" w:color="auto" w:fill="FFFFFF"/>
          <w:lang w:eastAsia="en-GB"/>
        </w:rPr>
        <w:t> </w:t>
      </w:r>
      <w:hyperlink r:id="rId16" w:tooltip="Martin Mills" w:history="1">
        <w:r w:rsidR="000F14E0" w:rsidRPr="000F14E0">
          <w:rPr>
            <w:rFonts w:ascii="Arial" w:eastAsia="Times New Roman" w:hAnsi="Arial" w:cs="Arial"/>
            <w:shd w:val="clear" w:color="auto" w:fill="FFFFFF"/>
            <w:lang w:eastAsia="en-GB"/>
          </w:rPr>
          <w:t>Mills, M.</w:t>
        </w:r>
      </w:hyperlink>
      <w:r w:rsidR="000F14E0" w:rsidRPr="000F14E0">
        <w:rPr>
          <w:rFonts w:ascii="Arial" w:eastAsia="Times New Roman" w:hAnsi="Arial" w:cs="Arial"/>
          <w:shd w:val="clear" w:color="auto" w:fill="FFFFFF"/>
          <w:lang w:eastAsia="en-GB"/>
        </w:rPr>
        <w:t> and </w:t>
      </w:r>
      <w:hyperlink r:id="rId17" w:tooltip="Bob Lingard" w:history="1">
        <w:r w:rsidR="000F14E0" w:rsidRPr="000F14E0">
          <w:rPr>
            <w:rFonts w:ascii="Arial" w:eastAsia="Times New Roman" w:hAnsi="Arial" w:cs="Arial"/>
            <w:shd w:val="clear" w:color="auto" w:fill="FFFFFF"/>
            <w:lang w:eastAsia="en-GB"/>
          </w:rPr>
          <w:t>Lingard, B.</w:t>
        </w:r>
      </w:hyperlink>
      <w:r w:rsidR="000F14E0" w:rsidRPr="000F14E0">
        <w:rPr>
          <w:rFonts w:ascii="Arial" w:eastAsia="Times New Roman" w:hAnsi="Arial" w:cs="Arial"/>
          <w:shd w:val="clear" w:color="auto" w:fill="FFFFFF"/>
          <w:lang w:eastAsia="en-GB"/>
        </w:rPr>
        <w:t xml:space="preserve"> (2004) </w:t>
      </w:r>
      <w:r w:rsidR="000F14E0" w:rsidRPr="000F14E0">
        <w:rPr>
          <w:rFonts w:ascii="Arial" w:eastAsia="Times New Roman" w:hAnsi="Arial" w:cs="Arial"/>
          <w:i/>
          <w:iCs/>
          <w:shd w:val="clear" w:color="auto" w:fill="FFFFFF"/>
          <w:lang w:eastAsia="en-GB"/>
        </w:rPr>
        <w:t>"Productive leaders and productive leadership: Schools as learning organisations"</w:t>
      </w:r>
      <w:r w:rsidR="000F14E0" w:rsidRPr="000F14E0">
        <w:rPr>
          <w:rFonts w:ascii="Arial" w:eastAsia="Times New Roman" w:hAnsi="Arial" w:cs="Arial"/>
          <w:shd w:val="clear" w:color="auto" w:fill="FFFFFF"/>
          <w:lang w:eastAsia="en-GB"/>
        </w:rPr>
        <w:t>, </w:t>
      </w:r>
      <w:hyperlink r:id="rId18" w:history="1">
        <w:r w:rsidR="000F14E0" w:rsidRPr="000F14E0">
          <w:rPr>
            <w:rFonts w:ascii="Arial" w:eastAsia="Times New Roman" w:hAnsi="Arial" w:cs="Arial"/>
            <w:lang w:eastAsia="en-GB"/>
          </w:rPr>
          <w:t>Journal of Educational Administration</w:t>
        </w:r>
      </w:hyperlink>
      <w:r w:rsidR="000F14E0" w:rsidRPr="000F14E0">
        <w:rPr>
          <w:rFonts w:ascii="Arial" w:eastAsia="Times New Roman" w:hAnsi="Arial" w:cs="Arial"/>
          <w:shd w:val="clear" w:color="auto" w:fill="FFFFFF"/>
          <w:lang w:eastAsia="en-GB"/>
        </w:rPr>
        <w:t>, Vol. 42 No. 5, pp. 520-538</w:t>
      </w:r>
    </w:p>
    <w:p w14:paraId="70A597C2" w14:textId="33617C68" w:rsidR="00AC1BDA" w:rsidRPr="00AC1BDA" w:rsidRDefault="00AC1BDA" w:rsidP="00AC1BDA">
      <w:pPr>
        <w:spacing w:line="360" w:lineRule="auto"/>
        <w:rPr>
          <w:rFonts w:ascii="Arial" w:hAnsi="Arial" w:cs="Arial"/>
        </w:rPr>
      </w:pPr>
      <w:r w:rsidRPr="00AC1BDA">
        <w:rPr>
          <w:rFonts w:ascii="Arial" w:hAnsi="Arial" w:cs="Arial"/>
        </w:rPr>
        <w:t xml:space="preserve">Ouvry, M. (2003) </w:t>
      </w:r>
      <w:r w:rsidRPr="00AC1BDA">
        <w:rPr>
          <w:rFonts w:ascii="Arial" w:hAnsi="Arial" w:cs="Arial"/>
          <w:i/>
          <w:iCs/>
        </w:rPr>
        <w:t>‘Exercising muscles and minds: outdoor play and the early years curriculum’, </w:t>
      </w:r>
      <w:r w:rsidRPr="00AC1BDA">
        <w:rPr>
          <w:rFonts w:ascii="Arial" w:hAnsi="Arial" w:cs="Arial"/>
        </w:rPr>
        <w:t xml:space="preserve">London: National Early Years Network. Available at: </w:t>
      </w:r>
      <w:hyperlink r:id="rId19" w:anchor="v=onepage&amp;q&amp;f=false" w:history="1">
        <w:r w:rsidRPr="00AC1BDA">
          <w:rPr>
            <w:rStyle w:val="Hyperlink"/>
            <w:rFonts w:ascii="Arial" w:hAnsi="Arial" w:cs="Arial"/>
          </w:rPr>
          <w:t>https://books.google.co.uk/books?hl=en&amp;lr=&amp;id=nbKoDwAAQBAJ&amp;oi=fnd&amp;pg=PP2&amp;ots=h0MTU3IEeS&amp;sig=1d0SvAKAFwDg-7C6ovtCA9rsVSQ&amp;redir_esc=y#v=onepage&amp;q&amp;f=false</w:t>
        </w:r>
      </w:hyperlink>
      <w:r w:rsidRPr="00AC1BDA">
        <w:rPr>
          <w:rFonts w:ascii="Arial" w:hAnsi="Arial" w:cs="Arial"/>
        </w:rPr>
        <w:t xml:space="preserve"> (Accessed on 15.02.2020). </w:t>
      </w:r>
    </w:p>
    <w:p w14:paraId="4579E727" w14:textId="77777777" w:rsidR="00AC1BDA" w:rsidRPr="00AC1BDA" w:rsidRDefault="00AC1BDA" w:rsidP="00AC1BDA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7FBF3FEF" w14:textId="1DC3FE68" w:rsidR="00B61B84" w:rsidRPr="00AC1BDA" w:rsidRDefault="000F14E0" w:rsidP="00AC1BDA">
      <w:pPr>
        <w:pStyle w:val="AssignBody"/>
        <w:rPr>
          <w:rFonts w:cs="Arial"/>
        </w:rPr>
      </w:pPr>
      <w:r w:rsidRPr="00AC1BDA">
        <w:rPr>
          <w:rFonts w:cs="Arial"/>
        </w:rPr>
        <w:t>Phillips, D. A. (1987) ‘</w:t>
      </w:r>
      <w:r w:rsidRPr="00AC1BDA">
        <w:rPr>
          <w:rFonts w:cs="Arial"/>
          <w:i/>
          <w:iCs/>
        </w:rPr>
        <w:t xml:space="preserve">Socialization of perceived academic competence among highly competent children’, </w:t>
      </w:r>
      <w:r w:rsidRPr="00AC1BDA">
        <w:rPr>
          <w:rFonts w:cs="Arial"/>
        </w:rPr>
        <w:t>Child Development 58, pp. 1308-1320</w:t>
      </w:r>
    </w:p>
    <w:p w14:paraId="33C22019" w14:textId="77777777" w:rsidR="00AC1BDA" w:rsidRPr="00AC1BDA" w:rsidRDefault="00AC1BDA" w:rsidP="00AC1BDA">
      <w:pPr>
        <w:spacing w:line="360" w:lineRule="auto"/>
        <w:rPr>
          <w:rFonts w:ascii="Arial" w:hAnsi="Arial" w:cs="Arial"/>
        </w:rPr>
      </w:pPr>
      <w:r w:rsidRPr="00AC1BDA">
        <w:rPr>
          <w:rFonts w:ascii="Arial" w:hAnsi="Arial" w:cs="Arial"/>
        </w:rPr>
        <w:t xml:space="preserve">Sheldrake, R. Amos, R and Reiss, M.J. (2019) ‘Children in Nature: A research evaluation of The Wildlife Trust’, London: UCL. Available at: </w:t>
      </w:r>
      <w:hyperlink r:id="rId20" w:history="1">
        <w:r w:rsidRPr="00AC1BDA">
          <w:rPr>
            <w:rStyle w:val="Hyperlink"/>
            <w:rFonts w:ascii="Arial" w:hAnsi="Arial" w:cs="Arial"/>
          </w:rPr>
          <w:t>https://www.wildlifetrusts.org/sites/default/files/2019-11/Children%20and%20Nature%20-%20UCL%20and%20The%20Wildlife%20Trusts%20Full%20Report.pdf</w:t>
        </w:r>
      </w:hyperlink>
      <w:r w:rsidRPr="00AC1BDA">
        <w:rPr>
          <w:rFonts w:ascii="Arial" w:hAnsi="Arial" w:cs="Arial"/>
        </w:rPr>
        <w:t xml:space="preserve"> (Accessed: 14.04.2020).</w:t>
      </w:r>
    </w:p>
    <w:p w14:paraId="70AE6A5D" w14:textId="28B14573" w:rsidR="000F14E0" w:rsidRPr="000F14E0" w:rsidRDefault="000F14E0" w:rsidP="00AC1BDA">
      <w:pPr>
        <w:spacing w:line="360" w:lineRule="auto"/>
        <w:rPr>
          <w:rFonts w:ascii="Arial" w:hAnsi="Arial" w:cs="Arial"/>
        </w:rPr>
      </w:pPr>
      <w:r w:rsidRPr="000F14E0">
        <w:rPr>
          <w:rFonts w:ascii="Arial" w:eastAsia="Times New Roman" w:hAnsi="Arial" w:cs="Arial"/>
          <w:lang w:eastAsia="en-GB"/>
        </w:rPr>
        <w:t>Swap, S. (1993).Developing home-school partnerships. New York: Teacher’s College</w:t>
      </w:r>
    </w:p>
    <w:p w14:paraId="610D55FE" w14:textId="77777777" w:rsidR="00BC554C" w:rsidRPr="00772750" w:rsidRDefault="00BC554C" w:rsidP="00BC554C">
      <w:pPr>
        <w:spacing w:line="360" w:lineRule="auto"/>
        <w:rPr>
          <w:rFonts w:ascii="Arial" w:hAnsi="Arial" w:cs="Arial"/>
        </w:rPr>
      </w:pPr>
      <w:proofErr w:type="spellStart"/>
      <w:r w:rsidRPr="00772750">
        <w:rPr>
          <w:rFonts w:ascii="Arial" w:hAnsi="Arial" w:cs="Arial"/>
          <w:color w:val="000000"/>
          <w:shd w:val="clear" w:color="auto" w:fill="FFFFFF"/>
        </w:rPr>
        <w:t>Wayman</w:t>
      </w:r>
      <w:proofErr w:type="spellEnd"/>
      <w:r w:rsidRPr="00772750">
        <w:rPr>
          <w:rFonts w:ascii="Arial" w:hAnsi="Arial" w:cs="Arial"/>
          <w:color w:val="000000"/>
          <w:shd w:val="clear" w:color="auto" w:fill="FFFFFF"/>
        </w:rPr>
        <w:t>, J. (2005) ‘</w:t>
      </w:r>
      <w:r w:rsidRPr="00772750">
        <w:rPr>
          <w:rFonts w:ascii="Arial" w:hAnsi="Arial" w:cs="Arial"/>
          <w:i/>
          <w:iCs/>
          <w:color w:val="000000"/>
          <w:shd w:val="clear" w:color="auto" w:fill="FFFFFF"/>
        </w:rPr>
        <w:t>Involving Teachers in Data-Driven Decision Making: Using Computer Data Systems to Support Teacher Inquiry and Reflection</w:t>
      </w:r>
      <w:r w:rsidRPr="00772750">
        <w:rPr>
          <w:rFonts w:ascii="Arial" w:hAnsi="Arial" w:cs="Arial"/>
          <w:color w:val="000000"/>
          <w:shd w:val="clear" w:color="auto" w:fill="FFFFFF"/>
        </w:rPr>
        <w:t>’, </w:t>
      </w:r>
      <w:r w:rsidRPr="00772750">
        <w:rPr>
          <w:rFonts w:ascii="Arial" w:hAnsi="Arial" w:cs="Arial"/>
          <w:i/>
          <w:iCs/>
          <w:color w:val="000000"/>
          <w:shd w:val="clear" w:color="auto" w:fill="FFFFFF"/>
        </w:rPr>
        <w:t>Journal of Education for Students Placed at Risk (JESPAR)</w:t>
      </w:r>
      <w:r w:rsidRPr="00772750">
        <w:rPr>
          <w:rFonts w:ascii="Arial" w:hAnsi="Arial" w:cs="Arial"/>
          <w:color w:val="000000"/>
          <w:shd w:val="clear" w:color="auto" w:fill="FFFFFF"/>
        </w:rPr>
        <w:t>, 10(3), pp.295-308.</w:t>
      </w:r>
    </w:p>
    <w:p w14:paraId="5D5A22B7" w14:textId="65F2A902" w:rsidR="000F14E0" w:rsidRDefault="000F14E0" w:rsidP="00E611D9">
      <w:pPr>
        <w:pStyle w:val="AssignBody"/>
      </w:pPr>
    </w:p>
    <w:p w14:paraId="294AAC76" w14:textId="77777777" w:rsidR="000F14E0" w:rsidRPr="000F14E0" w:rsidRDefault="000F14E0" w:rsidP="00E611D9">
      <w:pPr>
        <w:pStyle w:val="AssignBody"/>
      </w:pPr>
    </w:p>
    <w:sectPr w:rsidR="000F14E0" w:rsidRPr="000F14E0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110A72" w14:textId="77777777" w:rsidR="00936934" w:rsidRDefault="00936934" w:rsidP="00E611D9">
      <w:pPr>
        <w:spacing w:after="0" w:line="240" w:lineRule="auto"/>
      </w:pPr>
      <w:r>
        <w:separator/>
      </w:r>
    </w:p>
  </w:endnote>
  <w:endnote w:type="continuationSeparator" w:id="0">
    <w:p w14:paraId="2D447B83" w14:textId="77777777" w:rsidR="00936934" w:rsidRDefault="00936934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453740A" w14:textId="77777777" w:rsidR="00936934" w:rsidRDefault="00936934" w:rsidP="00E611D9">
      <w:pPr>
        <w:spacing w:after="0" w:line="240" w:lineRule="auto"/>
      </w:pPr>
      <w:r>
        <w:separator/>
      </w:r>
    </w:p>
  </w:footnote>
  <w:footnote w:type="continuationSeparator" w:id="0">
    <w:p w14:paraId="4AB8EA8A" w14:textId="77777777" w:rsidR="00936934" w:rsidRDefault="00936934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8E2F846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765120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5EF98B67" w:rsidR="00E611D9" w:rsidRPr="00E611D9" w:rsidRDefault="00E611D9" w:rsidP="00765120">
          <w:pPr>
            <w:pStyle w:val="Header"/>
            <w:jc w:val="cent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Student Number:</w:t>
          </w:r>
          <w:r w:rsidR="00765120">
            <w:rPr>
              <w:rFonts w:ascii="Arial" w:hAnsi="Arial" w:cs="Arial"/>
            </w:rPr>
            <w:t>1902477</w:t>
          </w:r>
          <w:r>
            <w:rPr>
              <w:rFonts w:ascii="Arial" w:hAnsi="Arial" w:cs="Arial"/>
            </w:rPr>
            <w:t xml:space="preserve"> </w:t>
          </w:r>
        </w:p>
      </w:tc>
    </w:tr>
    <w:tr w:rsidR="00765120" w:rsidRPr="00E611D9" w14:paraId="7166CCFC" w14:textId="77777777" w:rsidTr="00E611D9">
      <w:tc>
        <w:tcPr>
          <w:tcW w:w="4508" w:type="dxa"/>
        </w:tcPr>
        <w:p w14:paraId="2E1E1B18" w14:textId="77777777" w:rsidR="00765120" w:rsidRPr="00E611D9" w:rsidRDefault="00765120">
          <w:pPr>
            <w:pStyle w:val="Header"/>
            <w:rPr>
              <w:rFonts w:ascii="Arial" w:hAnsi="Arial" w:cs="Arial"/>
            </w:rPr>
          </w:pPr>
        </w:p>
      </w:tc>
      <w:tc>
        <w:tcPr>
          <w:tcW w:w="4508" w:type="dxa"/>
        </w:tcPr>
        <w:p w14:paraId="54022589" w14:textId="77777777" w:rsidR="00765120" w:rsidRDefault="00765120" w:rsidP="00765120">
          <w:pPr>
            <w:pStyle w:val="Header"/>
            <w:jc w:val="center"/>
            <w:rPr>
              <w:rFonts w:ascii="Arial" w:hAnsi="Arial" w:cs="Arial"/>
            </w:rPr>
          </w:pPr>
        </w:p>
      </w:tc>
    </w:tr>
  </w:tbl>
  <w:p w14:paraId="31028CA5" w14:textId="6DB92384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F14E0"/>
    <w:rsid w:val="001754FC"/>
    <w:rsid w:val="002229F0"/>
    <w:rsid w:val="00341658"/>
    <w:rsid w:val="003B281E"/>
    <w:rsid w:val="003B567F"/>
    <w:rsid w:val="003E55AE"/>
    <w:rsid w:val="00416E18"/>
    <w:rsid w:val="00433F17"/>
    <w:rsid w:val="005956FB"/>
    <w:rsid w:val="006419C3"/>
    <w:rsid w:val="00691A46"/>
    <w:rsid w:val="006B5861"/>
    <w:rsid w:val="00740432"/>
    <w:rsid w:val="00765120"/>
    <w:rsid w:val="00817F7A"/>
    <w:rsid w:val="00936934"/>
    <w:rsid w:val="009B47AE"/>
    <w:rsid w:val="00AC1BDA"/>
    <w:rsid w:val="00AD4EBD"/>
    <w:rsid w:val="00B61B84"/>
    <w:rsid w:val="00B67895"/>
    <w:rsid w:val="00B92A86"/>
    <w:rsid w:val="00BC554C"/>
    <w:rsid w:val="00BC651E"/>
    <w:rsid w:val="00C22646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61B84"/>
    <w:rPr>
      <w:b/>
      <w:bCs/>
    </w:rPr>
  </w:style>
  <w:style w:type="character" w:styleId="Hyperlink">
    <w:name w:val="Hyperlink"/>
    <w:basedOn w:val="DefaultParagraphFont"/>
    <w:uiPriority w:val="99"/>
    <w:unhideWhenUsed/>
    <w:rsid w:val="000F14E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14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4165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290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61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47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90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02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2086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59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679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8643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28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187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gov.wales/sites/default/files/publications/2018-03/successful-futures.pdf" TargetMode="External"/><Relationship Id="rId18" Type="http://schemas.openxmlformats.org/officeDocument/2006/relationships/hyperlink" Target="https://www.emerald.com/insight/publication/issn/0957-8234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footnotes" Target="footnotes.xml"/><Relationship Id="rId12" Type="http://schemas.openxmlformats.org/officeDocument/2006/relationships/hyperlink" Target="https://gov.wales/sites/default/files/publications/2018-03/successful-futures.pdf" TargetMode="External"/><Relationship Id="rId17" Type="http://schemas.openxmlformats.org/officeDocument/2006/relationships/hyperlink" Target="https://www.emerald.com/insight/search?q=Bob%20Lingard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merald.com/insight/search?q=Martin%20Mills" TargetMode="External"/><Relationship Id="rId20" Type="http://schemas.openxmlformats.org/officeDocument/2006/relationships/hyperlink" Target="https://www.wildlifetrusts.org/sites/default/files/2019-11/Children%20and%20Nature%20-%20UCL%20and%20The%20Wildlife%20Trusts%20Full%20Report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cscjes.org.uk/search?query=pledge&amp;strict=false&amp;popupUri=%2FResource%2F30d18ef4-7149-4992-9988-47b471824e41" TargetMode="External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www.emerald.com/insight/search?q=Pam%20Christie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www.cscjes.org.uk/search?query=pledge&amp;strict=false&amp;popupUri=%2FResource%2F30d18ef4-7149-4992-9988-47b471824e41" TargetMode="External"/><Relationship Id="rId19" Type="http://schemas.openxmlformats.org/officeDocument/2006/relationships/hyperlink" Target="https://books.google.co.uk/books?hl=en&amp;lr=&amp;id=nbKoDwAAQBAJ&amp;oi=fnd&amp;pg=PP2&amp;ots=h0MTU3IEeS&amp;sig=1d0SvAKAFwDg-7C6ovtCA9rsVSQ&amp;redir_esc=y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902477_student_uwtsd_ac_uk/EY0eZjHBDUBBj1d3O0bKXSYBrN8mFxr_mIai8hBuoVadqw?e=7SUKId" TargetMode="External"/><Relationship Id="rId14" Type="http://schemas.openxmlformats.org/officeDocument/2006/relationships/hyperlink" Target="https://www.emerald.com/insight/search?q=Debra%20Hayes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592</Words>
  <Characters>3377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Arran Bluck</cp:lastModifiedBy>
  <cp:revision>2</cp:revision>
  <dcterms:created xsi:type="dcterms:W3CDTF">2020-04-17T10:42:00Z</dcterms:created>
  <dcterms:modified xsi:type="dcterms:W3CDTF">2020-04-17T10:42:00Z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