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9613" w14:textId="3A58C1AD" w:rsidR="00551B8F" w:rsidRPr="00551B8F" w:rsidRDefault="00551B8F" w:rsidP="00551B8F">
      <w:pPr>
        <w:spacing w:line="360" w:lineRule="auto"/>
        <w:jc w:val="center"/>
        <w:rPr>
          <w:rFonts w:ascii="Arial" w:hAnsi="Arial" w:cs="Arial"/>
          <w:b/>
          <w:bCs/>
          <w:sz w:val="24"/>
          <w:szCs w:val="24"/>
          <w:u w:val="single"/>
        </w:rPr>
      </w:pPr>
      <w:r w:rsidRPr="00551B8F">
        <w:rPr>
          <w:rFonts w:ascii="Arial" w:hAnsi="Arial" w:cs="Arial"/>
          <w:b/>
          <w:bCs/>
          <w:sz w:val="24"/>
          <w:szCs w:val="24"/>
          <w:u w:val="single"/>
        </w:rPr>
        <w:t>Analysing the Use of the Term ‘Terrorism’</w:t>
      </w:r>
    </w:p>
    <w:p w14:paraId="2C7148EC" w14:textId="532BFFE3" w:rsidR="001E271C" w:rsidRDefault="00E77821" w:rsidP="00551B8F">
      <w:pPr>
        <w:spacing w:line="360" w:lineRule="auto"/>
        <w:jc w:val="both"/>
        <w:rPr>
          <w:rFonts w:ascii="Arial" w:hAnsi="Arial" w:cs="Arial"/>
          <w:sz w:val="24"/>
          <w:szCs w:val="24"/>
        </w:rPr>
      </w:pPr>
      <w:r>
        <w:rPr>
          <w:rFonts w:ascii="Arial" w:hAnsi="Arial" w:cs="Arial"/>
          <w:sz w:val="24"/>
          <w:szCs w:val="24"/>
        </w:rPr>
        <w:t>This paper is going to analyse the use of the term ‘</w:t>
      </w:r>
      <w:r w:rsidR="00A45073">
        <w:rPr>
          <w:rFonts w:ascii="Arial" w:hAnsi="Arial" w:cs="Arial"/>
          <w:sz w:val="24"/>
          <w:szCs w:val="24"/>
        </w:rPr>
        <w:t>t</w:t>
      </w:r>
      <w:r>
        <w:rPr>
          <w:rFonts w:ascii="Arial" w:hAnsi="Arial" w:cs="Arial"/>
          <w:sz w:val="24"/>
          <w:szCs w:val="24"/>
        </w:rPr>
        <w:t xml:space="preserve">errorism’ by discussing what is perceived to be a terrorist group and examining their ideology, </w:t>
      </w:r>
      <w:r w:rsidR="00A45073">
        <w:rPr>
          <w:rFonts w:ascii="Arial" w:hAnsi="Arial" w:cs="Arial"/>
          <w:sz w:val="24"/>
          <w:szCs w:val="24"/>
        </w:rPr>
        <w:t>structure,</w:t>
      </w:r>
      <w:r>
        <w:rPr>
          <w:rFonts w:ascii="Arial" w:hAnsi="Arial" w:cs="Arial"/>
          <w:sz w:val="24"/>
          <w:szCs w:val="24"/>
        </w:rPr>
        <w:t xml:space="preserve"> and methods </w:t>
      </w:r>
      <w:r w:rsidR="00A45073">
        <w:rPr>
          <w:rFonts w:ascii="Arial" w:hAnsi="Arial" w:cs="Arial"/>
          <w:sz w:val="24"/>
          <w:szCs w:val="24"/>
        </w:rPr>
        <w:t>in order to evaluate whether they should be deemed as a terrorist group. Before this can be done, the definition of the term ‘terroris</w:t>
      </w:r>
      <w:r w:rsidR="00773C0B">
        <w:rPr>
          <w:rFonts w:ascii="Arial" w:hAnsi="Arial" w:cs="Arial"/>
          <w:sz w:val="24"/>
          <w:szCs w:val="24"/>
        </w:rPr>
        <w:t>m</w:t>
      </w:r>
      <w:r w:rsidR="00A45073">
        <w:rPr>
          <w:rFonts w:ascii="Arial" w:hAnsi="Arial" w:cs="Arial"/>
          <w:sz w:val="24"/>
          <w:szCs w:val="24"/>
        </w:rPr>
        <w:t xml:space="preserve">’ needs to be discussed, which in itself presents a key issue. </w:t>
      </w:r>
      <w:r w:rsidR="00773C0B">
        <w:rPr>
          <w:rFonts w:ascii="Arial" w:hAnsi="Arial" w:cs="Arial"/>
          <w:sz w:val="24"/>
          <w:szCs w:val="24"/>
        </w:rPr>
        <w:t>Different countries have differ</w:t>
      </w:r>
      <w:r w:rsidR="00C71798">
        <w:rPr>
          <w:rFonts w:ascii="Arial" w:hAnsi="Arial" w:cs="Arial"/>
          <w:sz w:val="24"/>
          <w:szCs w:val="24"/>
        </w:rPr>
        <w:t>ing</w:t>
      </w:r>
      <w:r w:rsidR="00773C0B">
        <w:rPr>
          <w:rFonts w:ascii="Arial" w:hAnsi="Arial" w:cs="Arial"/>
          <w:sz w:val="24"/>
          <w:szCs w:val="24"/>
        </w:rPr>
        <w:t xml:space="preserve"> definitions for the word terrorism</w:t>
      </w:r>
      <w:r w:rsidR="006E3873">
        <w:rPr>
          <w:rFonts w:ascii="Arial" w:hAnsi="Arial" w:cs="Arial"/>
          <w:sz w:val="24"/>
          <w:szCs w:val="24"/>
        </w:rPr>
        <w:t>, for example the United States defines terrorism as “</w:t>
      </w:r>
      <w:r w:rsidR="006E3873" w:rsidRPr="006E3873">
        <w:rPr>
          <w:rFonts w:ascii="Arial" w:hAnsi="Arial" w:cs="Arial"/>
          <w:sz w:val="24"/>
          <w:szCs w:val="24"/>
        </w:rPr>
        <w:t>premeditated, politically motivated violence perpetrated against noncombatant targets by subnational groups or clandestine agents</w:t>
      </w:r>
      <w:r w:rsidR="006E3873">
        <w:rPr>
          <w:rFonts w:ascii="Arial" w:hAnsi="Arial" w:cs="Arial"/>
          <w:sz w:val="24"/>
          <w:szCs w:val="24"/>
        </w:rPr>
        <w:t>” (Legal Information Institute, 2021, online), whereas the United Kingdom defines it as “</w:t>
      </w:r>
      <w:r w:rsidR="006E3873" w:rsidRPr="006E3873">
        <w:rPr>
          <w:rFonts w:ascii="Arial" w:hAnsi="Arial" w:cs="Arial"/>
          <w:sz w:val="24"/>
          <w:szCs w:val="24"/>
        </w:rPr>
        <w:t>the use or threat is designed to influence the government or to intimidate the public or a section of the public, and</w:t>
      </w:r>
      <w:r w:rsidR="006E3873">
        <w:rPr>
          <w:rFonts w:ascii="Arial" w:hAnsi="Arial" w:cs="Arial"/>
          <w:sz w:val="24"/>
          <w:szCs w:val="24"/>
        </w:rPr>
        <w:t xml:space="preserve"> </w:t>
      </w:r>
      <w:r w:rsidR="006E3873" w:rsidRPr="006E3873">
        <w:rPr>
          <w:rFonts w:ascii="Arial" w:hAnsi="Arial" w:cs="Arial"/>
          <w:sz w:val="24"/>
          <w:szCs w:val="24"/>
        </w:rPr>
        <w:t>the use or threat is made for the purpose of advancing a political, religious or ideological cause</w:t>
      </w:r>
      <w:r w:rsidR="006E3873">
        <w:rPr>
          <w:rFonts w:ascii="Arial" w:hAnsi="Arial" w:cs="Arial"/>
          <w:sz w:val="24"/>
          <w:szCs w:val="24"/>
        </w:rPr>
        <w:t>”</w:t>
      </w:r>
      <w:r w:rsidR="004811AA">
        <w:rPr>
          <w:rFonts w:ascii="Arial" w:hAnsi="Arial" w:cs="Arial"/>
          <w:sz w:val="24"/>
          <w:szCs w:val="24"/>
        </w:rPr>
        <w:t xml:space="preserve"> (</w:t>
      </w:r>
      <w:r w:rsidR="00E2154A" w:rsidRPr="00E2154A">
        <w:rPr>
          <w:rFonts w:ascii="Arial" w:hAnsi="Arial" w:cs="Arial"/>
          <w:i/>
          <w:iCs/>
          <w:sz w:val="24"/>
          <w:szCs w:val="24"/>
        </w:rPr>
        <w:t>Terrorism Act 2000</w:t>
      </w:r>
      <w:r w:rsidR="004811AA" w:rsidRPr="00E2154A">
        <w:rPr>
          <w:rFonts w:ascii="Arial" w:hAnsi="Arial" w:cs="Arial"/>
          <w:i/>
          <w:iCs/>
          <w:sz w:val="24"/>
          <w:szCs w:val="24"/>
        </w:rPr>
        <w:t xml:space="preserve">, </w:t>
      </w:r>
      <w:r w:rsidR="00E2154A">
        <w:rPr>
          <w:rFonts w:ascii="Arial" w:hAnsi="Arial" w:cs="Arial"/>
          <w:i/>
          <w:iCs/>
          <w:sz w:val="24"/>
          <w:szCs w:val="24"/>
        </w:rPr>
        <w:t>c.11, pt.1</w:t>
      </w:r>
      <w:r w:rsidR="004811AA">
        <w:rPr>
          <w:rFonts w:ascii="Arial" w:hAnsi="Arial" w:cs="Arial"/>
          <w:sz w:val="24"/>
          <w:szCs w:val="24"/>
        </w:rPr>
        <w:t>)</w:t>
      </w:r>
      <w:r w:rsidR="00B91D21">
        <w:rPr>
          <w:rFonts w:ascii="Arial" w:hAnsi="Arial" w:cs="Arial"/>
          <w:sz w:val="24"/>
          <w:szCs w:val="24"/>
        </w:rPr>
        <w:t xml:space="preserve">. What this </w:t>
      </w:r>
      <w:r w:rsidR="00C71798">
        <w:rPr>
          <w:rFonts w:ascii="Arial" w:hAnsi="Arial" w:cs="Arial"/>
          <w:sz w:val="24"/>
          <w:szCs w:val="24"/>
        </w:rPr>
        <w:t>indicates</w:t>
      </w:r>
      <w:r w:rsidR="00B91D21">
        <w:rPr>
          <w:rFonts w:ascii="Arial" w:hAnsi="Arial" w:cs="Arial"/>
          <w:sz w:val="24"/>
          <w:szCs w:val="24"/>
        </w:rPr>
        <w:t xml:space="preserve"> is that terrorism can mean different things depending on the location, thus making it difficult to analyse the term. </w:t>
      </w:r>
      <w:r w:rsidR="00635C29">
        <w:rPr>
          <w:rFonts w:ascii="Arial" w:hAnsi="Arial" w:cs="Arial"/>
          <w:sz w:val="24"/>
          <w:szCs w:val="24"/>
        </w:rPr>
        <w:t xml:space="preserve">However, if a hypothetical terrorist group </w:t>
      </w:r>
      <w:r w:rsidR="00C71798">
        <w:rPr>
          <w:rFonts w:ascii="Arial" w:hAnsi="Arial" w:cs="Arial"/>
          <w:sz w:val="24"/>
          <w:szCs w:val="24"/>
        </w:rPr>
        <w:t>sits within</w:t>
      </w:r>
      <w:r w:rsidR="00635C29">
        <w:rPr>
          <w:rFonts w:ascii="Arial" w:hAnsi="Arial" w:cs="Arial"/>
          <w:sz w:val="24"/>
          <w:szCs w:val="24"/>
        </w:rPr>
        <w:t xml:space="preserve"> the requirements to meet the majority of terrorism definitions, could they then be classed as a terrorist group?</w:t>
      </w:r>
    </w:p>
    <w:p w14:paraId="55FEA9A8" w14:textId="77777777" w:rsidR="00EB452D" w:rsidRDefault="00635C29" w:rsidP="00551B8F">
      <w:pPr>
        <w:spacing w:line="360" w:lineRule="auto"/>
        <w:jc w:val="both"/>
        <w:rPr>
          <w:rFonts w:ascii="Arial" w:hAnsi="Arial" w:cs="Arial"/>
          <w:sz w:val="24"/>
          <w:szCs w:val="24"/>
        </w:rPr>
      </w:pPr>
      <w:r>
        <w:rPr>
          <w:rFonts w:ascii="Arial" w:hAnsi="Arial" w:cs="Arial"/>
          <w:sz w:val="24"/>
          <w:szCs w:val="24"/>
        </w:rPr>
        <w:t>The terrorist group in question that will be discussed is the Islamic State</w:t>
      </w:r>
      <w:r w:rsidR="001E7B91">
        <w:rPr>
          <w:rFonts w:ascii="Arial" w:hAnsi="Arial" w:cs="Arial"/>
          <w:sz w:val="24"/>
          <w:szCs w:val="24"/>
        </w:rPr>
        <w:t xml:space="preserve"> (IS)</w:t>
      </w:r>
      <w:r>
        <w:rPr>
          <w:rFonts w:ascii="Arial" w:hAnsi="Arial" w:cs="Arial"/>
          <w:sz w:val="24"/>
          <w:szCs w:val="24"/>
        </w:rPr>
        <w:t xml:space="preserve">. </w:t>
      </w:r>
      <w:r w:rsidR="002D3DF5">
        <w:rPr>
          <w:rFonts w:ascii="Arial" w:hAnsi="Arial" w:cs="Arial"/>
          <w:sz w:val="24"/>
          <w:szCs w:val="24"/>
        </w:rPr>
        <w:t xml:space="preserve">To establish whether </w:t>
      </w:r>
      <w:r w:rsidR="001E7B91">
        <w:rPr>
          <w:rFonts w:ascii="Arial" w:hAnsi="Arial" w:cs="Arial"/>
          <w:sz w:val="24"/>
          <w:szCs w:val="24"/>
        </w:rPr>
        <w:t>IS</w:t>
      </w:r>
      <w:r w:rsidR="002D3DF5">
        <w:rPr>
          <w:rFonts w:ascii="Arial" w:hAnsi="Arial" w:cs="Arial"/>
          <w:sz w:val="24"/>
          <w:szCs w:val="24"/>
        </w:rPr>
        <w:t xml:space="preserve"> should be deemed as a terrorist group their ideologies</w:t>
      </w:r>
      <w:r w:rsidR="002065BF">
        <w:rPr>
          <w:rFonts w:ascii="Arial" w:hAnsi="Arial" w:cs="Arial"/>
          <w:sz w:val="24"/>
          <w:szCs w:val="24"/>
        </w:rPr>
        <w:t xml:space="preserve"> will first be examined. According to Drake, ideology “</w:t>
      </w:r>
      <w:r w:rsidR="002065BF" w:rsidRPr="002065BF">
        <w:rPr>
          <w:rFonts w:ascii="Arial" w:hAnsi="Arial" w:cs="Arial"/>
          <w:sz w:val="24"/>
          <w:szCs w:val="24"/>
        </w:rPr>
        <w:t>allows terrorists to justify their violence by displacing the responsibility onto either their victims or other actors</w:t>
      </w:r>
      <w:r w:rsidR="002065BF">
        <w:rPr>
          <w:rFonts w:ascii="Arial" w:hAnsi="Arial" w:cs="Arial"/>
          <w:sz w:val="24"/>
          <w:szCs w:val="24"/>
        </w:rPr>
        <w:t>” (Drake, 1998, p.53), thus making a terrorist group’s ideology an extremely significant part in deciding whether they are to be defined as terrorists. With IS, there appears to be a hurdle with this, as it has been found that individual members of IS are motivated by different factors, thus not all member of IS are motivated by the same ideologies (Bunzel, 2015</w:t>
      </w:r>
      <w:r w:rsidR="00A77957">
        <w:rPr>
          <w:rFonts w:ascii="Arial" w:hAnsi="Arial" w:cs="Arial"/>
          <w:sz w:val="24"/>
          <w:szCs w:val="24"/>
        </w:rPr>
        <w:t>)</w:t>
      </w:r>
      <w:r w:rsidR="00FC58C0">
        <w:rPr>
          <w:rFonts w:ascii="Arial" w:hAnsi="Arial" w:cs="Arial"/>
          <w:sz w:val="24"/>
          <w:szCs w:val="24"/>
        </w:rPr>
        <w:t xml:space="preserve">. </w:t>
      </w:r>
      <w:r w:rsidR="00E85593">
        <w:rPr>
          <w:rFonts w:ascii="Arial" w:hAnsi="Arial" w:cs="Arial"/>
          <w:sz w:val="24"/>
          <w:szCs w:val="24"/>
        </w:rPr>
        <w:t>However,</w:t>
      </w:r>
      <w:r w:rsidR="004B4A23">
        <w:rPr>
          <w:rFonts w:ascii="Arial" w:hAnsi="Arial" w:cs="Arial"/>
          <w:sz w:val="24"/>
          <w:szCs w:val="24"/>
        </w:rPr>
        <w:t xml:space="preserve"> despite this</w:t>
      </w:r>
      <w:r w:rsidR="00F11CA9">
        <w:rPr>
          <w:rFonts w:ascii="Arial" w:hAnsi="Arial" w:cs="Arial"/>
          <w:sz w:val="24"/>
          <w:szCs w:val="24"/>
        </w:rPr>
        <w:t xml:space="preserve"> the ideologies of IS itself are not governed by its members, </w:t>
      </w:r>
      <w:r w:rsidR="00C237AE">
        <w:rPr>
          <w:rFonts w:ascii="Arial" w:hAnsi="Arial" w:cs="Arial"/>
          <w:sz w:val="24"/>
          <w:szCs w:val="24"/>
        </w:rPr>
        <w:t>meaning the organisation as a whole does still have a core focus. IS’s main focus is on</w:t>
      </w:r>
      <w:r w:rsidR="00E85593">
        <w:rPr>
          <w:rFonts w:ascii="Arial" w:hAnsi="Arial" w:cs="Arial"/>
          <w:sz w:val="24"/>
          <w:szCs w:val="24"/>
        </w:rPr>
        <w:t xml:space="preserve"> Jihadism, </w:t>
      </w:r>
      <w:r w:rsidR="00A709D5">
        <w:rPr>
          <w:rFonts w:ascii="Arial" w:hAnsi="Arial" w:cs="Arial"/>
          <w:sz w:val="24"/>
          <w:szCs w:val="24"/>
        </w:rPr>
        <w:t>defined as men and women who identify as Muslim who feel the need to revive what they perceive as pure and original Islam (Bunzel, 2017)</w:t>
      </w:r>
      <w:r w:rsidR="00AB0FB7">
        <w:rPr>
          <w:rFonts w:ascii="Arial" w:hAnsi="Arial" w:cs="Arial"/>
          <w:sz w:val="24"/>
          <w:szCs w:val="24"/>
        </w:rPr>
        <w:t xml:space="preserve">. </w:t>
      </w:r>
    </w:p>
    <w:p w14:paraId="6A3A3CBC" w14:textId="36FE548E" w:rsidR="00635C29" w:rsidRDefault="00AB0FB7" w:rsidP="00551B8F">
      <w:pPr>
        <w:spacing w:line="360" w:lineRule="auto"/>
        <w:jc w:val="both"/>
        <w:rPr>
          <w:rFonts w:ascii="Arial" w:hAnsi="Arial" w:cs="Arial"/>
          <w:sz w:val="24"/>
          <w:szCs w:val="24"/>
        </w:rPr>
      </w:pPr>
      <w:r>
        <w:rPr>
          <w:rFonts w:ascii="Arial" w:hAnsi="Arial" w:cs="Arial"/>
          <w:sz w:val="24"/>
          <w:szCs w:val="24"/>
        </w:rPr>
        <w:t xml:space="preserve">A question to be asked here is, do the beliefs of IS make them a terrorist group? </w:t>
      </w:r>
      <w:r w:rsidR="00E02A47">
        <w:rPr>
          <w:rFonts w:ascii="Arial" w:hAnsi="Arial" w:cs="Arial"/>
          <w:sz w:val="24"/>
          <w:szCs w:val="24"/>
        </w:rPr>
        <w:t xml:space="preserve">What is the difference between a member of IS preaching for what they believe in compared any other religion? An individual will always consider their own beliefs to be rational and this can be seen in both their decision making and how they accommodate new </w:t>
      </w:r>
      <w:r w:rsidR="00E02A47">
        <w:rPr>
          <w:rFonts w:ascii="Arial" w:hAnsi="Arial" w:cs="Arial"/>
          <w:sz w:val="24"/>
          <w:szCs w:val="24"/>
        </w:rPr>
        <w:lastRenderedPageBreak/>
        <w:t>evidence (</w:t>
      </w:r>
      <w:r w:rsidR="00655453">
        <w:rPr>
          <w:rFonts w:ascii="Arial" w:hAnsi="Arial" w:cs="Arial"/>
          <w:sz w:val="24"/>
          <w:szCs w:val="24"/>
        </w:rPr>
        <w:t xml:space="preserve">Huber, 2008), yet the world sees the ideologies of IS as anything but. </w:t>
      </w:r>
      <w:r w:rsidR="00C21C76">
        <w:rPr>
          <w:rFonts w:ascii="Arial" w:hAnsi="Arial" w:cs="Arial"/>
          <w:sz w:val="24"/>
          <w:szCs w:val="24"/>
        </w:rPr>
        <w:t>The key difference between IS and any other religion is the way IS uses violence to justify its beliefs</w:t>
      </w:r>
      <w:r w:rsidR="001F22DE">
        <w:rPr>
          <w:rFonts w:ascii="Arial" w:hAnsi="Arial" w:cs="Arial"/>
          <w:sz w:val="24"/>
          <w:szCs w:val="24"/>
        </w:rPr>
        <w:t xml:space="preserve"> (Daskin, 2016). The use of the term ‘violence’ can be linked back to </w:t>
      </w:r>
      <w:r w:rsidR="00132BA0">
        <w:rPr>
          <w:rFonts w:ascii="Arial" w:hAnsi="Arial" w:cs="Arial"/>
          <w:sz w:val="24"/>
          <w:szCs w:val="24"/>
        </w:rPr>
        <w:t>the majority of terrorism definitions, such as the Crown Prosecution Service defining terrorism as “serious</w:t>
      </w:r>
      <w:r w:rsidR="00132BA0" w:rsidRPr="00132BA0">
        <w:rPr>
          <w:rFonts w:ascii="Arial" w:hAnsi="Arial" w:cs="Arial"/>
          <w:sz w:val="24"/>
          <w:szCs w:val="24"/>
        </w:rPr>
        <w:t xml:space="preserve"> violence against a person or damage to property</w:t>
      </w:r>
      <w:r w:rsidR="00132BA0">
        <w:rPr>
          <w:rFonts w:ascii="Arial" w:hAnsi="Arial" w:cs="Arial"/>
          <w:sz w:val="24"/>
          <w:szCs w:val="24"/>
        </w:rPr>
        <w:t>” (CPS, 2021, online), or the United States Patriot Act of 2001 defining it as “</w:t>
      </w:r>
      <w:r w:rsidR="00132BA0" w:rsidRPr="00132BA0">
        <w:rPr>
          <w:rFonts w:ascii="Arial" w:hAnsi="Arial" w:cs="Arial"/>
          <w:sz w:val="24"/>
          <w:szCs w:val="24"/>
        </w:rPr>
        <w:t>threatening, conspiring or attempting to commit acts of violence on any "protected" persons, such as government officials</w:t>
      </w:r>
      <w:r w:rsidR="00132BA0">
        <w:rPr>
          <w:rFonts w:ascii="Arial" w:hAnsi="Arial" w:cs="Arial"/>
          <w:sz w:val="24"/>
          <w:szCs w:val="24"/>
        </w:rPr>
        <w:t>” (</w:t>
      </w:r>
      <w:bookmarkStart w:id="0" w:name="_Hlk87699293"/>
      <w:r w:rsidR="00132BA0">
        <w:rPr>
          <w:rFonts w:ascii="Arial" w:hAnsi="Arial" w:cs="Arial"/>
          <w:sz w:val="24"/>
          <w:szCs w:val="24"/>
        </w:rPr>
        <w:t>Department of Emergency and Military Affairs</w:t>
      </w:r>
      <w:bookmarkEnd w:id="0"/>
      <w:r w:rsidR="00132BA0">
        <w:rPr>
          <w:rFonts w:ascii="Arial" w:hAnsi="Arial" w:cs="Arial"/>
          <w:sz w:val="24"/>
          <w:szCs w:val="24"/>
        </w:rPr>
        <w:t>, 2021, p.2)</w:t>
      </w:r>
      <w:r w:rsidR="00856DEE">
        <w:rPr>
          <w:rFonts w:ascii="Arial" w:hAnsi="Arial" w:cs="Arial"/>
          <w:sz w:val="24"/>
          <w:szCs w:val="24"/>
        </w:rPr>
        <w:t xml:space="preserve">. Therefore, the violence used by IS </w:t>
      </w:r>
      <w:r w:rsidR="00530F05">
        <w:rPr>
          <w:rFonts w:ascii="Arial" w:hAnsi="Arial" w:cs="Arial"/>
          <w:sz w:val="24"/>
          <w:szCs w:val="24"/>
        </w:rPr>
        <w:t>can be linked to the definition of terrorism, further supporting the argument that they should be deemed as terrorists.</w:t>
      </w:r>
    </w:p>
    <w:p w14:paraId="54BDFAAC" w14:textId="77777777" w:rsidR="00EB452D" w:rsidRDefault="008B3950" w:rsidP="00551B8F">
      <w:pPr>
        <w:spacing w:line="360" w:lineRule="auto"/>
        <w:jc w:val="both"/>
        <w:rPr>
          <w:rFonts w:ascii="Arial" w:hAnsi="Arial" w:cs="Arial"/>
          <w:sz w:val="24"/>
          <w:szCs w:val="24"/>
        </w:rPr>
      </w:pPr>
      <w:r>
        <w:rPr>
          <w:rFonts w:ascii="Arial" w:hAnsi="Arial" w:cs="Arial"/>
          <w:sz w:val="24"/>
          <w:szCs w:val="24"/>
        </w:rPr>
        <w:t>When discussing the structure of ISIS there are three main questions, where did they come from</w:t>
      </w:r>
      <w:r w:rsidR="00A43BCE">
        <w:rPr>
          <w:rFonts w:ascii="Arial" w:hAnsi="Arial" w:cs="Arial"/>
          <w:sz w:val="24"/>
          <w:szCs w:val="24"/>
        </w:rPr>
        <w:t>,</w:t>
      </w:r>
      <w:r>
        <w:rPr>
          <w:rFonts w:ascii="Arial" w:hAnsi="Arial" w:cs="Arial"/>
          <w:sz w:val="24"/>
          <w:szCs w:val="24"/>
        </w:rPr>
        <w:t xml:space="preserve"> </w:t>
      </w:r>
      <w:r w:rsidR="00A43BCE">
        <w:rPr>
          <w:rFonts w:ascii="Arial" w:hAnsi="Arial" w:cs="Arial"/>
          <w:sz w:val="24"/>
          <w:szCs w:val="24"/>
        </w:rPr>
        <w:t>h</w:t>
      </w:r>
      <w:r>
        <w:rPr>
          <w:rFonts w:ascii="Arial" w:hAnsi="Arial" w:cs="Arial"/>
          <w:sz w:val="24"/>
          <w:szCs w:val="24"/>
        </w:rPr>
        <w:t>ow do they function</w:t>
      </w:r>
      <w:r w:rsidR="00A43BCE">
        <w:rPr>
          <w:rFonts w:ascii="Arial" w:hAnsi="Arial" w:cs="Arial"/>
          <w:sz w:val="24"/>
          <w:szCs w:val="24"/>
        </w:rPr>
        <w:t>, and</w:t>
      </w:r>
      <w:r>
        <w:rPr>
          <w:rFonts w:ascii="Arial" w:hAnsi="Arial" w:cs="Arial"/>
          <w:sz w:val="24"/>
          <w:szCs w:val="24"/>
        </w:rPr>
        <w:t xml:space="preserve"> how are they funded? </w:t>
      </w:r>
      <w:r w:rsidR="00166853">
        <w:rPr>
          <w:rFonts w:ascii="Arial" w:hAnsi="Arial" w:cs="Arial"/>
          <w:sz w:val="24"/>
          <w:szCs w:val="24"/>
        </w:rPr>
        <w:t xml:space="preserve">IS was founded by Abu Musab al Zaeqawi, a former member of the terrorist group al Qaeda. IS was all but diminished after the United States invasion of </w:t>
      </w:r>
      <w:r w:rsidR="005A6070">
        <w:rPr>
          <w:rFonts w:ascii="Arial" w:hAnsi="Arial" w:cs="Arial"/>
          <w:sz w:val="24"/>
          <w:szCs w:val="24"/>
        </w:rPr>
        <w:t>2007, however</w:t>
      </w:r>
      <w:r w:rsidR="00EB452D">
        <w:rPr>
          <w:rFonts w:ascii="Arial" w:hAnsi="Arial" w:cs="Arial"/>
          <w:sz w:val="24"/>
          <w:szCs w:val="24"/>
        </w:rPr>
        <w:t xml:space="preserve"> it</w:t>
      </w:r>
      <w:r w:rsidR="005A6070">
        <w:rPr>
          <w:rFonts w:ascii="Arial" w:hAnsi="Arial" w:cs="Arial"/>
          <w:sz w:val="24"/>
          <w:szCs w:val="24"/>
        </w:rPr>
        <w:t xml:space="preserve"> started to resurface in 2011, taking advantage of the steadily increasing instability in Iraq and Syria to grow (Wilson Center, 2019). IS managed to grow significantly by establishing a caliphate, </w:t>
      </w:r>
      <w:r w:rsidR="00F47413">
        <w:rPr>
          <w:rFonts w:ascii="Arial" w:hAnsi="Arial" w:cs="Arial"/>
          <w:sz w:val="24"/>
          <w:szCs w:val="24"/>
        </w:rPr>
        <w:t xml:space="preserve">whereby the holder classes themselves as the ‘caliph’ and </w:t>
      </w:r>
      <w:r w:rsidR="00D11E2E">
        <w:rPr>
          <w:rFonts w:ascii="Arial" w:hAnsi="Arial" w:cs="Arial"/>
          <w:sz w:val="24"/>
          <w:szCs w:val="24"/>
        </w:rPr>
        <w:t>governs</w:t>
      </w:r>
      <w:r w:rsidR="00F47413">
        <w:rPr>
          <w:rFonts w:ascii="Arial" w:hAnsi="Arial" w:cs="Arial"/>
          <w:sz w:val="24"/>
          <w:szCs w:val="24"/>
        </w:rPr>
        <w:t xml:space="preserve"> their territory under Islamic rule (Hassan, 2016)</w:t>
      </w:r>
      <w:r w:rsidR="00D11E2E">
        <w:rPr>
          <w:rFonts w:ascii="Arial" w:hAnsi="Arial" w:cs="Arial"/>
          <w:sz w:val="24"/>
          <w:szCs w:val="24"/>
        </w:rPr>
        <w:t xml:space="preserve">. </w:t>
      </w:r>
      <w:r w:rsidR="00D21BE1">
        <w:rPr>
          <w:rFonts w:ascii="Arial" w:hAnsi="Arial" w:cs="Arial"/>
          <w:sz w:val="24"/>
          <w:szCs w:val="24"/>
        </w:rPr>
        <w:t>This meant that the leader of IS at the time Abu Bakr al Baghdadi</w:t>
      </w:r>
      <w:r w:rsidR="001B6BB8">
        <w:rPr>
          <w:rFonts w:ascii="Arial" w:hAnsi="Arial" w:cs="Arial"/>
          <w:sz w:val="24"/>
          <w:szCs w:val="24"/>
        </w:rPr>
        <w:t xml:space="preserve"> was both the supreme political and religious leader</w:t>
      </w:r>
      <w:r w:rsidR="00E15F82">
        <w:rPr>
          <w:rFonts w:ascii="Arial" w:hAnsi="Arial" w:cs="Arial"/>
          <w:sz w:val="24"/>
          <w:szCs w:val="24"/>
        </w:rPr>
        <w:t>, allowing him to appoint new members he saw fit to be a part of IS (Glenn, 2015)</w:t>
      </w:r>
      <w:r w:rsidR="00E12E5F">
        <w:rPr>
          <w:rFonts w:ascii="Arial" w:hAnsi="Arial" w:cs="Arial"/>
          <w:sz w:val="24"/>
          <w:szCs w:val="24"/>
        </w:rPr>
        <w:t>.</w:t>
      </w:r>
      <w:r w:rsidR="00FE50C9">
        <w:rPr>
          <w:rFonts w:ascii="Arial" w:hAnsi="Arial" w:cs="Arial"/>
          <w:sz w:val="24"/>
          <w:szCs w:val="24"/>
        </w:rPr>
        <w:t xml:space="preserve"> </w:t>
      </w:r>
      <w:r w:rsidR="00EB452D">
        <w:rPr>
          <w:rFonts w:ascii="Arial" w:hAnsi="Arial" w:cs="Arial"/>
          <w:sz w:val="24"/>
          <w:szCs w:val="24"/>
        </w:rPr>
        <w:t>W</w:t>
      </w:r>
      <w:r w:rsidR="00FE50C9">
        <w:rPr>
          <w:rFonts w:ascii="Arial" w:hAnsi="Arial" w:cs="Arial"/>
          <w:sz w:val="24"/>
          <w:szCs w:val="24"/>
        </w:rPr>
        <w:t xml:space="preserve">hile Baghdadi could theoretically be deposed by the </w:t>
      </w:r>
      <w:r w:rsidR="003236B0">
        <w:rPr>
          <w:rFonts w:ascii="Arial" w:hAnsi="Arial" w:cs="Arial"/>
          <w:sz w:val="24"/>
          <w:szCs w:val="24"/>
        </w:rPr>
        <w:t>Shura Council</w:t>
      </w:r>
      <w:r w:rsidR="00FE50C9">
        <w:rPr>
          <w:rFonts w:ascii="Arial" w:hAnsi="Arial" w:cs="Arial"/>
          <w:sz w:val="24"/>
          <w:szCs w:val="24"/>
        </w:rPr>
        <w:t>, he would be unchallenged by members he would personally appoint</w:t>
      </w:r>
      <w:r w:rsidR="00C25B14">
        <w:rPr>
          <w:rFonts w:ascii="Arial" w:hAnsi="Arial" w:cs="Arial"/>
          <w:sz w:val="24"/>
          <w:szCs w:val="24"/>
        </w:rPr>
        <w:t xml:space="preserve">, allowing him to rule with absolute power. </w:t>
      </w:r>
      <w:r w:rsidR="001E7B91">
        <w:rPr>
          <w:rFonts w:ascii="Arial" w:hAnsi="Arial" w:cs="Arial"/>
          <w:sz w:val="24"/>
          <w:szCs w:val="24"/>
        </w:rPr>
        <w:t xml:space="preserve">Functionally, IS could be deemed as relatively normal, with ministries controlling what would normally be considered state funded sectors such as education, </w:t>
      </w:r>
      <w:r w:rsidR="00D37475">
        <w:rPr>
          <w:rFonts w:ascii="Arial" w:hAnsi="Arial" w:cs="Arial"/>
          <w:sz w:val="24"/>
          <w:szCs w:val="24"/>
        </w:rPr>
        <w:t>health,</w:t>
      </w:r>
      <w:r w:rsidR="001E7B91">
        <w:rPr>
          <w:rFonts w:ascii="Arial" w:hAnsi="Arial" w:cs="Arial"/>
          <w:sz w:val="24"/>
          <w:szCs w:val="24"/>
        </w:rPr>
        <w:t xml:space="preserve"> and public services (Jefferis, 2016). </w:t>
      </w:r>
      <w:r w:rsidR="00C87842">
        <w:rPr>
          <w:rFonts w:ascii="Arial" w:hAnsi="Arial" w:cs="Arial"/>
          <w:sz w:val="24"/>
          <w:szCs w:val="24"/>
        </w:rPr>
        <w:t xml:space="preserve">However, local leaders who maintain them are not elected like they would be in a democratic society, thus are allowed to govern with autonomy. </w:t>
      </w:r>
    </w:p>
    <w:p w14:paraId="179A6925" w14:textId="3AF7EFF9" w:rsidR="00B30C84" w:rsidRDefault="000B1226" w:rsidP="00551B8F">
      <w:pPr>
        <w:spacing w:line="360" w:lineRule="auto"/>
        <w:jc w:val="both"/>
        <w:rPr>
          <w:rFonts w:ascii="Arial" w:hAnsi="Arial" w:cs="Arial"/>
          <w:sz w:val="24"/>
          <w:szCs w:val="24"/>
        </w:rPr>
      </w:pPr>
      <w:r>
        <w:rPr>
          <w:rFonts w:ascii="Arial" w:hAnsi="Arial" w:cs="Arial"/>
          <w:sz w:val="24"/>
          <w:szCs w:val="24"/>
        </w:rPr>
        <w:t>The Islamic State</w:t>
      </w:r>
      <w:r w:rsidR="00C87842">
        <w:rPr>
          <w:rFonts w:ascii="Arial" w:hAnsi="Arial" w:cs="Arial"/>
          <w:sz w:val="24"/>
          <w:szCs w:val="24"/>
        </w:rPr>
        <w:t xml:space="preserve"> is very methodical when it comes to taking control of new territories</w:t>
      </w:r>
      <w:r>
        <w:rPr>
          <w:rFonts w:ascii="Arial" w:hAnsi="Arial" w:cs="Arial"/>
          <w:sz w:val="24"/>
          <w:szCs w:val="24"/>
        </w:rPr>
        <w:t xml:space="preserve"> by delivering out pamphlets and holding group study sessions to the population, and a religious police force oversees the population by enforcing morality (Jefferis, 2016). </w:t>
      </w:r>
      <w:r w:rsidR="00AB6476">
        <w:rPr>
          <w:rFonts w:ascii="Arial" w:hAnsi="Arial" w:cs="Arial"/>
          <w:sz w:val="24"/>
          <w:szCs w:val="24"/>
        </w:rPr>
        <w:t xml:space="preserve">Finally, IS has what some would call questionable means when it comes to financing. While Jefferis (2019, online) states “ISIS has </w:t>
      </w:r>
      <w:r w:rsidR="00AB6476" w:rsidRPr="00AB6476">
        <w:rPr>
          <w:rFonts w:ascii="Arial" w:hAnsi="Arial" w:cs="Arial"/>
          <w:sz w:val="24"/>
          <w:szCs w:val="24"/>
        </w:rPr>
        <w:t>established an elaborate taxation programme for those living inside its conquered territories, including taxes on fuel, vehicles, school fees, cash withdrawals and agriculture</w:t>
      </w:r>
      <w:r w:rsidR="00AB6476">
        <w:rPr>
          <w:rFonts w:ascii="Arial" w:hAnsi="Arial" w:cs="Arial"/>
          <w:sz w:val="24"/>
          <w:szCs w:val="24"/>
        </w:rPr>
        <w:t xml:space="preserve">”, other sources claim that IS </w:t>
      </w:r>
      <w:r w:rsidR="00AB6476">
        <w:rPr>
          <w:rFonts w:ascii="Arial" w:hAnsi="Arial" w:cs="Arial"/>
          <w:sz w:val="24"/>
          <w:szCs w:val="24"/>
        </w:rPr>
        <w:lastRenderedPageBreak/>
        <w:t>gets its funding through “</w:t>
      </w:r>
      <w:r w:rsidR="00AB6476" w:rsidRPr="00AB6476">
        <w:rPr>
          <w:rFonts w:ascii="Arial" w:hAnsi="Arial" w:cs="Arial"/>
          <w:sz w:val="24"/>
          <w:szCs w:val="24"/>
        </w:rPr>
        <w:t>criminal activity, oil revenue, foreign funding, fake charity donations, and kidnapping ransom</w:t>
      </w:r>
      <w:r w:rsidR="00AB6476">
        <w:rPr>
          <w:rFonts w:ascii="Arial" w:hAnsi="Arial" w:cs="Arial"/>
          <w:sz w:val="24"/>
          <w:szCs w:val="24"/>
        </w:rPr>
        <w:t>” (</w:t>
      </w:r>
      <w:bookmarkStart w:id="1" w:name="_Hlk87887801"/>
      <w:r w:rsidR="00AB6476" w:rsidRPr="00AB6476">
        <w:rPr>
          <w:rFonts w:ascii="Arial" w:hAnsi="Arial" w:cs="Arial"/>
          <w:sz w:val="24"/>
          <w:szCs w:val="24"/>
        </w:rPr>
        <w:t>Centre for Geopolitics &amp; Security in Realism Studies</w:t>
      </w:r>
      <w:bookmarkEnd w:id="1"/>
      <w:r w:rsidR="00AB6476">
        <w:rPr>
          <w:rFonts w:ascii="Arial" w:hAnsi="Arial" w:cs="Arial"/>
          <w:sz w:val="24"/>
          <w:szCs w:val="24"/>
        </w:rPr>
        <w:t xml:space="preserve">, 2015, online). Referring back to the use of the term ‘violence’ in the many definitions of terrorism, criminal activity and kidnapping will often involve violence. </w:t>
      </w:r>
      <w:r w:rsidR="00A24A11">
        <w:rPr>
          <w:rFonts w:ascii="Arial" w:hAnsi="Arial" w:cs="Arial"/>
          <w:sz w:val="24"/>
          <w:szCs w:val="24"/>
        </w:rPr>
        <w:t xml:space="preserve">Several other definitions use the term ‘fear’ within its definitions, stating that terrorist organisations use fear for political or ideological gains (United Nations, 2018). Both criminal activity and kidnapping ransoms are almost a guaranteed way to incite fear to those it is targeted at. </w:t>
      </w:r>
    </w:p>
    <w:p w14:paraId="52557149" w14:textId="1C94F7A6" w:rsidR="00530F05" w:rsidRDefault="009F1B2F" w:rsidP="00551B8F">
      <w:pPr>
        <w:spacing w:line="360" w:lineRule="auto"/>
        <w:jc w:val="both"/>
        <w:rPr>
          <w:rFonts w:ascii="Arial" w:hAnsi="Arial" w:cs="Arial"/>
          <w:sz w:val="24"/>
          <w:szCs w:val="24"/>
        </w:rPr>
      </w:pPr>
      <w:r>
        <w:rPr>
          <w:rFonts w:ascii="Arial" w:hAnsi="Arial" w:cs="Arial"/>
          <w:sz w:val="24"/>
          <w:szCs w:val="24"/>
        </w:rPr>
        <w:t>Further e</w:t>
      </w:r>
      <w:r w:rsidR="00A24A11">
        <w:rPr>
          <w:rFonts w:ascii="Arial" w:hAnsi="Arial" w:cs="Arial"/>
          <w:sz w:val="24"/>
          <w:szCs w:val="24"/>
        </w:rPr>
        <w:t xml:space="preserve">xamining the structure of </w:t>
      </w:r>
      <w:r w:rsidR="00767C48">
        <w:rPr>
          <w:rFonts w:ascii="Arial" w:hAnsi="Arial" w:cs="Arial"/>
          <w:sz w:val="24"/>
          <w:szCs w:val="24"/>
        </w:rPr>
        <w:t>the Islamic State</w:t>
      </w:r>
      <w:r w:rsidR="004423DA">
        <w:rPr>
          <w:rFonts w:ascii="Arial" w:hAnsi="Arial" w:cs="Arial"/>
          <w:sz w:val="24"/>
          <w:szCs w:val="24"/>
        </w:rPr>
        <w:t xml:space="preserve"> and the way it is governed</w:t>
      </w:r>
      <w:r w:rsidR="00A24A11">
        <w:rPr>
          <w:rFonts w:ascii="Arial" w:hAnsi="Arial" w:cs="Arial"/>
          <w:sz w:val="24"/>
          <w:szCs w:val="24"/>
        </w:rPr>
        <w:t>, it can be seen that they govern</w:t>
      </w:r>
      <w:r w:rsidR="00B30C84">
        <w:rPr>
          <w:rFonts w:ascii="Arial" w:hAnsi="Arial" w:cs="Arial"/>
          <w:sz w:val="24"/>
          <w:szCs w:val="24"/>
        </w:rPr>
        <w:t xml:space="preserve"> by the means of a totalitarian dictatorship, but does this alone mean they should be deemed as terrorist? </w:t>
      </w:r>
      <w:r w:rsidR="00CA59E1">
        <w:rPr>
          <w:rFonts w:ascii="Arial" w:hAnsi="Arial" w:cs="Arial"/>
          <w:sz w:val="24"/>
          <w:szCs w:val="24"/>
        </w:rPr>
        <w:t xml:space="preserve">There are many countries across the world that have a dictatorship rule, such as the </w:t>
      </w:r>
      <w:r w:rsidR="00CA59E1" w:rsidRPr="00CA59E1">
        <w:rPr>
          <w:rFonts w:ascii="Arial" w:hAnsi="Arial" w:cs="Arial"/>
          <w:sz w:val="24"/>
          <w:szCs w:val="24"/>
        </w:rPr>
        <w:t>Democratic People's Republic of Korea</w:t>
      </w:r>
      <w:r w:rsidR="00CA59E1">
        <w:rPr>
          <w:rFonts w:ascii="Arial" w:hAnsi="Arial" w:cs="Arial"/>
          <w:sz w:val="24"/>
          <w:szCs w:val="24"/>
        </w:rPr>
        <w:t xml:space="preserve">, that are not deemed to be terrorist. </w:t>
      </w:r>
      <w:r w:rsidR="003E76A0">
        <w:rPr>
          <w:rFonts w:ascii="Arial" w:hAnsi="Arial" w:cs="Arial"/>
          <w:sz w:val="24"/>
          <w:szCs w:val="24"/>
        </w:rPr>
        <w:t>Some even go as far as saying that there are advantages to a dictatorship as it can offer greater predictability and stability when compared to a democratic society (Whitford &amp; Lee, 2012)</w:t>
      </w:r>
      <w:r w:rsidR="001F73FB">
        <w:rPr>
          <w:rFonts w:ascii="Arial" w:hAnsi="Arial" w:cs="Arial"/>
          <w:sz w:val="24"/>
          <w:szCs w:val="24"/>
        </w:rPr>
        <w:t xml:space="preserve">. </w:t>
      </w:r>
      <w:r w:rsidR="00155388">
        <w:rPr>
          <w:rFonts w:ascii="Arial" w:hAnsi="Arial" w:cs="Arial"/>
          <w:sz w:val="24"/>
          <w:szCs w:val="24"/>
        </w:rPr>
        <w:t xml:space="preserve">Other advantages include the possibility of there being a deterrent on crime, reduced political corruption, and fewer obstacles getting in the way of innovation (Gaille, 2017). </w:t>
      </w:r>
      <w:r w:rsidR="00EB452D">
        <w:rPr>
          <w:rFonts w:ascii="Arial" w:hAnsi="Arial" w:cs="Arial"/>
          <w:sz w:val="24"/>
          <w:szCs w:val="24"/>
        </w:rPr>
        <w:t>D</w:t>
      </w:r>
      <w:r w:rsidR="00155388">
        <w:rPr>
          <w:rFonts w:ascii="Arial" w:hAnsi="Arial" w:cs="Arial"/>
          <w:sz w:val="24"/>
          <w:szCs w:val="24"/>
        </w:rPr>
        <w:t xml:space="preserve">espite this, IS </w:t>
      </w:r>
      <w:r w:rsidR="00EB452D">
        <w:rPr>
          <w:rFonts w:ascii="Arial" w:hAnsi="Arial" w:cs="Arial"/>
          <w:sz w:val="24"/>
          <w:szCs w:val="24"/>
        </w:rPr>
        <w:t xml:space="preserve">is perceived to hold </w:t>
      </w:r>
      <w:r w:rsidR="00155388">
        <w:rPr>
          <w:rFonts w:ascii="Arial" w:hAnsi="Arial" w:cs="Arial"/>
          <w:sz w:val="24"/>
          <w:szCs w:val="24"/>
        </w:rPr>
        <w:t xml:space="preserve">a lot more of the negative traits of a dictatorship when it comes to governing its country and people. </w:t>
      </w:r>
      <w:r w:rsidR="002E5A8B">
        <w:rPr>
          <w:rFonts w:ascii="Arial" w:hAnsi="Arial" w:cs="Arial"/>
          <w:sz w:val="24"/>
          <w:szCs w:val="24"/>
        </w:rPr>
        <w:t xml:space="preserve">When questioning civilians living under IS rule, al-Tamimi &amp; McCants (2016) discovered that people were in fear of talking against the state due to IS monitoring the internet and not wanting to speak out against their God. </w:t>
      </w:r>
      <w:r w:rsidR="00A12B33">
        <w:rPr>
          <w:rFonts w:ascii="Arial" w:hAnsi="Arial" w:cs="Arial"/>
          <w:sz w:val="24"/>
          <w:szCs w:val="24"/>
        </w:rPr>
        <w:t>IS has also found to have broken many human rights violations against its own people, denying the most basic human rights to civilians living under its rule (United Nations, 2014)</w:t>
      </w:r>
      <w:r>
        <w:rPr>
          <w:rFonts w:ascii="Arial" w:hAnsi="Arial" w:cs="Arial"/>
          <w:sz w:val="24"/>
          <w:szCs w:val="24"/>
        </w:rPr>
        <w:t xml:space="preserve">. The use of genocide </w:t>
      </w:r>
      <w:r w:rsidR="009D1160">
        <w:rPr>
          <w:rFonts w:ascii="Arial" w:hAnsi="Arial" w:cs="Arial"/>
          <w:sz w:val="24"/>
          <w:szCs w:val="24"/>
        </w:rPr>
        <w:t xml:space="preserve">and torture is common practice (United Nations Human Rights Council, 2016), which as despicable as it is, does it class as terrorist? The previously mentioned </w:t>
      </w:r>
      <w:r w:rsidR="009D1160" w:rsidRPr="00CA59E1">
        <w:rPr>
          <w:rFonts w:ascii="Arial" w:hAnsi="Arial" w:cs="Arial"/>
          <w:sz w:val="24"/>
          <w:szCs w:val="24"/>
        </w:rPr>
        <w:t>Democratic People's Republic of Korea</w:t>
      </w:r>
      <w:r w:rsidR="0063408D">
        <w:rPr>
          <w:rFonts w:ascii="Arial" w:hAnsi="Arial" w:cs="Arial"/>
          <w:sz w:val="24"/>
          <w:szCs w:val="24"/>
        </w:rPr>
        <w:t xml:space="preserve"> (North Korea)</w:t>
      </w:r>
      <w:r w:rsidR="009D1160">
        <w:rPr>
          <w:rFonts w:ascii="Arial" w:hAnsi="Arial" w:cs="Arial"/>
          <w:sz w:val="24"/>
          <w:szCs w:val="24"/>
        </w:rPr>
        <w:t xml:space="preserve"> also violates several human rights violations, it is said that “</w:t>
      </w:r>
      <w:r w:rsidR="0063408D">
        <w:rPr>
          <w:rFonts w:ascii="Arial" w:hAnsi="Arial" w:cs="Arial"/>
          <w:sz w:val="24"/>
          <w:szCs w:val="24"/>
        </w:rPr>
        <w:t>a</w:t>
      </w:r>
      <w:r w:rsidR="009D1160" w:rsidRPr="009D1160">
        <w:rPr>
          <w:rFonts w:ascii="Arial" w:hAnsi="Arial" w:cs="Arial"/>
          <w:sz w:val="24"/>
          <w:szCs w:val="24"/>
        </w:rPr>
        <w:t>ll forms of freedom of expression are repressed and anyone attempting to assert their rights is crushed</w:t>
      </w:r>
      <w:r w:rsidR="009D1160">
        <w:rPr>
          <w:rFonts w:ascii="Arial" w:hAnsi="Arial" w:cs="Arial"/>
          <w:sz w:val="24"/>
          <w:szCs w:val="24"/>
        </w:rPr>
        <w:t>” (Amnesty International UK, 2021, online)</w:t>
      </w:r>
      <w:r w:rsidR="0063408D">
        <w:rPr>
          <w:rFonts w:ascii="Arial" w:hAnsi="Arial" w:cs="Arial"/>
          <w:sz w:val="24"/>
          <w:szCs w:val="24"/>
        </w:rPr>
        <w:t>, yet the totalitarian dictatorship in North Korea is not considered to be an act of terrorism</w:t>
      </w:r>
      <w:r w:rsidR="001B425B">
        <w:rPr>
          <w:rFonts w:ascii="Arial" w:hAnsi="Arial" w:cs="Arial"/>
          <w:sz w:val="24"/>
          <w:szCs w:val="24"/>
        </w:rPr>
        <w:t xml:space="preserve">. This is a pattern with several other dictatorship rulings across the globe, where severe human rights acts are being violated but they are not considered to be terrorists. The consensus appears to be that dictatorship committing horrific acts against its own people is not deemed as a terrorist </w:t>
      </w:r>
      <w:r w:rsidR="001B425B">
        <w:rPr>
          <w:rFonts w:ascii="Arial" w:hAnsi="Arial" w:cs="Arial"/>
          <w:sz w:val="24"/>
          <w:szCs w:val="24"/>
        </w:rPr>
        <w:lastRenderedPageBreak/>
        <w:t>act, it is only considered terrorism when the acts effect civilians that are not under its own rule.</w:t>
      </w:r>
    </w:p>
    <w:p w14:paraId="2947FFE1" w14:textId="3F69BA3E" w:rsidR="001B425B" w:rsidRDefault="00D22BF2" w:rsidP="00551B8F">
      <w:pPr>
        <w:spacing w:line="360" w:lineRule="auto"/>
        <w:jc w:val="both"/>
        <w:rPr>
          <w:rFonts w:ascii="Arial" w:hAnsi="Arial" w:cs="Arial"/>
          <w:sz w:val="24"/>
          <w:szCs w:val="24"/>
        </w:rPr>
      </w:pPr>
      <w:r>
        <w:rPr>
          <w:rFonts w:ascii="Arial" w:hAnsi="Arial" w:cs="Arial"/>
          <w:sz w:val="24"/>
          <w:szCs w:val="24"/>
        </w:rPr>
        <w:t xml:space="preserve">The methods used by the Islamic State are what some consider to be the most significant factor in classing them as a terrorist group. From recruitment right through to terrorist attacks, the methods IS use are methodically planned out so they can achieve their goals. </w:t>
      </w:r>
      <w:r w:rsidR="005B3D30">
        <w:rPr>
          <w:rFonts w:ascii="Arial" w:hAnsi="Arial" w:cs="Arial"/>
          <w:sz w:val="24"/>
          <w:szCs w:val="24"/>
        </w:rPr>
        <w:t xml:space="preserve">The way IS recruits new members from outside territory is by the use of social media to distribute propaganda. They will often target those deemed to be vulnerable people, such as the case of Sharmeena Begum who fled to join IS in 2014 after a difficult 18 months where her mother died of cancer (Dodd, 2015). </w:t>
      </w:r>
      <w:r w:rsidR="00640AAF">
        <w:rPr>
          <w:rFonts w:ascii="Arial" w:hAnsi="Arial" w:cs="Arial"/>
          <w:sz w:val="24"/>
          <w:szCs w:val="24"/>
        </w:rPr>
        <w:t>Not only is IS’ use of social media a “</w:t>
      </w:r>
      <w:r w:rsidR="00640AAF" w:rsidRPr="00640AAF">
        <w:rPr>
          <w:rFonts w:ascii="Arial" w:hAnsi="Arial" w:cs="Arial"/>
          <w:sz w:val="24"/>
          <w:szCs w:val="24"/>
        </w:rPr>
        <w:t>unique, effective and consistent media strategy</w:t>
      </w:r>
      <w:r w:rsidR="00640AAF">
        <w:rPr>
          <w:rFonts w:ascii="Arial" w:hAnsi="Arial" w:cs="Arial"/>
          <w:sz w:val="24"/>
          <w:szCs w:val="24"/>
        </w:rPr>
        <w:t>” (Khawaja &amp; Khan, 2016, p.107), but it also differs from other terrorist groups by being “</w:t>
      </w:r>
      <w:r w:rsidR="00640AAF" w:rsidRPr="00640AAF">
        <w:rPr>
          <w:rFonts w:ascii="Arial" w:hAnsi="Arial" w:cs="Arial"/>
          <w:sz w:val="24"/>
          <w:szCs w:val="24"/>
        </w:rPr>
        <w:t>louder, consistent and modern</w:t>
      </w:r>
      <w:r w:rsidR="00640AAF">
        <w:rPr>
          <w:rFonts w:ascii="Arial" w:hAnsi="Arial" w:cs="Arial"/>
          <w:sz w:val="24"/>
          <w:szCs w:val="24"/>
        </w:rPr>
        <w:t>” (Khawaja &amp; Khan, 2016, p.109). IS’ priority focus is recruiting the younger generation, in particular young Muslims, promising a peaceful life</w:t>
      </w:r>
      <w:r w:rsidR="006E2E80">
        <w:rPr>
          <w:rFonts w:ascii="Arial" w:hAnsi="Arial" w:cs="Arial"/>
          <w:sz w:val="24"/>
          <w:szCs w:val="24"/>
        </w:rPr>
        <w:t xml:space="preserve"> and a home provided. </w:t>
      </w:r>
      <w:r w:rsidR="00EC046B">
        <w:rPr>
          <w:rFonts w:ascii="Arial" w:hAnsi="Arial" w:cs="Arial"/>
          <w:sz w:val="24"/>
          <w:szCs w:val="24"/>
        </w:rPr>
        <w:t>Recruitment is achieved through the use of radicalisation, where videos of executions and torture are used to recruit sympathisers from across the globe to join IS (</w:t>
      </w:r>
      <w:r w:rsidR="00972CE4" w:rsidRPr="00790113">
        <w:rPr>
          <w:rFonts w:ascii="Arial" w:hAnsi="Arial" w:cs="Arial"/>
          <w:sz w:val="24"/>
          <w:szCs w:val="24"/>
        </w:rPr>
        <w:t>Ozeren</w:t>
      </w:r>
      <w:r w:rsidR="00972CE4">
        <w:rPr>
          <w:rFonts w:ascii="Arial" w:hAnsi="Arial" w:cs="Arial"/>
          <w:sz w:val="24"/>
          <w:szCs w:val="24"/>
        </w:rPr>
        <w:t xml:space="preserve"> et al, 2018). </w:t>
      </w:r>
      <w:r w:rsidR="00443D2F">
        <w:rPr>
          <w:rFonts w:ascii="Arial" w:hAnsi="Arial" w:cs="Arial"/>
          <w:sz w:val="24"/>
          <w:szCs w:val="24"/>
        </w:rPr>
        <w:t xml:space="preserve">When it comes to attacks, </w:t>
      </w:r>
      <w:r w:rsidR="00E37C05">
        <w:rPr>
          <w:rFonts w:ascii="Arial" w:hAnsi="Arial" w:cs="Arial"/>
          <w:sz w:val="24"/>
          <w:szCs w:val="24"/>
        </w:rPr>
        <w:t xml:space="preserve">IS relies a lot on sympathisers, people who do not actively join IS and travel out to its territories in the Middle East, but people who believe in the ideologies of IS and are willing to carry out attacks which IS claim responsibility for after. These attacks have a high success rate, achieving an execution rate of nearly 50% (Hegghammer &amp; Nesser, 2015). Being able to radicalise people remotely through the use of social media means IS can encourage people to </w:t>
      </w:r>
      <w:r w:rsidR="0029717C">
        <w:rPr>
          <w:rFonts w:ascii="Arial" w:hAnsi="Arial" w:cs="Arial"/>
          <w:sz w:val="24"/>
          <w:szCs w:val="24"/>
        </w:rPr>
        <w:t>both plan and carry out attacks with a higher turnaround other terror</w:t>
      </w:r>
      <w:r w:rsidR="00DA532B">
        <w:rPr>
          <w:rFonts w:ascii="Arial" w:hAnsi="Arial" w:cs="Arial"/>
          <w:sz w:val="24"/>
          <w:szCs w:val="24"/>
        </w:rPr>
        <w:t>ist</w:t>
      </w:r>
      <w:r w:rsidR="0029717C">
        <w:rPr>
          <w:rFonts w:ascii="Arial" w:hAnsi="Arial" w:cs="Arial"/>
          <w:sz w:val="24"/>
          <w:szCs w:val="24"/>
        </w:rPr>
        <w:t xml:space="preserve"> groups. </w:t>
      </w:r>
    </w:p>
    <w:p w14:paraId="75F0A2A8" w14:textId="70D36D0E" w:rsidR="00B66B7D" w:rsidRDefault="00B66B7D" w:rsidP="00551B8F">
      <w:pPr>
        <w:spacing w:line="360" w:lineRule="auto"/>
        <w:jc w:val="both"/>
        <w:rPr>
          <w:rFonts w:ascii="Arial" w:hAnsi="Arial" w:cs="Arial"/>
          <w:sz w:val="24"/>
          <w:szCs w:val="24"/>
        </w:rPr>
      </w:pPr>
      <w:r>
        <w:rPr>
          <w:rFonts w:ascii="Arial" w:hAnsi="Arial" w:cs="Arial"/>
          <w:sz w:val="24"/>
          <w:szCs w:val="24"/>
        </w:rPr>
        <w:t>Past events have a big influence on whether IS should be deemed as a terror</w:t>
      </w:r>
      <w:r w:rsidR="00DA532B">
        <w:rPr>
          <w:rFonts w:ascii="Arial" w:hAnsi="Arial" w:cs="Arial"/>
          <w:sz w:val="24"/>
          <w:szCs w:val="24"/>
        </w:rPr>
        <w:t>ist</w:t>
      </w:r>
      <w:r>
        <w:rPr>
          <w:rFonts w:ascii="Arial" w:hAnsi="Arial" w:cs="Arial"/>
          <w:sz w:val="24"/>
          <w:szCs w:val="24"/>
        </w:rPr>
        <w:t xml:space="preserve"> group. The main way people associate IS with terrorism is through terrorist attacks. </w:t>
      </w:r>
      <w:r w:rsidR="00422682">
        <w:rPr>
          <w:rFonts w:ascii="Arial" w:hAnsi="Arial" w:cs="Arial"/>
          <w:sz w:val="24"/>
          <w:szCs w:val="24"/>
        </w:rPr>
        <w:t xml:space="preserve">IS mainly focuses on attacking the Middle East, Europe and the United States, a variety of areas that will give them extensive media coverage, further helping to boost their popularity. </w:t>
      </w:r>
      <w:r w:rsidR="00847624">
        <w:rPr>
          <w:rFonts w:ascii="Arial" w:hAnsi="Arial" w:cs="Arial"/>
          <w:sz w:val="24"/>
          <w:szCs w:val="24"/>
        </w:rPr>
        <w:t xml:space="preserve">When looking at the 2017 London Bridge Attack, the methods used by IS can be clearly seen. The attack was carried out by 3 men, Khuram Shazad Butt, Rachid Redouane, and Youssef Zaghba. There is no evidence to suggest that either of the 3 had entered IS territory to officially join the Islamic State (BBC, 2017), however IS </w:t>
      </w:r>
      <w:r w:rsidR="00C74F23">
        <w:rPr>
          <w:rFonts w:ascii="Arial" w:hAnsi="Arial" w:cs="Arial"/>
          <w:sz w:val="24"/>
          <w:szCs w:val="24"/>
        </w:rPr>
        <w:t xml:space="preserve">claimed responsibility for the attack (Al Jazeera, 2019). Witnesses to the attack claimed to hear one of the attackers shout </w:t>
      </w:r>
      <w:bookmarkStart w:id="2" w:name="_Hlk88041976"/>
      <w:r w:rsidR="00C74F23">
        <w:rPr>
          <w:rFonts w:ascii="Arial" w:hAnsi="Arial" w:cs="Arial"/>
          <w:sz w:val="24"/>
          <w:szCs w:val="24"/>
        </w:rPr>
        <w:t xml:space="preserve">“This is for Allah”, </w:t>
      </w:r>
      <w:bookmarkEnd w:id="2"/>
      <w:r w:rsidR="00C74F23">
        <w:rPr>
          <w:rFonts w:ascii="Arial" w:hAnsi="Arial" w:cs="Arial"/>
          <w:sz w:val="24"/>
          <w:szCs w:val="24"/>
        </w:rPr>
        <w:t xml:space="preserve">further supporting the </w:t>
      </w:r>
      <w:r w:rsidR="00C74F23">
        <w:rPr>
          <w:rFonts w:ascii="Arial" w:hAnsi="Arial" w:cs="Arial"/>
          <w:sz w:val="24"/>
          <w:szCs w:val="24"/>
        </w:rPr>
        <w:lastRenderedPageBreak/>
        <w:t>fact that they were acting on behalf of</w:t>
      </w:r>
      <w:r w:rsidR="009D3D51">
        <w:rPr>
          <w:rFonts w:ascii="Arial" w:hAnsi="Arial" w:cs="Arial"/>
          <w:sz w:val="24"/>
          <w:szCs w:val="24"/>
        </w:rPr>
        <w:t xml:space="preserve"> IS and what they believed in. </w:t>
      </w:r>
      <w:r w:rsidR="00DB26B9">
        <w:rPr>
          <w:rFonts w:ascii="Arial" w:hAnsi="Arial" w:cs="Arial"/>
          <w:sz w:val="24"/>
          <w:szCs w:val="24"/>
        </w:rPr>
        <w:t xml:space="preserve">The fact that none of them travelled out to IS territory further supports the fact that IS has the ability to recruit and radicalise remotely, using the powers of the internet to its advantage. </w:t>
      </w:r>
      <w:r w:rsidR="00EA667A">
        <w:rPr>
          <w:rFonts w:ascii="Arial" w:hAnsi="Arial" w:cs="Arial"/>
          <w:sz w:val="24"/>
          <w:szCs w:val="24"/>
        </w:rPr>
        <w:t xml:space="preserve">While this was an absolutely </w:t>
      </w:r>
      <w:r w:rsidR="00DB3500">
        <w:rPr>
          <w:rFonts w:ascii="Arial" w:hAnsi="Arial" w:cs="Arial"/>
          <w:sz w:val="24"/>
          <w:szCs w:val="24"/>
        </w:rPr>
        <w:t xml:space="preserve">barbaric attack, </w:t>
      </w:r>
      <w:r w:rsidR="00A50C80">
        <w:rPr>
          <w:rFonts w:ascii="Arial" w:hAnsi="Arial" w:cs="Arial"/>
          <w:sz w:val="24"/>
          <w:szCs w:val="24"/>
        </w:rPr>
        <w:t xml:space="preserve">what about it classifies it as a terrorist attack? </w:t>
      </w:r>
      <w:r w:rsidR="00E2154A">
        <w:rPr>
          <w:rFonts w:ascii="Arial" w:hAnsi="Arial" w:cs="Arial"/>
          <w:sz w:val="24"/>
          <w:szCs w:val="24"/>
        </w:rPr>
        <w:t>Linking back to the UK definition of terrorism, it is defined as acts “</w:t>
      </w:r>
      <w:r w:rsidR="00E2154A" w:rsidRPr="00E2154A">
        <w:rPr>
          <w:rFonts w:ascii="Arial" w:hAnsi="Arial" w:cs="Arial"/>
          <w:sz w:val="24"/>
          <w:szCs w:val="24"/>
        </w:rPr>
        <w:t>designed to influence the government, or an international governmental organisation or to intimidate the public</w:t>
      </w:r>
      <w:r w:rsidR="00E2154A">
        <w:rPr>
          <w:rFonts w:ascii="Arial" w:hAnsi="Arial" w:cs="Arial"/>
          <w:sz w:val="24"/>
          <w:szCs w:val="24"/>
        </w:rPr>
        <w:t xml:space="preserve">” </w:t>
      </w:r>
      <w:bookmarkStart w:id="3" w:name="_Hlk87986725"/>
      <w:r w:rsidR="00E2154A">
        <w:rPr>
          <w:rFonts w:ascii="Arial" w:hAnsi="Arial" w:cs="Arial"/>
          <w:sz w:val="24"/>
          <w:szCs w:val="24"/>
        </w:rPr>
        <w:t>(</w:t>
      </w:r>
      <w:r w:rsidR="00A34E4B" w:rsidRPr="00E2154A">
        <w:rPr>
          <w:rFonts w:ascii="Arial" w:hAnsi="Arial" w:cs="Arial"/>
          <w:i/>
          <w:iCs/>
          <w:sz w:val="24"/>
          <w:szCs w:val="24"/>
        </w:rPr>
        <w:t xml:space="preserve">Terrorism Act 2000, </w:t>
      </w:r>
      <w:r w:rsidR="00A34E4B">
        <w:rPr>
          <w:rFonts w:ascii="Arial" w:hAnsi="Arial" w:cs="Arial"/>
          <w:i/>
          <w:iCs/>
          <w:sz w:val="24"/>
          <w:szCs w:val="24"/>
        </w:rPr>
        <w:t>c.11, pt.1</w:t>
      </w:r>
      <w:r w:rsidR="00A34E4B">
        <w:rPr>
          <w:rFonts w:ascii="Arial" w:hAnsi="Arial" w:cs="Arial"/>
          <w:sz w:val="24"/>
          <w:szCs w:val="24"/>
        </w:rPr>
        <w:t xml:space="preserve">). </w:t>
      </w:r>
      <w:bookmarkEnd w:id="3"/>
      <w:r w:rsidR="00A34E4B">
        <w:rPr>
          <w:rFonts w:ascii="Arial" w:hAnsi="Arial" w:cs="Arial"/>
          <w:sz w:val="24"/>
          <w:szCs w:val="24"/>
        </w:rPr>
        <w:t>The London Bridge Attack</w:t>
      </w:r>
      <w:r w:rsidR="0010517F">
        <w:rPr>
          <w:rFonts w:ascii="Arial" w:hAnsi="Arial" w:cs="Arial"/>
          <w:sz w:val="24"/>
          <w:szCs w:val="24"/>
        </w:rPr>
        <w:t xml:space="preserve"> was condemned by the UK </w:t>
      </w:r>
      <w:r w:rsidR="00375628">
        <w:rPr>
          <w:rFonts w:ascii="Arial" w:hAnsi="Arial" w:cs="Arial"/>
          <w:sz w:val="24"/>
          <w:szCs w:val="24"/>
        </w:rPr>
        <w:t>government and</w:t>
      </w:r>
      <w:r w:rsidR="0010517F">
        <w:rPr>
          <w:rFonts w:ascii="Arial" w:hAnsi="Arial" w:cs="Arial"/>
          <w:sz w:val="24"/>
          <w:szCs w:val="24"/>
        </w:rPr>
        <w:t xml:space="preserve"> following the Parsons Green attack later that same year the government increased the terror threat level in the UK to its highest possible level, ‘critical’ (GOV.UK, 2017)</w:t>
      </w:r>
      <w:r w:rsidR="00375628">
        <w:rPr>
          <w:rFonts w:ascii="Arial" w:hAnsi="Arial" w:cs="Arial"/>
          <w:sz w:val="24"/>
          <w:szCs w:val="24"/>
        </w:rPr>
        <w:t xml:space="preserve">. Both terror attacks would have had an influence on the government’s decision to raise the terror threat level, so that meets one part of the definition. </w:t>
      </w:r>
      <w:r w:rsidR="0002623D">
        <w:rPr>
          <w:rFonts w:ascii="Arial" w:hAnsi="Arial" w:cs="Arial"/>
          <w:sz w:val="24"/>
          <w:szCs w:val="24"/>
        </w:rPr>
        <w:t>Following the news, tabloids across the country released articles stating the news, including article by Travis &amp; MacAskill (2017)</w:t>
      </w:r>
      <w:r w:rsidR="0010517F">
        <w:rPr>
          <w:rFonts w:ascii="Arial" w:hAnsi="Arial" w:cs="Arial"/>
          <w:sz w:val="24"/>
          <w:szCs w:val="24"/>
        </w:rPr>
        <w:t xml:space="preserve"> </w:t>
      </w:r>
      <w:r w:rsidR="0002623D">
        <w:rPr>
          <w:rFonts w:ascii="Arial" w:hAnsi="Arial" w:cs="Arial"/>
          <w:sz w:val="24"/>
          <w:szCs w:val="24"/>
        </w:rPr>
        <w:t>in the Guardian stating that troops were being deployed onto the streets of the UK. These articles made the threat feel more ‘real’, causing a level of fear and intimidation</w:t>
      </w:r>
      <w:r w:rsidR="002F32B4">
        <w:rPr>
          <w:rFonts w:ascii="Arial" w:hAnsi="Arial" w:cs="Arial"/>
          <w:sz w:val="24"/>
          <w:szCs w:val="24"/>
        </w:rPr>
        <w:t xml:space="preserve"> felt by the public. The definition also states that “</w:t>
      </w:r>
      <w:r w:rsidR="002F32B4" w:rsidRPr="002F32B4">
        <w:rPr>
          <w:rFonts w:ascii="Arial" w:hAnsi="Arial" w:cs="Arial"/>
          <w:sz w:val="24"/>
          <w:szCs w:val="24"/>
        </w:rPr>
        <w:t>the use or threat is made for the purpose of advancing a political, religious (racial) or ideological cause</w:t>
      </w:r>
      <w:r w:rsidR="002F32B4">
        <w:rPr>
          <w:rFonts w:ascii="Arial" w:hAnsi="Arial" w:cs="Arial"/>
          <w:sz w:val="24"/>
          <w:szCs w:val="24"/>
        </w:rPr>
        <w:t xml:space="preserve">” </w:t>
      </w:r>
      <w:r w:rsidR="002F32B4" w:rsidRPr="002F32B4">
        <w:rPr>
          <w:rFonts w:ascii="Arial" w:hAnsi="Arial" w:cs="Arial"/>
          <w:sz w:val="24"/>
          <w:szCs w:val="24"/>
        </w:rPr>
        <w:t>(</w:t>
      </w:r>
      <w:r w:rsidR="002F32B4" w:rsidRPr="002F32B4">
        <w:rPr>
          <w:rFonts w:ascii="Arial" w:hAnsi="Arial" w:cs="Arial"/>
          <w:i/>
          <w:iCs/>
          <w:sz w:val="24"/>
          <w:szCs w:val="24"/>
        </w:rPr>
        <w:t>Terrorism Act 2000, c.11, pt.1</w:t>
      </w:r>
      <w:r w:rsidR="002F32B4" w:rsidRPr="002F32B4">
        <w:rPr>
          <w:rFonts w:ascii="Arial" w:hAnsi="Arial" w:cs="Arial"/>
          <w:sz w:val="24"/>
          <w:szCs w:val="24"/>
        </w:rPr>
        <w:t>)</w:t>
      </w:r>
      <w:r w:rsidR="002F32B4">
        <w:rPr>
          <w:rFonts w:ascii="Arial" w:hAnsi="Arial" w:cs="Arial"/>
          <w:sz w:val="24"/>
          <w:szCs w:val="24"/>
        </w:rPr>
        <w:t xml:space="preserve">. </w:t>
      </w:r>
      <w:r w:rsidR="00DD26CC">
        <w:rPr>
          <w:rFonts w:ascii="Arial" w:hAnsi="Arial" w:cs="Arial"/>
          <w:sz w:val="24"/>
          <w:szCs w:val="24"/>
        </w:rPr>
        <w:t xml:space="preserve">Ideological cause is the big part of what defines a terror attack to a non-terror attack as terrorists are </w:t>
      </w:r>
      <w:r w:rsidR="003E7BBD">
        <w:rPr>
          <w:rFonts w:ascii="Arial" w:hAnsi="Arial" w:cs="Arial"/>
          <w:sz w:val="24"/>
          <w:szCs w:val="24"/>
        </w:rPr>
        <w:t>led</w:t>
      </w:r>
      <w:r w:rsidR="00DD26CC">
        <w:rPr>
          <w:rFonts w:ascii="Arial" w:hAnsi="Arial" w:cs="Arial"/>
          <w:sz w:val="24"/>
          <w:szCs w:val="24"/>
        </w:rPr>
        <w:t xml:space="preserve"> by their ideologies and what they believe in. It is extremely uncommon for a terrorist attack to be mindless or indiscriminate</w:t>
      </w:r>
      <w:r w:rsidR="003E7BBD">
        <w:rPr>
          <w:rFonts w:ascii="Arial" w:hAnsi="Arial" w:cs="Arial"/>
          <w:sz w:val="24"/>
          <w:szCs w:val="24"/>
        </w:rPr>
        <w:t xml:space="preserve"> (Drake, 1998), thus defining their attacks as terrorist attacks.</w:t>
      </w:r>
    </w:p>
    <w:p w14:paraId="51F7CC40" w14:textId="720406D8" w:rsidR="00D512C6" w:rsidRDefault="00D512C6" w:rsidP="00551B8F">
      <w:pPr>
        <w:spacing w:line="360" w:lineRule="auto"/>
        <w:jc w:val="both"/>
        <w:rPr>
          <w:rFonts w:ascii="Arial" w:hAnsi="Arial" w:cs="Arial"/>
          <w:sz w:val="24"/>
          <w:szCs w:val="24"/>
        </w:rPr>
      </w:pPr>
      <w:r>
        <w:rPr>
          <w:rFonts w:ascii="Arial" w:hAnsi="Arial" w:cs="Arial"/>
          <w:sz w:val="24"/>
          <w:szCs w:val="24"/>
        </w:rPr>
        <w:t xml:space="preserve">In conclusion, by analysing the ideology, structure and methods of the Islamic State, the evidence is clear that they should be classed as a terrorist group. </w:t>
      </w:r>
      <w:r w:rsidR="00BE25CC">
        <w:rPr>
          <w:rFonts w:ascii="Arial" w:hAnsi="Arial" w:cs="Arial"/>
          <w:sz w:val="24"/>
          <w:szCs w:val="24"/>
        </w:rPr>
        <w:t>When referring back to the several definitions of terrorism,</w:t>
      </w:r>
      <w:r w:rsidR="00DA532B">
        <w:rPr>
          <w:rFonts w:ascii="Arial" w:hAnsi="Arial" w:cs="Arial"/>
          <w:sz w:val="24"/>
          <w:szCs w:val="24"/>
        </w:rPr>
        <w:t xml:space="preserve"> it is clear that the criteria is met by IS. I</w:t>
      </w:r>
      <w:r w:rsidR="00F24DD3">
        <w:rPr>
          <w:rFonts w:ascii="Arial" w:hAnsi="Arial" w:cs="Arial"/>
          <w:sz w:val="24"/>
          <w:szCs w:val="24"/>
        </w:rPr>
        <w:t xml:space="preserve">t is difficult to say whether they meet every definition, </w:t>
      </w:r>
      <w:r w:rsidR="00A731DF">
        <w:rPr>
          <w:rFonts w:ascii="Arial" w:hAnsi="Arial" w:cs="Arial"/>
          <w:sz w:val="24"/>
          <w:szCs w:val="24"/>
        </w:rPr>
        <w:t>due to</w:t>
      </w:r>
      <w:r w:rsidR="00F24DD3">
        <w:rPr>
          <w:rFonts w:ascii="Arial" w:hAnsi="Arial" w:cs="Arial"/>
          <w:sz w:val="24"/>
          <w:szCs w:val="24"/>
        </w:rPr>
        <w:t xml:space="preserve"> no two countries hav</w:t>
      </w:r>
      <w:r w:rsidR="00A731DF">
        <w:rPr>
          <w:rFonts w:ascii="Arial" w:hAnsi="Arial" w:cs="Arial"/>
          <w:sz w:val="24"/>
          <w:szCs w:val="24"/>
        </w:rPr>
        <w:t>ing</w:t>
      </w:r>
      <w:r w:rsidR="00F24DD3">
        <w:rPr>
          <w:rFonts w:ascii="Arial" w:hAnsi="Arial" w:cs="Arial"/>
          <w:sz w:val="24"/>
          <w:szCs w:val="24"/>
        </w:rPr>
        <w:t xml:space="preserve"> </w:t>
      </w:r>
      <w:r w:rsidR="00A731DF">
        <w:rPr>
          <w:rFonts w:ascii="Arial" w:hAnsi="Arial" w:cs="Arial"/>
          <w:sz w:val="24"/>
          <w:szCs w:val="24"/>
        </w:rPr>
        <w:t xml:space="preserve">a recognised definition for terrorism. </w:t>
      </w:r>
      <w:r w:rsidR="00F24DD3">
        <w:rPr>
          <w:rFonts w:ascii="Arial" w:hAnsi="Arial" w:cs="Arial"/>
          <w:sz w:val="24"/>
          <w:szCs w:val="24"/>
        </w:rPr>
        <w:t>This issue is highlighted by Prof. Boaz Ganor, who has called for one recognised definition of terrorism. His proposed definition is as follows: “</w:t>
      </w:r>
      <w:r w:rsidR="00F24DD3" w:rsidRPr="00F24DD3">
        <w:rPr>
          <w:rFonts w:ascii="Arial" w:hAnsi="Arial" w:cs="Arial"/>
          <w:sz w:val="24"/>
          <w:szCs w:val="24"/>
        </w:rPr>
        <w:t>Terrorism is the deliberate use of violence against civilian targets by a non-state actor to achieve political aims</w:t>
      </w:r>
      <w:r w:rsidR="00F24DD3">
        <w:rPr>
          <w:rFonts w:ascii="Arial" w:hAnsi="Arial" w:cs="Arial"/>
          <w:sz w:val="24"/>
          <w:szCs w:val="24"/>
        </w:rPr>
        <w:t>” (Ganor, 2018, online).</w:t>
      </w:r>
      <w:r w:rsidR="001F14D2">
        <w:rPr>
          <w:rFonts w:ascii="Arial" w:hAnsi="Arial" w:cs="Arial"/>
          <w:sz w:val="24"/>
          <w:szCs w:val="24"/>
        </w:rPr>
        <w:t xml:space="preserve"> The key underpinning question is,</w:t>
      </w:r>
      <w:r w:rsidR="00F24DD3">
        <w:rPr>
          <w:rFonts w:ascii="Arial" w:hAnsi="Arial" w:cs="Arial"/>
          <w:sz w:val="24"/>
          <w:szCs w:val="24"/>
        </w:rPr>
        <w:t xml:space="preserve"> </w:t>
      </w:r>
      <w:r w:rsidR="001F14D2">
        <w:rPr>
          <w:rFonts w:ascii="Arial" w:hAnsi="Arial" w:cs="Arial"/>
          <w:sz w:val="24"/>
          <w:szCs w:val="24"/>
        </w:rPr>
        <w:t>i</w:t>
      </w:r>
      <w:r w:rsidR="00F24DD3">
        <w:rPr>
          <w:rFonts w:ascii="Arial" w:hAnsi="Arial" w:cs="Arial"/>
          <w:sz w:val="24"/>
          <w:szCs w:val="24"/>
        </w:rPr>
        <w:t>f this definition is used, does the Islamic State still deserve to be classed as a terrorist group? The IS deliberate use of violence against civilians can clearly be seen in past attacks, such as the 2017 London Bridge Attack</w:t>
      </w:r>
      <w:r w:rsidR="005507AB">
        <w:rPr>
          <w:rFonts w:ascii="Arial" w:hAnsi="Arial" w:cs="Arial"/>
          <w:sz w:val="24"/>
          <w:szCs w:val="24"/>
        </w:rPr>
        <w:t xml:space="preserve">. The persons carrying out this attack were not funded by the state as they used private funds to carry out the </w:t>
      </w:r>
      <w:r w:rsidR="005507AB">
        <w:rPr>
          <w:rFonts w:ascii="Arial" w:hAnsi="Arial" w:cs="Arial"/>
          <w:sz w:val="24"/>
          <w:szCs w:val="24"/>
        </w:rPr>
        <w:lastRenderedPageBreak/>
        <w:t xml:space="preserve">attack (Brandon, 2019), thus they should be classed as a non-state actor. Finally, the attackers pledged their alliance to Islam by shouting </w:t>
      </w:r>
      <w:r w:rsidR="005507AB" w:rsidRPr="005507AB">
        <w:rPr>
          <w:rFonts w:ascii="Arial" w:hAnsi="Arial" w:cs="Arial"/>
          <w:sz w:val="24"/>
          <w:szCs w:val="24"/>
        </w:rPr>
        <w:t>“This is for Allah”,</w:t>
      </w:r>
      <w:r w:rsidR="005507AB">
        <w:rPr>
          <w:rFonts w:ascii="Arial" w:hAnsi="Arial" w:cs="Arial"/>
          <w:sz w:val="24"/>
          <w:szCs w:val="24"/>
        </w:rPr>
        <w:t xml:space="preserve"> who is the one true God of Islam. This shows they were acting on behalf of IS, </w:t>
      </w:r>
      <w:r w:rsidR="00E44B83">
        <w:rPr>
          <w:rFonts w:ascii="Arial" w:hAnsi="Arial" w:cs="Arial"/>
          <w:sz w:val="24"/>
          <w:szCs w:val="24"/>
        </w:rPr>
        <w:t>whose ideology represents restoring pure Islam to all Muslims across the globe (Jewish Virtual Library, 2021). All the evidence discussed is clear, the use of the term ‘terrorism’ when used in context to the Islamic State is correc</w:t>
      </w:r>
      <w:r w:rsidR="00435F30">
        <w:rPr>
          <w:rFonts w:ascii="Arial" w:hAnsi="Arial" w:cs="Arial"/>
          <w:sz w:val="24"/>
          <w:szCs w:val="24"/>
        </w:rPr>
        <w:t>t</w:t>
      </w:r>
      <w:r w:rsidR="00E44B83">
        <w:rPr>
          <w:rFonts w:ascii="Arial" w:hAnsi="Arial" w:cs="Arial"/>
          <w:sz w:val="24"/>
          <w:szCs w:val="24"/>
        </w:rPr>
        <w:t>, and IS are</w:t>
      </w:r>
      <w:r w:rsidR="00435F30">
        <w:rPr>
          <w:rFonts w:ascii="Arial" w:hAnsi="Arial" w:cs="Arial"/>
          <w:sz w:val="24"/>
          <w:szCs w:val="24"/>
        </w:rPr>
        <w:t xml:space="preserve"> appropriately </w:t>
      </w:r>
      <w:r w:rsidR="00E44B83">
        <w:rPr>
          <w:rFonts w:ascii="Arial" w:hAnsi="Arial" w:cs="Arial"/>
          <w:sz w:val="24"/>
          <w:szCs w:val="24"/>
        </w:rPr>
        <w:t>classed as a terrorist organisation.</w:t>
      </w:r>
      <w:r w:rsidR="002E1C90">
        <w:rPr>
          <w:rFonts w:ascii="Arial" w:hAnsi="Arial" w:cs="Arial"/>
          <w:sz w:val="24"/>
          <w:szCs w:val="24"/>
        </w:rPr>
        <w:t xml:space="preserve"> </w:t>
      </w:r>
    </w:p>
    <w:p w14:paraId="1F87901F" w14:textId="2EB0AE49" w:rsidR="00551B8F" w:rsidRDefault="00551B8F" w:rsidP="006E3873">
      <w:pPr>
        <w:rPr>
          <w:rFonts w:ascii="Arial" w:hAnsi="Arial" w:cs="Arial"/>
          <w:sz w:val="24"/>
          <w:szCs w:val="24"/>
        </w:rPr>
      </w:pPr>
    </w:p>
    <w:p w14:paraId="4B1AE2C3" w14:textId="617A2E2D" w:rsidR="00551B8F" w:rsidRDefault="00551B8F" w:rsidP="006E3873">
      <w:pPr>
        <w:rPr>
          <w:rFonts w:ascii="Arial" w:hAnsi="Arial" w:cs="Arial"/>
          <w:sz w:val="24"/>
          <w:szCs w:val="24"/>
        </w:rPr>
      </w:pPr>
    </w:p>
    <w:p w14:paraId="274A5E4C" w14:textId="6B105D4D" w:rsidR="00551B8F" w:rsidRDefault="00551B8F" w:rsidP="006E3873">
      <w:pPr>
        <w:rPr>
          <w:rFonts w:ascii="Arial" w:hAnsi="Arial" w:cs="Arial"/>
          <w:sz w:val="24"/>
          <w:szCs w:val="24"/>
        </w:rPr>
      </w:pPr>
    </w:p>
    <w:p w14:paraId="6DD84F0D" w14:textId="569FF216" w:rsidR="00551B8F" w:rsidRDefault="00551B8F" w:rsidP="006E3873">
      <w:pPr>
        <w:rPr>
          <w:rFonts w:ascii="Arial" w:hAnsi="Arial" w:cs="Arial"/>
          <w:sz w:val="24"/>
          <w:szCs w:val="24"/>
        </w:rPr>
      </w:pPr>
    </w:p>
    <w:p w14:paraId="51172662" w14:textId="00286921" w:rsidR="00551B8F" w:rsidRDefault="00551B8F" w:rsidP="006E3873">
      <w:pPr>
        <w:rPr>
          <w:rFonts w:ascii="Arial" w:hAnsi="Arial" w:cs="Arial"/>
          <w:sz w:val="24"/>
          <w:szCs w:val="24"/>
        </w:rPr>
      </w:pPr>
    </w:p>
    <w:p w14:paraId="395B2976" w14:textId="77777777" w:rsidR="00551B8F" w:rsidRDefault="00551B8F" w:rsidP="006E3873">
      <w:pPr>
        <w:rPr>
          <w:rFonts w:ascii="Arial" w:hAnsi="Arial" w:cs="Arial"/>
          <w:b/>
          <w:bCs/>
          <w:sz w:val="24"/>
          <w:szCs w:val="24"/>
          <w:u w:val="single"/>
        </w:rPr>
      </w:pPr>
    </w:p>
    <w:p w14:paraId="6A10FB44" w14:textId="77777777" w:rsidR="00551B8F" w:rsidRDefault="00551B8F" w:rsidP="006E3873">
      <w:pPr>
        <w:rPr>
          <w:rFonts w:ascii="Arial" w:hAnsi="Arial" w:cs="Arial"/>
          <w:b/>
          <w:bCs/>
          <w:sz w:val="24"/>
          <w:szCs w:val="24"/>
          <w:u w:val="single"/>
        </w:rPr>
      </w:pPr>
    </w:p>
    <w:p w14:paraId="78D61F28" w14:textId="77777777" w:rsidR="00551B8F" w:rsidRDefault="00551B8F" w:rsidP="006E3873">
      <w:pPr>
        <w:rPr>
          <w:rFonts w:ascii="Arial" w:hAnsi="Arial" w:cs="Arial"/>
          <w:b/>
          <w:bCs/>
          <w:sz w:val="24"/>
          <w:szCs w:val="24"/>
          <w:u w:val="single"/>
        </w:rPr>
      </w:pPr>
    </w:p>
    <w:p w14:paraId="59995179" w14:textId="77777777" w:rsidR="00551B8F" w:rsidRDefault="00551B8F" w:rsidP="006E3873">
      <w:pPr>
        <w:rPr>
          <w:rFonts w:ascii="Arial" w:hAnsi="Arial" w:cs="Arial"/>
          <w:b/>
          <w:bCs/>
          <w:sz w:val="24"/>
          <w:szCs w:val="24"/>
          <w:u w:val="single"/>
        </w:rPr>
      </w:pPr>
    </w:p>
    <w:p w14:paraId="0920FD2C" w14:textId="77777777" w:rsidR="00551B8F" w:rsidRDefault="00551B8F" w:rsidP="006E3873">
      <w:pPr>
        <w:rPr>
          <w:rFonts w:ascii="Arial" w:hAnsi="Arial" w:cs="Arial"/>
          <w:b/>
          <w:bCs/>
          <w:sz w:val="24"/>
          <w:szCs w:val="24"/>
          <w:u w:val="single"/>
        </w:rPr>
      </w:pPr>
    </w:p>
    <w:p w14:paraId="16150E80" w14:textId="77777777" w:rsidR="00551B8F" w:rsidRDefault="00551B8F" w:rsidP="006E3873">
      <w:pPr>
        <w:rPr>
          <w:rFonts w:ascii="Arial" w:hAnsi="Arial" w:cs="Arial"/>
          <w:b/>
          <w:bCs/>
          <w:sz w:val="24"/>
          <w:szCs w:val="24"/>
          <w:u w:val="single"/>
        </w:rPr>
      </w:pPr>
    </w:p>
    <w:p w14:paraId="0689524C" w14:textId="77777777" w:rsidR="00551B8F" w:rsidRDefault="00551B8F" w:rsidP="006E3873">
      <w:pPr>
        <w:rPr>
          <w:rFonts w:ascii="Arial" w:hAnsi="Arial" w:cs="Arial"/>
          <w:b/>
          <w:bCs/>
          <w:sz w:val="24"/>
          <w:szCs w:val="24"/>
          <w:u w:val="single"/>
        </w:rPr>
      </w:pPr>
    </w:p>
    <w:p w14:paraId="35DE0E74" w14:textId="77777777" w:rsidR="00551B8F" w:rsidRDefault="00551B8F" w:rsidP="006E3873">
      <w:pPr>
        <w:rPr>
          <w:rFonts w:ascii="Arial" w:hAnsi="Arial" w:cs="Arial"/>
          <w:b/>
          <w:bCs/>
          <w:sz w:val="24"/>
          <w:szCs w:val="24"/>
          <w:u w:val="single"/>
        </w:rPr>
      </w:pPr>
    </w:p>
    <w:p w14:paraId="1C4EE202" w14:textId="77777777" w:rsidR="00551B8F" w:rsidRDefault="00551B8F" w:rsidP="006E3873">
      <w:pPr>
        <w:rPr>
          <w:rFonts w:ascii="Arial" w:hAnsi="Arial" w:cs="Arial"/>
          <w:b/>
          <w:bCs/>
          <w:sz w:val="24"/>
          <w:szCs w:val="24"/>
          <w:u w:val="single"/>
        </w:rPr>
      </w:pPr>
    </w:p>
    <w:p w14:paraId="757C81AF" w14:textId="77777777" w:rsidR="00551B8F" w:rsidRDefault="00551B8F" w:rsidP="006E3873">
      <w:pPr>
        <w:rPr>
          <w:rFonts w:ascii="Arial" w:hAnsi="Arial" w:cs="Arial"/>
          <w:b/>
          <w:bCs/>
          <w:sz w:val="24"/>
          <w:szCs w:val="24"/>
          <w:u w:val="single"/>
        </w:rPr>
      </w:pPr>
    </w:p>
    <w:p w14:paraId="323814FA" w14:textId="77777777" w:rsidR="00551B8F" w:rsidRDefault="00551B8F" w:rsidP="006E3873">
      <w:pPr>
        <w:rPr>
          <w:rFonts w:ascii="Arial" w:hAnsi="Arial" w:cs="Arial"/>
          <w:b/>
          <w:bCs/>
          <w:sz w:val="24"/>
          <w:szCs w:val="24"/>
          <w:u w:val="single"/>
        </w:rPr>
      </w:pPr>
    </w:p>
    <w:p w14:paraId="33D417AE" w14:textId="77777777" w:rsidR="00551B8F" w:rsidRDefault="00551B8F" w:rsidP="006E3873">
      <w:pPr>
        <w:rPr>
          <w:rFonts w:ascii="Arial" w:hAnsi="Arial" w:cs="Arial"/>
          <w:b/>
          <w:bCs/>
          <w:sz w:val="24"/>
          <w:szCs w:val="24"/>
          <w:u w:val="single"/>
        </w:rPr>
      </w:pPr>
    </w:p>
    <w:p w14:paraId="2F9CC3FD" w14:textId="77777777" w:rsidR="00551B8F" w:rsidRDefault="00551B8F" w:rsidP="006E3873">
      <w:pPr>
        <w:rPr>
          <w:rFonts w:ascii="Arial" w:hAnsi="Arial" w:cs="Arial"/>
          <w:b/>
          <w:bCs/>
          <w:sz w:val="24"/>
          <w:szCs w:val="24"/>
          <w:u w:val="single"/>
        </w:rPr>
      </w:pPr>
    </w:p>
    <w:p w14:paraId="20A12909" w14:textId="77777777" w:rsidR="00551B8F" w:rsidRDefault="00551B8F" w:rsidP="006E3873">
      <w:pPr>
        <w:rPr>
          <w:rFonts w:ascii="Arial" w:hAnsi="Arial" w:cs="Arial"/>
          <w:b/>
          <w:bCs/>
          <w:sz w:val="24"/>
          <w:szCs w:val="24"/>
          <w:u w:val="single"/>
        </w:rPr>
      </w:pPr>
    </w:p>
    <w:p w14:paraId="39AE31F6" w14:textId="77777777" w:rsidR="00551B8F" w:rsidRDefault="00551B8F" w:rsidP="006E3873">
      <w:pPr>
        <w:rPr>
          <w:rFonts w:ascii="Arial" w:hAnsi="Arial" w:cs="Arial"/>
          <w:b/>
          <w:bCs/>
          <w:sz w:val="24"/>
          <w:szCs w:val="24"/>
          <w:u w:val="single"/>
        </w:rPr>
      </w:pPr>
    </w:p>
    <w:p w14:paraId="4C8E0179" w14:textId="77777777" w:rsidR="00551B8F" w:rsidRDefault="00551B8F" w:rsidP="006E3873">
      <w:pPr>
        <w:rPr>
          <w:rFonts w:ascii="Arial" w:hAnsi="Arial" w:cs="Arial"/>
          <w:b/>
          <w:bCs/>
          <w:sz w:val="24"/>
          <w:szCs w:val="24"/>
          <w:u w:val="single"/>
        </w:rPr>
      </w:pPr>
    </w:p>
    <w:p w14:paraId="41D025ED" w14:textId="77777777" w:rsidR="00551B8F" w:rsidRDefault="00551B8F" w:rsidP="006E3873">
      <w:pPr>
        <w:rPr>
          <w:rFonts w:ascii="Arial" w:hAnsi="Arial" w:cs="Arial"/>
          <w:b/>
          <w:bCs/>
          <w:sz w:val="24"/>
          <w:szCs w:val="24"/>
          <w:u w:val="single"/>
        </w:rPr>
      </w:pPr>
    </w:p>
    <w:p w14:paraId="1B5D29BA" w14:textId="77777777" w:rsidR="00551B8F" w:rsidRDefault="00551B8F" w:rsidP="006E3873">
      <w:pPr>
        <w:rPr>
          <w:rFonts w:ascii="Arial" w:hAnsi="Arial" w:cs="Arial"/>
          <w:b/>
          <w:bCs/>
          <w:sz w:val="24"/>
          <w:szCs w:val="24"/>
          <w:u w:val="single"/>
        </w:rPr>
      </w:pPr>
    </w:p>
    <w:p w14:paraId="18219690" w14:textId="77777777" w:rsidR="00AC2A1C" w:rsidRDefault="00AC2A1C" w:rsidP="006E3873">
      <w:pPr>
        <w:rPr>
          <w:rFonts w:ascii="Arial" w:hAnsi="Arial" w:cs="Arial"/>
          <w:b/>
          <w:bCs/>
          <w:sz w:val="24"/>
          <w:szCs w:val="24"/>
          <w:u w:val="single"/>
        </w:rPr>
      </w:pPr>
    </w:p>
    <w:p w14:paraId="3C92DD54" w14:textId="25A3CDF9" w:rsidR="00551B8F" w:rsidRDefault="00551B8F" w:rsidP="006E3873">
      <w:pPr>
        <w:rPr>
          <w:rFonts w:ascii="Arial" w:hAnsi="Arial" w:cs="Arial"/>
          <w:b/>
          <w:bCs/>
          <w:sz w:val="24"/>
          <w:szCs w:val="24"/>
          <w:u w:val="single"/>
        </w:rPr>
      </w:pPr>
      <w:r>
        <w:rPr>
          <w:rFonts w:ascii="Arial" w:hAnsi="Arial" w:cs="Arial"/>
          <w:b/>
          <w:bCs/>
          <w:sz w:val="24"/>
          <w:szCs w:val="24"/>
          <w:u w:val="single"/>
        </w:rPr>
        <w:lastRenderedPageBreak/>
        <w:t>References</w:t>
      </w:r>
    </w:p>
    <w:p w14:paraId="2342B40B"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Al Jazeera (2019) </w:t>
      </w:r>
      <w:r w:rsidRPr="00551B8F">
        <w:rPr>
          <w:rFonts w:ascii="Arial" w:hAnsi="Arial" w:cs="Arial"/>
          <w:i/>
          <w:iCs/>
          <w:sz w:val="24"/>
          <w:szCs w:val="24"/>
        </w:rPr>
        <w:t xml:space="preserve">ISIL Claims Responsibility for Deadly London Bridge Attack, </w:t>
      </w:r>
      <w:r w:rsidRPr="00551B8F">
        <w:rPr>
          <w:rFonts w:ascii="Arial" w:hAnsi="Arial" w:cs="Arial"/>
          <w:sz w:val="24"/>
          <w:szCs w:val="24"/>
        </w:rPr>
        <w:t xml:space="preserve">Available at: </w:t>
      </w:r>
      <w:hyperlink r:id="rId7" w:history="1">
        <w:r w:rsidRPr="00551B8F">
          <w:rPr>
            <w:rStyle w:val="Hyperlink"/>
            <w:rFonts w:ascii="Arial" w:hAnsi="Arial" w:cs="Arial"/>
            <w:sz w:val="24"/>
            <w:szCs w:val="24"/>
          </w:rPr>
          <w:t>https://www.aljazeera.com/news/2019/11/30/isil-claims-responsibility-for-deadly-london-bridge-attack</w:t>
        </w:r>
      </w:hyperlink>
      <w:r w:rsidRPr="00551B8F">
        <w:rPr>
          <w:rFonts w:ascii="Arial" w:hAnsi="Arial" w:cs="Arial"/>
          <w:sz w:val="24"/>
          <w:szCs w:val="24"/>
        </w:rPr>
        <w:t xml:space="preserve"> (Accessed: 16</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5101D17A"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Al-Tamimi, A., McCants, W. (2016) </w:t>
      </w:r>
      <w:r w:rsidRPr="00551B8F">
        <w:rPr>
          <w:rFonts w:ascii="Arial" w:hAnsi="Arial" w:cs="Arial"/>
          <w:i/>
          <w:iCs/>
          <w:sz w:val="24"/>
          <w:szCs w:val="24"/>
        </w:rPr>
        <w:t xml:space="preserve">Experts Weigh In (part 2): Is ISIS Good at Governing?, </w:t>
      </w:r>
      <w:r w:rsidRPr="00551B8F">
        <w:rPr>
          <w:rFonts w:ascii="Arial" w:hAnsi="Arial" w:cs="Arial"/>
          <w:sz w:val="24"/>
          <w:szCs w:val="24"/>
        </w:rPr>
        <w:t xml:space="preserve">Available at: </w:t>
      </w:r>
      <w:hyperlink r:id="rId8" w:history="1">
        <w:r w:rsidRPr="00551B8F">
          <w:rPr>
            <w:rStyle w:val="Hyperlink"/>
            <w:rFonts w:ascii="Arial" w:hAnsi="Arial" w:cs="Arial"/>
            <w:sz w:val="24"/>
            <w:szCs w:val="24"/>
          </w:rPr>
          <w:t>https://www.brookings.edu/blog/markaz/2016/02/03/experts-weigh-in-part-2-is-isis-good-at-governing</w:t>
        </w:r>
      </w:hyperlink>
      <w:r w:rsidRPr="00551B8F">
        <w:rPr>
          <w:rFonts w:ascii="Arial" w:hAnsi="Arial" w:cs="Arial"/>
          <w:sz w:val="24"/>
          <w:szCs w:val="24"/>
        </w:rPr>
        <w:t xml:space="preserve">  (Accessed: 16</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4DCE1A19"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Amnesty International UK (2021) </w:t>
      </w:r>
      <w:r w:rsidRPr="00551B8F">
        <w:rPr>
          <w:rFonts w:ascii="Arial" w:hAnsi="Arial" w:cs="Arial"/>
          <w:i/>
          <w:iCs/>
          <w:sz w:val="24"/>
          <w:szCs w:val="24"/>
        </w:rPr>
        <w:t xml:space="preserve">North Korea, </w:t>
      </w:r>
      <w:r w:rsidRPr="00551B8F">
        <w:rPr>
          <w:rFonts w:ascii="Arial" w:hAnsi="Arial" w:cs="Arial"/>
          <w:sz w:val="24"/>
          <w:szCs w:val="24"/>
        </w:rPr>
        <w:t xml:space="preserve">Available at: </w:t>
      </w:r>
      <w:hyperlink r:id="rId9" w:history="1">
        <w:r w:rsidRPr="00551B8F">
          <w:rPr>
            <w:rStyle w:val="Hyperlink"/>
            <w:rFonts w:ascii="Arial" w:hAnsi="Arial" w:cs="Arial"/>
            <w:sz w:val="24"/>
            <w:szCs w:val="24"/>
          </w:rPr>
          <w:t>https://www.amnesty.org.uk/issues/North-Korea</w:t>
        </w:r>
      </w:hyperlink>
      <w:r w:rsidRPr="00551B8F">
        <w:rPr>
          <w:rFonts w:ascii="Arial" w:hAnsi="Arial" w:cs="Arial"/>
          <w:sz w:val="24"/>
          <w:szCs w:val="24"/>
        </w:rPr>
        <w:t xml:space="preserve"> (Accessed: 16</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76CC16AF"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BBC (2017) </w:t>
      </w:r>
      <w:r w:rsidRPr="00551B8F">
        <w:rPr>
          <w:rFonts w:ascii="Arial" w:hAnsi="Arial" w:cs="Arial"/>
          <w:i/>
          <w:iCs/>
          <w:sz w:val="24"/>
          <w:szCs w:val="24"/>
        </w:rPr>
        <w:t xml:space="preserve">London Attack: Who Were the Attackers? </w:t>
      </w:r>
      <w:r w:rsidRPr="00551B8F">
        <w:rPr>
          <w:rFonts w:ascii="Arial" w:hAnsi="Arial" w:cs="Arial"/>
          <w:sz w:val="24"/>
          <w:szCs w:val="24"/>
        </w:rPr>
        <w:t xml:space="preserve">Available at: </w:t>
      </w:r>
      <w:hyperlink r:id="rId10" w:history="1">
        <w:r w:rsidRPr="00551B8F">
          <w:rPr>
            <w:rStyle w:val="Hyperlink"/>
            <w:rFonts w:ascii="Arial" w:hAnsi="Arial" w:cs="Arial"/>
            <w:sz w:val="24"/>
            <w:szCs w:val="24"/>
          </w:rPr>
          <w:t>https://www.bbc.co.uk/news/uk-40173157</w:t>
        </w:r>
      </w:hyperlink>
      <w:r w:rsidRPr="00551B8F">
        <w:rPr>
          <w:rFonts w:ascii="Arial" w:hAnsi="Arial" w:cs="Arial"/>
          <w:sz w:val="24"/>
          <w:szCs w:val="24"/>
        </w:rPr>
        <w:t xml:space="preserve"> (Accessed: 16</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0E8F1D1B"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Brandon, J. (2019) </w:t>
      </w:r>
      <w:r w:rsidRPr="00551B8F">
        <w:rPr>
          <w:rFonts w:ascii="Arial" w:hAnsi="Arial" w:cs="Arial"/>
          <w:i/>
          <w:iCs/>
          <w:sz w:val="24"/>
          <w:szCs w:val="24"/>
        </w:rPr>
        <w:t xml:space="preserve">2 Years Later—Analysing the 2017 London Bridge Attack, </w:t>
      </w:r>
      <w:r w:rsidRPr="00551B8F">
        <w:rPr>
          <w:rFonts w:ascii="Arial" w:hAnsi="Arial" w:cs="Arial"/>
          <w:sz w:val="24"/>
          <w:szCs w:val="24"/>
        </w:rPr>
        <w:t xml:space="preserve">Available at: </w:t>
      </w:r>
      <w:hyperlink r:id="rId11" w:history="1">
        <w:r w:rsidRPr="00551B8F">
          <w:rPr>
            <w:rStyle w:val="Hyperlink"/>
            <w:rFonts w:ascii="Arial" w:hAnsi="Arial" w:cs="Arial"/>
            <w:sz w:val="24"/>
            <w:szCs w:val="24"/>
          </w:rPr>
          <w:t>https://jamestown.org/program/2-years-later-analyzing-the-2017-london-bridge-attack/</w:t>
        </w:r>
      </w:hyperlink>
      <w:r w:rsidRPr="00551B8F">
        <w:rPr>
          <w:rFonts w:ascii="Arial" w:hAnsi="Arial" w:cs="Arial"/>
          <w:sz w:val="24"/>
          <w:szCs w:val="24"/>
        </w:rPr>
        <w:t xml:space="preserve"> (Accessed: 17</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235C4D15"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Bunzel, C. (2015) </w:t>
      </w:r>
      <w:r w:rsidRPr="00551B8F">
        <w:rPr>
          <w:rFonts w:ascii="Arial" w:hAnsi="Arial" w:cs="Arial"/>
          <w:i/>
          <w:iCs/>
          <w:sz w:val="24"/>
          <w:szCs w:val="24"/>
        </w:rPr>
        <w:t xml:space="preserve">From Paper State to Caliphate: The Ideology of the Islamic State, </w:t>
      </w:r>
      <w:r w:rsidRPr="00551B8F">
        <w:rPr>
          <w:rFonts w:ascii="Arial" w:hAnsi="Arial" w:cs="Arial"/>
          <w:sz w:val="24"/>
          <w:szCs w:val="24"/>
        </w:rPr>
        <w:t xml:space="preserve">Available at: </w:t>
      </w:r>
      <w:hyperlink r:id="rId12" w:history="1">
        <w:r w:rsidRPr="00551B8F">
          <w:rPr>
            <w:rStyle w:val="Hyperlink"/>
            <w:rFonts w:ascii="Arial" w:hAnsi="Arial" w:cs="Arial"/>
            <w:sz w:val="24"/>
            <w:szCs w:val="24"/>
          </w:rPr>
          <w:t>https://www.brookings.edu/wp-content/uploads/2016/06/The-ideology-of-the-Islamic-State-1.pdf</w:t>
        </w:r>
      </w:hyperlink>
      <w:r w:rsidRPr="00551B8F">
        <w:rPr>
          <w:rFonts w:ascii="Arial" w:hAnsi="Arial" w:cs="Arial"/>
          <w:sz w:val="24"/>
          <w:szCs w:val="24"/>
        </w:rPr>
        <w:t xml:space="preserve"> (Accessed: 11</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2705E1EB"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Bunzel, C. (2017) </w:t>
      </w:r>
      <w:r w:rsidRPr="00551B8F">
        <w:rPr>
          <w:rFonts w:ascii="Arial" w:hAnsi="Arial" w:cs="Arial"/>
          <w:i/>
          <w:iCs/>
          <w:sz w:val="24"/>
          <w:szCs w:val="24"/>
        </w:rPr>
        <w:t xml:space="preserve">Jihadism on Its Own Terms, </w:t>
      </w:r>
      <w:r w:rsidRPr="00551B8F">
        <w:rPr>
          <w:rFonts w:ascii="Arial" w:hAnsi="Arial" w:cs="Arial"/>
          <w:sz w:val="24"/>
          <w:szCs w:val="24"/>
        </w:rPr>
        <w:t xml:space="preserve">Available at: </w:t>
      </w:r>
      <w:hyperlink r:id="rId13" w:history="1">
        <w:r w:rsidRPr="00551B8F">
          <w:rPr>
            <w:rStyle w:val="Hyperlink"/>
            <w:rFonts w:ascii="Arial" w:hAnsi="Arial" w:cs="Arial"/>
            <w:sz w:val="24"/>
            <w:szCs w:val="24"/>
          </w:rPr>
          <w:t>https://www.hoover.org/sites/default/files/research/docs/jihadism_on_its_own_terms_pdf.pdf</w:t>
        </w:r>
      </w:hyperlink>
      <w:r w:rsidRPr="00551B8F">
        <w:rPr>
          <w:rFonts w:ascii="Arial" w:hAnsi="Arial" w:cs="Arial"/>
          <w:sz w:val="24"/>
          <w:szCs w:val="24"/>
        </w:rPr>
        <w:t xml:space="preserve"> (Accessed: 12</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27B8AC32"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Centre for Geopolitics &amp; Security in Realism Studies (2015) </w:t>
      </w:r>
      <w:r w:rsidRPr="00551B8F">
        <w:rPr>
          <w:rFonts w:ascii="Arial" w:hAnsi="Arial" w:cs="Arial"/>
          <w:i/>
          <w:iCs/>
          <w:sz w:val="24"/>
          <w:szCs w:val="24"/>
        </w:rPr>
        <w:t xml:space="preserve">Money Matters: Sources of ISIS’ Funding and How to Disrupt Them, </w:t>
      </w:r>
      <w:r w:rsidRPr="00551B8F">
        <w:rPr>
          <w:rFonts w:ascii="Arial" w:hAnsi="Arial" w:cs="Arial"/>
          <w:sz w:val="24"/>
          <w:szCs w:val="24"/>
        </w:rPr>
        <w:t xml:space="preserve">Available at: </w:t>
      </w:r>
      <w:hyperlink r:id="rId14" w:history="1">
        <w:r w:rsidRPr="00551B8F">
          <w:rPr>
            <w:rStyle w:val="Hyperlink"/>
            <w:rFonts w:ascii="Arial" w:hAnsi="Arial" w:cs="Arial"/>
            <w:sz w:val="24"/>
            <w:szCs w:val="24"/>
          </w:rPr>
          <w:t>http://cgsrs.org/publications/27</w:t>
        </w:r>
      </w:hyperlink>
      <w:r w:rsidRPr="00551B8F">
        <w:rPr>
          <w:rFonts w:ascii="Arial" w:hAnsi="Arial" w:cs="Arial"/>
          <w:sz w:val="24"/>
          <w:szCs w:val="24"/>
        </w:rPr>
        <w:t xml:space="preserve"> (Accessed: 14</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72B2BA00"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CPS (2021) </w:t>
      </w:r>
      <w:r w:rsidRPr="00551B8F">
        <w:rPr>
          <w:rFonts w:ascii="Arial" w:hAnsi="Arial" w:cs="Arial"/>
          <w:i/>
          <w:iCs/>
          <w:sz w:val="24"/>
          <w:szCs w:val="24"/>
        </w:rPr>
        <w:t xml:space="preserve">Terrorism, </w:t>
      </w:r>
      <w:r w:rsidRPr="00551B8F">
        <w:rPr>
          <w:rFonts w:ascii="Arial" w:hAnsi="Arial" w:cs="Arial"/>
          <w:sz w:val="24"/>
          <w:szCs w:val="24"/>
        </w:rPr>
        <w:t xml:space="preserve">Available at: </w:t>
      </w:r>
      <w:hyperlink r:id="rId15" w:history="1">
        <w:r w:rsidRPr="00551B8F">
          <w:rPr>
            <w:rStyle w:val="Hyperlink"/>
            <w:rFonts w:ascii="Arial" w:hAnsi="Arial" w:cs="Arial"/>
            <w:sz w:val="24"/>
            <w:szCs w:val="24"/>
          </w:rPr>
          <w:t>https://www.cps.gov.uk/crime-info/terrorism</w:t>
        </w:r>
      </w:hyperlink>
      <w:r w:rsidRPr="00551B8F">
        <w:rPr>
          <w:rFonts w:ascii="Arial" w:hAnsi="Arial" w:cs="Arial"/>
          <w:sz w:val="24"/>
          <w:szCs w:val="24"/>
        </w:rPr>
        <w:t xml:space="preserve"> (Accessed: 13</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4D9688E9"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Daskin, E. (2016) Justification of violence by terrorist organisations: Comparing ISIS and PKK, </w:t>
      </w:r>
      <w:r w:rsidRPr="00551B8F">
        <w:rPr>
          <w:rFonts w:ascii="Arial" w:hAnsi="Arial" w:cs="Arial"/>
          <w:i/>
          <w:iCs/>
          <w:sz w:val="24"/>
          <w:szCs w:val="24"/>
        </w:rPr>
        <w:t xml:space="preserve">Journal of Intelligence and Terrorism Studies, </w:t>
      </w:r>
      <w:r w:rsidRPr="00551B8F">
        <w:rPr>
          <w:rFonts w:ascii="Arial" w:hAnsi="Arial" w:cs="Arial"/>
          <w:sz w:val="24"/>
          <w:szCs w:val="24"/>
        </w:rPr>
        <w:t xml:space="preserve">Vol. 1, DOI: </w:t>
      </w:r>
      <w:hyperlink r:id="rId16" w:tgtFrame="_blank" w:history="1">
        <w:r w:rsidRPr="00551B8F">
          <w:rPr>
            <w:rStyle w:val="Hyperlink"/>
            <w:rFonts w:ascii="Arial" w:hAnsi="Arial" w:cs="Arial"/>
            <w:sz w:val="24"/>
            <w:szCs w:val="24"/>
          </w:rPr>
          <w:t>10.22261/PLV6PE</w:t>
        </w:r>
      </w:hyperlink>
    </w:p>
    <w:p w14:paraId="230F36AD"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lastRenderedPageBreak/>
        <w:t xml:space="preserve">Department of Emergency and Military Affairs (2021) </w:t>
      </w:r>
      <w:r w:rsidRPr="00551B8F">
        <w:rPr>
          <w:rFonts w:ascii="Arial" w:hAnsi="Arial" w:cs="Arial"/>
          <w:i/>
          <w:iCs/>
          <w:sz w:val="24"/>
          <w:szCs w:val="24"/>
        </w:rPr>
        <w:t xml:space="preserve">Various Definitions of Terrorism, </w:t>
      </w:r>
      <w:r w:rsidRPr="00551B8F">
        <w:rPr>
          <w:rFonts w:ascii="Arial" w:hAnsi="Arial" w:cs="Arial"/>
          <w:sz w:val="24"/>
          <w:szCs w:val="24"/>
        </w:rPr>
        <w:t xml:space="preserve">Available at: </w:t>
      </w:r>
      <w:hyperlink r:id="rId17" w:history="1">
        <w:r w:rsidRPr="00551B8F">
          <w:rPr>
            <w:rStyle w:val="Hyperlink"/>
            <w:rFonts w:ascii="Arial" w:hAnsi="Arial" w:cs="Arial"/>
            <w:sz w:val="24"/>
            <w:szCs w:val="24"/>
          </w:rPr>
          <w:t>https://dema.az.gov/sites/default/files/Publications/AR-Terrorism%20Definitions-BORUNDA.pdf</w:t>
        </w:r>
      </w:hyperlink>
      <w:r w:rsidRPr="00551B8F">
        <w:rPr>
          <w:rFonts w:ascii="Arial" w:hAnsi="Arial" w:cs="Arial"/>
          <w:sz w:val="24"/>
          <w:szCs w:val="24"/>
        </w:rPr>
        <w:t xml:space="preserve"> (Accessed: 13</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19B15122"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Dodd, V. (2015) </w:t>
      </w:r>
      <w:r w:rsidRPr="00551B8F">
        <w:rPr>
          <w:rFonts w:ascii="Arial" w:hAnsi="Arial" w:cs="Arial"/>
          <w:i/>
          <w:iCs/>
          <w:sz w:val="24"/>
          <w:szCs w:val="24"/>
        </w:rPr>
        <w:t xml:space="preserve">Sharmeena Begum – British Girl Left to Join Isis After Upheavals at Home, </w:t>
      </w:r>
      <w:r w:rsidRPr="00551B8F">
        <w:rPr>
          <w:rFonts w:ascii="Arial" w:hAnsi="Arial" w:cs="Arial"/>
          <w:sz w:val="24"/>
          <w:szCs w:val="24"/>
        </w:rPr>
        <w:t xml:space="preserve">Available at: </w:t>
      </w:r>
      <w:hyperlink r:id="rId18" w:history="1">
        <w:r w:rsidRPr="00551B8F">
          <w:rPr>
            <w:rStyle w:val="Hyperlink"/>
            <w:rFonts w:ascii="Arial" w:hAnsi="Arial" w:cs="Arial"/>
            <w:sz w:val="24"/>
            <w:szCs w:val="24"/>
          </w:rPr>
          <w:t>https://www.theguardian.com/world/2015/mar/13/sharmeena-begum-first-of-british-girl-isis</w:t>
        </w:r>
      </w:hyperlink>
      <w:r w:rsidRPr="00551B8F">
        <w:rPr>
          <w:rFonts w:ascii="Arial" w:hAnsi="Arial" w:cs="Arial"/>
          <w:sz w:val="24"/>
          <w:szCs w:val="24"/>
        </w:rPr>
        <w:t xml:space="preserve"> (Accessed: 16</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4282475D"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Drake, C.J.M. (1998) The Role of Ideology in Terrorists’ Target Selection, </w:t>
      </w:r>
      <w:r w:rsidRPr="00551B8F">
        <w:rPr>
          <w:rFonts w:ascii="Arial" w:hAnsi="Arial" w:cs="Arial"/>
          <w:i/>
          <w:iCs/>
          <w:sz w:val="24"/>
          <w:szCs w:val="24"/>
        </w:rPr>
        <w:t xml:space="preserve">Terrorism and Political Violence, </w:t>
      </w:r>
      <w:r w:rsidRPr="00551B8F">
        <w:rPr>
          <w:rFonts w:ascii="Arial" w:hAnsi="Arial" w:cs="Arial"/>
          <w:sz w:val="24"/>
          <w:szCs w:val="24"/>
        </w:rPr>
        <w:t>Vol.10(2), pp. 53-85, DOI: 10.1080/09546559808427457</w:t>
      </w:r>
    </w:p>
    <w:p w14:paraId="1AF8959A"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Gaille, L. (2017) </w:t>
      </w:r>
      <w:r w:rsidRPr="00551B8F">
        <w:rPr>
          <w:rFonts w:ascii="Arial" w:hAnsi="Arial" w:cs="Arial"/>
          <w:i/>
          <w:iCs/>
          <w:sz w:val="24"/>
          <w:szCs w:val="24"/>
        </w:rPr>
        <w:t xml:space="preserve">16 Pros and Cons of Dictatorship, </w:t>
      </w:r>
      <w:r w:rsidRPr="00551B8F">
        <w:rPr>
          <w:rFonts w:ascii="Arial" w:hAnsi="Arial" w:cs="Arial"/>
          <w:sz w:val="24"/>
          <w:szCs w:val="24"/>
        </w:rPr>
        <w:t xml:space="preserve">Available at: </w:t>
      </w:r>
      <w:hyperlink r:id="rId19" w:history="1">
        <w:r w:rsidRPr="00551B8F">
          <w:rPr>
            <w:rStyle w:val="Hyperlink"/>
            <w:rFonts w:ascii="Arial" w:hAnsi="Arial" w:cs="Arial"/>
            <w:sz w:val="24"/>
            <w:szCs w:val="24"/>
          </w:rPr>
          <w:t>https://vittana.org/16-pros-and-cons-of-dictatorship</w:t>
        </w:r>
      </w:hyperlink>
      <w:r w:rsidRPr="00551B8F">
        <w:rPr>
          <w:rFonts w:ascii="Arial" w:hAnsi="Arial" w:cs="Arial"/>
          <w:sz w:val="24"/>
          <w:szCs w:val="24"/>
        </w:rPr>
        <w:t xml:space="preserve"> (Accessed: 15</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4D8FEE1D"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Ganor, B. (2018) </w:t>
      </w:r>
      <w:r w:rsidRPr="00551B8F">
        <w:rPr>
          <w:rFonts w:ascii="Arial" w:hAnsi="Arial" w:cs="Arial"/>
          <w:i/>
          <w:iCs/>
          <w:sz w:val="24"/>
          <w:szCs w:val="24"/>
        </w:rPr>
        <w:t xml:space="preserve">MIA: An International Definition for Terrorism, </w:t>
      </w:r>
      <w:r w:rsidRPr="00551B8F">
        <w:rPr>
          <w:rFonts w:ascii="Arial" w:hAnsi="Arial" w:cs="Arial"/>
          <w:sz w:val="24"/>
          <w:szCs w:val="24"/>
        </w:rPr>
        <w:t xml:space="preserve">Available at: </w:t>
      </w:r>
      <w:hyperlink r:id="rId20" w:history="1">
        <w:r w:rsidRPr="00551B8F">
          <w:rPr>
            <w:rStyle w:val="Hyperlink"/>
            <w:rFonts w:ascii="Arial" w:hAnsi="Arial" w:cs="Arial"/>
            <w:sz w:val="24"/>
            <w:szCs w:val="24"/>
          </w:rPr>
          <w:t>https://www.ict.org.il/Article/2259/MIA#gsc.tab=0</w:t>
        </w:r>
      </w:hyperlink>
      <w:r w:rsidRPr="00551B8F">
        <w:rPr>
          <w:rFonts w:ascii="Arial" w:hAnsi="Arial" w:cs="Arial"/>
          <w:sz w:val="24"/>
          <w:szCs w:val="24"/>
        </w:rPr>
        <w:t xml:space="preserve"> (Accessed: 17</w:t>
      </w:r>
      <w:r w:rsidRPr="00551B8F">
        <w:rPr>
          <w:rFonts w:ascii="Arial" w:hAnsi="Arial" w:cs="Arial"/>
          <w:sz w:val="24"/>
          <w:szCs w:val="24"/>
          <w:vertAlign w:val="superscript"/>
        </w:rPr>
        <w:t>th</w:t>
      </w:r>
      <w:r w:rsidRPr="00551B8F">
        <w:rPr>
          <w:rFonts w:ascii="Arial" w:hAnsi="Arial" w:cs="Arial"/>
          <w:sz w:val="24"/>
          <w:szCs w:val="24"/>
        </w:rPr>
        <w:t xml:space="preserve"> November 20201)</w:t>
      </w:r>
    </w:p>
    <w:p w14:paraId="25AEBF14"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Glenn, C. (2015) </w:t>
      </w:r>
      <w:r w:rsidRPr="00551B8F">
        <w:rPr>
          <w:rFonts w:ascii="Arial" w:hAnsi="Arial" w:cs="Arial"/>
          <w:i/>
          <w:iCs/>
          <w:sz w:val="24"/>
          <w:szCs w:val="24"/>
        </w:rPr>
        <w:t xml:space="preserve">Al Qaeda v ISIS: Leaders &amp; Structure, </w:t>
      </w:r>
      <w:r w:rsidRPr="00551B8F">
        <w:rPr>
          <w:rFonts w:ascii="Arial" w:hAnsi="Arial" w:cs="Arial"/>
          <w:sz w:val="24"/>
          <w:szCs w:val="24"/>
        </w:rPr>
        <w:t xml:space="preserve">Available at: </w:t>
      </w:r>
      <w:hyperlink r:id="rId21" w:history="1">
        <w:r w:rsidRPr="00551B8F">
          <w:rPr>
            <w:rStyle w:val="Hyperlink"/>
            <w:rFonts w:ascii="Arial" w:hAnsi="Arial" w:cs="Arial"/>
            <w:sz w:val="24"/>
            <w:szCs w:val="24"/>
          </w:rPr>
          <w:t>https://www.wilsoncenter.org/article/al-qaeda-v-isis-leaders-structure</w:t>
        </w:r>
      </w:hyperlink>
      <w:r w:rsidRPr="00551B8F">
        <w:rPr>
          <w:rFonts w:ascii="Arial" w:hAnsi="Arial" w:cs="Arial"/>
          <w:sz w:val="24"/>
          <w:szCs w:val="24"/>
        </w:rPr>
        <w:t xml:space="preserve"> (Accessed: 14</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3BE5355D"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GOV.UK (2017) </w:t>
      </w:r>
      <w:r w:rsidRPr="00551B8F">
        <w:rPr>
          <w:rFonts w:ascii="Arial" w:hAnsi="Arial" w:cs="Arial"/>
          <w:i/>
          <w:iCs/>
          <w:sz w:val="24"/>
          <w:szCs w:val="24"/>
        </w:rPr>
        <w:t xml:space="preserve">PM Statement Following London Terror Attack: 15 September 2017, </w:t>
      </w:r>
      <w:r w:rsidRPr="00551B8F">
        <w:rPr>
          <w:rFonts w:ascii="Arial" w:hAnsi="Arial" w:cs="Arial"/>
          <w:sz w:val="24"/>
          <w:szCs w:val="24"/>
        </w:rPr>
        <w:t xml:space="preserve">Available at: </w:t>
      </w:r>
      <w:hyperlink r:id="rId22" w:history="1">
        <w:r w:rsidRPr="00551B8F">
          <w:rPr>
            <w:rStyle w:val="Hyperlink"/>
            <w:rFonts w:ascii="Arial" w:hAnsi="Arial" w:cs="Arial"/>
            <w:sz w:val="24"/>
            <w:szCs w:val="24"/>
          </w:rPr>
          <w:t>https://www.gov.uk/government/news/pm-statement-following-london-terror-attack-15-september-2017</w:t>
        </w:r>
      </w:hyperlink>
      <w:r w:rsidRPr="00551B8F">
        <w:rPr>
          <w:rFonts w:ascii="Arial" w:hAnsi="Arial" w:cs="Arial"/>
          <w:sz w:val="24"/>
          <w:szCs w:val="24"/>
        </w:rPr>
        <w:t xml:space="preserve"> (Accessed: 16</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633CF51E"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Hassan, M. (2016) </w:t>
      </w:r>
      <w:r w:rsidRPr="00551B8F">
        <w:rPr>
          <w:rFonts w:ascii="Arial" w:hAnsi="Arial" w:cs="Arial"/>
          <w:i/>
          <w:iCs/>
          <w:sz w:val="24"/>
          <w:szCs w:val="24"/>
        </w:rPr>
        <w:t xml:space="preserve">Longing for the Lost Caliphate: A Transregional History, </w:t>
      </w:r>
      <w:r w:rsidRPr="00551B8F">
        <w:rPr>
          <w:rFonts w:ascii="Arial" w:hAnsi="Arial" w:cs="Arial"/>
          <w:sz w:val="24"/>
          <w:szCs w:val="24"/>
        </w:rPr>
        <w:t>Princeton: Princeton University Press</w:t>
      </w:r>
    </w:p>
    <w:p w14:paraId="349472EA"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Hegghammer, T., &amp; Nesser, P. (2015). Assessing the Islamic State’s Commitment to Attacking the West. </w:t>
      </w:r>
      <w:r w:rsidRPr="00551B8F">
        <w:rPr>
          <w:rFonts w:ascii="Arial" w:hAnsi="Arial" w:cs="Arial"/>
          <w:i/>
          <w:iCs/>
          <w:sz w:val="24"/>
          <w:szCs w:val="24"/>
        </w:rPr>
        <w:t xml:space="preserve">Perspectives on Terrorism, </w:t>
      </w:r>
      <w:r w:rsidRPr="00551B8F">
        <w:rPr>
          <w:rFonts w:ascii="Arial" w:hAnsi="Arial" w:cs="Arial"/>
          <w:sz w:val="24"/>
          <w:szCs w:val="24"/>
        </w:rPr>
        <w:t xml:space="preserve">Vol. 9(4), pp. 14-30, Available at: </w:t>
      </w:r>
      <w:hyperlink r:id="rId23" w:history="1">
        <w:r w:rsidRPr="00551B8F">
          <w:rPr>
            <w:rStyle w:val="Hyperlink"/>
            <w:rFonts w:ascii="Arial" w:hAnsi="Arial" w:cs="Arial"/>
            <w:sz w:val="24"/>
            <w:szCs w:val="24"/>
          </w:rPr>
          <w:t>https://www.jstor.org/stable/26297411</w:t>
        </w:r>
      </w:hyperlink>
      <w:r w:rsidRPr="00551B8F">
        <w:rPr>
          <w:rFonts w:ascii="Arial" w:hAnsi="Arial" w:cs="Arial"/>
          <w:sz w:val="24"/>
          <w:szCs w:val="24"/>
        </w:rPr>
        <w:t xml:space="preserve"> (Accessed: 16</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3E094DE1"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Huber, F. (2008) Formal Representations of Belief, </w:t>
      </w:r>
      <w:r w:rsidRPr="00551B8F">
        <w:rPr>
          <w:rFonts w:ascii="Arial" w:hAnsi="Arial" w:cs="Arial"/>
          <w:i/>
          <w:iCs/>
          <w:sz w:val="24"/>
          <w:szCs w:val="24"/>
        </w:rPr>
        <w:t xml:space="preserve">Stanford Encyclopaedia of Philosophy, </w:t>
      </w:r>
      <w:r w:rsidRPr="00551B8F">
        <w:rPr>
          <w:rFonts w:ascii="Arial" w:hAnsi="Arial" w:cs="Arial"/>
          <w:sz w:val="24"/>
          <w:szCs w:val="24"/>
        </w:rPr>
        <w:t xml:space="preserve">Available at: </w:t>
      </w:r>
      <w:hyperlink r:id="rId24" w:history="1">
        <w:r w:rsidRPr="00551B8F">
          <w:rPr>
            <w:rStyle w:val="Hyperlink"/>
            <w:rFonts w:ascii="Arial" w:hAnsi="Arial" w:cs="Arial"/>
            <w:sz w:val="24"/>
            <w:szCs w:val="24"/>
          </w:rPr>
          <w:t>https://plato.stanford.edu/archives/fall2021/entries/formal-belief/</w:t>
        </w:r>
      </w:hyperlink>
      <w:r w:rsidRPr="00551B8F">
        <w:rPr>
          <w:rFonts w:ascii="Arial" w:hAnsi="Arial" w:cs="Arial"/>
          <w:sz w:val="24"/>
          <w:szCs w:val="24"/>
        </w:rPr>
        <w:t xml:space="preserve"> (Accessed: 13</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05FD8689"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Jefferis, J. (2016) </w:t>
      </w:r>
      <w:r w:rsidRPr="00551B8F">
        <w:rPr>
          <w:rFonts w:ascii="Arial" w:hAnsi="Arial" w:cs="Arial"/>
          <w:i/>
          <w:iCs/>
          <w:sz w:val="24"/>
          <w:szCs w:val="24"/>
        </w:rPr>
        <w:t xml:space="preserve">ISIS Administrative and Territorial Organization, </w:t>
      </w:r>
      <w:r w:rsidRPr="00551B8F">
        <w:rPr>
          <w:rFonts w:ascii="Arial" w:hAnsi="Arial" w:cs="Arial"/>
          <w:sz w:val="24"/>
          <w:szCs w:val="24"/>
        </w:rPr>
        <w:t xml:space="preserve">Available at: </w:t>
      </w:r>
      <w:hyperlink r:id="rId25" w:history="1">
        <w:r w:rsidRPr="00551B8F">
          <w:rPr>
            <w:rStyle w:val="Hyperlink"/>
            <w:rFonts w:ascii="Arial" w:hAnsi="Arial" w:cs="Arial"/>
            <w:sz w:val="24"/>
            <w:szCs w:val="24"/>
          </w:rPr>
          <w:t>https://www.iemed.org/publication/isis-administrative-and-territorial-organization/</w:t>
        </w:r>
      </w:hyperlink>
      <w:r w:rsidRPr="00551B8F">
        <w:rPr>
          <w:rFonts w:ascii="Arial" w:hAnsi="Arial" w:cs="Arial"/>
          <w:sz w:val="24"/>
          <w:szCs w:val="24"/>
        </w:rPr>
        <w:t xml:space="preserve"> (Accessed: 14</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6A1EE86B"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lastRenderedPageBreak/>
        <w:t xml:space="preserve">Jewish Virtual Library (2021) </w:t>
      </w:r>
      <w:r w:rsidRPr="00551B8F">
        <w:rPr>
          <w:rFonts w:ascii="Arial" w:hAnsi="Arial" w:cs="Arial"/>
          <w:i/>
          <w:iCs/>
          <w:sz w:val="24"/>
          <w:szCs w:val="24"/>
        </w:rPr>
        <w:t xml:space="preserve">The Islamic State: Background, </w:t>
      </w:r>
      <w:r w:rsidRPr="00551B8F">
        <w:rPr>
          <w:rFonts w:ascii="Arial" w:hAnsi="Arial" w:cs="Arial"/>
          <w:sz w:val="24"/>
          <w:szCs w:val="24"/>
        </w:rPr>
        <w:t xml:space="preserve">Available at: </w:t>
      </w:r>
      <w:hyperlink r:id="rId26" w:history="1">
        <w:r w:rsidRPr="00551B8F">
          <w:rPr>
            <w:rStyle w:val="Hyperlink"/>
            <w:rFonts w:ascii="Arial" w:hAnsi="Arial" w:cs="Arial"/>
            <w:sz w:val="24"/>
            <w:szCs w:val="24"/>
          </w:rPr>
          <w:t>https://www.jewishvirtuallibrary.org/isis-background</w:t>
        </w:r>
      </w:hyperlink>
      <w:r w:rsidRPr="00551B8F">
        <w:rPr>
          <w:rFonts w:ascii="Arial" w:hAnsi="Arial" w:cs="Arial"/>
          <w:sz w:val="24"/>
          <w:szCs w:val="24"/>
        </w:rPr>
        <w:t xml:space="preserve"> (Accessed: 17</w:t>
      </w:r>
      <w:r w:rsidRPr="00551B8F">
        <w:rPr>
          <w:rFonts w:ascii="Arial" w:hAnsi="Arial" w:cs="Arial"/>
          <w:sz w:val="24"/>
          <w:szCs w:val="24"/>
          <w:vertAlign w:val="superscript"/>
        </w:rPr>
        <w:t>th</w:t>
      </w:r>
      <w:r w:rsidRPr="00551B8F">
        <w:rPr>
          <w:rFonts w:ascii="Arial" w:hAnsi="Arial" w:cs="Arial"/>
          <w:sz w:val="24"/>
          <w:szCs w:val="24"/>
        </w:rPr>
        <w:t xml:space="preserve"> November 2021)</w:t>
      </w:r>
      <w:r w:rsidRPr="00551B8F">
        <w:rPr>
          <w:rFonts w:ascii="Arial" w:hAnsi="Arial" w:cs="Arial"/>
          <w:i/>
          <w:iCs/>
          <w:sz w:val="24"/>
          <w:szCs w:val="24"/>
        </w:rPr>
        <w:t xml:space="preserve"> </w:t>
      </w:r>
    </w:p>
    <w:p w14:paraId="3EC748FB"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Khawaja, A.S., Khan, A.H. (2016) Media Strategy of ISIS: An Analysis. </w:t>
      </w:r>
      <w:r w:rsidRPr="00551B8F">
        <w:rPr>
          <w:rFonts w:ascii="Arial" w:hAnsi="Arial" w:cs="Arial"/>
          <w:i/>
          <w:iCs/>
          <w:sz w:val="24"/>
          <w:szCs w:val="24"/>
        </w:rPr>
        <w:t xml:space="preserve">Strategic Studies, </w:t>
      </w:r>
      <w:r w:rsidRPr="00551B8F">
        <w:rPr>
          <w:rFonts w:ascii="Arial" w:hAnsi="Arial" w:cs="Arial"/>
          <w:sz w:val="24"/>
          <w:szCs w:val="24"/>
        </w:rPr>
        <w:t>Vol. 36(2), pp. 104-121</w:t>
      </w:r>
    </w:p>
    <w:p w14:paraId="7E47A58A"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Legal Information Institute (2021) </w:t>
      </w:r>
      <w:r w:rsidRPr="00551B8F">
        <w:rPr>
          <w:rFonts w:ascii="Arial" w:hAnsi="Arial" w:cs="Arial"/>
          <w:i/>
          <w:iCs/>
          <w:sz w:val="24"/>
          <w:szCs w:val="24"/>
        </w:rPr>
        <w:t xml:space="preserve">22 U.S. Code § 2656f - Annual country reports on terrorism, </w:t>
      </w:r>
      <w:r w:rsidRPr="00551B8F">
        <w:rPr>
          <w:rFonts w:ascii="Arial" w:hAnsi="Arial" w:cs="Arial"/>
          <w:sz w:val="24"/>
          <w:szCs w:val="24"/>
        </w:rPr>
        <w:t xml:space="preserve">Available at: </w:t>
      </w:r>
      <w:hyperlink r:id="rId27" w:history="1">
        <w:r w:rsidRPr="00551B8F">
          <w:rPr>
            <w:rStyle w:val="Hyperlink"/>
            <w:rFonts w:ascii="Arial" w:hAnsi="Arial" w:cs="Arial"/>
            <w:sz w:val="24"/>
            <w:szCs w:val="24"/>
          </w:rPr>
          <w:t>https://www.law.cornell.edu/uscode/text/22/2656f</w:t>
        </w:r>
      </w:hyperlink>
      <w:r w:rsidRPr="00551B8F">
        <w:rPr>
          <w:rFonts w:ascii="Arial" w:hAnsi="Arial" w:cs="Arial"/>
          <w:sz w:val="24"/>
          <w:szCs w:val="24"/>
        </w:rPr>
        <w:t xml:space="preserve"> (Accessed: 20</w:t>
      </w:r>
      <w:r w:rsidRPr="00551B8F">
        <w:rPr>
          <w:rFonts w:ascii="Arial" w:hAnsi="Arial" w:cs="Arial"/>
          <w:sz w:val="24"/>
          <w:szCs w:val="24"/>
          <w:vertAlign w:val="superscript"/>
        </w:rPr>
        <w:t>th</w:t>
      </w:r>
      <w:r w:rsidRPr="00551B8F">
        <w:rPr>
          <w:rFonts w:ascii="Arial" w:hAnsi="Arial" w:cs="Arial"/>
          <w:sz w:val="24"/>
          <w:szCs w:val="24"/>
        </w:rPr>
        <w:t xml:space="preserve"> October 2021)</w:t>
      </w:r>
    </w:p>
    <w:p w14:paraId="1DA68F9A" w14:textId="77777777" w:rsidR="00551B8F" w:rsidRPr="00551B8F" w:rsidRDefault="00551B8F" w:rsidP="00551B8F">
      <w:pPr>
        <w:spacing w:line="360" w:lineRule="auto"/>
        <w:rPr>
          <w:rFonts w:ascii="Arial" w:hAnsi="Arial" w:cs="Arial"/>
          <w:sz w:val="24"/>
          <w:szCs w:val="24"/>
        </w:rPr>
      </w:pPr>
      <w:bookmarkStart w:id="4" w:name="_Hlk87976143"/>
      <w:r w:rsidRPr="00551B8F">
        <w:rPr>
          <w:rFonts w:ascii="Arial" w:hAnsi="Arial" w:cs="Arial"/>
          <w:sz w:val="24"/>
          <w:szCs w:val="24"/>
        </w:rPr>
        <w:t>Ozeren</w:t>
      </w:r>
      <w:bookmarkEnd w:id="4"/>
      <w:r w:rsidRPr="00551B8F">
        <w:rPr>
          <w:rFonts w:ascii="Arial" w:hAnsi="Arial" w:cs="Arial"/>
          <w:sz w:val="24"/>
          <w:szCs w:val="24"/>
        </w:rPr>
        <w:t>, S., Hekim, H., Elmas, M.S. and Canbegi, H.I. (2018) An Analysis of ISIS Propaganda and Recruitment Activities Targeting the Turkish-Speaking Population, </w:t>
      </w:r>
      <w:r w:rsidRPr="00551B8F">
        <w:rPr>
          <w:rFonts w:ascii="Arial" w:hAnsi="Arial" w:cs="Arial"/>
          <w:i/>
          <w:iCs/>
          <w:sz w:val="24"/>
          <w:szCs w:val="24"/>
        </w:rPr>
        <w:t>International Annals of Criminology</w:t>
      </w:r>
      <w:r w:rsidRPr="00551B8F">
        <w:rPr>
          <w:rFonts w:ascii="Arial" w:hAnsi="Arial" w:cs="Arial"/>
          <w:sz w:val="24"/>
          <w:szCs w:val="24"/>
        </w:rPr>
        <w:t>. Cambridge University Press, Vol. 56(1-2), pp. 105–121, DOI: 10.1017/cri.2018.14</w:t>
      </w:r>
    </w:p>
    <w:p w14:paraId="19DFD326" w14:textId="77777777" w:rsidR="00551B8F" w:rsidRPr="00551B8F" w:rsidRDefault="00551B8F" w:rsidP="00551B8F">
      <w:pPr>
        <w:spacing w:line="360" w:lineRule="auto"/>
        <w:rPr>
          <w:rFonts w:ascii="Arial" w:hAnsi="Arial" w:cs="Arial"/>
          <w:sz w:val="24"/>
          <w:szCs w:val="24"/>
        </w:rPr>
      </w:pPr>
      <w:r w:rsidRPr="00551B8F">
        <w:rPr>
          <w:rFonts w:ascii="Arial" w:hAnsi="Arial" w:cs="Arial"/>
          <w:i/>
          <w:iCs/>
          <w:sz w:val="24"/>
          <w:szCs w:val="24"/>
        </w:rPr>
        <w:t xml:space="preserve">Terrorism Act 2000, </w:t>
      </w:r>
      <w:r w:rsidRPr="00551B8F">
        <w:rPr>
          <w:rFonts w:ascii="Arial" w:hAnsi="Arial" w:cs="Arial"/>
          <w:sz w:val="24"/>
          <w:szCs w:val="24"/>
        </w:rPr>
        <w:t xml:space="preserve">Available at: </w:t>
      </w:r>
      <w:hyperlink r:id="rId28" w:history="1">
        <w:r w:rsidRPr="00551B8F">
          <w:rPr>
            <w:rStyle w:val="Hyperlink"/>
            <w:rFonts w:ascii="Arial" w:hAnsi="Arial" w:cs="Arial"/>
            <w:sz w:val="24"/>
            <w:szCs w:val="24"/>
          </w:rPr>
          <w:t>https://www.legislation.gov.uk/ukpga/2000/11/section/1</w:t>
        </w:r>
      </w:hyperlink>
      <w:r w:rsidRPr="00551B8F">
        <w:rPr>
          <w:rFonts w:ascii="Arial" w:hAnsi="Arial" w:cs="Arial"/>
          <w:sz w:val="24"/>
          <w:szCs w:val="24"/>
        </w:rPr>
        <w:t xml:space="preserve"> (Accessed: 20</w:t>
      </w:r>
      <w:r w:rsidRPr="00551B8F">
        <w:rPr>
          <w:rFonts w:ascii="Arial" w:hAnsi="Arial" w:cs="Arial"/>
          <w:sz w:val="24"/>
          <w:szCs w:val="24"/>
          <w:vertAlign w:val="superscript"/>
        </w:rPr>
        <w:t>th</w:t>
      </w:r>
      <w:r w:rsidRPr="00551B8F">
        <w:rPr>
          <w:rFonts w:ascii="Arial" w:hAnsi="Arial" w:cs="Arial"/>
          <w:sz w:val="24"/>
          <w:szCs w:val="24"/>
        </w:rPr>
        <w:t xml:space="preserve"> October 2021)</w:t>
      </w:r>
    </w:p>
    <w:p w14:paraId="3AB4283B"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Travis, A., MacAskill, E. (2017) </w:t>
      </w:r>
      <w:r w:rsidRPr="00551B8F">
        <w:rPr>
          <w:rFonts w:ascii="Arial" w:hAnsi="Arial" w:cs="Arial"/>
          <w:i/>
          <w:iCs/>
          <w:sz w:val="24"/>
          <w:szCs w:val="24"/>
        </w:rPr>
        <w:t xml:space="preserve">Critical Threat Level: Who Made the Decision and What Does it Mean? </w:t>
      </w:r>
      <w:r w:rsidRPr="00551B8F">
        <w:rPr>
          <w:rFonts w:ascii="Arial" w:hAnsi="Arial" w:cs="Arial"/>
          <w:sz w:val="24"/>
          <w:szCs w:val="24"/>
        </w:rPr>
        <w:t xml:space="preserve">Available at: </w:t>
      </w:r>
      <w:hyperlink r:id="rId29" w:history="1">
        <w:r w:rsidRPr="00551B8F">
          <w:rPr>
            <w:rStyle w:val="Hyperlink"/>
            <w:rFonts w:ascii="Arial" w:hAnsi="Arial" w:cs="Arial"/>
            <w:sz w:val="24"/>
            <w:szCs w:val="24"/>
          </w:rPr>
          <w:t>https://www.theguardian.com/politics/2017/may/23/raise-terror-level-critical-5000-troops-streets-operation-temperer</w:t>
        </w:r>
      </w:hyperlink>
      <w:r w:rsidRPr="00551B8F">
        <w:rPr>
          <w:rFonts w:ascii="Arial" w:hAnsi="Arial" w:cs="Arial"/>
          <w:sz w:val="24"/>
          <w:szCs w:val="24"/>
        </w:rPr>
        <w:t xml:space="preserve"> (Accessed: 16</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2C782797"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United Nations (2014) Rule of Terror: Living under ISIS in Syria, </w:t>
      </w:r>
      <w:r w:rsidRPr="00551B8F">
        <w:rPr>
          <w:rFonts w:ascii="Arial" w:hAnsi="Arial" w:cs="Arial"/>
          <w:i/>
          <w:iCs/>
          <w:sz w:val="24"/>
          <w:szCs w:val="24"/>
        </w:rPr>
        <w:t xml:space="preserve">Report of the Independent International Commission of Inquiry on the Syrian Arab Republic, </w:t>
      </w:r>
      <w:r w:rsidRPr="00551B8F">
        <w:rPr>
          <w:rFonts w:ascii="Arial" w:hAnsi="Arial" w:cs="Arial"/>
          <w:sz w:val="24"/>
          <w:szCs w:val="24"/>
        </w:rPr>
        <w:t xml:space="preserve">Available at: </w:t>
      </w:r>
      <w:hyperlink r:id="rId30" w:history="1">
        <w:r w:rsidRPr="00551B8F">
          <w:rPr>
            <w:rStyle w:val="Hyperlink"/>
            <w:rFonts w:ascii="Arial" w:hAnsi="Arial" w:cs="Arial"/>
            <w:sz w:val="24"/>
            <w:szCs w:val="24"/>
          </w:rPr>
          <w:t>https://web.archive.org/web/20150204115327/http://www.ohchr.org/Documents/HRBodies/HRCouncil/CoISyria/HRC_CRP_ISIS_14Nov2014.pdf</w:t>
        </w:r>
      </w:hyperlink>
      <w:r w:rsidRPr="00551B8F">
        <w:rPr>
          <w:rFonts w:ascii="Arial" w:hAnsi="Arial" w:cs="Arial"/>
          <w:sz w:val="24"/>
          <w:szCs w:val="24"/>
        </w:rPr>
        <w:t xml:space="preserve"> (Accessed: 16</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1893A2A0"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United Nations (2018) </w:t>
      </w:r>
      <w:r w:rsidRPr="00551B8F">
        <w:rPr>
          <w:rFonts w:ascii="Arial" w:hAnsi="Arial" w:cs="Arial"/>
          <w:i/>
          <w:iCs/>
          <w:sz w:val="24"/>
          <w:szCs w:val="24"/>
        </w:rPr>
        <w:t xml:space="preserve">Introduction to International Terrorism, </w:t>
      </w:r>
      <w:r w:rsidRPr="00551B8F">
        <w:rPr>
          <w:rFonts w:ascii="Arial" w:hAnsi="Arial" w:cs="Arial"/>
          <w:sz w:val="24"/>
          <w:szCs w:val="24"/>
        </w:rPr>
        <w:t xml:space="preserve">Available at: </w:t>
      </w:r>
      <w:hyperlink r:id="rId31" w:history="1">
        <w:r w:rsidRPr="00551B8F">
          <w:rPr>
            <w:rStyle w:val="Hyperlink"/>
            <w:rFonts w:ascii="Arial" w:hAnsi="Arial" w:cs="Arial"/>
            <w:sz w:val="24"/>
            <w:szCs w:val="24"/>
          </w:rPr>
          <w:t>https://www.unodc.org/documents/e4j/18-04932_CT_Mod_01_ebook_FINALpdf.pdf</w:t>
        </w:r>
      </w:hyperlink>
      <w:r w:rsidRPr="00551B8F">
        <w:rPr>
          <w:rFonts w:ascii="Arial" w:hAnsi="Arial" w:cs="Arial"/>
          <w:sz w:val="24"/>
          <w:szCs w:val="24"/>
        </w:rPr>
        <w:t xml:space="preserve"> (Accessed: 14</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72D294A3"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United Nations Human Rights Council (2016) </w:t>
      </w:r>
      <w:r w:rsidRPr="00551B8F">
        <w:rPr>
          <w:rFonts w:ascii="Arial" w:hAnsi="Arial" w:cs="Arial"/>
          <w:i/>
          <w:iCs/>
          <w:sz w:val="24"/>
          <w:szCs w:val="24"/>
        </w:rPr>
        <w:t xml:space="preserve">UN Commission of Inquiry on Syria: ISIS is committing genocide against the Yazidis, </w:t>
      </w:r>
      <w:r w:rsidRPr="00551B8F">
        <w:rPr>
          <w:rFonts w:ascii="Arial" w:hAnsi="Arial" w:cs="Arial"/>
          <w:sz w:val="24"/>
          <w:szCs w:val="24"/>
        </w:rPr>
        <w:t xml:space="preserve">Available at: </w:t>
      </w:r>
      <w:hyperlink r:id="rId32" w:history="1">
        <w:r w:rsidRPr="00551B8F">
          <w:rPr>
            <w:rStyle w:val="Hyperlink"/>
            <w:rFonts w:ascii="Arial" w:hAnsi="Arial" w:cs="Arial"/>
            <w:sz w:val="24"/>
            <w:szCs w:val="24"/>
          </w:rPr>
          <w:t>https://www.ohchr.org/EN/HRBodies/HRC/Pages/NewsDetail.aspx?NewsID=20113&amp;LangID=E</w:t>
        </w:r>
      </w:hyperlink>
      <w:r w:rsidRPr="00551B8F">
        <w:rPr>
          <w:rFonts w:ascii="Arial" w:hAnsi="Arial" w:cs="Arial"/>
          <w:sz w:val="24"/>
          <w:szCs w:val="24"/>
        </w:rPr>
        <w:t xml:space="preserve"> (Accessed: 16</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139D1A1E"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Whitford, A., Lee, S.Y. (2012) Disorder, Dictatorship and Government Effectiveness: Cross-National Evidence, </w:t>
      </w:r>
      <w:r w:rsidRPr="00551B8F">
        <w:rPr>
          <w:rFonts w:ascii="Arial" w:hAnsi="Arial" w:cs="Arial"/>
          <w:i/>
          <w:iCs/>
          <w:sz w:val="24"/>
          <w:szCs w:val="24"/>
        </w:rPr>
        <w:t>Journal of Public Policy,</w:t>
      </w:r>
      <w:r w:rsidRPr="00551B8F">
        <w:rPr>
          <w:rFonts w:ascii="Arial" w:hAnsi="Arial" w:cs="Arial"/>
          <w:sz w:val="24"/>
          <w:szCs w:val="24"/>
        </w:rPr>
        <w:t xml:space="preserve"> Vol. 32(1), pp. 5-31, DOI: 10.1017/S0143814Xl 1000201</w:t>
      </w:r>
    </w:p>
    <w:p w14:paraId="0CFFAFC4" w14:textId="77777777" w:rsidR="00551B8F" w:rsidRPr="00551B8F" w:rsidRDefault="00551B8F" w:rsidP="00551B8F">
      <w:pPr>
        <w:spacing w:line="360" w:lineRule="auto"/>
        <w:rPr>
          <w:rFonts w:ascii="Arial" w:hAnsi="Arial" w:cs="Arial"/>
          <w:sz w:val="24"/>
          <w:szCs w:val="24"/>
        </w:rPr>
      </w:pPr>
      <w:r w:rsidRPr="00551B8F">
        <w:rPr>
          <w:rFonts w:ascii="Arial" w:hAnsi="Arial" w:cs="Arial"/>
          <w:sz w:val="24"/>
          <w:szCs w:val="24"/>
        </w:rPr>
        <w:t xml:space="preserve">Wilson Center (2019) </w:t>
      </w:r>
      <w:r w:rsidRPr="00551B8F">
        <w:rPr>
          <w:rFonts w:ascii="Arial" w:hAnsi="Arial" w:cs="Arial"/>
          <w:i/>
          <w:iCs/>
          <w:sz w:val="24"/>
          <w:szCs w:val="24"/>
        </w:rPr>
        <w:t xml:space="preserve">Timeline: the Ride, Spread, and Fall of the Islamic State, </w:t>
      </w:r>
      <w:r w:rsidRPr="00551B8F">
        <w:rPr>
          <w:rFonts w:ascii="Arial" w:hAnsi="Arial" w:cs="Arial"/>
          <w:sz w:val="24"/>
          <w:szCs w:val="24"/>
        </w:rPr>
        <w:t xml:space="preserve">Available at: </w:t>
      </w:r>
      <w:hyperlink r:id="rId33" w:history="1">
        <w:r w:rsidRPr="00551B8F">
          <w:rPr>
            <w:rStyle w:val="Hyperlink"/>
            <w:rFonts w:ascii="Arial" w:hAnsi="Arial" w:cs="Arial"/>
            <w:sz w:val="24"/>
            <w:szCs w:val="24"/>
          </w:rPr>
          <w:t>https://www.wilsoncenter.org/article/timeline-the-rise-spread-and-fall-the-islamic-state</w:t>
        </w:r>
      </w:hyperlink>
      <w:r w:rsidRPr="00551B8F">
        <w:rPr>
          <w:rFonts w:ascii="Arial" w:hAnsi="Arial" w:cs="Arial"/>
          <w:sz w:val="24"/>
          <w:szCs w:val="24"/>
        </w:rPr>
        <w:t xml:space="preserve"> (Accessed: 13</w:t>
      </w:r>
      <w:r w:rsidRPr="00551B8F">
        <w:rPr>
          <w:rFonts w:ascii="Arial" w:hAnsi="Arial" w:cs="Arial"/>
          <w:sz w:val="24"/>
          <w:szCs w:val="24"/>
          <w:vertAlign w:val="superscript"/>
        </w:rPr>
        <w:t>th</w:t>
      </w:r>
      <w:r w:rsidRPr="00551B8F">
        <w:rPr>
          <w:rFonts w:ascii="Arial" w:hAnsi="Arial" w:cs="Arial"/>
          <w:sz w:val="24"/>
          <w:szCs w:val="24"/>
        </w:rPr>
        <w:t xml:space="preserve"> November 2021)</w:t>
      </w:r>
    </w:p>
    <w:p w14:paraId="4580F1D5" w14:textId="77777777" w:rsidR="00551B8F" w:rsidRPr="00551B8F" w:rsidRDefault="00551B8F" w:rsidP="006E3873">
      <w:pPr>
        <w:rPr>
          <w:rFonts w:ascii="Arial" w:hAnsi="Arial" w:cs="Arial"/>
          <w:sz w:val="24"/>
          <w:szCs w:val="24"/>
        </w:rPr>
      </w:pPr>
    </w:p>
    <w:p w14:paraId="0888544C" w14:textId="7116A832" w:rsidR="00551B8F" w:rsidRDefault="00551B8F" w:rsidP="006E3873">
      <w:pPr>
        <w:rPr>
          <w:rFonts w:ascii="Arial" w:hAnsi="Arial" w:cs="Arial"/>
          <w:sz w:val="24"/>
          <w:szCs w:val="24"/>
        </w:rPr>
      </w:pPr>
    </w:p>
    <w:p w14:paraId="0D3F7609" w14:textId="77777777" w:rsidR="00551B8F" w:rsidRPr="00E77821" w:rsidRDefault="00551B8F" w:rsidP="006E3873">
      <w:pPr>
        <w:rPr>
          <w:rFonts w:ascii="Arial" w:hAnsi="Arial" w:cs="Arial"/>
          <w:sz w:val="24"/>
          <w:szCs w:val="24"/>
        </w:rPr>
      </w:pPr>
    </w:p>
    <w:sectPr w:rsidR="00551B8F" w:rsidRPr="00E77821">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6D167" w14:textId="77777777" w:rsidR="002B067E" w:rsidRDefault="002B067E" w:rsidP="00551B8F">
      <w:pPr>
        <w:spacing w:after="0" w:line="240" w:lineRule="auto"/>
      </w:pPr>
      <w:r>
        <w:separator/>
      </w:r>
    </w:p>
  </w:endnote>
  <w:endnote w:type="continuationSeparator" w:id="0">
    <w:p w14:paraId="540604CB" w14:textId="77777777" w:rsidR="002B067E" w:rsidRDefault="002B067E" w:rsidP="00551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E31B7" w14:textId="77777777" w:rsidR="002B067E" w:rsidRDefault="002B067E" w:rsidP="00551B8F">
      <w:pPr>
        <w:spacing w:after="0" w:line="240" w:lineRule="auto"/>
      </w:pPr>
      <w:r>
        <w:separator/>
      </w:r>
    </w:p>
  </w:footnote>
  <w:footnote w:type="continuationSeparator" w:id="0">
    <w:p w14:paraId="08CE67F8" w14:textId="77777777" w:rsidR="002B067E" w:rsidRDefault="002B067E" w:rsidP="00551B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D8C8A" w14:textId="07EF15E2" w:rsidR="00551B8F" w:rsidRDefault="00551B8F">
    <w:pPr>
      <w:pStyle w:val="Header"/>
    </w:pPr>
    <w:r w:rsidRPr="00551B8F">
      <w:t>BMPL5002</w:t>
    </w:r>
    <w:r>
      <w:ptab w:relativeTo="margin" w:alignment="center" w:leader="none"/>
    </w:r>
    <w:r>
      <w:ptab w:relativeTo="margin" w:alignment="right" w:leader="none"/>
    </w:r>
    <w:r>
      <w:t>Daniel Jones: 2008078</w:t>
    </w:r>
  </w:p>
  <w:p w14:paraId="77A56390" w14:textId="0472D17C" w:rsidR="00551B8F" w:rsidRDefault="00551B8F">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821"/>
    <w:rsid w:val="0002623D"/>
    <w:rsid w:val="000B1226"/>
    <w:rsid w:val="000F4E60"/>
    <w:rsid w:val="0010517F"/>
    <w:rsid w:val="00132BA0"/>
    <w:rsid w:val="00155388"/>
    <w:rsid w:val="00166853"/>
    <w:rsid w:val="001B425B"/>
    <w:rsid w:val="001B6BB8"/>
    <w:rsid w:val="001C1954"/>
    <w:rsid w:val="001E7B91"/>
    <w:rsid w:val="001F14D2"/>
    <w:rsid w:val="001F22DE"/>
    <w:rsid w:val="001F73FB"/>
    <w:rsid w:val="002065BF"/>
    <w:rsid w:val="0023589A"/>
    <w:rsid w:val="0029717C"/>
    <w:rsid w:val="002B067E"/>
    <w:rsid w:val="002D3DF5"/>
    <w:rsid w:val="002E1C90"/>
    <w:rsid w:val="002E5A8B"/>
    <w:rsid w:val="002F32B4"/>
    <w:rsid w:val="003236B0"/>
    <w:rsid w:val="00375628"/>
    <w:rsid w:val="00385FEA"/>
    <w:rsid w:val="003E76A0"/>
    <w:rsid w:val="003E7BBD"/>
    <w:rsid w:val="00422682"/>
    <w:rsid w:val="00435F30"/>
    <w:rsid w:val="004423DA"/>
    <w:rsid w:val="00443D2F"/>
    <w:rsid w:val="004811AA"/>
    <w:rsid w:val="004B4A23"/>
    <w:rsid w:val="00530F05"/>
    <w:rsid w:val="005507AB"/>
    <w:rsid w:val="00551B8F"/>
    <w:rsid w:val="005A6070"/>
    <w:rsid w:val="005B3D30"/>
    <w:rsid w:val="00624857"/>
    <w:rsid w:val="0063408D"/>
    <w:rsid w:val="00635C29"/>
    <w:rsid w:val="00640AAF"/>
    <w:rsid w:val="00655453"/>
    <w:rsid w:val="006956EF"/>
    <w:rsid w:val="006E2E80"/>
    <w:rsid w:val="006E3873"/>
    <w:rsid w:val="006F444B"/>
    <w:rsid w:val="00767C48"/>
    <w:rsid w:val="00773C0B"/>
    <w:rsid w:val="00832CC4"/>
    <w:rsid w:val="00835489"/>
    <w:rsid w:val="00836106"/>
    <w:rsid w:val="00847624"/>
    <w:rsid w:val="00856DEE"/>
    <w:rsid w:val="008636A0"/>
    <w:rsid w:val="008B3950"/>
    <w:rsid w:val="0097253C"/>
    <w:rsid w:val="00972CE4"/>
    <w:rsid w:val="009A093C"/>
    <w:rsid w:val="009D1160"/>
    <w:rsid w:val="009D3D51"/>
    <w:rsid w:val="009F1B2F"/>
    <w:rsid w:val="00A12B33"/>
    <w:rsid w:val="00A24A11"/>
    <w:rsid w:val="00A34E4B"/>
    <w:rsid w:val="00A35EA8"/>
    <w:rsid w:val="00A43BCE"/>
    <w:rsid w:val="00A45073"/>
    <w:rsid w:val="00A50C80"/>
    <w:rsid w:val="00A709D5"/>
    <w:rsid w:val="00A731DF"/>
    <w:rsid w:val="00A77957"/>
    <w:rsid w:val="00AB0FB7"/>
    <w:rsid w:val="00AB6476"/>
    <w:rsid w:val="00AC2A1C"/>
    <w:rsid w:val="00AC2CF3"/>
    <w:rsid w:val="00B30C84"/>
    <w:rsid w:val="00B66B7D"/>
    <w:rsid w:val="00B91D21"/>
    <w:rsid w:val="00BC6F72"/>
    <w:rsid w:val="00BE25CC"/>
    <w:rsid w:val="00C21C76"/>
    <w:rsid w:val="00C237AE"/>
    <w:rsid w:val="00C25B14"/>
    <w:rsid w:val="00C71798"/>
    <w:rsid w:val="00C74F23"/>
    <w:rsid w:val="00C87842"/>
    <w:rsid w:val="00CA59E1"/>
    <w:rsid w:val="00D11E2E"/>
    <w:rsid w:val="00D21BE1"/>
    <w:rsid w:val="00D22BF2"/>
    <w:rsid w:val="00D37475"/>
    <w:rsid w:val="00D43F3B"/>
    <w:rsid w:val="00D512C6"/>
    <w:rsid w:val="00DA532B"/>
    <w:rsid w:val="00DB26B9"/>
    <w:rsid w:val="00DB3500"/>
    <w:rsid w:val="00DD26CC"/>
    <w:rsid w:val="00E02A47"/>
    <w:rsid w:val="00E12E5F"/>
    <w:rsid w:val="00E15F82"/>
    <w:rsid w:val="00E2154A"/>
    <w:rsid w:val="00E37C05"/>
    <w:rsid w:val="00E44B83"/>
    <w:rsid w:val="00E77821"/>
    <w:rsid w:val="00E85593"/>
    <w:rsid w:val="00EA667A"/>
    <w:rsid w:val="00EB452D"/>
    <w:rsid w:val="00EC046B"/>
    <w:rsid w:val="00F11CA9"/>
    <w:rsid w:val="00F24DD3"/>
    <w:rsid w:val="00F47413"/>
    <w:rsid w:val="00F57E46"/>
    <w:rsid w:val="00FC58C0"/>
    <w:rsid w:val="00FE5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D1696"/>
  <w15:chartTrackingRefBased/>
  <w15:docId w15:val="{6D8C9FD4-58A1-481A-A1DE-0D97CAD35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32B4"/>
    <w:rPr>
      <w:color w:val="0563C1" w:themeColor="hyperlink"/>
      <w:u w:val="single"/>
    </w:rPr>
  </w:style>
  <w:style w:type="character" w:styleId="UnresolvedMention">
    <w:name w:val="Unresolved Mention"/>
    <w:basedOn w:val="DefaultParagraphFont"/>
    <w:uiPriority w:val="99"/>
    <w:semiHidden/>
    <w:unhideWhenUsed/>
    <w:rsid w:val="002F32B4"/>
    <w:rPr>
      <w:color w:val="605E5C"/>
      <w:shd w:val="clear" w:color="auto" w:fill="E1DFDD"/>
    </w:rPr>
  </w:style>
  <w:style w:type="paragraph" w:styleId="Header">
    <w:name w:val="header"/>
    <w:basedOn w:val="Normal"/>
    <w:link w:val="HeaderChar"/>
    <w:uiPriority w:val="99"/>
    <w:unhideWhenUsed/>
    <w:rsid w:val="00551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B8F"/>
  </w:style>
  <w:style w:type="paragraph" w:styleId="Footer">
    <w:name w:val="footer"/>
    <w:basedOn w:val="Normal"/>
    <w:link w:val="FooterChar"/>
    <w:uiPriority w:val="99"/>
    <w:unhideWhenUsed/>
    <w:rsid w:val="00551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over.org/sites/default/files/research/docs/jihadism_on_its_own_terms_pdf.pdf" TargetMode="External"/><Relationship Id="rId18" Type="http://schemas.openxmlformats.org/officeDocument/2006/relationships/hyperlink" Target="https://www.theguardian.com/world/2015/mar/13/sharmeena-begum-first-of-british-girl-isis" TargetMode="External"/><Relationship Id="rId26" Type="http://schemas.openxmlformats.org/officeDocument/2006/relationships/hyperlink" Target="https://www.jewishvirtuallibrary.org/isis-background" TargetMode="External"/><Relationship Id="rId3" Type="http://schemas.openxmlformats.org/officeDocument/2006/relationships/settings" Target="settings.xml"/><Relationship Id="rId21" Type="http://schemas.openxmlformats.org/officeDocument/2006/relationships/hyperlink" Target="https://www.wilsoncenter.org/article/al-qaeda-v-isis-leaders-structure" TargetMode="External"/><Relationship Id="rId34" Type="http://schemas.openxmlformats.org/officeDocument/2006/relationships/header" Target="header1.xml"/><Relationship Id="rId7" Type="http://schemas.openxmlformats.org/officeDocument/2006/relationships/hyperlink" Target="https://www.aljazeera.com/news/2019/11/30/isil-claims-responsibility-for-deadly-london-bridge-attack" TargetMode="External"/><Relationship Id="rId12" Type="http://schemas.openxmlformats.org/officeDocument/2006/relationships/hyperlink" Target="https://www.brookings.edu/wp-content/uploads/2016/06/The-ideology-of-the-Islamic-State-1.pdf" TargetMode="External"/><Relationship Id="rId17" Type="http://schemas.openxmlformats.org/officeDocument/2006/relationships/hyperlink" Target="https://dema.az.gov/sites/default/files/Publications/AR-Terrorism%20Definitions-BORUNDA.pdf" TargetMode="External"/><Relationship Id="rId25" Type="http://schemas.openxmlformats.org/officeDocument/2006/relationships/hyperlink" Target="https://www.iemed.org/publication/isis-administrative-and-territorial-organization/" TargetMode="External"/><Relationship Id="rId33" Type="http://schemas.openxmlformats.org/officeDocument/2006/relationships/hyperlink" Target="https://www.wilsoncenter.org/article/timeline-the-rise-spread-and-fall-the-islamic-state" TargetMode="External"/><Relationship Id="rId2" Type="http://schemas.openxmlformats.org/officeDocument/2006/relationships/styles" Target="styles.xml"/><Relationship Id="rId16" Type="http://schemas.openxmlformats.org/officeDocument/2006/relationships/hyperlink" Target="http://dx.doi.org/10.22261/PLV6PE" TargetMode="External"/><Relationship Id="rId20" Type="http://schemas.openxmlformats.org/officeDocument/2006/relationships/hyperlink" Target="https://www.ict.org.il/Article/2259/MIA#gsc.tab=0" TargetMode="External"/><Relationship Id="rId29" Type="http://schemas.openxmlformats.org/officeDocument/2006/relationships/hyperlink" Target="https://www.theguardian.com/politics/2017/may/23/raise-terror-level-critical-5000-troops-streets-operation-tempere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amestown.org/program/2-years-later-analyzing-the-2017-london-bridge-attack/" TargetMode="External"/><Relationship Id="rId24" Type="http://schemas.openxmlformats.org/officeDocument/2006/relationships/hyperlink" Target="https://plato.stanford.edu/archives/fall2021/entries/formal-belief/" TargetMode="External"/><Relationship Id="rId32" Type="http://schemas.openxmlformats.org/officeDocument/2006/relationships/hyperlink" Target="https://www.ohchr.org/EN/HRBodies/HRC/Pages/NewsDetail.aspx?NewsID=20113&amp;LangID=E" TargetMode="External"/><Relationship Id="rId5" Type="http://schemas.openxmlformats.org/officeDocument/2006/relationships/footnotes" Target="footnotes.xml"/><Relationship Id="rId15" Type="http://schemas.openxmlformats.org/officeDocument/2006/relationships/hyperlink" Target="https://www.cps.gov.uk/crime-info/terrorism" TargetMode="External"/><Relationship Id="rId23" Type="http://schemas.openxmlformats.org/officeDocument/2006/relationships/hyperlink" Target="https://www.jstor.org/stable/26297411" TargetMode="External"/><Relationship Id="rId28" Type="http://schemas.openxmlformats.org/officeDocument/2006/relationships/hyperlink" Target="https://www.legislation.gov.uk/ukpga/2000/11/section/1" TargetMode="External"/><Relationship Id="rId36" Type="http://schemas.openxmlformats.org/officeDocument/2006/relationships/theme" Target="theme/theme1.xml"/><Relationship Id="rId10" Type="http://schemas.openxmlformats.org/officeDocument/2006/relationships/hyperlink" Target="https://www.bbc.co.uk/news/uk-40173157" TargetMode="External"/><Relationship Id="rId19" Type="http://schemas.openxmlformats.org/officeDocument/2006/relationships/hyperlink" Target="https://vittana.org/16-pros-and-cons-of-dictatorship" TargetMode="External"/><Relationship Id="rId31" Type="http://schemas.openxmlformats.org/officeDocument/2006/relationships/hyperlink" Target="https://www.unodc.org/documents/e4j/18-04932_CT_Mod_01_ebook_FINALpdf.pdf" TargetMode="External"/><Relationship Id="rId4" Type="http://schemas.openxmlformats.org/officeDocument/2006/relationships/webSettings" Target="webSettings.xml"/><Relationship Id="rId9" Type="http://schemas.openxmlformats.org/officeDocument/2006/relationships/hyperlink" Target="https://www.amnesty.org.uk/issues/North-Korea" TargetMode="External"/><Relationship Id="rId14" Type="http://schemas.openxmlformats.org/officeDocument/2006/relationships/hyperlink" Target="http://cgsrs.org/publications/27" TargetMode="External"/><Relationship Id="rId22" Type="http://schemas.openxmlformats.org/officeDocument/2006/relationships/hyperlink" Target="https://www.gov.uk/government/news/pm-statement-following-london-terror-attack-15-september-2017" TargetMode="External"/><Relationship Id="rId27" Type="http://schemas.openxmlformats.org/officeDocument/2006/relationships/hyperlink" Target="https://www.law.cornell.edu/uscode/text/22/2656f" TargetMode="External"/><Relationship Id="rId30" Type="http://schemas.openxmlformats.org/officeDocument/2006/relationships/hyperlink" Target="https://web.archive.org/web/20150204115327/http://www.ohchr.org/Documents/HRBodies/HRCouncil/CoISyria/HRC_CRP_ISIS_14Nov2014.pdf" TargetMode="External"/><Relationship Id="rId35" Type="http://schemas.openxmlformats.org/officeDocument/2006/relationships/fontTable" Target="fontTable.xml"/><Relationship Id="rId8" Type="http://schemas.openxmlformats.org/officeDocument/2006/relationships/hyperlink" Target="https://www.brookings.edu/blog/markaz/2016/02/03/experts-weigh-in-part-2-is-isis-good-at-gove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55EFF-6C06-439C-A364-720208CF6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1069</TotalTime>
  <Pages>10</Pages>
  <Words>3405</Words>
  <Characters>19412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Jones</dc:creator>
  <cp:keywords/>
  <dc:description/>
  <cp:lastModifiedBy>Daniel Jones (2008078)</cp:lastModifiedBy>
  <cp:revision>65</cp:revision>
  <dcterms:created xsi:type="dcterms:W3CDTF">2021-10-20T12:11:00Z</dcterms:created>
  <dcterms:modified xsi:type="dcterms:W3CDTF">2021-11-17T13:27:00Z</dcterms:modified>
</cp:coreProperties>
</file>