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32A85" w:rsidRPr="00C0648F" w:rsidRDefault="00D32A85" w:rsidP="00D32A85">
      <w:pPr>
        <w:jc w:val="center"/>
        <w:rPr>
          <w:rFonts w:ascii="Palatino Linotype" w:hAnsi="Palatino Linotype"/>
        </w:rPr>
      </w:pPr>
      <w:bookmarkStart w:id="0" w:name="_GoBack"/>
      <w:r w:rsidRPr="00C0648F">
        <w:rPr>
          <w:rFonts w:ascii="Palatino Linotype" w:hAnsi="Palatino Linotype"/>
          <w:b/>
          <w:sz w:val="24"/>
        </w:rPr>
        <w:t>NINETEEN EIGHTY-FOUR</w:t>
      </w:r>
      <w:bookmarkEnd w:id="0"/>
      <w:r w:rsidRPr="00C0648F">
        <w:rPr>
          <w:rFonts w:ascii="Palatino Linotype" w:hAnsi="Palatino Linotype"/>
          <w:b/>
          <w:sz w:val="24"/>
        </w:rPr>
        <w:t>,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Bloom, Harold, </w:t>
      </w:r>
      <w:r w:rsidRPr="002322F0">
        <w:rPr>
          <w:rFonts w:ascii="Palatino Linotype" w:hAnsi="Palatino Linotype"/>
          <w:i/>
          <w:sz w:val="24"/>
          <w:szCs w:val="24"/>
        </w:rPr>
        <w:t xml:space="preserve">George Orwell's ‘Nineteen Eighty-Four’, </w:t>
      </w:r>
      <w:r w:rsidRPr="002322F0">
        <w:rPr>
          <w:rFonts w:ascii="Palatino Linotype" w:hAnsi="Palatino Linotype"/>
          <w:sz w:val="24"/>
          <w:szCs w:val="24"/>
        </w:rPr>
        <w:t xml:space="preserve">Broomall, Pa.: Chelsea </w:t>
      </w:r>
      <w:proofErr w:type="gramStart"/>
      <w:r w:rsidRPr="002322F0">
        <w:rPr>
          <w:rFonts w:ascii="Palatino Linotype" w:hAnsi="Palatino Linotype"/>
          <w:sz w:val="24"/>
          <w:szCs w:val="24"/>
        </w:rPr>
        <w:t>House ;</w:t>
      </w:r>
      <w:proofErr w:type="gramEnd"/>
      <w:r w:rsidRPr="002322F0">
        <w:rPr>
          <w:rFonts w:ascii="Palatino Linotype" w:hAnsi="Palatino Linotype"/>
          <w:sz w:val="24"/>
          <w:szCs w:val="24"/>
        </w:rPr>
        <w:t xml:space="preserve"> </w:t>
      </w:r>
      <w:proofErr w:type="spellStart"/>
      <w:r w:rsidRPr="002322F0">
        <w:rPr>
          <w:rFonts w:ascii="Palatino Linotype" w:hAnsi="Palatino Linotype"/>
          <w:sz w:val="24"/>
          <w:szCs w:val="24"/>
        </w:rPr>
        <w:t>Northam</w:t>
      </w:r>
      <w:proofErr w:type="spellEnd"/>
      <w:r w:rsidRPr="002322F0">
        <w:rPr>
          <w:rFonts w:ascii="Palatino Linotype" w:hAnsi="Palatino Linotype"/>
          <w:sz w:val="24"/>
          <w:szCs w:val="24"/>
        </w:rPr>
        <w:t>: Roundhouse, 2004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proofErr w:type="spellStart"/>
      <w:r w:rsidRPr="002322F0">
        <w:rPr>
          <w:rFonts w:ascii="Palatino Linotype" w:hAnsi="Palatino Linotype"/>
          <w:sz w:val="24"/>
          <w:szCs w:val="24"/>
        </w:rPr>
        <w:t>Carpentier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, Martha C., ‘The "Dark Power of Destiny" in George Orwell's </w:t>
      </w:r>
      <w:r w:rsidRPr="002322F0">
        <w:rPr>
          <w:rFonts w:ascii="Palatino Linotype" w:hAnsi="Palatino Linotype"/>
          <w:i/>
          <w:sz w:val="24"/>
          <w:szCs w:val="24"/>
        </w:rPr>
        <w:t>Nineteen Eighty-Four</w:t>
      </w:r>
      <w:r w:rsidRPr="002322F0">
        <w:rPr>
          <w:rFonts w:ascii="Palatino Linotype" w:hAnsi="Palatino Linotype"/>
          <w:sz w:val="24"/>
          <w:szCs w:val="24"/>
        </w:rPr>
        <w:t xml:space="preserve">’, </w:t>
      </w:r>
      <w:r w:rsidRPr="002322F0">
        <w:rPr>
          <w:rFonts w:ascii="Palatino Linotype" w:hAnsi="Palatino Linotype"/>
          <w:i/>
          <w:sz w:val="24"/>
          <w:szCs w:val="24"/>
        </w:rPr>
        <w:t>Mosaic: A Journal for the Interdisciplinary Study of Literature</w:t>
      </w:r>
      <w:r w:rsidRPr="002322F0">
        <w:rPr>
          <w:rFonts w:ascii="Palatino Linotype" w:hAnsi="Palatino Linotype"/>
          <w:sz w:val="24"/>
          <w:szCs w:val="24"/>
        </w:rPr>
        <w:t>, 2014, Vol.47 (1), p.179-195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Dilworth, Thomas, ‘Erotic Dream to Nightmare: Ominous Problems and Subliminal Suggestion in Orwell's </w:t>
      </w:r>
      <w:r w:rsidRPr="002322F0">
        <w:rPr>
          <w:rFonts w:ascii="Palatino Linotype" w:hAnsi="Palatino Linotype"/>
          <w:i/>
          <w:sz w:val="24"/>
          <w:szCs w:val="24"/>
        </w:rPr>
        <w:t>Nineteen Eighty-Four’</w:t>
      </w:r>
      <w:r w:rsidRPr="002322F0">
        <w:rPr>
          <w:rFonts w:ascii="Palatino Linotype" w:hAnsi="Palatino Linotype"/>
          <w:sz w:val="24"/>
          <w:szCs w:val="24"/>
        </w:rPr>
        <w:t xml:space="preserve">, </w:t>
      </w:r>
      <w:r w:rsidRPr="002322F0">
        <w:rPr>
          <w:rFonts w:ascii="Palatino Linotype" w:hAnsi="Palatino Linotype"/>
          <w:i/>
          <w:sz w:val="24"/>
          <w:szCs w:val="24"/>
        </w:rPr>
        <w:t>Papers on Language &amp; Literature</w:t>
      </w:r>
      <w:r w:rsidRPr="002322F0">
        <w:rPr>
          <w:rFonts w:ascii="Palatino Linotype" w:hAnsi="Palatino Linotype"/>
          <w:sz w:val="24"/>
          <w:szCs w:val="24"/>
        </w:rPr>
        <w:t>, 2013, Vol.49 (3), p.296-327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proofErr w:type="spellStart"/>
      <w:r w:rsidRPr="002322F0">
        <w:rPr>
          <w:rFonts w:ascii="Palatino Linotype" w:hAnsi="Palatino Linotype"/>
          <w:sz w:val="24"/>
          <w:szCs w:val="24"/>
        </w:rPr>
        <w:t>Dwan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, David, ‘Truth and Freedom in Orwell's </w:t>
      </w:r>
      <w:r w:rsidRPr="002322F0">
        <w:rPr>
          <w:rFonts w:ascii="Palatino Linotype" w:hAnsi="Palatino Linotype"/>
          <w:i/>
          <w:sz w:val="24"/>
          <w:szCs w:val="24"/>
        </w:rPr>
        <w:t>Nineteen Eighty-Four</w:t>
      </w:r>
      <w:r w:rsidRPr="002322F0">
        <w:rPr>
          <w:rFonts w:ascii="Palatino Linotype" w:hAnsi="Palatino Linotype"/>
          <w:sz w:val="24"/>
          <w:szCs w:val="24"/>
        </w:rPr>
        <w:t xml:space="preserve">’, </w:t>
      </w:r>
      <w:r w:rsidRPr="002322F0">
        <w:rPr>
          <w:rFonts w:ascii="Palatino Linotype" w:hAnsi="Palatino Linotype"/>
          <w:i/>
          <w:sz w:val="24"/>
          <w:szCs w:val="24"/>
        </w:rPr>
        <w:t>Philosophy &amp; Literature</w:t>
      </w:r>
      <w:r w:rsidRPr="002322F0">
        <w:rPr>
          <w:rFonts w:ascii="Palatino Linotype" w:hAnsi="Palatino Linotype"/>
          <w:sz w:val="24"/>
          <w:szCs w:val="24"/>
        </w:rPr>
        <w:t>, 2010, Vol.34 (2), p.381-394</w:t>
      </w:r>
    </w:p>
    <w:p w:rsidR="00D32A85" w:rsidRDefault="00D32A85" w:rsidP="00D32A85">
      <w:pPr>
        <w:rPr>
          <w:rFonts w:ascii="Palatino Linotype" w:hAnsi="Palatino Linotype"/>
        </w:rPr>
      </w:pPr>
      <w:proofErr w:type="spellStart"/>
      <w:r w:rsidRPr="002322F0">
        <w:rPr>
          <w:rFonts w:ascii="Palatino Linotype" w:hAnsi="Palatino Linotype"/>
          <w:sz w:val="24"/>
          <w:szCs w:val="24"/>
        </w:rPr>
        <w:t>Gaupseth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, </w:t>
      </w:r>
      <w:proofErr w:type="spellStart"/>
      <w:r w:rsidRPr="002322F0">
        <w:rPr>
          <w:rFonts w:ascii="Palatino Linotype" w:hAnsi="Palatino Linotype"/>
          <w:sz w:val="24"/>
          <w:szCs w:val="24"/>
        </w:rPr>
        <w:t>Silje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, </w:t>
      </w:r>
      <w:r w:rsidRPr="002322F0">
        <w:rPr>
          <w:rFonts w:ascii="Palatino Linotype" w:hAnsi="Palatino Linotype"/>
          <w:i/>
          <w:sz w:val="24"/>
          <w:szCs w:val="24"/>
        </w:rPr>
        <w:t xml:space="preserve">To Narrow the Range of </w:t>
      </w:r>
      <w:proofErr w:type="gramStart"/>
      <w:r w:rsidRPr="002322F0">
        <w:rPr>
          <w:rFonts w:ascii="Palatino Linotype" w:hAnsi="Palatino Linotype"/>
          <w:i/>
          <w:sz w:val="24"/>
          <w:szCs w:val="24"/>
        </w:rPr>
        <w:t>Thought :</w:t>
      </w:r>
      <w:proofErr w:type="gramEnd"/>
      <w:r w:rsidRPr="002322F0">
        <w:rPr>
          <w:rFonts w:ascii="Palatino Linotype" w:hAnsi="Palatino Linotype"/>
          <w:i/>
          <w:sz w:val="24"/>
          <w:szCs w:val="24"/>
        </w:rPr>
        <w:t xml:space="preserve"> Language, Power and Satire in George Orwell's Nineteen Eighty</w:t>
      </w:r>
      <w:r w:rsidRPr="00DF2BF8">
        <w:rPr>
          <w:rFonts w:ascii="Palatino Linotype" w:hAnsi="Palatino Linotype"/>
          <w:i/>
        </w:rPr>
        <w:t>-Four</w:t>
      </w:r>
      <w:r>
        <w:rPr>
          <w:rFonts w:ascii="Palatino Linotype" w:hAnsi="Palatino Linotype"/>
          <w:i/>
        </w:rPr>
        <w:t>’</w:t>
      </w:r>
      <w:r>
        <w:rPr>
          <w:rFonts w:ascii="Palatino Linotype" w:hAnsi="Palatino Linotype"/>
        </w:rPr>
        <w:t xml:space="preserve">, </w:t>
      </w:r>
      <w:r w:rsidRPr="00DF2BF8">
        <w:rPr>
          <w:rFonts w:ascii="Palatino Linotype" w:hAnsi="Palatino Linotype"/>
        </w:rPr>
        <w:t>2004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Gottlieb, Erika, ‘Orwell in the 1980s’, </w:t>
      </w:r>
      <w:r w:rsidRPr="002322F0">
        <w:rPr>
          <w:rFonts w:ascii="Palatino Linotype" w:hAnsi="Palatino Linotype"/>
          <w:i/>
          <w:sz w:val="24"/>
          <w:szCs w:val="24"/>
        </w:rPr>
        <w:t>Utopian Studies</w:t>
      </w:r>
      <w:r w:rsidRPr="002322F0">
        <w:rPr>
          <w:rFonts w:ascii="Palatino Linotype" w:hAnsi="Palatino Linotype"/>
          <w:sz w:val="24"/>
          <w:szCs w:val="24"/>
        </w:rPr>
        <w:t>, 1992, Vol.3 (1), p.108-121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Hunt, William, ‘Orwell's </w:t>
      </w:r>
      <w:r w:rsidRPr="002322F0">
        <w:rPr>
          <w:rFonts w:ascii="Palatino Linotype" w:hAnsi="Palatino Linotype"/>
          <w:i/>
          <w:sz w:val="24"/>
          <w:szCs w:val="24"/>
        </w:rPr>
        <w:t>Commedia</w:t>
      </w:r>
      <w:r w:rsidRPr="002322F0">
        <w:rPr>
          <w:rFonts w:ascii="Palatino Linotype" w:hAnsi="Palatino Linotype"/>
          <w:sz w:val="24"/>
          <w:szCs w:val="24"/>
        </w:rPr>
        <w:t xml:space="preserve">: The Ironic Theology of </w:t>
      </w:r>
      <w:r w:rsidRPr="002322F0">
        <w:rPr>
          <w:rFonts w:ascii="Palatino Linotype" w:hAnsi="Palatino Linotype"/>
          <w:i/>
          <w:sz w:val="24"/>
          <w:szCs w:val="24"/>
        </w:rPr>
        <w:t>Nineteen Eighty-Four’, Modern Philology</w:t>
      </w:r>
      <w:r w:rsidRPr="002322F0">
        <w:rPr>
          <w:rFonts w:ascii="Palatino Linotype" w:hAnsi="Palatino Linotype"/>
          <w:sz w:val="24"/>
          <w:szCs w:val="24"/>
        </w:rPr>
        <w:t>, 2013, Vol.110 (4), p.536-564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Lea, Daniel, </w:t>
      </w:r>
      <w:r w:rsidRPr="002322F0">
        <w:rPr>
          <w:rFonts w:ascii="Palatino Linotype" w:hAnsi="Palatino Linotype"/>
          <w:i/>
          <w:sz w:val="24"/>
          <w:szCs w:val="24"/>
        </w:rPr>
        <w:t xml:space="preserve">George </w:t>
      </w:r>
      <w:proofErr w:type="gramStart"/>
      <w:r w:rsidRPr="002322F0">
        <w:rPr>
          <w:rFonts w:ascii="Palatino Linotype" w:hAnsi="Palatino Linotype"/>
          <w:i/>
          <w:sz w:val="24"/>
          <w:szCs w:val="24"/>
        </w:rPr>
        <w:t>Orwell :</w:t>
      </w:r>
      <w:proofErr w:type="gramEnd"/>
      <w:r w:rsidRPr="002322F0">
        <w:rPr>
          <w:rFonts w:ascii="Palatino Linotype" w:hAnsi="Palatino Linotype"/>
          <w:i/>
          <w:sz w:val="24"/>
          <w:szCs w:val="24"/>
        </w:rPr>
        <w:t xml:space="preserve"> ‘Animal farm’, ‘Nineteen Eighty-Four’, </w:t>
      </w:r>
      <w:r w:rsidRPr="002322F0">
        <w:rPr>
          <w:rFonts w:ascii="Palatino Linotype" w:hAnsi="Palatino Linotype"/>
          <w:sz w:val="24"/>
          <w:szCs w:val="24"/>
        </w:rPr>
        <w:t>Cambridge : Icon 2001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Phillips, Lawrence, ‘Sex, Violence and Concrete: The Post-war Dystopian Vision of London in </w:t>
      </w:r>
      <w:r w:rsidRPr="002322F0">
        <w:rPr>
          <w:rFonts w:ascii="Palatino Linotype" w:hAnsi="Palatino Linotype"/>
          <w:i/>
          <w:sz w:val="24"/>
          <w:szCs w:val="24"/>
        </w:rPr>
        <w:t>Nineteen Eighty-Four</w:t>
      </w:r>
      <w:r w:rsidRPr="002322F0">
        <w:rPr>
          <w:rFonts w:ascii="Palatino Linotype" w:hAnsi="Palatino Linotype"/>
          <w:sz w:val="24"/>
          <w:szCs w:val="24"/>
        </w:rPr>
        <w:t xml:space="preserve">’, </w:t>
      </w:r>
      <w:r w:rsidRPr="002322F0">
        <w:rPr>
          <w:rFonts w:ascii="Palatino Linotype" w:hAnsi="Palatino Linotype"/>
          <w:i/>
          <w:sz w:val="24"/>
          <w:szCs w:val="24"/>
        </w:rPr>
        <w:t>Critical Survey</w:t>
      </w:r>
      <w:r w:rsidRPr="002322F0">
        <w:rPr>
          <w:rFonts w:ascii="Palatino Linotype" w:hAnsi="Palatino Linotype"/>
          <w:sz w:val="24"/>
          <w:szCs w:val="24"/>
        </w:rPr>
        <w:t>, 2008, Vol.20 (1), p.69-80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Shah, Raj, ‘Urban </w:t>
      </w:r>
      <w:proofErr w:type="spellStart"/>
      <w:r w:rsidRPr="002322F0">
        <w:rPr>
          <w:rFonts w:ascii="Palatino Linotype" w:hAnsi="Palatino Linotype"/>
          <w:sz w:val="24"/>
          <w:szCs w:val="24"/>
        </w:rPr>
        <w:t>Panopticism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 and Heterotopic Space </w:t>
      </w:r>
      <w:proofErr w:type="gramStart"/>
      <w:r w:rsidRPr="002322F0">
        <w:rPr>
          <w:rFonts w:ascii="Palatino Linotype" w:hAnsi="Palatino Linotype"/>
          <w:sz w:val="24"/>
          <w:szCs w:val="24"/>
        </w:rPr>
        <w:t>In</w:t>
      </w:r>
      <w:proofErr w:type="gramEnd"/>
      <w:r w:rsidRPr="002322F0">
        <w:rPr>
          <w:rFonts w:ascii="Palatino Linotype" w:hAnsi="Palatino Linotype"/>
          <w:sz w:val="24"/>
          <w:szCs w:val="24"/>
        </w:rPr>
        <w:t xml:space="preserve"> Kafka's </w:t>
      </w:r>
      <w:r w:rsidRPr="002322F0">
        <w:rPr>
          <w:rFonts w:ascii="Palatino Linotype" w:hAnsi="Palatino Linotype"/>
          <w:i/>
          <w:sz w:val="24"/>
          <w:szCs w:val="24"/>
        </w:rPr>
        <w:t>Der Process</w:t>
      </w:r>
      <w:r w:rsidRPr="002322F0">
        <w:rPr>
          <w:rFonts w:ascii="Palatino Linotype" w:hAnsi="Palatino Linotype"/>
          <w:sz w:val="24"/>
          <w:szCs w:val="24"/>
        </w:rPr>
        <w:t xml:space="preserve"> And Orwell's </w:t>
      </w:r>
      <w:r w:rsidRPr="002322F0">
        <w:rPr>
          <w:rFonts w:ascii="Palatino Linotype" w:hAnsi="Palatino Linotype"/>
          <w:i/>
          <w:sz w:val="24"/>
          <w:szCs w:val="24"/>
        </w:rPr>
        <w:t>Nineteen Eighty-Four</w:t>
      </w:r>
      <w:r w:rsidRPr="002322F0">
        <w:rPr>
          <w:rFonts w:ascii="Palatino Linotype" w:hAnsi="Palatino Linotype"/>
          <w:sz w:val="24"/>
          <w:szCs w:val="24"/>
        </w:rPr>
        <w:t xml:space="preserve">,’ </w:t>
      </w:r>
      <w:r w:rsidRPr="002322F0">
        <w:rPr>
          <w:rFonts w:ascii="Palatino Linotype" w:hAnsi="Palatino Linotype"/>
          <w:i/>
          <w:sz w:val="24"/>
          <w:szCs w:val="24"/>
        </w:rPr>
        <w:t>Criticism</w:t>
      </w:r>
      <w:r w:rsidRPr="002322F0">
        <w:rPr>
          <w:rFonts w:ascii="Palatino Linotype" w:hAnsi="Palatino Linotype"/>
          <w:sz w:val="24"/>
          <w:szCs w:val="24"/>
        </w:rPr>
        <w:t>, 2014, Vol.56 (4), p.701-724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r w:rsidRPr="002322F0">
        <w:rPr>
          <w:rFonts w:ascii="Palatino Linotype" w:hAnsi="Palatino Linotype"/>
          <w:sz w:val="24"/>
          <w:szCs w:val="24"/>
        </w:rPr>
        <w:t xml:space="preserve">Shah, Raj, Urban </w:t>
      </w:r>
      <w:proofErr w:type="spellStart"/>
      <w:r w:rsidRPr="002322F0">
        <w:rPr>
          <w:rFonts w:ascii="Palatino Linotype" w:hAnsi="Palatino Linotype"/>
          <w:sz w:val="24"/>
          <w:szCs w:val="24"/>
        </w:rPr>
        <w:t>Panopticism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 and Heterotopic Space in Kafka’s </w:t>
      </w:r>
      <w:r w:rsidRPr="002322F0">
        <w:rPr>
          <w:rFonts w:ascii="Palatino Linotype" w:hAnsi="Palatino Linotype"/>
          <w:i/>
          <w:sz w:val="24"/>
          <w:szCs w:val="24"/>
        </w:rPr>
        <w:t>Der Process</w:t>
      </w:r>
      <w:r w:rsidRPr="002322F0">
        <w:rPr>
          <w:rFonts w:ascii="Palatino Linotype" w:hAnsi="Palatino Linotype"/>
          <w:sz w:val="24"/>
          <w:szCs w:val="24"/>
        </w:rPr>
        <w:t xml:space="preserve"> and Orwell’s </w:t>
      </w:r>
      <w:r w:rsidRPr="002322F0">
        <w:rPr>
          <w:rFonts w:ascii="Palatino Linotype" w:hAnsi="Palatino Linotype"/>
          <w:i/>
          <w:sz w:val="24"/>
          <w:szCs w:val="24"/>
        </w:rPr>
        <w:t>Nineteen Eighty-Four, Criticism</w:t>
      </w:r>
      <w:r w:rsidRPr="002322F0">
        <w:rPr>
          <w:rFonts w:ascii="Palatino Linotype" w:hAnsi="Palatino Linotype"/>
          <w:sz w:val="24"/>
          <w:szCs w:val="24"/>
        </w:rPr>
        <w:t>, 2014, Vol.56(4), pp.701-723</w:t>
      </w:r>
    </w:p>
    <w:p w:rsidR="00D32A85" w:rsidRPr="002322F0" w:rsidRDefault="00D32A85" w:rsidP="00D32A85">
      <w:pPr>
        <w:rPr>
          <w:rFonts w:ascii="Palatino Linotype" w:hAnsi="Palatino Linotype"/>
          <w:sz w:val="24"/>
          <w:szCs w:val="24"/>
        </w:rPr>
      </w:pPr>
      <w:proofErr w:type="spellStart"/>
      <w:r w:rsidRPr="002322F0">
        <w:rPr>
          <w:rFonts w:ascii="Palatino Linotype" w:hAnsi="Palatino Linotype"/>
          <w:sz w:val="24"/>
          <w:szCs w:val="24"/>
        </w:rPr>
        <w:t>Tirohl</w:t>
      </w:r>
      <w:proofErr w:type="spellEnd"/>
      <w:r w:rsidRPr="002322F0">
        <w:rPr>
          <w:rFonts w:ascii="Palatino Linotype" w:hAnsi="Palatino Linotype"/>
          <w:sz w:val="24"/>
          <w:szCs w:val="24"/>
        </w:rPr>
        <w:t xml:space="preserve">, </w:t>
      </w:r>
      <w:proofErr w:type="spellStart"/>
      <w:r w:rsidRPr="002322F0">
        <w:rPr>
          <w:rFonts w:ascii="Palatino Linotype" w:hAnsi="Palatino Linotype"/>
          <w:sz w:val="24"/>
          <w:szCs w:val="24"/>
        </w:rPr>
        <w:t>Blu</w:t>
      </w:r>
      <w:proofErr w:type="spellEnd"/>
      <w:r w:rsidRPr="002322F0">
        <w:rPr>
          <w:rFonts w:ascii="Palatino Linotype" w:hAnsi="Palatino Linotype"/>
          <w:sz w:val="24"/>
          <w:szCs w:val="24"/>
        </w:rPr>
        <w:t>, ‘</w:t>
      </w:r>
      <w:proofErr w:type="gramStart"/>
      <w:r w:rsidRPr="002322F0">
        <w:rPr>
          <w:rFonts w:ascii="Palatino Linotype" w:hAnsi="Palatino Linotype"/>
          <w:sz w:val="24"/>
          <w:szCs w:val="24"/>
        </w:rPr>
        <w:t>We</w:t>
      </w:r>
      <w:proofErr w:type="gramEnd"/>
      <w:r w:rsidRPr="002322F0">
        <w:rPr>
          <w:rFonts w:ascii="Palatino Linotype" w:hAnsi="Palatino Linotype"/>
          <w:sz w:val="24"/>
          <w:szCs w:val="24"/>
        </w:rPr>
        <w:t xml:space="preserve"> are the dead...you are the dead'. An examination of sexuality as a weapon of revolt in Orwell's Nineteen Eighty-Four,’ </w:t>
      </w:r>
      <w:r w:rsidRPr="002322F0">
        <w:rPr>
          <w:rFonts w:ascii="Palatino Linotype" w:hAnsi="Palatino Linotype"/>
          <w:i/>
          <w:sz w:val="24"/>
          <w:szCs w:val="24"/>
        </w:rPr>
        <w:t>Journal of Gender Studies</w:t>
      </w:r>
      <w:r w:rsidRPr="002322F0">
        <w:rPr>
          <w:rFonts w:ascii="Palatino Linotype" w:hAnsi="Palatino Linotype"/>
          <w:sz w:val="24"/>
          <w:szCs w:val="24"/>
        </w:rPr>
        <w:t>, 2000, Vol.9 (1), p.55-62</w:t>
      </w:r>
    </w:p>
    <w:p w:rsidR="00D32A85" w:rsidRPr="002322F0" w:rsidRDefault="00D32A85" w:rsidP="00D32A85">
      <w:pPr>
        <w:spacing w:after="0"/>
        <w:rPr>
          <w:rFonts w:ascii="Palatino Linotype" w:hAnsi="Palatino Linotype"/>
          <w:u w:val="single"/>
        </w:rPr>
      </w:pPr>
      <w:r w:rsidRPr="002322F0">
        <w:rPr>
          <w:rFonts w:ascii="Palatino Linotype" w:hAnsi="Palatino Linotype"/>
          <w:u w:val="single"/>
        </w:rPr>
        <w:t>British Library video - Discovering Literature: 20th century</w:t>
      </w:r>
    </w:p>
    <w:p w:rsidR="00D32A85" w:rsidRDefault="00D32A85" w:rsidP="00D32A85">
      <w:pPr>
        <w:spacing w:after="0"/>
        <w:rPr>
          <w:rFonts w:ascii="Palatino Linotype" w:hAnsi="Palatino Linotype"/>
        </w:rPr>
      </w:pPr>
      <w:r w:rsidRPr="002322F0">
        <w:rPr>
          <w:rFonts w:ascii="Palatino Linotype" w:hAnsi="Palatino Linotype"/>
        </w:rPr>
        <w:t>Bowen</w:t>
      </w:r>
      <w:r>
        <w:rPr>
          <w:rFonts w:ascii="Palatino Linotype" w:hAnsi="Palatino Linotype"/>
        </w:rPr>
        <w:t xml:space="preserve">, </w:t>
      </w:r>
      <w:r w:rsidRPr="002322F0">
        <w:rPr>
          <w:rFonts w:ascii="Palatino Linotype" w:hAnsi="Palatino Linotype"/>
        </w:rPr>
        <w:t>John</w:t>
      </w:r>
      <w:r>
        <w:rPr>
          <w:rFonts w:ascii="Palatino Linotype" w:hAnsi="Palatino Linotype"/>
        </w:rPr>
        <w:t>,</w:t>
      </w:r>
      <w:r w:rsidRPr="002322F0">
        <w:rPr>
          <w:rFonts w:ascii="Palatino Linotype" w:hAnsi="Palatino Linotype"/>
        </w:rPr>
        <w:t xml:space="preserve"> </w:t>
      </w:r>
      <w:r>
        <w:rPr>
          <w:rFonts w:ascii="Palatino Linotype" w:hAnsi="Palatino Linotype"/>
        </w:rPr>
        <w:t>‘G</w:t>
      </w:r>
      <w:r w:rsidRPr="002322F0">
        <w:rPr>
          <w:rFonts w:ascii="Palatino Linotype" w:hAnsi="Palatino Linotype"/>
        </w:rPr>
        <w:t xml:space="preserve">eorge Orwell’s </w:t>
      </w:r>
      <w:r w:rsidRPr="002322F0">
        <w:rPr>
          <w:rFonts w:ascii="Palatino Linotype" w:hAnsi="Palatino Linotype"/>
          <w:i/>
        </w:rPr>
        <w:t>Nineteen Eighty-Four</w:t>
      </w:r>
      <w:r>
        <w:rPr>
          <w:rFonts w:ascii="Palatino Linotype" w:hAnsi="Palatino Linotype"/>
          <w:i/>
        </w:rPr>
        <w:t>’</w:t>
      </w:r>
    </w:p>
    <w:p w:rsidR="003C321D" w:rsidRDefault="00D32A85" w:rsidP="00D32A85">
      <w:hyperlink r:id="rId5" w:history="1">
        <w:r w:rsidRPr="000E2428">
          <w:rPr>
            <w:rStyle w:val="Hyperlink"/>
            <w:rFonts w:ascii="Palatino Linotype" w:hAnsi="Palatino Linotype"/>
          </w:rPr>
          <w:t>https://www.bl.uk/20th-century-literature/videos/george-orwells-nineteen-eighty-four</w:t>
        </w:r>
      </w:hyperlink>
    </w:p>
    <w:sectPr w:rsidR="003C32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32A85"/>
    <w:rsid w:val="003C321D"/>
    <w:rsid w:val="00D32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2A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2A8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2A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2A8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bl.uk/20th-century-literature/videos/george-orwells-nineteen-eighty-four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2017-08-24T23:45:00Z</dcterms:created>
  <dcterms:modified xsi:type="dcterms:W3CDTF">2017-08-24T23:45:00Z</dcterms:modified>
</cp:coreProperties>
</file>