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7496586"/>
        <w:docPartObj>
          <w:docPartGallery w:val="Cover Pages"/>
          <w:docPartUnique/>
        </w:docPartObj>
      </w:sdtPr>
      <w:sdtEndPr/>
      <w:sdtContent>
        <w:p w14:paraId="6FB49E12" w14:textId="531B40A3" w:rsidR="00833274" w:rsidRDefault="00833274"/>
        <w:p w14:paraId="64A52DC8" w14:textId="3AED5D2B" w:rsidR="00833274" w:rsidRDefault="00406139">
          <w:r>
            <w:rPr>
              <w:noProof/>
            </w:rPr>
            <mc:AlternateContent>
              <mc:Choice Requires="wps">
                <w:drawing>
                  <wp:anchor distT="0" distB="0" distL="114300" distR="114300" simplePos="0" relativeHeight="251662336" behindDoc="0" locked="0" layoutInCell="1" allowOverlap="1" wp14:anchorId="6C51D53A" wp14:editId="3F1C17AF">
                    <wp:simplePos x="0" y="0"/>
                    <wp:positionH relativeFrom="margin">
                      <wp:align>center</wp:align>
                    </wp:positionH>
                    <wp:positionV relativeFrom="margin">
                      <wp:align>bottom</wp:align>
                    </wp:positionV>
                    <wp:extent cx="5753100" cy="146050"/>
                    <wp:effectExtent l="0" t="0" r="0" b="381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30822" w14:textId="7A8091FA" w:rsidR="00833274" w:rsidRDefault="00F61B67">
                                <w:pPr>
                                  <w:pStyle w:val="NoSpacing"/>
                                  <w:rPr>
                                    <w:color w:val="7F7F7F" w:themeColor="text1" w:themeTint="80"/>
                                    <w:sz w:val="18"/>
                                    <w:szCs w:val="18"/>
                                  </w:rPr>
                                </w:pPr>
                                <w:sdt>
                                  <w:sdtPr>
                                    <w:rPr>
                                      <w:rFonts w:asciiTheme="minorBidi" w:eastAsia="Times New Roman" w:hAnsiTheme="minorBidi"/>
                                      <w:b/>
                                      <w:bCs/>
                                      <w:lang w:val="fr-FR"/>
                                    </w:rPr>
                                    <w:alias w:val="Company"/>
                                    <w:tag w:val=""/>
                                    <w:id w:val="-1880927279"/>
                                    <w:dataBinding w:prefixMappings="xmlns:ns0='http://schemas.openxmlformats.org/officeDocument/2006/extended-properties' " w:xpath="/ns0:Properties[1]/ns0:Company[1]" w:storeItemID="{6668398D-A668-4E3E-A5EB-62B293D839F1}"/>
                                    <w:text/>
                                  </w:sdtPr>
                                  <w:sdtEndPr/>
                                  <w:sdtContent>
                                    <w:r w:rsidR="00833274" w:rsidRPr="00833274">
                                      <w:rPr>
                                        <w:rFonts w:asciiTheme="minorBidi" w:eastAsia="Times New Roman" w:hAnsiTheme="minorBidi"/>
                                        <w:b/>
                                        <w:bCs/>
                                        <w:lang w:val="fr-FR"/>
                                      </w:rPr>
                                      <w:t>LECTURER</w:t>
                                    </w:r>
                                    <w:r w:rsidR="00833274">
                                      <w:rPr>
                                        <w:rFonts w:asciiTheme="minorBidi" w:eastAsia="Times New Roman" w:hAnsiTheme="minorBidi"/>
                                        <w:b/>
                                        <w:bCs/>
                                        <w:lang w:val="fr-FR"/>
                                      </w:rPr>
                                      <w:t xml:space="preserve"> </w:t>
                                    </w:r>
                                    <w:r w:rsidR="00833274" w:rsidRPr="00833274">
                                      <w:rPr>
                                        <w:rFonts w:asciiTheme="minorBidi" w:eastAsia="Times New Roman" w:hAnsiTheme="minorBidi"/>
                                        <w:b/>
                                        <w:bCs/>
                                        <w:lang w:val="fr-FR"/>
                                      </w:rPr>
                                      <w:t>: Dr Helen Parsons (Module Lead)</w:t>
                                    </w:r>
                                  </w:sdtContent>
                                </w:sdt>
                                <w:r w:rsidR="00833274">
                                  <w:rPr>
                                    <w:caps/>
                                    <w:color w:val="7F7F7F" w:themeColor="text1" w:themeTint="80"/>
                                    <w:sz w:val="18"/>
                                    <w:szCs w:val="18"/>
                                  </w:rPr>
                                  <w:t> </w:t>
                                </w:r>
                                <w:r w:rsidR="00833274">
                                  <w:rPr>
                                    <w:color w:val="7F7F7F" w:themeColor="text1" w:themeTint="80"/>
                                    <w:sz w:val="18"/>
                                    <w:szCs w:val="18"/>
                                  </w:rPr>
                                  <w:t>| </w:t>
                                </w:r>
                                <w:sdt>
                                  <w:sdtPr>
                                    <w:rPr>
                                      <w:rFonts w:asciiTheme="minorBidi" w:hAnsiTheme="minorBidi"/>
                                      <w:b/>
                                      <w:bCs/>
                                    </w:rPr>
                                    <w:alias w:val="Address"/>
                                    <w:tag w:val=""/>
                                    <w:id w:val="-1023088507"/>
                                    <w:dataBinding w:prefixMappings="xmlns:ns0='http://schemas.microsoft.com/office/2006/coverPageProps' " w:xpath="/ns0:CoverPageProperties[1]/ns0:CompanyAddress[1]" w:storeItemID="{55AF091B-3C7A-41E3-B477-F2FDAA23CFDA}"/>
                                    <w:text/>
                                  </w:sdtPr>
                                  <w:sdtEndPr/>
                                  <w:sdtContent>
                                    <w:proofErr w:type="gramStart"/>
                                    <w:r w:rsidR="00833274" w:rsidRPr="00833274">
                                      <w:rPr>
                                        <w:rFonts w:asciiTheme="minorBidi" w:hAnsiTheme="minorBidi"/>
                                        <w:b/>
                                        <w:bCs/>
                                      </w:rPr>
                                      <w:t>MODULE:</w:t>
                                    </w:r>
                                    <w:proofErr w:type="gramEnd"/>
                                    <w:r w:rsidR="00833274" w:rsidRPr="00833274">
                                      <w:rPr>
                                        <w:rFonts w:asciiTheme="minorBidi" w:hAnsiTheme="minorBidi"/>
                                        <w:b/>
                                        <w:bCs/>
                                      </w:rPr>
                                      <w:t xml:space="preserve"> LCHS4003</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C51D53A"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margin;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" filled="f" stroked="f" strokeweight=".5pt">
                    <v:textbox style="mso-fit-shape-to-text:t" inset="1in,0,86.4pt,0">
                      <w:txbxContent>
                        <w:p w14:paraId="1E630822" w14:textId="7A8091FA" w:rsidR="00833274" w:rsidRDefault="00F61B67">
                          <w:pPr>
                            <w:pStyle w:val="NoSpacing"/>
                            <w:rPr>
                              <w:color w:val="7F7F7F" w:themeColor="text1" w:themeTint="80"/>
                              <w:sz w:val="18"/>
                              <w:szCs w:val="18"/>
                            </w:rPr>
                          </w:pPr>
                          <w:sdt>
                            <w:sdtPr>
                              <w:rPr>
                                <w:rFonts w:asciiTheme="minorBidi" w:eastAsia="Times New Roman" w:hAnsiTheme="minorBidi"/>
                                <w:b/>
                                <w:bCs/>
                                <w:lang w:val="fr-FR"/>
                              </w:rPr>
                              <w:alias w:val="Company"/>
                              <w:tag w:val=""/>
                              <w:id w:val="-1880927279"/>
                              <w:dataBinding w:prefixMappings="xmlns:ns0='http://schemas.openxmlformats.org/officeDocument/2006/extended-properties' " w:xpath="/ns0:Properties[1]/ns0:Company[1]" w:storeItemID="{6668398D-A668-4E3E-A5EB-62B293D839F1}"/>
                              <w:text/>
                            </w:sdtPr>
                            <w:sdtEndPr/>
                            <w:sdtContent>
                              <w:r w:rsidR="00833274" w:rsidRPr="00833274">
                                <w:rPr>
                                  <w:rFonts w:asciiTheme="minorBidi" w:eastAsia="Times New Roman" w:hAnsiTheme="minorBidi"/>
                                  <w:b/>
                                  <w:bCs/>
                                  <w:lang w:val="fr-FR"/>
                                </w:rPr>
                                <w:t>LECTURER</w:t>
                              </w:r>
                              <w:r w:rsidR="00833274">
                                <w:rPr>
                                  <w:rFonts w:asciiTheme="minorBidi" w:eastAsia="Times New Roman" w:hAnsiTheme="minorBidi"/>
                                  <w:b/>
                                  <w:bCs/>
                                  <w:lang w:val="fr-FR"/>
                                </w:rPr>
                                <w:t xml:space="preserve"> </w:t>
                              </w:r>
                              <w:r w:rsidR="00833274" w:rsidRPr="00833274">
                                <w:rPr>
                                  <w:rFonts w:asciiTheme="minorBidi" w:eastAsia="Times New Roman" w:hAnsiTheme="minorBidi"/>
                                  <w:b/>
                                  <w:bCs/>
                                  <w:lang w:val="fr-FR"/>
                                </w:rPr>
                                <w:t>: Dr Helen Parsons (Module Lead)</w:t>
                              </w:r>
                            </w:sdtContent>
                          </w:sdt>
                          <w:r w:rsidR="00833274">
                            <w:rPr>
                              <w:caps/>
                              <w:color w:val="7F7F7F" w:themeColor="text1" w:themeTint="80"/>
                              <w:sz w:val="18"/>
                              <w:szCs w:val="18"/>
                            </w:rPr>
                            <w:t> </w:t>
                          </w:r>
                          <w:r w:rsidR="00833274">
                            <w:rPr>
                              <w:color w:val="7F7F7F" w:themeColor="text1" w:themeTint="80"/>
                              <w:sz w:val="18"/>
                              <w:szCs w:val="18"/>
                            </w:rPr>
                            <w:t>| </w:t>
                          </w:r>
                          <w:sdt>
                            <w:sdtPr>
                              <w:rPr>
                                <w:rFonts w:asciiTheme="minorBidi" w:hAnsiTheme="minorBidi"/>
                                <w:b/>
                                <w:bCs/>
                              </w:rPr>
                              <w:alias w:val="Address"/>
                              <w:tag w:val=""/>
                              <w:id w:val="-1023088507"/>
                              <w:dataBinding w:prefixMappings="xmlns:ns0='http://schemas.microsoft.com/office/2006/coverPageProps' " w:xpath="/ns0:CoverPageProperties[1]/ns0:CompanyAddress[1]" w:storeItemID="{55AF091B-3C7A-41E3-B477-F2FDAA23CFDA}"/>
                              <w:text/>
                            </w:sdtPr>
                            <w:sdtEndPr/>
                            <w:sdtContent>
                              <w:proofErr w:type="gramStart"/>
                              <w:r w:rsidR="00833274" w:rsidRPr="00833274">
                                <w:rPr>
                                  <w:rFonts w:asciiTheme="minorBidi" w:hAnsiTheme="minorBidi"/>
                                  <w:b/>
                                  <w:bCs/>
                                </w:rPr>
                                <w:t>MODULE:</w:t>
                              </w:r>
                              <w:proofErr w:type="gramEnd"/>
                              <w:r w:rsidR="00833274" w:rsidRPr="00833274">
                                <w:rPr>
                                  <w:rFonts w:asciiTheme="minorBidi" w:hAnsiTheme="minorBidi"/>
                                  <w:b/>
                                  <w:bCs/>
                                </w:rPr>
                                <w:t xml:space="preserve"> LCHS4003</w:t>
                              </w:r>
                            </w:sdtContent>
                          </w:sdt>
                        </w:p>
                      </w:txbxContent>
                    </v:textbox>
                    <w10:wrap type="square" anchorx="margin" anchory="margin"/>
                  </v:shape>
                </w:pict>
              </mc:Fallback>
            </mc:AlternateContent>
          </w:r>
          <w:r w:rsidR="00833274">
            <w:rPr>
              <w:noProof/>
            </w:rPr>
            <mc:AlternateContent>
              <mc:Choice Requires="wps">
                <w:drawing>
                  <wp:anchor distT="0" distB="0" distL="114300" distR="114300" simplePos="0" relativeHeight="251661312" behindDoc="0" locked="0" layoutInCell="1" allowOverlap="1" wp14:anchorId="0B0221B7" wp14:editId="41E7F3C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64820"/>
                    <wp:effectExtent l="0" t="0" r="0" b="1143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64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Bidi" w:hAnsiTheme="minorBidi"/>
                                    <w:b/>
                                    <w:bC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A87A2FA" w14:textId="431EBD96" w:rsidR="00833274" w:rsidRDefault="00833274">
                                    <w:pPr>
                                      <w:pStyle w:val="NoSpacing"/>
                                      <w:spacing w:before="40" w:after="40"/>
                                      <w:rPr>
                                        <w:caps/>
                                        <w:color w:val="5B9BD5" w:themeColor="accent1"/>
                                        <w:sz w:val="28"/>
                                        <w:szCs w:val="28"/>
                                      </w:rPr>
                                    </w:pPr>
                                    <w:r w:rsidRPr="00833274">
                                      <w:rPr>
                                        <w:rFonts w:asciiTheme="minorBidi" w:hAnsiTheme="minorBidi"/>
                                        <w:b/>
                                        <w:bCs/>
                                      </w:rPr>
                                      <w:t>Portfolio – Two Tasks</w:t>
                                    </w:r>
                                  </w:p>
                                </w:sdtContent>
                              </w:sdt>
                              <w:sdt>
                                <w:sdtPr>
                                  <w:rPr>
                                    <w:rFonts w:ascii="Times New Roman" w:hAnsi="Times New Roman" w:cs="Times New Roman"/>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0840CB1" w14:textId="31FCBCB4" w:rsidR="00833274" w:rsidRDefault="00833274">
                                    <w:pPr>
                                      <w:pStyle w:val="NoSpacing"/>
                                      <w:spacing w:before="40" w:after="40"/>
                                      <w:rPr>
                                        <w:caps/>
                                        <w:color w:val="4472C4" w:themeColor="accent5"/>
                                        <w:sz w:val="24"/>
                                        <w:szCs w:val="24"/>
                                      </w:rPr>
                                    </w:pPr>
                                    <w:r w:rsidRPr="00833274">
                                      <w:rPr>
                                        <w:rFonts w:ascii="Times New Roman" w:hAnsi="Times New Roman" w:cs="Times New Roman"/>
                                        <w:caps/>
                                        <w:color w:val="4472C4" w:themeColor="accent5"/>
                                        <w:sz w:val="24"/>
                                        <w:szCs w:val="24"/>
                                      </w:rPr>
                                      <w:t>anila ditta</w:t>
                                    </w:r>
                                    <w:r>
                                      <w:rPr>
                                        <w:rFonts w:ascii="Times New Roman" w:hAnsi="Times New Roman" w:cs="Times New Roman"/>
                                        <w:caps/>
                                        <w:color w:val="4472C4" w:themeColor="accent5"/>
                                        <w:sz w:val="24"/>
                                        <w:szCs w:val="24"/>
                                      </w:rPr>
                                      <w:t xml:space="preserve">, </w:t>
                                    </w:r>
                                    <w:r w:rsidRPr="00833274">
                                      <w:rPr>
                                        <w:rFonts w:ascii="Times New Roman" w:hAnsi="Times New Roman" w:cs="Times New Roman"/>
                                        <w:caps/>
                                        <w:color w:val="4472C4" w:themeColor="accent5"/>
                                        <w:sz w:val="24"/>
                                        <w:szCs w:val="24"/>
                                      </w:rPr>
                                      <w:t>STUDENT ID: 2232190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0B0221B7" id="Text Box 129" o:spid="_x0000_s1027" type="#_x0000_t202" style="position:absolute;margin-left:0;margin-top:0;width:453pt;height:36.6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" filled="f" stroked="f" strokeweight=".5pt">
                    <v:textbox inset="1in,0,86.4pt,0">
                      <w:txbxContent>
                        <w:sdt>
                          <w:sdtPr>
                            <w:rPr>
                              <w:rFonts w:asciiTheme="minorBidi" w:hAnsiTheme="minorBidi"/>
                              <w:b/>
                              <w:bC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A87A2FA" w14:textId="431EBD96" w:rsidR="00833274" w:rsidRDefault="00833274">
                              <w:pPr>
                                <w:pStyle w:val="NoSpacing"/>
                                <w:spacing w:before="40" w:after="40"/>
                                <w:rPr>
                                  <w:caps/>
                                  <w:color w:val="5B9BD5" w:themeColor="accent1"/>
                                  <w:sz w:val="28"/>
                                  <w:szCs w:val="28"/>
                                </w:rPr>
                              </w:pPr>
                              <w:r w:rsidRPr="00833274">
                                <w:rPr>
                                  <w:rFonts w:asciiTheme="minorBidi" w:hAnsiTheme="minorBidi"/>
                                  <w:b/>
                                  <w:bCs/>
                                </w:rPr>
                                <w:t>Portfolio – Two Tasks</w:t>
                              </w:r>
                            </w:p>
                          </w:sdtContent>
                        </w:sdt>
                        <w:sdt>
                          <w:sdtPr>
                            <w:rPr>
                              <w:rFonts w:ascii="Times New Roman" w:hAnsi="Times New Roman" w:cs="Times New Roman"/>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0840CB1" w14:textId="31FCBCB4" w:rsidR="00833274" w:rsidRDefault="00833274">
                              <w:pPr>
                                <w:pStyle w:val="NoSpacing"/>
                                <w:spacing w:before="40" w:after="40"/>
                                <w:rPr>
                                  <w:caps/>
                                  <w:color w:val="4472C4" w:themeColor="accent5"/>
                                  <w:sz w:val="24"/>
                                  <w:szCs w:val="24"/>
                                </w:rPr>
                              </w:pPr>
                              <w:r w:rsidRPr="00833274">
                                <w:rPr>
                                  <w:rFonts w:ascii="Times New Roman" w:hAnsi="Times New Roman" w:cs="Times New Roman"/>
                                  <w:caps/>
                                  <w:color w:val="4472C4" w:themeColor="accent5"/>
                                  <w:sz w:val="24"/>
                                  <w:szCs w:val="24"/>
                                </w:rPr>
                                <w:t>anila ditta</w:t>
                              </w:r>
                              <w:r>
                                <w:rPr>
                                  <w:rFonts w:ascii="Times New Roman" w:hAnsi="Times New Roman" w:cs="Times New Roman"/>
                                  <w:caps/>
                                  <w:color w:val="4472C4" w:themeColor="accent5"/>
                                  <w:sz w:val="24"/>
                                  <w:szCs w:val="24"/>
                                </w:rPr>
                                <w:t xml:space="preserve">, </w:t>
                              </w:r>
                              <w:r w:rsidRPr="00833274">
                                <w:rPr>
                                  <w:rFonts w:ascii="Times New Roman" w:hAnsi="Times New Roman" w:cs="Times New Roman"/>
                                  <w:caps/>
                                  <w:color w:val="4472C4" w:themeColor="accent5"/>
                                  <w:sz w:val="24"/>
                                  <w:szCs w:val="24"/>
                                </w:rPr>
                                <w:t>STUDENT ID: 2232190</w:t>
                              </w:r>
                            </w:p>
                          </w:sdtContent>
                        </w:sdt>
                      </w:txbxContent>
                    </v:textbox>
                    <w10:wrap type="square" anchorx="page" anchory="page"/>
                  </v:shape>
                </w:pict>
              </mc:Fallback>
            </mc:AlternateContent>
          </w:r>
          <w:r w:rsidR="00833274">
            <w:rPr>
              <w:noProof/>
            </w:rPr>
            <mc:AlternateContent>
              <mc:Choice Requires="wpg">
                <w:drawing>
                  <wp:anchor distT="0" distB="0" distL="114300" distR="114300" simplePos="0" relativeHeight="251659264" behindDoc="1" locked="0" layoutInCell="1" allowOverlap="1" wp14:anchorId="30C5451E" wp14:editId="086B700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565B3FF" w14:textId="41326977" w:rsidR="00833274" w:rsidRPr="00833274" w:rsidRDefault="00F61B67">
                                  <w:pPr>
                                    <w:rPr>
                                      <w:color w:val="FFFFFF" w:themeColor="background1"/>
                                      <w:sz w:val="44"/>
                                      <w:szCs w:val="44"/>
                                    </w:rPr>
                                  </w:pPr>
                                  <w:sdt>
                                    <w:sdtPr>
                                      <w:rPr>
                                        <w:rFonts w:asciiTheme="minorBidi" w:hAnsiTheme="minorBidi"/>
                                        <w:b/>
                                        <w:bCs/>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33274" w:rsidRPr="00833274">
                                        <w:rPr>
                                          <w:rFonts w:asciiTheme="minorBidi" w:hAnsiTheme="minorBidi"/>
                                          <w:b/>
                                          <w:bCs/>
                                          <w:sz w:val="44"/>
                                          <w:szCs w:val="44"/>
                                        </w:rPr>
                                        <w:t>Introduction to Health and Social Care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0C5451E" id="Group 126"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565B3FF" w14:textId="41326977" w:rsidR="00833274" w:rsidRPr="00833274" w:rsidRDefault="00F61B67">
                            <w:pPr>
                              <w:rPr>
                                <w:color w:val="FFFFFF" w:themeColor="background1"/>
                                <w:sz w:val="44"/>
                                <w:szCs w:val="44"/>
                              </w:rPr>
                            </w:pPr>
                            <w:sdt>
                              <w:sdtPr>
                                <w:rPr>
                                  <w:rFonts w:asciiTheme="minorBidi" w:hAnsiTheme="minorBidi"/>
                                  <w:b/>
                                  <w:bCs/>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33274" w:rsidRPr="00833274">
                                  <w:rPr>
                                    <w:rFonts w:asciiTheme="minorBidi" w:hAnsiTheme="minorBidi"/>
                                    <w:b/>
                                    <w:bCs/>
                                    <w:sz w:val="44"/>
                                    <w:szCs w:val="44"/>
                                  </w:rPr>
                                  <w:t>Introduction to Health and Social Care</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833274">
            <w:rPr>
              <w:noProof/>
            </w:rPr>
            <mc:AlternateContent>
              <mc:Choice Requires="wps">
                <w:drawing>
                  <wp:anchor distT="0" distB="0" distL="114300" distR="114300" simplePos="0" relativeHeight="251660288" behindDoc="0" locked="0" layoutInCell="1" allowOverlap="1" wp14:anchorId="44E6037A" wp14:editId="47202DC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342A5C4D" w14:textId="4AE6CC49" w:rsidR="00833274" w:rsidRDefault="00833274">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E6037A"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342A5C4D" w14:textId="4AE6CC49" w:rsidR="00833274" w:rsidRDefault="00833274">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833274">
            <w:br w:type="page"/>
          </w:r>
        </w:p>
      </w:sdtContent>
    </w:sdt>
    <w:p w14:paraId="4FBC3B59" w14:textId="50C2124C" w:rsidR="00227BC6" w:rsidRDefault="00227BC6"/>
    <w:sdt>
      <w:sdtPr>
        <w:rPr>
          <w:rFonts w:asciiTheme="minorHAnsi" w:eastAsiaTheme="minorHAnsi" w:hAnsiTheme="minorHAnsi" w:cstheme="minorBidi"/>
          <w:color w:val="auto"/>
          <w:sz w:val="22"/>
          <w:szCs w:val="22"/>
        </w:rPr>
        <w:id w:val="1662349181"/>
        <w:docPartObj>
          <w:docPartGallery w:val="Table of Contents"/>
          <w:docPartUnique/>
        </w:docPartObj>
      </w:sdtPr>
      <w:sdtEndPr>
        <w:rPr>
          <w:b/>
          <w:bCs/>
          <w:noProof/>
        </w:rPr>
      </w:sdtEndPr>
      <w:sdtContent>
        <w:p w14:paraId="343E0F20" w14:textId="77777777" w:rsidR="00227BC6" w:rsidRDefault="00227BC6">
          <w:pPr>
            <w:pStyle w:val="TOCHeading"/>
          </w:pPr>
          <w:r>
            <w:t>Contents</w:t>
          </w:r>
        </w:p>
        <w:p w14:paraId="5C42EA9B" w14:textId="74138FAA" w:rsidR="002500A5" w:rsidRDefault="00227BC6">
          <w:pPr>
            <w:pStyle w:val="TOC1"/>
            <w:tabs>
              <w:tab w:val="right" w:leader="dot" w:pos="9016"/>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233581358" w:history="1">
            <w:r w:rsidR="002500A5" w:rsidRPr="00F80470">
              <w:rPr>
                <w:rStyle w:val="Hyperlink"/>
                <w:noProof/>
              </w:rPr>
              <w:t>Poster page 1</w:t>
            </w:r>
            <w:r w:rsidR="002500A5">
              <w:rPr>
                <w:noProof/>
                <w:webHidden/>
              </w:rPr>
              <w:tab/>
            </w:r>
            <w:r w:rsidR="002500A5">
              <w:rPr>
                <w:noProof/>
                <w:webHidden/>
              </w:rPr>
              <w:fldChar w:fldCharType="begin"/>
            </w:r>
            <w:r w:rsidR="002500A5">
              <w:rPr>
                <w:noProof/>
                <w:webHidden/>
              </w:rPr>
              <w:instrText xml:space="preserve"> PAGEREF _Toc233581358 \h </w:instrText>
            </w:r>
            <w:r w:rsidR="002500A5">
              <w:rPr>
                <w:noProof/>
                <w:webHidden/>
              </w:rPr>
            </w:r>
            <w:r w:rsidR="002500A5">
              <w:rPr>
                <w:noProof/>
                <w:webHidden/>
              </w:rPr>
              <w:fldChar w:fldCharType="separate"/>
            </w:r>
            <w:r w:rsidR="002500A5">
              <w:rPr>
                <w:noProof/>
                <w:webHidden/>
              </w:rPr>
              <w:t>2</w:t>
            </w:r>
            <w:r w:rsidR="002500A5">
              <w:rPr>
                <w:noProof/>
                <w:webHidden/>
              </w:rPr>
              <w:fldChar w:fldCharType="end"/>
            </w:r>
          </w:hyperlink>
        </w:p>
        <w:p w14:paraId="0E2F12C7" w14:textId="744EFCD5" w:rsidR="002500A5" w:rsidRDefault="002500A5">
          <w:pPr>
            <w:pStyle w:val="TOC1"/>
            <w:tabs>
              <w:tab w:val="right" w:leader="dot" w:pos="9016"/>
            </w:tabs>
            <w:rPr>
              <w:rFonts w:eastAsiaTheme="minorEastAsia"/>
              <w:noProof/>
              <w:kern w:val="2"/>
              <w:sz w:val="24"/>
              <w:szCs w:val="24"/>
              <w:lang w:val="en-GB" w:eastAsia="en-GB"/>
              <w14:ligatures w14:val="standardContextual"/>
            </w:rPr>
          </w:pPr>
          <w:hyperlink w:anchor="_Toc233581359" w:history="1">
            <w:r w:rsidRPr="00F80470">
              <w:rPr>
                <w:rStyle w:val="Hyperlink"/>
                <w:noProof/>
              </w:rPr>
              <w:t>Poster page 2</w:t>
            </w:r>
            <w:r>
              <w:rPr>
                <w:noProof/>
                <w:webHidden/>
              </w:rPr>
              <w:tab/>
            </w:r>
            <w:r>
              <w:rPr>
                <w:noProof/>
                <w:webHidden/>
              </w:rPr>
              <w:fldChar w:fldCharType="begin"/>
            </w:r>
            <w:r>
              <w:rPr>
                <w:noProof/>
                <w:webHidden/>
              </w:rPr>
              <w:instrText xml:space="preserve"> PAGEREF _Toc233581359 \h </w:instrText>
            </w:r>
            <w:r>
              <w:rPr>
                <w:noProof/>
                <w:webHidden/>
              </w:rPr>
            </w:r>
            <w:r>
              <w:rPr>
                <w:noProof/>
                <w:webHidden/>
              </w:rPr>
              <w:fldChar w:fldCharType="separate"/>
            </w:r>
            <w:r>
              <w:rPr>
                <w:noProof/>
                <w:webHidden/>
              </w:rPr>
              <w:t>3</w:t>
            </w:r>
            <w:r>
              <w:rPr>
                <w:noProof/>
                <w:webHidden/>
              </w:rPr>
              <w:fldChar w:fldCharType="end"/>
            </w:r>
          </w:hyperlink>
        </w:p>
        <w:p w14:paraId="3EF0274C" w14:textId="481C26D8" w:rsidR="002500A5" w:rsidRDefault="002500A5">
          <w:pPr>
            <w:pStyle w:val="TOC1"/>
            <w:tabs>
              <w:tab w:val="right" w:leader="dot" w:pos="9016"/>
            </w:tabs>
            <w:rPr>
              <w:rFonts w:eastAsiaTheme="minorEastAsia"/>
              <w:noProof/>
              <w:kern w:val="2"/>
              <w:sz w:val="24"/>
              <w:szCs w:val="24"/>
              <w:lang w:val="en-GB" w:eastAsia="en-GB"/>
              <w14:ligatures w14:val="standardContextual"/>
            </w:rPr>
          </w:pPr>
          <w:hyperlink w:anchor="_Toc233581360" w:history="1">
            <w:r w:rsidRPr="00F8047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_Toc233581360 \h </w:instrText>
            </w:r>
            <w:r>
              <w:rPr>
                <w:noProof/>
                <w:webHidden/>
              </w:rPr>
            </w:r>
            <w:r>
              <w:rPr>
                <w:noProof/>
                <w:webHidden/>
              </w:rPr>
              <w:fldChar w:fldCharType="separate"/>
            </w:r>
            <w:r>
              <w:rPr>
                <w:noProof/>
                <w:webHidden/>
              </w:rPr>
              <w:t>4</w:t>
            </w:r>
            <w:r>
              <w:rPr>
                <w:noProof/>
                <w:webHidden/>
              </w:rPr>
              <w:fldChar w:fldCharType="end"/>
            </w:r>
          </w:hyperlink>
        </w:p>
        <w:p w14:paraId="1E2061A2" w14:textId="6FFE01E1" w:rsidR="002500A5" w:rsidRDefault="002500A5">
          <w:pPr>
            <w:pStyle w:val="TOC1"/>
            <w:tabs>
              <w:tab w:val="right" w:leader="dot" w:pos="9016"/>
            </w:tabs>
            <w:rPr>
              <w:rFonts w:eastAsiaTheme="minorEastAsia"/>
              <w:noProof/>
              <w:kern w:val="2"/>
              <w:sz w:val="24"/>
              <w:szCs w:val="24"/>
              <w:lang w:val="en-GB" w:eastAsia="en-GB"/>
              <w14:ligatures w14:val="standardContextual"/>
            </w:rPr>
          </w:pPr>
          <w:hyperlink w:anchor="_Toc233581361" w:history="1">
            <w:r w:rsidRPr="00F80470">
              <w:rPr>
                <w:rStyle w:val="Hyperlink"/>
                <w:rFonts w:ascii="Arial" w:hAnsi="Arial" w:cs="Arial"/>
                <w:noProof/>
              </w:rPr>
              <w:t>Origins and Historical Development</w:t>
            </w:r>
            <w:r>
              <w:rPr>
                <w:noProof/>
                <w:webHidden/>
              </w:rPr>
              <w:tab/>
            </w:r>
            <w:r>
              <w:rPr>
                <w:noProof/>
                <w:webHidden/>
              </w:rPr>
              <w:fldChar w:fldCharType="begin"/>
            </w:r>
            <w:r>
              <w:rPr>
                <w:noProof/>
                <w:webHidden/>
              </w:rPr>
              <w:instrText xml:space="preserve"> PAGEREF _Toc233581361 \h </w:instrText>
            </w:r>
            <w:r>
              <w:rPr>
                <w:noProof/>
                <w:webHidden/>
              </w:rPr>
            </w:r>
            <w:r>
              <w:rPr>
                <w:noProof/>
                <w:webHidden/>
              </w:rPr>
              <w:fldChar w:fldCharType="separate"/>
            </w:r>
            <w:r>
              <w:rPr>
                <w:noProof/>
                <w:webHidden/>
              </w:rPr>
              <w:t>4</w:t>
            </w:r>
            <w:r>
              <w:rPr>
                <w:noProof/>
                <w:webHidden/>
              </w:rPr>
              <w:fldChar w:fldCharType="end"/>
            </w:r>
          </w:hyperlink>
        </w:p>
        <w:p w14:paraId="5B4E4137" w14:textId="1BEA110C" w:rsidR="002500A5" w:rsidRDefault="002500A5">
          <w:pPr>
            <w:pStyle w:val="TOC1"/>
            <w:tabs>
              <w:tab w:val="right" w:leader="dot" w:pos="9016"/>
            </w:tabs>
            <w:rPr>
              <w:rFonts w:eastAsiaTheme="minorEastAsia"/>
              <w:noProof/>
              <w:kern w:val="2"/>
              <w:sz w:val="24"/>
              <w:szCs w:val="24"/>
              <w:lang w:val="en-GB" w:eastAsia="en-GB"/>
              <w14:ligatures w14:val="standardContextual"/>
            </w:rPr>
          </w:pPr>
          <w:hyperlink w:anchor="_Toc233581362" w:history="1">
            <w:r w:rsidRPr="00F80470">
              <w:rPr>
                <w:rStyle w:val="Hyperlink"/>
                <w:rFonts w:ascii="Arial" w:hAnsi="Arial" w:cs="Arial"/>
                <w:noProof/>
              </w:rPr>
              <w:t>Current Functioning of Residential Care Homes</w:t>
            </w:r>
            <w:r>
              <w:rPr>
                <w:noProof/>
                <w:webHidden/>
              </w:rPr>
              <w:tab/>
            </w:r>
            <w:r>
              <w:rPr>
                <w:noProof/>
                <w:webHidden/>
              </w:rPr>
              <w:fldChar w:fldCharType="begin"/>
            </w:r>
            <w:r>
              <w:rPr>
                <w:noProof/>
                <w:webHidden/>
              </w:rPr>
              <w:instrText xml:space="preserve"> PAGEREF _Toc233581362 \h </w:instrText>
            </w:r>
            <w:r>
              <w:rPr>
                <w:noProof/>
                <w:webHidden/>
              </w:rPr>
            </w:r>
            <w:r>
              <w:rPr>
                <w:noProof/>
                <w:webHidden/>
              </w:rPr>
              <w:fldChar w:fldCharType="separate"/>
            </w:r>
            <w:r>
              <w:rPr>
                <w:noProof/>
                <w:webHidden/>
              </w:rPr>
              <w:t>4</w:t>
            </w:r>
            <w:r>
              <w:rPr>
                <w:noProof/>
                <w:webHidden/>
              </w:rPr>
              <w:fldChar w:fldCharType="end"/>
            </w:r>
          </w:hyperlink>
        </w:p>
        <w:p w14:paraId="6428D21D" w14:textId="7DED276E" w:rsidR="002500A5" w:rsidRDefault="002500A5">
          <w:pPr>
            <w:pStyle w:val="TOC1"/>
            <w:tabs>
              <w:tab w:val="right" w:leader="dot" w:pos="9016"/>
            </w:tabs>
            <w:rPr>
              <w:rFonts w:eastAsiaTheme="minorEastAsia"/>
              <w:noProof/>
              <w:kern w:val="2"/>
              <w:sz w:val="24"/>
              <w:szCs w:val="24"/>
              <w:lang w:val="en-GB" w:eastAsia="en-GB"/>
              <w14:ligatures w14:val="standardContextual"/>
            </w:rPr>
          </w:pPr>
          <w:hyperlink w:anchor="_Toc233581363" w:history="1">
            <w:r w:rsidRPr="00F80470">
              <w:rPr>
                <w:rStyle w:val="Hyperlink"/>
                <w:rFonts w:ascii="Arial" w:hAnsi="Arial" w:cs="Arial"/>
                <w:noProof/>
              </w:rPr>
              <w:t>Importance in Improving Life Quality</w:t>
            </w:r>
            <w:r>
              <w:rPr>
                <w:noProof/>
                <w:webHidden/>
              </w:rPr>
              <w:tab/>
            </w:r>
            <w:r>
              <w:rPr>
                <w:noProof/>
                <w:webHidden/>
              </w:rPr>
              <w:fldChar w:fldCharType="begin"/>
            </w:r>
            <w:r>
              <w:rPr>
                <w:noProof/>
                <w:webHidden/>
              </w:rPr>
              <w:instrText xml:space="preserve"> PAGEREF _Toc233581363 \h </w:instrText>
            </w:r>
            <w:r>
              <w:rPr>
                <w:noProof/>
                <w:webHidden/>
              </w:rPr>
            </w:r>
            <w:r>
              <w:rPr>
                <w:noProof/>
                <w:webHidden/>
              </w:rPr>
              <w:fldChar w:fldCharType="separate"/>
            </w:r>
            <w:r>
              <w:rPr>
                <w:noProof/>
                <w:webHidden/>
              </w:rPr>
              <w:t>5</w:t>
            </w:r>
            <w:r>
              <w:rPr>
                <w:noProof/>
                <w:webHidden/>
              </w:rPr>
              <w:fldChar w:fldCharType="end"/>
            </w:r>
          </w:hyperlink>
        </w:p>
        <w:p w14:paraId="0D119B66" w14:textId="612A5F48" w:rsidR="002500A5" w:rsidRDefault="002500A5">
          <w:pPr>
            <w:pStyle w:val="TOC1"/>
            <w:tabs>
              <w:tab w:val="right" w:leader="dot" w:pos="9016"/>
            </w:tabs>
            <w:rPr>
              <w:rFonts w:eastAsiaTheme="minorEastAsia"/>
              <w:noProof/>
              <w:kern w:val="2"/>
              <w:sz w:val="24"/>
              <w:szCs w:val="24"/>
              <w:lang w:val="en-GB" w:eastAsia="en-GB"/>
              <w14:ligatures w14:val="standardContextual"/>
            </w:rPr>
          </w:pPr>
          <w:hyperlink w:anchor="_Toc233581364" w:history="1">
            <w:r w:rsidRPr="00F8047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_Toc233581364 \h </w:instrText>
            </w:r>
            <w:r>
              <w:rPr>
                <w:noProof/>
                <w:webHidden/>
              </w:rPr>
            </w:r>
            <w:r>
              <w:rPr>
                <w:noProof/>
                <w:webHidden/>
              </w:rPr>
              <w:fldChar w:fldCharType="separate"/>
            </w:r>
            <w:r>
              <w:rPr>
                <w:noProof/>
                <w:webHidden/>
              </w:rPr>
              <w:t>5</w:t>
            </w:r>
            <w:r>
              <w:rPr>
                <w:noProof/>
                <w:webHidden/>
              </w:rPr>
              <w:fldChar w:fldCharType="end"/>
            </w:r>
          </w:hyperlink>
        </w:p>
        <w:p w14:paraId="77834B01" w14:textId="6B4B54D0" w:rsidR="002500A5" w:rsidRDefault="002500A5">
          <w:pPr>
            <w:pStyle w:val="TOC1"/>
            <w:tabs>
              <w:tab w:val="right" w:leader="dot" w:pos="9016"/>
            </w:tabs>
            <w:rPr>
              <w:rFonts w:eastAsiaTheme="minorEastAsia"/>
              <w:noProof/>
              <w:kern w:val="2"/>
              <w:sz w:val="24"/>
              <w:szCs w:val="24"/>
              <w:lang w:val="en-GB" w:eastAsia="en-GB"/>
              <w14:ligatures w14:val="standardContextual"/>
            </w:rPr>
          </w:pPr>
          <w:hyperlink w:anchor="_Toc233581365" w:history="1">
            <w:r w:rsidRPr="00F80470">
              <w:rPr>
                <w:rStyle w:val="Hyperlink"/>
                <w:rFonts w:ascii="Arial" w:hAnsi="Arial" w:cs="Arial"/>
                <w:noProof/>
              </w:rPr>
              <w:t>Reference</w:t>
            </w:r>
            <w:r>
              <w:rPr>
                <w:noProof/>
                <w:webHidden/>
              </w:rPr>
              <w:tab/>
            </w:r>
            <w:r>
              <w:rPr>
                <w:noProof/>
                <w:webHidden/>
              </w:rPr>
              <w:fldChar w:fldCharType="begin"/>
            </w:r>
            <w:r>
              <w:rPr>
                <w:noProof/>
                <w:webHidden/>
              </w:rPr>
              <w:instrText xml:space="preserve"> PAGEREF _Toc233581365 \h </w:instrText>
            </w:r>
            <w:r>
              <w:rPr>
                <w:noProof/>
                <w:webHidden/>
              </w:rPr>
            </w:r>
            <w:r>
              <w:rPr>
                <w:noProof/>
                <w:webHidden/>
              </w:rPr>
              <w:fldChar w:fldCharType="separate"/>
            </w:r>
            <w:r>
              <w:rPr>
                <w:noProof/>
                <w:webHidden/>
              </w:rPr>
              <w:t>6</w:t>
            </w:r>
            <w:r>
              <w:rPr>
                <w:noProof/>
                <w:webHidden/>
              </w:rPr>
              <w:fldChar w:fldCharType="end"/>
            </w:r>
          </w:hyperlink>
        </w:p>
        <w:p w14:paraId="4BD70415" w14:textId="02E152FD" w:rsidR="00227BC6" w:rsidRDefault="00227BC6">
          <w:r>
            <w:rPr>
              <w:b/>
              <w:bCs/>
              <w:noProof/>
            </w:rPr>
            <w:fldChar w:fldCharType="end"/>
          </w:r>
        </w:p>
      </w:sdtContent>
    </w:sdt>
    <w:p w14:paraId="32CCC178" w14:textId="30F94FDE" w:rsidR="00227BC6" w:rsidRDefault="00227BC6">
      <w:r>
        <w:br w:type="page"/>
      </w:r>
    </w:p>
    <w:p w14:paraId="6779C319" w14:textId="5C029E20" w:rsidR="00833274" w:rsidRDefault="0094274E" w:rsidP="001D48D9">
      <w:pPr>
        <w:pStyle w:val="Heading1"/>
      </w:pPr>
      <w:bookmarkStart w:id="0" w:name="_Toc233581358"/>
      <w:r>
        <w:lastRenderedPageBreak/>
        <w:t>P</w:t>
      </w:r>
      <w:r w:rsidR="001D48D9">
        <w:t>oster p</w:t>
      </w:r>
      <w:r>
        <w:t>age 1</w:t>
      </w:r>
      <w:bookmarkEnd w:id="0"/>
    </w:p>
    <w:p w14:paraId="71A80345" w14:textId="2CDAB268" w:rsidR="00833274" w:rsidRDefault="00833274">
      <w:r>
        <w:rPr>
          <w:noProof/>
        </w:rPr>
        <w:drawing>
          <wp:anchor distT="0" distB="0" distL="114300" distR="114300" simplePos="0" relativeHeight="251663360" behindDoc="1" locked="0" layoutInCell="1" allowOverlap="1" wp14:anchorId="7DA378DE" wp14:editId="0AE8119D">
            <wp:simplePos x="0" y="0"/>
            <wp:positionH relativeFrom="margin">
              <wp:align>left</wp:align>
            </wp:positionH>
            <wp:positionV relativeFrom="paragraph">
              <wp:posOffset>172086</wp:posOffset>
            </wp:positionV>
            <wp:extent cx="6037935" cy="8511540"/>
            <wp:effectExtent l="0" t="0" r="1270" b="3810"/>
            <wp:wrapNone/>
            <wp:docPr id="226973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73073" name="Picture 226973073"/>
                    <pic:cNvPicPr/>
                  </pic:nvPicPr>
                  <pic:blipFill>
                    <a:blip r:embed="rId12">
                      <a:extLst>
                        <a:ext uri="{28A0092B-C50C-407E-A947-70E740481C1C}">
                          <a14:useLocalDpi xmlns:a14="http://schemas.microsoft.com/office/drawing/2010/main" val="0"/>
                        </a:ext>
                      </a:extLst>
                    </a:blip>
                    <a:stretch>
                      <a:fillRect/>
                    </a:stretch>
                  </pic:blipFill>
                  <pic:spPr>
                    <a:xfrm>
                      <a:off x="0" y="0"/>
                      <a:ext cx="6051484" cy="8530639"/>
                    </a:xfrm>
                    <a:prstGeom prst="rect">
                      <a:avLst/>
                    </a:prstGeom>
                  </pic:spPr>
                </pic:pic>
              </a:graphicData>
            </a:graphic>
            <wp14:sizeRelH relativeFrom="margin">
              <wp14:pctWidth>0</wp14:pctWidth>
            </wp14:sizeRelH>
            <wp14:sizeRelV relativeFrom="margin">
              <wp14:pctHeight>0</wp14:pctHeight>
            </wp14:sizeRelV>
          </wp:anchor>
        </w:drawing>
      </w:r>
    </w:p>
    <w:p w14:paraId="388AEFE3" w14:textId="20B72387" w:rsidR="00A9204E" w:rsidRDefault="00A9204E"/>
    <w:p w14:paraId="67A74212" w14:textId="77777777" w:rsidR="00833274" w:rsidRDefault="00833274"/>
    <w:p w14:paraId="1B243B05" w14:textId="77777777" w:rsidR="00833274" w:rsidRDefault="00833274"/>
    <w:p w14:paraId="04F0E7AF" w14:textId="77777777" w:rsidR="00833274" w:rsidRDefault="00833274"/>
    <w:p w14:paraId="5641C32D" w14:textId="77777777" w:rsidR="00833274" w:rsidRDefault="00833274"/>
    <w:p w14:paraId="1D97B365" w14:textId="77777777" w:rsidR="00833274" w:rsidRDefault="00833274"/>
    <w:p w14:paraId="626C7BCB" w14:textId="77777777" w:rsidR="00833274" w:rsidRDefault="00833274"/>
    <w:p w14:paraId="0D22A17B" w14:textId="77777777" w:rsidR="00833274" w:rsidRDefault="00833274"/>
    <w:p w14:paraId="15B22B9A" w14:textId="77777777" w:rsidR="00833274" w:rsidRDefault="00833274"/>
    <w:p w14:paraId="7082354C" w14:textId="77777777" w:rsidR="00833274" w:rsidRDefault="00833274"/>
    <w:p w14:paraId="1278A3EF" w14:textId="77777777" w:rsidR="00833274" w:rsidRDefault="00833274"/>
    <w:p w14:paraId="610B405A" w14:textId="77777777" w:rsidR="00833274" w:rsidRDefault="00833274"/>
    <w:p w14:paraId="217F7E69" w14:textId="77777777" w:rsidR="00833274" w:rsidRDefault="00833274"/>
    <w:p w14:paraId="1F9C5DB3" w14:textId="77777777" w:rsidR="00833274" w:rsidRDefault="00833274"/>
    <w:p w14:paraId="7CAB2F93" w14:textId="77777777" w:rsidR="00833274" w:rsidRDefault="00833274"/>
    <w:p w14:paraId="7D61B0E1" w14:textId="77777777" w:rsidR="00833274" w:rsidRDefault="00833274"/>
    <w:p w14:paraId="4A8C3F28" w14:textId="77777777" w:rsidR="00833274" w:rsidRDefault="00833274"/>
    <w:p w14:paraId="52840796" w14:textId="77777777" w:rsidR="00833274" w:rsidRDefault="00833274"/>
    <w:p w14:paraId="318379C8" w14:textId="77777777" w:rsidR="00833274" w:rsidRDefault="00833274"/>
    <w:p w14:paraId="0CF31E9B" w14:textId="77777777" w:rsidR="00833274" w:rsidRDefault="00833274"/>
    <w:p w14:paraId="557762D0" w14:textId="77777777" w:rsidR="00833274" w:rsidRDefault="00833274"/>
    <w:p w14:paraId="603B7516" w14:textId="77777777" w:rsidR="00833274" w:rsidRDefault="00833274"/>
    <w:p w14:paraId="17A02823" w14:textId="77777777" w:rsidR="00833274" w:rsidRDefault="00833274"/>
    <w:p w14:paraId="3CB57C82" w14:textId="77777777" w:rsidR="00833274" w:rsidRDefault="00833274"/>
    <w:p w14:paraId="6C9C24AD" w14:textId="77777777" w:rsidR="00833274" w:rsidRDefault="00833274"/>
    <w:p w14:paraId="23AD9999" w14:textId="77777777" w:rsidR="00833274" w:rsidRDefault="00833274"/>
    <w:p w14:paraId="19B4DABF" w14:textId="77777777" w:rsidR="00833274" w:rsidRDefault="00833274"/>
    <w:p w14:paraId="7813E403" w14:textId="77777777" w:rsidR="00833274" w:rsidRDefault="00833274"/>
    <w:p w14:paraId="7DDCDDFF" w14:textId="77777777" w:rsidR="00833274" w:rsidRDefault="00833274"/>
    <w:p w14:paraId="5B21CFA4" w14:textId="77777777" w:rsidR="00833274" w:rsidRDefault="00833274"/>
    <w:p w14:paraId="7DBFF252" w14:textId="77777777" w:rsidR="00833274" w:rsidRDefault="00833274"/>
    <w:p w14:paraId="312D64C0" w14:textId="77777777" w:rsidR="00833274" w:rsidRDefault="00833274"/>
    <w:p w14:paraId="62CF53F7" w14:textId="77777777" w:rsidR="00833274" w:rsidRDefault="00833274"/>
    <w:p w14:paraId="773C6E44" w14:textId="77777777" w:rsidR="00833274" w:rsidRDefault="00833274"/>
    <w:p w14:paraId="2F9598ED" w14:textId="77777777" w:rsidR="00833274" w:rsidRDefault="00833274"/>
    <w:p w14:paraId="5D34A144" w14:textId="77777777" w:rsidR="00833274" w:rsidRDefault="00833274"/>
    <w:p w14:paraId="08A6F497" w14:textId="77777777" w:rsidR="00833274" w:rsidRDefault="00833274"/>
    <w:p w14:paraId="500DB620" w14:textId="77777777" w:rsidR="00833274" w:rsidRDefault="00833274"/>
    <w:p w14:paraId="55244703" w14:textId="77777777" w:rsidR="00833274" w:rsidRDefault="00833274"/>
    <w:p w14:paraId="030E78D1" w14:textId="77777777" w:rsidR="00833274" w:rsidRDefault="00833274"/>
    <w:p w14:paraId="2205707D" w14:textId="77777777" w:rsidR="00833274" w:rsidRDefault="00833274"/>
    <w:p w14:paraId="6BB7470E" w14:textId="77777777" w:rsidR="00833274" w:rsidRDefault="00833274"/>
    <w:p w14:paraId="059C3F17" w14:textId="77777777" w:rsidR="00833274" w:rsidRDefault="00833274"/>
    <w:p w14:paraId="16D5BAC8" w14:textId="77777777" w:rsidR="00833274" w:rsidRDefault="00833274"/>
    <w:p w14:paraId="4D6F2DB2" w14:textId="77777777" w:rsidR="00833274" w:rsidRDefault="00833274"/>
    <w:p w14:paraId="4A33A5EA" w14:textId="77777777" w:rsidR="00833274" w:rsidRDefault="00833274"/>
    <w:p w14:paraId="169226CD" w14:textId="77777777" w:rsidR="00833274" w:rsidRDefault="00833274"/>
    <w:p w14:paraId="6502ECCF" w14:textId="77777777" w:rsidR="00833274" w:rsidRDefault="00833274"/>
    <w:p w14:paraId="31F3CF94" w14:textId="77777777" w:rsidR="00833274" w:rsidRDefault="00833274"/>
    <w:p w14:paraId="6DB5E698" w14:textId="096C9141" w:rsidR="00833274" w:rsidRDefault="0094274E">
      <w:bookmarkStart w:id="1" w:name="_Toc233581359"/>
      <w:r w:rsidRPr="001D48D9">
        <w:rPr>
          <w:rStyle w:val="Heading1Char"/>
        </w:rPr>
        <w:lastRenderedPageBreak/>
        <w:t>P</w:t>
      </w:r>
      <w:r w:rsidR="001D48D9">
        <w:rPr>
          <w:rStyle w:val="Heading1Char"/>
        </w:rPr>
        <w:t>oster p</w:t>
      </w:r>
      <w:r w:rsidR="001D48D9" w:rsidRPr="001D48D9">
        <w:rPr>
          <w:rStyle w:val="Heading1Char"/>
        </w:rPr>
        <w:t>age 2</w:t>
      </w:r>
      <w:bookmarkEnd w:id="1"/>
      <w:r w:rsidR="00833274">
        <w:rPr>
          <w:noProof/>
        </w:rPr>
        <w:drawing>
          <wp:inline distT="0" distB="0" distL="0" distR="0" wp14:anchorId="09DD5FF4" wp14:editId="3B879ACC">
            <wp:extent cx="5597912" cy="8188623"/>
            <wp:effectExtent l="0" t="0" r="3175" b="3175"/>
            <wp:docPr id="609186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86335" name="Picture 609186335"/>
                    <pic:cNvPicPr/>
                  </pic:nvPicPr>
                  <pic:blipFill>
                    <a:blip r:embed="rId13">
                      <a:extLst>
                        <a:ext uri="{28A0092B-C50C-407E-A947-70E740481C1C}">
                          <a14:useLocalDpi xmlns:a14="http://schemas.microsoft.com/office/drawing/2010/main" val="0"/>
                        </a:ext>
                      </a:extLst>
                    </a:blip>
                    <a:stretch>
                      <a:fillRect/>
                    </a:stretch>
                  </pic:blipFill>
                  <pic:spPr>
                    <a:xfrm>
                      <a:off x="0" y="0"/>
                      <a:ext cx="5604867" cy="8198797"/>
                    </a:xfrm>
                    <a:prstGeom prst="rect">
                      <a:avLst/>
                    </a:prstGeom>
                  </pic:spPr>
                </pic:pic>
              </a:graphicData>
            </a:graphic>
          </wp:inline>
        </w:drawing>
      </w:r>
    </w:p>
    <w:p w14:paraId="176ADEFF" w14:textId="5AB63A8A" w:rsidR="00833274" w:rsidRPr="002500A5" w:rsidRDefault="00833274" w:rsidP="002500A5">
      <w:pPr>
        <w:pStyle w:val="Heading1"/>
        <w:spacing w:line="360" w:lineRule="auto"/>
        <w:rPr>
          <w:rFonts w:ascii="Arial" w:hAnsi="Arial" w:cs="Arial"/>
        </w:rPr>
      </w:pPr>
      <w:bookmarkStart w:id="2" w:name="_Toc233581360"/>
      <w:r w:rsidRPr="002500A5">
        <w:rPr>
          <w:rFonts w:ascii="Arial" w:hAnsi="Arial" w:cs="Arial"/>
        </w:rPr>
        <w:lastRenderedPageBreak/>
        <w:t>Introduction</w:t>
      </w:r>
      <w:bookmarkEnd w:id="2"/>
    </w:p>
    <w:p w14:paraId="22966023" w14:textId="77777777" w:rsidR="00981F2E" w:rsidRPr="002500A5" w:rsidRDefault="00981F2E" w:rsidP="002500A5">
      <w:pPr>
        <w:spacing w:line="360" w:lineRule="auto"/>
        <w:rPr>
          <w:rFonts w:ascii="Arial" w:hAnsi="Arial" w:cs="Arial"/>
        </w:rPr>
      </w:pPr>
    </w:p>
    <w:p w14:paraId="7AB6DB73" w14:textId="621A0ABC" w:rsidR="00833274" w:rsidRPr="002500A5" w:rsidRDefault="00981F2E" w:rsidP="002500A5">
      <w:pPr>
        <w:spacing w:line="360" w:lineRule="auto"/>
        <w:rPr>
          <w:rFonts w:ascii="Arial" w:hAnsi="Arial" w:cs="Arial"/>
          <w:lang w:val="en-GB"/>
        </w:rPr>
      </w:pPr>
      <w:r w:rsidRPr="002500A5">
        <w:rPr>
          <w:rFonts w:ascii="Arial" w:hAnsi="Arial" w:cs="Arial"/>
        </w:rPr>
        <w:t>Social care services also called residential care homes offer basic housing, personal care, and assistance with everyday activities to people who are unable to live independently due to their age, disability, or chronic medical condition</w:t>
      </w:r>
      <w:r w:rsidR="002A7C51" w:rsidRPr="002500A5">
        <w:rPr>
          <w:rFonts w:ascii="Arial" w:hAnsi="Arial" w:cs="Arial"/>
        </w:rPr>
        <w:t xml:space="preserve"> </w:t>
      </w:r>
      <w:r w:rsidR="002A7C51" w:rsidRPr="002500A5">
        <w:rPr>
          <w:rFonts w:ascii="Arial" w:hAnsi="Arial" w:cs="Arial"/>
          <w:lang w:val="en-GB"/>
        </w:rPr>
        <w:t>(Berg, 2021)</w:t>
      </w:r>
      <w:r w:rsidRPr="002500A5">
        <w:rPr>
          <w:rFonts w:ascii="Arial" w:hAnsi="Arial" w:cs="Arial"/>
        </w:rPr>
        <w:t xml:space="preserve">. When compared to nursing homes, residential care facilities often support people with specific needs while promoting their dignity, freedom, and well-being. </w:t>
      </w:r>
      <w:r w:rsidR="002739A9" w:rsidRPr="002500A5">
        <w:rPr>
          <w:rFonts w:ascii="Arial" w:hAnsi="Arial" w:cs="Arial"/>
        </w:rPr>
        <w:t>We will look at the history of residential care homes by looking at the historical developments that shaped their growth. We will also look at how residential care facilities now operate and how important they are to improving the quality of life for service users.</w:t>
      </w:r>
    </w:p>
    <w:p w14:paraId="697EBC10" w14:textId="77777777" w:rsidR="00981F2E" w:rsidRPr="002500A5" w:rsidRDefault="00981F2E" w:rsidP="002500A5">
      <w:pPr>
        <w:spacing w:line="360" w:lineRule="auto"/>
        <w:rPr>
          <w:rFonts w:ascii="Arial" w:hAnsi="Arial" w:cs="Arial"/>
        </w:rPr>
      </w:pPr>
    </w:p>
    <w:p w14:paraId="5F7C3321" w14:textId="3E7D6702" w:rsidR="00981F2E" w:rsidRPr="002500A5" w:rsidRDefault="00981F2E" w:rsidP="002500A5">
      <w:pPr>
        <w:pStyle w:val="Heading1"/>
        <w:spacing w:line="360" w:lineRule="auto"/>
        <w:rPr>
          <w:rFonts w:ascii="Arial" w:hAnsi="Arial" w:cs="Arial"/>
        </w:rPr>
      </w:pPr>
      <w:bookmarkStart w:id="3" w:name="_Toc233581361"/>
      <w:r w:rsidRPr="002500A5">
        <w:rPr>
          <w:rFonts w:ascii="Arial" w:hAnsi="Arial" w:cs="Arial"/>
        </w:rPr>
        <w:t>Origins and Historical Development</w:t>
      </w:r>
      <w:bookmarkEnd w:id="3"/>
    </w:p>
    <w:p w14:paraId="0D225891" w14:textId="77777777" w:rsidR="00981F2E" w:rsidRPr="002500A5" w:rsidRDefault="00981F2E" w:rsidP="002500A5">
      <w:pPr>
        <w:spacing w:line="360" w:lineRule="auto"/>
        <w:rPr>
          <w:rFonts w:ascii="Arial" w:hAnsi="Arial" w:cs="Arial"/>
        </w:rPr>
      </w:pPr>
    </w:p>
    <w:p w14:paraId="67FF9F02" w14:textId="4BE0E52B" w:rsidR="00981F2E" w:rsidRPr="002500A5" w:rsidRDefault="00981F2E" w:rsidP="002500A5">
      <w:pPr>
        <w:spacing w:line="360" w:lineRule="auto"/>
        <w:rPr>
          <w:rFonts w:ascii="Arial" w:hAnsi="Arial" w:cs="Arial"/>
          <w:lang w:val="en-GB"/>
        </w:rPr>
      </w:pPr>
      <w:r w:rsidRPr="002500A5">
        <w:rPr>
          <w:rFonts w:ascii="Arial" w:hAnsi="Arial" w:cs="Arial"/>
        </w:rPr>
        <w:t xml:space="preserve">Residential care </w:t>
      </w:r>
      <w:r w:rsidR="00A12D3A" w:rsidRPr="002500A5">
        <w:rPr>
          <w:rFonts w:ascii="Arial" w:hAnsi="Arial" w:cs="Arial"/>
        </w:rPr>
        <w:t>institutions</w:t>
      </w:r>
      <w:r w:rsidRPr="002500A5">
        <w:rPr>
          <w:rFonts w:ascii="Arial" w:hAnsi="Arial" w:cs="Arial"/>
        </w:rPr>
        <w:t xml:space="preserve"> were developed due to poor the poor Law system of the nineteenth century, when workhouses housed elderly people, people with disabilities, and those who couldn't support themselves</w:t>
      </w:r>
      <w:r w:rsidR="00D51E64" w:rsidRPr="002500A5">
        <w:rPr>
          <w:rFonts w:ascii="Arial" w:hAnsi="Arial" w:cs="Arial"/>
        </w:rPr>
        <w:t xml:space="preserve"> </w:t>
      </w:r>
      <w:r w:rsidR="00D51E64" w:rsidRPr="002500A5">
        <w:rPr>
          <w:rFonts w:ascii="Arial" w:hAnsi="Arial" w:cs="Arial"/>
          <w:lang w:val="en-GB"/>
        </w:rPr>
        <w:t>(Historic England, 2019)</w:t>
      </w:r>
      <w:r w:rsidRPr="002500A5">
        <w:rPr>
          <w:rFonts w:ascii="Arial" w:hAnsi="Arial" w:cs="Arial"/>
        </w:rPr>
        <w:t xml:space="preserve">. </w:t>
      </w:r>
      <w:r w:rsidR="00470D43" w:rsidRPr="002500A5">
        <w:rPr>
          <w:rFonts w:ascii="Arial" w:hAnsi="Arial" w:cs="Arial"/>
        </w:rPr>
        <w:t>T</w:t>
      </w:r>
      <w:r w:rsidRPr="002500A5">
        <w:rPr>
          <w:rFonts w:ascii="Arial" w:hAnsi="Arial" w:cs="Arial"/>
        </w:rPr>
        <w:t>hese establishments were often linked to poor living circumstances, crowding, and a loss of personal dignity. Social care services began to provide more person-centered and supportive environments when the National Health Service was established in 1948</w:t>
      </w:r>
      <w:r w:rsidR="004E5D16" w:rsidRPr="002500A5">
        <w:rPr>
          <w:rFonts w:ascii="Arial" w:hAnsi="Arial" w:cs="Arial"/>
        </w:rPr>
        <w:t xml:space="preserve"> </w:t>
      </w:r>
      <w:r w:rsidR="004E5D16" w:rsidRPr="002500A5">
        <w:rPr>
          <w:rFonts w:ascii="Arial" w:hAnsi="Arial" w:cs="Arial"/>
          <w:lang w:val="en-GB"/>
        </w:rPr>
        <w:t>(The Kings Fund, 2023)</w:t>
      </w:r>
      <w:r w:rsidRPr="002500A5">
        <w:rPr>
          <w:rFonts w:ascii="Arial" w:hAnsi="Arial" w:cs="Arial"/>
        </w:rPr>
        <w:t xml:space="preserve"> and the welfare state gradually grew.</w:t>
      </w:r>
      <w:r w:rsidR="000D1325" w:rsidRPr="002500A5">
        <w:rPr>
          <w:rFonts w:ascii="Arial" w:hAnsi="Arial" w:cs="Arial"/>
        </w:rPr>
        <w:t xml:space="preserve"> Local governments were also urged to offer residential housing for less fortunate people with approval of the National Assistance Act</w:t>
      </w:r>
      <w:r w:rsidR="009815B3" w:rsidRPr="002500A5">
        <w:rPr>
          <w:rFonts w:ascii="Arial" w:hAnsi="Arial" w:cs="Arial"/>
        </w:rPr>
        <w:t xml:space="preserve"> </w:t>
      </w:r>
      <w:r w:rsidR="009815B3" w:rsidRPr="002500A5">
        <w:rPr>
          <w:rFonts w:ascii="Arial" w:hAnsi="Arial" w:cs="Arial"/>
          <w:lang w:val="en-GB"/>
        </w:rPr>
        <w:t>(Means and Smith, 2022)</w:t>
      </w:r>
      <w:r w:rsidR="000D1325" w:rsidRPr="002500A5">
        <w:rPr>
          <w:rFonts w:ascii="Arial" w:hAnsi="Arial" w:cs="Arial"/>
        </w:rPr>
        <w:t>. The focus on promoting wellbeing, protecting vulnerable adults, and empowering people to take part in decisions about their own care is being strengthened more recently by laws like the Care Act 2014.</w:t>
      </w:r>
    </w:p>
    <w:p w14:paraId="7537254E" w14:textId="77777777" w:rsidR="000D1325" w:rsidRPr="002500A5" w:rsidRDefault="000D1325" w:rsidP="002500A5">
      <w:pPr>
        <w:spacing w:line="360" w:lineRule="auto"/>
        <w:rPr>
          <w:rFonts w:ascii="Arial" w:hAnsi="Arial" w:cs="Arial"/>
        </w:rPr>
      </w:pPr>
    </w:p>
    <w:p w14:paraId="7286AE8A" w14:textId="136ECB85" w:rsidR="000D1325" w:rsidRPr="002500A5" w:rsidRDefault="000D1325" w:rsidP="002500A5">
      <w:pPr>
        <w:pStyle w:val="Heading1"/>
        <w:spacing w:line="360" w:lineRule="auto"/>
        <w:rPr>
          <w:rFonts w:ascii="Arial" w:hAnsi="Arial" w:cs="Arial"/>
        </w:rPr>
      </w:pPr>
      <w:bookmarkStart w:id="4" w:name="_Toc233581362"/>
      <w:r w:rsidRPr="002500A5">
        <w:rPr>
          <w:rFonts w:ascii="Arial" w:hAnsi="Arial" w:cs="Arial"/>
        </w:rPr>
        <w:t>Current Functioning of Residential Care Homes</w:t>
      </w:r>
      <w:bookmarkEnd w:id="4"/>
    </w:p>
    <w:p w14:paraId="171AF6C3" w14:textId="77777777" w:rsidR="000D1325" w:rsidRPr="002500A5" w:rsidRDefault="000D1325" w:rsidP="002500A5">
      <w:pPr>
        <w:spacing w:line="360" w:lineRule="auto"/>
        <w:rPr>
          <w:rFonts w:ascii="Arial" w:hAnsi="Arial" w:cs="Arial"/>
        </w:rPr>
      </w:pPr>
    </w:p>
    <w:p w14:paraId="3E0E57A5" w14:textId="7EB641D5" w:rsidR="00227BC6" w:rsidRPr="002500A5" w:rsidRDefault="000D1325" w:rsidP="002500A5">
      <w:pPr>
        <w:spacing w:line="360" w:lineRule="auto"/>
        <w:rPr>
          <w:rFonts w:ascii="Arial" w:hAnsi="Arial" w:cs="Arial"/>
          <w:lang w:val="en-GB"/>
        </w:rPr>
      </w:pPr>
      <w:r w:rsidRPr="002500A5">
        <w:rPr>
          <w:rFonts w:ascii="Arial" w:hAnsi="Arial" w:cs="Arial"/>
        </w:rPr>
        <w:t>Residential care centers now offer 24/7 accommodation and personal care to people who need help with daily tasks including taking medications, and communicating with others</w:t>
      </w:r>
      <w:r w:rsidR="00BA1D88" w:rsidRPr="002500A5">
        <w:rPr>
          <w:rFonts w:ascii="Arial" w:hAnsi="Arial" w:cs="Arial"/>
        </w:rPr>
        <w:t xml:space="preserve"> </w:t>
      </w:r>
      <w:r w:rsidR="00BA1D88" w:rsidRPr="002500A5">
        <w:rPr>
          <w:rFonts w:ascii="Arial" w:hAnsi="Arial" w:cs="Arial"/>
          <w:lang w:val="en-GB"/>
        </w:rPr>
        <w:t>(</w:t>
      </w:r>
      <w:proofErr w:type="spellStart"/>
      <w:r w:rsidR="00BA1D88" w:rsidRPr="002500A5">
        <w:rPr>
          <w:rFonts w:ascii="Arial" w:hAnsi="Arial" w:cs="Arial"/>
          <w:lang w:val="en-GB"/>
        </w:rPr>
        <w:t>Auriens</w:t>
      </w:r>
      <w:proofErr w:type="spellEnd"/>
      <w:r w:rsidR="00BA1D88" w:rsidRPr="002500A5">
        <w:rPr>
          <w:rFonts w:ascii="Arial" w:hAnsi="Arial" w:cs="Arial"/>
          <w:lang w:val="en-GB"/>
        </w:rPr>
        <w:t>, 2025)</w:t>
      </w:r>
      <w:r w:rsidRPr="002500A5">
        <w:rPr>
          <w:rFonts w:ascii="Arial" w:hAnsi="Arial" w:cs="Arial"/>
        </w:rPr>
        <w:t>. The Care Quality Commission (CQC) in England regulates the provision of care by trained carers under the direction of managers to ensure that services fulfill national standards for quality, safety, efficiency, and responsiveness</w:t>
      </w:r>
      <w:r w:rsidR="00185AB0" w:rsidRPr="002500A5">
        <w:rPr>
          <w:rFonts w:ascii="Arial" w:hAnsi="Arial" w:cs="Arial"/>
        </w:rPr>
        <w:t xml:space="preserve"> </w:t>
      </w:r>
      <w:r w:rsidR="00185AB0" w:rsidRPr="002500A5">
        <w:rPr>
          <w:rFonts w:ascii="Arial" w:hAnsi="Arial" w:cs="Arial"/>
          <w:lang w:val="en-GB"/>
        </w:rPr>
        <w:t>(CQC, 2024)</w:t>
      </w:r>
      <w:r w:rsidRPr="002500A5">
        <w:rPr>
          <w:rFonts w:ascii="Arial" w:hAnsi="Arial" w:cs="Arial"/>
        </w:rPr>
        <w:t xml:space="preserve">. By developing tailored care plans that take notice of each resident's preferences, cultural background, health needs, and personal facilities are increasingly embracing person-centered care. To be </w:t>
      </w:r>
      <w:r w:rsidRPr="002500A5">
        <w:rPr>
          <w:rFonts w:ascii="Arial" w:hAnsi="Arial" w:cs="Arial"/>
        </w:rPr>
        <w:lastRenderedPageBreak/>
        <w:t>able to provide high-quality care, staff members also work together with medical specialists such as social workers, physiotherapists, occupational therapists, and general practitioners.</w:t>
      </w:r>
      <w:r w:rsidR="00227BC6" w:rsidRPr="002500A5">
        <w:rPr>
          <w:rFonts w:ascii="Arial" w:hAnsi="Arial" w:cs="Arial"/>
        </w:rPr>
        <w:t xml:space="preserve"> Residential care facilities still face multiple challenges in despite these advantages. Providers are under a lot of strain due to a lack of workers, challenges in hiring new employees, rising operating expenses, and rising demand driven on by an aging population. These challenges may result in a shorter duration of care, more work for staff, and lower-quality support for residents. Therefore, continuous investment in staffing, training, and regulatory monitoring is necessary to provide high-quality care.</w:t>
      </w:r>
    </w:p>
    <w:p w14:paraId="47452EC8" w14:textId="77777777" w:rsidR="00227BC6" w:rsidRPr="002500A5" w:rsidRDefault="00227BC6" w:rsidP="002500A5">
      <w:pPr>
        <w:spacing w:line="360" w:lineRule="auto"/>
        <w:rPr>
          <w:rFonts w:ascii="Arial" w:hAnsi="Arial" w:cs="Arial"/>
        </w:rPr>
      </w:pPr>
    </w:p>
    <w:p w14:paraId="47198320" w14:textId="44208054" w:rsidR="000D1325" w:rsidRPr="002500A5" w:rsidRDefault="00227BC6" w:rsidP="002500A5">
      <w:pPr>
        <w:pStyle w:val="Heading1"/>
        <w:spacing w:line="360" w:lineRule="auto"/>
        <w:rPr>
          <w:rFonts w:ascii="Arial" w:hAnsi="Arial" w:cs="Arial"/>
        </w:rPr>
      </w:pPr>
      <w:bookmarkStart w:id="5" w:name="_Toc233581363"/>
      <w:r w:rsidRPr="002500A5">
        <w:rPr>
          <w:rFonts w:ascii="Arial" w:hAnsi="Arial" w:cs="Arial"/>
        </w:rPr>
        <w:t>Importance in Improving Life Quality</w:t>
      </w:r>
      <w:bookmarkEnd w:id="5"/>
    </w:p>
    <w:p w14:paraId="0BB338A1" w14:textId="77777777" w:rsidR="00227BC6" w:rsidRPr="002500A5" w:rsidRDefault="00227BC6" w:rsidP="002500A5">
      <w:pPr>
        <w:spacing w:line="360" w:lineRule="auto"/>
        <w:rPr>
          <w:rFonts w:ascii="Arial" w:hAnsi="Arial" w:cs="Arial"/>
        </w:rPr>
      </w:pPr>
    </w:p>
    <w:p w14:paraId="3DFEBC70" w14:textId="4693A670" w:rsidR="00227BC6" w:rsidRPr="002500A5" w:rsidRDefault="00227BC6" w:rsidP="002500A5">
      <w:pPr>
        <w:spacing w:line="360" w:lineRule="auto"/>
        <w:rPr>
          <w:rFonts w:ascii="Arial" w:hAnsi="Arial" w:cs="Arial"/>
          <w:lang w:val="en-GB"/>
        </w:rPr>
      </w:pPr>
      <w:r w:rsidRPr="002500A5">
        <w:rPr>
          <w:rFonts w:ascii="Arial" w:hAnsi="Arial" w:cs="Arial"/>
          <w:lang w:val="en-GB"/>
        </w:rPr>
        <w:t>Residential care facilities are important for improving people's quality of life because they offer an efficient, secure, and encouraging atmosphere. While maintaining as much independence as possible, residents receive help with personal care. Loneliness and loneliness, which are common among older persons, can be reduced with opportunities for social engagement, leisure activities, and emotional support. Furthermore, early identification of health issues is made possible by access to qualified personnel and coordinated healthcare services, which enhances both physical and mental welfare. Residential care facilities enable people to enjoy a higher quality of life despite age-related or long-term care needs by promoting dignity, respect, and individual choice through care.</w:t>
      </w:r>
    </w:p>
    <w:p w14:paraId="34E28C33" w14:textId="77777777" w:rsidR="00227BC6" w:rsidRPr="002500A5" w:rsidRDefault="00227BC6" w:rsidP="002500A5">
      <w:pPr>
        <w:spacing w:line="360" w:lineRule="auto"/>
        <w:rPr>
          <w:rFonts w:ascii="Arial" w:hAnsi="Arial" w:cs="Arial"/>
        </w:rPr>
      </w:pPr>
    </w:p>
    <w:p w14:paraId="69F817AB" w14:textId="166BA663" w:rsidR="00981F2E" w:rsidRPr="002500A5" w:rsidRDefault="00227BC6" w:rsidP="002500A5">
      <w:pPr>
        <w:pStyle w:val="Heading1"/>
        <w:spacing w:line="360" w:lineRule="auto"/>
        <w:rPr>
          <w:rFonts w:ascii="Arial" w:hAnsi="Arial" w:cs="Arial"/>
        </w:rPr>
      </w:pPr>
      <w:bookmarkStart w:id="6" w:name="_Toc233581364"/>
      <w:r w:rsidRPr="002500A5">
        <w:rPr>
          <w:rFonts w:ascii="Arial" w:hAnsi="Arial" w:cs="Arial"/>
        </w:rPr>
        <w:t>Conclusion</w:t>
      </w:r>
      <w:bookmarkEnd w:id="6"/>
    </w:p>
    <w:p w14:paraId="4D840FEC" w14:textId="77777777" w:rsidR="00227BC6" w:rsidRPr="002500A5" w:rsidRDefault="00227BC6" w:rsidP="002500A5">
      <w:pPr>
        <w:spacing w:line="360" w:lineRule="auto"/>
        <w:rPr>
          <w:rFonts w:ascii="Arial" w:hAnsi="Arial" w:cs="Arial"/>
        </w:rPr>
      </w:pPr>
    </w:p>
    <w:p w14:paraId="78B5D9A6" w14:textId="2657E85D" w:rsidR="00227BC6" w:rsidRPr="002500A5" w:rsidRDefault="00227BC6" w:rsidP="002500A5">
      <w:pPr>
        <w:spacing w:line="360" w:lineRule="auto"/>
        <w:rPr>
          <w:rFonts w:ascii="Arial" w:hAnsi="Arial" w:cs="Arial"/>
        </w:rPr>
      </w:pPr>
      <w:r w:rsidRPr="002500A5">
        <w:rPr>
          <w:rFonts w:ascii="Arial" w:hAnsi="Arial" w:cs="Arial"/>
        </w:rPr>
        <w:t>Since the institutional workhouses of the 19th century, residential care homes have evolved into contemporary, person-centered social care services that put a high value on welfare, independence, and dignity. Residential care homes continue to be a vital part of the UK's social care system by providing vulnerable people safe housing, individual care, and chances to maintain a meaningful quality of life, despite the industry's ongoing challenges, such as a lack of workers and rising demand.</w:t>
      </w:r>
    </w:p>
    <w:p w14:paraId="0BDA2AB6" w14:textId="2A030E13" w:rsidR="003E6D03" w:rsidRPr="002500A5" w:rsidRDefault="003E6D03">
      <w:pPr>
        <w:rPr>
          <w:rFonts w:ascii="Arial" w:hAnsi="Arial" w:cs="Arial"/>
        </w:rPr>
      </w:pPr>
      <w:r w:rsidRPr="002500A5">
        <w:rPr>
          <w:rFonts w:ascii="Arial" w:hAnsi="Arial" w:cs="Arial"/>
        </w:rPr>
        <w:br w:type="page"/>
      </w:r>
    </w:p>
    <w:p w14:paraId="523FB602" w14:textId="2A13BC28" w:rsidR="003E6D03" w:rsidRPr="002500A5" w:rsidRDefault="003E6D03" w:rsidP="003E6D03">
      <w:pPr>
        <w:pStyle w:val="Heading1"/>
        <w:rPr>
          <w:rFonts w:ascii="Arial" w:hAnsi="Arial" w:cs="Arial"/>
        </w:rPr>
      </w:pPr>
      <w:bookmarkStart w:id="7" w:name="_Toc233581365"/>
      <w:r w:rsidRPr="002500A5">
        <w:rPr>
          <w:rFonts w:ascii="Arial" w:hAnsi="Arial" w:cs="Arial"/>
        </w:rPr>
        <w:lastRenderedPageBreak/>
        <w:t>Reference</w:t>
      </w:r>
      <w:bookmarkEnd w:id="7"/>
      <w:r w:rsidRPr="002500A5">
        <w:rPr>
          <w:rFonts w:ascii="Arial" w:hAnsi="Arial" w:cs="Arial"/>
        </w:rPr>
        <w:t xml:space="preserve"> </w:t>
      </w:r>
    </w:p>
    <w:p w14:paraId="6CDEB6EF" w14:textId="4F7D5137" w:rsidR="004F507C" w:rsidRPr="002500A5" w:rsidRDefault="004F507C" w:rsidP="004F507C">
      <w:pPr>
        <w:rPr>
          <w:rFonts w:ascii="Arial" w:hAnsi="Arial" w:cs="Arial"/>
          <w:b/>
          <w:bCs/>
          <w:lang w:val="en-GB"/>
        </w:rPr>
      </w:pPr>
    </w:p>
    <w:p w14:paraId="371CE9A2" w14:textId="77777777" w:rsidR="004F507C" w:rsidRPr="002500A5" w:rsidRDefault="004F507C" w:rsidP="002500A5">
      <w:pPr>
        <w:spacing w:line="360" w:lineRule="auto"/>
        <w:rPr>
          <w:rFonts w:ascii="Arial" w:hAnsi="Arial" w:cs="Arial"/>
          <w:lang w:val="en-GB"/>
        </w:rPr>
      </w:pPr>
      <w:proofErr w:type="spellStart"/>
      <w:r w:rsidRPr="002500A5">
        <w:rPr>
          <w:rFonts w:ascii="Arial" w:hAnsi="Arial" w:cs="Arial"/>
          <w:lang w:val="en-GB"/>
        </w:rPr>
        <w:t>Auriens</w:t>
      </w:r>
      <w:proofErr w:type="spellEnd"/>
      <w:r w:rsidRPr="002500A5">
        <w:rPr>
          <w:rFonts w:ascii="Arial" w:hAnsi="Arial" w:cs="Arial"/>
          <w:lang w:val="en-GB"/>
        </w:rPr>
        <w:t xml:space="preserve"> (2025). </w:t>
      </w:r>
      <w:r w:rsidRPr="002500A5">
        <w:rPr>
          <w:rFonts w:ascii="Arial" w:hAnsi="Arial" w:cs="Arial"/>
          <w:i/>
          <w:iCs/>
          <w:lang w:val="en-GB"/>
        </w:rPr>
        <w:t>What is a Residential Care Home? Retirement Living Alternatives</w:t>
      </w:r>
      <w:r w:rsidRPr="002500A5">
        <w:rPr>
          <w:rFonts w:ascii="Arial" w:hAnsi="Arial" w:cs="Arial"/>
          <w:lang w:val="en-GB"/>
        </w:rPr>
        <w:t xml:space="preserve">. [online] </w:t>
      </w:r>
      <w:proofErr w:type="spellStart"/>
      <w:r w:rsidRPr="002500A5">
        <w:rPr>
          <w:rFonts w:ascii="Arial" w:hAnsi="Arial" w:cs="Arial"/>
          <w:lang w:val="en-GB"/>
        </w:rPr>
        <w:t>Auriens</w:t>
      </w:r>
      <w:proofErr w:type="spellEnd"/>
      <w:r w:rsidRPr="002500A5">
        <w:rPr>
          <w:rFonts w:ascii="Arial" w:hAnsi="Arial" w:cs="Arial"/>
          <w:lang w:val="en-GB"/>
        </w:rPr>
        <w:t>. Available at: https://www.auriens.com/article/what-is-a-residential-care-home/ [Accessed 24 Jun. 2026].</w:t>
      </w:r>
    </w:p>
    <w:p w14:paraId="6B3BBA99" w14:textId="77777777" w:rsidR="004F507C" w:rsidRPr="002500A5" w:rsidRDefault="004F507C" w:rsidP="002500A5">
      <w:pPr>
        <w:spacing w:line="360" w:lineRule="auto"/>
        <w:rPr>
          <w:rFonts w:ascii="Arial" w:hAnsi="Arial" w:cs="Arial"/>
          <w:lang w:val="en-GB"/>
        </w:rPr>
      </w:pPr>
      <w:r w:rsidRPr="002500A5">
        <w:rPr>
          <w:rFonts w:ascii="Arial" w:hAnsi="Arial" w:cs="Arial"/>
          <w:lang w:val="en-GB"/>
        </w:rPr>
        <w:t xml:space="preserve">Berg, V. (2021). </w:t>
      </w:r>
      <w:r w:rsidRPr="002500A5">
        <w:rPr>
          <w:rFonts w:ascii="Arial" w:hAnsi="Arial" w:cs="Arial"/>
          <w:i/>
          <w:iCs/>
          <w:lang w:val="en-GB"/>
        </w:rPr>
        <w:t>What Is a Residential Care home?</w:t>
      </w:r>
      <w:r w:rsidRPr="002500A5">
        <w:rPr>
          <w:rFonts w:ascii="Arial" w:hAnsi="Arial" w:cs="Arial"/>
          <w:lang w:val="en-GB"/>
        </w:rPr>
        <w:t xml:space="preserve"> [online] Carehome.co.uk. Available at: https://www.carehome.co.uk/advice/what-is-a-residential-care-home [Accessed 24 Jun. 2026].</w:t>
      </w:r>
    </w:p>
    <w:p w14:paraId="6D727C1C" w14:textId="77777777" w:rsidR="004F507C" w:rsidRPr="002500A5" w:rsidRDefault="004F507C" w:rsidP="002500A5">
      <w:pPr>
        <w:spacing w:line="360" w:lineRule="auto"/>
        <w:rPr>
          <w:rFonts w:ascii="Arial" w:hAnsi="Arial" w:cs="Arial"/>
          <w:lang w:val="en-GB"/>
        </w:rPr>
      </w:pPr>
      <w:r w:rsidRPr="002500A5">
        <w:rPr>
          <w:rFonts w:ascii="Arial" w:hAnsi="Arial" w:cs="Arial"/>
          <w:lang w:val="en-GB"/>
        </w:rPr>
        <w:t xml:space="preserve">CQC (2024). </w:t>
      </w:r>
      <w:r w:rsidRPr="002500A5">
        <w:rPr>
          <w:rFonts w:ascii="Arial" w:hAnsi="Arial" w:cs="Arial"/>
          <w:i/>
          <w:iCs/>
          <w:lang w:val="en-GB"/>
        </w:rPr>
        <w:t>Guidance and regulation - Care Quality Commission</w:t>
      </w:r>
      <w:r w:rsidRPr="002500A5">
        <w:rPr>
          <w:rFonts w:ascii="Arial" w:hAnsi="Arial" w:cs="Arial"/>
          <w:lang w:val="en-GB"/>
        </w:rPr>
        <w:t>. [online] www.cqc.org.uk. Available at: https://www.cqc.org.uk/guidance-regulation [Accessed 25 Jun. 2026].</w:t>
      </w:r>
    </w:p>
    <w:p w14:paraId="5C103A2D" w14:textId="15ECE5C7" w:rsidR="004F507C" w:rsidRPr="002500A5" w:rsidRDefault="004F507C" w:rsidP="002500A5">
      <w:pPr>
        <w:spacing w:line="360" w:lineRule="auto"/>
        <w:rPr>
          <w:rFonts w:ascii="Arial" w:hAnsi="Arial" w:cs="Arial"/>
          <w:lang w:val="en-GB"/>
        </w:rPr>
      </w:pPr>
      <w:r w:rsidRPr="002500A5">
        <w:rPr>
          <w:rFonts w:ascii="Arial" w:hAnsi="Arial" w:cs="Arial"/>
          <w:lang w:val="en-GB"/>
        </w:rPr>
        <w:t xml:space="preserve">Historic England (2019). </w:t>
      </w:r>
      <w:r w:rsidRPr="002500A5">
        <w:rPr>
          <w:rFonts w:ascii="Arial" w:hAnsi="Arial" w:cs="Arial"/>
          <w:i/>
          <w:iCs/>
          <w:lang w:val="en-GB"/>
        </w:rPr>
        <w:t>The Changing Face of the Workhouse: ‘Asylums in everything but…’ | Historic England</w:t>
      </w:r>
      <w:r w:rsidRPr="002500A5">
        <w:rPr>
          <w:rFonts w:ascii="Arial" w:hAnsi="Arial" w:cs="Arial"/>
          <w:lang w:val="en-GB"/>
        </w:rPr>
        <w:t>. [online] Historicengland.org.uk. Available at: https://historicengland.org.uk/research/inclusive-heritage/disability-history/1832-1914/the-changing-face-of-the-workhouse/ [Accessed 2</w:t>
      </w:r>
      <w:r w:rsidR="007D4A1E">
        <w:rPr>
          <w:rFonts w:ascii="Arial" w:hAnsi="Arial" w:cs="Arial"/>
          <w:lang w:val="en-GB"/>
        </w:rPr>
        <w:t>5</w:t>
      </w:r>
      <w:r w:rsidRPr="002500A5">
        <w:rPr>
          <w:rFonts w:ascii="Arial" w:hAnsi="Arial" w:cs="Arial"/>
          <w:lang w:val="en-GB"/>
        </w:rPr>
        <w:t xml:space="preserve"> Jun. 2026].</w:t>
      </w:r>
    </w:p>
    <w:p w14:paraId="7594C1DC" w14:textId="77777777" w:rsidR="004F507C" w:rsidRPr="002500A5" w:rsidRDefault="004F507C" w:rsidP="002500A5">
      <w:pPr>
        <w:spacing w:line="360" w:lineRule="auto"/>
        <w:rPr>
          <w:rFonts w:ascii="Arial" w:hAnsi="Arial" w:cs="Arial"/>
          <w:lang w:val="en-GB"/>
        </w:rPr>
      </w:pPr>
      <w:r w:rsidRPr="002500A5">
        <w:rPr>
          <w:rFonts w:ascii="Arial" w:hAnsi="Arial" w:cs="Arial"/>
          <w:lang w:val="en-GB"/>
        </w:rPr>
        <w:t xml:space="preserve">Means, R. and Smith, R. (2022). The 1948 National Assistance Act and the provision of welfare services for elderly people. </w:t>
      </w:r>
      <w:r w:rsidRPr="002500A5">
        <w:rPr>
          <w:rFonts w:ascii="Arial" w:hAnsi="Arial" w:cs="Arial"/>
          <w:i/>
          <w:iCs/>
          <w:lang w:val="en-GB"/>
        </w:rPr>
        <w:t>From Poor Law to Community Care</w:t>
      </w:r>
      <w:r w:rsidRPr="002500A5">
        <w:rPr>
          <w:rFonts w:ascii="Arial" w:hAnsi="Arial" w:cs="Arial"/>
          <w:lang w:val="en-GB"/>
        </w:rPr>
        <w:t xml:space="preserve">, [online] pp.111–154. </w:t>
      </w:r>
      <w:proofErr w:type="spellStart"/>
      <w:proofErr w:type="gramStart"/>
      <w:r w:rsidRPr="002500A5">
        <w:rPr>
          <w:rFonts w:ascii="Arial" w:hAnsi="Arial" w:cs="Arial"/>
          <w:lang w:val="en-GB"/>
        </w:rPr>
        <w:t>doi:https</w:t>
      </w:r>
      <w:proofErr w:type="spellEnd"/>
      <w:r w:rsidRPr="002500A5">
        <w:rPr>
          <w:rFonts w:ascii="Arial" w:hAnsi="Arial" w:cs="Arial"/>
          <w:lang w:val="en-GB"/>
        </w:rPr>
        <w:t>://doi.org/10.46692/9781847424945.004</w:t>
      </w:r>
      <w:proofErr w:type="gramEnd"/>
      <w:r w:rsidRPr="002500A5">
        <w:rPr>
          <w:rFonts w:ascii="Arial" w:hAnsi="Arial" w:cs="Arial"/>
          <w:lang w:val="en-GB"/>
        </w:rPr>
        <w:t>.</w:t>
      </w:r>
    </w:p>
    <w:p w14:paraId="66DE1C3E" w14:textId="6B1422F3" w:rsidR="004F507C" w:rsidRPr="002500A5" w:rsidRDefault="004F507C" w:rsidP="002500A5">
      <w:pPr>
        <w:spacing w:line="360" w:lineRule="auto"/>
        <w:rPr>
          <w:rFonts w:ascii="Arial" w:hAnsi="Arial" w:cs="Arial"/>
          <w:lang w:val="en-GB"/>
        </w:rPr>
      </w:pPr>
      <w:r w:rsidRPr="002500A5">
        <w:rPr>
          <w:rFonts w:ascii="Arial" w:hAnsi="Arial" w:cs="Arial"/>
          <w:lang w:val="en-GB"/>
        </w:rPr>
        <w:t xml:space="preserve">The Kings Fund (2023). </w:t>
      </w:r>
      <w:r w:rsidRPr="002500A5">
        <w:rPr>
          <w:rFonts w:ascii="Arial" w:hAnsi="Arial" w:cs="Arial"/>
          <w:i/>
          <w:iCs/>
          <w:lang w:val="en-GB"/>
        </w:rPr>
        <w:t>Reflecting on 75 Years of Social Care | the King’s Fund</w:t>
      </w:r>
      <w:r w:rsidRPr="002500A5">
        <w:rPr>
          <w:rFonts w:ascii="Arial" w:hAnsi="Arial" w:cs="Arial"/>
          <w:lang w:val="en-GB"/>
        </w:rPr>
        <w:t>. [online] The King’s Fund. Available at: https://www.kingsfund.org.uk/insight-and-analysis/projects/reflecting-75-years-social-care [Accessed 2</w:t>
      </w:r>
      <w:r w:rsidR="00377143">
        <w:rPr>
          <w:rFonts w:ascii="Arial" w:hAnsi="Arial" w:cs="Arial"/>
          <w:lang w:val="en-GB"/>
        </w:rPr>
        <w:t>4</w:t>
      </w:r>
      <w:r w:rsidRPr="002500A5">
        <w:rPr>
          <w:rFonts w:ascii="Arial" w:hAnsi="Arial" w:cs="Arial"/>
          <w:lang w:val="en-GB"/>
        </w:rPr>
        <w:t xml:space="preserve"> Jun. 2026].</w:t>
      </w:r>
    </w:p>
    <w:p w14:paraId="3A3973D5" w14:textId="77777777" w:rsidR="003E6D03" w:rsidRPr="003E6D03" w:rsidRDefault="003E6D03" w:rsidP="003E6D03"/>
    <w:sectPr w:rsidR="003E6D03" w:rsidRPr="003E6D03" w:rsidSect="00833274">
      <w:footerReference w:type="default" r:id="rId14"/>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EE919" w14:textId="77777777" w:rsidR="00F61B67" w:rsidRDefault="00F61B67" w:rsidP="00227BC6">
      <w:r>
        <w:separator/>
      </w:r>
    </w:p>
  </w:endnote>
  <w:endnote w:type="continuationSeparator" w:id="0">
    <w:p w14:paraId="40A14E01" w14:textId="77777777" w:rsidR="00F61B67" w:rsidRDefault="00F61B67" w:rsidP="00227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53492"/>
      <w:docPartObj>
        <w:docPartGallery w:val="Page Numbers (Bottom of Page)"/>
        <w:docPartUnique/>
      </w:docPartObj>
    </w:sdtPr>
    <w:sdtEndPr>
      <w:rPr>
        <w:color w:val="7F7F7F" w:themeColor="background1" w:themeShade="7F"/>
        <w:spacing w:val="60"/>
      </w:rPr>
    </w:sdtEndPr>
    <w:sdtContent>
      <w:p w14:paraId="141E600A" w14:textId="60962F91" w:rsidR="00227BC6" w:rsidRDefault="00227BC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E3B5667" w14:textId="77777777" w:rsidR="00227BC6" w:rsidRDefault="00227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90F82" w14:textId="77777777" w:rsidR="00F61B67" w:rsidRDefault="00F61B67" w:rsidP="00227BC6">
      <w:r>
        <w:separator/>
      </w:r>
    </w:p>
  </w:footnote>
  <w:footnote w:type="continuationSeparator" w:id="0">
    <w:p w14:paraId="11B98167" w14:textId="77777777" w:rsidR="00F61B67" w:rsidRDefault="00F61B67" w:rsidP="00227B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847867240">
    <w:abstractNumId w:val="19"/>
  </w:num>
  <w:num w:numId="2" w16cid:durableId="1605914478">
    <w:abstractNumId w:val="12"/>
  </w:num>
  <w:num w:numId="3" w16cid:durableId="861672799">
    <w:abstractNumId w:val="10"/>
  </w:num>
  <w:num w:numId="4" w16cid:durableId="1327131736">
    <w:abstractNumId w:val="21"/>
  </w:num>
  <w:num w:numId="5" w16cid:durableId="1824664033">
    <w:abstractNumId w:val="13"/>
  </w:num>
  <w:num w:numId="6" w16cid:durableId="790365373">
    <w:abstractNumId w:val="16"/>
  </w:num>
  <w:num w:numId="7" w16cid:durableId="1777140113">
    <w:abstractNumId w:val="18"/>
  </w:num>
  <w:num w:numId="8" w16cid:durableId="71203350">
    <w:abstractNumId w:val="9"/>
  </w:num>
  <w:num w:numId="9" w16cid:durableId="1370062802">
    <w:abstractNumId w:val="7"/>
  </w:num>
  <w:num w:numId="10" w16cid:durableId="1149053301">
    <w:abstractNumId w:val="6"/>
  </w:num>
  <w:num w:numId="11" w16cid:durableId="895165199">
    <w:abstractNumId w:val="5"/>
  </w:num>
  <w:num w:numId="12" w16cid:durableId="1118110414">
    <w:abstractNumId w:val="4"/>
  </w:num>
  <w:num w:numId="13" w16cid:durableId="1860199107">
    <w:abstractNumId w:val="8"/>
  </w:num>
  <w:num w:numId="14" w16cid:durableId="1487163227">
    <w:abstractNumId w:val="3"/>
  </w:num>
  <w:num w:numId="15" w16cid:durableId="1138304998">
    <w:abstractNumId w:val="2"/>
  </w:num>
  <w:num w:numId="16" w16cid:durableId="263071729">
    <w:abstractNumId w:val="1"/>
  </w:num>
  <w:num w:numId="17" w16cid:durableId="1440489019">
    <w:abstractNumId w:val="0"/>
  </w:num>
  <w:num w:numId="18" w16cid:durableId="1342929287">
    <w:abstractNumId w:val="14"/>
  </w:num>
  <w:num w:numId="19" w16cid:durableId="1302151622">
    <w:abstractNumId w:val="15"/>
  </w:num>
  <w:num w:numId="20" w16cid:durableId="240415210">
    <w:abstractNumId w:val="20"/>
  </w:num>
  <w:num w:numId="21" w16cid:durableId="1178421740">
    <w:abstractNumId w:val="17"/>
  </w:num>
  <w:num w:numId="22" w16cid:durableId="1217618202">
    <w:abstractNumId w:val="11"/>
  </w:num>
  <w:num w:numId="23" w16cid:durableId="74830931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274"/>
    <w:rsid w:val="000D1325"/>
    <w:rsid w:val="00104492"/>
    <w:rsid w:val="00185AB0"/>
    <w:rsid w:val="001D48D9"/>
    <w:rsid w:val="00227BC6"/>
    <w:rsid w:val="002500A5"/>
    <w:rsid w:val="002739A9"/>
    <w:rsid w:val="002A7C51"/>
    <w:rsid w:val="00377143"/>
    <w:rsid w:val="003E6D03"/>
    <w:rsid w:val="00406139"/>
    <w:rsid w:val="00470D43"/>
    <w:rsid w:val="004E5D16"/>
    <w:rsid w:val="004F507C"/>
    <w:rsid w:val="00645252"/>
    <w:rsid w:val="006D3D74"/>
    <w:rsid w:val="007D4A1E"/>
    <w:rsid w:val="00814BA6"/>
    <w:rsid w:val="00833274"/>
    <w:rsid w:val="0083569A"/>
    <w:rsid w:val="0094274E"/>
    <w:rsid w:val="009815B3"/>
    <w:rsid w:val="00981F2E"/>
    <w:rsid w:val="009F20CF"/>
    <w:rsid w:val="00A12D3A"/>
    <w:rsid w:val="00A9204E"/>
    <w:rsid w:val="00AB6702"/>
    <w:rsid w:val="00BA1D88"/>
    <w:rsid w:val="00D146CC"/>
    <w:rsid w:val="00D51E64"/>
    <w:rsid w:val="00E50D5D"/>
    <w:rsid w:val="00F61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E1B2F"/>
  <w15:chartTrackingRefBased/>
  <w15:docId w15:val="{19865E4A-448E-4351-9455-7328195E4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link w:val="NoSpacingChar"/>
    <w:uiPriority w:val="1"/>
    <w:qFormat/>
    <w:rsid w:val="00833274"/>
    <w:rPr>
      <w:rFonts w:eastAsiaTheme="minorEastAsia"/>
    </w:rPr>
  </w:style>
  <w:style w:type="character" w:customStyle="1" w:styleId="NoSpacingChar">
    <w:name w:val="No Spacing Char"/>
    <w:basedOn w:val="DefaultParagraphFont"/>
    <w:link w:val="NoSpacing"/>
    <w:uiPriority w:val="1"/>
    <w:rsid w:val="00833274"/>
    <w:rPr>
      <w:rFonts w:eastAsiaTheme="minorEastAsia"/>
    </w:rPr>
  </w:style>
  <w:style w:type="paragraph" w:styleId="TOCHeading">
    <w:name w:val="TOC Heading"/>
    <w:basedOn w:val="Heading1"/>
    <w:next w:val="Normal"/>
    <w:uiPriority w:val="39"/>
    <w:unhideWhenUsed/>
    <w:qFormat/>
    <w:rsid w:val="00227BC6"/>
    <w:pPr>
      <w:spacing w:line="259" w:lineRule="auto"/>
      <w:outlineLvl w:val="9"/>
    </w:pPr>
    <w:rPr>
      <w:color w:val="2E74B5" w:themeColor="accent1" w:themeShade="BF"/>
    </w:rPr>
  </w:style>
  <w:style w:type="paragraph" w:styleId="TOC1">
    <w:name w:val="toc 1"/>
    <w:basedOn w:val="Normal"/>
    <w:next w:val="Normal"/>
    <w:autoRedefine/>
    <w:uiPriority w:val="39"/>
    <w:unhideWhenUsed/>
    <w:rsid w:val="00227BC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ila\AppData\Local\Microsoft\Office\16.0\DTS\en-GB%7b480E5704-CA62-446B-A6FE-955576C2C2BC%7d\%7b774E240D-477F-4CE9-A61F-47E94C9FFDC5%7dTF2de6fc23-48e8-448b-960e-1bdc6e9248ab4ef8d1ac_win32-7424dd8ab5e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PublishDate>
  <Abstract/>
  <CompanyAddress>MODULE: LCHS4003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6400ECA6-BD47-4BA4-A3B5-E728E39AF5F5}">
  <ds:schemaRefs>
    <ds:schemaRef ds:uri="http://schemas.openxmlformats.org/officeDocument/2006/bibliography"/>
  </ds:schemaRefs>
</ds:datastoreItem>
</file>

<file path=customXml/itemProps5.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{774E240D-477F-4CE9-A61F-47E94C9FFDC5}TF2de6fc23-48e8-448b-960e-1bdc6e9248ab4ef8d1ac_win32-7424dd8ab5ea</Template>
  <TotalTime>65</TotalTime>
  <Pages>7</Pages>
  <Words>970</Words>
  <Characters>5533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LECTURER : Dr Helen Parsons (Module Lead)</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dc:title>
  <dc:subject>Portfolio – Two Tasks</dc:subject>
  <dc:creator>anila ditta, STUDENT ID: 2232190</dc:creator>
  <cp:keywords/>
  <dc:description/>
  <cp:lastModifiedBy>anila ditta</cp:lastModifiedBy>
  <cp:revision>21</cp:revision>
  <dcterms:created xsi:type="dcterms:W3CDTF">2026-06-28T21:15:00Z</dcterms:created>
  <dcterms:modified xsi:type="dcterms:W3CDTF">2026-06-28T22:24:00Z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