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89174" w14:textId="16715510" w:rsidR="00FE0CB1" w:rsidRPr="00FE0CB1" w:rsidRDefault="00FE0CB1" w:rsidP="00FE0CB1">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FE0CB1">
        <w:rPr>
          <w:rFonts w:ascii="Times New Roman" w:eastAsia="Times New Roman" w:hAnsi="Times New Roman" w:cs="Times New Roman"/>
          <w:noProof/>
          <w:sz w:val="20"/>
          <w:szCs w:val="20"/>
          <w:lang w:eastAsia="en-GB"/>
        </w:rPr>
        <w:drawing>
          <wp:anchor distT="0" distB="0" distL="114300" distR="114300" simplePos="0" relativeHeight="251661312" behindDoc="0" locked="0" layoutInCell="1" allowOverlap="1" wp14:anchorId="5D773235" wp14:editId="40CE0F51">
            <wp:simplePos x="0" y="0"/>
            <wp:positionH relativeFrom="column">
              <wp:align>left</wp:align>
            </wp:positionH>
            <wp:positionV relativeFrom="paragraph">
              <wp:align>top</wp:align>
            </wp:positionV>
            <wp:extent cx="1809750" cy="723900"/>
            <wp:effectExtent l="0" t="0" r="0" b="0"/>
            <wp:wrapSquare wrapText="bothSides"/>
            <wp:docPr id="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5130F4">
        <w:rPr>
          <w:rFonts w:ascii="Arial" w:eastAsia="Times New Roman" w:hAnsi="Arial" w:cs="Arial"/>
          <w:sz w:val="20"/>
          <w:szCs w:val="20"/>
          <w:lang w:eastAsia="en-GB"/>
        </w:rPr>
        <w:t>u</w:t>
      </w:r>
      <w:r w:rsidRPr="00FE0CB1">
        <w:rPr>
          <w:rFonts w:ascii="Arial" w:eastAsia="Times New Roman" w:hAnsi="Arial" w:cs="Arial"/>
          <w:sz w:val="20"/>
          <w:szCs w:val="20"/>
          <w:lang w:eastAsia="en-GB"/>
        </w:rPr>
        <w:t xml:space="preserve"> </w:t>
      </w:r>
      <w:r w:rsidRPr="00FE0CB1">
        <w:rPr>
          <w:rFonts w:ascii="Arial" w:eastAsia="Times New Roman" w:hAnsi="Arial" w:cs="Arial"/>
          <w:sz w:val="20"/>
          <w:szCs w:val="20"/>
          <w:lang w:eastAsia="en-GB"/>
        </w:rPr>
        <w:br w:type="textWrapping" w:clear="all"/>
      </w:r>
      <w:r w:rsidRPr="00FE0CB1">
        <w:rPr>
          <w:rFonts w:ascii="Arial" w:eastAsia="Times New Roman" w:hAnsi="Arial" w:cs="Arial"/>
          <w:b/>
          <w:sz w:val="28"/>
          <w:szCs w:val="28"/>
          <w:lang w:eastAsia="en-GB"/>
        </w:rPr>
        <w:t>APPENDIX GA36d</w:t>
      </w:r>
    </w:p>
    <w:p w14:paraId="43A0D2BA" w14:textId="77777777" w:rsidR="00FE0CB1" w:rsidRPr="00FE0CB1" w:rsidRDefault="00FE0CB1" w:rsidP="00FE0CB1">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E0CB1" w:rsidRPr="00FE0CB1" w14:paraId="05C0EF6D" w14:textId="77777777" w:rsidTr="00FE0CB1">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0BC0FD45" w14:textId="77777777" w:rsidR="00FE0CB1" w:rsidRPr="00FE0CB1" w:rsidRDefault="00FE0CB1" w:rsidP="00FE0CB1">
            <w:pPr>
              <w:keepNext/>
              <w:spacing w:before="120" w:after="120" w:line="240" w:lineRule="auto"/>
              <w:jc w:val="center"/>
              <w:outlineLvl w:val="3"/>
              <w:rPr>
                <w:rFonts w:ascii="Arial" w:eastAsia="Times New Roman" w:hAnsi="Arial" w:cs="Arial"/>
                <w:b/>
                <w:sz w:val="40"/>
                <w:szCs w:val="20"/>
              </w:rPr>
            </w:pPr>
            <w:r w:rsidRPr="00FE0CB1">
              <w:rPr>
                <w:rFonts w:ascii="Arial" w:eastAsia="Times New Roman" w:hAnsi="Arial" w:cs="Arial"/>
                <w:b/>
                <w:sz w:val="40"/>
                <w:szCs w:val="20"/>
              </w:rPr>
              <w:t xml:space="preserve">LEVEL 7 ASSESSMENT SPECIFICATION </w:t>
            </w:r>
          </w:p>
        </w:tc>
      </w:tr>
    </w:tbl>
    <w:p w14:paraId="55ADD448" w14:textId="77777777" w:rsidR="00FE0CB1" w:rsidRPr="00FE0CB1" w:rsidRDefault="00FE0CB1" w:rsidP="00FE0CB1">
      <w:pPr>
        <w:spacing w:after="0" w:line="240" w:lineRule="auto"/>
        <w:jc w:val="center"/>
        <w:rPr>
          <w:rFonts w:ascii="Arial" w:eastAsia="Times New Roman"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FE0CB1" w:rsidRPr="00FE0CB1" w14:paraId="5B4D7853"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8B5A407"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B625A2A" w14:textId="553E97E4" w:rsidR="00FE0CB1" w:rsidRPr="00FE0CB1" w:rsidRDefault="00FE0CB1" w:rsidP="00FE0CB1">
            <w:pPr>
              <w:spacing w:before="120" w:after="120" w:line="240" w:lineRule="auto"/>
              <w:jc w:val="both"/>
              <w:rPr>
                <w:rFonts w:ascii="Arial" w:eastAsia="Times New Roman" w:hAnsi="Arial" w:cs="Arial"/>
                <w:b/>
              </w:rPr>
            </w:pPr>
            <w:r>
              <w:rPr>
                <w:rFonts w:ascii="Arial" w:eastAsia="Times New Roman" w:hAnsi="Arial" w:cs="Arial"/>
                <w:b/>
              </w:rPr>
              <w:t>Hannah Madgwick</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729CAE2"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295920D6" w14:textId="470C99FC" w:rsidR="00FE0CB1" w:rsidRPr="00FE0CB1" w:rsidRDefault="00FE0CB1" w:rsidP="00FE0CB1">
            <w:pPr>
              <w:spacing w:before="120" w:after="120" w:line="240" w:lineRule="auto"/>
              <w:jc w:val="both"/>
              <w:rPr>
                <w:rFonts w:ascii="Arial" w:eastAsia="Times New Roman" w:hAnsi="Arial" w:cs="Arial"/>
                <w:b/>
              </w:rPr>
            </w:pPr>
            <w:r>
              <w:rPr>
                <w:rFonts w:ascii="Arial" w:eastAsia="Times New Roman" w:hAnsi="Arial" w:cs="Arial"/>
                <w:b/>
              </w:rPr>
              <w:t>1804189</w:t>
            </w:r>
          </w:p>
        </w:tc>
      </w:tr>
      <w:tr w:rsidR="00FE0CB1" w:rsidRPr="00FE0CB1" w14:paraId="6BEFD966"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60DE60A"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1E3ED7F7"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Secondary PGCE</w:t>
            </w:r>
          </w:p>
        </w:tc>
      </w:tr>
      <w:tr w:rsidR="00FE0CB1" w:rsidRPr="00FE0CB1" w14:paraId="486891EB"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B740082"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5C446F24" w14:textId="77777777" w:rsidR="00FE0CB1" w:rsidRPr="00FE0CB1" w:rsidRDefault="00FE0CB1" w:rsidP="00FE0CB1">
            <w:pPr>
              <w:spacing w:before="100" w:beforeAutospacing="1" w:after="100" w:afterAutospacing="1" w:line="240" w:lineRule="auto"/>
              <w:rPr>
                <w:rFonts w:ascii="Times New Roman" w:eastAsia="Times New Roman" w:hAnsi="Times New Roman" w:cs="Times New Roman"/>
              </w:rPr>
            </w:pPr>
            <w:r w:rsidRPr="00FE0CB1">
              <w:rPr>
                <w:rFonts w:ascii="Arial" w:eastAsia="Times New Roman" w:hAnsi="Arial" w:cs="Arial"/>
                <w:b/>
                <w:bCs/>
              </w:rPr>
              <w:t>Investigating Contemporary Issues in Secondary Education</w:t>
            </w:r>
          </w:p>
        </w:tc>
      </w:tr>
      <w:tr w:rsidR="00FE0CB1" w:rsidRPr="00FE0CB1" w14:paraId="78540973"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EB2B60A"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58FE9D62"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ECSP7001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AE8AD44" w14:textId="77777777" w:rsidR="00FE0CB1" w:rsidRPr="00FE0CB1" w:rsidRDefault="00FE0CB1" w:rsidP="00FE0CB1">
            <w:pPr>
              <w:keepNext/>
              <w:spacing w:after="0" w:line="240" w:lineRule="auto"/>
              <w:jc w:val="both"/>
              <w:outlineLvl w:val="1"/>
              <w:rPr>
                <w:rFonts w:ascii="Arial" w:eastAsia="Times New Roman" w:hAnsi="Arial" w:cs="Arial"/>
                <w:b/>
              </w:rPr>
            </w:pPr>
            <w:r w:rsidRPr="00FE0CB1">
              <w:rPr>
                <w:rFonts w:ascii="Arial" w:eastAsia="Times New Roman" w:hAnsi="Arial" w:cs="Arial"/>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0B4BDC6D"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100%</w:t>
            </w:r>
          </w:p>
        </w:tc>
      </w:tr>
      <w:tr w:rsidR="00FE0CB1" w:rsidRPr="00FE0CB1" w14:paraId="4439828D"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AFB8866"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2EAC8234" w14:textId="77777777" w:rsidR="00FE0CB1" w:rsidRPr="00FE0CB1" w:rsidRDefault="00FE0CB1" w:rsidP="00FE0CB1">
            <w:pPr>
              <w:spacing w:before="120" w:after="120" w:line="240" w:lineRule="auto"/>
              <w:jc w:val="both"/>
              <w:rPr>
                <w:rFonts w:ascii="Arial" w:eastAsia="Times New Roman" w:hAnsi="Arial" w:cs="Arial"/>
                <w:b/>
              </w:rPr>
            </w:pPr>
            <w:proofErr w:type="spellStart"/>
            <w:r w:rsidRPr="00FE0CB1">
              <w:rPr>
                <w:rFonts w:ascii="Arial" w:eastAsia="Times New Roman" w:hAnsi="Arial" w:cs="Arial"/>
                <w:b/>
              </w:rPr>
              <w:t>Shân</w:t>
            </w:r>
            <w:proofErr w:type="spellEnd"/>
            <w:r w:rsidRPr="00FE0CB1">
              <w:rPr>
                <w:rFonts w:ascii="Arial" w:eastAsia="Times New Roman" w:hAnsi="Arial" w:cs="Arial"/>
                <w:b/>
              </w:rPr>
              <w:t xml:space="preserve"> Samuel-Thomas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B0BD3DE"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14:paraId="7FCBB05B" w14:textId="77777777" w:rsidR="00FE0CB1" w:rsidRPr="00FE0CB1" w:rsidRDefault="00FE0CB1" w:rsidP="00FE0CB1">
            <w:pPr>
              <w:spacing w:before="120" w:after="120" w:line="240" w:lineRule="auto"/>
              <w:jc w:val="both"/>
              <w:rPr>
                <w:rFonts w:ascii="Arial" w:eastAsia="Times New Roman" w:hAnsi="Arial" w:cs="Arial"/>
                <w:b/>
              </w:rPr>
            </w:pPr>
          </w:p>
        </w:tc>
      </w:tr>
      <w:tr w:rsidR="00FE0CB1" w:rsidRPr="00FE0CB1" w14:paraId="526D17C0"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D523FD9"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14:paraId="076865DD" w14:textId="77777777" w:rsidR="00FE0CB1" w:rsidRPr="00FE0CB1" w:rsidRDefault="00FE0CB1" w:rsidP="00FE0CB1">
            <w:pPr>
              <w:spacing w:before="100" w:beforeAutospacing="1" w:after="100" w:afterAutospacing="1" w:line="240" w:lineRule="auto"/>
              <w:rPr>
                <w:rFonts w:ascii="Times New Roman" w:eastAsia="Times New Roman" w:hAnsi="Times New Roman" w:cs="Times New Roman"/>
              </w:rPr>
            </w:pPr>
            <w:r w:rsidRPr="00FE0CB1">
              <w:rPr>
                <w:rFonts w:ascii="Arial" w:eastAsia="Times New Roman" w:hAnsi="Arial" w:cs="Arial"/>
                <w:b/>
                <w:bCs/>
              </w:rPr>
              <w:t>Investigating Contemporary Issues in Secondary Education</w:t>
            </w:r>
          </w:p>
          <w:p w14:paraId="4B1896D7" w14:textId="77777777" w:rsidR="00FE0CB1" w:rsidRPr="00FE0CB1" w:rsidRDefault="00FE0CB1" w:rsidP="00FE0CB1">
            <w:pPr>
              <w:spacing w:before="120" w:after="120" w:line="240" w:lineRule="auto"/>
              <w:jc w:val="both"/>
              <w:rPr>
                <w:rFonts w:ascii="Arial" w:eastAsia="Times New Roman"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95FA1DB"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4D109AE"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5,000 words</w:t>
            </w:r>
          </w:p>
        </w:tc>
      </w:tr>
      <w:tr w:rsidR="00FE0CB1" w:rsidRPr="00FE0CB1" w14:paraId="0059339E"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E34FBCA"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14:paraId="11AC4276"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January 28th 2019</w:t>
            </w:r>
          </w:p>
          <w:p w14:paraId="187E66B0" w14:textId="77777777" w:rsidR="00FE0CB1" w:rsidRPr="00FE0CB1" w:rsidRDefault="00FE0CB1" w:rsidP="00FE0CB1">
            <w:pPr>
              <w:spacing w:before="120" w:after="120" w:line="240" w:lineRule="auto"/>
              <w:jc w:val="both"/>
              <w:rPr>
                <w:rFonts w:ascii="Arial" w:eastAsia="Times New Roman"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4361BCB"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6AD51AE0"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February 19th 2019</w:t>
            </w:r>
          </w:p>
          <w:p w14:paraId="0C75054E" w14:textId="77777777" w:rsidR="00FE0CB1" w:rsidRPr="00FE0CB1" w:rsidRDefault="00FE0CB1" w:rsidP="00FE0CB1">
            <w:pPr>
              <w:spacing w:before="120" w:after="120" w:line="240" w:lineRule="auto"/>
              <w:jc w:val="both"/>
              <w:rPr>
                <w:rFonts w:ascii="Arial" w:eastAsia="Times New Roman" w:hAnsi="Arial" w:cs="Arial"/>
                <w:b/>
              </w:rPr>
            </w:pPr>
          </w:p>
        </w:tc>
      </w:tr>
      <w:tr w:rsidR="00FE0CB1" w:rsidRPr="00FE0CB1" w14:paraId="04CC3FF7"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91DE34D"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0AA5F5F1" w14:textId="77777777" w:rsidR="00FE0CB1" w:rsidRPr="00FE0CB1" w:rsidRDefault="00FE0CB1" w:rsidP="00FE0CB1">
            <w:pPr>
              <w:spacing w:after="0" w:line="240" w:lineRule="auto"/>
              <w:rPr>
                <w:rFonts w:ascii="Arial" w:eastAsia="Times New Roman" w:hAnsi="Arial" w:cs="Arial"/>
              </w:rPr>
            </w:pPr>
            <w:r w:rsidRPr="00FE0CB1">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8CEE2"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 xml:space="preserve">Alternative submission method (if applicable): </w:t>
            </w:r>
          </w:p>
          <w:p w14:paraId="67856DA5" w14:textId="77777777" w:rsidR="00FE0CB1" w:rsidRPr="00FE0CB1" w:rsidRDefault="00FE0CB1" w:rsidP="00FE0CB1">
            <w:pPr>
              <w:spacing w:before="120" w:after="120" w:line="240" w:lineRule="auto"/>
              <w:jc w:val="both"/>
              <w:rPr>
                <w:rFonts w:ascii="Arial" w:eastAsia="Times New Roman" w:hAnsi="Arial" w:cs="Arial"/>
                <w:b/>
              </w:rPr>
            </w:pPr>
            <w:r w:rsidRPr="00FE0CB1">
              <w:rPr>
                <w:rFonts w:ascii="Arial" w:eastAsia="Times New Roman" w:hAnsi="Arial" w:cs="Arial"/>
                <w:b/>
              </w:rPr>
              <w:t xml:space="preserve">Late submission of the assessment will result in a late penalty mark.  </w:t>
            </w:r>
            <w:r w:rsidRPr="00FE0CB1">
              <w:rPr>
                <w:rFonts w:ascii="Arial" w:eastAsia="Times New Roman" w:hAnsi="Arial" w:cs="Arial"/>
              </w:rPr>
              <w:t>Penalties for late submission: Up to one week late, maximum mark of 50%.  Over one week late, 0%.  Only the Extenuating Circumstances Panel may approve a change to submission dates.</w:t>
            </w:r>
          </w:p>
        </w:tc>
      </w:tr>
      <w:tr w:rsidR="00FE0CB1" w:rsidRPr="00FE0CB1" w14:paraId="064E8F6B" w14:textId="77777777" w:rsidTr="00FE0CB1">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ABEA539" w14:textId="77777777" w:rsidR="00FE0CB1" w:rsidRPr="00FE0CB1" w:rsidRDefault="00FE0CB1" w:rsidP="00FE0CB1">
            <w:pPr>
              <w:spacing w:before="120" w:after="120" w:line="240" w:lineRule="auto"/>
              <w:rPr>
                <w:rFonts w:ascii="Arial" w:eastAsia="Times New Roman" w:hAnsi="Arial" w:cs="Arial"/>
                <w:b/>
              </w:rPr>
            </w:pPr>
            <w:r w:rsidRPr="00FE0CB1">
              <w:rPr>
                <w:rFonts w:ascii="Arial" w:eastAsia="Times New Roman"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ED541EA" w14:textId="77777777" w:rsidR="00FE0CB1" w:rsidRPr="00FE0CB1" w:rsidRDefault="00FE0CB1" w:rsidP="00FE0CB1">
            <w:pPr>
              <w:spacing w:before="120" w:after="120" w:line="240" w:lineRule="auto"/>
              <w:jc w:val="both"/>
              <w:rPr>
                <w:rFonts w:ascii="Arial" w:eastAsia="Times New Roman" w:hAnsi="Arial" w:cs="Arial"/>
              </w:rPr>
            </w:pPr>
            <w:r w:rsidRPr="00FE0CB1">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EE0B472" w14:textId="77777777" w:rsidR="00FE0CB1" w:rsidRPr="00FE0CB1" w:rsidRDefault="00FE0CB1" w:rsidP="00FE0CB1">
      <w:pPr>
        <w:spacing w:after="0" w:line="240" w:lineRule="auto"/>
        <w:rPr>
          <w:rFonts w:ascii="Arial" w:eastAsia="Times New Roman" w:hAnsi="Arial" w:cs="Arial"/>
          <w:sz w:val="32"/>
          <w:szCs w:val="20"/>
          <w:lang w:eastAsia="en-GB"/>
        </w:rPr>
      </w:pPr>
    </w:p>
    <w:p w14:paraId="0966265B" w14:textId="77777777" w:rsidR="00FE0CB1" w:rsidRDefault="00FE0CB1" w:rsidP="00FE0CB1">
      <w:pPr>
        <w:spacing w:line="360" w:lineRule="auto"/>
        <w:rPr>
          <w:b/>
          <w:sz w:val="28"/>
          <w:szCs w:val="28"/>
        </w:rPr>
        <w:sectPr w:rsidR="00FE0CB1" w:rsidSect="00FE0CB1">
          <w:pgSz w:w="11906" w:h="16838"/>
          <w:pgMar w:top="720" w:right="720" w:bottom="720" w:left="720" w:header="709" w:footer="709" w:gutter="0"/>
          <w:cols w:space="708"/>
          <w:docGrid w:linePitch="360"/>
        </w:sectPr>
      </w:pPr>
    </w:p>
    <w:p w14:paraId="2ABA3C82" w14:textId="100DA3A7" w:rsidR="00A65067" w:rsidRDefault="0028327A" w:rsidP="00C74F45">
      <w:pPr>
        <w:pBdr>
          <w:bottom w:val="triple" w:sz="4" w:space="1" w:color="auto"/>
        </w:pBdr>
        <w:spacing w:line="360" w:lineRule="auto"/>
        <w:jc w:val="center"/>
        <w:rPr>
          <w:sz w:val="28"/>
          <w:szCs w:val="28"/>
        </w:rPr>
      </w:pPr>
      <w:r w:rsidRPr="005866E9">
        <w:rPr>
          <w:sz w:val="28"/>
          <w:szCs w:val="28"/>
        </w:rPr>
        <w:lastRenderedPageBreak/>
        <w:t>Investigating Contemporary Issues in Secondary Education: Meeting the Needs of More Able and Talented Pupils Within the Context of “A Challenge</w:t>
      </w:r>
      <w:r w:rsidR="005866E9">
        <w:rPr>
          <w:sz w:val="28"/>
          <w:szCs w:val="28"/>
        </w:rPr>
        <w:br/>
      </w:r>
      <w:r w:rsidRPr="005866E9">
        <w:rPr>
          <w:sz w:val="28"/>
          <w:szCs w:val="28"/>
        </w:rPr>
        <w:t>for All” Curriculum</w:t>
      </w:r>
      <w:r w:rsidR="005866E9">
        <w:rPr>
          <w:sz w:val="28"/>
          <w:szCs w:val="28"/>
        </w:rPr>
        <w:t>.</w:t>
      </w:r>
    </w:p>
    <w:p w14:paraId="0C78481A" w14:textId="77777777" w:rsidR="00375B7A" w:rsidRDefault="00375B7A" w:rsidP="006A3F1A">
      <w:pPr>
        <w:pBdr>
          <w:bottom w:val="single" w:sz="4" w:space="1" w:color="auto"/>
        </w:pBdr>
        <w:spacing w:line="360" w:lineRule="auto"/>
        <w:rPr>
          <w:sz w:val="28"/>
          <w:szCs w:val="28"/>
        </w:rPr>
      </w:pPr>
    </w:p>
    <w:p w14:paraId="6C536E3E" w14:textId="314477F2" w:rsidR="00832CFC" w:rsidRPr="006A3F1A" w:rsidRDefault="0028327A" w:rsidP="006A3F1A">
      <w:pPr>
        <w:pBdr>
          <w:bottom w:val="single" w:sz="4" w:space="1" w:color="auto"/>
        </w:pBdr>
        <w:spacing w:line="360" w:lineRule="auto"/>
        <w:rPr>
          <w:sz w:val="28"/>
          <w:szCs w:val="28"/>
        </w:rPr>
      </w:pPr>
      <w:r w:rsidRPr="006A3F1A">
        <w:rPr>
          <w:sz w:val="28"/>
          <w:szCs w:val="28"/>
        </w:rPr>
        <w:t>Introduction</w:t>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r w:rsidR="006A3F1A" w:rsidRPr="006A3F1A">
        <w:rPr>
          <w:sz w:val="28"/>
          <w:szCs w:val="28"/>
        </w:rPr>
        <w:tab/>
      </w:r>
    </w:p>
    <w:p w14:paraId="5755E887" w14:textId="77777777" w:rsidR="000D6A20" w:rsidRDefault="000D6A20" w:rsidP="00C77464">
      <w:pPr>
        <w:pStyle w:val="ListParagraph"/>
        <w:spacing w:line="360" w:lineRule="auto"/>
        <w:contextualSpacing w:val="0"/>
        <w:rPr>
          <w:sz w:val="24"/>
          <w:szCs w:val="24"/>
        </w:rPr>
      </w:pPr>
    </w:p>
    <w:p w14:paraId="57B93363" w14:textId="2E2EE00C" w:rsidR="001B5F7D" w:rsidRDefault="005866E9" w:rsidP="00C77464">
      <w:pPr>
        <w:pStyle w:val="ListParagraph"/>
        <w:spacing w:line="360" w:lineRule="auto"/>
        <w:contextualSpacing w:val="0"/>
        <w:rPr>
          <w:sz w:val="24"/>
          <w:szCs w:val="24"/>
        </w:rPr>
      </w:pPr>
      <w:r w:rsidRPr="005866E9">
        <w:rPr>
          <w:noProof/>
          <w:sz w:val="24"/>
          <w:szCs w:val="24"/>
        </w:rPr>
        <mc:AlternateContent>
          <mc:Choice Requires="wpi">
            <w:drawing>
              <wp:anchor distT="0" distB="0" distL="114300" distR="114300" simplePos="0" relativeHeight="251659264" behindDoc="0" locked="0" layoutInCell="1" allowOverlap="1" wp14:anchorId="01A52B3B" wp14:editId="387816F4">
                <wp:simplePos x="0" y="0"/>
                <wp:positionH relativeFrom="column">
                  <wp:posOffset>3374114</wp:posOffset>
                </wp:positionH>
                <wp:positionV relativeFrom="paragraph">
                  <wp:posOffset>135747</wp:posOffset>
                </wp:positionV>
                <wp:extent cx="28440" cy="6840"/>
                <wp:effectExtent l="38100" t="38100" r="48260" b="31750"/>
                <wp:wrapNone/>
                <wp:docPr id="1"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28440" cy="6840"/>
                      </w14:xfrm>
                    </w14:contentPart>
                  </a:graphicData>
                </a:graphic>
              </wp:anchor>
            </w:drawing>
          </mc:Choice>
          <mc:Fallback>
            <w:pict>
              <v:shapetype w14:anchorId="3BAD29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65.35pt;margin-top:10.35pt;width:2.95pt;height: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">
                <v:imagedata r:id="rId11" o:title=""/>
              </v:shape>
            </w:pict>
          </mc:Fallback>
        </mc:AlternateContent>
      </w:r>
      <w:r w:rsidR="001B5F7D">
        <w:rPr>
          <w:sz w:val="24"/>
          <w:szCs w:val="24"/>
        </w:rPr>
        <w:t xml:space="preserve">This report will investigate just one of </w:t>
      </w:r>
      <w:r w:rsidR="005E2823">
        <w:rPr>
          <w:sz w:val="24"/>
          <w:szCs w:val="24"/>
        </w:rPr>
        <w:t>several</w:t>
      </w:r>
      <w:r w:rsidR="001B5F7D">
        <w:rPr>
          <w:sz w:val="24"/>
          <w:szCs w:val="24"/>
        </w:rPr>
        <w:t xml:space="preserve"> issues facing secondary education in the current climate</w:t>
      </w:r>
      <w:r w:rsidR="00C77464">
        <w:rPr>
          <w:sz w:val="24"/>
          <w:szCs w:val="24"/>
        </w:rPr>
        <w:t xml:space="preserve"> and is based off the school’s</w:t>
      </w:r>
      <w:r w:rsidR="00A95D4E">
        <w:rPr>
          <w:sz w:val="24"/>
          <w:szCs w:val="24"/>
        </w:rPr>
        <w:t xml:space="preserve"> 2018-19</w:t>
      </w:r>
      <w:r w:rsidR="00C77464">
        <w:rPr>
          <w:sz w:val="24"/>
          <w:szCs w:val="24"/>
        </w:rPr>
        <w:t xml:space="preserve"> </w:t>
      </w:r>
      <w:r w:rsidR="00A95D4E">
        <w:rPr>
          <w:sz w:val="24"/>
          <w:szCs w:val="24"/>
        </w:rPr>
        <w:t>improvement</w:t>
      </w:r>
      <w:r w:rsidR="00C77464">
        <w:rPr>
          <w:sz w:val="24"/>
          <w:szCs w:val="24"/>
        </w:rPr>
        <w:t xml:space="preserve"> plans</w:t>
      </w:r>
      <w:r w:rsidR="00A95D4E">
        <w:rPr>
          <w:sz w:val="24"/>
          <w:szCs w:val="24"/>
        </w:rPr>
        <w:t>, both departmental (hereon abbreviated to DIP) and whole school (hereon abbreviated to SIP).</w:t>
      </w:r>
      <w:r w:rsidR="001B5F7D">
        <w:rPr>
          <w:sz w:val="24"/>
          <w:szCs w:val="24"/>
        </w:rPr>
        <w:t xml:space="preserve"> Throughout the report, any school, pupil or staff identifiers have been removed and the school in question will be known as ‘School X’ from this point forward. </w:t>
      </w:r>
    </w:p>
    <w:p w14:paraId="76F54856" w14:textId="43F8CDF7" w:rsidR="00ED1639" w:rsidRDefault="0028327A" w:rsidP="00C77464">
      <w:pPr>
        <w:pStyle w:val="ListParagraph"/>
        <w:spacing w:line="360" w:lineRule="auto"/>
        <w:contextualSpacing w:val="0"/>
        <w:rPr>
          <w:sz w:val="24"/>
          <w:szCs w:val="24"/>
        </w:rPr>
      </w:pPr>
      <w:r w:rsidRPr="005866E9">
        <w:rPr>
          <w:sz w:val="24"/>
          <w:szCs w:val="24"/>
        </w:rPr>
        <w:t>Maintaining</w:t>
      </w:r>
      <w:r w:rsidR="00603CF8">
        <w:rPr>
          <w:sz w:val="24"/>
          <w:szCs w:val="24"/>
        </w:rPr>
        <w:t xml:space="preserve"> the</w:t>
      </w:r>
      <w:r w:rsidRPr="005866E9">
        <w:rPr>
          <w:sz w:val="24"/>
          <w:szCs w:val="24"/>
        </w:rPr>
        <w:t xml:space="preserve"> excellent standards</w:t>
      </w:r>
      <w:r w:rsidR="00603CF8">
        <w:rPr>
          <w:sz w:val="24"/>
          <w:szCs w:val="24"/>
        </w:rPr>
        <w:t xml:space="preserve"> of the school</w:t>
      </w:r>
      <w:r w:rsidRPr="005866E9">
        <w:rPr>
          <w:sz w:val="24"/>
          <w:szCs w:val="24"/>
        </w:rPr>
        <w:t xml:space="preserve"> is</w:t>
      </w:r>
      <w:r w:rsidR="00C77464">
        <w:rPr>
          <w:sz w:val="24"/>
          <w:szCs w:val="24"/>
        </w:rPr>
        <w:t xml:space="preserve"> crucial to the school’s development, this is reinforced numerous times throughout the department and whole school development plans</w:t>
      </w:r>
      <w:r w:rsidR="00A96BC1">
        <w:rPr>
          <w:sz w:val="24"/>
          <w:szCs w:val="24"/>
        </w:rPr>
        <w:t xml:space="preserve">. </w:t>
      </w:r>
      <w:r w:rsidR="00D5434C">
        <w:rPr>
          <w:sz w:val="24"/>
          <w:szCs w:val="24"/>
        </w:rPr>
        <w:t>Across the two development plans</w:t>
      </w:r>
      <w:r w:rsidR="00C77464">
        <w:rPr>
          <w:sz w:val="24"/>
          <w:szCs w:val="24"/>
        </w:rPr>
        <w:t>,</w:t>
      </w:r>
      <w:r w:rsidR="00D5434C">
        <w:rPr>
          <w:sz w:val="24"/>
          <w:szCs w:val="24"/>
        </w:rPr>
        <w:t xml:space="preserve"> </w:t>
      </w:r>
      <w:r w:rsidR="005130F4">
        <w:rPr>
          <w:sz w:val="24"/>
          <w:szCs w:val="24"/>
        </w:rPr>
        <w:t>one</w:t>
      </w:r>
      <w:r w:rsidR="00D5434C">
        <w:rPr>
          <w:sz w:val="24"/>
          <w:szCs w:val="24"/>
        </w:rPr>
        <w:t xml:space="preserve"> key feature is the “challenge for all” curriculum, </w:t>
      </w:r>
      <w:r w:rsidRPr="005866E9">
        <w:rPr>
          <w:sz w:val="24"/>
          <w:szCs w:val="24"/>
        </w:rPr>
        <w:t xml:space="preserve">with a particular emphasis on the importance of meeting the needs of more able and talented learners. </w:t>
      </w:r>
      <w:r w:rsidR="00024C86">
        <w:rPr>
          <w:sz w:val="24"/>
          <w:szCs w:val="24"/>
        </w:rPr>
        <w:t xml:space="preserve">Pupils are encouraged to have the courage to try and fail, rather than not try at all. Creating this supportive environment for learning is essential to nurturing pupils of all abilities </w:t>
      </w:r>
      <w:sdt>
        <w:sdtPr>
          <w:rPr>
            <w:sz w:val="24"/>
            <w:szCs w:val="24"/>
          </w:rPr>
          <w:id w:val="-2140790972"/>
          <w:citation/>
        </w:sdtPr>
        <w:sdtEndPr/>
        <w:sdtContent>
          <w:r w:rsidR="00024C86">
            <w:rPr>
              <w:sz w:val="24"/>
              <w:szCs w:val="24"/>
            </w:rPr>
            <w:fldChar w:fldCharType="begin"/>
          </w:r>
          <w:r w:rsidR="00024C86">
            <w:rPr>
              <w:sz w:val="24"/>
              <w:szCs w:val="24"/>
            </w:rPr>
            <w:instrText xml:space="preserve">CITATION Wal \l 2057 </w:instrText>
          </w:r>
          <w:r w:rsidR="00024C86">
            <w:rPr>
              <w:sz w:val="24"/>
              <w:szCs w:val="24"/>
            </w:rPr>
            <w:fldChar w:fldCharType="separate"/>
          </w:r>
          <w:r w:rsidR="00024C86">
            <w:rPr>
              <w:noProof/>
              <w:sz w:val="24"/>
              <w:szCs w:val="24"/>
            </w:rPr>
            <w:t xml:space="preserve"> </w:t>
          </w:r>
          <w:r w:rsidR="00024C86" w:rsidRPr="00024C86">
            <w:rPr>
              <w:noProof/>
              <w:sz w:val="24"/>
              <w:szCs w:val="24"/>
            </w:rPr>
            <w:t>(Wallace &amp; Donnelly, 2004)</w:t>
          </w:r>
          <w:r w:rsidR="00024C86">
            <w:rPr>
              <w:sz w:val="24"/>
              <w:szCs w:val="24"/>
            </w:rPr>
            <w:fldChar w:fldCharType="end"/>
          </w:r>
        </w:sdtContent>
      </w:sdt>
      <w:r w:rsidR="00263FB5">
        <w:rPr>
          <w:sz w:val="24"/>
          <w:szCs w:val="24"/>
        </w:rPr>
        <w:t xml:space="preserve">. </w:t>
      </w:r>
      <w:r w:rsidR="005130F4">
        <w:rPr>
          <w:sz w:val="24"/>
          <w:szCs w:val="24"/>
        </w:rPr>
        <w:t>This creates a perfect learning environment to benefit MAT pupils, however it currently is not being utilised.</w:t>
      </w:r>
    </w:p>
    <w:p w14:paraId="3AE4F03F" w14:textId="39C2E2EE" w:rsidR="00ED1639" w:rsidRDefault="00ED1639" w:rsidP="00AE0929">
      <w:pPr>
        <w:pStyle w:val="ListParagraph"/>
        <w:spacing w:line="360" w:lineRule="auto"/>
        <w:contextualSpacing w:val="0"/>
        <w:rPr>
          <w:sz w:val="24"/>
          <w:szCs w:val="24"/>
        </w:rPr>
      </w:pPr>
      <w:r>
        <w:rPr>
          <w:sz w:val="24"/>
          <w:szCs w:val="24"/>
        </w:rPr>
        <w:t xml:space="preserve">The challenge of providing for MAT pupils is not limited to School X, but it is a cause for concern throughout Wales. </w:t>
      </w:r>
      <w:r w:rsidR="00AE0929">
        <w:rPr>
          <w:sz w:val="24"/>
          <w:szCs w:val="24"/>
        </w:rPr>
        <w:t xml:space="preserve">Estyn identified the problem with </w:t>
      </w:r>
      <w:r>
        <w:rPr>
          <w:sz w:val="24"/>
          <w:szCs w:val="24"/>
        </w:rPr>
        <w:t>school’s provision for MAT pupils</w:t>
      </w:r>
      <w:r w:rsidR="00AE0929">
        <w:rPr>
          <w:sz w:val="24"/>
          <w:szCs w:val="24"/>
        </w:rPr>
        <w:t xml:space="preserve">, in around a third of schools MAT pupils are either “do not achieve as well as they should”, or are not using their skills “to a level which matches their ability” </w:t>
      </w:r>
      <w:sdt>
        <w:sdtPr>
          <w:rPr>
            <w:sz w:val="24"/>
            <w:szCs w:val="24"/>
          </w:rPr>
          <w:id w:val="650634965"/>
          <w:citation/>
        </w:sdtPr>
        <w:sdtEndPr/>
        <w:sdtContent>
          <w:r w:rsidR="00AE0929">
            <w:rPr>
              <w:sz w:val="24"/>
              <w:szCs w:val="24"/>
            </w:rPr>
            <w:fldChar w:fldCharType="begin"/>
          </w:r>
          <w:r w:rsidR="00A96BC1">
            <w:rPr>
              <w:sz w:val="24"/>
              <w:szCs w:val="24"/>
            </w:rPr>
            <w:instrText xml:space="preserve">CITATION EST18 \l 2057 </w:instrText>
          </w:r>
          <w:r w:rsidR="00AE0929">
            <w:rPr>
              <w:sz w:val="24"/>
              <w:szCs w:val="24"/>
            </w:rPr>
            <w:fldChar w:fldCharType="separate"/>
          </w:r>
          <w:r w:rsidR="00A96BC1" w:rsidRPr="00A96BC1">
            <w:rPr>
              <w:noProof/>
              <w:sz w:val="24"/>
              <w:szCs w:val="24"/>
            </w:rPr>
            <w:t>(Estyn, 2018)</w:t>
          </w:r>
          <w:r w:rsidR="00AE0929">
            <w:rPr>
              <w:sz w:val="24"/>
              <w:szCs w:val="24"/>
            </w:rPr>
            <w:fldChar w:fldCharType="end"/>
          </w:r>
        </w:sdtContent>
      </w:sdt>
      <w:r w:rsidR="00AE0929">
        <w:rPr>
          <w:sz w:val="24"/>
          <w:szCs w:val="24"/>
        </w:rPr>
        <w:t>.</w:t>
      </w:r>
      <w:r>
        <w:rPr>
          <w:sz w:val="24"/>
          <w:szCs w:val="24"/>
        </w:rPr>
        <w:t xml:space="preserve"> </w:t>
      </w:r>
      <w:r w:rsidR="00026C8F">
        <w:rPr>
          <w:sz w:val="24"/>
          <w:szCs w:val="24"/>
        </w:rPr>
        <w:t>Currently in School X t</w:t>
      </w:r>
      <w:r w:rsidR="009F0425">
        <w:rPr>
          <w:sz w:val="24"/>
          <w:szCs w:val="24"/>
        </w:rPr>
        <w:t xml:space="preserve">eaching is of a high standard, however, it is evident that there is a lack of provision for MAT pupils, and there are few techniques being employed within the school in order to challenge those pupils. </w:t>
      </w:r>
    </w:p>
    <w:p w14:paraId="7BE17507" w14:textId="0BA4B76B" w:rsidR="00D5434C" w:rsidRPr="00AE0929" w:rsidRDefault="00D5434C" w:rsidP="00AE0929">
      <w:pPr>
        <w:pStyle w:val="ListParagraph"/>
        <w:spacing w:line="360" w:lineRule="auto"/>
        <w:contextualSpacing w:val="0"/>
        <w:rPr>
          <w:sz w:val="24"/>
          <w:szCs w:val="24"/>
        </w:rPr>
      </w:pPr>
      <w:r>
        <w:rPr>
          <w:sz w:val="24"/>
          <w:szCs w:val="24"/>
        </w:rPr>
        <w:t>The importance of stretching and challenging</w:t>
      </w:r>
      <w:r w:rsidR="00C77464">
        <w:rPr>
          <w:sz w:val="24"/>
          <w:szCs w:val="24"/>
        </w:rPr>
        <w:t xml:space="preserve"> all</w:t>
      </w:r>
      <w:r>
        <w:rPr>
          <w:sz w:val="24"/>
          <w:szCs w:val="24"/>
        </w:rPr>
        <w:t xml:space="preserve"> pupils is particularly important within the context of the community of School X</w:t>
      </w:r>
      <w:r w:rsidR="001B5F7D">
        <w:rPr>
          <w:sz w:val="24"/>
          <w:szCs w:val="24"/>
        </w:rPr>
        <w:t>. Parents and caregivers expect pupils at School X to achieve highly</w:t>
      </w:r>
      <w:r w:rsidR="00AA53CD">
        <w:rPr>
          <w:sz w:val="24"/>
          <w:szCs w:val="24"/>
        </w:rPr>
        <w:t xml:space="preserve"> at key stage 4 and beyond</w:t>
      </w:r>
      <w:r w:rsidR="001B5F7D">
        <w:rPr>
          <w:sz w:val="24"/>
          <w:szCs w:val="24"/>
        </w:rPr>
        <w:t xml:space="preserve">, which is in part due to the economic and social standing of the wider school community. </w:t>
      </w:r>
      <w:r w:rsidR="00AA53CD">
        <w:rPr>
          <w:sz w:val="24"/>
          <w:szCs w:val="24"/>
        </w:rPr>
        <w:t xml:space="preserve">As a result of this it is expected that pupils achieve highly from the </w:t>
      </w:r>
      <w:r w:rsidR="00375B7A">
        <w:rPr>
          <w:sz w:val="24"/>
          <w:szCs w:val="24"/>
        </w:rPr>
        <w:t>time,</w:t>
      </w:r>
      <w:r w:rsidR="00AA53CD">
        <w:rPr>
          <w:sz w:val="24"/>
          <w:szCs w:val="24"/>
        </w:rPr>
        <w:t xml:space="preserve"> they arrive in year 7, until they leave after GCSE. Pupils can, therefore, be put under a large amount of strain in their school lives</w:t>
      </w:r>
      <w:r w:rsidR="006B5546">
        <w:rPr>
          <w:sz w:val="24"/>
          <w:szCs w:val="24"/>
        </w:rPr>
        <w:t xml:space="preserve">, from both parents and teachers, and it can be easy to fall into the routine of pulling the lower achieving learners closer to the top, to meet parental expectations, while forgetting those top learners also need that degree of challenge too. </w:t>
      </w:r>
      <w:r w:rsidR="00C83549">
        <w:rPr>
          <w:sz w:val="24"/>
          <w:szCs w:val="24"/>
        </w:rPr>
        <w:t xml:space="preserve">Furthermore, it is suggested that those pupils who have high expectations thrust upon them can often become inclined to stop trying, in order to avoid trying and failing </w:t>
      </w:r>
      <w:sdt>
        <w:sdtPr>
          <w:rPr>
            <w:sz w:val="24"/>
            <w:szCs w:val="24"/>
          </w:rPr>
          <w:id w:val="473112910"/>
          <w:citation/>
        </w:sdtPr>
        <w:sdtEndPr/>
        <w:sdtContent>
          <w:r w:rsidR="00C83549">
            <w:rPr>
              <w:sz w:val="24"/>
              <w:szCs w:val="24"/>
            </w:rPr>
            <w:fldChar w:fldCharType="begin"/>
          </w:r>
          <w:r w:rsidR="00C83549">
            <w:rPr>
              <w:sz w:val="24"/>
              <w:szCs w:val="24"/>
            </w:rPr>
            <w:instrText xml:space="preserve"> CITATION Vos02 \l 2057 </w:instrText>
          </w:r>
          <w:r w:rsidR="00C83549">
            <w:rPr>
              <w:sz w:val="24"/>
              <w:szCs w:val="24"/>
            </w:rPr>
            <w:fldChar w:fldCharType="separate"/>
          </w:r>
          <w:r w:rsidR="00C83549" w:rsidRPr="00C83549">
            <w:rPr>
              <w:noProof/>
              <w:sz w:val="24"/>
              <w:szCs w:val="24"/>
            </w:rPr>
            <w:t>(Vosslamber, 2002)</w:t>
          </w:r>
          <w:r w:rsidR="00C83549">
            <w:rPr>
              <w:sz w:val="24"/>
              <w:szCs w:val="24"/>
            </w:rPr>
            <w:fldChar w:fldCharType="end"/>
          </w:r>
        </w:sdtContent>
      </w:sdt>
      <w:r w:rsidR="00C83549">
        <w:rPr>
          <w:sz w:val="24"/>
          <w:szCs w:val="24"/>
        </w:rPr>
        <w:t>.</w:t>
      </w:r>
    </w:p>
    <w:p w14:paraId="1579F020" w14:textId="77777777" w:rsidR="006A3F1A" w:rsidRDefault="006B5546" w:rsidP="006A3F1A">
      <w:pPr>
        <w:pStyle w:val="ListParagraph"/>
        <w:spacing w:line="360" w:lineRule="auto"/>
        <w:contextualSpacing w:val="0"/>
        <w:rPr>
          <w:sz w:val="24"/>
          <w:szCs w:val="24"/>
        </w:rPr>
      </w:pPr>
      <w:r>
        <w:rPr>
          <w:sz w:val="24"/>
          <w:szCs w:val="24"/>
        </w:rPr>
        <w:t>Nevertheless, the majority of pupils are already included in the “challenge for all” but extra provisions are required for MAT pupils to be truly stretched in their day-to-day learning</w:t>
      </w:r>
      <w:r w:rsidR="001A717F">
        <w:rPr>
          <w:sz w:val="24"/>
          <w:szCs w:val="24"/>
        </w:rPr>
        <w:t xml:space="preserve">. This should prevent the pattern of MAT pupils coasting through secondary school and not reaching their full potential </w:t>
      </w:r>
      <w:sdt>
        <w:sdtPr>
          <w:rPr>
            <w:sz w:val="24"/>
            <w:szCs w:val="24"/>
          </w:rPr>
          <w:id w:val="-713501550"/>
          <w:citation/>
        </w:sdtPr>
        <w:sdtEndPr/>
        <w:sdtContent>
          <w:r w:rsidR="001A717F">
            <w:rPr>
              <w:sz w:val="24"/>
              <w:szCs w:val="24"/>
            </w:rPr>
            <w:fldChar w:fldCharType="begin"/>
          </w:r>
          <w:r w:rsidR="001A717F">
            <w:rPr>
              <w:sz w:val="24"/>
              <w:szCs w:val="24"/>
            </w:rPr>
            <w:instrText xml:space="preserve"> CITATION Wal \l 2057 </w:instrText>
          </w:r>
          <w:r w:rsidR="001A717F">
            <w:rPr>
              <w:sz w:val="24"/>
              <w:szCs w:val="24"/>
            </w:rPr>
            <w:fldChar w:fldCharType="separate"/>
          </w:r>
          <w:r w:rsidR="001A717F" w:rsidRPr="001A717F">
            <w:rPr>
              <w:noProof/>
              <w:sz w:val="24"/>
              <w:szCs w:val="24"/>
            </w:rPr>
            <w:t>(Wallace &amp; Donnelly, 2004)</w:t>
          </w:r>
          <w:r w:rsidR="001A717F">
            <w:rPr>
              <w:sz w:val="24"/>
              <w:szCs w:val="24"/>
            </w:rPr>
            <w:fldChar w:fldCharType="end"/>
          </w:r>
        </w:sdtContent>
      </w:sdt>
      <w:r w:rsidR="001A717F">
        <w:rPr>
          <w:sz w:val="24"/>
          <w:szCs w:val="24"/>
        </w:rPr>
        <w:t>.</w:t>
      </w:r>
    </w:p>
    <w:p w14:paraId="28F5AE10" w14:textId="77777777" w:rsidR="006A3F1A" w:rsidRDefault="006A3F1A" w:rsidP="006A3F1A">
      <w:pPr>
        <w:spacing w:line="360" w:lineRule="auto"/>
        <w:rPr>
          <w:sz w:val="28"/>
          <w:szCs w:val="24"/>
        </w:rPr>
      </w:pPr>
    </w:p>
    <w:p w14:paraId="4E21E190" w14:textId="47FB2253" w:rsidR="001B5F7D" w:rsidRPr="006A3F1A" w:rsidRDefault="001B5F7D" w:rsidP="006A3F1A">
      <w:pPr>
        <w:pBdr>
          <w:bottom w:val="single" w:sz="4" w:space="1" w:color="auto"/>
        </w:pBdr>
        <w:spacing w:line="360" w:lineRule="auto"/>
        <w:rPr>
          <w:sz w:val="24"/>
          <w:szCs w:val="24"/>
        </w:rPr>
      </w:pPr>
      <w:r w:rsidRPr="006A3F1A">
        <w:rPr>
          <w:sz w:val="28"/>
          <w:szCs w:val="24"/>
        </w:rPr>
        <w:t>Overview of</w:t>
      </w:r>
      <w:r w:rsidR="00A95D4E" w:rsidRPr="006A3F1A">
        <w:rPr>
          <w:sz w:val="28"/>
          <w:szCs w:val="24"/>
        </w:rPr>
        <w:t xml:space="preserve"> DIP</w:t>
      </w:r>
      <w:r w:rsidR="004748EC" w:rsidRPr="006A3F1A">
        <w:rPr>
          <w:sz w:val="28"/>
          <w:szCs w:val="24"/>
        </w:rPr>
        <w:t xml:space="preserve"> and</w:t>
      </w:r>
      <w:r w:rsidR="00A95D4E" w:rsidRPr="006A3F1A">
        <w:rPr>
          <w:sz w:val="28"/>
          <w:szCs w:val="24"/>
        </w:rPr>
        <w:t xml:space="preserve"> Topical</w:t>
      </w:r>
      <w:r w:rsidR="004748EC" w:rsidRPr="006A3F1A">
        <w:rPr>
          <w:sz w:val="28"/>
          <w:szCs w:val="24"/>
        </w:rPr>
        <w:t xml:space="preserve"> </w:t>
      </w:r>
      <w:r w:rsidR="0017648A" w:rsidRPr="006A3F1A">
        <w:rPr>
          <w:sz w:val="28"/>
          <w:szCs w:val="24"/>
        </w:rPr>
        <w:t>Relation</w:t>
      </w:r>
      <w:r w:rsidR="00A95D4E" w:rsidRPr="006A3F1A">
        <w:rPr>
          <w:sz w:val="28"/>
          <w:szCs w:val="24"/>
        </w:rPr>
        <w:t xml:space="preserve"> to SIP</w:t>
      </w:r>
      <w:r w:rsidR="006A3F1A" w:rsidRPr="006A3F1A">
        <w:rPr>
          <w:sz w:val="28"/>
          <w:szCs w:val="24"/>
        </w:rPr>
        <w:tab/>
      </w:r>
      <w:r w:rsidR="006A3F1A" w:rsidRPr="006A3F1A">
        <w:rPr>
          <w:sz w:val="28"/>
          <w:szCs w:val="24"/>
        </w:rPr>
        <w:tab/>
      </w:r>
      <w:r w:rsidR="006A3F1A" w:rsidRPr="006A3F1A">
        <w:rPr>
          <w:sz w:val="28"/>
          <w:szCs w:val="24"/>
        </w:rPr>
        <w:tab/>
      </w:r>
      <w:r w:rsidR="006A3F1A" w:rsidRPr="006A3F1A">
        <w:rPr>
          <w:sz w:val="28"/>
          <w:szCs w:val="24"/>
        </w:rPr>
        <w:tab/>
      </w:r>
      <w:r w:rsidR="006A3F1A" w:rsidRPr="006A3F1A">
        <w:rPr>
          <w:sz w:val="28"/>
          <w:szCs w:val="24"/>
        </w:rPr>
        <w:tab/>
      </w:r>
    </w:p>
    <w:p w14:paraId="75144536" w14:textId="77777777" w:rsidR="000D6A20" w:rsidRDefault="000D6A20" w:rsidP="00BD5459">
      <w:pPr>
        <w:spacing w:line="360" w:lineRule="auto"/>
        <w:ind w:left="720"/>
        <w:rPr>
          <w:sz w:val="24"/>
          <w:szCs w:val="24"/>
        </w:rPr>
      </w:pPr>
    </w:p>
    <w:p w14:paraId="04D73A4A" w14:textId="15C6576A" w:rsidR="004C3B45" w:rsidRDefault="00A95D4E" w:rsidP="00BD5459">
      <w:pPr>
        <w:spacing w:line="360" w:lineRule="auto"/>
        <w:ind w:left="720"/>
        <w:rPr>
          <w:sz w:val="24"/>
          <w:szCs w:val="24"/>
        </w:rPr>
      </w:pPr>
      <w:r>
        <w:rPr>
          <w:sz w:val="24"/>
          <w:szCs w:val="24"/>
        </w:rPr>
        <w:t xml:space="preserve">The department improvement plan focuses on two main aspects, firstly the strengths of the history department are commented on and then it moves onto areas for development. </w:t>
      </w:r>
      <w:r w:rsidR="00446B86">
        <w:rPr>
          <w:sz w:val="24"/>
          <w:szCs w:val="24"/>
        </w:rPr>
        <w:t>The excellent standards of the school observed by Estyn (2017)</w:t>
      </w:r>
      <w:r w:rsidR="0024082F">
        <w:rPr>
          <w:sz w:val="24"/>
          <w:szCs w:val="24"/>
        </w:rPr>
        <w:t xml:space="preserve"> is the central theme to the DIP. The plan addresses improvements to be made across the 2018-19 academic year and improvements are largely based on the 2017 Estyn report. </w:t>
      </w:r>
      <w:r w:rsidR="00747589">
        <w:rPr>
          <w:sz w:val="24"/>
          <w:szCs w:val="24"/>
        </w:rPr>
        <w:t xml:space="preserve">Some aspects have a limited time frame for improvement, while others are across the whole year and </w:t>
      </w:r>
      <w:r w:rsidR="001A6AB1">
        <w:rPr>
          <w:sz w:val="24"/>
          <w:szCs w:val="24"/>
        </w:rPr>
        <w:t>a few</w:t>
      </w:r>
      <w:r w:rsidR="00747589">
        <w:rPr>
          <w:sz w:val="24"/>
          <w:szCs w:val="24"/>
        </w:rPr>
        <w:t xml:space="preserve"> are ongoing improvements. </w:t>
      </w:r>
    </w:p>
    <w:p w14:paraId="4FE3EEB7" w14:textId="32BC9ADC" w:rsidR="00E93AC8" w:rsidRDefault="005C0604" w:rsidP="00BD5459">
      <w:pPr>
        <w:spacing w:line="360" w:lineRule="auto"/>
        <w:ind w:left="720"/>
        <w:rPr>
          <w:sz w:val="24"/>
          <w:szCs w:val="24"/>
        </w:rPr>
      </w:pPr>
      <w:r>
        <w:rPr>
          <w:sz w:val="24"/>
          <w:szCs w:val="24"/>
        </w:rPr>
        <w:t xml:space="preserve">In terms of maintaining standards, one of the key ways the school measures </w:t>
      </w:r>
      <w:r w:rsidR="005E2823">
        <w:rPr>
          <w:sz w:val="24"/>
          <w:szCs w:val="24"/>
        </w:rPr>
        <w:t>its</w:t>
      </w:r>
      <w:r>
        <w:rPr>
          <w:sz w:val="24"/>
          <w:szCs w:val="24"/>
        </w:rPr>
        <w:t xml:space="preserve"> success is through attainment at both key stage 3 and key stage 4.</w:t>
      </w:r>
      <w:r w:rsidR="00E93AC8">
        <w:rPr>
          <w:sz w:val="24"/>
          <w:szCs w:val="24"/>
        </w:rPr>
        <w:t xml:space="preserve"> The department’s main strength is attainment a</w:t>
      </w:r>
      <w:r>
        <w:rPr>
          <w:sz w:val="24"/>
          <w:szCs w:val="24"/>
        </w:rPr>
        <w:t>t key stage</w:t>
      </w:r>
      <w:r w:rsidR="00E93AC8">
        <w:rPr>
          <w:sz w:val="24"/>
          <w:szCs w:val="24"/>
        </w:rPr>
        <w:t xml:space="preserve"> 3 and</w:t>
      </w:r>
      <w:r>
        <w:rPr>
          <w:sz w:val="24"/>
          <w:szCs w:val="24"/>
        </w:rPr>
        <w:t xml:space="preserve"> 4</w:t>
      </w:r>
      <w:r w:rsidR="00E93AC8">
        <w:rPr>
          <w:sz w:val="24"/>
          <w:szCs w:val="24"/>
        </w:rPr>
        <w:t>. T</w:t>
      </w:r>
      <w:r>
        <w:rPr>
          <w:sz w:val="24"/>
          <w:szCs w:val="24"/>
        </w:rPr>
        <w:t>he department’s</w:t>
      </w:r>
      <w:r w:rsidR="00E93AC8">
        <w:rPr>
          <w:sz w:val="24"/>
          <w:szCs w:val="24"/>
        </w:rPr>
        <w:t xml:space="preserve"> </w:t>
      </w:r>
      <w:r>
        <w:rPr>
          <w:sz w:val="24"/>
          <w:szCs w:val="24"/>
        </w:rPr>
        <w:t>attainment of A*/A is 45%</w:t>
      </w:r>
      <w:r w:rsidR="00E93AC8">
        <w:rPr>
          <w:sz w:val="24"/>
          <w:szCs w:val="24"/>
        </w:rPr>
        <w:t xml:space="preserve"> at key stage 4</w:t>
      </w:r>
      <w:r>
        <w:rPr>
          <w:sz w:val="24"/>
          <w:szCs w:val="24"/>
        </w:rPr>
        <w:t>, which outperforms the school average by 5%</w:t>
      </w:r>
      <w:r w:rsidR="00E93AC8">
        <w:rPr>
          <w:sz w:val="24"/>
          <w:szCs w:val="24"/>
        </w:rPr>
        <w:t>. W</w:t>
      </w:r>
      <w:r>
        <w:rPr>
          <w:sz w:val="24"/>
          <w:szCs w:val="24"/>
        </w:rPr>
        <w:t xml:space="preserve">hile 88% of pupils in history achieve A-C grades. At key stage 3, high levels of outcomes are also to be maintained, 95% of pupils achieve Level 5 or above at the end of year 9, </w:t>
      </w:r>
      <w:r w:rsidR="00784B68">
        <w:rPr>
          <w:sz w:val="24"/>
          <w:szCs w:val="24"/>
        </w:rPr>
        <w:t xml:space="preserve">and 36% achieve Level 7 (see Appendix A). </w:t>
      </w:r>
      <w:r w:rsidR="00E93AC8">
        <w:rPr>
          <w:sz w:val="24"/>
          <w:szCs w:val="24"/>
        </w:rPr>
        <w:t xml:space="preserve">The other main area of strength is the teaching and learning within the history department. The high expectations set by teachers are supported by </w:t>
      </w:r>
      <w:r w:rsidR="005E2823">
        <w:rPr>
          <w:sz w:val="24"/>
          <w:szCs w:val="24"/>
        </w:rPr>
        <w:t>well-developed</w:t>
      </w:r>
      <w:r w:rsidR="00E93AC8">
        <w:rPr>
          <w:sz w:val="24"/>
          <w:szCs w:val="24"/>
        </w:rPr>
        <w:t xml:space="preserve"> schemes of work at key stage 3 which contribute to the high performance of the department. </w:t>
      </w:r>
      <w:r w:rsidR="00C30457">
        <w:rPr>
          <w:sz w:val="24"/>
          <w:szCs w:val="24"/>
        </w:rPr>
        <w:t xml:space="preserve">The high achievement of pupils within the history department, as mentioned </w:t>
      </w:r>
      <w:r w:rsidR="005E2823">
        <w:rPr>
          <w:sz w:val="24"/>
          <w:szCs w:val="24"/>
        </w:rPr>
        <w:t>above, means</w:t>
      </w:r>
      <w:r w:rsidR="00C30457">
        <w:rPr>
          <w:sz w:val="24"/>
          <w:szCs w:val="24"/>
        </w:rPr>
        <w:t xml:space="preserve"> that there needs to be a focus on provision for the highest achieving pupils, who may not be challenged within lessons. It is evident from these results that the needs of less able pupils are being met, and they are being challenged to achieve highly.</w:t>
      </w:r>
    </w:p>
    <w:p w14:paraId="7649C768" w14:textId="4E25AE31" w:rsidR="007745E8" w:rsidRDefault="00692AFF" w:rsidP="00BD5459">
      <w:pPr>
        <w:spacing w:line="360" w:lineRule="auto"/>
        <w:ind w:left="720"/>
        <w:rPr>
          <w:sz w:val="24"/>
          <w:szCs w:val="24"/>
        </w:rPr>
      </w:pPr>
      <w:r>
        <w:rPr>
          <w:sz w:val="24"/>
          <w:szCs w:val="24"/>
        </w:rPr>
        <w:t xml:space="preserve">Additionally, the DIP </w:t>
      </w:r>
      <w:r w:rsidR="00DB382E">
        <w:rPr>
          <w:sz w:val="24"/>
          <w:szCs w:val="24"/>
        </w:rPr>
        <w:t xml:space="preserve">has a wider focus on the development of the school </w:t>
      </w:r>
      <w:r w:rsidR="005E2823">
        <w:rPr>
          <w:sz w:val="24"/>
          <w:szCs w:val="24"/>
        </w:rPr>
        <w:t>and</w:t>
      </w:r>
      <w:r w:rsidR="0024082F">
        <w:rPr>
          <w:sz w:val="24"/>
          <w:szCs w:val="24"/>
        </w:rPr>
        <w:t xml:space="preserve"> certain improvements have been taken</w:t>
      </w:r>
      <w:r w:rsidR="00E93AC8">
        <w:rPr>
          <w:sz w:val="24"/>
          <w:szCs w:val="24"/>
        </w:rPr>
        <w:t xml:space="preserve"> directly</w:t>
      </w:r>
      <w:r w:rsidR="0024082F">
        <w:rPr>
          <w:sz w:val="24"/>
          <w:szCs w:val="24"/>
        </w:rPr>
        <w:t xml:space="preserve"> from the SIP to be included in the DIP</w:t>
      </w:r>
      <w:r w:rsidR="00784B68">
        <w:rPr>
          <w:sz w:val="24"/>
          <w:szCs w:val="24"/>
        </w:rPr>
        <w:t>, these are indicated in the DIP in blue (see Appendix A)</w:t>
      </w:r>
      <w:r w:rsidR="00BD5459">
        <w:rPr>
          <w:sz w:val="24"/>
          <w:szCs w:val="24"/>
        </w:rPr>
        <w:t xml:space="preserve">. </w:t>
      </w:r>
      <w:r w:rsidR="0024082F">
        <w:rPr>
          <w:sz w:val="24"/>
          <w:szCs w:val="24"/>
        </w:rPr>
        <w:t>As such, it is clear to see which aspec</w:t>
      </w:r>
      <w:r w:rsidR="005E6046">
        <w:rPr>
          <w:sz w:val="24"/>
          <w:szCs w:val="24"/>
        </w:rPr>
        <w:t>t</w:t>
      </w:r>
      <w:r w:rsidR="0024082F">
        <w:rPr>
          <w:sz w:val="24"/>
          <w:szCs w:val="24"/>
        </w:rPr>
        <w:t xml:space="preserve">s are both whole school and department orientated. </w:t>
      </w:r>
      <w:r w:rsidR="00C30457">
        <w:rPr>
          <w:sz w:val="24"/>
          <w:szCs w:val="24"/>
        </w:rPr>
        <w:t>Within the DIP, ‘MAT provision and challenge for all’ is stated explicitly as a whole school policy</w:t>
      </w:r>
      <w:r w:rsidR="00FF5B95">
        <w:rPr>
          <w:sz w:val="24"/>
          <w:szCs w:val="24"/>
        </w:rPr>
        <w:t xml:space="preserve"> and is Priority 6 on the </w:t>
      </w:r>
      <w:r w:rsidR="00375B7A">
        <w:rPr>
          <w:sz w:val="24"/>
          <w:szCs w:val="24"/>
        </w:rPr>
        <w:t>3-year</w:t>
      </w:r>
      <w:r w:rsidR="00FF5B95">
        <w:rPr>
          <w:sz w:val="24"/>
          <w:szCs w:val="24"/>
        </w:rPr>
        <w:t xml:space="preserve"> SIP (see Appendix B</w:t>
      </w:r>
      <w:r w:rsidR="00375B7A">
        <w:rPr>
          <w:sz w:val="24"/>
          <w:szCs w:val="24"/>
        </w:rPr>
        <w:t>). The</w:t>
      </w:r>
      <w:r w:rsidR="00C30457">
        <w:rPr>
          <w:sz w:val="24"/>
          <w:szCs w:val="24"/>
        </w:rPr>
        <w:t xml:space="preserve"> responsibility on all staff to implement improvements in their teaching. The timescale for this development is ongoing</w:t>
      </w:r>
      <w:r w:rsidR="00BD2260">
        <w:rPr>
          <w:sz w:val="24"/>
          <w:szCs w:val="24"/>
        </w:rPr>
        <w:t xml:space="preserve"> within the context of the SIP, which runs from September 2018 to Summer 2021 (see Appendix B). S</w:t>
      </w:r>
      <w:r w:rsidR="00C30457">
        <w:rPr>
          <w:sz w:val="24"/>
          <w:szCs w:val="24"/>
        </w:rPr>
        <w:t>uccess of any implementations will be measured by lesson observations by other members of staff</w:t>
      </w:r>
      <w:r w:rsidR="0098249C">
        <w:rPr>
          <w:sz w:val="24"/>
          <w:szCs w:val="24"/>
        </w:rPr>
        <w:t xml:space="preserve">, book scrutiny and data analysis of results. Anything deemed to be a success will then be implemented and shared with other departments going forward. </w:t>
      </w:r>
      <w:r w:rsidR="00E93AC8">
        <w:rPr>
          <w:sz w:val="24"/>
          <w:szCs w:val="24"/>
        </w:rPr>
        <w:t>T</w:t>
      </w:r>
      <w:r w:rsidR="00DB382E">
        <w:rPr>
          <w:sz w:val="24"/>
          <w:szCs w:val="24"/>
        </w:rPr>
        <w:t>he department is never treated in isolation</w:t>
      </w:r>
      <w:r w:rsidR="00BD5459">
        <w:rPr>
          <w:sz w:val="24"/>
          <w:szCs w:val="24"/>
        </w:rPr>
        <w:t xml:space="preserve"> and so it is very clear how the two are coming together to create a whole school philosophy for teaching MAT pupils, which is important in the effective teaching of those pupils </w:t>
      </w:r>
      <w:sdt>
        <w:sdtPr>
          <w:rPr>
            <w:sz w:val="24"/>
            <w:szCs w:val="24"/>
          </w:rPr>
          <w:id w:val="643863115"/>
          <w:citation/>
        </w:sdtPr>
        <w:sdtEndPr/>
        <w:sdtContent>
          <w:r w:rsidR="00BD5459">
            <w:rPr>
              <w:sz w:val="24"/>
              <w:szCs w:val="24"/>
            </w:rPr>
            <w:fldChar w:fldCharType="begin"/>
          </w:r>
          <w:r w:rsidR="00A96BC1">
            <w:rPr>
              <w:sz w:val="24"/>
              <w:szCs w:val="24"/>
            </w:rPr>
            <w:instrText xml:space="preserve">CITATION EST18 \l 2057 </w:instrText>
          </w:r>
          <w:r w:rsidR="00BD5459">
            <w:rPr>
              <w:sz w:val="24"/>
              <w:szCs w:val="24"/>
            </w:rPr>
            <w:fldChar w:fldCharType="separate"/>
          </w:r>
          <w:r w:rsidR="00A96BC1" w:rsidRPr="00A96BC1">
            <w:rPr>
              <w:noProof/>
              <w:sz w:val="24"/>
              <w:szCs w:val="24"/>
            </w:rPr>
            <w:t>(Estyn, 2018)</w:t>
          </w:r>
          <w:r w:rsidR="00BD5459">
            <w:rPr>
              <w:sz w:val="24"/>
              <w:szCs w:val="24"/>
            </w:rPr>
            <w:fldChar w:fldCharType="end"/>
          </w:r>
        </w:sdtContent>
      </w:sdt>
      <w:r w:rsidR="00BD5459">
        <w:rPr>
          <w:sz w:val="24"/>
          <w:szCs w:val="24"/>
        </w:rPr>
        <w:t xml:space="preserve">. </w:t>
      </w:r>
    </w:p>
    <w:p w14:paraId="0773D453" w14:textId="74235DF9" w:rsidR="00715122" w:rsidRDefault="00715122" w:rsidP="00BD5459">
      <w:pPr>
        <w:spacing w:line="360" w:lineRule="auto"/>
        <w:ind w:left="720"/>
        <w:rPr>
          <w:sz w:val="24"/>
          <w:szCs w:val="24"/>
        </w:rPr>
      </w:pPr>
      <w:r>
        <w:rPr>
          <w:sz w:val="24"/>
          <w:szCs w:val="24"/>
        </w:rPr>
        <w:t>Other areas for development within the department are largely in an attempt to come in line with</w:t>
      </w:r>
      <w:r w:rsidR="004C2301">
        <w:rPr>
          <w:sz w:val="24"/>
          <w:szCs w:val="24"/>
        </w:rPr>
        <w:t xml:space="preserve"> possibl</w:t>
      </w:r>
      <w:r w:rsidR="006A35EE">
        <w:rPr>
          <w:sz w:val="24"/>
          <w:szCs w:val="24"/>
        </w:rPr>
        <w:t>e curriculum</w:t>
      </w:r>
      <w:r>
        <w:rPr>
          <w:sz w:val="24"/>
          <w:szCs w:val="24"/>
        </w:rPr>
        <w:t xml:space="preserve"> reforms</w:t>
      </w:r>
      <w:r w:rsidR="00AB22EF">
        <w:rPr>
          <w:sz w:val="24"/>
          <w:szCs w:val="24"/>
        </w:rPr>
        <w:t xml:space="preserve">, the </w:t>
      </w:r>
      <w:r w:rsidR="006A35EE">
        <w:rPr>
          <w:sz w:val="24"/>
          <w:szCs w:val="24"/>
        </w:rPr>
        <w:t>Donaldson report</w:t>
      </w:r>
      <w:r w:rsidR="007C7F48">
        <w:rPr>
          <w:sz w:val="24"/>
          <w:szCs w:val="24"/>
        </w:rPr>
        <w:t xml:space="preserve"> and to update the department resources to fit with the new GCSE curriculum</w:t>
      </w:r>
      <w:r>
        <w:rPr>
          <w:sz w:val="24"/>
          <w:szCs w:val="24"/>
        </w:rPr>
        <w:t xml:space="preserve"> </w:t>
      </w:r>
      <w:sdt>
        <w:sdtPr>
          <w:rPr>
            <w:sz w:val="24"/>
            <w:szCs w:val="24"/>
          </w:rPr>
          <w:id w:val="-2120445953"/>
          <w:citation/>
        </w:sdtPr>
        <w:sdtEndPr/>
        <w:sdtContent>
          <w:r>
            <w:rPr>
              <w:sz w:val="24"/>
              <w:szCs w:val="24"/>
            </w:rPr>
            <w:fldChar w:fldCharType="begin"/>
          </w:r>
          <w:r>
            <w:rPr>
              <w:sz w:val="24"/>
              <w:szCs w:val="24"/>
            </w:rPr>
            <w:instrText xml:space="preserve"> CITATION Don15 \l 2057 </w:instrText>
          </w:r>
          <w:r>
            <w:rPr>
              <w:sz w:val="24"/>
              <w:szCs w:val="24"/>
            </w:rPr>
            <w:fldChar w:fldCharType="separate"/>
          </w:r>
          <w:r w:rsidRPr="00715122">
            <w:rPr>
              <w:noProof/>
              <w:sz w:val="24"/>
              <w:szCs w:val="24"/>
            </w:rPr>
            <w:t>(Donaldson, 2015)</w:t>
          </w:r>
          <w:r>
            <w:rPr>
              <w:sz w:val="24"/>
              <w:szCs w:val="24"/>
            </w:rPr>
            <w:fldChar w:fldCharType="end"/>
          </w:r>
        </w:sdtContent>
      </w:sdt>
      <w:r>
        <w:rPr>
          <w:sz w:val="24"/>
          <w:szCs w:val="24"/>
        </w:rPr>
        <w:t xml:space="preserve">. </w:t>
      </w:r>
      <w:r w:rsidR="007C7F48">
        <w:rPr>
          <w:sz w:val="24"/>
          <w:szCs w:val="24"/>
        </w:rPr>
        <w:t>To do this the department ha</w:t>
      </w:r>
      <w:r w:rsidR="00E560BC">
        <w:rPr>
          <w:sz w:val="24"/>
          <w:szCs w:val="24"/>
        </w:rPr>
        <w:t xml:space="preserve">s </w:t>
      </w:r>
      <w:r w:rsidR="007C7F48">
        <w:rPr>
          <w:sz w:val="24"/>
          <w:szCs w:val="24"/>
        </w:rPr>
        <w:t xml:space="preserve">developed new booklets to work from </w:t>
      </w:r>
      <w:r w:rsidR="00E560BC">
        <w:rPr>
          <w:sz w:val="24"/>
          <w:szCs w:val="24"/>
        </w:rPr>
        <w:t>in years 10 and 11. At key stage 3 a new scheme of work has been put into place with a clearer focus on Cwricwlwm Cymreig</w:t>
      </w:r>
      <w:r w:rsidR="005E2823">
        <w:rPr>
          <w:sz w:val="24"/>
          <w:szCs w:val="24"/>
        </w:rPr>
        <w:t xml:space="preserve"> and all pupils are encouraged to be involved in the School Eisteddfod, which has a focus on Welsh history. Additional opportunities for Digital Competence are under review and are to be included in future schemes of work. </w:t>
      </w:r>
      <w:r w:rsidR="006A3F1A">
        <w:rPr>
          <w:sz w:val="24"/>
          <w:szCs w:val="24"/>
        </w:rPr>
        <w:t xml:space="preserve">Overall, the school is highly equipped to provide pupils with an excellent learning experience, which will allow them to achieve highly </w:t>
      </w:r>
      <w:sdt>
        <w:sdtPr>
          <w:rPr>
            <w:sz w:val="24"/>
            <w:szCs w:val="24"/>
          </w:rPr>
          <w:id w:val="1384368340"/>
          <w:citation/>
        </w:sdtPr>
        <w:sdtEndPr/>
        <w:sdtContent>
          <w:r w:rsidR="006A3F1A">
            <w:rPr>
              <w:sz w:val="24"/>
              <w:szCs w:val="24"/>
            </w:rPr>
            <w:fldChar w:fldCharType="begin"/>
          </w:r>
          <w:r w:rsidR="006A3F1A">
            <w:rPr>
              <w:sz w:val="24"/>
              <w:szCs w:val="24"/>
            </w:rPr>
            <w:instrText xml:space="preserve"> CITATION Est17 \l 2057 </w:instrText>
          </w:r>
          <w:r w:rsidR="006A3F1A">
            <w:rPr>
              <w:sz w:val="24"/>
              <w:szCs w:val="24"/>
            </w:rPr>
            <w:fldChar w:fldCharType="separate"/>
          </w:r>
          <w:r w:rsidR="006A3F1A" w:rsidRPr="006A3F1A">
            <w:rPr>
              <w:noProof/>
              <w:sz w:val="24"/>
              <w:szCs w:val="24"/>
            </w:rPr>
            <w:t>(Estyn, 2017)</w:t>
          </w:r>
          <w:r w:rsidR="006A3F1A">
            <w:rPr>
              <w:sz w:val="24"/>
              <w:szCs w:val="24"/>
            </w:rPr>
            <w:fldChar w:fldCharType="end"/>
          </w:r>
        </w:sdtContent>
      </w:sdt>
      <w:r w:rsidR="006A3F1A">
        <w:rPr>
          <w:sz w:val="24"/>
          <w:szCs w:val="24"/>
        </w:rPr>
        <w:t xml:space="preserve">. </w:t>
      </w:r>
    </w:p>
    <w:p w14:paraId="4E1A6F4B" w14:textId="672C6284" w:rsidR="006A3F1A" w:rsidRDefault="006A3F1A" w:rsidP="007A0E2F">
      <w:pPr>
        <w:spacing w:line="360" w:lineRule="auto"/>
        <w:rPr>
          <w:sz w:val="24"/>
          <w:szCs w:val="24"/>
        </w:rPr>
      </w:pPr>
    </w:p>
    <w:p w14:paraId="260F7F5A" w14:textId="3B9577BD" w:rsidR="006A3F1A" w:rsidRDefault="006A3F1A" w:rsidP="006A3F1A">
      <w:pPr>
        <w:pBdr>
          <w:bottom w:val="single" w:sz="4" w:space="1" w:color="auto"/>
        </w:pBdr>
        <w:spacing w:line="360" w:lineRule="auto"/>
        <w:rPr>
          <w:sz w:val="28"/>
          <w:szCs w:val="24"/>
        </w:rPr>
      </w:pPr>
      <w:r w:rsidRPr="006A3F1A">
        <w:rPr>
          <w:sz w:val="28"/>
          <w:szCs w:val="24"/>
        </w:rPr>
        <w:t xml:space="preserve">Strategic Planning </w:t>
      </w:r>
    </w:p>
    <w:p w14:paraId="7120BD36" w14:textId="77777777" w:rsidR="000D6A20" w:rsidRDefault="000D6A20" w:rsidP="000D6A20">
      <w:pPr>
        <w:spacing w:line="360" w:lineRule="auto"/>
        <w:ind w:left="720"/>
        <w:rPr>
          <w:sz w:val="24"/>
          <w:szCs w:val="24"/>
        </w:rPr>
      </w:pPr>
    </w:p>
    <w:p w14:paraId="784C374F" w14:textId="6419F364" w:rsidR="000E55B7" w:rsidRDefault="00C6576D" w:rsidP="000D6A20">
      <w:pPr>
        <w:spacing w:line="360" w:lineRule="auto"/>
        <w:ind w:left="720"/>
        <w:rPr>
          <w:sz w:val="24"/>
          <w:szCs w:val="24"/>
        </w:rPr>
      </w:pPr>
      <w:r w:rsidRPr="00C6576D">
        <w:rPr>
          <w:sz w:val="24"/>
          <w:szCs w:val="24"/>
        </w:rPr>
        <w:t xml:space="preserve">Strategic </w:t>
      </w:r>
      <w:r>
        <w:rPr>
          <w:sz w:val="24"/>
          <w:szCs w:val="24"/>
        </w:rPr>
        <w:t xml:space="preserve">planning </w:t>
      </w:r>
      <w:r w:rsidR="000D6A20">
        <w:rPr>
          <w:sz w:val="24"/>
          <w:szCs w:val="24"/>
        </w:rPr>
        <w:t xml:space="preserve">appears to be considered important to securing improvement in schools by varying and numerous sources, which will be </w:t>
      </w:r>
      <w:r w:rsidR="00AD7564">
        <w:rPr>
          <w:sz w:val="24"/>
          <w:szCs w:val="24"/>
        </w:rPr>
        <w:t>analysed</w:t>
      </w:r>
      <w:r w:rsidR="000D6A20">
        <w:rPr>
          <w:sz w:val="24"/>
          <w:szCs w:val="24"/>
        </w:rPr>
        <w:t xml:space="preserve"> in the following segment of this report. </w:t>
      </w:r>
      <w:r w:rsidR="005E3E96">
        <w:rPr>
          <w:sz w:val="24"/>
          <w:szCs w:val="24"/>
        </w:rPr>
        <w:t>Strategic plans</w:t>
      </w:r>
      <w:r w:rsidR="00375B7A">
        <w:rPr>
          <w:sz w:val="24"/>
          <w:szCs w:val="24"/>
        </w:rPr>
        <w:t xml:space="preserve"> discuss </w:t>
      </w:r>
      <w:r w:rsidR="005E3E96">
        <w:rPr>
          <w:sz w:val="24"/>
          <w:szCs w:val="24"/>
        </w:rPr>
        <w:t>a number of things which various sources seem to agree on</w:t>
      </w:r>
      <w:r w:rsidR="007D24CE">
        <w:rPr>
          <w:sz w:val="24"/>
          <w:szCs w:val="24"/>
        </w:rPr>
        <w:t>:</w:t>
      </w:r>
      <w:r w:rsidR="00554D16">
        <w:rPr>
          <w:sz w:val="24"/>
          <w:szCs w:val="24"/>
        </w:rPr>
        <w:t xml:space="preserve"> </w:t>
      </w:r>
      <w:r w:rsidR="007D24CE">
        <w:rPr>
          <w:sz w:val="24"/>
          <w:szCs w:val="24"/>
        </w:rPr>
        <w:t xml:space="preserve">strategic planning takes time, a school’s capacity for change varies (and is </w:t>
      </w:r>
      <w:r w:rsidR="00375B7A">
        <w:rPr>
          <w:sz w:val="24"/>
          <w:szCs w:val="24"/>
        </w:rPr>
        <w:t>dependent</w:t>
      </w:r>
      <w:r w:rsidR="007D24CE">
        <w:rPr>
          <w:sz w:val="24"/>
          <w:szCs w:val="24"/>
        </w:rPr>
        <w:t xml:space="preserve"> upon strong leadership), teachers need to be the agents of change and pupils must be the focus of change </w:t>
      </w:r>
      <w:r w:rsidR="007D24CE" w:rsidRPr="007D24CE">
        <w:rPr>
          <w:noProof/>
          <w:sz w:val="24"/>
          <w:szCs w:val="24"/>
        </w:rPr>
        <w:t>(Macgilchrist , et al., 2004</w:t>
      </w:r>
      <w:r w:rsidR="007D24CE">
        <w:rPr>
          <w:noProof/>
          <w:sz w:val="24"/>
          <w:szCs w:val="24"/>
        </w:rPr>
        <w:t xml:space="preserve">; </w:t>
      </w:r>
      <w:r w:rsidR="007D24CE" w:rsidRPr="007D24CE">
        <w:rPr>
          <w:noProof/>
          <w:sz w:val="24"/>
          <w:szCs w:val="24"/>
        </w:rPr>
        <w:t>(Dolph, 2016</w:t>
      </w:r>
      <w:r w:rsidR="007D24CE">
        <w:rPr>
          <w:noProof/>
          <w:sz w:val="24"/>
          <w:szCs w:val="24"/>
        </w:rPr>
        <w:t xml:space="preserve">; </w:t>
      </w:r>
      <w:r w:rsidR="007D24CE" w:rsidRPr="007D24CE">
        <w:rPr>
          <w:noProof/>
          <w:sz w:val="24"/>
          <w:szCs w:val="24"/>
        </w:rPr>
        <w:t>Mbugua &amp; Rarieya, 2014)</w:t>
      </w:r>
      <w:r w:rsidR="007D24CE">
        <w:rPr>
          <w:noProof/>
          <w:sz w:val="24"/>
          <w:szCs w:val="24"/>
        </w:rPr>
        <w:t xml:space="preserve">. </w:t>
      </w:r>
      <w:r w:rsidR="00910ED3">
        <w:rPr>
          <w:noProof/>
          <w:sz w:val="24"/>
          <w:szCs w:val="24"/>
        </w:rPr>
        <w:t>While there are aspects of school improvement which may be more or less important in some schools</w:t>
      </w:r>
      <w:r w:rsidR="00E802A1">
        <w:rPr>
          <w:noProof/>
          <w:sz w:val="24"/>
          <w:szCs w:val="24"/>
        </w:rPr>
        <w:t>,</w:t>
      </w:r>
      <w:r w:rsidR="00543FC6">
        <w:rPr>
          <w:noProof/>
          <w:sz w:val="24"/>
          <w:szCs w:val="24"/>
        </w:rPr>
        <w:t xml:space="preserve"> and none are without their challenges,</w:t>
      </w:r>
      <w:r w:rsidR="00E802A1">
        <w:rPr>
          <w:noProof/>
          <w:sz w:val="24"/>
          <w:szCs w:val="24"/>
        </w:rPr>
        <w:t xml:space="preserve"> literature suggests that strategic planning is key to imprvong schools. </w:t>
      </w:r>
    </w:p>
    <w:p w14:paraId="01298FA5" w14:textId="61CEDC73" w:rsidR="000D6A20" w:rsidRDefault="00183A2C" w:rsidP="000D6A20">
      <w:pPr>
        <w:spacing w:line="360" w:lineRule="auto"/>
        <w:ind w:left="720"/>
        <w:rPr>
          <w:sz w:val="24"/>
          <w:szCs w:val="24"/>
        </w:rPr>
      </w:pPr>
      <w:r>
        <w:rPr>
          <w:sz w:val="24"/>
          <w:szCs w:val="24"/>
        </w:rPr>
        <w:t xml:space="preserve">Successful strategic planning </w:t>
      </w:r>
      <w:r w:rsidR="00AD7564">
        <w:rPr>
          <w:sz w:val="24"/>
          <w:szCs w:val="24"/>
        </w:rPr>
        <w:t>is intended to concentrate</w:t>
      </w:r>
      <w:r>
        <w:rPr>
          <w:sz w:val="24"/>
          <w:szCs w:val="24"/>
        </w:rPr>
        <w:t xml:space="preserve"> on the future of the </w:t>
      </w:r>
      <w:r w:rsidR="00375B7A">
        <w:rPr>
          <w:sz w:val="24"/>
          <w:szCs w:val="24"/>
        </w:rPr>
        <w:t>school and</w:t>
      </w:r>
      <w:r>
        <w:rPr>
          <w:sz w:val="24"/>
          <w:szCs w:val="24"/>
        </w:rPr>
        <w:t xml:space="preserve"> is usually focused over a number of years of </w:t>
      </w:r>
      <w:r w:rsidR="007A3BB7">
        <w:rPr>
          <w:sz w:val="24"/>
          <w:szCs w:val="24"/>
        </w:rPr>
        <w:t>sustained effort and</w:t>
      </w:r>
      <w:r>
        <w:rPr>
          <w:sz w:val="24"/>
          <w:szCs w:val="24"/>
        </w:rPr>
        <w:t xml:space="preserve"> change </w:t>
      </w:r>
      <w:r w:rsidR="00AD7564" w:rsidRPr="00183A2C">
        <w:rPr>
          <w:noProof/>
          <w:sz w:val="24"/>
          <w:szCs w:val="24"/>
        </w:rPr>
        <w:t>(Davies &amp; Ellison, 2003</w:t>
      </w:r>
      <w:r w:rsidR="00AD7564">
        <w:rPr>
          <w:noProof/>
          <w:sz w:val="24"/>
          <w:szCs w:val="24"/>
        </w:rPr>
        <w:t xml:space="preserve">; </w:t>
      </w:r>
      <w:r w:rsidR="00AD7564" w:rsidRPr="00AD7564">
        <w:rPr>
          <w:noProof/>
          <w:sz w:val="24"/>
          <w:szCs w:val="24"/>
        </w:rPr>
        <w:t>Davies, 2007)</w:t>
      </w:r>
      <w:r w:rsidR="00AD7564">
        <w:rPr>
          <w:noProof/>
          <w:sz w:val="24"/>
          <w:szCs w:val="24"/>
        </w:rPr>
        <w:t>.</w:t>
      </w:r>
      <w:r w:rsidR="00AD7564">
        <w:rPr>
          <w:sz w:val="24"/>
          <w:szCs w:val="24"/>
        </w:rPr>
        <w:t xml:space="preserve"> I</w:t>
      </w:r>
      <w:r w:rsidR="000D6A20">
        <w:rPr>
          <w:sz w:val="24"/>
          <w:szCs w:val="24"/>
        </w:rPr>
        <w:t>t seems</w:t>
      </w:r>
      <w:r w:rsidR="00AD7564">
        <w:rPr>
          <w:sz w:val="24"/>
          <w:szCs w:val="24"/>
        </w:rPr>
        <w:t xml:space="preserve"> as though</w:t>
      </w:r>
      <w:r w:rsidR="000D6A20">
        <w:rPr>
          <w:sz w:val="24"/>
          <w:szCs w:val="24"/>
        </w:rPr>
        <w:t xml:space="preserve"> classroom improvements and school-wide improvements are intrinsically linked, and planning for both will be the most successful for the school </w:t>
      </w:r>
      <w:sdt>
        <w:sdtPr>
          <w:rPr>
            <w:sz w:val="24"/>
            <w:szCs w:val="24"/>
          </w:rPr>
          <w:id w:val="-638340739"/>
          <w:citation/>
        </w:sdtPr>
        <w:sdtEndPr/>
        <w:sdtContent>
          <w:r w:rsidR="000D6A20">
            <w:rPr>
              <w:sz w:val="24"/>
              <w:szCs w:val="24"/>
            </w:rPr>
            <w:fldChar w:fldCharType="begin"/>
          </w:r>
          <w:r w:rsidR="000D6A20">
            <w:rPr>
              <w:sz w:val="24"/>
              <w:szCs w:val="24"/>
            </w:rPr>
            <w:instrText xml:space="preserve"> CITATION Mac04 \l 2057 </w:instrText>
          </w:r>
          <w:r w:rsidR="000D6A20">
            <w:rPr>
              <w:sz w:val="24"/>
              <w:szCs w:val="24"/>
            </w:rPr>
            <w:fldChar w:fldCharType="separate"/>
          </w:r>
          <w:r w:rsidR="000D6A20" w:rsidRPr="000D6A20">
            <w:rPr>
              <w:noProof/>
              <w:sz w:val="24"/>
              <w:szCs w:val="24"/>
            </w:rPr>
            <w:t>(Macgilchrist , et al., 2004)</w:t>
          </w:r>
          <w:r w:rsidR="000D6A20">
            <w:rPr>
              <w:sz w:val="24"/>
              <w:szCs w:val="24"/>
            </w:rPr>
            <w:fldChar w:fldCharType="end"/>
          </w:r>
        </w:sdtContent>
      </w:sdt>
      <w:r>
        <w:rPr>
          <w:sz w:val="24"/>
          <w:szCs w:val="24"/>
        </w:rPr>
        <w:t>. Classroom improvements are generally short-term, and have an almost immediate impact</w:t>
      </w:r>
      <w:r w:rsidR="000E55B7">
        <w:rPr>
          <w:sz w:val="24"/>
          <w:szCs w:val="24"/>
        </w:rPr>
        <w:t>, as within a</w:t>
      </w:r>
      <w:r w:rsidR="005E3E96">
        <w:rPr>
          <w:sz w:val="24"/>
          <w:szCs w:val="24"/>
        </w:rPr>
        <w:t xml:space="preserve"> yearly improvement plan</w:t>
      </w:r>
      <w:r>
        <w:rPr>
          <w:sz w:val="24"/>
          <w:szCs w:val="24"/>
        </w:rPr>
        <w:t>. While</w:t>
      </w:r>
      <w:r w:rsidR="000E55B7">
        <w:rPr>
          <w:sz w:val="24"/>
          <w:szCs w:val="24"/>
        </w:rPr>
        <w:t xml:space="preserve"> medium-to-</w:t>
      </w:r>
      <w:r>
        <w:rPr>
          <w:sz w:val="24"/>
          <w:szCs w:val="24"/>
        </w:rPr>
        <w:t xml:space="preserve">long-term improvements </w:t>
      </w:r>
      <w:r w:rsidR="00AD7564">
        <w:rPr>
          <w:sz w:val="24"/>
          <w:szCs w:val="24"/>
        </w:rPr>
        <w:t xml:space="preserve">tend to </w:t>
      </w:r>
      <w:r>
        <w:rPr>
          <w:sz w:val="24"/>
          <w:szCs w:val="24"/>
        </w:rPr>
        <w:t>focus on the distribution of resources and duties within a school.</w:t>
      </w:r>
      <w:r w:rsidR="005E3E96">
        <w:rPr>
          <w:sz w:val="24"/>
          <w:szCs w:val="24"/>
        </w:rPr>
        <w:t xml:space="preserve"> </w:t>
      </w:r>
      <w:r>
        <w:rPr>
          <w:sz w:val="24"/>
          <w:szCs w:val="24"/>
        </w:rPr>
        <w:t xml:space="preserve"> </w:t>
      </w:r>
      <w:r w:rsidR="006103EF">
        <w:rPr>
          <w:sz w:val="24"/>
          <w:szCs w:val="24"/>
        </w:rPr>
        <w:t xml:space="preserve">The problem with this, it </w:t>
      </w:r>
      <w:r w:rsidR="00375B7A">
        <w:rPr>
          <w:sz w:val="24"/>
          <w:szCs w:val="24"/>
        </w:rPr>
        <w:t>seems, is</w:t>
      </w:r>
      <w:r w:rsidR="006103EF">
        <w:rPr>
          <w:sz w:val="24"/>
          <w:szCs w:val="24"/>
        </w:rPr>
        <w:t xml:space="preserve"> that schools employ yearly improvement plans which cannot contribute to the ‘futures perspective’ which strategic planning is supposed to have </w:t>
      </w:r>
      <w:r w:rsidR="006103EF" w:rsidRPr="006103EF">
        <w:rPr>
          <w:noProof/>
          <w:sz w:val="24"/>
          <w:szCs w:val="24"/>
        </w:rPr>
        <w:t>(Davies &amp; Ellison, 2003</w:t>
      </w:r>
      <w:r w:rsidR="006103EF">
        <w:rPr>
          <w:noProof/>
          <w:sz w:val="24"/>
          <w:szCs w:val="24"/>
        </w:rPr>
        <w:t xml:space="preserve">; </w:t>
      </w:r>
      <w:r w:rsidR="006103EF" w:rsidRPr="006103EF">
        <w:rPr>
          <w:noProof/>
          <w:sz w:val="24"/>
          <w:szCs w:val="24"/>
        </w:rPr>
        <w:t>Mbugua &amp; Rarieya, 2014)</w:t>
      </w:r>
      <w:r w:rsidR="006103EF">
        <w:rPr>
          <w:noProof/>
          <w:sz w:val="24"/>
          <w:szCs w:val="24"/>
        </w:rPr>
        <w:t>.</w:t>
      </w:r>
      <w:r w:rsidR="005E3E96">
        <w:rPr>
          <w:noProof/>
          <w:sz w:val="24"/>
          <w:szCs w:val="24"/>
        </w:rPr>
        <w:t xml:space="preserve"> What is more, organisiations at the heart of edication seem to have a confused idea of the nature of strategic planning,</w:t>
      </w:r>
      <w:r w:rsidR="006704AE">
        <w:rPr>
          <w:noProof/>
          <w:sz w:val="24"/>
          <w:szCs w:val="24"/>
        </w:rPr>
        <w:t xml:space="preserve"> and</w:t>
      </w:r>
      <w:r w:rsidR="005E3E96">
        <w:rPr>
          <w:noProof/>
          <w:sz w:val="24"/>
          <w:szCs w:val="24"/>
        </w:rPr>
        <w:t xml:space="preserve"> consider the short term SIP to be sufficent</w:t>
      </w:r>
      <w:r w:rsidR="006704AE">
        <w:rPr>
          <w:noProof/>
          <w:sz w:val="24"/>
          <w:szCs w:val="24"/>
        </w:rPr>
        <w:t xml:space="preserve"> for long-term planning, perhaps as a result of </w:t>
      </w:r>
      <w:r w:rsidR="007A3BB7">
        <w:rPr>
          <w:noProof/>
          <w:sz w:val="24"/>
          <w:szCs w:val="24"/>
        </w:rPr>
        <w:t>government agenda setting which focuses on short-term targets and pupilnattaiment</w:t>
      </w:r>
      <w:r w:rsidR="005E3E96">
        <w:rPr>
          <w:noProof/>
          <w:sz w:val="24"/>
          <w:szCs w:val="24"/>
        </w:rPr>
        <w:t xml:space="preserve"> </w:t>
      </w:r>
      <w:sdt>
        <w:sdtPr>
          <w:rPr>
            <w:noProof/>
            <w:sz w:val="24"/>
            <w:szCs w:val="24"/>
          </w:rPr>
          <w:id w:val="1164513946"/>
          <w:citation/>
        </w:sdtPr>
        <w:sdtEndPr/>
        <w:sdtContent>
          <w:r w:rsidR="005E3E96">
            <w:rPr>
              <w:noProof/>
              <w:sz w:val="24"/>
              <w:szCs w:val="24"/>
            </w:rPr>
            <w:fldChar w:fldCharType="begin"/>
          </w:r>
          <w:r w:rsidR="005E3E96">
            <w:rPr>
              <w:noProof/>
              <w:sz w:val="24"/>
              <w:szCs w:val="24"/>
            </w:rPr>
            <w:instrText xml:space="preserve"> CITATION Dav07 \l 2057 </w:instrText>
          </w:r>
          <w:r w:rsidR="005E3E96">
            <w:rPr>
              <w:noProof/>
              <w:sz w:val="24"/>
              <w:szCs w:val="24"/>
            </w:rPr>
            <w:fldChar w:fldCharType="separate"/>
          </w:r>
          <w:r w:rsidR="005E3E96" w:rsidRPr="005E3E96">
            <w:rPr>
              <w:noProof/>
              <w:sz w:val="24"/>
              <w:szCs w:val="24"/>
            </w:rPr>
            <w:t>(Davies, 2007)</w:t>
          </w:r>
          <w:r w:rsidR="005E3E96">
            <w:rPr>
              <w:noProof/>
              <w:sz w:val="24"/>
              <w:szCs w:val="24"/>
            </w:rPr>
            <w:fldChar w:fldCharType="end"/>
          </w:r>
        </w:sdtContent>
      </w:sdt>
      <w:r w:rsidR="005E3E96">
        <w:rPr>
          <w:noProof/>
          <w:sz w:val="24"/>
          <w:szCs w:val="24"/>
        </w:rPr>
        <w:t>.</w:t>
      </w:r>
      <w:r w:rsidR="006103EF">
        <w:rPr>
          <w:noProof/>
          <w:sz w:val="24"/>
          <w:szCs w:val="24"/>
        </w:rPr>
        <w:t xml:space="preserve"> </w:t>
      </w:r>
      <w:r w:rsidR="00AD7564">
        <w:rPr>
          <w:noProof/>
          <w:sz w:val="24"/>
          <w:szCs w:val="24"/>
        </w:rPr>
        <w:t>The struggle for schools then, is to find a way to employ yearly strategic plans in a way</w:t>
      </w:r>
      <w:r w:rsidR="005E3E96">
        <w:rPr>
          <w:noProof/>
          <w:sz w:val="24"/>
          <w:szCs w:val="24"/>
        </w:rPr>
        <w:t xml:space="preserve"> </w:t>
      </w:r>
      <w:r w:rsidR="00AD7564">
        <w:rPr>
          <w:noProof/>
          <w:sz w:val="24"/>
          <w:szCs w:val="24"/>
        </w:rPr>
        <w:t xml:space="preserve">in which they contribute to the long-term success of improvements made. </w:t>
      </w:r>
    </w:p>
    <w:p w14:paraId="7255EEB9" w14:textId="150F502D" w:rsidR="00183A2C" w:rsidRDefault="007A3BB7" w:rsidP="000D6A20">
      <w:pPr>
        <w:spacing w:line="360" w:lineRule="auto"/>
        <w:ind w:left="720"/>
        <w:rPr>
          <w:noProof/>
          <w:sz w:val="24"/>
          <w:szCs w:val="24"/>
        </w:rPr>
      </w:pPr>
      <w:r>
        <w:rPr>
          <w:sz w:val="24"/>
          <w:szCs w:val="24"/>
        </w:rPr>
        <w:t>A school’s capacity for change is dependent on</w:t>
      </w:r>
      <w:r w:rsidR="00910ED3">
        <w:rPr>
          <w:sz w:val="24"/>
          <w:szCs w:val="24"/>
        </w:rPr>
        <w:t xml:space="preserve"> a number of things, however several sources seem to agree that these are the essentials:</w:t>
      </w:r>
      <w:r>
        <w:rPr>
          <w:sz w:val="24"/>
          <w:szCs w:val="24"/>
        </w:rPr>
        <w:t xml:space="preserve"> the culture of the school, the history and the context of the </w:t>
      </w:r>
      <w:r w:rsidR="00375B7A">
        <w:rPr>
          <w:sz w:val="24"/>
          <w:szCs w:val="24"/>
        </w:rPr>
        <w:t>school,</w:t>
      </w:r>
      <w:r>
        <w:rPr>
          <w:sz w:val="24"/>
          <w:szCs w:val="24"/>
        </w:rPr>
        <w:t xml:space="preserve"> and </w:t>
      </w:r>
      <w:r w:rsidR="00A317DC">
        <w:rPr>
          <w:sz w:val="24"/>
          <w:szCs w:val="24"/>
        </w:rPr>
        <w:t>the willingness of the staff to adopt change</w:t>
      </w:r>
      <w:r w:rsidR="00910ED3">
        <w:rPr>
          <w:sz w:val="24"/>
          <w:szCs w:val="24"/>
        </w:rPr>
        <w:t xml:space="preserve"> </w:t>
      </w:r>
      <w:r w:rsidR="00910ED3" w:rsidRPr="00183A2C">
        <w:rPr>
          <w:noProof/>
          <w:sz w:val="24"/>
          <w:szCs w:val="24"/>
        </w:rPr>
        <w:t>(Hopkins &amp; Macgilchrist, 1998</w:t>
      </w:r>
      <w:r w:rsidR="00910ED3">
        <w:rPr>
          <w:noProof/>
          <w:sz w:val="24"/>
          <w:szCs w:val="24"/>
        </w:rPr>
        <w:t xml:space="preserve">; </w:t>
      </w:r>
      <w:r w:rsidR="00910ED3" w:rsidRPr="00183A2C">
        <w:rPr>
          <w:noProof/>
          <w:sz w:val="24"/>
          <w:szCs w:val="24"/>
        </w:rPr>
        <w:t>Macgilchrist , et al., 2004</w:t>
      </w:r>
      <w:r w:rsidR="00910ED3">
        <w:rPr>
          <w:noProof/>
          <w:sz w:val="24"/>
          <w:szCs w:val="24"/>
        </w:rPr>
        <w:t xml:space="preserve">; </w:t>
      </w:r>
      <w:r w:rsidR="00910ED3" w:rsidRPr="00AB3229">
        <w:rPr>
          <w:noProof/>
          <w:sz w:val="24"/>
          <w:szCs w:val="24"/>
        </w:rPr>
        <w:t>MacNeil, et al., 2009</w:t>
      </w:r>
      <w:r w:rsidR="00910ED3" w:rsidRPr="00183A2C">
        <w:rPr>
          <w:noProof/>
          <w:sz w:val="24"/>
          <w:szCs w:val="24"/>
        </w:rPr>
        <w:t>)</w:t>
      </w:r>
      <w:r>
        <w:rPr>
          <w:sz w:val="24"/>
          <w:szCs w:val="24"/>
        </w:rPr>
        <w:t xml:space="preserve">. </w:t>
      </w:r>
      <w:r w:rsidR="00183A2C">
        <w:rPr>
          <w:sz w:val="24"/>
          <w:szCs w:val="24"/>
        </w:rPr>
        <w:t xml:space="preserve">Creating a culture of </w:t>
      </w:r>
      <w:r w:rsidR="00454171">
        <w:rPr>
          <w:sz w:val="24"/>
          <w:szCs w:val="24"/>
        </w:rPr>
        <w:t xml:space="preserve">accepting </w:t>
      </w:r>
      <w:r w:rsidR="00183A2C">
        <w:rPr>
          <w:sz w:val="24"/>
          <w:szCs w:val="24"/>
        </w:rPr>
        <w:t xml:space="preserve">improvement within schools is essential </w:t>
      </w:r>
      <w:r w:rsidR="00543FC6">
        <w:rPr>
          <w:sz w:val="24"/>
          <w:szCs w:val="24"/>
        </w:rPr>
        <w:t>if</w:t>
      </w:r>
      <w:r w:rsidR="00183A2C">
        <w:rPr>
          <w:sz w:val="24"/>
          <w:szCs w:val="24"/>
        </w:rPr>
        <w:t xml:space="preserve"> </w:t>
      </w:r>
      <w:r w:rsidR="00543FC6">
        <w:rPr>
          <w:sz w:val="24"/>
          <w:szCs w:val="24"/>
        </w:rPr>
        <w:t>any plans are to become successful</w:t>
      </w:r>
      <w:r w:rsidR="00454171">
        <w:rPr>
          <w:sz w:val="24"/>
          <w:szCs w:val="24"/>
        </w:rPr>
        <w:t>; A plan, no matter how well thought out, will not run on auto-pilot</w:t>
      </w:r>
      <w:r w:rsidR="00543FC6">
        <w:rPr>
          <w:sz w:val="24"/>
          <w:szCs w:val="24"/>
        </w:rPr>
        <w:t xml:space="preserve"> </w:t>
      </w:r>
      <w:r w:rsidR="00183A2C" w:rsidRPr="00183A2C">
        <w:rPr>
          <w:noProof/>
          <w:sz w:val="24"/>
          <w:szCs w:val="24"/>
        </w:rPr>
        <w:t>(Hopkins &amp; Macgilchrist, 1998</w:t>
      </w:r>
      <w:r w:rsidR="00183A2C">
        <w:rPr>
          <w:noProof/>
          <w:sz w:val="24"/>
          <w:szCs w:val="24"/>
        </w:rPr>
        <w:t xml:space="preserve">; </w:t>
      </w:r>
      <w:r w:rsidR="00183A2C" w:rsidRPr="00183A2C">
        <w:rPr>
          <w:noProof/>
          <w:sz w:val="24"/>
          <w:szCs w:val="24"/>
        </w:rPr>
        <w:t>Macgilchrist , et al., 2004)</w:t>
      </w:r>
      <w:r w:rsidR="00A317DC">
        <w:rPr>
          <w:noProof/>
          <w:sz w:val="24"/>
          <w:szCs w:val="24"/>
        </w:rPr>
        <w:t xml:space="preserve">. Creating this culture, according to the literature, </w:t>
      </w:r>
      <w:r w:rsidR="002F37BA">
        <w:rPr>
          <w:noProof/>
          <w:sz w:val="24"/>
          <w:szCs w:val="24"/>
        </w:rPr>
        <w:t>is no easy task and it is essential to have a senior leader who is open to change and</w:t>
      </w:r>
      <w:r w:rsidR="00A317DC">
        <w:rPr>
          <w:noProof/>
          <w:sz w:val="24"/>
          <w:szCs w:val="24"/>
        </w:rPr>
        <w:t xml:space="preserve"> who have strong proffessional relationships with others within the school</w:t>
      </w:r>
      <w:r w:rsidR="002F37BA">
        <w:rPr>
          <w:noProof/>
          <w:sz w:val="24"/>
          <w:szCs w:val="24"/>
        </w:rPr>
        <w:t xml:space="preserve">, as much of the school culture is influenced by a headmaster </w:t>
      </w:r>
      <w:r w:rsidR="002F37BA" w:rsidRPr="002F37BA">
        <w:rPr>
          <w:noProof/>
          <w:sz w:val="24"/>
          <w:szCs w:val="24"/>
        </w:rPr>
        <w:t>(Macgilchrist , et al., 2004</w:t>
      </w:r>
      <w:r w:rsidR="002F37BA">
        <w:rPr>
          <w:noProof/>
          <w:sz w:val="24"/>
          <w:szCs w:val="24"/>
        </w:rPr>
        <w:t xml:space="preserve">; </w:t>
      </w:r>
      <w:r w:rsidR="002F37BA" w:rsidRPr="002F37BA">
        <w:rPr>
          <w:noProof/>
          <w:sz w:val="24"/>
          <w:szCs w:val="24"/>
        </w:rPr>
        <w:t>MacNeil, et al., 2009)</w:t>
      </w:r>
      <w:r w:rsidR="002F37BA">
        <w:rPr>
          <w:noProof/>
          <w:sz w:val="24"/>
          <w:szCs w:val="24"/>
        </w:rPr>
        <w:t>.</w:t>
      </w:r>
      <w:r w:rsidR="00910ED3">
        <w:rPr>
          <w:noProof/>
          <w:sz w:val="24"/>
          <w:szCs w:val="24"/>
        </w:rPr>
        <w:t xml:space="preserve"> One issue with strategic planning with regards to staff is that often change disrupts the status-quo and staff can be resistent to such changes </w:t>
      </w:r>
      <w:r w:rsidR="00F62952" w:rsidRPr="00B73A3A">
        <w:rPr>
          <w:noProof/>
          <w:sz w:val="24"/>
          <w:szCs w:val="24"/>
        </w:rPr>
        <w:t>(Dolph, 2016</w:t>
      </w:r>
      <w:r w:rsidR="00F62952">
        <w:rPr>
          <w:noProof/>
          <w:sz w:val="24"/>
          <w:szCs w:val="24"/>
        </w:rPr>
        <w:t xml:space="preserve"> ; </w:t>
      </w:r>
      <w:r w:rsidR="00F62952" w:rsidRPr="00F62952">
        <w:rPr>
          <w:noProof/>
          <w:sz w:val="24"/>
          <w:szCs w:val="24"/>
        </w:rPr>
        <w:t>Yikici &amp; Altinay, 2018</w:t>
      </w:r>
      <w:r w:rsidR="00F62952" w:rsidRPr="00B73A3A">
        <w:rPr>
          <w:noProof/>
          <w:sz w:val="24"/>
          <w:szCs w:val="24"/>
        </w:rPr>
        <w:t>)</w:t>
      </w:r>
      <w:r w:rsidR="00910ED3">
        <w:rPr>
          <w:noProof/>
          <w:sz w:val="24"/>
          <w:szCs w:val="24"/>
        </w:rPr>
        <w:t>.</w:t>
      </w:r>
      <w:r w:rsidR="002F37BA">
        <w:rPr>
          <w:noProof/>
          <w:sz w:val="24"/>
          <w:szCs w:val="24"/>
        </w:rPr>
        <w:t xml:space="preserve"> It</w:t>
      </w:r>
      <w:r w:rsidR="00AB3229">
        <w:rPr>
          <w:noProof/>
          <w:sz w:val="24"/>
          <w:szCs w:val="24"/>
        </w:rPr>
        <w:t xml:space="preserve"> appears that</w:t>
      </w:r>
      <w:r w:rsidR="002F37BA">
        <w:rPr>
          <w:noProof/>
          <w:sz w:val="24"/>
          <w:szCs w:val="24"/>
        </w:rPr>
        <w:t xml:space="preserve"> is essential for school leaders that they are able to create this culture could be detremental to pupil achievement </w:t>
      </w:r>
      <w:r w:rsidR="00A317DC">
        <w:rPr>
          <w:noProof/>
          <w:sz w:val="24"/>
          <w:szCs w:val="24"/>
        </w:rPr>
        <w:t xml:space="preserve"> </w:t>
      </w:r>
      <w:r w:rsidR="00F62952" w:rsidRPr="00AB3229">
        <w:rPr>
          <w:noProof/>
          <w:sz w:val="24"/>
          <w:szCs w:val="24"/>
        </w:rPr>
        <w:t>(MacNeil, et al., 2009</w:t>
      </w:r>
      <w:r w:rsidR="00F62952">
        <w:rPr>
          <w:noProof/>
          <w:sz w:val="24"/>
          <w:szCs w:val="24"/>
        </w:rPr>
        <w:t xml:space="preserve">; </w:t>
      </w:r>
      <w:r w:rsidR="00F62952" w:rsidRPr="00F62952">
        <w:rPr>
          <w:noProof/>
          <w:sz w:val="24"/>
          <w:szCs w:val="24"/>
        </w:rPr>
        <w:t>Yikici &amp; Altinay, 2018</w:t>
      </w:r>
      <w:r w:rsidR="00F62952" w:rsidRPr="00AB3229">
        <w:rPr>
          <w:noProof/>
          <w:sz w:val="24"/>
          <w:szCs w:val="24"/>
        </w:rPr>
        <w:t>)</w:t>
      </w:r>
      <w:r w:rsidR="00B73A3A">
        <w:rPr>
          <w:noProof/>
          <w:sz w:val="24"/>
          <w:szCs w:val="24"/>
        </w:rPr>
        <w:t xml:space="preserve">. It is as such incredibly important to effective strategic planning to emply a senior leadership team which can lead change and deal with resistence to the change diplomatically. </w:t>
      </w:r>
    </w:p>
    <w:p w14:paraId="2BE12FA3" w14:textId="22532017" w:rsidR="00B27052" w:rsidRDefault="00B27052" w:rsidP="000D6A20">
      <w:pPr>
        <w:spacing w:line="360" w:lineRule="auto"/>
        <w:ind w:left="720"/>
        <w:rPr>
          <w:noProof/>
          <w:sz w:val="24"/>
          <w:szCs w:val="24"/>
        </w:rPr>
      </w:pPr>
      <w:r>
        <w:rPr>
          <w:noProof/>
          <w:sz w:val="24"/>
          <w:szCs w:val="24"/>
        </w:rPr>
        <w:t>Following on from the improtance of staff in the creation of a school culture, it is essential that teachers are the instuments of change within their classrooms</w:t>
      </w:r>
      <w:r w:rsidR="00E1789A">
        <w:rPr>
          <w:noProof/>
          <w:sz w:val="24"/>
          <w:szCs w:val="24"/>
        </w:rPr>
        <w:t xml:space="preserve">. Teachers must be open to proffessional development themsleves and a part of any strategic plan should be dedicated to developing teachers </w:t>
      </w:r>
      <w:r w:rsidR="00E1789A" w:rsidRPr="00E1789A">
        <w:rPr>
          <w:noProof/>
          <w:sz w:val="24"/>
          <w:szCs w:val="24"/>
        </w:rPr>
        <w:t>(Macgilchrist , et al., 2004</w:t>
      </w:r>
      <w:r w:rsidR="00F62952">
        <w:rPr>
          <w:noProof/>
          <w:sz w:val="24"/>
          <w:szCs w:val="24"/>
        </w:rPr>
        <w:t xml:space="preserve"> ; </w:t>
      </w:r>
      <w:r w:rsidR="00F62952" w:rsidRPr="00F62952">
        <w:rPr>
          <w:noProof/>
          <w:sz w:val="24"/>
          <w:szCs w:val="24"/>
        </w:rPr>
        <w:t>Yikici &amp; Altinay, 2018</w:t>
      </w:r>
      <w:r w:rsidR="00857241">
        <w:rPr>
          <w:noProof/>
          <w:sz w:val="24"/>
          <w:szCs w:val="24"/>
        </w:rPr>
        <w:t xml:space="preserve">). Teachers who are willing to improve their practice should also be willing to share new best practise strategoes with other teachers within the school, in order to contribute to a shared vision </w:t>
      </w:r>
      <w:r w:rsidR="007A0E2F">
        <w:rPr>
          <w:noProof/>
          <w:sz w:val="24"/>
          <w:szCs w:val="24"/>
        </w:rPr>
        <w:t xml:space="preserve">on effective teaching practice </w:t>
      </w:r>
      <w:sdt>
        <w:sdtPr>
          <w:rPr>
            <w:noProof/>
            <w:sz w:val="24"/>
            <w:szCs w:val="24"/>
          </w:rPr>
          <w:id w:val="1277599199"/>
          <w:citation/>
        </w:sdtPr>
        <w:sdtEndPr/>
        <w:sdtContent>
          <w:r w:rsidR="007A0E2F">
            <w:rPr>
              <w:noProof/>
              <w:sz w:val="24"/>
              <w:szCs w:val="24"/>
            </w:rPr>
            <w:fldChar w:fldCharType="begin"/>
          </w:r>
          <w:r w:rsidR="007A0E2F">
            <w:rPr>
              <w:noProof/>
              <w:sz w:val="24"/>
              <w:szCs w:val="24"/>
            </w:rPr>
            <w:instrText xml:space="preserve"> CITATION Hop98 \l 2057 </w:instrText>
          </w:r>
          <w:r w:rsidR="007A0E2F">
            <w:rPr>
              <w:noProof/>
              <w:sz w:val="24"/>
              <w:szCs w:val="24"/>
            </w:rPr>
            <w:fldChar w:fldCharType="separate"/>
          </w:r>
          <w:r w:rsidR="007A0E2F" w:rsidRPr="007A0E2F">
            <w:rPr>
              <w:noProof/>
              <w:sz w:val="24"/>
              <w:szCs w:val="24"/>
            </w:rPr>
            <w:t>(Hopkins &amp; Macgilchrist, 1998)</w:t>
          </w:r>
          <w:r w:rsidR="007A0E2F">
            <w:rPr>
              <w:noProof/>
              <w:sz w:val="24"/>
              <w:szCs w:val="24"/>
            </w:rPr>
            <w:fldChar w:fldCharType="end"/>
          </w:r>
        </w:sdtContent>
      </w:sdt>
      <w:r w:rsidR="007A0E2F">
        <w:rPr>
          <w:noProof/>
          <w:sz w:val="24"/>
          <w:szCs w:val="24"/>
        </w:rPr>
        <w:t>. It is suggested that in schools where there is this willingness to learn among teachers, this will be passed on to pupils and they will achieve highly in such schools</w:t>
      </w:r>
      <w:r w:rsidR="00857241">
        <w:rPr>
          <w:noProof/>
          <w:sz w:val="24"/>
          <w:szCs w:val="24"/>
        </w:rPr>
        <w:t xml:space="preserve"> </w:t>
      </w:r>
      <w:sdt>
        <w:sdtPr>
          <w:rPr>
            <w:noProof/>
            <w:sz w:val="24"/>
            <w:szCs w:val="24"/>
          </w:rPr>
          <w:id w:val="-51156183"/>
          <w:citation/>
        </w:sdtPr>
        <w:sdtEndPr/>
        <w:sdtContent>
          <w:r w:rsidR="00857241">
            <w:rPr>
              <w:noProof/>
              <w:sz w:val="24"/>
              <w:szCs w:val="24"/>
            </w:rPr>
            <w:fldChar w:fldCharType="begin"/>
          </w:r>
          <w:r w:rsidR="00857241">
            <w:rPr>
              <w:noProof/>
              <w:sz w:val="24"/>
              <w:szCs w:val="24"/>
            </w:rPr>
            <w:instrText xml:space="preserve"> CITATION Mac09 \l 2057 </w:instrText>
          </w:r>
          <w:r w:rsidR="00857241">
            <w:rPr>
              <w:noProof/>
              <w:sz w:val="24"/>
              <w:szCs w:val="24"/>
            </w:rPr>
            <w:fldChar w:fldCharType="separate"/>
          </w:r>
          <w:r w:rsidR="00857241" w:rsidRPr="00857241">
            <w:rPr>
              <w:noProof/>
              <w:sz w:val="24"/>
              <w:szCs w:val="24"/>
            </w:rPr>
            <w:t>(MacNeil, et al., 2009)</w:t>
          </w:r>
          <w:r w:rsidR="00857241">
            <w:rPr>
              <w:noProof/>
              <w:sz w:val="24"/>
              <w:szCs w:val="24"/>
            </w:rPr>
            <w:fldChar w:fldCharType="end"/>
          </w:r>
        </w:sdtContent>
      </w:sdt>
      <w:r w:rsidR="00857241">
        <w:rPr>
          <w:noProof/>
          <w:sz w:val="24"/>
          <w:szCs w:val="24"/>
        </w:rPr>
        <w:t xml:space="preserve">. </w:t>
      </w:r>
    </w:p>
    <w:p w14:paraId="45268157" w14:textId="2A3F297D" w:rsidR="00B83F67" w:rsidRDefault="00B83F67" w:rsidP="000D6A20">
      <w:pPr>
        <w:spacing w:line="360" w:lineRule="auto"/>
        <w:ind w:left="720"/>
        <w:rPr>
          <w:noProof/>
          <w:sz w:val="24"/>
          <w:szCs w:val="24"/>
        </w:rPr>
      </w:pPr>
      <w:r>
        <w:rPr>
          <w:noProof/>
          <w:sz w:val="24"/>
          <w:szCs w:val="24"/>
        </w:rPr>
        <w:t>It is clear from literature that strategic planning plays a highly important role in school improvement. It seems, however, that putting strategic plans into action is somewhat more difficult. What is more, is that schools are often reliant on short-term, yearly improvement plans and as a result strategic plans do not have a sufficient focus on the future (long term improvements). What this suggests is that even though literature on strategic planning leads one to believe that it is essential to school improvement</w:t>
      </w:r>
      <w:r w:rsidR="003F2948">
        <w:rPr>
          <w:noProof/>
          <w:sz w:val="24"/>
          <w:szCs w:val="24"/>
        </w:rPr>
        <w:t xml:space="preserve">. In practice it seems that many schools only employ short term </w:t>
      </w:r>
      <w:r w:rsidR="007820F3">
        <w:rPr>
          <w:noProof/>
          <w:sz w:val="24"/>
          <w:szCs w:val="24"/>
        </w:rPr>
        <w:t xml:space="preserve">strategic plans, and the extent to which these can be deemed “strategic” is highly debatable. </w:t>
      </w:r>
      <w:r w:rsidR="006F5AE7">
        <w:rPr>
          <w:noProof/>
          <w:sz w:val="24"/>
          <w:szCs w:val="24"/>
        </w:rPr>
        <w:tab/>
      </w:r>
    </w:p>
    <w:p w14:paraId="4C71D4F7" w14:textId="31C95CB7" w:rsidR="006A3F1A" w:rsidRDefault="00A65067" w:rsidP="006A3F1A">
      <w:pPr>
        <w:spacing w:line="360" w:lineRule="auto"/>
        <w:rPr>
          <w:sz w:val="24"/>
          <w:szCs w:val="24"/>
        </w:rPr>
      </w:pPr>
      <w:r>
        <w:rPr>
          <w:sz w:val="24"/>
          <w:szCs w:val="24"/>
        </w:rPr>
        <w:tab/>
      </w:r>
    </w:p>
    <w:p w14:paraId="60FB43F5" w14:textId="2E5F1055" w:rsidR="006A3F1A" w:rsidRPr="00A65067" w:rsidRDefault="00A65067" w:rsidP="00A65067">
      <w:pPr>
        <w:pBdr>
          <w:bottom w:val="single" w:sz="4" w:space="1" w:color="auto"/>
        </w:pBdr>
        <w:spacing w:line="360" w:lineRule="auto"/>
        <w:rPr>
          <w:sz w:val="28"/>
          <w:szCs w:val="24"/>
        </w:rPr>
      </w:pPr>
      <w:r w:rsidRPr="00A65067">
        <w:rPr>
          <w:sz w:val="28"/>
          <w:szCs w:val="24"/>
        </w:rPr>
        <w:t xml:space="preserve">Critical Evaluation of Literature </w:t>
      </w:r>
    </w:p>
    <w:p w14:paraId="1751B693" w14:textId="77777777" w:rsidR="001B6C1D" w:rsidRDefault="001B6C1D" w:rsidP="001B6C1D">
      <w:pPr>
        <w:spacing w:line="360" w:lineRule="auto"/>
        <w:ind w:left="720"/>
        <w:rPr>
          <w:sz w:val="24"/>
          <w:szCs w:val="24"/>
        </w:rPr>
      </w:pPr>
    </w:p>
    <w:p w14:paraId="30907B97" w14:textId="57846F82" w:rsidR="00A65067" w:rsidRDefault="00A572EC" w:rsidP="001B6C1D">
      <w:pPr>
        <w:spacing w:line="360" w:lineRule="auto"/>
        <w:ind w:left="720"/>
        <w:rPr>
          <w:sz w:val="24"/>
          <w:szCs w:val="24"/>
        </w:rPr>
      </w:pPr>
      <w:r>
        <w:rPr>
          <w:sz w:val="24"/>
          <w:szCs w:val="24"/>
        </w:rPr>
        <w:t xml:space="preserve">The literature in this report, though not extensive, is representative of wider ideas on the topic of differentiation. </w:t>
      </w:r>
      <w:r w:rsidR="008C5762">
        <w:rPr>
          <w:sz w:val="24"/>
          <w:szCs w:val="24"/>
        </w:rPr>
        <w:t xml:space="preserve">The first thing to mention </w:t>
      </w:r>
      <w:r w:rsidR="00644362">
        <w:rPr>
          <w:sz w:val="24"/>
          <w:szCs w:val="24"/>
        </w:rPr>
        <w:t>in</w:t>
      </w:r>
      <w:r w:rsidR="008C5762">
        <w:rPr>
          <w:sz w:val="24"/>
          <w:szCs w:val="24"/>
        </w:rPr>
        <w:t xml:space="preserve"> this literature review, is how scarce literature on differentiation for MAT pupils</w:t>
      </w:r>
      <w:r w:rsidR="00644362">
        <w:rPr>
          <w:sz w:val="24"/>
          <w:szCs w:val="24"/>
        </w:rPr>
        <w:t xml:space="preserve"> is</w:t>
      </w:r>
      <w:r w:rsidR="008C5762">
        <w:rPr>
          <w:sz w:val="24"/>
          <w:szCs w:val="24"/>
        </w:rPr>
        <w:t xml:space="preserve">, particularly when compared with the plethora of literature for </w:t>
      </w:r>
      <w:r w:rsidR="00644362">
        <w:rPr>
          <w:sz w:val="24"/>
          <w:szCs w:val="24"/>
        </w:rPr>
        <w:t>those pupils who are either SEN or just less able</w:t>
      </w:r>
      <w:r w:rsidR="008C5762">
        <w:rPr>
          <w:sz w:val="24"/>
          <w:szCs w:val="24"/>
        </w:rPr>
        <w:t xml:space="preserve">. </w:t>
      </w:r>
      <w:r w:rsidR="001B6C1D">
        <w:rPr>
          <w:sz w:val="24"/>
          <w:szCs w:val="24"/>
        </w:rPr>
        <w:t xml:space="preserve">This is particularly pertinent in books, chapters </w:t>
      </w:r>
      <w:r w:rsidR="00902899">
        <w:rPr>
          <w:sz w:val="24"/>
          <w:szCs w:val="24"/>
        </w:rPr>
        <w:t xml:space="preserve">on the topic of differentiation rarely make passing mention of more able pupils, other than perhaps a direction to </w:t>
      </w:r>
      <w:r w:rsidR="00E6783C">
        <w:rPr>
          <w:sz w:val="24"/>
          <w:szCs w:val="24"/>
        </w:rPr>
        <w:t>‘</w:t>
      </w:r>
      <w:r w:rsidR="00902899">
        <w:rPr>
          <w:sz w:val="24"/>
          <w:szCs w:val="24"/>
        </w:rPr>
        <w:t>teach to the top</w:t>
      </w:r>
      <w:r w:rsidR="00E6783C">
        <w:rPr>
          <w:sz w:val="24"/>
          <w:szCs w:val="24"/>
        </w:rPr>
        <w:t xml:space="preserve">’ </w:t>
      </w:r>
      <w:r w:rsidR="001C6989">
        <w:rPr>
          <w:sz w:val="24"/>
          <w:szCs w:val="24"/>
        </w:rPr>
        <w:t xml:space="preserve">or that all students should be in a </w:t>
      </w:r>
      <w:r w:rsidR="00E6783C">
        <w:rPr>
          <w:sz w:val="24"/>
          <w:szCs w:val="24"/>
        </w:rPr>
        <w:t>‘</w:t>
      </w:r>
      <w:r w:rsidR="001C6989">
        <w:rPr>
          <w:sz w:val="24"/>
          <w:szCs w:val="24"/>
        </w:rPr>
        <w:t>struggle zone</w:t>
      </w:r>
      <w:r w:rsidR="00E6783C">
        <w:rPr>
          <w:sz w:val="24"/>
          <w:szCs w:val="24"/>
        </w:rPr>
        <w:t>’</w:t>
      </w:r>
      <w:r w:rsidR="001B6C1D">
        <w:rPr>
          <w:sz w:val="24"/>
          <w:szCs w:val="24"/>
        </w:rPr>
        <w:t xml:space="preserve">, while only some make reasonable suggestions as to how to employ tactics to the benefit of MAT learners </w:t>
      </w:r>
      <w:r w:rsidR="001B6C1D" w:rsidRPr="001B6C1D">
        <w:rPr>
          <w:noProof/>
          <w:sz w:val="24"/>
          <w:szCs w:val="24"/>
        </w:rPr>
        <w:t>(Allison &amp; Tharby, 2015</w:t>
      </w:r>
      <w:r w:rsidR="001B6C1D">
        <w:rPr>
          <w:noProof/>
          <w:sz w:val="24"/>
          <w:szCs w:val="24"/>
        </w:rPr>
        <w:t xml:space="preserve"> ; </w:t>
      </w:r>
      <w:r w:rsidR="001B6C1D" w:rsidRPr="001B6C1D">
        <w:rPr>
          <w:noProof/>
          <w:sz w:val="24"/>
          <w:szCs w:val="24"/>
        </w:rPr>
        <w:t>Kidd &amp; Czerniawski, 2010</w:t>
      </w:r>
      <w:r w:rsidR="001B6C1D">
        <w:rPr>
          <w:noProof/>
          <w:sz w:val="24"/>
          <w:szCs w:val="24"/>
        </w:rPr>
        <w:t xml:space="preserve"> ; </w:t>
      </w:r>
      <w:r w:rsidR="001B6C1D" w:rsidRPr="001B6C1D">
        <w:rPr>
          <w:noProof/>
          <w:sz w:val="24"/>
          <w:szCs w:val="24"/>
        </w:rPr>
        <w:t>Kitson, et al., 2011)</w:t>
      </w:r>
      <w:r w:rsidR="001B6C1D">
        <w:rPr>
          <w:sz w:val="24"/>
          <w:szCs w:val="24"/>
        </w:rPr>
        <w:t xml:space="preserve">. </w:t>
      </w:r>
      <w:r w:rsidR="00126030">
        <w:rPr>
          <w:sz w:val="24"/>
          <w:szCs w:val="24"/>
        </w:rPr>
        <w:t xml:space="preserve">The extent to which literature on the topic of differentiation is </w:t>
      </w:r>
      <w:r w:rsidR="00507FF2">
        <w:rPr>
          <w:sz w:val="24"/>
          <w:szCs w:val="24"/>
        </w:rPr>
        <w:t>applicable</w:t>
      </w:r>
      <w:r w:rsidR="00126030">
        <w:rPr>
          <w:sz w:val="24"/>
          <w:szCs w:val="24"/>
        </w:rPr>
        <w:t xml:space="preserve"> specifically to MAT pupils will be explored in this evaluation. Beyond peer reviewed and scholarly literature, much of the practical advice for differentiation for MAT pupils comes from blog posts, and the validity of these will also be examined here. </w:t>
      </w:r>
    </w:p>
    <w:p w14:paraId="6AF03DE3" w14:textId="3FBE31FF" w:rsidR="00581AA3" w:rsidRDefault="00103D85" w:rsidP="00581AA3">
      <w:pPr>
        <w:spacing w:line="360" w:lineRule="auto"/>
        <w:ind w:left="720"/>
        <w:rPr>
          <w:noProof/>
          <w:sz w:val="24"/>
          <w:szCs w:val="24"/>
        </w:rPr>
      </w:pPr>
      <w:r>
        <w:rPr>
          <w:sz w:val="24"/>
          <w:szCs w:val="24"/>
        </w:rPr>
        <w:t xml:space="preserve">As mentioned above, it is </w:t>
      </w:r>
      <w:r w:rsidR="00A572EC">
        <w:rPr>
          <w:sz w:val="24"/>
          <w:szCs w:val="24"/>
        </w:rPr>
        <w:t xml:space="preserve">evident that differentiation is most often talked about in terms of overcoming the barriers to pupils’ education. Yet it is largely agreed that the most effective teaching and learning occurs when the needs of all learners are taken into consideration </w:t>
      </w:r>
      <w:r w:rsidR="00A572EC" w:rsidRPr="00A572EC">
        <w:rPr>
          <w:noProof/>
          <w:sz w:val="24"/>
          <w:szCs w:val="24"/>
        </w:rPr>
        <w:t>(Kidd &amp; Czerniawski, 2010</w:t>
      </w:r>
      <w:r w:rsidR="00A572EC">
        <w:rPr>
          <w:noProof/>
          <w:sz w:val="24"/>
          <w:szCs w:val="24"/>
        </w:rPr>
        <w:t xml:space="preserve"> ; </w:t>
      </w:r>
      <w:r w:rsidR="00A572EC" w:rsidRPr="00A572EC">
        <w:rPr>
          <w:noProof/>
          <w:sz w:val="24"/>
          <w:szCs w:val="24"/>
        </w:rPr>
        <w:t>Kitson, et al., 2011</w:t>
      </w:r>
      <w:r w:rsidR="00753677">
        <w:rPr>
          <w:noProof/>
          <w:sz w:val="24"/>
          <w:szCs w:val="24"/>
        </w:rPr>
        <w:t xml:space="preserve"> ; </w:t>
      </w:r>
      <w:r w:rsidR="00753677" w:rsidRPr="00753677">
        <w:rPr>
          <w:noProof/>
          <w:sz w:val="24"/>
          <w:szCs w:val="24"/>
        </w:rPr>
        <w:t>Allison &amp; Tharby, 2015</w:t>
      </w:r>
      <w:r w:rsidR="00A572EC" w:rsidRPr="00A572EC">
        <w:rPr>
          <w:noProof/>
          <w:sz w:val="24"/>
          <w:szCs w:val="24"/>
        </w:rPr>
        <w:t>)</w:t>
      </w:r>
      <w:r w:rsidR="00A572EC">
        <w:rPr>
          <w:noProof/>
          <w:sz w:val="24"/>
          <w:szCs w:val="24"/>
        </w:rPr>
        <w:t>.  Even in books dedicated to inclusive education, such as ‘</w:t>
      </w:r>
      <w:r w:rsidR="00A572EC" w:rsidRPr="00A572EC">
        <w:rPr>
          <w:noProof/>
          <w:sz w:val="24"/>
          <w:szCs w:val="24"/>
        </w:rPr>
        <w:t>Teaching and Learning in Diverse and Inclusive Classrooms</w:t>
      </w:r>
      <w:r w:rsidR="00A572EC">
        <w:rPr>
          <w:noProof/>
          <w:sz w:val="24"/>
          <w:szCs w:val="24"/>
        </w:rPr>
        <w:t>’ (2011)</w:t>
      </w:r>
      <w:r w:rsidR="00753677">
        <w:rPr>
          <w:noProof/>
          <w:sz w:val="24"/>
          <w:szCs w:val="24"/>
        </w:rPr>
        <w:t xml:space="preserve"> or </w:t>
      </w:r>
      <w:r w:rsidR="00724766">
        <w:rPr>
          <w:noProof/>
          <w:sz w:val="24"/>
          <w:szCs w:val="24"/>
        </w:rPr>
        <w:t>‘</w:t>
      </w:r>
      <w:r w:rsidR="00753677">
        <w:rPr>
          <w:noProof/>
          <w:sz w:val="24"/>
          <w:szCs w:val="24"/>
        </w:rPr>
        <w:t xml:space="preserve">Accelerating the Learning </w:t>
      </w:r>
      <w:r w:rsidR="00724766">
        <w:rPr>
          <w:noProof/>
          <w:sz w:val="24"/>
          <w:szCs w:val="24"/>
        </w:rPr>
        <w:t>of All Students’ (</w:t>
      </w:r>
      <w:r w:rsidR="00724766" w:rsidRPr="00724766">
        <w:rPr>
          <w:noProof/>
          <w:sz w:val="24"/>
          <w:szCs w:val="24"/>
        </w:rPr>
        <w:t>2000)</w:t>
      </w:r>
      <w:r w:rsidR="00A572EC">
        <w:rPr>
          <w:noProof/>
          <w:sz w:val="24"/>
          <w:szCs w:val="24"/>
        </w:rPr>
        <w:t xml:space="preserve"> only iclude </w:t>
      </w:r>
      <w:r w:rsidR="00724766">
        <w:rPr>
          <w:noProof/>
          <w:sz w:val="24"/>
          <w:szCs w:val="24"/>
        </w:rPr>
        <w:t xml:space="preserve">short </w:t>
      </w:r>
      <w:r w:rsidR="00A572EC">
        <w:rPr>
          <w:noProof/>
          <w:sz w:val="24"/>
          <w:szCs w:val="24"/>
        </w:rPr>
        <w:t>chapter</w:t>
      </w:r>
      <w:r w:rsidR="00724766">
        <w:rPr>
          <w:noProof/>
          <w:sz w:val="24"/>
          <w:szCs w:val="24"/>
        </w:rPr>
        <w:t>s</w:t>
      </w:r>
      <w:r w:rsidR="00A572EC">
        <w:rPr>
          <w:noProof/>
          <w:sz w:val="24"/>
          <w:szCs w:val="24"/>
        </w:rPr>
        <w:t xml:space="preserve"> on provision for MAT students. </w:t>
      </w:r>
      <w:r w:rsidR="00A572EC">
        <w:rPr>
          <w:sz w:val="24"/>
          <w:szCs w:val="24"/>
        </w:rPr>
        <w:t xml:space="preserve">The concept that MAT learners need any additional support </w:t>
      </w:r>
      <w:r w:rsidR="002A6902">
        <w:rPr>
          <w:sz w:val="24"/>
          <w:szCs w:val="24"/>
        </w:rPr>
        <w:t xml:space="preserve">seems to have only </w:t>
      </w:r>
      <w:r w:rsidR="00A572EC">
        <w:rPr>
          <w:sz w:val="24"/>
          <w:szCs w:val="24"/>
        </w:rPr>
        <w:t>gained traction within educational circles</w:t>
      </w:r>
      <w:r w:rsidR="002A6902">
        <w:rPr>
          <w:sz w:val="24"/>
          <w:szCs w:val="24"/>
        </w:rPr>
        <w:t xml:space="preserve"> in the last 10 years</w:t>
      </w:r>
      <w:r w:rsidR="00A572EC">
        <w:rPr>
          <w:sz w:val="24"/>
          <w:szCs w:val="24"/>
        </w:rPr>
        <w:t xml:space="preserve">, since MAT pupils’ attainment and engagement in lessons is often high </w:t>
      </w:r>
      <w:r w:rsidR="00B951F4" w:rsidRPr="0091257A">
        <w:rPr>
          <w:noProof/>
          <w:sz w:val="24"/>
          <w:szCs w:val="24"/>
        </w:rPr>
        <w:t>(Moltzen, 2011)</w:t>
      </w:r>
      <w:r w:rsidR="00A572EC">
        <w:rPr>
          <w:sz w:val="24"/>
          <w:szCs w:val="24"/>
        </w:rPr>
        <w:t>.</w:t>
      </w:r>
      <w:r w:rsidR="00753677">
        <w:rPr>
          <w:sz w:val="24"/>
          <w:szCs w:val="24"/>
        </w:rPr>
        <w:t xml:space="preserve"> </w:t>
      </w:r>
      <w:r w:rsidR="002A6902">
        <w:rPr>
          <w:sz w:val="24"/>
          <w:szCs w:val="24"/>
        </w:rPr>
        <w:t xml:space="preserve"> Additionally, there is some difficulty in finding literature on differentiation aimed directly at MAT pupils, while there is still a significant amount, it is more difficult to come across than that aimed at SEN pupils. </w:t>
      </w:r>
      <w:r w:rsidR="00753677">
        <w:rPr>
          <w:sz w:val="24"/>
          <w:szCs w:val="24"/>
        </w:rPr>
        <w:t xml:space="preserve">Nevertheless, more general articles on differentiation can be highly valuable if you apply the principles to provision for MAT pupils. </w:t>
      </w:r>
      <w:r w:rsidR="000F7F6F">
        <w:rPr>
          <w:sz w:val="24"/>
          <w:szCs w:val="24"/>
        </w:rPr>
        <w:t>For example, o</w:t>
      </w:r>
      <w:r w:rsidR="00753677">
        <w:rPr>
          <w:sz w:val="24"/>
          <w:szCs w:val="24"/>
        </w:rPr>
        <w:t xml:space="preserve">ne essential aspect of getting the best out of students </w:t>
      </w:r>
      <w:r w:rsidR="00724766">
        <w:rPr>
          <w:sz w:val="24"/>
          <w:szCs w:val="24"/>
        </w:rPr>
        <w:t>seems to be</w:t>
      </w:r>
      <w:r w:rsidR="00753677">
        <w:rPr>
          <w:sz w:val="24"/>
          <w:szCs w:val="24"/>
        </w:rPr>
        <w:t xml:space="preserve"> having high expectations</w:t>
      </w:r>
      <w:r w:rsidR="00724766">
        <w:rPr>
          <w:sz w:val="24"/>
          <w:szCs w:val="24"/>
        </w:rPr>
        <w:t xml:space="preserve"> of all the students in a class</w:t>
      </w:r>
      <w:r w:rsidR="000F7F6F">
        <w:rPr>
          <w:sz w:val="24"/>
          <w:szCs w:val="24"/>
        </w:rPr>
        <w:t xml:space="preserve"> </w:t>
      </w:r>
      <w:r w:rsidR="00753677" w:rsidRPr="00753677">
        <w:rPr>
          <w:noProof/>
          <w:sz w:val="24"/>
          <w:szCs w:val="24"/>
        </w:rPr>
        <w:t>(Allison &amp; Tharby, 2015</w:t>
      </w:r>
      <w:r w:rsidR="00753677">
        <w:rPr>
          <w:noProof/>
          <w:sz w:val="24"/>
          <w:szCs w:val="24"/>
        </w:rPr>
        <w:t xml:space="preserve">; </w:t>
      </w:r>
      <w:r w:rsidR="00724766" w:rsidRPr="00724766">
        <w:rPr>
          <w:noProof/>
          <w:sz w:val="24"/>
          <w:szCs w:val="24"/>
        </w:rPr>
        <w:t>Finnan &amp; Swanson, 2000</w:t>
      </w:r>
      <w:r w:rsidR="00B951F4">
        <w:rPr>
          <w:noProof/>
          <w:sz w:val="24"/>
          <w:szCs w:val="24"/>
        </w:rPr>
        <w:t xml:space="preserve"> ; </w:t>
      </w:r>
      <w:r w:rsidR="00B951F4" w:rsidRPr="00B951F4">
        <w:rPr>
          <w:noProof/>
          <w:sz w:val="24"/>
          <w:szCs w:val="24"/>
        </w:rPr>
        <w:t>Didau, 2015</w:t>
      </w:r>
      <w:r w:rsidR="00724766" w:rsidRPr="00724766">
        <w:rPr>
          <w:noProof/>
          <w:sz w:val="24"/>
          <w:szCs w:val="24"/>
        </w:rPr>
        <w:t>)</w:t>
      </w:r>
      <w:r w:rsidR="00724766">
        <w:rPr>
          <w:noProof/>
          <w:sz w:val="24"/>
          <w:szCs w:val="24"/>
        </w:rPr>
        <w:t xml:space="preserve">. </w:t>
      </w:r>
      <w:r w:rsidR="000F7F6F">
        <w:rPr>
          <w:noProof/>
          <w:sz w:val="24"/>
          <w:szCs w:val="24"/>
        </w:rPr>
        <w:t xml:space="preserve">Applying statements like this from articles and books on general differentiation to provision for MAT pupils is highly valuable. </w:t>
      </w:r>
    </w:p>
    <w:p w14:paraId="78EBF675" w14:textId="173D3FD3" w:rsidR="00126030" w:rsidRDefault="00644362" w:rsidP="001B6C1D">
      <w:pPr>
        <w:spacing w:line="360" w:lineRule="auto"/>
        <w:ind w:left="720"/>
        <w:rPr>
          <w:sz w:val="24"/>
          <w:szCs w:val="24"/>
        </w:rPr>
      </w:pPr>
      <w:r>
        <w:rPr>
          <w:sz w:val="24"/>
          <w:szCs w:val="24"/>
        </w:rPr>
        <w:t xml:space="preserve">An important aspect for School X is the </w:t>
      </w:r>
      <w:r w:rsidR="001A49E7">
        <w:rPr>
          <w:sz w:val="24"/>
          <w:szCs w:val="24"/>
        </w:rPr>
        <w:t>‘</w:t>
      </w:r>
      <w:r>
        <w:rPr>
          <w:sz w:val="24"/>
          <w:szCs w:val="24"/>
        </w:rPr>
        <w:t>challenge for all</w:t>
      </w:r>
      <w:r w:rsidR="001A49E7">
        <w:rPr>
          <w:sz w:val="24"/>
          <w:szCs w:val="24"/>
        </w:rPr>
        <w:t>’</w:t>
      </w:r>
      <w:r>
        <w:rPr>
          <w:sz w:val="24"/>
          <w:szCs w:val="24"/>
        </w:rPr>
        <w:t xml:space="preserve"> curriculum they employ</w:t>
      </w:r>
      <w:r w:rsidR="001A49E7">
        <w:rPr>
          <w:sz w:val="24"/>
          <w:szCs w:val="24"/>
        </w:rPr>
        <w:t>, which should lend itself to differentiation for all pupils</w:t>
      </w:r>
      <w:r w:rsidR="00F120A7">
        <w:rPr>
          <w:sz w:val="24"/>
          <w:szCs w:val="24"/>
        </w:rPr>
        <w:t>. The challenge for all curriculum can be seen as essential to developing an inclusive pedagogy and is, closely linked to differentiation. H</w:t>
      </w:r>
      <w:r w:rsidR="001A49E7">
        <w:rPr>
          <w:sz w:val="24"/>
          <w:szCs w:val="24"/>
        </w:rPr>
        <w:t>owever, w</w:t>
      </w:r>
      <w:r w:rsidR="005909DB">
        <w:rPr>
          <w:sz w:val="24"/>
          <w:szCs w:val="24"/>
        </w:rPr>
        <w:t>hile differentiation seems to be for the less able,</w:t>
      </w:r>
      <w:r w:rsidR="00F120A7">
        <w:rPr>
          <w:sz w:val="24"/>
          <w:szCs w:val="24"/>
        </w:rPr>
        <w:t xml:space="preserve"> literature seems to suggest that</w:t>
      </w:r>
      <w:r w:rsidR="005909DB">
        <w:rPr>
          <w:sz w:val="24"/>
          <w:szCs w:val="24"/>
        </w:rPr>
        <w:t xml:space="preserve"> ‘challenge’ is the reserve of the more able</w:t>
      </w:r>
      <w:r w:rsidR="006D59B2">
        <w:rPr>
          <w:sz w:val="24"/>
          <w:szCs w:val="24"/>
        </w:rPr>
        <w:t xml:space="preserve"> </w:t>
      </w:r>
      <w:r w:rsidR="001A49E7" w:rsidRPr="006D59B2">
        <w:rPr>
          <w:noProof/>
          <w:sz w:val="24"/>
          <w:szCs w:val="24"/>
        </w:rPr>
        <w:t>(Reis &amp; Boeve , 2009</w:t>
      </w:r>
      <w:r w:rsidR="001A49E7">
        <w:rPr>
          <w:noProof/>
          <w:sz w:val="24"/>
          <w:szCs w:val="24"/>
        </w:rPr>
        <w:t xml:space="preserve"> ; </w:t>
      </w:r>
      <w:r w:rsidR="001A49E7" w:rsidRPr="001A49E7">
        <w:rPr>
          <w:noProof/>
          <w:sz w:val="24"/>
          <w:szCs w:val="24"/>
        </w:rPr>
        <w:t>Allison &amp; Tharby, 2015</w:t>
      </w:r>
      <w:r w:rsidR="009A230B">
        <w:rPr>
          <w:noProof/>
          <w:sz w:val="24"/>
          <w:szCs w:val="24"/>
        </w:rPr>
        <w:t xml:space="preserve"> ; </w:t>
      </w:r>
      <w:r w:rsidR="009A230B" w:rsidRPr="009A230B">
        <w:rPr>
          <w:noProof/>
          <w:sz w:val="24"/>
          <w:szCs w:val="24"/>
        </w:rPr>
        <w:t>Casey &amp; Koshy, 2013</w:t>
      </w:r>
      <w:r w:rsidR="001A49E7" w:rsidRPr="006D59B2">
        <w:rPr>
          <w:noProof/>
          <w:sz w:val="24"/>
          <w:szCs w:val="24"/>
        </w:rPr>
        <w:t>)</w:t>
      </w:r>
      <w:r w:rsidR="006D59B2">
        <w:rPr>
          <w:sz w:val="24"/>
          <w:szCs w:val="24"/>
        </w:rPr>
        <w:t xml:space="preserve">. </w:t>
      </w:r>
      <w:r w:rsidR="00DC1C78">
        <w:rPr>
          <w:sz w:val="24"/>
          <w:szCs w:val="24"/>
        </w:rPr>
        <w:t>There are several articles which suggest that</w:t>
      </w:r>
      <w:r w:rsidR="0091257A">
        <w:rPr>
          <w:sz w:val="24"/>
          <w:szCs w:val="24"/>
        </w:rPr>
        <w:t xml:space="preserve"> MAT learners who do not encounter challenge at lower levels can become frustrated with further education as they encounter new, challenging material </w:t>
      </w:r>
      <w:r w:rsidR="00F120A7" w:rsidRPr="0091257A">
        <w:rPr>
          <w:noProof/>
          <w:sz w:val="24"/>
          <w:szCs w:val="24"/>
        </w:rPr>
        <w:t>(Reis &amp; Boeve , 2009</w:t>
      </w:r>
      <w:r w:rsidR="00F120A7">
        <w:rPr>
          <w:noProof/>
          <w:sz w:val="24"/>
          <w:szCs w:val="24"/>
        </w:rPr>
        <w:t xml:space="preserve"> ; </w:t>
      </w:r>
      <w:r w:rsidR="00F120A7" w:rsidRPr="00F120A7">
        <w:rPr>
          <w:noProof/>
          <w:sz w:val="24"/>
          <w:szCs w:val="24"/>
        </w:rPr>
        <w:t>Allison &amp; Tharby, 2015</w:t>
      </w:r>
      <w:r w:rsidR="00DC1C78">
        <w:rPr>
          <w:noProof/>
          <w:sz w:val="24"/>
          <w:szCs w:val="24"/>
        </w:rPr>
        <w:t xml:space="preserve">, </w:t>
      </w:r>
      <w:r w:rsidR="00DC1C78" w:rsidRPr="00DC1C78">
        <w:rPr>
          <w:noProof/>
          <w:sz w:val="24"/>
          <w:szCs w:val="24"/>
        </w:rPr>
        <w:t>West-Burnham, 2005</w:t>
      </w:r>
      <w:r w:rsidR="00F120A7" w:rsidRPr="0091257A">
        <w:rPr>
          <w:noProof/>
          <w:sz w:val="24"/>
          <w:szCs w:val="24"/>
        </w:rPr>
        <w:t>)</w:t>
      </w:r>
      <w:r w:rsidR="0091257A">
        <w:rPr>
          <w:sz w:val="24"/>
          <w:szCs w:val="24"/>
        </w:rPr>
        <w:t xml:space="preserve">. </w:t>
      </w:r>
      <w:r w:rsidR="00F120A7">
        <w:rPr>
          <w:sz w:val="24"/>
          <w:szCs w:val="24"/>
        </w:rPr>
        <w:t xml:space="preserve">Many of these assertions are based on research, either on an individual topic (such as reading levels) or is based on a </w:t>
      </w:r>
      <w:r w:rsidR="00375B7A">
        <w:rPr>
          <w:sz w:val="24"/>
          <w:szCs w:val="24"/>
        </w:rPr>
        <w:t>small-scale</w:t>
      </w:r>
      <w:r w:rsidR="00F120A7">
        <w:rPr>
          <w:sz w:val="24"/>
          <w:szCs w:val="24"/>
        </w:rPr>
        <w:t xml:space="preserve"> study. Consequently, while the claims of these studies may be true within the confines of their school and may then apply to School X, it is important to note that they may not be applicable in every school or in every subject. Despite </w:t>
      </w:r>
      <w:r w:rsidR="0091754E">
        <w:rPr>
          <w:sz w:val="24"/>
          <w:szCs w:val="24"/>
        </w:rPr>
        <w:t xml:space="preserve">a lot </w:t>
      </w:r>
      <w:r w:rsidR="00F120A7">
        <w:rPr>
          <w:sz w:val="24"/>
          <w:szCs w:val="24"/>
        </w:rPr>
        <w:t xml:space="preserve">literature isolating differentiation and </w:t>
      </w:r>
      <w:r w:rsidR="00375B7A">
        <w:rPr>
          <w:sz w:val="24"/>
          <w:szCs w:val="24"/>
        </w:rPr>
        <w:t>challenge, most</w:t>
      </w:r>
      <w:r w:rsidR="0091754E">
        <w:rPr>
          <w:sz w:val="24"/>
          <w:szCs w:val="24"/>
        </w:rPr>
        <w:t xml:space="preserve"> authors seem to agree that the </w:t>
      </w:r>
      <w:r w:rsidR="009A230B">
        <w:rPr>
          <w:sz w:val="24"/>
          <w:szCs w:val="24"/>
        </w:rPr>
        <w:t xml:space="preserve">implications of </w:t>
      </w:r>
      <w:r w:rsidR="0091754E">
        <w:rPr>
          <w:sz w:val="24"/>
          <w:szCs w:val="24"/>
        </w:rPr>
        <w:t>the two</w:t>
      </w:r>
      <w:r w:rsidR="009A230B">
        <w:rPr>
          <w:sz w:val="24"/>
          <w:szCs w:val="24"/>
        </w:rPr>
        <w:t xml:space="preserve"> </w:t>
      </w:r>
      <w:r w:rsidR="0091754E">
        <w:rPr>
          <w:sz w:val="24"/>
          <w:szCs w:val="24"/>
        </w:rPr>
        <w:t>are</w:t>
      </w:r>
      <w:r w:rsidR="009A230B">
        <w:rPr>
          <w:sz w:val="24"/>
          <w:szCs w:val="24"/>
        </w:rPr>
        <w:t xml:space="preserve"> that pupils are able to access the curriculum at a level which is appropriate to them and ultimately should increase attainment</w:t>
      </w:r>
      <w:r w:rsidR="00DC1C78">
        <w:rPr>
          <w:sz w:val="24"/>
          <w:szCs w:val="24"/>
        </w:rPr>
        <w:t xml:space="preserve"> in MAT pupils</w:t>
      </w:r>
      <w:r w:rsidR="009A230B">
        <w:rPr>
          <w:sz w:val="24"/>
          <w:szCs w:val="24"/>
        </w:rPr>
        <w:t xml:space="preserve"> </w:t>
      </w:r>
      <w:r w:rsidR="009A230B" w:rsidRPr="009A230B">
        <w:rPr>
          <w:noProof/>
          <w:sz w:val="24"/>
          <w:szCs w:val="24"/>
        </w:rPr>
        <w:t>(Allison &amp; Tharby, 2015</w:t>
      </w:r>
      <w:r w:rsidR="009A230B">
        <w:rPr>
          <w:noProof/>
          <w:sz w:val="24"/>
          <w:szCs w:val="24"/>
        </w:rPr>
        <w:t xml:space="preserve"> ; </w:t>
      </w:r>
      <w:r w:rsidR="009A230B" w:rsidRPr="009A230B">
        <w:rPr>
          <w:noProof/>
          <w:sz w:val="24"/>
          <w:szCs w:val="24"/>
        </w:rPr>
        <w:t>Casey &amp; Koshy, 2013</w:t>
      </w:r>
      <w:r w:rsidR="002A6902">
        <w:rPr>
          <w:noProof/>
          <w:sz w:val="24"/>
          <w:szCs w:val="24"/>
        </w:rPr>
        <w:t xml:space="preserve"> ; </w:t>
      </w:r>
      <w:r w:rsidR="002A6902" w:rsidRPr="002A6902">
        <w:rPr>
          <w:noProof/>
          <w:sz w:val="24"/>
          <w:szCs w:val="24"/>
        </w:rPr>
        <w:t>Kidd &amp; Czerniawski, 2010</w:t>
      </w:r>
      <w:r w:rsidR="005017C6">
        <w:rPr>
          <w:noProof/>
          <w:sz w:val="24"/>
          <w:szCs w:val="24"/>
        </w:rPr>
        <w:t xml:space="preserve"> ; </w:t>
      </w:r>
      <w:r w:rsidR="005017C6" w:rsidRPr="005017C6">
        <w:rPr>
          <w:noProof/>
          <w:sz w:val="24"/>
          <w:szCs w:val="24"/>
        </w:rPr>
        <w:t>Steinmiller &amp; Steinmiller, 2004</w:t>
      </w:r>
      <w:r w:rsidR="009A230B" w:rsidRPr="009A230B">
        <w:rPr>
          <w:noProof/>
          <w:sz w:val="24"/>
          <w:szCs w:val="24"/>
        </w:rPr>
        <w:t>)</w:t>
      </w:r>
      <w:r w:rsidR="009A230B">
        <w:rPr>
          <w:noProof/>
          <w:sz w:val="24"/>
          <w:szCs w:val="24"/>
        </w:rPr>
        <w:t xml:space="preserve">. </w:t>
      </w:r>
      <w:r w:rsidR="009A230B">
        <w:rPr>
          <w:sz w:val="24"/>
          <w:szCs w:val="24"/>
        </w:rPr>
        <w:t xml:space="preserve"> </w:t>
      </w:r>
    </w:p>
    <w:p w14:paraId="62203BEE" w14:textId="4CC2A1FA" w:rsidR="00B951F4" w:rsidRDefault="00B951F4" w:rsidP="001B6C1D">
      <w:pPr>
        <w:spacing w:line="360" w:lineRule="auto"/>
        <w:ind w:left="720"/>
        <w:rPr>
          <w:sz w:val="24"/>
          <w:szCs w:val="24"/>
        </w:rPr>
      </w:pPr>
      <w:r w:rsidRPr="00B951F4">
        <w:rPr>
          <w:sz w:val="24"/>
          <w:szCs w:val="24"/>
        </w:rPr>
        <w:t xml:space="preserve">In terms of practical advice, many articles and books do not offer appropriate activities for differentiation as they are often based on subject specific suggestions and do not easily apply to all subjects. Nevertheless, literature </w:t>
      </w:r>
      <w:r w:rsidR="007655EC">
        <w:rPr>
          <w:sz w:val="24"/>
          <w:szCs w:val="24"/>
        </w:rPr>
        <w:t>appears to be in agreement</w:t>
      </w:r>
      <w:r w:rsidRPr="00B951F4">
        <w:rPr>
          <w:sz w:val="24"/>
          <w:szCs w:val="24"/>
        </w:rPr>
        <w:t xml:space="preserve"> that there are </w:t>
      </w:r>
      <w:r>
        <w:rPr>
          <w:sz w:val="24"/>
          <w:szCs w:val="24"/>
        </w:rPr>
        <w:t xml:space="preserve">three main types of differentiation; by </w:t>
      </w:r>
      <w:r w:rsidR="007655EC">
        <w:rPr>
          <w:sz w:val="24"/>
          <w:szCs w:val="24"/>
        </w:rPr>
        <w:t>outcome</w:t>
      </w:r>
      <w:r>
        <w:rPr>
          <w:sz w:val="24"/>
          <w:szCs w:val="24"/>
        </w:rPr>
        <w:t xml:space="preserve">, by task, or by </w:t>
      </w:r>
      <w:r w:rsidR="007655EC">
        <w:rPr>
          <w:sz w:val="24"/>
          <w:szCs w:val="24"/>
        </w:rPr>
        <w:t>support</w:t>
      </w:r>
      <w:r>
        <w:rPr>
          <w:sz w:val="24"/>
          <w:szCs w:val="24"/>
        </w:rPr>
        <w:t xml:space="preserve"> </w:t>
      </w:r>
      <w:r w:rsidRPr="00B951F4">
        <w:rPr>
          <w:noProof/>
          <w:sz w:val="24"/>
          <w:szCs w:val="24"/>
        </w:rPr>
        <w:t>(Didau, 2013</w:t>
      </w:r>
      <w:r>
        <w:rPr>
          <w:noProof/>
          <w:sz w:val="24"/>
          <w:szCs w:val="24"/>
        </w:rPr>
        <w:t xml:space="preserve"> ; </w:t>
      </w:r>
      <w:r w:rsidRPr="00B951F4">
        <w:rPr>
          <w:noProof/>
          <w:sz w:val="24"/>
          <w:szCs w:val="24"/>
        </w:rPr>
        <w:t>Kidd &amp; Czerniawski, 2010</w:t>
      </w:r>
      <w:r>
        <w:rPr>
          <w:noProof/>
          <w:sz w:val="24"/>
          <w:szCs w:val="24"/>
        </w:rPr>
        <w:t xml:space="preserve"> ; </w:t>
      </w:r>
      <w:r w:rsidR="007655EC" w:rsidRPr="007655EC">
        <w:rPr>
          <w:noProof/>
          <w:sz w:val="24"/>
          <w:szCs w:val="24"/>
        </w:rPr>
        <w:t>Allison &amp; Tharby, 2015)</w:t>
      </w:r>
      <w:r w:rsidR="007655EC">
        <w:rPr>
          <w:noProof/>
          <w:sz w:val="24"/>
          <w:szCs w:val="24"/>
        </w:rPr>
        <w:t>. Differentiation by task and outcome seem to be the most frequently talked about. Howeverm, differentiartion by task seems to be a cause for concern for teachers as it requires more time and planning than other types of differentiation. Teachers are often lacking in the time for the planning of several different tasks for one class, it also leads to problems in class as managing</w:t>
      </w:r>
      <w:r w:rsidR="00D17EEA">
        <w:rPr>
          <w:noProof/>
          <w:sz w:val="24"/>
          <w:szCs w:val="24"/>
        </w:rPr>
        <w:t xml:space="preserve"> all those tasks can be troublesome</w:t>
      </w:r>
      <w:r w:rsidR="007655EC">
        <w:rPr>
          <w:noProof/>
          <w:sz w:val="24"/>
          <w:szCs w:val="24"/>
        </w:rPr>
        <w:t xml:space="preserve"> </w:t>
      </w:r>
      <w:r w:rsidR="00D17EEA">
        <w:rPr>
          <w:noProof/>
          <w:sz w:val="24"/>
          <w:szCs w:val="24"/>
        </w:rPr>
        <w:t>(</w:t>
      </w:r>
      <w:r w:rsidR="007655EC" w:rsidRPr="007655EC">
        <w:rPr>
          <w:noProof/>
          <w:sz w:val="24"/>
          <w:szCs w:val="24"/>
        </w:rPr>
        <w:t>Didau, 2013</w:t>
      </w:r>
      <w:r w:rsidR="007655EC">
        <w:rPr>
          <w:noProof/>
          <w:sz w:val="24"/>
          <w:szCs w:val="24"/>
        </w:rPr>
        <w:t xml:space="preserve"> ; </w:t>
      </w:r>
      <w:r w:rsidR="007655EC" w:rsidRPr="007655EC">
        <w:rPr>
          <w:noProof/>
          <w:sz w:val="24"/>
          <w:szCs w:val="24"/>
        </w:rPr>
        <w:t>Chivers, 2014)</w:t>
      </w:r>
      <w:r w:rsidR="00D17EEA">
        <w:rPr>
          <w:noProof/>
          <w:sz w:val="24"/>
          <w:szCs w:val="24"/>
        </w:rPr>
        <w:t xml:space="preserve">. Differentiation bu outcome is often seen as the solution to this problem, as all pupils can be set the same task but it is self differentiating, each pupil will be answer the question as well as they are able </w:t>
      </w:r>
      <w:r w:rsidR="00D17EEA" w:rsidRPr="00D17EEA">
        <w:rPr>
          <w:noProof/>
          <w:sz w:val="24"/>
          <w:szCs w:val="24"/>
        </w:rPr>
        <w:t>(Chivers, 2014</w:t>
      </w:r>
      <w:r w:rsidR="00D17EEA">
        <w:rPr>
          <w:noProof/>
          <w:sz w:val="24"/>
          <w:szCs w:val="24"/>
        </w:rPr>
        <w:t xml:space="preserve"> ; </w:t>
      </w:r>
      <w:r w:rsidR="00D17EEA" w:rsidRPr="00D17EEA">
        <w:rPr>
          <w:noProof/>
          <w:sz w:val="24"/>
          <w:szCs w:val="24"/>
        </w:rPr>
        <w:t>Kidd &amp; Czerniawski, 2010)</w:t>
      </w:r>
      <w:r w:rsidR="00D17EEA">
        <w:rPr>
          <w:noProof/>
          <w:sz w:val="24"/>
          <w:szCs w:val="24"/>
        </w:rPr>
        <w:t xml:space="preserve">. The emphasis on this type of differentiation is that whatever pupils produce must be analysed and contribute to further planning, it cannot be disregarded and used as an excuse for no differentiation </w:t>
      </w:r>
      <w:sdt>
        <w:sdtPr>
          <w:rPr>
            <w:noProof/>
            <w:sz w:val="24"/>
            <w:szCs w:val="24"/>
          </w:rPr>
          <w:id w:val="1766655599"/>
          <w:citation/>
        </w:sdtPr>
        <w:sdtEndPr/>
        <w:sdtContent>
          <w:r w:rsidR="00D17EEA">
            <w:rPr>
              <w:noProof/>
              <w:sz w:val="24"/>
              <w:szCs w:val="24"/>
            </w:rPr>
            <w:fldChar w:fldCharType="begin"/>
          </w:r>
          <w:r w:rsidR="00D17EEA">
            <w:rPr>
              <w:noProof/>
              <w:sz w:val="24"/>
              <w:szCs w:val="24"/>
            </w:rPr>
            <w:instrText xml:space="preserve"> CITATION Chi14 \l 2057 </w:instrText>
          </w:r>
          <w:r w:rsidR="00D17EEA">
            <w:rPr>
              <w:noProof/>
              <w:sz w:val="24"/>
              <w:szCs w:val="24"/>
            </w:rPr>
            <w:fldChar w:fldCharType="separate"/>
          </w:r>
          <w:r w:rsidR="00D17EEA" w:rsidRPr="00D17EEA">
            <w:rPr>
              <w:noProof/>
              <w:sz w:val="24"/>
              <w:szCs w:val="24"/>
            </w:rPr>
            <w:t>(Chivers, 2014)</w:t>
          </w:r>
          <w:r w:rsidR="00D17EEA">
            <w:rPr>
              <w:noProof/>
              <w:sz w:val="24"/>
              <w:szCs w:val="24"/>
            </w:rPr>
            <w:fldChar w:fldCharType="end"/>
          </w:r>
        </w:sdtContent>
      </w:sdt>
      <w:r w:rsidR="00D17EEA">
        <w:rPr>
          <w:noProof/>
          <w:sz w:val="24"/>
          <w:szCs w:val="24"/>
        </w:rPr>
        <w:t xml:space="preserve">. Finally, differentiation by support seems to be the least talked about in literature. There is some dispute about how effective this is in classrooms: does it reduce independent learning, or does it provide an individualised differentiation that is managed according to needs that arise in the classroom </w:t>
      </w:r>
      <w:r w:rsidR="00D17EEA" w:rsidRPr="00D17EEA">
        <w:rPr>
          <w:noProof/>
          <w:sz w:val="24"/>
          <w:szCs w:val="24"/>
        </w:rPr>
        <w:t>(Allison &amp; Tharby, 2015</w:t>
      </w:r>
      <w:r w:rsidR="00D17EEA">
        <w:rPr>
          <w:noProof/>
          <w:sz w:val="24"/>
          <w:szCs w:val="24"/>
        </w:rPr>
        <w:t xml:space="preserve"> ; </w:t>
      </w:r>
      <w:r w:rsidR="00D17EEA" w:rsidRPr="00D17EEA">
        <w:rPr>
          <w:noProof/>
          <w:sz w:val="24"/>
          <w:szCs w:val="24"/>
        </w:rPr>
        <w:t>Chivers, 2014)</w:t>
      </w:r>
      <w:r w:rsidR="00D17EEA">
        <w:rPr>
          <w:noProof/>
          <w:sz w:val="24"/>
          <w:szCs w:val="24"/>
        </w:rPr>
        <w:t xml:space="preserve">? </w:t>
      </w:r>
      <w:r w:rsidR="008F7101">
        <w:rPr>
          <w:noProof/>
          <w:sz w:val="24"/>
          <w:szCs w:val="24"/>
        </w:rPr>
        <w:t>The literature suggests that there is</w:t>
      </w:r>
      <w:r w:rsidR="00D17EEA">
        <w:rPr>
          <w:noProof/>
          <w:sz w:val="24"/>
          <w:szCs w:val="24"/>
        </w:rPr>
        <w:t xml:space="preserve"> no definite answer to this question, or as to which type of differentiation one should employ in </w:t>
      </w:r>
      <w:r w:rsidR="008F7101">
        <w:rPr>
          <w:noProof/>
          <w:sz w:val="24"/>
          <w:szCs w:val="24"/>
        </w:rPr>
        <w:t xml:space="preserve">classrooms. What is clear is that literature mentions all as viable options to be used alone or in conjunction with eachother. </w:t>
      </w:r>
    </w:p>
    <w:p w14:paraId="0C5B7512" w14:textId="77777777" w:rsidR="00B951F4" w:rsidRDefault="00B951F4" w:rsidP="001B6C1D">
      <w:pPr>
        <w:spacing w:line="360" w:lineRule="auto"/>
        <w:ind w:left="720"/>
        <w:rPr>
          <w:sz w:val="24"/>
          <w:szCs w:val="24"/>
        </w:rPr>
      </w:pPr>
    </w:p>
    <w:p w14:paraId="02EB56A2" w14:textId="09A7FB2C" w:rsidR="009F0425" w:rsidRDefault="000B3013" w:rsidP="001B6C1D">
      <w:pPr>
        <w:spacing w:line="360" w:lineRule="auto"/>
        <w:ind w:left="720"/>
        <w:rPr>
          <w:noProof/>
          <w:sz w:val="24"/>
          <w:szCs w:val="24"/>
        </w:rPr>
      </w:pPr>
      <w:r>
        <w:rPr>
          <w:sz w:val="24"/>
          <w:szCs w:val="24"/>
        </w:rPr>
        <w:t>Finally, blog posts</w:t>
      </w:r>
      <w:r w:rsidR="00E74A53">
        <w:rPr>
          <w:sz w:val="24"/>
          <w:szCs w:val="24"/>
        </w:rPr>
        <w:t xml:space="preserve"> from </w:t>
      </w:r>
      <w:r w:rsidR="009F759E">
        <w:rPr>
          <w:sz w:val="24"/>
          <w:szCs w:val="24"/>
        </w:rPr>
        <w:t>school practitioners</w:t>
      </w:r>
      <w:r>
        <w:rPr>
          <w:sz w:val="24"/>
          <w:szCs w:val="24"/>
        </w:rPr>
        <w:t xml:space="preserve"> can be a valuable source of </w:t>
      </w:r>
      <w:r w:rsidR="003642E1">
        <w:rPr>
          <w:sz w:val="24"/>
          <w:szCs w:val="24"/>
        </w:rPr>
        <w:t xml:space="preserve">practical information for teachers, but their legitimacy for use in reports such as this can be disputed, as evidence is often anecdotal rather than based on research. </w:t>
      </w:r>
      <w:r w:rsidR="00A6460A">
        <w:rPr>
          <w:sz w:val="24"/>
          <w:szCs w:val="24"/>
        </w:rPr>
        <w:t xml:space="preserve">Nevertheless, with the current emphasis on current teachers as researchers, </w:t>
      </w:r>
      <w:r w:rsidR="009C6FD4">
        <w:rPr>
          <w:sz w:val="24"/>
          <w:szCs w:val="24"/>
        </w:rPr>
        <w:t xml:space="preserve">blog posts are often teacher’s views on </w:t>
      </w:r>
      <w:r w:rsidR="003E0C48">
        <w:rPr>
          <w:sz w:val="24"/>
          <w:szCs w:val="24"/>
        </w:rPr>
        <w:t>aspects of current research. For example, Tom Sherrington</w:t>
      </w:r>
      <w:r w:rsidR="003476AE">
        <w:rPr>
          <w:sz w:val="24"/>
          <w:szCs w:val="24"/>
        </w:rPr>
        <w:t>, Andy Tharby</w:t>
      </w:r>
      <w:r w:rsidR="003E0C48">
        <w:rPr>
          <w:sz w:val="24"/>
          <w:szCs w:val="24"/>
        </w:rPr>
        <w:t xml:space="preserve"> and David Didau are</w:t>
      </w:r>
      <w:r w:rsidR="003476AE">
        <w:rPr>
          <w:sz w:val="24"/>
          <w:szCs w:val="24"/>
        </w:rPr>
        <w:t xml:space="preserve"> current or</w:t>
      </w:r>
      <w:r w:rsidR="003E0C48">
        <w:rPr>
          <w:sz w:val="24"/>
          <w:szCs w:val="24"/>
        </w:rPr>
        <w:t xml:space="preserve"> former teachers who are using their experience combined with research in order to produce practical blogs</w:t>
      </w:r>
      <w:r w:rsidR="003476AE">
        <w:rPr>
          <w:sz w:val="24"/>
          <w:szCs w:val="24"/>
        </w:rPr>
        <w:t xml:space="preserve"> and books</w:t>
      </w:r>
      <w:r w:rsidR="003E0C48">
        <w:rPr>
          <w:sz w:val="24"/>
          <w:szCs w:val="24"/>
        </w:rPr>
        <w:t xml:space="preserve"> for teachers to explore</w:t>
      </w:r>
      <w:r w:rsidR="00507FF2">
        <w:rPr>
          <w:sz w:val="24"/>
          <w:szCs w:val="24"/>
        </w:rPr>
        <w:t>. T</w:t>
      </w:r>
      <w:r w:rsidR="003476AE">
        <w:rPr>
          <w:sz w:val="24"/>
          <w:szCs w:val="24"/>
        </w:rPr>
        <w:t>heir experience of the practical implications of differentiation research is invaluable</w:t>
      </w:r>
      <w:r w:rsidR="00507FF2">
        <w:rPr>
          <w:sz w:val="24"/>
          <w:szCs w:val="24"/>
        </w:rPr>
        <w:t xml:space="preserve"> for teaching practice</w:t>
      </w:r>
      <w:r w:rsidR="003476AE">
        <w:rPr>
          <w:sz w:val="24"/>
          <w:szCs w:val="24"/>
        </w:rPr>
        <w:t xml:space="preserve">, provided it is not read in isolation of the </w:t>
      </w:r>
      <w:r w:rsidR="00117B70">
        <w:rPr>
          <w:sz w:val="24"/>
          <w:szCs w:val="24"/>
        </w:rPr>
        <w:t xml:space="preserve">original </w:t>
      </w:r>
      <w:r w:rsidR="003476AE">
        <w:rPr>
          <w:sz w:val="24"/>
          <w:szCs w:val="24"/>
        </w:rPr>
        <w:t>research.</w:t>
      </w:r>
      <w:r w:rsidR="003E0C48">
        <w:rPr>
          <w:noProof/>
          <w:sz w:val="24"/>
          <w:szCs w:val="24"/>
        </w:rPr>
        <w:t xml:space="preserve"> </w:t>
      </w:r>
      <w:r w:rsidR="003E0C48" w:rsidRPr="003E0C48">
        <w:rPr>
          <w:noProof/>
          <w:sz w:val="24"/>
          <w:szCs w:val="24"/>
        </w:rPr>
        <w:t>(Sherrington, 2014</w:t>
      </w:r>
      <w:r w:rsidR="003E0C48">
        <w:rPr>
          <w:noProof/>
          <w:sz w:val="24"/>
          <w:szCs w:val="24"/>
        </w:rPr>
        <w:t xml:space="preserve"> ; </w:t>
      </w:r>
      <w:r w:rsidR="003E0C48" w:rsidRPr="003E0C48">
        <w:rPr>
          <w:noProof/>
          <w:sz w:val="24"/>
          <w:szCs w:val="24"/>
        </w:rPr>
        <w:t>Didau, 2015</w:t>
      </w:r>
      <w:r w:rsidR="003476AE">
        <w:rPr>
          <w:noProof/>
          <w:sz w:val="24"/>
          <w:szCs w:val="24"/>
        </w:rPr>
        <w:t xml:space="preserve">; </w:t>
      </w:r>
      <w:r w:rsidR="003476AE" w:rsidRPr="003476AE">
        <w:rPr>
          <w:noProof/>
          <w:sz w:val="24"/>
          <w:szCs w:val="24"/>
        </w:rPr>
        <w:t>Tharby, 2013</w:t>
      </w:r>
      <w:r w:rsidR="003E0C48" w:rsidRPr="003E0C48">
        <w:rPr>
          <w:noProof/>
          <w:sz w:val="24"/>
          <w:szCs w:val="24"/>
        </w:rPr>
        <w:t>)</w:t>
      </w:r>
      <w:r w:rsidR="003476AE">
        <w:rPr>
          <w:sz w:val="24"/>
          <w:szCs w:val="24"/>
        </w:rPr>
        <w:t>.</w:t>
      </w:r>
      <w:r w:rsidR="00117B70">
        <w:rPr>
          <w:sz w:val="24"/>
          <w:szCs w:val="24"/>
        </w:rPr>
        <w:t xml:space="preserve"> Most blogs seem to agree that in practice differentiation by task causes too many problems and takes more time to plan than teachers have, and as such should be used infrequently as a way of differentiation, despite the fact that it often provides good outcomes </w:t>
      </w:r>
      <w:r w:rsidR="00117B70" w:rsidRPr="00117B70">
        <w:rPr>
          <w:noProof/>
          <w:sz w:val="24"/>
          <w:szCs w:val="24"/>
        </w:rPr>
        <w:t>(Didau, 2015</w:t>
      </w:r>
      <w:r w:rsidR="00117B70">
        <w:rPr>
          <w:noProof/>
          <w:sz w:val="24"/>
          <w:szCs w:val="24"/>
        </w:rPr>
        <w:t xml:space="preserve"> ; Sherrington, 2014 ; </w:t>
      </w:r>
      <w:r w:rsidR="00594EEB" w:rsidRPr="00594EEB">
        <w:rPr>
          <w:noProof/>
          <w:sz w:val="24"/>
          <w:szCs w:val="24"/>
        </w:rPr>
        <w:t>Chivers, 201</w:t>
      </w:r>
      <w:r w:rsidR="00594EEB">
        <w:rPr>
          <w:noProof/>
          <w:sz w:val="24"/>
          <w:szCs w:val="24"/>
        </w:rPr>
        <w:t>4</w:t>
      </w:r>
      <w:r w:rsidR="00117B70">
        <w:rPr>
          <w:noProof/>
          <w:sz w:val="24"/>
          <w:szCs w:val="24"/>
        </w:rPr>
        <w:t xml:space="preserve">). </w:t>
      </w:r>
    </w:p>
    <w:p w14:paraId="3139AA09" w14:textId="2BB9306A" w:rsidR="00A65067" w:rsidRDefault="0091754E" w:rsidP="00FC56EB">
      <w:pPr>
        <w:spacing w:line="360" w:lineRule="auto"/>
        <w:ind w:left="720"/>
        <w:rPr>
          <w:sz w:val="24"/>
          <w:szCs w:val="24"/>
        </w:rPr>
      </w:pPr>
      <w:r>
        <w:rPr>
          <w:sz w:val="24"/>
          <w:szCs w:val="24"/>
        </w:rPr>
        <w:t xml:space="preserve">In conclusion, there is plenty of literature available to suggest how to differentiate for many different types of </w:t>
      </w:r>
      <w:r w:rsidR="00375B7A">
        <w:rPr>
          <w:sz w:val="24"/>
          <w:szCs w:val="24"/>
        </w:rPr>
        <w:t>pupils but</w:t>
      </w:r>
      <w:r>
        <w:rPr>
          <w:sz w:val="24"/>
          <w:szCs w:val="24"/>
        </w:rPr>
        <w:t xml:space="preserve"> does have a focus on SEN pupils. Differentiation for MAT pupils is often framed within the concept of ‘challenge’, which can conflate the idea that MAT pupils do not need classics types of differentiation. Ultimately, what literature does agree on, is that having high expectations for pupils, encouraging pupils to attempt challenging work, and providing individualised support for pupils will be beneficial to all pupils, including those who are considered MAT </w:t>
      </w:r>
      <w:r w:rsidR="00DC1C78">
        <w:rPr>
          <w:sz w:val="24"/>
          <w:szCs w:val="24"/>
        </w:rPr>
        <w:t>(</w:t>
      </w:r>
      <w:r w:rsidR="00DC1C78" w:rsidRPr="0091754E">
        <w:rPr>
          <w:noProof/>
          <w:sz w:val="24"/>
          <w:szCs w:val="24"/>
        </w:rPr>
        <w:t>Didau, 2015</w:t>
      </w:r>
      <w:r w:rsidR="00DC1C78">
        <w:rPr>
          <w:sz w:val="24"/>
          <w:szCs w:val="24"/>
        </w:rPr>
        <w:t xml:space="preserve">; </w:t>
      </w:r>
      <w:r w:rsidR="00DC1C78" w:rsidRPr="0091754E">
        <w:rPr>
          <w:noProof/>
          <w:sz w:val="24"/>
          <w:szCs w:val="24"/>
        </w:rPr>
        <w:t>Allison &amp; Tharby, 2015</w:t>
      </w:r>
      <w:r w:rsidR="00DC1C78">
        <w:rPr>
          <w:noProof/>
          <w:sz w:val="24"/>
          <w:szCs w:val="24"/>
        </w:rPr>
        <w:t xml:space="preserve"> </w:t>
      </w:r>
      <w:r w:rsidR="00DC1C78">
        <w:rPr>
          <w:sz w:val="24"/>
          <w:szCs w:val="24"/>
        </w:rPr>
        <w:t xml:space="preserve">; </w:t>
      </w:r>
      <w:r w:rsidR="00DC1C78" w:rsidRPr="0091754E">
        <w:rPr>
          <w:noProof/>
          <w:sz w:val="24"/>
          <w:szCs w:val="24"/>
        </w:rPr>
        <w:t>Donnelly &amp; Scott, 2009</w:t>
      </w:r>
      <w:r w:rsidR="00DC1C78">
        <w:rPr>
          <w:noProof/>
          <w:sz w:val="24"/>
          <w:szCs w:val="24"/>
        </w:rPr>
        <w:t xml:space="preserve"> </w:t>
      </w:r>
      <w:r w:rsidR="00DC1C78">
        <w:rPr>
          <w:sz w:val="24"/>
          <w:szCs w:val="24"/>
        </w:rPr>
        <w:t xml:space="preserve">; </w:t>
      </w:r>
      <w:r w:rsidR="00DC1C78" w:rsidRPr="00DC1C78">
        <w:rPr>
          <w:noProof/>
          <w:sz w:val="24"/>
          <w:szCs w:val="24"/>
        </w:rPr>
        <w:t>West-Burnham, 2005)</w:t>
      </w:r>
      <w:r w:rsidR="00DC1C78">
        <w:rPr>
          <w:noProof/>
          <w:sz w:val="24"/>
          <w:szCs w:val="24"/>
        </w:rPr>
        <w:t>.</w:t>
      </w:r>
    </w:p>
    <w:p w14:paraId="07E61634" w14:textId="20EE84D6" w:rsidR="00A65067" w:rsidRDefault="00A65067" w:rsidP="00A65067">
      <w:pPr>
        <w:spacing w:line="360" w:lineRule="auto"/>
        <w:rPr>
          <w:sz w:val="24"/>
          <w:szCs w:val="24"/>
        </w:rPr>
      </w:pPr>
    </w:p>
    <w:p w14:paraId="170D41F2" w14:textId="0D7DD672" w:rsidR="00A65067" w:rsidRPr="00375B7A" w:rsidRDefault="00A65067" w:rsidP="00375B7A">
      <w:pPr>
        <w:pBdr>
          <w:bottom w:val="single" w:sz="4" w:space="1" w:color="auto"/>
        </w:pBdr>
        <w:spacing w:line="360" w:lineRule="auto"/>
        <w:rPr>
          <w:sz w:val="28"/>
          <w:szCs w:val="24"/>
        </w:rPr>
      </w:pPr>
      <w:r w:rsidRPr="00A65067">
        <w:rPr>
          <w:sz w:val="28"/>
          <w:szCs w:val="24"/>
        </w:rPr>
        <w:t xml:space="preserve">School Response </w:t>
      </w:r>
      <w:r w:rsidR="00A30F44">
        <w:rPr>
          <w:sz w:val="28"/>
          <w:szCs w:val="24"/>
        </w:rPr>
        <w:t>&amp; Analysis (links to literature</w:t>
      </w:r>
    </w:p>
    <w:p w14:paraId="1385D850" w14:textId="77777777" w:rsidR="00FC56EB" w:rsidRDefault="00FC56EB" w:rsidP="00A05760">
      <w:pPr>
        <w:spacing w:line="360" w:lineRule="auto"/>
        <w:ind w:left="720"/>
        <w:rPr>
          <w:sz w:val="24"/>
          <w:szCs w:val="24"/>
        </w:rPr>
      </w:pPr>
    </w:p>
    <w:p w14:paraId="0A729DE0" w14:textId="7BF73EDE" w:rsidR="00F164FC" w:rsidRDefault="00F164FC" w:rsidP="00A05760">
      <w:pPr>
        <w:spacing w:line="360" w:lineRule="auto"/>
        <w:ind w:left="720"/>
        <w:rPr>
          <w:sz w:val="24"/>
          <w:szCs w:val="24"/>
        </w:rPr>
      </w:pPr>
      <w:r>
        <w:rPr>
          <w:sz w:val="24"/>
          <w:szCs w:val="24"/>
        </w:rPr>
        <w:t xml:space="preserve">The development of MAT provision is a reasonably new addition to both the department and whole school improvement plans, having begun in </w:t>
      </w:r>
      <w:r w:rsidR="005017C6">
        <w:rPr>
          <w:sz w:val="24"/>
          <w:szCs w:val="24"/>
        </w:rPr>
        <w:t>September 2018 following the advice of ESTYN (2017).</w:t>
      </w:r>
      <w:r w:rsidR="00FC56EB">
        <w:rPr>
          <w:sz w:val="24"/>
          <w:szCs w:val="24"/>
        </w:rPr>
        <w:t xml:space="preserve"> Within the SIP provision for MAT pupils is only number six on their list of priorities, and so there are several aspects of the plan which will take a higher priority. However, with m</w:t>
      </w:r>
      <w:r w:rsidR="005017C6">
        <w:rPr>
          <w:sz w:val="24"/>
          <w:szCs w:val="24"/>
        </w:rPr>
        <w:t xml:space="preserve">aintaining current attainment at both </w:t>
      </w:r>
      <w:r w:rsidR="008E24C2">
        <w:rPr>
          <w:sz w:val="24"/>
          <w:szCs w:val="24"/>
        </w:rPr>
        <w:t>key stage 3</w:t>
      </w:r>
      <w:r w:rsidR="005017C6">
        <w:rPr>
          <w:sz w:val="24"/>
          <w:szCs w:val="24"/>
        </w:rPr>
        <w:t xml:space="preserve"> and </w:t>
      </w:r>
      <w:r w:rsidR="008E24C2">
        <w:rPr>
          <w:sz w:val="24"/>
          <w:szCs w:val="24"/>
        </w:rPr>
        <w:t>key stage 4</w:t>
      </w:r>
      <w:r w:rsidR="005017C6">
        <w:rPr>
          <w:sz w:val="24"/>
          <w:szCs w:val="24"/>
        </w:rPr>
        <w:t xml:space="preserve"> </w:t>
      </w:r>
      <w:r w:rsidR="00FC56EB">
        <w:rPr>
          <w:sz w:val="24"/>
          <w:szCs w:val="24"/>
        </w:rPr>
        <w:t>being</w:t>
      </w:r>
      <w:r w:rsidR="005017C6">
        <w:rPr>
          <w:sz w:val="24"/>
          <w:szCs w:val="24"/>
        </w:rPr>
        <w:t xml:space="preserve"> hugely important to the school, but should the school wish to improve results </w:t>
      </w:r>
      <w:r w:rsidR="00DE486B">
        <w:rPr>
          <w:sz w:val="24"/>
          <w:szCs w:val="24"/>
        </w:rPr>
        <w:t xml:space="preserve">then provision for MAT pupils could be crucial to getting results from those MAT students who are underachieving for whatever reason </w:t>
      </w:r>
      <w:sdt>
        <w:sdtPr>
          <w:rPr>
            <w:sz w:val="24"/>
            <w:szCs w:val="24"/>
          </w:rPr>
          <w:id w:val="1190340264"/>
          <w:citation/>
        </w:sdtPr>
        <w:sdtEndPr/>
        <w:sdtContent>
          <w:r w:rsidR="00DE486B">
            <w:rPr>
              <w:sz w:val="24"/>
              <w:szCs w:val="24"/>
            </w:rPr>
            <w:fldChar w:fldCharType="begin"/>
          </w:r>
          <w:r w:rsidR="00DE486B">
            <w:rPr>
              <w:sz w:val="24"/>
              <w:szCs w:val="24"/>
            </w:rPr>
            <w:instrText xml:space="preserve"> CITATION Wal \l 2057 </w:instrText>
          </w:r>
          <w:r w:rsidR="00DE486B">
            <w:rPr>
              <w:sz w:val="24"/>
              <w:szCs w:val="24"/>
            </w:rPr>
            <w:fldChar w:fldCharType="separate"/>
          </w:r>
          <w:r w:rsidR="00DE486B" w:rsidRPr="00DE486B">
            <w:rPr>
              <w:noProof/>
              <w:sz w:val="24"/>
              <w:szCs w:val="24"/>
            </w:rPr>
            <w:t>(Wallace &amp; Donnelly, 2004)</w:t>
          </w:r>
          <w:r w:rsidR="00DE486B">
            <w:rPr>
              <w:sz w:val="24"/>
              <w:szCs w:val="24"/>
            </w:rPr>
            <w:fldChar w:fldCharType="end"/>
          </w:r>
        </w:sdtContent>
      </w:sdt>
      <w:r w:rsidR="00DE486B">
        <w:rPr>
          <w:sz w:val="24"/>
          <w:szCs w:val="24"/>
        </w:rPr>
        <w:t>.</w:t>
      </w:r>
      <w:r w:rsidR="00312D0D">
        <w:rPr>
          <w:sz w:val="24"/>
          <w:szCs w:val="24"/>
        </w:rPr>
        <w:t xml:space="preserve"> Considering the importance of results of both internal and external examinations for schools, and the connection between better setting expectations high and overall achievement, it was decided that a report on provision for MAT pupils was necessary. </w:t>
      </w:r>
      <w:r w:rsidR="008E24C2">
        <w:rPr>
          <w:sz w:val="24"/>
          <w:szCs w:val="24"/>
        </w:rPr>
        <w:t xml:space="preserve">As there is currently very little provision for MAT </w:t>
      </w:r>
      <w:r w:rsidR="00DE7B00">
        <w:rPr>
          <w:sz w:val="24"/>
          <w:szCs w:val="24"/>
        </w:rPr>
        <w:t xml:space="preserve">pupils, either within the classroom or enriched outside of it, there is no selection of pupils work, or teacher’s planning that can be exhibited in this report. </w:t>
      </w:r>
    </w:p>
    <w:p w14:paraId="176C7A5F" w14:textId="305C0E41" w:rsidR="00B93AA9" w:rsidRDefault="00B93AA9" w:rsidP="00B93AA9">
      <w:pPr>
        <w:spacing w:line="360" w:lineRule="auto"/>
        <w:ind w:left="648" w:firstLine="72"/>
        <w:rPr>
          <w:sz w:val="24"/>
          <w:szCs w:val="24"/>
        </w:rPr>
      </w:pPr>
      <w:r>
        <w:rPr>
          <w:sz w:val="24"/>
          <w:szCs w:val="24"/>
        </w:rPr>
        <w:t xml:space="preserve">As mentioned above the pupils achieving highly may be masking disengagement with the work they are completing and other pupils who could be identified as MAT are in fact under achieving </w:t>
      </w:r>
      <w:r w:rsidRPr="00894143">
        <w:rPr>
          <w:noProof/>
          <w:sz w:val="24"/>
          <w:szCs w:val="24"/>
        </w:rPr>
        <w:t>(Vosslamber, 2002</w:t>
      </w:r>
      <w:r>
        <w:rPr>
          <w:noProof/>
          <w:sz w:val="24"/>
          <w:szCs w:val="24"/>
        </w:rPr>
        <w:t xml:space="preserve"> </w:t>
      </w:r>
      <w:r>
        <w:rPr>
          <w:sz w:val="24"/>
          <w:szCs w:val="24"/>
        </w:rPr>
        <w:t xml:space="preserve">; </w:t>
      </w:r>
      <w:r w:rsidRPr="00894143">
        <w:rPr>
          <w:noProof/>
          <w:sz w:val="24"/>
          <w:szCs w:val="24"/>
        </w:rPr>
        <w:t>Wallace &amp; Donnelly, 2004)</w:t>
      </w:r>
      <w:r>
        <w:rPr>
          <w:noProof/>
          <w:sz w:val="24"/>
          <w:szCs w:val="24"/>
        </w:rPr>
        <w:t xml:space="preserve">. </w:t>
      </w:r>
      <w:r>
        <w:rPr>
          <w:sz w:val="24"/>
          <w:szCs w:val="24"/>
        </w:rPr>
        <w:t xml:space="preserve">As a result, the identification of MAT pupils then can be difficult, as data sets can be unreliable or misleading </w:t>
      </w:r>
      <w:r w:rsidRPr="00DE7B00">
        <w:rPr>
          <w:noProof/>
          <w:sz w:val="24"/>
          <w:szCs w:val="24"/>
        </w:rPr>
        <w:t>(Reis &amp; Boeve, 2009</w:t>
      </w:r>
      <w:r>
        <w:rPr>
          <w:noProof/>
          <w:sz w:val="24"/>
          <w:szCs w:val="24"/>
        </w:rPr>
        <w:t xml:space="preserve"> </w:t>
      </w:r>
      <w:r>
        <w:rPr>
          <w:sz w:val="24"/>
          <w:szCs w:val="24"/>
        </w:rPr>
        <w:t xml:space="preserve">; </w:t>
      </w:r>
      <w:r w:rsidRPr="00DE7B00">
        <w:rPr>
          <w:noProof/>
          <w:sz w:val="24"/>
          <w:szCs w:val="24"/>
        </w:rPr>
        <w:t>Casey &amp; Koshy, 2013; Estyn, 2018)</w:t>
      </w:r>
      <w:r>
        <w:rPr>
          <w:noProof/>
          <w:sz w:val="24"/>
          <w:szCs w:val="24"/>
        </w:rPr>
        <w:t xml:space="preserve">. </w:t>
      </w:r>
      <w:r>
        <w:rPr>
          <w:sz w:val="24"/>
          <w:szCs w:val="24"/>
        </w:rPr>
        <w:t xml:space="preserve"> Nevertheless, to restate the data mentioned in the introduction, 98% of pupils at key stage 3 achieve level 5 or above at the end of Year 9, of those pupils 36% achieve the highest level, 7. At key stage 4 45% of pupils achieve A*/A. Maintaining or improving these results is highly important to the department, but there is also the suggestion within the DIP that these results can be improved further, particularly for those achieving the highest marks (See Appendix A). Additionally, the high percentage of pupils achieving the highest grades means that the school results do not necessarily agree with the literature which claims that provision for MAT students, or setting the expectations high enough for all pupils to be challenged. This suggests that while there is some room for improvement, the majority of pupils are receiving the provision they need. </w:t>
      </w:r>
      <w:r w:rsidR="00E13C0C">
        <w:rPr>
          <w:sz w:val="24"/>
          <w:szCs w:val="24"/>
        </w:rPr>
        <w:t xml:space="preserve">Despite the lack of provision, it is clear that pupils at School X are achieving highly and this may be contributing to the lack of provision for the MAT, even though a proportion of those pupils may be coasting through their education </w:t>
      </w:r>
      <w:r w:rsidR="00E13C0C" w:rsidRPr="00894143">
        <w:rPr>
          <w:noProof/>
          <w:sz w:val="24"/>
          <w:szCs w:val="24"/>
        </w:rPr>
        <w:t>(Vosslamber, 2002</w:t>
      </w:r>
      <w:r w:rsidR="00E13C0C">
        <w:rPr>
          <w:noProof/>
          <w:sz w:val="24"/>
          <w:szCs w:val="24"/>
        </w:rPr>
        <w:t xml:space="preserve"> </w:t>
      </w:r>
      <w:r w:rsidR="00E13C0C">
        <w:rPr>
          <w:sz w:val="24"/>
          <w:szCs w:val="24"/>
        </w:rPr>
        <w:t xml:space="preserve">; </w:t>
      </w:r>
      <w:r w:rsidR="00E13C0C" w:rsidRPr="00894143">
        <w:rPr>
          <w:noProof/>
          <w:sz w:val="24"/>
          <w:szCs w:val="24"/>
        </w:rPr>
        <w:t>Wallace &amp; Donnelly, 2004)</w:t>
      </w:r>
      <w:r w:rsidR="00E13C0C">
        <w:rPr>
          <w:noProof/>
          <w:sz w:val="24"/>
          <w:szCs w:val="24"/>
        </w:rPr>
        <w:t>.</w:t>
      </w:r>
    </w:p>
    <w:p w14:paraId="3400A2A6" w14:textId="77777777" w:rsidR="00B93AA9" w:rsidRDefault="00B93AA9" w:rsidP="00A05760">
      <w:pPr>
        <w:spacing w:line="360" w:lineRule="auto"/>
        <w:ind w:left="720"/>
        <w:rPr>
          <w:sz w:val="24"/>
          <w:szCs w:val="24"/>
        </w:rPr>
      </w:pPr>
    </w:p>
    <w:p w14:paraId="5128E35F" w14:textId="3BA7FBAB" w:rsidR="003D0FC1" w:rsidRDefault="00A05760" w:rsidP="00E13C0C">
      <w:pPr>
        <w:spacing w:line="360" w:lineRule="auto"/>
        <w:ind w:left="720"/>
        <w:rPr>
          <w:sz w:val="24"/>
          <w:szCs w:val="24"/>
        </w:rPr>
      </w:pPr>
      <w:r>
        <w:rPr>
          <w:sz w:val="24"/>
          <w:szCs w:val="24"/>
        </w:rPr>
        <w:t xml:space="preserve">Within the History department of School X there is little evidence to </w:t>
      </w:r>
      <w:r w:rsidR="00375B7A">
        <w:rPr>
          <w:sz w:val="24"/>
          <w:szCs w:val="24"/>
        </w:rPr>
        <w:t>suggest that</w:t>
      </w:r>
      <w:r>
        <w:rPr>
          <w:sz w:val="24"/>
          <w:szCs w:val="24"/>
        </w:rPr>
        <w:t xml:space="preserve"> they are implementing any new strategies for challenging more able students. There may be a number of reasons for this, including the security of using tried and tested material</w:t>
      </w:r>
      <w:r w:rsidR="00375B7A">
        <w:rPr>
          <w:sz w:val="24"/>
          <w:szCs w:val="24"/>
        </w:rPr>
        <w:t>, or the time it takes to plan for differentiation.</w:t>
      </w:r>
      <w:r w:rsidR="00F30987">
        <w:rPr>
          <w:sz w:val="24"/>
          <w:szCs w:val="24"/>
        </w:rPr>
        <w:t xml:space="preserve"> The ‘Challenge for all’ curriculum is intended to serve the highest attaining pupils in the same way it serves the lowest attaining</w:t>
      </w:r>
      <w:r w:rsidR="005130F4">
        <w:rPr>
          <w:sz w:val="24"/>
          <w:szCs w:val="24"/>
        </w:rPr>
        <w:t>, for example i</w:t>
      </w:r>
      <w:r w:rsidR="005130F4">
        <w:rPr>
          <w:sz w:val="24"/>
          <w:szCs w:val="24"/>
        </w:rPr>
        <w:t>n School X, b</w:t>
      </w:r>
      <w:r w:rsidR="005130F4" w:rsidRPr="00A96BC1">
        <w:rPr>
          <w:sz w:val="24"/>
          <w:szCs w:val="24"/>
        </w:rPr>
        <w:t>oys, girls and pupils eligible for free school meals</w:t>
      </w:r>
      <w:r w:rsidR="005130F4">
        <w:rPr>
          <w:sz w:val="24"/>
          <w:szCs w:val="24"/>
        </w:rPr>
        <w:t xml:space="preserve"> often achieve more highly</w:t>
      </w:r>
      <w:r w:rsidR="005130F4" w:rsidRPr="00A96BC1">
        <w:rPr>
          <w:sz w:val="24"/>
          <w:szCs w:val="24"/>
        </w:rPr>
        <w:t xml:space="preserve"> these groups of pupils in similar schools</w:t>
      </w:r>
      <w:r w:rsidR="005130F4">
        <w:rPr>
          <w:sz w:val="24"/>
          <w:szCs w:val="24"/>
        </w:rPr>
        <w:t xml:space="preserve"> </w:t>
      </w:r>
      <w:sdt>
        <w:sdtPr>
          <w:rPr>
            <w:sz w:val="24"/>
            <w:szCs w:val="24"/>
          </w:rPr>
          <w:id w:val="-594168424"/>
          <w:citation/>
        </w:sdtPr>
        <w:sdtContent>
          <w:r w:rsidR="005130F4">
            <w:rPr>
              <w:sz w:val="24"/>
              <w:szCs w:val="24"/>
            </w:rPr>
            <w:fldChar w:fldCharType="begin"/>
          </w:r>
          <w:r w:rsidR="005130F4">
            <w:rPr>
              <w:sz w:val="24"/>
              <w:szCs w:val="24"/>
            </w:rPr>
            <w:instrText xml:space="preserve"> CITATION Est17 \l 2057 </w:instrText>
          </w:r>
          <w:r w:rsidR="005130F4">
            <w:rPr>
              <w:sz w:val="24"/>
              <w:szCs w:val="24"/>
            </w:rPr>
            <w:fldChar w:fldCharType="separate"/>
          </w:r>
          <w:r w:rsidR="005130F4" w:rsidRPr="00A96BC1">
            <w:rPr>
              <w:noProof/>
              <w:sz w:val="24"/>
              <w:szCs w:val="24"/>
            </w:rPr>
            <w:t>(Estyn, 2017)</w:t>
          </w:r>
          <w:r w:rsidR="005130F4">
            <w:rPr>
              <w:sz w:val="24"/>
              <w:szCs w:val="24"/>
            </w:rPr>
            <w:fldChar w:fldCharType="end"/>
          </w:r>
        </w:sdtContent>
      </w:sdt>
      <w:bookmarkStart w:id="0" w:name="_GoBack"/>
      <w:bookmarkEnd w:id="0"/>
      <w:r w:rsidR="00F30987">
        <w:rPr>
          <w:sz w:val="24"/>
          <w:szCs w:val="24"/>
        </w:rPr>
        <w:t>. However, it does not seem to be challenging th</w:t>
      </w:r>
      <w:r w:rsidR="00DE7B00">
        <w:rPr>
          <w:sz w:val="24"/>
          <w:szCs w:val="24"/>
        </w:rPr>
        <w:t xml:space="preserve">ose pupils who really are the </w:t>
      </w:r>
      <w:r w:rsidR="00F30987">
        <w:rPr>
          <w:sz w:val="24"/>
          <w:szCs w:val="24"/>
        </w:rPr>
        <w:t xml:space="preserve">most able at the moment. </w:t>
      </w:r>
      <w:r w:rsidR="00B93AA9">
        <w:rPr>
          <w:sz w:val="24"/>
          <w:szCs w:val="24"/>
        </w:rPr>
        <w:t xml:space="preserve">The majority of pupils are receiving the provision that they need to achieve, but there are some at the very top who are being dragged back down by the lack of provision. The inclusion of provision for MAT pupils on both the SIP and DIP suggests that </w:t>
      </w:r>
      <w:r w:rsidR="00E13C0C">
        <w:rPr>
          <w:sz w:val="24"/>
          <w:szCs w:val="24"/>
        </w:rPr>
        <w:t xml:space="preserve">the school is aware that it can and should do more for its pupils. </w:t>
      </w:r>
      <w:r w:rsidR="003D0FC1">
        <w:rPr>
          <w:sz w:val="24"/>
          <w:szCs w:val="24"/>
        </w:rPr>
        <w:t xml:space="preserve"> </w:t>
      </w:r>
    </w:p>
    <w:p w14:paraId="77C36CE8" w14:textId="2764EBD0" w:rsidR="00312D0D" w:rsidRDefault="00312D0D" w:rsidP="00E13C0C">
      <w:pPr>
        <w:spacing w:line="360" w:lineRule="auto"/>
        <w:ind w:left="720"/>
        <w:rPr>
          <w:sz w:val="24"/>
          <w:szCs w:val="24"/>
        </w:rPr>
      </w:pPr>
      <w:r>
        <w:rPr>
          <w:sz w:val="24"/>
          <w:szCs w:val="24"/>
        </w:rPr>
        <w:t xml:space="preserve">One aspect of teaching within the history department, which aligns with literature on the topic of MAT differentiation, is that teachers within the department all have high expectations of their pupils and do not all labels of high or low ability to alter their expectations. What this would suggest is that while there are no obvious signs of differentiation, for MAT pupils in particular, as there so often are not in the classrooms of vastly experienced teachers, teachers are in fact differentiating by support </w:t>
      </w:r>
      <w:sdt>
        <w:sdtPr>
          <w:rPr>
            <w:sz w:val="24"/>
            <w:szCs w:val="24"/>
          </w:rPr>
          <w:id w:val="-1279020037"/>
          <w:citation/>
        </w:sdtPr>
        <w:sdtEndPr/>
        <w:sdtContent>
          <w:r>
            <w:rPr>
              <w:sz w:val="24"/>
              <w:szCs w:val="24"/>
            </w:rPr>
            <w:fldChar w:fldCharType="begin"/>
          </w:r>
          <w:r>
            <w:rPr>
              <w:sz w:val="24"/>
              <w:szCs w:val="24"/>
            </w:rPr>
            <w:instrText xml:space="preserve"> CITATION Chi14 \l 2057  \m Wal</w:instrText>
          </w:r>
          <w:r>
            <w:rPr>
              <w:sz w:val="24"/>
              <w:szCs w:val="24"/>
            </w:rPr>
            <w:fldChar w:fldCharType="separate"/>
          </w:r>
          <w:r w:rsidRPr="00312D0D">
            <w:rPr>
              <w:noProof/>
              <w:sz w:val="24"/>
              <w:szCs w:val="24"/>
            </w:rPr>
            <w:t>(Chivers, 2014; Wallace &amp; Donnelly, 2004)</w:t>
          </w:r>
          <w:r>
            <w:rPr>
              <w:sz w:val="24"/>
              <w:szCs w:val="24"/>
            </w:rPr>
            <w:fldChar w:fldCharType="end"/>
          </w:r>
        </w:sdtContent>
      </w:sdt>
      <w:r>
        <w:rPr>
          <w:sz w:val="24"/>
          <w:szCs w:val="24"/>
        </w:rPr>
        <w:t xml:space="preserve">. In conversation with the head of history at School X, it was discussed that the wealth of knowledge which the teachers have on pupils, which is a combination of data sets and </w:t>
      </w:r>
      <w:r w:rsidR="00B15D6D">
        <w:rPr>
          <w:sz w:val="24"/>
          <w:szCs w:val="24"/>
        </w:rPr>
        <w:t>understanding of the background, teachers are able to make judgements on how much support pupils will need in lesson regardless of their ability. This approach is in agreement with the ‘every child matters policy’, which encourages teachers to take into account all circumstances of a child, not just their ability or attainment, and by doing so teachers can best serve their pupils</w:t>
      </w:r>
      <w:sdt>
        <w:sdtPr>
          <w:rPr>
            <w:sz w:val="24"/>
            <w:szCs w:val="24"/>
          </w:rPr>
          <w:id w:val="801569982"/>
          <w:citation/>
        </w:sdtPr>
        <w:sdtEndPr/>
        <w:sdtContent>
          <w:r w:rsidR="00B15D6D">
            <w:rPr>
              <w:sz w:val="24"/>
              <w:szCs w:val="24"/>
            </w:rPr>
            <w:fldChar w:fldCharType="begin"/>
          </w:r>
          <w:r w:rsidR="00B15D6D">
            <w:rPr>
              <w:sz w:val="24"/>
              <w:szCs w:val="24"/>
            </w:rPr>
            <w:instrText xml:space="preserve"> CITATION Che10 \l 2057  \m UKG03</w:instrText>
          </w:r>
          <w:r w:rsidR="00B15D6D">
            <w:rPr>
              <w:sz w:val="24"/>
              <w:szCs w:val="24"/>
            </w:rPr>
            <w:fldChar w:fldCharType="separate"/>
          </w:r>
          <w:r w:rsidR="00B15D6D">
            <w:rPr>
              <w:noProof/>
              <w:sz w:val="24"/>
              <w:szCs w:val="24"/>
            </w:rPr>
            <w:t xml:space="preserve"> </w:t>
          </w:r>
          <w:r w:rsidR="00B15D6D" w:rsidRPr="00B15D6D">
            <w:rPr>
              <w:noProof/>
              <w:sz w:val="24"/>
              <w:szCs w:val="24"/>
            </w:rPr>
            <w:t>(Cheminais, 2010; UK Government, 2003)</w:t>
          </w:r>
          <w:r w:rsidR="00B15D6D">
            <w:rPr>
              <w:sz w:val="24"/>
              <w:szCs w:val="24"/>
            </w:rPr>
            <w:fldChar w:fldCharType="end"/>
          </w:r>
        </w:sdtContent>
      </w:sdt>
      <w:r w:rsidR="00B15D6D">
        <w:rPr>
          <w:sz w:val="24"/>
          <w:szCs w:val="24"/>
        </w:rPr>
        <w:t xml:space="preserve">. </w:t>
      </w:r>
    </w:p>
    <w:p w14:paraId="7CFBC402" w14:textId="16BCCB10" w:rsidR="00A65067" w:rsidRDefault="00A8095E" w:rsidP="00644362">
      <w:pPr>
        <w:spacing w:line="360" w:lineRule="auto"/>
        <w:ind w:left="720"/>
        <w:rPr>
          <w:noProof/>
          <w:sz w:val="24"/>
          <w:szCs w:val="24"/>
        </w:rPr>
      </w:pPr>
      <w:r>
        <w:rPr>
          <w:sz w:val="24"/>
          <w:szCs w:val="24"/>
        </w:rPr>
        <w:t xml:space="preserve">It was mentioned in the Head Teacher’s meeting </w:t>
      </w:r>
      <w:r w:rsidR="00EB4AA1">
        <w:rPr>
          <w:sz w:val="24"/>
          <w:szCs w:val="24"/>
        </w:rPr>
        <w:t>and followed up with a professional dialogue with a mentor at Sch</w:t>
      </w:r>
      <w:r w:rsidR="0056178B">
        <w:rPr>
          <w:sz w:val="24"/>
          <w:szCs w:val="24"/>
        </w:rPr>
        <w:t>o</w:t>
      </w:r>
      <w:r w:rsidR="00EB4AA1">
        <w:rPr>
          <w:sz w:val="24"/>
          <w:szCs w:val="24"/>
        </w:rPr>
        <w:t>ol X that p</w:t>
      </w:r>
      <w:r w:rsidR="00EF64E0">
        <w:rPr>
          <w:sz w:val="24"/>
          <w:szCs w:val="24"/>
        </w:rPr>
        <w:t xml:space="preserve">upils from year 11, who are deemed to be more able and talented, are being sent to a </w:t>
      </w:r>
      <w:proofErr w:type="spellStart"/>
      <w:r w:rsidR="00EB4AA1">
        <w:rPr>
          <w:sz w:val="24"/>
          <w:szCs w:val="24"/>
        </w:rPr>
        <w:t>Seren</w:t>
      </w:r>
      <w:proofErr w:type="spellEnd"/>
      <w:r w:rsidR="00EB4AA1">
        <w:rPr>
          <w:sz w:val="24"/>
          <w:szCs w:val="24"/>
        </w:rPr>
        <w:t xml:space="preserve"> Network National</w:t>
      </w:r>
      <w:r w:rsidR="006F5AE7">
        <w:rPr>
          <w:sz w:val="24"/>
          <w:szCs w:val="24"/>
        </w:rPr>
        <w:t xml:space="preserve"> conference</w:t>
      </w:r>
      <w:r w:rsidR="00EF64E0">
        <w:rPr>
          <w:sz w:val="24"/>
          <w:szCs w:val="24"/>
        </w:rPr>
        <w:t xml:space="preserve">. These conferences are designed to </w:t>
      </w:r>
      <w:r w:rsidR="005009DD">
        <w:rPr>
          <w:sz w:val="24"/>
          <w:szCs w:val="24"/>
        </w:rPr>
        <w:t>support</w:t>
      </w:r>
      <w:r w:rsidR="00EF64E0">
        <w:rPr>
          <w:sz w:val="24"/>
          <w:szCs w:val="24"/>
        </w:rPr>
        <w:t xml:space="preserve"> </w:t>
      </w:r>
      <w:r w:rsidR="005009DD">
        <w:rPr>
          <w:sz w:val="24"/>
          <w:szCs w:val="24"/>
        </w:rPr>
        <w:t>Wales’</w:t>
      </w:r>
      <w:r w:rsidR="00EF64E0">
        <w:rPr>
          <w:sz w:val="24"/>
          <w:szCs w:val="24"/>
        </w:rPr>
        <w:t xml:space="preserve"> top </w:t>
      </w:r>
      <w:r w:rsidR="005009DD">
        <w:rPr>
          <w:sz w:val="24"/>
          <w:szCs w:val="24"/>
        </w:rPr>
        <w:t>pupils to reach their potential and go on to some of the top further education institutions, in particular those candidates who may consider applying to Oxbridge colleges</w:t>
      </w:r>
      <w:r w:rsidR="00EB4AA1">
        <w:rPr>
          <w:sz w:val="24"/>
          <w:szCs w:val="24"/>
        </w:rPr>
        <w:t xml:space="preserve"> </w:t>
      </w:r>
      <w:sdt>
        <w:sdtPr>
          <w:rPr>
            <w:sz w:val="24"/>
            <w:szCs w:val="24"/>
          </w:rPr>
          <w:id w:val="1340896480"/>
          <w:citation/>
        </w:sdtPr>
        <w:sdtEndPr/>
        <w:sdtContent>
          <w:r w:rsidR="00EB4AA1">
            <w:rPr>
              <w:sz w:val="24"/>
              <w:szCs w:val="24"/>
            </w:rPr>
            <w:fldChar w:fldCharType="begin"/>
          </w:r>
          <w:r w:rsidR="00EB4AA1">
            <w:rPr>
              <w:sz w:val="24"/>
              <w:szCs w:val="24"/>
            </w:rPr>
            <w:instrText xml:space="preserve"> CITATION Jon18 \l 2057 </w:instrText>
          </w:r>
          <w:r w:rsidR="00EB4AA1">
            <w:rPr>
              <w:sz w:val="24"/>
              <w:szCs w:val="24"/>
            </w:rPr>
            <w:fldChar w:fldCharType="separate"/>
          </w:r>
          <w:r w:rsidR="00EB4AA1" w:rsidRPr="00EB4AA1">
            <w:rPr>
              <w:noProof/>
              <w:sz w:val="24"/>
              <w:szCs w:val="24"/>
            </w:rPr>
            <w:t>(Jones, 2018)</w:t>
          </w:r>
          <w:r w:rsidR="00EB4AA1">
            <w:rPr>
              <w:sz w:val="24"/>
              <w:szCs w:val="24"/>
            </w:rPr>
            <w:fldChar w:fldCharType="end"/>
          </w:r>
        </w:sdtContent>
      </w:sdt>
      <w:r w:rsidR="00EB4AA1">
        <w:rPr>
          <w:sz w:val="24"/>
          <w:szCs w:val="24"/>
        </w:rPr>
        <w:t>.</w:t>
      </w:r>
      <w:r w:rsidR="00A30F44">
        <w:rPr>
          <w:sz w:val="24"/>
          <w:szCs w:val="24"/>
        </w:rPr>
        <w:t xml:space="preserve"> Even though this is not an aspect embedded into the curriculum, it is suggested that </w:t>
      </w:r>
      <w:r w:rsidR="00960749">
        <w:rPr>
          <w:sz w:val="24"/>
          <w:szCs w:val="24"/>
        </w:rPr>
        <w:t xml:space="preserve">extra curricula activities are hugely beneficial to MAT learners as they are able to gain access to new information at a level which is </w:t>
      </w:r>
      <w:r w:rsidR="00F91735">
        <w:rPr>
          <w:sz w:val="24"/>
          <w:szCs w:val="24"/>
        </w:rPr>
        <w:t>appropriate</w:t>
      </w:r>
      <w:r w:rsidR="00960749">
        <w:rPr>
          <w:sz w:val="24"/>
          <w:szCs w:val="24"/>
        </w:rPr>
        <w:t xml:space="preserve"> </w:t>
      </w:r>
      <w:r w:rsidR="00644362">
        <w:rPr>
          <w:sz w:val="24"/>
          <w:szCs w:val="24"/>
        </w:rPr>
        <w:t>for</w:t>
      </w:r>
      <w:r w:rsidR="00960749">
        <w:rPr>
          <w:sz w:val="24"/>
          <w:szCs w:val="24"/>
        </w:rPr>
        <w:t xml:space="preserve"> them </w:t>
      </w:r>
      <w:r w:rsidR="00433C3F" w:rsidRPr="00960749">
        <w:rPr>
          <w:noProof/>
          <w:sz w:val="24"/>
          <w:szCs w:val="24"/>
        </w:rPr>
        <w:t>(Steinmiller &amp; Steinmiller, 2004</w:t>
      </w:r>
      <w:r w:rsidR="00433C3F">
        <w:rPr>
          <w:noProof/>
          <w:sz w:val="24"/>
          <w:szCs w:val="24"/>
        </w:rPr>
        <w:t xml:space="preserve">). The same trip was run last year in School X and feedback for the event suggests that pupils themselves found it a positive experience, and that they felt interacting with top universities gave them the confidence to pursue courses they thought were out of reach for them. It additionally provides the staff who accompany students with an opportunity to share their own best practice ideas for catering for MAT learners. </w:t>
      </w:r>
      <w:r w:rsidR="00375B7A">
        <w:rPr>
          <w:noProof/>
          <w:sz w:val="24"/>
          <w:szCs w:val="24"/>
        </w:rPr>
        <w:t xml:space="preserve">Overall, the whole experiecne is beneficial for the provision and engagement of MAT pupils within School X. </w:t>
      </w:r>
    </w:p>
    <w:p w14:paraId="63C6F5A9" w14:textId="2D9DC862" w:rsidR="00F30987" w:rsidRDefault="003D0FC1" w:rsidP="00644362">
      <w:pPr>
        <w:spacing w:line="360" w:lineRule="auto"/>
        <w:ind w:left="720"/>
        <w:rPr>
          <w:sz w:val="24"/>
          <w:szCs w:val="24"/>
        </w:rPr>
      </w:pPr>
      <w:r>
        <w:rPr>
          <w:sz w:val="24"/>
          <w:szCs w:val="24"/>
        </w:rPr>
        <w:t xml:space="preserve">The current high attainment of pupils at School X means that it is often at odds with what research says on the topic of MAT differentiation. Nevertheless, as it has been identified as an area for improvement, it is clear that School X believes that supporting their MAT pupils will be of great benefit to those pupils and the school as a whole. This outlook is firmly supported by various </w:t>
      </w:r>
      <w:r w:rsidR="00E13C0C">
        <w:rPr>
          <w:sz w:val="24"/>
          <w:szCs w:val="24"/>
        </w:rPr>
        <w:t>books and articles</w:t>
      </w:r>
      <w:r>
        <w:rPr>
          <w:sz w:val="24"/>
          <w:szCs w:val="24"/>
        </w:rPr>
        <w:t xml:space="preserve">, as mentioned above, and so continuing development is critical </w:t>
      </w:r>
      <w:sdt>
        <w:sdtPr>
          <w:rPr>
            <w:sz w:val="24"/>
            <w:szCs w:val="24"/>
          </w:rPr>
          <w:id w:val="-1042203156"/>
          <w:citation/>
        </w:sdtPr>
        <w:sdtEndPr/>
        <w:sdtContent>
          <w:r w:rsidR="00E13C0C">
            <w:rPr>
              <w:sz w:val="24"/>
              <w:szCs w:val="24"/>
            </w:rPr>
            <w:fldChar w:fldCharType="begin"/>
          </w:r>
          <w:r w:rsidR="00E13C0C">
            <w:rPr>
              <w:sz w:val="24"/>
              <w:szCs w:val="24"/>
            </w:rPr>
            <w:instrText xml:space="preserve"> CITATION Cas13 \l 2057  \m Don09 \m Wes05</w:instrText>
          </w:r>
          <w:r w:rsidR="00E13C0C">
            <w:rPr>
              <w:sz w:val="24"/>
              <w:szCs w:val="24"/>
            </w:rPr>
            <w:fldChar w:fldCharType="separate"/>
          </w:r>
          <w:r w:rsidR="00E13C0C" w:rsidRPr="00E13C0C">
            <w:rPr>
              <w:noProof/>
              <w:sz w:val="24"/>
              <w:szCs w:val="24"/>
            </w:rPr>
            <w:t>(Casey &amp; Koshy, 2013; Donnelly &amp; Scott, 2009; West-Burnham, 2005)</w:t>
          </w:r>
          <w:r w:rsidR="00E13C0C">
            <w:rPr>
              <w:sz w:val="24"/>
              <w:szCs w:val="24"/>
            </w:rPr>
            <w:fldChar w:fldCharType="end"/>
          </w:r>
        </w:sdtContent>
      </w:sdt>
      <w:r w:rsidR="00E13C0C">
        <w:rPr>
          <w:sz w:val="24"/>
          <w:szCs w:val="24"/>
        </w:rPr>
        <w:t xml:space="preserve">. </w:t>
      </w:r>
    </w:p>
    <w:p w14:paraId="0D436A03" w14:textId="77777777" w:rsidR="003D0FC1" w:rsidRDefault="003D0FC1" w:rsidP="003D0FC1">
      <w:pPr>
        <w:spacing w:line="360" w:lineRule="auto"/>
        <w:rPr>
          <w:sz w:val="24"/>
          <w:szCs w:val="24"/>
        </w:rPr>
      </w:pPr>
    </w:p>
    <w:p w14:paraId="695C4D01" w14:textId="526CC9BC" w:rsidR="00A65067" w:rsidRPr="00A65067" w:rsidRDefault="00A65067" w:rsidP="00A65067">
      <w:pPr>
        <w:pBdr>
          <w:bottom w:val="single" w:sz="4" w:space="1" w:color="auto"/>
        </w:pBdr>
        <w:spacing w:line="360" w:lineRule="auto"/>
        <w:rPr>
          <w:sz w:val="28"/>
          <w:szCs w:val="24"/>
        </w:rPr>
      </w:pPr>
      <w:r w:rsidRPr="00A65067">
        <w:rPr>
          <w:sz w:val="28"/>
          <w:szCs w:val="24"/>
        </w:rPr>
        <w:t xml:space="preserve">Next Steps </w:t>
      </w:r>
    </w:p>
    <w:p w14:paraId="2592CD4F" w14:textId="77777777" w:rsidR="003D0FC1" w:rsidRDefault="003D0FC1" w:rsidP="00F164FC">
      <w:pPr>
        <w:spacing w:line="360" w:lineRule="auto"/>
        <w:ind w:left="720"/>
        <w:rPr>
          <w:sz w:val="24"/>
          <w:szCs w:val="24"/>
        </w:rPr>
      </w:pPr>
    </w:p>
    <w:p w14:paraId="18D1B067" w14:textId="2BC502F4" w:rsidR="007655EC" w:rsidRDefault="00D332F5" w:rsidP="00F164FC">
      <w:pPr>
        <w:spacing w:line="360" w:lineRule="auto"/>
        <w:ind w:left="720"/>
        <w:rPr>
          <w:sz w:val="24"/>
          <w:szCs w:val="24"/>
        </w:rPr>
      </w:pPr>
      <w:r>
        <w:rPr>
          <w:sz w:val="24"/>
          <w:szCs w:val="24"/>
        </w:rPr>
        <w:t xml:space="preserve">Provision for MAT </w:t>
      </w:r>
      <w:proofErr w:type="spellStart"/>
      <w:r>
        <w:rPr>
          <w:sz w:val="24"/>
          <w:szCs w:val="24"/>
        </w:rPr>
        <w:t>students</w:t>
      </w:r>
      <w:proofErr w:type="spellEnd"/>
      <w:r>
        <w:rPr>
          <w:sz w:val="24"/>
          <w:szCs w:val="24"/>
        </w:rPr>
        <w:t xml:space="preserve"> needs continuing improvement</w:t>
      </w:r>
      <w:r w:rsidR="007655EC">
        <w:rPr>
          <w:sz w:val="24"/>
          <w:szCs w:val="24"/>
        </w:rPr>
        <w:t xml:space="preserve"> within School X</w:t>
      </w:r>
      <w:r w:rsidR="000C6EB9">
        <w:rPr>
          <w:sz w:val="24"/>
          <w:szCs w:val="24"/>
        </w:rPr>
        <w:t xml:space="preserve">, </w:t>
      </w:r>
      <w:r w:rsidR="007655EC">
        <w:rPr>
          <w:sz w:val="24"/>
          <w:szCs w:val="24"/>
        </w:rPr>
        <w:t xml:space="preserve">particularly </w:t>
      </w:r>
      <w:r w:rsidR="000C6EB9">
        <w:rPr>
          <w:sz w:val="24"/>
          <w:szCs w:val="24"/>
        </w:rPr>
        <w:t>with</w:t>
      </w:r>
      <w:r w:rsidR="007655EC">
        <w:rPr>
          <w:sz w:val="24"/>
          <w:szCs w:val="24"/>
        </w:rPr>
        <w:t>in the History Department</w:t>
      </w:r>
      <w:r>
        <w:rPr>
          <w:sz w:val="24"/>
          <w:szCs w:val="24"/>
        </w:rPr>
        <w:t xml:space="preserve">. </w:t>
      </w:r>
      <w:r w:rsidR="001F07A2">
        <w:rPr>
          <w:sz w:val="24"/>
          <w:szCs w:val="24"/>
        </w:rPr>
        <w:t>It is evident that the DIP has identified a</w:t>
      </w:r>
      <w:r w:rsidR="00433C3F">
        <w:rPr>
          <w:sz w:val="24"/>
          <w:szCs w:val="24"/>
        </w:rPr>
        <w:t xml:space="preserve">n opportunity to develop an area where real improvement is required, not just maintenance of current good practice. </w:t>
      </w:r>
      <w:r>
        <w:rPr>
          <w:sz w:val="24"/>
          <w:szCs w:val="24"/>
        </w:rPr>
        <w:t xml:space="preserve">New tactics need to be employed in order to ensure all pupils are being challenged across </w:t>
      </w:r>
      <w:r w:rsidR="00F31971">
        <w:rPr>
          <w:sz w:val="24"/>
          <w:szCs w:val="24"/>
        </w:rPr>
        <w:t xml:space="preserve">schemes of work. </w:t>
      </w:r>
    </w:p>
    <w:p w14:paraId="4066F5DA" w14:textId="44678BE5" w:rsidR="00A84657" w:rsidRDefault="000C6EB9" w:rsidP="00A84657">
      <w:pPr>
        <w:pStyle w:val="ListParagraph"/>
        <w:numPr>
          <w:ilvl w:val="0"/>
          <w:numId w:val="2"/>
        </w:numPr>
        <w:spacing w:line="360" w:lineRule="auto"/>
        <w:rPr>
          <w:sz w:val="24"/>
          <w:szCs w:val="24"/>
        </w:rPr>
      </w:pPr>
      <w:r>
        <w:rPr>
          <w:sz w:val="24"/>
          <w:szCs w:val="24"/>
        </w:rPr>
        <w:t>Try incorporating current historical thinking into lessons</w:t>
      </w:r>
      <w:r w:rsidR="00A84657">
        <w:rPr>
          <w:sz w:val="24"/>
          <w:szCs w:val="24"/>
        </w:rPr>
        <w:t>:</w:t>
      </w:r>
    </w:p>
    <w:p w14:paraId="4D04C3D4" w14:textId="77D85267" w:rsidR="000C6EB9" w:rsidRDefault="000C6EB9" w:rsidP="00A84657">
      <w:pPr>
        <w:pStyle w:val="ListParagraph"/>
        <w:numPr>
          <w:ilvl w:val="1"/>
          <w:numId w:val="2"/>
        </w:numPr>
        <w:spacing w:line="360" w:lineRule="auto"/>
        <w:rPr>
          <w:sz w:val="24"/>
          <w:szCs w:val="24"/>
        </w:rPr>
      </w:pPr>
      <w:r w:rsidRPr="00A84657">
        <w:rPr>
          <w:sz w:val="24"/>
          <w:szCs w:val="24"/>
        </w:rPr>
        <w:t xml:space="preserve">Use an historian’s work to form the basis of an enquiry. </w:t>
      </w:r>
      <w:r w:rsidR="00E13C0C">
        <w:rPr>
          <w:sz w:val="24"/>
          <w:szCs w:val="24"/>
        </w:rPr>
        <w:t>Croft (2005) provides a detailed account of using an historians work with a year 8 class. The</w:t>
      </w:r>
      <w:r w:rsidR="00FC56EB">
        <w:rPr>
          <w:sz w:val="24"/>
          <w:szCs w:val="24"/>
        </w:rPr>
        <w:t xml:space="preserve"> scheme of work he develops, allows pupils to deal with a range of sources which are highly challenging and describes ways to overcome challenges of lengthier reading for younger pupils. </w:t>
      </w:r>
    </w:p>
    <w:p w14:paraId="5A2FA78A" w14:textId="75D582A7" w:rsidR="00A84657" w:rsidRPr="00A84657" w:rsidRDefault="00A84657" w:rsidP="00A84657">
      <w:pPr>
        <w:pStyle w:val="ListParagraph"/>
        <w:numPr>
          <w:ilvl w:val="1"/>
          <w:numId w:val="2"/>
        </w:numPr>
        <w:spacing w:line="360" w:lineRule="auto"/>
        <w:rPr>
          <w:sz w:val="24"/>
          <w:szCs w:val="24"/>
        </w:rPr>
      </w:pPr>
      <w:r>
        <w:rPr>
          <w:sz w:val="24"/>
          <w:szCs w:val="24"/>
        </w:rPr>
        <w:t xml:space="preserve">Use recent news stories to make history relevant to </w:t>
      </w:r>
      <w:r w:rsidR="00375B7A">
        <w:rPr>
          <w:sz w:val="24"/>
          <w:szCs w:val="24"/>
        </w:rPr>
        <w:t>pupils and</w:t>
      </w:r>
      <w:r>
        <w:rPr>
          <w:sz w:val="24"/>
          <w:szCs w:val="24"/>
        </w:rPr>
        <w:t xml:space="preserve"> have them analyse the article as they would a historical source.</w:t>
      </w:r>
    </w:p>
    <w:p w14:paraId="0334755A" w14:textId="3E9D7035" w:rsidR="00A84657" w:rsidRPr="00A84657" w:rsidRDefault="00A84657" w:rsidP="00A84657">
      <w:pPr>
        <w:pStyle w:val="ListParagraph"/>
        <w:numPr>
          <w:ilvl w:val="0"/>
          <w:numId w:val="2"/>
        </w:numPr>
        <w:spacing w:line="360" w:lineRule="auto"/>
        <w:rPr>
          <w:sz w:val="24"/>
          <w:szCs w:val="24"/>
        </w:rPr>
      </w:pPr>
      <w:r>
        <w:rPr>
          <w:sz w:val="24"/>
          <w:szCs w:val="24"/>
        </w:rPr>
        <w:t>Actively provide differentiation by outcome:</w:t>
      </w:r>
    </w:p>
    <w:p w14:paraId="7DF36BF6" w14:textId="2EA77091" w:rsidR="00A84657" w:rsidRDefault="00A84657" w:rsidP="00F164FC">
      <w:pPr>
        <w:pStyle w:val="ListParagraph"/>
        <w:numPr>
          <w:ilvl w:val="1"/>
          <w:numId w:val="2"/>
        </w:numPr>
        <w:spacing w:line="360" w:lineRule="auto"/>
        <w:rPr>
          <w:sz w:val="24"/>
          <w:szCs w:val="24"/>
        </w:rPr>
      </w:pPr>
      <w:r>
        <w:rPr>
          <w:sz w:val="24"/>
          <w:szCs w:val="24"/>
        </w:rPr>
        <w:t xml:space="preserve"> Plan more open questions, for both tasks and discussions, which allow pupils to respond at an appropriate level to them. </w:t>
      </w:r>
    </w:p>
    <w:p w14:paraId="689635D4" w14:textId="1B94EF2B" w:rsidR="00A84657" w:rsidRDefault="00A84657" w:rsidP="00F164FC">
      <w:pPr>
        <w:pStyle w:val="ListParagraph"/>
        <w:numPr>
          <w:ilvl w:val="1"/>
          <w:numId w:val="2"/>
        </w:numPr>
        <w:spacing w:line="360" w:lineRule="auto"/>
        <w:rPr>
          <w:sz w:val="24"/>
          <w:szCs w:val="24"/>
        </w:rPr>
      </w:pPr>
      <w:r>
        <w:rPr>
          <w:sz w:val="24"/>
          <w:szCs w:val="24"/>
        </w:rPr>
        <w:t xml:space="preserve">Use marking opportunities to provide detailed targets for each pupil which can inform future lesson planning. </w:t>
      </w:r>
    </w:p>
    <w:p w14:paraId="3BA7F45A" w14:textId="251A9A8E" w:rsidR="00A84657" w:rsidRDefault="00A84657" w:rsidP="00F164FC">
      <w:pPr>
        <w:pStyle w:val="ListParagraph"/>
        <w:numPr>
          <w:ilvl w:val="0"/>
          <w:numId w:val="4"/>
        </w:numPr>
        <w:spacing w:line="360" w:lineRule="auto"/>
        <w:rPr>
          <w:sz w:val="24"/>
          <w:szCs w:val="24"/>
        </w:rPr>
      </w:pPr>
      <w:r>
        <w:rPr>
          <w:sz w:val="24"/>
          <w:szCs w:val="24"/>
        </w:rPr>
        <w:t xml:space="preserve">Continue with the ‘challenge for all’ curriculum, ensuring that expectations are set high for all students. </w:t>
      </w:r>
    </w:p>
    <w:p w14:paraId="5918A918" w14:textId="3985F0E1" w:rsidR="00F30987" w:rsidRDefault="00A84657" w:rsidP="00F164FC">
      <w:pPr>
        <w:pStyle w:val="ListParagraph"/>
        <w:numPr>
          <w:ilvl w:val="1"/>
          <w:numId w:val="4"/>
        </w:numPr>
        <w:spacing w:line="360" w:lineRule="auto"/>
        <w:rPr>
          <w:sz w:val="24"/>
          <w:szCs w:val="24"/>
        </w:rPr>
      </w:pPr>
      <w:r>
        <w:rPr>
          <w:sz w:val="24"/>
          <w:szCs w:val="24"/>
        </w:rPr>
        <w:t>Consider differentiation by support – set the bar high so that every pupil (including the MAT) is in the struggle zone</w:t>
      </w:r>
      <w:r w:rsidR="00F30987">
        <w:rPr>
          <w:sz w:val="24"/>
          <w:szCs w:val="24"/>
        </w:rPr>
        <w:t xml:space="preserve"> and then </w:t>
      </w:r>
      <w:r>
        <w:rPr>
          <w:sz w:val="24"/>
          <w:szCs w:val="24"/>
        </w:rPr>
        <w:t xml:space="preserve">support the lower pupils to achieve highly. </w:t>
      </w:r>
    </w:p>
    <w:p w14:paraId="6276C253" w14:textId="6D9C7978" w:rsidR="00F30987" w:rsidRDefault="00F30987" w:rsidP="00F164FC">
      <w:pPr>
        <w:pStyle w:val="ListParagraph"/>
        <w:numPr>
          <w:ilvl w:val="1"/>
          <w:numId w:val="4"/>
        </w:numPr>
        <w:spacing w:line="360" w:lineRule="auto"/>
        <w:rPr>
          <w:sz w:val="24"/>
          <w:szCs w:val="24"/>
        </w:rPr>
      </w:pPr>
      <w:r>
        <w:rPr>
          <w:sz w:val="24"/>
          <w:szCs w:val="24"/>
        </w:rPr>
        <w:t xml:space="preserve">Ensure that by providing for MAT pupils SEN and ‘low ability’ are not left behind, continue with </w:t>
      </w:r>
      <w:r w:rsidR="00F164FC">
        <w:rPr>
          <w:sz w:val="24"/>
          <w:szCs w:val="24"/>
        </w:rPr>
        <w:t xml:space="preserve">current differentiation for those pupils. </w:t>
      </w:r>
    </w:p>
    <w:p w14:paraId="5138EE71" w14:textId="2956C6A6" w:rsidR="00FC56EB" w:rsidRDefault="00F164FC" w:rsidP="00FC56EB">
      <w:pPr>
        <w:pStyle w:val="ListParagraph"/>
        <w:numPr>
          <w:ilvl w:val="1"/>
          <w:numId w:val="4"/>
        </w:numPr>
        <w:spacing w:line="360" w:lineRule="auto"/>
        <w:rPr>
          <w:sz w:val="24"/>
          <w:szCs w:val="24"/>
        </w:rPr>
      </w:pPr>
      <w:r>
        <w:rPr>
          <w:sz w:val="24"/>
          <w:szCs w:val="24"/>
        </w:rPr>
        <w:t>Within the history department, increase the use of modelling at KS3 to demonstrate the level you want the pupils to achieve – this tactic is currently used well with GCSE pupils.</w:t>
      </w:r>
    </w:p>
    <w:p w14:paraId="010F9CE9" w14:textId="640194E0" w:rsidR="00FC56EB" w:rsidRPr="00FC56EB" w:rsidRDefault="00FC56EB" w:rsidP="00FC56EB">
      <w:pPr>
        <w:spacing w:line="360" w:lineRule="auto"/>
        <w:ind w:left="720"/>
        <w:rPr>
          <w:sz w:val="24"/>
          <w:szCs w:val="24"/>
        </w:rPr>
      </w:pPr>
      <w:r>
        <w:rPr>
          <w:sz w:val="24"/>
          <w:szCs w:val="24"/>
        </w:rPr>
        <w:t xml:space="preserve">While School X is providing excellent teaching and learning for their pupils and their ‘challenge for all’ curriculum is serving the vast majority of pupils exceptionally well, it is clear that there is still room for improvement when it comes to those pupils considered the most able and talented. </w:t>
      </w:r>
    </w:p>
    <w:p w14:paraId="6362EEE0" w14:textId="0B0E79A3" w:rsidR="008E24C2" w:rsidRDefault="008E24C2" w:rsidP="008E24C2">
      <w:pPr>
        <w:rPr>
          <w:sz w:val="24"/>
          <w:szCs w:val="24"/>
        </w:rPr>
      </w:pPr>
    </w:p>
    <w:p w14:paraId="455D2859" w14:textId="77777777" w:rsidR="008E24C2" w:rsidRDefault="008E24C2">
      <w:pPr>
        <w:rPr>
          <w:sz w:val="24"/>
          <w:szCs w:val="24"/>
        </w:rPr>
      </w:pPr>
      <w:r>
        <w:rPr>
          <w:sz w:val="24"/>
          <w:szCs w:val="24"/>
        </w:rPr>
        <w:br w:type="page"/>
      </w:r>
    </w:p>
    <w:p w14:paraId="2F117F03" w14:textId="5B741916" w:rsidR="008E24C2" w:rsidRPr="008E24C2" w:rsidRDefault="008E24C2" w:rsidP="008E24C2">
      <w:pPr>
        <w:pBdr>
          <w:bottom w:val="single" w:sz="4" w:space="1" w:color="auto"/>
        </w:pBdr>
        <w:rPr>
          <w:sz w:val="28"/>
          <w:szCs w:val="24"/>
        </w:rPr>
      </w:pPr>
      <w:r w:rsidRPr="008E24C2">
        <w:rPr>
          <w:sz w:val="28"/>
          <w:szCs w:val="24"/>
        </w:rPr>
        <w:t>Appendices</w:t>
      </w:r>
    </w:p>
    <w:p w14:paraId="035555D6" w14:textId="7BCAA7CA" w:rsidR="008E24C2" w:rsidRDefault="008E24C2" w:rsidP="000C6EB9">
      <w:pPr>
        <w:rPr>
          <w:sz w:val="24"/>
          <w:szCs w:val="24"/>
        </w:rPr>
      </w:pPr>
    </w:p>
    <w:p w14:paraId="2893E14E" w14:textId="3A9F0E1C" w:rsidR="008E24C2" w:rsidRDefault="008E24C2" w:rsidP="000C6EB9">
      <w:pPr>
        <w:rPr>
          <w:sz w:val="24"/>
          <w:szCs w:val="24"/>
        </w:rPr>
      </w:pPr>
      <w:r>
        <w:rPr>
          <w:sz w:val="24"/>
          <w:szCs w:val="24"/>
        </w:rPr>
        <w:t xml:space="preserve">Appendix A – School X: History Department Improvement Plan </w:t>
      </w:r>
    </w:p>
    <w:p w14:paraId="55981D8D" w14:textId="6991BC30" w:rsidR="008E24C2" w:rsidRDefault="008E24C2" w:rsidP="000C6EB9">
      <w:pPr>
        <w:rPr>
          <w:sz w:val="24"/>
          <w:szCs w:val="24"/>
        </w:rPr>
      </w:pPr>
      <w:r>
        <w:rPr>
          <w:sz w:val="24"/>
          <w:szCs w:val="24"/>
        </w:rPr>
        <w:t xml:space="preserve">Appendix B – School X : School Improvement Plan </w:t>
      </w:r>
    </w:p>
    <w:p w14:paraId="16ED5B40" w14:textId="77777777" w:rsidR="00C5556D" w:rsidRDefault="00C5556D" w:rsidP="00C5556D">
      <w:pPr>
        <w:pBdr>
          <w:bottom w:val="single" w:sz="4" w:space="1" w:color="auto"/>
        </w:pBdr>
        <w:rPr>
          <w:sz w:val="24"/>
          <w:szCs w:val="24"/>
        </w:rPr>
      </w:pPr>
    </w:p>
    <w:p w14:paraId="1F06DA33" w14:textId="64EDA354" w:rsidR="00650819" w:rsidRDefault="00650819" w:rsidP="000C6EB9">
      <w:pPr>
        <w:rPr>
          <w:sz w:val="24"/>
          <w:szCs w:val="24"/>
        </w:rPr>
      </w:pPr>
    </w:p>
    <w:sdt>
      <w:sdtPr>
        <w:rPr>
          <w:rFonts w:asciiTheme="minorHAnsi" w:eastAsiaTheme="minorHAnsi" w:hAnsiTheme="minorHAnsi" w:cstheme="minorBidi"/>
          <w:color w:val="auto"/>
          <w:sz w:val="22"/>
          <w:szCs w:val="22"/>
          <w:lang w:val="en-GB"/>
        </w:rPr>
        <w:id w:val="-2075648627"/>
        <w:docPartObj>
          <w:docPartGallery w:val="Bibliographies"/>
          <w:docPartUnique/>
        </w:docPartObj>
      </w:sdtPr>
      <w:sdtEndPr/>
      <w:sdtContent>
        <w:p w14:paraId="0656DD82" w14:textId="2AD2699D" w:rsidR="00C5556D" w:rsidRDefault="00C5556D" w:rsidP="00C5556D">
          <w:pPr>
            <w:pStyle w:val="Heading1"/>
            <w:pBdr>
              <w:bottom w:val="single" w:sz="4" w:space="1" w:color="auto"/>
            </w:pBdr>
            <w:spacing w:line="360" w:lineRule="auto"/>
            <w:rPr>
              <w:rFonts w:asciiTheme="minorHAnsi" w:hAnsiTheme="minorHAnsi" w:cstheme="minorHAnsi"/>
              <w:color w:val="auto"/>
              <w:sz w:val="28"/>
            </w:rPr>
          </w:pPr>
          <w:r w:rsidRPr="00C5556D">
            <w:rPr>
              <w:rFonts w:asciiTheme="minorHAnsi" w:hAnsiTheme="minorHAnsi" w:cstheme="minorHAnsi"/>
              <w:color w:val="auto"/>
              <w:sz w:val="28"/>
            </w:rPr>
            <w:t>References</w:t>
          </w:r>
        </w:p>
        <w:p w14:paraId="652A6AD3" w14:textId="77777777" w:rsidR="00C5556D" w:rsidRPr="00C5556D" w:rsidRDefault="00C5556D" w:rsidP="00C5556D">
          <w:pPr>
            <w:rPr>
              <w:lang w:val="en-US"/>
            </w:rPr>
          </w:pPr>
        </w:p>
        <w:sdt>
          <w:sdtPr>
            <w:id w:val="-573587230"/>
            <w:bibliography/>
          </w:sdtPr>
          <w:sdtEndPr>
            <w:rPr>
              <w:sz w:val="24"/>
            </w:rPr>
          </w:sdtEndPr>
          <w:sdtContent>
            <w:p w14:paraId="7B8BF634" w14:textId="44ECF856" w:rsidR="00C5556D" w:rsidRPr="00C5556D" w:rsidRDefault="00C5556D" w:rsidP="00C5556D">
              <w:pPr>
                <w:pStyle w:val="Bibliography"/>
                <w:spacing w:line="360" w:lineRule="auto"/>
                <w:rPr>
                  <w:noProof/>
                  <w:sz w:val="28"/>
                  <w:szCs w:val="24"/>
                  <w:lang w:val="en-US"/>
                </w:rPr>
              </w:pPr>
              <w:r w:rsidRPr="00C5556D">
                <w:rPr>
                  <w:noProof/>
                  <w:sz w:val="24"/>
                  <w:lang w:val="en-US"/>
                </w:rPr>
                <w:t xml:space="preserve">Allison, S. &amp; Tharby, A., 2015. Chapter 1: Challenge. In: </w:t>
              </w:r>
              <w:r w:rsidRPr="00C5556D">
                <w:rPr>
                  <w:i/>
                  <w:iCs/>
                  <w:noProof/>
                  <w:sz w:val="24"/>
                  <w:lang w:val="en-US"/>
                </w:rPr>
                <w:t xml:space="preserve">Making Every Lesson Count. </w:t>
              </w:r>
              <w:r w:rsidRPr="00C5556D">
                <w:rPr>
                  <w:noProof/>
                  <w:sz w:val="24"/>
                  <w:lang w:val="en-US"/>
                </w:rPr>
                <w:t>Carmarthen: Crown House Publishing, pp. 13-50.</w:t>
              </w:r>
            </w:p>
            <w:p w14:paraId="43713455"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Casey, R. &amp; Koshy, V., 2013. Gifted and Talented Education: The English Policy Highway at a Crossroads?. </w:t>
              </w:r>
              <w:r w:rsidRPr="00C5556D">
                <w:rPr>
                  <w:i/>
                  <w:iCs/>
                  <w:noProof/>
                  <w:sz w:val="24"/>
                  <w:lang w:val="en-US"/>
                </w:rPr>
                <w:t xml:space="preserve">Journal for the Edication of the Gifted, </w:t>
              </w:r>
              <w:r w:rsidRPr="00C5556D">
                <w:rPr>
                  <w:noProof/>
                  <w:sz w:val="24"/>
                  <w:lang w:val="en-US"/>
                </w:rPr>
                <w:t>36(1), pp. 44-46.</w:t>
              </w:r>
            </w:p>
            <w:p w14:paraId="68F17C11"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Cheminais, R., 2010. </w:t>
              </w:r>
              <w:r w:rsidRPr="00C5556D">
                <w:rPr>
                  <w:i/>
                  <w:iCs/>
                  <w:noProof/>
                  <w:sz w:val="24"/>
                  <w:lang w:val="en-US"/>
                </w:rPr>
                <w:t xml:space="preserve">Implementing the Every Child Matters Strategy. </w:t>
              </w:r>
              <w:r w:rsidRPr="00C5556D">
                <w:rPr>
                  <w:noProof/>
                  <w:sz w:val="24"/>
                  <w:lang w:val="en-US"/>
                </w:rPr>
                <w:t>Oxon: Routledge .</w:t>
              </w:r>
            </w:p>
            <w:p w14:paraId="13317431"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Chivers, C., 2014. </w:t>
              </w:r>
              <w:r w:rsidRPr="00C5556D">
                <w:rPr>
                  <w:i/>
                  <w:iCs/>
                  <w:noProof/>
                  <w:sz w:val="24"/>
                  <w:lang w:val="en-US"/>
                </w:rPr>
                <w:t xml:space="preserve">Blog: Thinking out loud - Differentiaion Explored.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https://chrischiversthinks.weebly.com/blog-thinking-aloud/differentiation-explored</w:t>
              </w:r>
              <w:r w:rsidRPr="00C5556D">
                <w:rPr>
                  <w:noProof/>
                  <w:sz w:val="24"/>
                  <w:lang w:val="en-US"/>
                </w:rPr>
                <w:br/>
                <w:t>[Accessed 20 January 2019].</w:t>
              </w:r>
            </w:p>
            <w:p w14:paraId="6B43315F"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Croft, M., 2005. The Tudor monarchy in crisis: using a historian's account to stretch the most able students in Year 8. </w:t>
              </w:r>
              <w:r w:rsidRPr="00C5556D">
                <w:rPr>
                  <w:i/>
                  <w:iCs/>
                  <w:noProof/>
                  <w:sz w:val="24"/>
                  <w:lang w:val="en-US"/>
                </w:rPr>
                <w:t xml:space="preserve">Teaching History, </w:t>
              </w:r>
              <w:r w:rsidRPr="00C5556D">
                <w:rPr>
                  <w:noProof/>
                  <w:sz w:val="24"/>
                  <w:lang w:val="en-US"/>
                </w:rPr>
                <w:t>Volume 119, pp. 15-21.</w:t>
              </w:r>
            </w:p>
            <w:p w14:paraId="0BCA04D9"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Davies, B., 2007. Developing the strategically focused school. </w:t>
              </w:r>
              <w:r w:rsidRPr="00C5556D">
                <w:rPr>
                  <w:i/>
                  <w:iCs/>
                  <w:noProof/>
                  <w:sz w:val="24"/>
                  <w:lang w:val="en-US"/>
                </w:rPr>
                <w:t xml:space="preserve">School Leadership &amp; Management , </w:t>
              </w:r>
              <w:r w:rsidRPr="00C5556D">
                <w:rPr>
                  <w:noProof/>
                  <w:sz w:val="24"/>
                  <w:lang w:val="en-US"/>
                </w:rPr>
                <w:t>24(1), pp. 11-27.</w:t>
              </w:r>
            </w:p>
            <w:p w14:paraId="6028ABB5"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Davies, B. &amp; Ellison, L., 2003. </w:t>
              </w:r>
              <w:r w:rsidRPr="00C5556D">
                <w:rPr>
                  <w:i/>
                  <w:iCs/>
                  <w:noProof/>
                  <w:sz w:val="24"/>
                  <w:lang w:val="en-US"/>
                </w:rPr>
                <w:t xml:space="preserve">The New Strategic Direction and Development of the School : Key Frameworks for School Improvement Planning. </w:t>
              </w:r>
              <w:r w:rsidRPr="00C5556D">
                <w:rPr>
                  <w:noProof/>
                  <w:sz w:val="24"/>
                  <w:lang w:val="en-US"/>
                </w:rPr>
                <w:t>2nd ed. London: Routledge .</w:t>
              </w:r>
            </w:p>
            <w:p w14:paraId="13502569"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Didau, D., 2013. </w:t>
              </w:r>
              <w:r w:rsidRPr="00C5556D">
                <w:rPr>
                  <w:i/>
                  <w:iCs/>
                  <w:noProof/>
                  <w:sz w:val="24"/>
                  <w:lang w:val="en-US"/>
                </w:rPr>
                <w:t xml:space="preserve">Building challenge: differentiation that’s quick and works.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https://learningspy.co.uk/english-gcse/building-challenge-differentiation-thats-quick-and-works/</w:t>
              </w:r>
              <w:r w:rsidRPr="00C5556D">
                <w:rPr>
                  <w:noProof/>
                  <w:sz w:val="24"/>
                  <w:lang w:val="en-US"/>
                </w:rPr>
                <w:br/>
                <w:t>[Accessed 22 January 2019].</w:t>
              </w:r>
            </w:p>
            <w:p w14:paraId="04B7DAC8"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Didau, D., 2015. </w:t>
              </w:r>
              <w:r w:rsidRPr="00C5556D">
                <w:rPr>
                  <w:i/>
                  <w:iCs/>
                  <w:noProof/>
                  <w:sz w:val="24"/>
                  <w:lang w:val="en-US"/>
                </w:rPr>
                <w:t xml:space="preserve">Is education a zero-sum game?.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https://learningspy.co.uk/featured/is-differentiation-a-zero-sum-game/</w:t>
              </w:r>
              <w:r w:rsidRPr="00C5556D">
                <w:rPr>
                  <w:noProof/>
                  <w:sz w:val="24"/>
                  <w:lang w:val="en-US"/>
                </w:rPr>
                <w:br/>
                <w:t>[Accessed 20 January 2019].</w:t>
              </w:r>
            </w:p>
            <w:p w14:paraId="1C50CF86"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Dolph, D. A., 2016. To Plan or Not to Plan, That Is the Question. </w:t>
              </w:r>
              <w:r w:rsidRPr="00C5556D">
                <w:rPr>
                  <w:i/>
                  <w:iCs/>
                  <w:noProof/>
                  <w:sz w:val="24"/>
                  <w:lang w:val="en-US"/>
                </w:rPr>
                <w:t xml:space="preserve">Journal of Cases in Educational Leadership, </w:t>
              </w:r>
              <w:r w:rsidRPr="00C5556D">
                <w:rPr>
                  <w:noProof/>
                  <w:sz w:val="24"/>
                  <w:lang w:val="en-US"/>
                </w:rPr>
                <w:t>19(3), pp. 100-109.</w:t>
              </w:r>
            </w:p>
            <w:p w14:paraId="6336093D"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Donaldson, G., 2015. </w:t>
              </w:r>
              <w:r w:rsidRPr="00C5556D">
                <w:rPr>
                  <w:i/>
                  <w:iCs/>
                  <w:noProof/>
                  <w:sz w:val="24"/>
                  <w:lang w:val="en-US"/>
                </w:rPr>
                <w:t xml:space="preserve">Successful Futures: Independent review of curriculum and assessment arrangements in Wales, </w:t>
              </w:r>
              <w:r w:rsidRPr="00C5556D">
                <w:rPr>
                  <w:noProof/>
                  <w:sz w:val="24"/>
                  <w:lang w:val="en-US"/>
                </w:rPr>
                <w:t>Cardiff: Welsh Government.</w:t>
              </w:r>
            </w:p>
            <w:p w14:paraId="2B0D66E4"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Donnelly, V. &amp; Scott, V., 2009. a rising tide meeting the needs of more able and talented leaners in years. </w:t>
              </w:r>
              <w:r w:rsidRPr="00C5556D">
                <w:rPr>
                  <w:i/>
                  <w:iCs/>
                  <w:noProof/>
                  <w:sz w:val="24"/>
                  <w:lang w:val="en-US"/>
                </w:rPr>
                <w:t xml:space="preserve">Gifted Education International, </w:t>
              </w:r>
              <w:r w:rsidRPr="00C5556D">
                <w:rPr>
                  <w:noProof/>
                  <w:sz w:val="24"/>
                  <w:lang w:val="en-US"/>
                </w:rPr>
                <w:t>Volume 25, pp. 81-85.</w:t>
              </w:r>
            </w:p>
            <w:p w14:paraId="3C310ABA"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Estyn, 2017. </w:t>
              </w:r>
              <w:r w:rsidRPr="00C5556D">
                <w:rPr>
                  <w:i/>
                  <w:iCs/>
                  <w:noProof/>
                  <w:sz w:val="24"/>
                  <w:lang w:val="en-US"/>
                </w:rPr>
                <w:t xml:space="preserve">A Report on School X. </w:t>
              </w:r>
              <w:r w:rsidRPr="00C5556D">
                <w:rPr>
                  <w:noProof/>
                  <w:sz w:val="24"/>
                  <w:lang w:val="en-US"/>
                </w:rPr>
                <w:t xml:space="preserve">[Online] </w:t>
              </w:r>
              <w:r w:rsidRPr="00C5556D">
                <w:rPr>
                  <w:noProof/>
                  <w:sz w:val="24"/>
                  <w:lang w:val="en-US"/>
                </w:rPr>
                <w:br/>
                <w:t>[Accessed 16 January 2019].</w:t>
              </w:r>
            </w:p>
            <w:p w14:paraId="40754980"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Estyn, 2018. </w:t>
              </w:r>
              <w:r w:rsidRPr="00C5556D">
                <w:rPr>
                  <w:i/>
                  <w:iCs/>
                  <w:noProof/>
                  <w:sz w:val="24"/>
                  <w:lang w:val="en-US"/>
                </w:rPr>
                <w:t xml:space="preserve">Supporting more able and talented pupils.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https://www.estyn.gov.wales/sites/default/files/documents/Supporting%20MAT%20pupils%20En.pdf</w:t>
              </w:r>
              <w:r w:rsidRPr="00C5556D">
                <w:rPr>
                  <w:noProof/>
                  <w:sz w:val="24"/>
                  <w:lang w:val="en-US"/>
                </w:rPr>
                <w:br/>
                <w:t>[Accessed 16 January 2019].</w:t>
              </w:r>
            </w:p>
            <w:p w14:paraId="6E919BB9"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Finnan, C. &amp; Swanson, J. D., 2000. </w:t>
              </w:r>
              <w:r w:rsidRPr="00C5556D">
                <w:rPr>
                  <w:i/>
                  <w:iCs/>
                  <w:noProof/>
                  <w:sz w:val="24"/>
                  <w:lang w:val="en-US"/>
                </w:rPr>
                <w:t xml:space="preserve">Accelerating the Learning of All Students. </w:t>
              </w:r>
              <w:r w:rsidRPr="00C5556D">
                <w:rPr>
                  <w:noProof/>
                  <w:sz w:val="24"/>
                  <w:lang w:val="en-US"/>
                </w:rPr>
                <w:t>Oxfordshire : Taylor &amp; Francis .</w:t>
              </w:r>
            </w:p>
            <w:p w14:paraId="630FFB72"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Hammond, K., 1999. And Joe arrives...stretching the very able pupil in the mixed ability classroom. </w:t>
              </w:r>
              <w:r w:rsidRPr="00C5556D">
                <w:rPr>
                  <w:i/>
                  <w:iCs/>
                  <w:noProof/>
                  <w:sz w:val="24"/>
                  <w:lang w:val="en-US"/>
                </w:rPr>
                <w:t xml:space="preserve">Teaching History, </w:t>
              </w:r>
              <w:r w:rsidRPr="00C5556D">
                <w:rPr>
                  <w:noProof/>
                  <w:sz w:val="24"/>
                  <w:lang w:val="en-US"/>
                </w:rPr>
                <w:t>Volume 94, p. 23.</w:t>
              </w:r>
            </w:p>
            <w:p w14:paraId="772E2C56"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Hopkins, D. &amp; Macgilchrist, B., 1998. Development planning for pupil achievement. </w:t>
              </w:r>
              <w:r w:rsidRPr="00C5556D">
                <w:rPr>
                  <w:i/>
                  <w:iCs/>
                  <w:noProof/>
                  <w:sz w:val="24"/>
                  <w:lang w:val="en-US"/>
                </w:rPr>
                <w:t xml:space="preserve">School Leadership &amp; Management , </w:t>
              </w:r>
              <w:r w:rsidRPr="00C5556D">
                <w:rPr>
                  <w:noProof/>
                  <w:sz w:val="24"/>
                  <w:lang w:val="en-US"/>
                </w:rPr>
                <w:t>18(3), pp. 409-424.</w:t>
              </w:r>
            </w:p>
            <w:p w14:paraId="4167DCF9"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Jones, D. E., 2018. </w:t>
              </w:r>
              <w:r w:rsidRPr="00C5556D">
                <w:rPr>
                  <w:i/>
                  <w:iCs/>
                  <w:noProof/>
                  <w:sz w:val="24"/>
                  <w:lang w:val="en-US"/>
                </w:rPr>
                <w:t xml:space="preserve">Event Announcement: You’re invited to Seren 2018: Above and Beyond.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https://serennetwork.blog.gov.wales/</w:t>
              </w:r>
              <w:r w:rsidRPr="00C5556D">
                <w:rPr>
                  <w:noProof/>
                  <w:sz w:val="24"/>
                  <w:lang w:val="en-US"/>
                </w:rPr>
                <w:br/>
                <w:t>[Accessed 25 January 2019].</w:t>
              </w:r>
            </w:p>
            <w:p w14:paraId="48950E81"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Kidd, W. &amp; Czerniawski, G., 2010. Teaching Thinking Skills: Examination, Evaluation and differentiation . In: </w:t>
              </w:r>
              <w:r w:rsidRPr="00C5556D">
                <w:rPr>
                  <w:i/>
                  <w:iCs/>
                  <w:noProof/>
                  <w:sz w:val="24"/>
                  <w:lang w:val="en-US"/>
                </w:rPr>
                <w:t xml:space="preserve">Successful Teaching 14-19. </w:t>
              </w:r>
              <w:r w:rsidRPr="00C5556D">
                <w:rPr>
                  <w:noProof/>
                  <w:sz w:val="24"/>
                  <w:lang w:val="en-US"/>
                </w:rPr>
                <w:t>London: Sage , pp. 241-254.</w:t>
              </w:r>
            </w:p>
            <w:p w14:paraId="195A40BC"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Kitson, A., Husbands, C. &amp; Steward, S., 2011. History teaching for all. In: </w:t>
              </w:r>
              <w:r w:rsidRPr="00C5556D">
                <w:rPr>
                  <w:i/>
                  <w:iCs/>
                  <w:noProof/>
                  <w:sz w:val="24"/>
                  <w:lang w:val="en-US"/>
                </w:rPr>
                <w:t xml:space="preserve">Teaching &amp; Learning History 11-18. </w:t>
              </w:r>
              <w:r w:rsidRPr="00C5556D">
                <w:rPr>
                  <w:noProof/>
                  <w:sz w:val="24"/>
                  <w:lang w:val="en-US"/>
                </w:rPr>
                <w:t>Maidenhead: Open University Press, pp. 118-133.</w:t>
              </w:r>
            </w:p>
            <w:p w14:paraId="367225EB"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Macgilchrist , B., Myers , K. &amp; Reed, J., 2004. </w:t>
              </w:r>
              <w:r w:rsidRPr="00C5556D">
                <w:rPr>
                  <w:i/>
                  <w:iCs/>
                  <w:noProof/>
                  <w:sz w:val="24"/>
                  <w:lang w:val="en-US"/>
                </w:rPr>
                <w:t xml:space="preserve">The Intelligent School. </w:t>
              </w:r>
              <w:r w:rsidRPr="00C5556D">
                <w:rPr>
                  <w:noProof/>
                  <w:sz w:val="24"/>
                  <w:lang w:val="en-US"/>
                </w:rPr>
                <w:t>2nd ed. London: SAGE Publications .</w:t>
              </w:r>
            </w:p>
            <w:p w14:paraId="542575FF"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MacNeil, A. J., Prater, D. L. &amp; Busch, S., 2009. The effects of school culture and climate on student achievement. </w:t>
              </w:r>
              <w:r w:rsidRPr="00C5556D">
                <w:rPr>
                  <w:i/>
                  <w:iCs/>
                  <w:noProof/>
                  <w:sz w:val="24"/>
                  <w:lang w:val="en-US"/>
                </w:rPr>
                <w:t xml:space="preserve">International Journal of Leadership in Education, </w:t>
              </w:r>
              <w:r w:rsidRPr="00C5556D">
                <w:rPr>
                  <w:noProof/>
                  <w:sz w:val="24"/>
                  <w:lang w:val="en-US"/>
                </w:rPr>
                <w:t>12(1), pp. 73-84.</w:t>
              </w:r>
            </w:p>
            <w:p w14:paraId="3C2C985F"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Mbugua, F. &amp; Rarieya, J. F. .. A., 2014. Collaborative strategic planning: myth or reality?. </w:t>
              </w:r>
              <w:r w:rsidRPr="00C5556D">
                <w:rPr>
                  <w:i/>
                  <w:iCs/>
                  <w:noProof/>
                  <w:sz w:val="24"/>
                  <w:lang w:val="en-US"/>
                </w:rPr>
                <w:t xml:space="preserve">Educational Management, Administration &amp; Leadership, </w:t>
              </w:r>
              <w:r w:rsidRPr="00C5556D">
                <w:rPr>
                  <w:noProof/>
                  <w:sz w:val="24"/>
                  <w:lang w:val="en-US"/>
                </w:rPr>
                <w:t>42(1), pp. 99-111.</w:t>
              </w:r>
            </w:p>
            <w:p w14:paraId="15DE3B19"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Moltzen, R., 2011. Inclusive Edcation and Gifted and Talented Provision. In: G. Richards &amp; F. Armsstrong, eds. </w:t>
              </w:r>
              <w:r w:rsidRPr="00C5556D">
                <w:rPr>
                  <w:i/>
                  <w:iCs/>
                  <w:noProof/>
                  <w:sz w:val="24"/>
                  <w:lang w:val="en-US"/>
                </w:rPr>
                <w:t xml:space="preserve">Teaching and Learning in Diverse and Inclusive Classrooms. </w:t>
              </w:r>
              <w:r w:rsidRPr="00C5556D">
                <w:rPr>
                  <w:noProof/>
                  <w:sz w:val="24"/>
                  <w:lang w:val="en-US"/>
                </w:rPr>
                <w:t>Oxon: Routledge, pp. 102-112.</w:t>
              </w:r>
            </w:p>
            <w:p w14:paraId="098DE59C"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Normore , A. H., 2004. Strategic Leadership and Educational Improvement. </w:t>
              </w:r>
              <w:r w:rsidRPr="00C5556D">
                <w:rPr>
                  <w:i/>
                  <w:iCs/>
                  <w:noProof/>
                  <w:sz w:val="24"/>
                  <w:lang w:val="en-US"/>
                </w:rPr>
                <w:t xml:space="preserve">Journal of Educational Administration, </w:t>
              </w:r>
              <w:r w:rsidRPr="00C5556D">
                <w:rPr>
                  <w:noProof/>
                  <w:sz w:val="24"/>
                  <w:lang w:val="en-US"/>
                </w:rPr>
                <w:t>42(4), pp. 601-604.</w:t>
              </w:r>
            </w:p>
            <w:p w14:paraId="23AE35A4"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Reis, S. M. &amp; Boeve , H., 2009. How Academically Gifted Elementary, Urban Students Respond to Challenge in an Enriched, Differentiated Reading Program. </w:t>
              </w:r>
              <w:r w:rsidRPr="00C5556D">
                <w:rPr>
                  <w:i/>
                  <w:iCs/>
                  <w:noProof/>
                  <w:sz w:val="24"/>
                  <w:lang w:val="en-US"/>
                </w:rPr>
                <w:t xml:space="preserve">Journal for the Education of the Gifted, </w:t>
              </w:r>
              <w:r w:rsidRPr="00C5556D">
                <w:rPr>
                  <w:noProof/>
                  <w:sz w:val="24"/>
                  <w:lang w:val="en-US"/>
                </w:rPr>
                <w:t>33(2), pp. 203-240.</w:t>
              </w:r>
            </w:p>
            <w:p w14:paraId="6D4C8F3F"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Scruton, J., 2011. Challenging Students, Challenging Settings . In: G. Richards &amp; F. Armstrong, eds. </w:t>
              </w:r>
              <w:r w:rsidRPr="00C5556D">
                <w:rPr>
                  <w:i/>
                  <w:iCs/>
                  <w:noProof/>
                  <w:sz w:val="24"/>
                  <w:lang w:val="en-US"/>
                </w:rPr>
                <w:t xml:space="preserve">Teaching and Learning in Diverse and Inclusive Classrooms. </w:t>
              </w:r>
              <w:r w:rsidRPr="00C5556D">
                <w:rPr>
                  <w:noProof/>
                  <w:sz w:val="24"/>
                  <w:lang w:val="en-US"/>
                </w:rPr>
                <w:t>London: Routledge, pp. 113-123.</w:t>
              </w:r>
            </w:p>
            <w:p w14:paraId="2D204658"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Sherrington, T., 2014. </w:t>
              </w:r>
              <w:r w:rsidRPr="00C5556D">
                <w:rPr>
                  <w:i/>
                  <w:iCs/>
                  <w:noProof/>
                  <w:sz w:val="24"/>
                  <w:lang w:val="en-US"/>
                </w:rPr>
                <w:t xml:space="preserve">Dealing with day-to-day differentiation.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https://teacherhead.com/2014/02/01/dealing-with-day-to-day-differentiation/</w:t>
              </w:r>
              <w:r w:rsidRPr="00C5556D">
                <w:rPr>
                  <w:noProof/>
                  <w:sz w:val="24"/>
                  <w:lang w:val="en-US"/>
                </w:rPr>
                <w:br/>
                <w:t>[Accessed 20 January 2019].</w:t>
              </w:r>
            </w:p>
            <w:p w14:paraId="4A376B85"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Steinmiller, G. &amp; Steinmiller, R., 2004. Gifted and Talented Summer Program: You Can Design One Easily. </w:t>
              </w:r>
              <w:r w:rsidRPr="00C5556D">
                <w:rPr>
                  <w:i/>
                  <w:iCs/>
                  <w:noProof/>
                  <w:sz w:val="24"/>
                  <w:lang w:val="en-US"/>
                </w:rPr>
                <w:t xml:space="preserve">Rural Special Education Quarterly, </w:t>
              </w:r>
              <w:r w:rsidRPr="00C5556D">
                <w:rPr>
                  <w:noProof/>
                  <w:sz w:val="24"/>
                  <w:lang w:val="en-US"/>
                </w:rPr>
                <w:t>23(1), pp. 26-28.</w:t>
              </w:r>
            </w:p>
            <w:p w14:paraId="4B24A715"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Tharby, A., 2013. </w:t>
              </w:r>
              <w:r w:rsidRPr="00C5556D">
                <w:rPr>
                  <w:i/>
                  <w:iCs/>
                  <w:noProof/>
                  <w:sz w:val="24"/>
                  <w:lang w:val="en-US"/>
                </w:rPr>
                <w:t xml:space="preserve">Differentiating the responsive way.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https://reflectingenglish.wordpress.com/2013/12/21/differentiating-the-responsive-way/</w:t>
              </w:r>
              <w:r w:rsidRPr="00C5556D">
                <w:rPr>
                  <w:noProof/>
                  <w:sz w:val="24"/>
                  <w:lang w:val="en-US"/>
                </w:rPr>
                <w:br/>
                <w:t>[Accessed 20 January 2019].</w:t>
              </w:r>
            </w:p>
            <w:p w14:paraId="582A9B55"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UK Government, 2003. </w:t>
              </w:r>
              <w:r w:rsidRPr="00C5556D">
                <w:rPr>
                  <w:i/>
                  <w:iCs/>
                  <w:noProof/>
                  <w:sz w:val="24"/>
                  <w:lang w:val="en-US"/>
                </w:rPr>
                <w:t xml:space="preserve">Every Child Matters. </w:t>
              </w:r>
              <w:r w:rsidRPr="00C5556D">
                <w:rPr>
                  <w:noProof/>
                  <w:sz w:val="24"/>
                  <w:lang w:val="en-US"/>
                </w:rPr>
                <w:t xml:space="preserve">[Online] </w:t>
              </w:r>
              <w:r w:rsidRPr="00C5556D">
                <w:rPr>
                  <w:noProof/>
                  <w:sz w:val="24"/>
                  <w:lang w:val="en-US"/>
                </w:rPr>
                <w:br/>
                <w:t xml:space="preserve">Available at: </w:t>
              </w:r>
              <w:r w:rsidRPr="00C5556D">
                <w:rPr>
                  <w:noProof/>
                  <w:sz w:val="24"/>
                  <w:u w:val="single"/>
                  <w:lang w:val="en-US"/>
                </w:rPr>
                <w:t>https://assets.publishing.service.gov.uk/government/uploads/system/uploads/attachment_data/file/272064/5860.pdf</w:t>
              </w:r>
              <w:r w:rsidRPr="00C5556D">
                <w:rPr>
                  <w:noProof/>
                  <w:sz w:val="24"/>
                  <w:lang w:val="en-US"/>
                </w:rPr>
                <w:br/>
                <w:t>[Accessed 24 January 2019].</w:t>
              </w:r>
            </w:p>
            <w:p w14:paraId="7595E963"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Vosslamber, A., 2002. Gifted readers: Who are they, and how can they be served in the classroom?. </w:t>
              </w:r>
              <w:r w:rsidRPr="00C5556D">
                <w:rPr>
                  <w:i/>
                  <w:iCs/>
                  <w:noProof/>
                  <w:sz w:val="24"/>
                  <w:lang w:val="en-US"/>
                </w:rPr>
                <w:t xml:space="preserve">Gifte Child Today, </w:t>
              </w:r>
              <w:r w:rsidRPr="00C5556D">
                <w:rPr>
                  <w:noProof/>
                  <w:sz w:val="24"/>
                  <w:lang w:val="en-US"/>
                </w:rPr>
                <w:t>25(2), pp. 14-20.</w:t>
              </w:r>
            </w:p>
            <w:p w14:paraId="13276F2F"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Wallace, B. &amp; Donnelly, V., 2004. A curriculum of opportunity:developing potential into performance. </w:t>
              </w:r>
              <w:r w:rsidRPr="00C5556D">
                <w:rPr>
                  <w:i/>
                  <w:iCs/>
                  <w:noProof/>
                  <w:sz w:val="24"/>
                  <w:lang w:val="en-US"/>
                </w:rPr>
                <w:t xml:space="preserve">Gifted Education International, </w:t>
              </w:r>
              <w:r w:rsidRPr="00C5556D">
                <w:rPr>
                  <w:noProof/>
                  <w:sz w:val="24"/>
                  <w:lang w:val="en-US"/>
                </w:rPr>
                <w:t>pp. 41-46.</w:t>
              </w:r>
            </w:p>
            <w:p w14:paraId="6AE1070F"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West-Burnham, J., 2005. creating a new vision of learning for able, gifted and talented pupils: what issues should lie at the base of educational decisions?. </w:t>
              </w:r>
              <w:r w:rsidRPr="00C5556D">
                <w:rPr>
                  <w:i/>
                  <w:iCs/>
                  <w:noProof/>
                  <w:sz w:val="24"/>
                  <w:lang w:val="en-US"/>
                </w:rPr>
                <w:t xml:space="preserve">Gifted Education International, </w:t>
              </w:r>
              <w:r w:rsidRPr="00C5556D">
                <w:rPr>
                  <w:noProof/>
                  <w:sz w:val="24"/>
                  <w:lang w:val="en-US"/>
                </w:rPr>
                <w:t>Volume 20, pp. 114-122.</w:t>
              </w:r>
            </w:p>
            <w:p w14:paraId="55D8B200" w14:textId="77777777" w:rsidR="00C5556D" w:rsidRPr="00C5556D" w:rsidRDefault="00C5556D" w:rsidP="00C5556D">
              <w:pPr>
                <w:pStyle w:val="Bibliography"/>
                <w:spacing w:line="360" w:lineRule="auto"/>
                <w:rPr>
                  <w:noProof/>
                  <w:sz w:val="24"/>
                  <w:lang w:val="en-US"/>
                </w:rPr>
              </w:pPr>
              <w:r w:rsidRPr="00C5556D">
                <w:rPr>
                  <w:noProof/>
                  <w:sz w:val="24"/>
                  <w:lang w:val="en-US"/>
                </w:rPr>
                <w:t xml:space="preserve">Yikici, B. &amp; Altinay, F., 2018. The importance of strategic planning and humanpower in school development. </w:t>
              </w:r>
              <w:r w:rsidRPr="00C5556D">
                <w:rPr>
                  <w:i/>
                  <w:iCs/>
                  <w:noProof/>
                  <w:sz w:val="24"/>
                  <w:lang w:val="en-US"/>
                </w:rPr>
                <w:t xml:space="preserve">Quality &amp; Quantity, </w:t>
              </w:r>
              <w:r w:rsidRPr="00C5556D">
                <w:rPr>
                  <w:noProof/>
                  <w:sz w:val="24"/>
                  <w:lang w:val="en-US"/>
                </w:rPr>
                <w:t>52(1), pp. 509-520.</w:t>
              </w:r>
            </w:p>
            <w:p w14:paraId="4D7C850A" w14:textId="7759A3C7" w:rsidR="00C5556D" w:rsidRDefault="00254249" w:rsidP="00C5556D">
              <w:pPr>
                <w:spacing w:line="360" w:lineRule="auto"/>
              </w:pPr>
            </w:p>
          </w:sdtContent>
        </w:sdt>
      </w:sdtContent>
    </w:sdt>
    <w:p w14:paraId="0B9FAE54" w14:textId="77777777" w:rsidR="00650819" w:rsidRPr="008E24C2" w:rsidRDefault="00650819" w:rsidP="00C5556D">
      <w:pPr>
        <w:spacing w:line="360" w:lineRule="auto"/>
        <w:rPr>
          <w:sz w:val="24"/>
          <w:szCs w:val="24"/>
        </w:rPr>
      </w:pPr>
    </w:p>
    <w:p w14:paraId="50A6CF6B" w14:textId="2A701FAD" w:rsidR="00C445FB" w:rsidRDefault="00C445FB" w:rsidP="00C5556D">
      <w:pPr>
        <w:spacing w:line="360" w:lineRule="auto"/>
        <w:ind w:left="720"/>
        <w:rPr>
          <w:sz w:val="24"/>
          <w:szCs w:val="24"/>
        </w:rPr>
      </w:pPr>
    </w:p>
    <w:p w14:paraId="2A7C0797" w14:textId="733BFA3A" w:rsidR="00C445FB" w:rsidRDefault="00C445FB" w:rsidP="00C5556D">
      <w:pPr>
        <w:spacing w:line="360" w:lineRule="auto"/>
        <w:ind w:left="720"/>
        <w:rPr>
          <w:sz w:val="24"/>
          <w:szCs w:val="24"/>
        </w:rPr>
      </w:pPr>
    </w:p>
    <w:p w14:paraId="0BE958ED" w14:textId="77777777" w:rsidR="00C445FB" w:rsidRDefault="00C445FB" w:rsidP="00C5556D">
      <w:pPr>
        <w:spacing w:line="360" w:lineRule="auto"/>
        <w:ind w:left="720"/>
        <w:rPr>
          <w:sz w:val="24"/>
          <w:szCs w:val="24"/>
        </w:rPr>
      </w:pPr>
    </w:p>
    <w:p w14:paraId="45AFDC78" w14:textId="1560959D" w:rsidR="00A65067" w:rsidRDefault="00A65067" w:rsidP="00C5556D">
      <w:pPr>
        <w:spacing w:line="360" w:lineRule="auto"/>
        <w:rPr>
          <w:sz w:val="24"/>
          <w:szCs w:val="24"/>
        </w:rPr>
      </w:pPr>
    </w:p>
    <w:p w14:paraId="35586B52" w14:textId="77777777" w:rsidR="00A65067" w:rsidRPr="00A65067" w:rsidRDefault="00A65067" w:rsidP="00C5556D">
      <w:pPr>
        <w:spacing w:line="360" w:lineRule="auto"/>
        <w:rPr>
          <w:sz w:val="24"/>
          <w:szCs w:val="24"/>
        </w:rPr>
      </w:pPr>
    </w:p>
    <w:sectPr w:rsidR="00A65067" w:rsidRPr="00A650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167BA" w14:textId="77777777" w:rsidR="00254249" w:rsidRDefault="00254249" w:rsidP="00832CFC">
      <w:pPr>
        <w:spacing w:after="0" w:line="240" w:lineRule="auto"/>
      </w:pPr>
      <w:r>
        <w:separator/>
      </w:r>
    </w:p>
  </w:endnote>
  <w:endnote w:type="continuationSeparator" w:id="0">
    <w:p w14:paraId="165E6384" w14:textId="77777777" w:rsidR="00254249" w:rsidRDefault="00254249" w:rsidP="00832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DE7F6" w14:textId="77777777" w:rsidR="00254249" w:rsidRDefault="00254249" w:rsidP="00832CFC">
      <w:pPr>
        <w:spacing w:after="0" w:line="240" w:lineRule="auto"/>
      </w:pPr>
      <w:r>
        <w:separator/>
      </w:r>
    </w:p>
  </w:footnote>
  <w:footnote w:type="continuationSeparator" w:id="0">
    <w:p w14:paraId="5EFECB8A" w14:textId="77777777" w:rsidR="00254249" w:rsidRDefault="00254249" w:rsidP="00832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607AA6"/>
    <w:multiLevelType w:val="hybridMultilevel"/>
    <w:tmpl w:val="1E8C37C2"/>
    <w:lvl w:ilvl="0" w:tplc="08090001">
      <w:start w:val="1"/>
      <w:numFmt w:val="bullet"/>
      <w:lvlText w:val=""/>
      <w:lvlJc w:val="left"/>
      <w:pPr>
        <w:ind w:left="648" w:hanging="360"/>
      </w:pPr>
      <w:rPr>
        <w:rFonts w:ascii="Symbol" w:hAnsi="Symbol"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 w15:restartNumberingAfterBreak="0">
    <w:nsid w:val="62AA5CC4"/>
    <w:multiLevelType w:val="hybridMultilevel"/>
    <w:tmpl w:val="38FC752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65472437"/>
    <w:multiLevelType w:val="hybridMultilevel"/>
    <w:tmpl w:val="11F096AA"/>
    <w:lvl w:ilvl="0" w:tplc="0809000B">
      <w:start w:val="1"/>
      <w:numFmt w:val="bullet"/>
      <w:lvlText w:val=""/>
      <w:lvlJc w:val="left"/>
      <w:pPr>
        <w:ind w:left="1440" w:hanging="360"/>
      </w:pPr>
      <w:rPr>
        <w:rFonts w:ascii="Wingdings" w:hAnsi="Wingdings"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8956BEF"/>
    <w:multiLevelType w:val="hybridMultilevel"/>
    <w:tmpl w:val="04625BE2"/>
    <w:lvl w:ilvl="0" w:tplc="0809000B">
      <w:start w:val="1"/>
      <w:numFmt w:val="bullet"/>
      <w:lvlText w:val=""/>
      <w:lvlJc w:val="left"/>
      <w:pPr>
        <w:ind w:left="1440" w:hanging="360"/>
      </w:pPr>
      <w:rPr>
        <w:rFonts w:ascii="Wingdings" w:hAnsi="Wingdings"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F8356BE"/>
    <w:multiLevelType w:val="hybridMultilevel"/>
    <w:tmpl w:val="5C42B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27A"/>
    <w:rsid w:val="00024C86"/>
    <w:rsid w:val="00026C8F"/>
    <w:rsid w:val="000B3013"/>
    <w:rsid w:val="000C6EB9"/>
    <w:rsid w:val="000D6A20"/>
    <w:rsid w:val="000E55B7"/>
    <w:rsid w:val="000F7F6F"/>
    <w:rsid w:val="00103D85"/>
    <w:rsid w:val="00117B70"/>
    <w:rsid w:val="00126030"/>
    <w:rsid w:val="00134926"/>
    <w:rsid w:val="0017648A"/>
    <w:rsid w:val="00183A2C"/>
    <w:rsid w:val="001A49E7"/>
    <w:rsid w:val="001A6AB1"/>
    <w:rsid w:val="001A717F"/>
    <w:rsid w:val="001B5F7D"/>
    <w:rsid w:val="001B6C1D"/>
    <w:rsid w:val="001C6989"/>
    <w:rsid w:val="001E633A"/>
    <w:rsid w:val="001F07A2"/>
    <w:rsid w:val="0024082F"/>
    <w:rsid w:val="00254249"/>
    <w:rsid w:val="00263FB5"/>
    <w:rsid w:val="0028327A"/>
    <w:rsid w:val="0029134D"/>
    <w:rsid w:val="002A6902"/>
    <w:rsid w:val="002E1178"/>
    <w:rsid w:val="002F37BA"/>
    <w:rsid w:val="003004A5"/>
    <w:rsid w:val="00312D0D"/>
    <w:rsid w:val="00323602"/>
    <w:rsid w:val="00337027"/>
    <w:rsid w:val="003476AE"/>
    <w:rsid w:val="003642E1"/>
    <w:rsid w:val="00375B7A"/>
    <w:rsid w:val="003D0FC1"/>
    <w:rsid w:val="003E0C48"/>
    <w:rsid w:val="003F2948"/>
    <w:rsid w:val="00433C3F"/>
    <w:rsid w:val="00446B86"/>
    <w:rsid w:val="00454171"/>
    <w:rsid w:val="004748EC"/>
    <w:rsid w:val="004C2301"/>
    <w:rsid w:val="004C3B45"/>
    <w:rsid w:val="004F2A2F"/>
    <w:rsid w:val="005009DD"/>
    <w:rsid w:val="005017C6"/>
    <w:rsid w:val="0050434D"/>
    <w:rsid w:val="00507FF2"/>
    <w:rsid w:val="005130F4"/>
    <w:rsid w:val="00543A24"/>
    <w:rsid w:val="00543FC6"/>
    <w:rsid w:val="00554D16"/>
    <w:rsid w:val="0056178B"/>
    <w:rsid w:val="00581AA3"/>
    <w:rsid w:val="005866E9"/>
    <w:rsid w:val="005909DB"/>
    <w:rsid w:val="00594EEB"/>
    <w:rsid w:val="005C0604"/>
    <w:rsid w:val="005E2823"/>
    <w:rsid w:val="005E3E96"/>
    <w:rsid w:val="005E4FA9"/>
    <w:rsid w:val="005E6046"/>
    <w:rsid w:val="00603CF8"/>
    <w:rsid w:val="00604332"/>
    <w:rsid w:val="006103EF"/>
    <w:rsid w:val="00644362"/>
    <w:rsid w:val="00650819"/>
    <w:rsid w:val="006704AE"/>
    <w:rsid w:val="0067671A"/>
    <w:rsid w:val="00692AFF"/>
    <w:rsid w:val="006A35EE"/>
    <w:rsid w:val="006A3F1A"/>
    <w:rsid w:val="006B5546"/>
    <w:rsid w:val="006D59B2"/>
    <w:rsid w:val="006F5AE7"/>
    <w:rsid w:val="00715122"/>
    <w:rsid w:val="00724766"/>
    <w:rsid w:val="00727BA6"/>
    <w:rsid w:val="00747589"/>
    <w:rsid w:val="00753677"/>
    <w:rsid w:val="00756653"/>
    <w:rsid w:val="007655EC"/>
    <w:rsid w:val="007745E8"/>
    <w:rsid w:val="007820F3"/>
    <w:rsid w:val="00784B68"/>
    <w:rsid w:val="007A0E2F"/>
    <w:rsid w:val="007A3BB7"/>
    <w:rsid w:val="007A586A"/>
    <w:rsid w:val="007C4639"/>
    <w:rsid w:val="007C7F48"/>
    <w:rsid w:val="007D24CE"/>
    <w:rsid w:val="00832CFC"/>
    <w:rsid w:val="00857241"/>
    <w:rsid w:val="00894143"/>
    <w:rsid w:val="008C5762"/>
    <w:rsid w:val="008E24C2"/>
    <w:rsid w:val="008F6B61"/>
    <w:rsid w:val="008F7101"/>
    <w:rsid w:val="00902899"/>
    <w:rsid w:val="00910ED3"/>
    <w:rsid w:val="0091257A"/>
    <w:rsid w:val="0091754E"/>
    <w:rsid w:val="00955E77"/>
    <w:rsid w:val="00960749"/>
    <w:rsid w:val="0098249C"/>
    <w:rsid w:val="009A230B"/>
    <w:rsid w:val="009C6FD4"/>
    <w:rsid w:val="009F0425"/>
    <w:rsid w:val="009F759E"/>
    <w:rsid w:val="00A05760"/>
    <w:rsid w:val="00A30F44"/>
    <w:rsid w:val="00A317DC"/>
    <w:rsid w:val="00A44668"/>
    <w:rsid w:val="00A532DA"/>
    <w:rsid w:val="00A572EC"/>
    <w:rsid w:val="00A6460A"/>
    <w:rsid w:val="00A65067"/>
    <w:rsid w:val="00A8095E"/>
    <w:rsid w:val="00A84657"/>
    <w:rsid w:val="00A95D4E"/>
    <w:rsid w:val="00A96BC1"/>
    <w:rsid w:val="00AA53CD"/>
    <w:rsid w:val="00AA7238"/>
    <w:rsid w:val="00AB22EF"/>
    <w:rsid w:val="00AB3229"/>
    <w:rsid w:val="00AC3D86"/>
    <w:rsid w:val="00AD4FAA"/>
    <w:rsid w:val="00AD7564"/>
    <w:rsid w:val="00AE0929"/>
    <w:rsid w:val="00B15D6D"/>
    <w:rsid w:val="00B27052"/>
    <w:rsid w:val="00B73A3A"/>
    <w:rsid w:val="00B83F67"/>
    <w:rsid w:val="00B93AA9"/>
    <w:rsid w:val="00B951F4"/>
    <w:rsid w:val="00BD2260"/>
    <w:rsid w:val="00BD5459"/>
    <w:rsid w:val="00C30457"/>
    <w:rsid w:val="00C33755"/>
    <w:rsid w:val="00C445FB"/>
    <w:rsid w:val="00C5556D"/>
    <w:rsid w:val="00C65447"/>
    <w:rsid w:val="00C6576D"/>
    <w:rsid w:val="00C74F45"/>
    <w:rsid w:val="00C77464"/>
    <w:rsid w:val="00C83549"/>
    <w:rsid w:val="00CA4DAB"/>
    <w:rsid w:val="00D17EEA"/>
    <w:rsid w:val="00D332F5"/>
    <w:rsid w:val="00D5434C"/>
    <w:rsid w:val="00DB382E"/>
    <w:rsid w:val="00DC1C78"/>
    <w:rsid w:val="00DE486B"/>
    <w:rsid w:val="00DE7B00"/>
    <w:rsid w:val="00E13C0C"/>
    <w:rsid w:val="00E154CE"/>
    <w:rsid w:val="00E1789A"/>
    <w:rsid w:val="00E560BC"/>
    <w:rsid w:val="00E6783C"/>
    <w:rsid w:val="00E74A53"/>
    <w:rsid w:val="00E802A1"/>
    <w:rsid w:val="00E93AC8"/>
    <w:rsid w:val="00EB4AA1"/>
    <w:rsid w:val="00ED1639"/>
    <w:rsid w:val="00EF64E0"/>
    <w:rsid w:val="00F120A7"/>
    <w:rsid w:val="00F164FC"/>
    <w:rsid w:val="00F30987"/>
    <w:rsid w:val="00F31971"/>
    <w:rsid w:val="00F62952"/>
    <w:rsid w:val="00F77845"/>
    <w:rsid w:val="00F91735"/>
    <w:rsid w:val="00FC56EB"/>
    <w:rsid w:val="00FE0CB1"/>
    <w:rsid w:val="00FF5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B4BBA"/>
  <w15:chartTrackingRefBased/>
  <w15:docId w15:val="{A6FC5245-3A3B-4BC5-9137-520D99EB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5F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FE0C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E0C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27A"/>
    <w:pPr>
      <w:ind w:left="720"/>
      <w:contextualSpacing/>
    </w:pPr>
  </w:style>
  <w:style w:type="paragraph" w:styleId="Header">
    <w:name w:val="header"/>
    <w:basedOn w:val="Normal"/>
    <w:link w:val="HeaderChar"/>
    <w:uiPriority w:val="99"/>
    <w:unhideWhenUsed/>
    <w:rsid w:val="00832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CFC"/>
  </w:style>
  <w:style w:type="paragraph" w:styleId="Footer">
    <w:name w:val="footer"/>
    <w:basedOn w:val="Normal"/>
    <w:link w:val="FooterChar"/>
    <w:uiPriority w:val="99"/>
    <w:unhideWhenUsed/>
    <w:rsid w:val="00832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CFC"/>
  </w:style>
  <w:style w:type="character" w:customStyle="1" w:styleId="Heading1Char">
    <w:name w:val="Heading 1 Char"/>
    <w:basedOn w:val="DefaultParagraphFont"/>
    <w:link w:val="Heading1"/>
    <w:uiPriority w:val="9"/>
    <w:rsid w:val="00C445F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45FB"/>
  </w:style>
  <w:style w:type="character" w:customStyle="1" w:styleId="Heading2Char">
    <w:name w:val="Heading 2 Char"/>
    <w:basedOn w:val="DefaultParagraphFont"/>
    <w:link w:val="Heading2"/>
    <w:uiPriority w:val="9"/>
    <w:semiHidden/>
    <w:rsid w:val="00FE0CB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FE0CB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17301">
      <w:bodyDiv w:val="1"/>
      <w:marLeft w:val="0"/>
      <w:marRight w:val="0"/>
      <w:marTop w:val="0"/>
      <w:marBottom w:val="0"/>
      <w:divBdr>
        <w:top w:val="none" w:sz="0" w:space="0" w:color="auto"/>
        <w:left w:val="none" w:sz="0" w:space="0" w:color="auto"/>
        <w:bottom w:val="none" w:sz="0" w:space="0" w:color="auto"/>
        <w:right w:val="none" w:sz="0" w:space="0" w:color="auto"/>
      </w:divBdr>
    </w:div>
    <w:div w:id="87044772">
      <w:bodyDiv w:val="1"/>
      <w:marLeft w:val="0"/>
      <w:marRight w:val="0"/>
      <w:marTop w:val="0"/>
      <w:marBottom w:val="0"/>
      <w:divBdr>
        <w:top w:val="none" w:sz="0" w:space="0" w:color="auto"/>
        <w:left w:val="none" w:sz="0" w:space="0" w:color="auto"/>
        <w:bottom w:val="none" w:sz="0" w:space="0" w:color="auto"/>
        <w:right w:val="none" w:sz="0" w:space="0" w:color="auto"/>
      </w:divBdr>
    </w:div>
    <w:div w:id="89204179">
      <w:bodyDiv w:val="1"/>
      <w:marLeft w:val="0"/>
      <w:marRight w:val="0"/>
      <w:marTop w:val="0"/>
      <w:marBottom w:val="0"/>
      <w:divBdr>
        <w:top w:val="none" w:sz="0" w:space="0" w:color="auto"/>
        <w:left w:val="none" w:sz="0" w:space="0" w:color="auto"/>
        <w:bottom w:val="none" w:sz="0" w:space="0" w:color="auto"/>
        <w:right w:val="none" w:sz="0" w:space="0" w:color="auto"/>
      </w:divBdr>
    </w:div>
    <w:div w:id="123081864">
      <w:bodyDiv w:val="1"/>
      <w:marLeft w:val="0"/>
      <w:marRight w:val="0"/>
      <w:marTop w:val="0"/>
      <w:marBottom w:val="0"/>
      <w:divBdr>
        <w:top w:val="none" w:sz="0" w:space="0" w:color="auto"/>
        <w:left w:val="none" w:sz="0" w:space="0" w:color="auto"/>
        <w:bottom w:val="none" w:sz="0" w:space="0" w:color="auto"/>
        <w:right w:val="none" w:sz="0" w:space="0" w:color="auto"/>
      </w:divBdr>
    </w:div>
    <w:div w:id="160127467">
      <w:bodyDiv w:val="1"/>
      <w:marLeft w:val="0"/>
      <w:marRight w:val="0"/>
      <w:marTop w:val="0"/>
      <w:marBottom w:val="0"/>
      <w:divBdr>
        <w:top w:val="none" w:sz="0" w:space="0" w:color="auto"/>
        <w:left w:val="none" w:sz="0" w:space="0" w:color="auto"/>
        <w:bottom w:val="none" w:sz="0" w:space="0" w:color="auto"/>
        <w:right w:val="none" w:sz="0" w:space="0" w:color="auto"/>
      </w:divBdr>
    </w:div>
    <w:div w:id="208885447">
      <w:bodyDiv w:val="1"/>
      <w:marLeft w:val="0"/>
      <w:marRight w:val="0"/>
      <w:marTop w:val="0"/>
      <w:marBottom w:val="0"/>
      <w:divBdr>
        <w:top w:val="none" w:sz="0" w:space="0" w:color="auto"/>
        <w:left w:val="none" w:sz="0" w:space="0" w:color="auto"/>
        <w:bottom w:val="none" w:sz="0" w:space="0" w:color="auto"/>
        <w:right w:val="none" w:sz="0" w:space="0" w:color="auto"/>
      </w:divBdr>
    </w:div>
    <w:div w:id="220139162">
      <w:bodyDiv w:val="1"/>
      <w:marLeft w:val="0"/>
      <w:marRight w:val="0"/>
      <w:marTop w:val="0"/>
      <w:marBottom w:val="0"/>
      <w:divBdr>
        <w:top w:val="none" w:sz="0" w:space="0" w:color="auto"/>
        <w:left w:val="none" w:sz="0" w:space="0" w:color="auto"/>
        <w:bottom w:val="none" w:sz="0" w:space="0" w:color="auto"/>
        <w:right w:val="none" w:sz="0" w:space="0" w:color="auto"/>
      </w:divBdr>
    </w:div>
    <w:div w:id="224415716">
      <w:bodyDiv w:val="1"/>
      <w:marLeft w:val="0"/>
      <w:marRight w:val="0"/>
      <w:marTop w:val="0"/>
      <w:marBottom w:val="0"/>
      <w:divBdr>
        <w:top w:val="none" w:sz="0" w:space="0" w:color="auto"/>
        <w:left w:val="none" w:sz="0" w:space="0" w:color="auto"/>
        <w:bottom w:val="none" w:sz="0" w:space="0" w:color="auto"/>
        <w:right w:val="none" w:sz="0" w:space="0" w:color="auto"/>
      </w:divBdr>
    </w:div>
    <w:div w:id="230778995">
      <w:bodyDiv w:val="1"/>
      <w:marLeft w:val="0"/>
      <w:marRight w:val="0"/>
      <w:marTop w:val="0"/>
      <w:marBottom w:val="0"/>
      <w:divBdr>
        <w:top w:val="none" w:sz="0" w:space="0" w:color="auto"/>
        <w:left w:val="none" w:sz="0" w:space="0" w:color="auto"/>
        <w:bottom w:val="none" w:sz="0" w:space="0" w:color="auto"/>
        <w:right w:val="none" w:sz="0" w:space="0" w:color="auto"/>
      </w:divBdr>
    </w:div>
    <w:div w:id="248084665">
      <w:bodyDiv w:val="1"/>
      <w:marLeft w:val="0"/>
      <w:marRight w:val="0"/>
      <w:marTop w:val="0"/>
      <w:marBottom w:val="0"/>
      <w:divBdr>
        <w:top w:val="none" w:sz="0" w:space="0" w:color="auto"/>
        <w:left w:val="none" w:sz="0" w:space="0" w:color="auto"/>
        <w:bottom w:val="none" w:sz="0" w:space="0" w:color="auto"/>
        <w:right w:val="none" w:sz="0" w:space="0" w:color="auto"/>
      </w:divBdr>
    </w:div>
    <w:div w:id="249238051">
      <w:bodyDiv w:val="1"/>
      <w:marLeft w:val="0"/>
      <w:marRight w:val="0"/>
      <w:marTop w:val="0"/>
      <w:marBottom w:val="0"/>
      <w:divBdr>
        <w:top w:val="none" w:sz="0" w:space="0" w:color="auto"/>
        <w:left w:val="none" w:sz="0" w:space="0" w:color="auto"/>
        <w:bottom w:val="none" w:sz="0" w:space="0" w:color="auto"/>
        <w:right w:val="none" w:sz="0" w:space="0" w:color="auto"/>
      </w:divBdr>
    </w:div>
    <w:div w:id="264775047">
      <w:bodyDiv w:val="1"/>
      <w:marLeft w:val="0"/>
      <w:marRight w:val="0"/>
      <w:marTop w:val="0"/>
      <w:marBottom w:val="0"/>
      <w:divBdr>
        <w:top w:val="none" w:sz="0" w:space="0" w:color="auto"/>
        <w:left w:val="none" w:sz="0" w:space="0" w:color="auto"/>
        <w:bottom w:val="none" w:sz="0" w:space="0" w:color="auto"/>
        <w:right w:val="none" w:sz="0" w:space="0" w:color="auto"/>
      </w:divBdr>
    </w:div>
    <w:div w:id="278953306">
      <w:bodyDiv w:val="1"/>
      <w:marLeft w:val="0"/>
      <w:marRight w:val="0"/>
      <w:marTop w:val="0"/>
      <w:marBottom w:val="0"/>
      <w:divBdr>
        <w:top w:val="none" w:sz="0" w:space="0" w:color="auto"/>
        <w:left w:val="none" w:sz="0" w:space="0" w:color="auto"/>
        <w:bottom w:val="none" w:sz="0" w:space="0" w:color="auto"/>
        <w:right w:val="none" w:sz="0" w:space="0" w:color="auto"/>
      </w:divBdr>
    </w:div>
    <w:div w:id="295573494">
      <w:bodyDiv w:val="1"/>
      <w:marLeft w:val="0"/>
      <w:marRight w:val="0"/>
      <w:marTop w:val="0"/>
      <w:marBottom w:val="0"/>
      <w:divBdr>
        <w:top w:val="none" w:sz="0" w:space="0" w:color="auto"/>
        <w:left w:val="none" w:sz="0" w:space="0" w:color="auto"/>
        <w:bottom w:val="none" w:sz="0" w:space="0" w:color="auto"/>
        <w:right w:val="none" w:sz="0" w:space="0" w:color="auto"/>
      </w:divBdr>
    </w:div>
    <w:div w:id="297536775">
      <w:bodyDiv w:val="1"/>
      <w:marLeft w:val="0"/>
      <w:marRight w:val="0"/>
      <w:marTop w:val="0"/>
      <w:marBottom w:val="0"/>
      <w:divBdr>
        <w:top w:val="none" w:sz="0" w:space="0" w:color="auto"/>
        <w:left w:val="none" w:sz="0" w:space="0" w:color="auto"/>
        <w:bottom w:val="none" w:sz="0" w:space="0" w:color="auto"/>
        <w:right w:val="none" w:sz="0" w:space="0" w:color="auto"/>
      </w:divBdr>
    </w:div>
    <w:div w:id="409619551">
      <w:bodyDiv w:val="1"/>
      <w:marLeft w:val="0"/>
      <w:marRight w:val="0"/>
      <w:marTop w:val="0"/>
      <w:marBottom w:val="0"/>
      <w:divBdr>
        <w:top w:val="none" w:sz="0" w:space="0" w:color="auto"/>
        <w:left w:val="none" w:sz="0" w:space="0" w:color="auto"/>
        <w:bottom w:val="none" w:sz="0" w:space="0" w:color="auto"/>
        <w:right w:val="none" w:sz="0" w:space="0" w:color="auto"/>
      </w:divBdr>
    </w:div>
    <w:div w:id="450126290">
      <w:bodyDiv w:val="1"/>
      <w:marLeft w:val="0"/>
      <w:marRight w:val="0"/>
      <w:marTop w:val="0"/>
      <w:marBottom w:val="0"/>
      <w:divBdr>
        <w:top w:val="none" w:sz="0" w:space="0" w:color="auto"/>
        <w:left w:val="none" w:sz="0" w:space="0" w:color="auto"/>
        <w:bottom w:val="none" w:sz="0" w:space="0" w:color="auto"/>
        <w:right w:val="none" w:sz="0" w:space="0" w:color="auto"/>
      </w:divBdr>
    </w:div>
    <w:div w:id="462187875">
      <w:bodyDiv w:val="1"/>
      <w:marLeft w:val="0"/>
      <w:marRight w:val="0"/>
      <w:marTop w:val="0"/>
      <w:marBottom w:val="0"/>
      <w:divBdr>
        <w:top w:val="none" w:sz="0" w:space="0" w:color="auto"/>
        <w:left w:val="none" w:sz="0" w:space="0" w:color="auto"/>
        <w:bottom w:val="none" w:sz="0" w:space="0" w:color="auto"/>
        <w:right w:val="none" w:sz="0" w:space="0" w:color="auto"/>
      </w:divBdr>
    </w:div>
    <w:div w:id="471755298">
      <w:bodyDiv w:val="1"/>
      <w:marLeft w:val="0"/>
      <w:marRight w:val="0"/>
      <w:marTop w:val="0"/>
      <w:marBottom w:val="0"/>
      <w:divBdr>
        <w:top w:val="none" w:sz="0" w:space="0" w:color="auto"/>
        <w:left w:val="none" w:sz="0" w:space="0" w:color="auto"/>
        <w:bottom w:val="none" w:sz="0" w:space="0" w:color="auto"/>
        <w:right w:val="none" w:sz="0" w:space="0" w:color="auto"/>
      </w:divBdr>
    </w:div>
    <w:div w:id="506403318">
      <w:bodyDiv w:val="1"/>
      <w:marLeft w:val="0"/>
      <w:marRight w:val="0"/>
      <w:marTop w:val="0"/>
      <w:marBottom w:val="0"/>
      <w:divBdr>
        <w:top w:val="none" w:sz="0" w:space="0" w:color="auto"/>
        <w:left w:val="none" w:sz="0" w:space="0" w:color="auto"/>
        <w:bottom w:val="none" w:sz="0" w:space="0" w:color="auto"/>
        <w:right w:val="none" w:sz="0" w:space="0" w:color="auto"/>
      </w:divBdr>
    </w:div>
    <w:div w:id="521168573">
      <w:bodyDiv w:val="1"/>
      <w:marLeft w:val="0"/>
      <w:marRight w:val="0"/>
      <w:marTop w:val="0"/>
      <w:marBottom w:val="0"/>
      <w:divBdr>
        <w:top w:val="none" w:sz="0" w:space="0" w:color="auto"/>
        <w:left w:val="none" w:sz="0" w:space="0" w:color="auto"/>
        <w:bottom w:val="none" w:sz="0" w:space="0" w:color="auto"/>
        <w:right w:val="none" w:sz="0" w:space="0" w:color="auto"/>
      </w:divBdr>
    </w:div>
    <w:div w:id="541479805">
      <w:bodyDiv w:val="1"/>
      <w:marLeft w:val="0"/>
      <w:marRight w:val="0"/>
      <w:marTop w:val="0"/>
      <w:marBottom w:val="0"/>
      <w:divBdr>
        <w:top w:val="none" w:sz="0" w:space="0" w:color="auto"/>
        <w:left w:val="none" w:sz="0" w:space="0" w:color="auto"/>
        <w:bottom w:val="none" w:sz="0" w:space="0" w:color="auto"/>
        <w:right w:val="none" w:sz="0" w:space="0" w:color="auto"/>
      </w:divBdr>
    </w:div>
    <w:div w:id="546574662">
      <w:bodyDiv w:val="1"/>
      <w:marLeft w:val="0"/>
      <w:marRight w:val="0"/>
      <w:marTop w:val="0"/>
      <w:marBottom w:val="0"/>
      <w:divBdr>
        <w:top w:val="none" w:sz="0" w:space="0" w:color="auto"/>
        <w:left w:val="none" w:sz="0" w:space="0" w:color="auto"/>
        <w:bottom w:val="none" w:sz="0" w:space="0" w:color="auto"/>
        <w:right w:val="none" w:sz="0" w:space="0" w:color="auto"/>
      </w:divBdr>
    </w:div>
    <w:div w:id="550845362">
      <w:bodyDiv w:val="1"/>
      <w:marLeft w:val="0"/>
      <w:marRight w:val="0"/>
      <w:marTop w:val="0"/>
      <w:marBottom w:val="0"/>
      <w:divBdr>
        <w:top w:val="none" w:sz="0" w:space="0" w:color="auto"/>
        <w:left w:val="none" w:sz="0" w:space="0" w:color="auto"/>
        <w:bottom w:val="none" w:sz="0" w:space="0" w:color="auto"/>
        <w:right w:val="none" w:sz="0" w:space="0" w:color="auto"/>
      </w:divBdr>
    </w:div>
    <w:div w:id="578562200">
      <w:bodyDiv w:val="1"/>
      <w:marLeft w:val="0"/>
      <w:marRight w:val="0"/>
      <w:marTop w:val="0"/>
      <w:marBottom w:val="0"/>
      <w:divBdr>
        <w:top w:val="none" w:sz="0" w:space="0" w:color="auto"/>
        <w:left w:val="none" w:sz="0" w:space="0" w:color="auto"/>
        <w:bottom w:val="none" w:sz="0" w:space="0" w:color="auto"/>
        <w:right w:val="none" w:sz="0" w:space="0" w:color="auto"/>
      </w:divBdr>
    </w:div>
    <w:div w:id="601693995">
      <w:bodyDiv w:val="1"/>
      <w:marLeft w:val="0"/>
      <w:marRight w:val="0"/>
      <w:marTop w:val="0"/>
      <w:marBottom w:val="0"/>
      <w:divBdr>
        <w:top w:val="none" w:sz="0" w:space="0" w:color="auto"/>
        <w:left w:val="none" w:sz="0" w:space="0" w:color="auto"/>
        <w:bottom w:val="none" w:sz="0" w:space="0" w:color="auto"/>
        <w:right w:val="none" w:sz="0" w:space="0" w:color="auto"/>
      </w:divBdr>
    </w:div>
    <w:div w:id="623658262">
      <w:bodyDiv w:val="1"/>
      <w:marLeft w:val="0"/>
      <w:marRight w:val="0"/>
      <w:marTop w:val="0"/>
      <w:marBottom w:val="0"/>
      <w:divBdr>
        <w:top w:val="none" w:sz="0" w:space="0" w:color="auto"/>
        <w:left w:val="none" w:sz="0" w:space="0" w:color="auto"/>
        <w:bottom w:val="none" w:sz="0" w:space="0" w:color="auto"/>
        <w:right w:val="none" w:sz="0" w:space="0" w:color="auto"/>
      </w:divBdr>
    </w:div>
    <w:div w:id="637610119">
      <w:bodyDiv w:val="1"/>
      <w:marLeft w:val="0"/>
      <w:marRight w:val="0"/>
      <w:marTop w:val="0"/>
      <w:marBottom w:val="0"/>
      <w:divBdr>
        <w:top w:val="none" w:sz="0" w:space="0" w:color="auto"/>
        <w:left w:val="none" w:sz="0" w:space="0" w:color="auto"/>
        <w:bottom w:val="none" w:sz="0" w:space="0" w:color="auto"/>
        <w:right w:val="none" w:sz="0" w:space="0" w:color="auto"/>
      </w:divBdr>
    </w:div>
    <w:div w:id="639503918">
      <w:bodyDiv w:val="1"/>
      <w:marLeft w:val="0"/>
      <w:marRight w:val="0"/>
      <w:marTop w:val="0"/>
      <w:marBottom w:val="0"/>
      <w:divBdr>
        <w:top w:val="none" w:sz="0" w:space="0" w:color="auto"/>
        <w:left w:val="none" w:sz="0" w:space="0" w:color="auto"/>
        <w:bottom w:val="none" w:sz="0" w:space="0" w:color="auto"/>
        <w:right w:val="none" w:sz="0" w:space="0" w:color="auto"/>
      </w:divBdr>
    </w:div>
    <w:div w:id="640769797">
      <w:bodyDiv w:val="1"/>
      <w:marLeft w:val="0"/>
      <w:marRight w:val="0"/>
      <w:marTop w:val="0"/>
      <w:marBottom w:val="0"/>
      <w:divBdr>
        <w:top w:val="none" w:sz="0" w:space="0" w:color="auto"/>
        <w:left w:val="none" w:sz="0" w:space="0" w:color="auto"/>
        <w:bottom w:val="none" w:sz="0" w:space="0" w:color="auto"/>
        <w:right w:val="none" w:sz="0" w:space="0" w:color="auto"/>
      </w:divBdr>
    </w:div>
    <w:div w:id="655377877">
      <w:bodyDiv w:val="1"/>
      <w:marLeft w:val="0"/>
      <w:marRight w:val="0"/>
      <w:marTop w:val="0"/>
      <w:marBottom w:val="0"/>
      <w:divBdr>
        <w:top w:val="none" w:sz="0" w:space="0" w:color="auto"/>
        <w:left w:val="none" w:sz="0" w:space="0" w:color="auto"/>
        <w:bottom w:val="none" w:sz="0" w:space="0" w:color="auto"/>
        <w:right w:val="none" w:sz="0" w:space="0" w:color="auto"/>
      </w:divBdr>
    </w:div>
    <w:div w:id="675107997">
      <w:bodyDiv w:val="1"/>
      <w:marLeft w:val="0"/>
      <w:marRight w:val="0"/>
      <w:marTop w:val="0"/>
      <w:marBottom w:val="0"/>
      <w:divBdr>
        <w:top w:val="none" w:sz="0" w:space="0" w:color="auto"/>
        <w:left w:val="none" w:sz="0" w:space="0" w:color="auto"/>
        <w:bottom w:val="none" w:sz="0" w:space="0" w:color="auto"/>
        <w:right w:val="none" w:sz="0" w:space="0" w:color="auto"/>
      </w:divBdr>
    </w:div>
    <w:div w:id="675960489">
      <w:bodyDiv w:val="1"/>
      <w:marLeft w:val="0"/>
      <w:marRight w:val="0"/>
      <w:marTop w:val="0"/>
      <w:marBottom w:val="0"/>
      <w:divBdr>
        <w:top w:val="none" w:sz="0" w:space="0" w:color="auto"/>
        <w:left w:val="none" w:sz="0" w:space="0" w:color="auto"/>
        <w:bottom w:val="none" w:sz="0" w:space="0" w:color="auto"/>
        <w:right w:val="none" w:sz="0" w:space="0" w:color="auto"/>
      </w:divBdr>
    </w:div>
    <w:div w:id="686175428">
      <w:bodyDiv w:val="1"/>
      <w:marLeft w:val="0"/>
      <w:marRight w:val="0"/>
      <w:marTop w:val="0"/>
      <w:marBottom w:val="0"/>
      <w:divBdr>
        <w:top w:val="none" w:sz="0" w:space="0" w:color="auto"/>
        <w:left w:val="none" w:sz="0" w:space="0" w:color="auto"/>
        <w:bottom w:val="none" w:sz="0" w:space="0" w:color="auto"/>
        <w:right w:val="none" w:sz="0" w:space="0" w:color="auto"/>
      </w:divBdr>
    </w:div>
    <w:div w:id="706685587">
      <w:bodyDiv w:val="1"/>
      <w:marLeft w:val="0"/>
      <w:marRight w:val="0"/>
      <w:marTop w:val="0"/>
      <w:marBottom w:val="0"/>
      <w:divBdr>
        <w:top w:val="none" w:sz="0" w:space="0" w:color="auto"/>
        <w:left w:val="none" w:sz="0" w:space="0" w:color="auto"/>
        <w:bottom w:val="none" w:sz="0" w:space="0" w:color="auto"/>
        <w:right w:val="none" w:sz="0" w:space="0" w:color="auto"/>
      </w:divBdr>
    </w:div>
    <w:div w:id="723676365">
      <w:bodyDiv w:val="1"/>
      <w:marLeft w:val="0"/>
      <w:marRight w:val="0"/>
      <w:marTop w:val="0"/>
      <w:marBottom w:val="0"/>
      <w:divBdr>
        <w:top w:val="none" w:sz="0" w:space="0" w:color="auto"/>
        <w:left w:val="none" w:sz="0" w:space="0" w:color="auto"/>
        <w:bottom w:val="none" w:sz="0" w:space="0" w:color="auto"/>
        <w:right w:val="none" w:sz="0" w:space="0" w:color="auto"/>
      </w:divBdr>
    </w:div>
    <w:div w:id="734858202">
      <w:bodyDiv w:val="1"/>
      <w:marLeft w:val="0"/>
      <w:marRight w:val="0"/>
      <w:marTop w:val="0"/>
      <w:marBottom w:val="0"/>
      <w:divBdr>
        <w:top w:val="none" w:sz="0" w:space="0" w:color="auto"/>
        <w:left w:val="none" w:sz="0" w:space="0" w:color="auto"/>
        <w:bottom w:val="none" w:sz="0" w:space="0" w:color="auto"/>
        <w:right w:val="none" w:sz="0" w:space="0" w:color="auto"/>
      </w:divBdr>
    </w:div>
    <w:div w:id="739906271">
      <w:bodyDiv w:val="1"/>
      <w:marLeft w:val="0"/>
      <w:marRight w:val="0"/>
      <w:marTop w:val="0"/>
      <w:marBottom w:val="0"/>
      <w:divBdr>
        <w:top w:val="none" w:sz="0" w:space="0" w:color="auto"/>
        <w:left w:val="none" w:sz="0" w:space="0" w:color="auto"/>
        <w:bottom w:val="none" w:sz="0" w:space="0" w:color="auto"/>
        <w:right w:val="none" w:sz="0" w:space="0" w:color="auto"/>
      </w:divBdr>
    </w:div>
    <w:div w:id="776948434">
      <w:bodyDiv w:val="1"/>
      <w:marLeft w:val="0"/>
      <w:marRight w:val="0"/>
      <w:marTop w:val="0"/>
      <w:marBottom w:val="0"/>
      <w:divBdr>
        <w:top w:val="none" w:sz="0" w:space="0" w:color="auto"/>
        <w:left w:val="none" w:sz="0" w:space="0" w:color="auto"/>
        <w:bottom w:val="none" w:sz="0" w:space="0" w:color="auto"/>
        <w:right w:val="none" w:sz="0" w:space="0" w:color="auto"/>
      </w:divBdr>
    </w:div>
    <w:div w:id="780995976">
      <w:bodyDiv w:val="1"/>
      <w:marLeft w:val="0"/>
      <w:marRight w:val="0"/>
      <w:marTop w:val="0"/>
      <w:marBottom w:val="0"/>
      <w:divBdr>
        <w:top w:val="none" w:sz="0" w:space="0" w:color="auto"/>
        <w:left w:val="none" w:sz="0" w:space="0" w:color="auto"/>
        <w:bottom w:val="none" w:sz="0" w:space="0" w:color="auto"/>
        <w:right w:val="none" w:sz="0" w:space="0" w:color="auto"/>
      </w:divBdr>
    </w:div>
    <w:div w:id="813565756">
      <w:bodyDiv w:val="1"/>
      <w:marLeft w:val="0"/>
      <w:marRight w:val="0"/>
      <w:marTop w:val="0"/>
      <w:marBottom w:val="0"/>
      <w:divBdr>
        <w:top w:val="none" w:sz="0" w:space="0" w:color="auto"/>
        <w:left w:val="none" w:sz="0" w:space="0" w:color="auto"/>
        <w:bottom w:val="none" w:sz="0" w:space="0" w:color="auto"/>
        <w:right w:val="none" w:sz="0" w:space="0" w:color="auto"/>
      </w:divBdr>
    </w:div>
    <w:div w:id="821121888">
      <w:bodyDiv w:val="1"/>
      <w:marLeft w:val="0"/>
      <w:marRight w:val="0"/>
      <w:marTop w:val="0"/>
      <w:marBottom w:val="0"/>
      <w:divBdr>
        <w:top w:val="none" w:sz="0" w:space="0" w:color="auto"/>
        <w:left w:val="none" w:sz="0" w:space="0" w:color="auto"/>
        <w:bottom w:val="none" w:sz="0" w:space="0" w:color="auto"/>
        <w:right w:val="none" w:sz="0" w:space="0" w:color="auto"/>
      </w:divBdr>
    </w:div>
    <w:div w:id="869564045">
      <w:bodyDiv w:val="1"/>
      <w:marLeft w:val="0"/>
      <w:marRight w:val="0"/>
      <w:marTop w:val="0"/>
      <w:marBottom w:val="0"/>
      <w:divBdr>
        <w:top w:val="none" w:sz="0" w:space="0" w:color="auto"/>
        <w:left w:val="none" w:sz="0" w:space="0" w:color="auto"/>
        <w:bottom w:val="none" w:sz="0" w:space="0" w:color="auto"/>
        <w:right w:val="none" w:sz="0" w:space="0" w:color="auto"/>
      </w:divBdr>
    </w:div>
    <w:div w:id="894512232">
      <w:bodyDiv w:val="1"/>
      <w:marLeft w:val="0"/>
      <w:marRight w:val="0"/>
      <w:marTop w:val="0"/>
      <w:marBottom w:val="0"/>
      <w:divBdr>
        <w:top w:val="none" w:sz="0" w:space="0" w:color="auto"/>
        <w:left w:val="none" w:sz="0" w:space="0" w:color="auto"/>
        <w:bottom w:val="none" w:sz="0" w:space="0" w:color="auto"/>
        <w:right w:val="none" w:sz="0" w:space="0" w:color="auto"/>
      </w:divBdr>
    </w:div>
    <w:div w:id="934097649">
      <w:bodyDiv w:val="1"/>
      <w:marLeft w:val="0"/>
      <w:marRight w:val="0"/>
      <w:marTop w:val="0"/>
      <w:marBottom w:val="0"/>
      <w:divBdr>
        <w:top w:val="none" w:sz="0" w:space="0" w:color="auto"/>
        <w:left w:val="none" w:sz="0" w:space="0" w:color="auto"/>
        <w:bottom w:val="none" w:sz="0" w:space="0" w:color="auto"/>
        <w:right w:val="none" w:sz="0" w:space="0" w:color="auto"/>
      </w:divBdr>
    </w:div>
    <w:div w:id="1006710094">
      <w:bodyDiv w:val="1"/>
      <w:marLeft w:val="0"/>
      <w:marRight w:val="0"/>
      <w:marTop w:val="0"/>
      <w:marBottom w:val="0"/>
      <w:divBdr>
        <w:top w:val="none" w:sz="0" w:space="0" w:color="auto"/>
        <w:left w:val="none" w:sz="0" w:space="0" w:color="auto"/>
        <w:bottom w:val="none" w:sz="0" w:space="0" w:color="auto"/>
        <w:right w:val="none" w:sz="0" w:space="0" w:color="auto"/>
      </w:divBdr>
    </w:div>
    <w:div w:id="1019506913">
      <w:bodyDiv w:val="1"/>
      <w:marLeft w:val="0"/>
      <w:marRight w:val="0"/>
      <w:marTop w:val="0"/>
      <w:marBottom w:val="0"/>
      <w:divBdr>
        <w:top w:val="none" w:sz="0" w:space="0" w:color="auto"/>
        <w:left w:val="none" w:sz="0" w:space="0" w:color="auto"/>
        <w:bottom w:val="none" w:sz="0" w:space="0" w:color="auto"/>
        <w:right w:val="none" w:sz="0" w:space="0" w:color="auto"/>
      </w:divBdr>
    </w:div>
    <w:div w:id="1023938864">
      <w:bodyDiv w:val="1"/>
      <w:marLeft w:val="0"/>
      <w:marRight w:val="0"/>
      <w:marTop w:val="0"/>
      <w:marBottom w:val="0"/>
      <w:divBdr>
        <w:top w:val="none" w:sz="0" w:space="0" w:color="auto"/>
        <w:left w:val="none" w:sz="0" w:space="0" w:color="auto"/>
        <w:bottom w:val="none" w:sz="0" w:space="0" w:color="auto"/>
        <w:right w:val="none" w:sz="0" w:space="0" w:color="auto"/>
      </w:divBdr>
    </w:div>
    <w:div w:id="1071661085">
      <w:bodyDiv w:val="1"/>
      <w:marLeft w:val="0"/>
      <w:marRight w:val="0"/>
      <w:marTop w:val="0"/>
      <w:marBottom w:val="0"/>
      <w:divBdr>
        <w:top w:val="none" w:sz="0" w:space="0" w:color="auto"/>
        <w:left w:val="none" w:sz="0" w:space="0" w:color="auto"/>
        <w:bottom w:val="none" w:sz="0" w:space="0" w:color="auto"/>
        <w:right w:val="none" w:sz="0" w:space="0" w:color="auto"/>
      </w:divBdr>
    </w:div>
    <w:div w:id="1094595996">
      <w:bodyDiv w:val="1"/>
      <w:marLeft w:val="0"/>
      <w:marRight w:val="0"/>
      <w:marTop w:val="0"/>
      <w:marBottom w:val="0"/>
      <w:divBdr>
        <w:top w:val="none" w:sz="0" w:space="0" w:color="auto"/>
        <w:left w:val="none" w:sz="0" w:space="0" w:color="auto"/>
        <w:bottom w:val="none" w:sz="0" w:space="0" w:color="auto"/>
        <w:right w:val="none" w:sz="0" w:space="0" w:color="auto"/>
      </w:divBdr>
    </w:div>
    <w:div w:id="1137723315">
      <w:bodyDiv w:val="1"/>
      <w:marLeft w:val="0"/>
      <w:marRight w:val="0"/>
      <w:marTop w:val="0"/>
      <w:marBottom w:val="0"/>
      <w:divBdr>
        <w:top w:val="none" w:sz="0" w:space="0" w:color="auto"/>
        <w:left w:val="none" w:sz="0" w:space="0" w:color="auto"/>
        <w:bottom w:val="none" w:sz="0" w:space="0" w:color="auto"/>
        <w:right w:val="none" w:sz="0" w:space="0" w:color="auto"/>
      </w:divBdr>
    </w:div>
    <w:div w:id="1175147253">
      <w:bodyDiv w:val="1"/>
      <w:marLeft w:val="0"/>
      <w:marRight w:val="0"/>
      <w:marTop w:val="0"/>
      <w:marBottom w:val="0"/>
      <w:divBdr>
        <w:top w:val="none" w:sz="0" w:space="0" w:color="auto"/>
        <w:left w:val="none" w:sz="0" w:space="0" w:color="auto"/>
        <w:bottom w:val="none" w:sz="0" w:space="0" w:color="auto"/>
        <w:right w:val="none" w:sz="0" w:space="0" w:color="auto"/>
      </w:divBdr>
    </w:div>
    <w:div w:id="1216773806">
      <w:bodyDiv w:val="1"/>
      <w:marLeft w:val="0"/>
      <w:marRight w:val="0"/>
      <w:marTop w:val="0"/>
      <w:marBottom w:val="0"/>
      <w:divBdr>
        <w:top w:val="none" w:sz="0" w:space="0" w:color="auto"/>
        <w:left w:val="none" w:sz="0" w:space="0" w:color="auto"/>
        <w:bottom w:val="none" w:sz="0" w:space="0" w:color="auto"/>
        <w:right w:val="none" w:sz="0" w:space="0" w:color="auto"/>
      </w:divBdr>
    </w:div>
    <w:div w:id="1229457953">
      <w:bodyDiv w:val="1"/>
      <w:marLeft w:val="0"/>
      <w:marRight w:val="0"/>
      <w:marTop w:val="0"/>
      <w:marBottom w:val="0"/>
      <w:divBdr>
        <w:top w:val="none" w:sz="0" w:space="0" w:color="auto"/>
        <w:left w:val="none" w:sz="0" w:space="0" w:color="auto"/>
        <w:bottom w:val="none" w:sz="0" w:space="0" w:color="auto"/>
        <w:right w:val="none" w:sz="0" w:space="0" w:color="auto"/>
      </w:divBdr>
    </w:div>
    <w:div w:id="1247376960">
      <w:bodyDiv w:val="1"/>
      <w:marLeft w:val="0"/>
      <w:marRight w:val="0"/>
      <w:marTop w:val="0"/>
      <w:marBottom w:val="0"/>
      <w:divBdr>
        <w:top w:val="none" w:sz="0" w:space="0" w:color="auto"/>
        <w:left w:val="none" w:sz="0" w:space="0" w:color="auto"/>
        <w:bottom w:val="none" w:sz="0" w:space="0" w:color="auto"/>
        <w:right w:val="none" w:sz="0" w:space="0" w:color="auto"/>
      </w:divBdr>
    </w:div>
    <w:div w:id="1257324720">
      <w:bodyDiv w:val="1"/>
      <w:marLeft w:val="0"/>
      <w:marRight w:val="0"/>
      <w:marTop w:val="0"/>
      <w:marBottom w:val="0"/>
      <w:divBdr>
        <w:top w:val="none" w:sz="0" w:space="0" w:color="auto"/>
        <w:left w:val="none" w:sz="0" w:space="0" w:color="auto"/>
        <w:bottom w:val="none" w:sz="0" w:space="0" w:color="auto"/>
        <w:right w:val="none" w:sz="0" w:space="0" w:color="auto"/>
      </w:divBdr>
    </w:div>
    <w:div w:id="1270504792">
      <w:bodyDiv w:val="1"/>
      <w:marLeft w:val="0"/>
      <w:marRight w:val="0"/>
      <w:marTop w:val="0"/>
      <w:marBottom w:val="0"/>
      <w:divBdr>
        <w:top w:val="none" w:sz="0" w:space="0" w:color="auto"/>
        <w:left w:val="none" w:sz="0" w:space="0" w:color="auto"/>
        <w:bottom w:val="none" w:sz="0" w:space="0" w:color="auto"/>
        <w:right w:val="none" w:sz="0" w:space="0" w:color="auto"/>
      </w:divBdr>
    </w:div>
    <w:div w:id="1277179102">
      <w:bodyDiv w:val="1"/>
      <w:marLeft w:val="0"/>
      <w:marRight w:val="0"/>
      <w:marTop w:val="0"/>
      <w:marBottom w:val="0"/>
      <w:divBdr>
        <w:top w:val="none" w:sz="0" w:space="0" w:color="auto"/>
        <w:left w:val="none" w:sz="0" w:space="0" w:color="auto"/>
        <w:bottom w:val="none" w:sz="0" w:space="0" w:color="auto"/>
        <w:right w:val="none" w:sz="0" w:space="0" w:color="auto"/>
      </w:divBdr>
    </w:div>
    <w:div w:id="1303805714">
      <w:bodyDiv w:val="1"/>
      <w:marLeft w:val="0"/>
      <w:marRight w:val="0"/>
      <w:marTop w:val="0"/>
      <w:marBottom w:val="0"/>
      <w:divBdr>
        <w:top w:val="none" w:sz="0" w:space="0" w:color="auto"/>
        <w:left w:val="none" w:sz="0" w:space="0" w:color="auto"/>
        <w:bottom w:val="none" w:sz="0" w:space="0" w:color="auto"/>
        <w:right w:val="none" w:sz="0" w:space="0" w:color="auto"/>
      </w:divBdr>
    </w:div>
    <w:div w:id="1321228219">
      <w:bodyDiv w:val="1"/>
      <w:marLeft w:val="0"/>
      <w:marRight w:val="0"/>
      <w:marTop w:val="0"/>
      <w:marBottom w:val="0"/>
      <w:divBdr>
        <w:top w:val="none" w:sz="0" w:space="0" w:color="auto"/>
        <w:left w:val="none" w:sz="0" w:space="0" w:color="auto"/>
        <w:bottom w:val="none" w:sz="0" w:space="0" w:color="auto"/>
        <w:right w:val="none" w:sz="0" w:space="0" w:color="auto"/>
      </w:divBdr>
    </w:div>
    <w:div w:id="1366322616">
      <w:bodyDiv w:val="1"/>
      <w:marLeft w:val="0"/>
      <w:marRight w:val="0"/>
      <w:marTop w:val="0"/>
      <w:marBottom w:val="0"/>
      <w:divBdr>
        <w:top w:val="none" w:sz="0" w:space="0" w:color="auto"/>
        <w:left w:val="none" w:sz="0" w:space="0" w:color="auto"/>
        <w:bottom w:val="none" w:sz="0" w:space="0" w:color="auto"/>
        <w:right w:val="none" w:sz="0" w:space="0" w:color="auto"/>
      </w:divBdr>
    </w:div>
    <w:div w:id="1373116887">
      <w:bodyDiv w:val="1"/>
      <w:marLeft w:val="0"/>
      <w:marRight w:val="0"/>
      <w:marTop w:val="0"/>
      <w:marBottom w:val="0"/>
      <w:divBdr>
        <w:top w:val="none" w:sz="0" w:space="0" w:color="auto"/>
        <w:left w:val="none" w:sz="0" w:space="0" w:color="auto"/>
        <w:bottom w:val="none" w:sz="0" w:space="0" w:color="auto"/>
        <w:right w:val="none" w:sz="0" w:space="0" w:color="auto"/>
      </w:divBdr>
    </w:div>
    <w:div w:id="1374765694">
      <w:bodyDiv w:val="1"/>
      <w:marLeft w:val="0"/>
      <w:marRight w:val="0"/>
      <w:marTop w:val="0"/>
      <w:marBottom w:val="0"/>
      <w:divBdr>
        <w:top w:val="none" w:sz="0" w:space="0" w:color="auto"/>
        <w:left w:val="none" w:sz="0" w:space="0" w:color="auto"/>
        <w:bottom w:val="none" w:sz="0" w:space="0" w:color="auto"/>
        <w:right w:val="none" w:sz="0" w:space="0" w:color="auto"/>
      </w:divBdr>
    </w:div>
    <w:div w:id="1384329977">
      <w:bodyDiv w:val="1"/>
      <w:marLeft w:val="0"/>
      <w:marRight w:val="0"/>
      <w:marTop w:val="0"/>
      <w:marBottom w:val="0"/>
      <w:divBdr>
        <w:top w:val="none" w:sz="0" w:space="0" w:color="auto"/>
        <w:left w:val="none" w:sz="0" w:space="0" w:color="auto"/>
        <w:bottom w:val="none" w:sz="0" w:space="0" w:color="auto"/>
        <w:right w:val="none" w:sz="0" w:space="0" w:color="auto"/>
      </w:divBdr>
    </w:div>
    <w:div w:id="1419521363">
      <w:bodyDiv w:val="1"/>
      <w:marLeft w:val="0"/>
      <w:marRight w:val="0"/>
      <w:marTop w:val="0"/>
      <w:marBottom w:val="0"/>
      <w:divBdr>
        <w:top w:val="none" w:sz="0" w:space="0" w:color="auto"/>
        <w:left w:val="none" w:sz="0" w:space="0" w:color="auto"/>
        <w:bottom w:val="none" w:sz="0" w:space="0" w:color="auto"/>
        <w:right w:val="none" w:sz="0" w:space="0" w:color="auto"/>
      </w:divBdr>
    </w:div>
    <w:div w:id="1517771883">
      <w:bodyDiv w:val="1"/>
      <w:marLeft w:val="0"/>
      <w:marRight w:val="0"/>
      <w:marTop w:val="0"/>
      <w:marBottom w:val="0"/>
      <w:divBdr>
        <w:top w:val="none" w:sz="0" w:space="0" w:color="auto"/>
        <w:left w:val="none" w:sz="0" w:space="0" w:color="auto"/>
        <w:bottom w:val="none" w:sz="0" w:space="0" w:color="auto"/>
        <w:right w:val="none" w:sz="0" w:space="0" w:color="auto"/>
      </w:divBdr>
    </w:div>
    <w:div w:id="1531332967">
      <w:bodyDiv w:val="1"/>
      <w:marLeft w:val="0"/>
      <w:marRight w:val="0"/>
      <w:marTop w:val="0"/>
      <w:marBottom w:val="0"/>
      <w:divBdr>
        <w:top w:val="none" w:sz="0" w:space="0" w:color="auto"/>
        <w:left w:val="none" w:sz="0" w:space="0" w:color="auto"/>
        <w:bottom w:val="none" w:sz="0" w:space="0" w:color="auto"/>
        <w:right w:val="none" w:sz="0" w:space="0" w:color="auto"/>
      </w:divBdr>
    </w:div>
    <w:div w:id="1534073498">
      <w:bodyDiv w:val="1"/>
      <w:marLeft w:val="0"/>
      <w:marRight w:val="0"/>
      <w:marTop w:val="0"/>
      <w:marBottom w:val="0"/>
      <w:divBdr>
        <w:top w:val="none" w:sz="0" w:space="0" w:color="auto"/>
        <w:left w:val="none" w:sz="0" w:space="0" w:color="auto"/>
        <w:bottom w:val="none" w:sz="0" w:space="0" w:color="auto"/>
        <w:right w:val="none" w:sz="0" w:space="0" w:color="auto"/>
      </w:divBdr>
    </w:div>
    <w:div w:id="1543439086">
      <w:bodyDiv w:val="1"/>
      <w:marLeft w:val="0"/>
      <w:marRight w:val="0"/>
      <w:marTop w:val="0"/>
      <w:marBottom w:val="0"/>
      <w:divBdr>
        <w:top w:val="none" w:sz="0" w:space="0" w:color="auto"/>
        <w:left w:val="none" w:sz="0" w:space="0" w:color="auto"/>
        <w:bottom w:val="none" w:sz="0" w:space="0" w:color="auto"/>
        <w:right w:val="none" w:sz="0" w:space="0" w:color="auto"/>
      </w:divBdr>
    </w:div>
    <w:div w:id="1568607793">
      <w:bodyDiv w:val="1"/>
      <w:marLeft w:val="0"/>
      <w:marRight w:val="0"/>
      <w:marTop w:val="0"/>
      <w:marBottom w:val="0"/>
      <w:divBdr>
        <w:top w:val="none" w:sz="0" w:space="0" w:color="auto"/>
        <w:left w:val="none" w:sz="0" w:space="0" w:color="auto"/>
        <w:bottom w:val="none" w:sz="0" w:space="0" w:color="auto"/>
        <w:right w:val="none" w:sz="0" w:space="0" w:color="auto"/>
      </w:divBdr>
    </w:div>
    <w:div w:id="1575387107">
      <w:bodyDiv w:val="1"/>
      <w:marLeft w:val="0"/>
      <w:marRight w:val="0"/>
      <w:marTop w:val="0"/>
      <w:marBottom w:val="0"/>
      <w:divBdr>
        <w:top w:val="none" w:sz="0" w:space="0" w:color="auto"/>
        <w:left w:val="none" w:sz="0" w:space="0" w:color="auto"/>
        <w:bottom w:val="none" w:sz="0" w:space="0" w:color="auto"/>
        <w:right w:val="none" w:sz="0" w:space="0" w:color="auto"/>
      </w:divBdr>
    </w:div>
    <w:div w:id="1576208252">
      <w:bodyDiv w:val="1"/>
      <w:marLeft w:val="0"/>
      <w:marRight w:val="0"/>
      <w:marTop w:val="0"/>
      <w:marBottom w:val="0"/>
      <w:divBdr>
        <w:top w:val="none" w:sz="0" w:space="0" w:color="auto"/>
        <w:left w:val="none" w:sz="0" w:space="0" w:color="auto"/>
        <w:bottom w:val="none" w:sz="0" w:space="0" w:color="auto"/>
        <w:right w:val="none" w:sz="0" w:space="0" w:color="auto"/>
      </w:divBdr>
    </w:div>
    <w:div w:id="1581213512">
      <w:bodyDiv w:val="1"/>
      <w:marLeft w:val="0"/>
      <w:marRight w:val="0"/>
      <w:marTop w:val="0"/>
      <w:marBottom w:val="0"/>
      <w:divBdr>
        <w:top w:val="none" w:sz="0" w:space="0" w:color="auto"/>
        <w:left w:val="none" w:sz="0" w:space="0" w:color="auto"/>
        <w:bottom w:val="none" w:sz="0" w:space="0" w:color="auto"/>
        <w:right w:val="none" w:sz="0" w:space="0" w:color="auto"/>
      </w:divBdr>
    </w:div>
    <w:div w:id="1589073017">
      <w:bodyDiv w:val="1"/>
      <w:marLeft w:val="0"/>
      <w:marRight w:val="0"/>
      <w:marTop w:val="0"/>
      <w:marBottom w:val="0"/>
      <w:divBdr>
        <w:top w:val="none" w:sz="0" w:space="0" w:color="auto"/>
        <w:left w:val="none" w:sz="0" w:space="0" w:color="auto"/>
        <w:bottom w:val="none" w:sz="0" w:space="0" w:color="auto"/>
        <w:right w:val="none" w:sz="0" w:space="0" w:color="auto"/>
      </w:divBdr>
    </w:div>
    <w:div w:id="1623220747">
      <w:bodyDiv w:val="1"/>
      <w:marLeft w:val="0"/>
      <w:marRight w:val="0"/>
      <w:marTop w:val="0"/>
      <w:marBottom w:val="0"/>
      <w:divBdr>
        <w:top w:val="none" w:sz="0" w:space="0" w:color="auto"/>
        <w:left w:val="none" w:sz="0" w:space="0" w:color="auto"/>
        <w:bottom w:val="none" w:sz="0" w:space="0" w:color="auto"/>
        <w:right w:val="none" w:sz="0" w:space="0" w:color="auto"/>
      </w:divBdr>
    </w:div>
    <w:div w:id="1624844606">
      <w:bodyDiv w:val="1"/>
      <w:marLeft w:val="0"/>
      <w:marRight w:val="0"/>
      <w:marTop w:val="0"/>
      <w:marBottom w:val="0"/>
      <w:divBdr>
        <w:top w:val="none" w:sz="0" w:space="0" w:color="auto"/>
        <w:left w:val="none" w:sz="0" w:space="0" w:color="auto"/>
        <w:bottom w:val="none" w:sz="0" w:space="0" w:color="auto"/>
        <w:right w:val="none" w:sz="0" w:space="0" w:color="auto"/>
      </w:divBdr>
    </w:div>
    <w:div w:id="1631781687">
      <w:bodyDiv w:val="1"/>
      <w:marLeft w:val="0"/>
      <w:marRight w:val="0"/>
      <w:marTop w:val="0"/>
      <w:marBottom w:val="0"/>
      <w:divBdr>
        <w:top w:val="none" w:sz="0" w:space="0" w:color="auto"/>
        <w:left w:val="none" w:sz="0" w:space="0" w:color="auto"/>
        <w:bottom w:val="none" w:sz="0" w:space="0" w:color="auto"/>
        <w:right w:val="none" w:sz="0" w:space="0" w:color="auto"/>
      </w:divBdr>
    </w:div>
    <w:div w:id="1632830286">
      <w:bodyDiv w:val="1"/>
      <w:marLeft w:val="0"/>
      <w:marRight w:val="0"/>
      <w:marTop w:val="0"/>
      <w:marBottom w:val="0"/>
      <w:divBdr>
        <w:top w:val="none" w:sz="0" w:space="0" w:color="auto"/>
        <w:left w:val="none" w:sz="0" w:space="0" w:color="auto"/>
        <w:bottom w:val="none" w:sz="0" w:space="0" w:color="auto"/>
        <w:right w:val="none" w:sz="0" w:space="0" w:color="auto"/>
      </w:divBdr>
    </w:div>
    <w:div w:id="1642494159">
      <w:bodyDiv w:val="1"/>
      <w:marLeft w:val="0"/>
      <w:marRight w:val="0"/>
      <w:marTop w:val="0"/>
      <w:marBottom w:val="0"/>
      <w:divBdr>
        <w:top w:val="none" w:sz="0" w:space="0" w:color="auto"/>
        <w:left w:val="none" w:sz="0" w:space="0" w:color="auto"/>
        <w:bottom w:val="none" w:sz="0" w:space="0" w:color="auto"/>
        <w:right w:val="none" w:sz="0" w:space="0" w:color="auto"/>
      </w:divBdr>
    </w:div>
    <w:div w:id="1701321887">
      <w:bodyDiv w:val="1"/>
      <w:marLeft w:val="0"/>
      <w:marRight w:val="0"/>
      <w:marTop w:val="0"/>
      <w:marBottom w:val="0"/>
      <w:divBdr>
        <w:top w:val="none" w:sz="0" w:space="0" w:color="auto"/>
        <w:left w:val="none" w:sz="0" w:space="0" w:color="auto"/>
        <w:bottom w:val="none" w:sz="0" w:space="0" w:color="auto"/>
        <w:right w:val="none" w:sz="0" w:space="0" w:color="auto"/>
      </w:divBdr>
    </w:div>
    <w:div w:id="1744598288">
      <w:bodyDiv w:val="1"/>
      <w:marLeft w:val="0"/>
      <w:marRight w:val="0"/>
      <w:marTop w:val="0"/>
      <w:marBottom w:val="0"/>
      <w:divBdr>
        <w:top w:val="none" w:sz="0" w:space="0" w:color="auto"/>
        <w:left w:val="none" w:sz="0" w:space="0" w:color="auto"/>
        <w:bottom w:val="none" w:sz="0" w:space="0" w:color="auto"/>
        <w:right w:val="none" w:sz="0" w:space="0" w:color="auto"/>
      </w:divBdr>
    </w:div>
    <w:div w:id="1749032653">
      <w:bodyDiv w:val="1"/>
      <w:marLeft w:val="0"/>
      <w:marRight w:val="0"/>
      <w:marTop w:val="0"/>
      <w:marBottom w:val="0"/>
      <w:divBdr>
        <w:top w:val="none" w:sz="0" w:space="0" w:color="auto"/>
        <w:left w:val="none" w:sz="0" w:space="0" w:color="auto"/>
        <w:bottom w:val="none" w:sz="0" w:space="0" w:color="auto"/>
        <w:right w:val="none" w:sz="0" w:space="0" w:color="auto"/>
      </w:divBdr>
    </w:div>
    <w:div w:id="1771702529">
      <w:bodyDiv w:val="1"/>
      <w:marLeft w:val="0"/>
      <w:marRight w:val="0"/>
      <w:marTop w:val="0"/>
      <w:marBottom w:val="0"/>
      <w:divBdr>
        <w:top w:val="none" w:sz="0" w:space="0" w:color="auto"/>
        <w:left w:val="none" w:sz="0" w:space="0" w:color="auto"/>
        <w:bottom w:val="none" w:sz="0" w:space="0" w:color="auto"/>
        <w:right w:val="none" w:sz="0" w:space="0" w:color="auto"/>
      </w:divBdr>
    </w:div>
    <w:div w:id="1815174424">
      <w:bodyDiv w:val="1"/>
      <w:marLeft w:val="0"/>
      <w:marRight w:val="0"/>
      <w:marTop w:val="0"/>
      <w:marBottom w:val="0"/>
      <w:divBdr>
        <w:top w:val="none" w:sz="0" w:space="0" w:color="auto"/>
        <w:left w:val="none" w:sz="0" w:space="0" w:color="auto"/>
        <w:bottom w:val="none" w:sz="0" w:space="0" w:color="auto"/>
        <w:right w:val="none" w:sz="0" w:space="0" w:color="auto"/>
      </w:divBdr>
    </w:div>
    <w:div w:id="1823891492">
      <w:bodyDiv w:val="1"/>
      <w:marLeft w:val="0"/>
      <w:marRight w:val="0"/>
      <w:marTop w:val="0"/>
      <w:marBottom w:val="0"/>
      <w:divBdr>
        <w:top w:val="none" w:sz="0" w:space="0" w:color="auto"/>
        <w:left w:val="none" w:sz="0" w:space="0" w:color="auto"/>
        <w:bottom w:val="none" w:sz="0" w:space="0" w:color="auto"/>
        <w:right w:val="none" w:sz="0" w:space="0" w:color="auto"/>
      </w:divBdr>
    </w:div>
    <w:div w:id="1886717549">
      <w:bodyDiv w:val="1"/>
      <w:marLeft w:val="0"/>
      <w:marRight w:val="0"/>
      <w:marTop w:val="0"/>
      <w:marBottom w:val="0"/>
      <w:divBdr>
        <w:top w:val="none" w:sz="0" w:space="0" w:color="auto"/>
        <w:left w:val="none" w:sz="0" w:space="0" w:color="auto"/>
        <w:bottom w:val="none" w:sz="0" w:space="0" w:color="auto"/>
        <w:right w:val="none" w:sz="0" w:space="0" w:color="auto"/>
      </w:divBdr>
    </w:div>
    <w:div w:id="1898128609">
      <w:bodyDiv w:val="1"/>
      <w:marLeft w:val="0"/>
      <w:marRight w:val="0"/>
      <w:marTop w:val="0"/>
      <w:marBottom w:val="0"/>
      <w:divBdr>
        <w:top w:val="none" w:sz="0" w:space="0" w:color="auto"/>
        <w:left w:val="none" w:sz="0" w:space="0" w:color="auto"/>
        <w:bottom w:val="none" w:sz="0" w:space="0" w:color="auto"/>
        <w:right w:val="none" w:sz="0" w:space="0" w:color="auto"/>
      </w:divBdr>
    </w:div>
    <w:div w:id="1898665764">
      <w:bodyDiv w:val="1"/>
      <w:marLeft w:val="0"/>
      <w:marRight w:val="0"/>
      <w:marTop w:val="0"/>
      <w:marBottom w:val="0"/>
      <w:divBdr>
        <w:top w:val="none" w:sz="0" w:space="0" w:color="auto"/>
        <w:left w:val="none" w:sz="0" w:space="0" w:color="auto"/>
        <w:bottom w:val="none" w:sz="0" w:space="0" w:color="auto"/>
        <w:right w:val="none" w:sz="0" w:space="0" w:color="auto"/>
      </w:divBdr>
    </w:div>
    <w:div w:id="1927575050">
      <w:bodyDiv w:val="1"/>
      <w:marLeft w:val="0"/>
      <w:marRight w:val="0"/>
      <w:marTop w:val="0"/>
      <w:marBottom w:val="0"/>
      <w:divBdr>
        <w:top w:val="none" w:sz="0" w:space="0" w:color="auto"/>
        <w:left w:val="none" w:sz="0" w:space="0" w:color="auto"/>
        <w:bottom w:val="none" w:sz="0" w:space="0" w:color="auto"/>
        <w:right w:val="none" w:sz="0" w:space="0" w:color="auto"/>
      </w:divBdr>
    </w:div>
    <w:div w:id="1943806305">
      <w:bodyDiv w:val="1"/>
      <w:marLeft w:val="0"/>
      <w:marRight w:val="0"/>
      <w:marTop w:val="0"/>
      <w:marBottom w:val="0"/>
      <w:divBdr>
        <w:top w:val="none" w:sz="0" w:space="0" w:color="auto"/>
        <w:left w:val="none" w:sz="0" w:space="0" w:color="auto"/>
        <w:bottom w:val="none" w:sz="0" w:space="0" w:color="auto"/>
        <w:right w:val="none" w:sz="0" w:space="0" w:color="auto"/>
      </w:divBdr>
    </w:div>
    <w:div w:id="1949501313">
      <w:bodyDiv w:val="1"/>
      <w:marLeft w:val="0"/>
      <w:marRight w:val="0"/>
      <w:marTop w:val="0"/>
      <w:marBottom w:val="0"/>
      <w:divBdr>
        <w:top w:val="none" w:sz="0" w:space="0" w:color="auto"/>
        <w:left w:val="none" w:sz="0" w:space="0" w:color="auto"/>
        <w:bottom w:val="none" w:sz="0" w:space="0" w:color="auto"/>
        <w:right w:val="none" w:sz="0" w:space="0" w:color="auto"/>
      </w:divBdr>
    </w:div>
    <w:div w:id="1953629571">
      <w:bodyDiv w:val="1"/>
      <w:marLeft w:val="0"/>
      <w:marRight w:val="0"/>
      <w:marTop w:val="0"/>
      <w:marBottom w:val="0"/>
      <w:divBdr>
        <w:top w:val="none" w:sz="0" w:space="0" w:color="auto"/>
        <w:left w:val="none" w:sz="0" w:space="0" w:color="auto"/>
        <w:bottom w:val="none" w:sz="0" w:space="0" w:color="auto"/>
        <w:right w:val="none" w:sz="0" w:space="0" w:color="auto"/>
      </w:divBdr>
    </w:div>
    <w:div w:id="1963728660">
      <w:bodyDiv w:val="1"/>
      <w:marLeft w:val="0"/>
      <w:marRight w:val="0"/>
      <w:marTop w:val="0"/>
      <w:marBottom w:val="0"/>
      <w:divBdr>
        <w:top w:val="none" w:sz="0" w:space="0" w:color="auto"/>
        <w:left w:val="none" w:sz="0" w:space="0" w:color="auto"/>
        <w:bottom w:val="none" w:sz="0" w:space="0" w:color="auto"/>
        <w:right w:val="none" w:sz="0" w:space="0" w:color="auto"/>
      </w:divBdr>
    </w:div>
    <w:div w:id="1965231938">
      <w:bodyDiv w:val="1"/>
      <w:marLeft w:val="0"/>
      <w:marRight w:val="0"/>
      <w:marTop w:val="0"/>
      <w:marBottom w:val="0"/>
      <w:divBdr>
        <w:top w:val="none" w:sz="0" w:space="0" w:color="auto"/>
        <w:left w:val="none" w:sz="0" w:space="0" w:color="auto"/>
        <w:bottom w:val="none" w:sz="0" w:space="0" w:color="auto"/>
        <w:right w:val="none" w:sz="0" w:space="0" w:color="auto"/>
      </w:divBdr>
    </w:div>
    <w:div w:id="1966504479">
      <w:bodyDiv w:val="1"/>
      <w:marLeft w:val="0"/>
      <w:marRight w:val="0"/>
      <w:marTop w:val="0"/>
      <w:marBottom w:val="0"/>
      <w:divBdr>
        <w:top w:val="none" w:sz="0" w:space="0" w:color="auto"/>
        <w:left w:val="none" w:sz="0" w:space="0" w:color="auto"/>
        <w:bottom w:val="none" w:sz="0" w:space="0" w:color="auto"/>
        <w:right w:val="none" w:sz="0" w:space="0" w:color="auto"/>
      </w:divBdr>
    </w:div>
    <w:div w:id="1972053717">
      <w:bodyDiv w:val="1"/>
      <w:marLeft w:val="0"/>
      <w:marRight w:val="0"/>
      <w:marTop w:val="0"/>
      <w:marBottom w:val="0"/>
      <w:divBdr>
        <w:top w:val="none" w:sz="0" w:space="0" w:color="auto"/>
        <w:left w:val="none" w:sz="0" w:space="0" w:color="auto"/>
        <w:bottom w:val="none" w:sz="0" w:space="0" w:color="auto"/>
        <w:right w:val="none" w:sz="0" w:space="0" w:color="auto"/>
      </w:divBdr>
    </w:div>
    <w:div w:id="1988972773">
      <w:bodyDiv w:val="1"/>
      <w:marLeft w:val="0"/>
      <w:marRight w:val="0"/>
      <w:marTop w:val="0"/>
      <w:marBottom w:val="0"/>
      <w:divBdr>
        <w:top w:val="none" w:sz="0" w:space="0" w:color="auto"/>
        <w:left w:val="none" w:sz="0" w:space="0" w:color="auto"/>
        <w:bottom w:val="none" w:sz="0" w:space="0" w:color="auto"/>
        <w:right w:val="none" w:sz="0" w:space="0" w:color="auto"/>
      </w:divBdr>
    </w:div>
    <w:div w:id="1991203034">
      <w:bodyDiv w:val="1"/>
      <w:marLeft w:val="0"/>
      <w:marRight w:val="0"/>
      <w:marTop w:val="0"/>
      <w:marBottom w:val="0"/>
      <w:divBdr>
        <w:top w:val="none" w:sz="0" w:space="0" w:color="auto"/>
        <w:left w:val="none" w:sz="0" w:space="0" w:color="auto"/>
        <w:bottom w:val="none" w:sz="0" w:space="0" w:color="auto"/>
        <w:right w:val="none" w:sz="0" w:space="0" w:color="auto"/>
      </w:divBdr>
    </w:div>
    <w:div w:id="2003310523">
      <w:bodyDiv w:val="1"/>
      <w:marLeft w:val="0"/>
      <w:marRight w:val="0"/>
      <w:marTop w:val="0"/>
      <w:marBottom w:val="0"/>
      <w:divBdr>
        <w:top w:val="none" w:sz="0" w:space="0" w:color="auto"/>
        <w:left w:val="none" w:sz="0" w:space="0" w:color="auto"/>
        <w:bottom w:val="none" w:sz="0" w:space="0" w:color="auto"/>
        <w:right w:val="none" w:sz="0" w:space="0" w:color="auto"/>
      </w:divBdr>
    </w:div>
    <w:div w:id="2005815027">
      <w:bodyDiv w:val="1"/>
      <w:marLeft w:val="0"/>
      <w:marRight w:val="0"/>
      <w:marTop w:val="0"/>
      <w:marBottom w:val="0"/>
      <w:divBdr>
        <w:top w:val="none" w:sz="0" w:space="0" w:color="auto"/>
        <w:left w:val="none" w:sz="0" w:space="0" w:color="auto"/>
        <w:bottom w:val="none" w:sz="0" w:space="0" w:color="auto"/>
        <w:right w:val="none" w:sz="0" w:space="0" w:color="auto"/>
      </w:divBdr>
    </w:div>
    <w:div w:id="2016682920">
      <w:bodyDiv w:val="1"/>
      <w:marLeft w:val="0"/>
      <w:marRight w:val="0"/>
      <w:marTop w:val="0"/>
      <w:marBottom w:val="0"/>
      <w:divBdr>
        <w:top w:val="none" w:sz="0" w:space="0" w:color="auto"/>
        <w:left w:val="none" w:sz="0" w:space="0" w:color="auto"/>
        <w:bottom w:val="none" w:sz="0" w:space="0" w:color="auto"/>
        <w:right w:val="none" w:sz="0" w:space="0" w:color="auto"/>
      </w:divBdr>
    </w:div>
    <w:div w:id="2054189945">
      <w:bodyDiv w:val="1"/>
      <w:marLeft w:val="0"/>
      <w:marRight w:val="0"/>
      <w:marTop w:val="0"/>
      <w:marBottom w:val="0"/>
      <w:divBdr>
        <w:top w:val="none" w:sz="0" w:space="0" w:color="auto"/>
        <w:left w:val="none" w:sz="0" w:space="0" w:color="auto"/>
        <w:bottom w:val="none" w:sz="0" w:space="0" w:color="auto"/>
        <w:right w:val="none" w:sz="0" w:space="0" w:color="auto"/>
      </w:divBdr>
    </w:div>
    <w:div w:id="2074615251">
      <w:bodyDiv w:val="1"/>
      <w:marLeft w:val="0"/>
      <w:marRight w:val="0"/>
      <w:marTop w:val="0"/>
      <w:marBottom w:val="0"/>
      <w:divBdr>
        <w:top w:val="none" w:sz="0" w:space="0" w:color="auto"/>
        <w:left w:val="none" w:sz="0" w:space="0" w:color="auto"/>
        <w:bottom w:val="none" w:sz="0" w:space="0" w:color="auto"/>
        <w:right w:val="none" w:sz="0" w:space="0" w:color="auto"/>
      </w:divBdr>
    </w:div>
    <w:div w:id="2099515275">
      <w:bodyDiv w:val="1"/>
      <w:marLeft w:val="0"/>
      <w:marRight w:val="0"/>
      <w:marTop w:val="0"/>
      <w:marBottom w:val="0"/>
      <w:divBdr>
        <w:top w:val="none" w:sz="0" w:space="0" w:color="auto"/>
        <w:left w:val="none" w:sz="0" w:space="0" w:color="auto"/>
        <w:bottom w:val="none" w:sz="0" w:space="0" w:color="auto"/>
        <w:right w:val="none" w:sz="0" w:space="0" w:color="auto"/>
      </w:divBdr>
    </w:div>
    <w:div w:id="211420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14T12:17:57.191"/>
    </inkml:context>
    <inkml:brush xml:id="br0">
      <inkml:brushProperty name="width" value="0.025" units="cm"/>
      <inkml:brushProperty name="height" value="0.025" units="cm"/>
    </inkml:brush>
  </inkml:definitions>
  <inkml:trace contextRef="#ctx0" brushRef="#br0">79 1 17239 0 0,'0'0'0'0'0,"0"0"0"0"0,0 0 0 0 0,0 0 840 0 0,0 0 0 0 0,0 0 0 0 0,0 0 8 0 0,-42 1-296 0 0,24 8 0 0 0,-1-1-15399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b:Tag>
    <b:SourceType>JournalArticle</b:SourceType>
    <b:Guid>{1D4621F0-C724-4FA8-A773-5F1ABD5AB871}</b:Guid>
    <b:Title>A curriculum of opportunity:developing potential into performance</b:Title>
    <b:JournalName>Gifted Education International</b:JournalName>
    <b:Author>
      <b:Author>
        <b:NameList>
          <b:Person>
            <b:Last>Wallace</b:Last>
            <b:First>Belle</b:First>
          </b:Person>
          <b:Person>
            <b:Last>Donnelly</b:Last>
            <b:First>Verity</b:First>
          </b:Person>
        </b:NameList>
      </b:Author>
    </b:Author>
    <b:Year>2004</b:Year>
    <b:Pages>41-46</b:Pages>
    <b:RefOrder>2</b:RefOrder>
  </b:Source>
  <b:Source>
    <b:Tag>EST18</b:Tag>
    <b:SourceType>DocumentFromInternetSite</b:SourceType>
    <b:Guid>{47D45D59-0797-494F-A0E7-329F3F30317F}</b:Guid>
    <b:Author>
      <b:Author>
        <b:NameList>
          <b:Person>
            <b:Last>Estyn</b:Last>
          </b:Person>
        </b:NameList>
      </b:Author>
    </b:Author>
    <b:Title>Supporting more able and talented pupils</b:Title>
    <b:Year>2018</b:Year>
    <b:Month>March</b:Month>
    <b:YearAccessed>2019</b:YearAccessed>
    <b:MonthAccessed>January</b:MonthAccessed>
    <b:DayAccessed>16</b:DayAccessed>
    <b:URL>https://www.estyn.gov.wales/sites/default/files/documents/Supporting%20MAT%20pupils%20En.pdf</b:URL>
    <b:RefOrder>3</b:RefOrder>
  </b:Source>
  <b:Source>
    <b:Tag>Est17</b:Tag>
    <b:SourceType>DocumentFromInternetSite</b:SourceType>
    <b:Guid>{68496A2F-98B3-4202-9F5F-C333D2C5698D}</b:Guid>
    <b:Author>
      <b:Author>
        <b:NameList>
          <b:Person>
            <b:Last>Estyn</b:Last>
          </b:Person>
        </b:NameList>
      </b:Author>
    </b:Author>
    <b:Title>A Report on School X </b:Title>
    <b:Year>2017</b:Year>
    <b:Month>December</b:Month>
    <b:YearAccessed>2019</b:YearAccessed>
    <b:MonthAccessed>January</b:MonthAccessed>
    <b:DayAccessed>16</b:DayAccessed>
    <b:RefOrder>1</b:RefOrder>
  </b:Source>
  <b:Source>
    <b:Tag>Don15</b:Tag>
    <b:SourceType>Report</b:SourceType>
    <b:Guid>{1DC416EF-6E1E-4AA4-BCF3-72BC16A7940B}</b:Guid>
    <b:Title>Successful Futures: Independent review of curriculum and assessment arrangements in Wales</b:Title>
    <b:Year>2015</b:Year>
    <b:City>Cardiff</b:City>
    <b:Publisher>Welsh Government</b:Publisher>
    <b:Author>
      <b:Author>
        <b:NameList>
          <b:Person>
            <b:Last>Donaldson</b:Last>
            <b:First>Graham</b:First>
          </b:Person>
        </b:NameList>
      </b:Author>
    </b:Author>
    <b:RefOrder>5</b:RefOrder>
  </b:Source>
  <b:Source>
    <b:Tag>Mac04</b:Tag>
    <b:SourceType>Book</b:SourceType>
    <b:Guid>{E90376AD-5B16-455A-861D-55094F0352CA}</b:Guid>
    <b:Title>The Intelligent School </b:Title>
    <b:Year>2004</b:Year>
    <b:Publisher>SAGE Publications </b:Publisher>
    <b:City>London</b:City>
    <b:Edition>2nd</b:Edition>
    <b:Author>
      <b:Author>
        <b:NameList>
          <b:Person>
            <b:Last>Macgilchrist </b:Last>
            <b:First>Barbara</b:First>
          </b:Person>
          <b:Person>
            <b:Last>Myers </b:Last>
            <b:First>Kate</b:First>
          </b:Person>
          <b:Person>
            <b:Last>Reed</b:Last>
            <b:First>Jane</b:First>
          </b:Person>
        </b:NameList>
      </b:Author>
    </b:Author>
    <b:RefOrder>6</b:RefOrder>
  </b:Source>
  <b:Source>
    <b:Tag>Nor04</b:Tag>
    <b:SourceType>JournalArticle</b:SourceType>
    <b:Guid>{22D91910-D80E-4423-8752-3608E5A3818D}</b:Guid>
    <b:Title>Strategic Leadership and Educational Improvement</b:Title>
    <b:Year>2004</b:Year>
    <b:Author>
      <b:Author>
        <b:NameList>
          <b:Person>
            <b:Last>Normore </b:Last>
            <b:Middle>H</b:Middle>
            <b:First>Anthony </b:First>
          </b:Person>
        </b:NameList>
      </b:Author>
    </b:Author>
    <b:JournalName>Journal of Educational Administration</b:JournalName>
    <b:Pages>601-604</b:Pages>
    <b:Volume>42</b:Volume>
    <b:Issue>4</b:Issue>
    <b:RefOrder>17</b:RefOrder>
  </b:Source>
  <b:Source>
    <b:Tag>Dol16</b:Tag>
    <b:SourceType>JournalArticle</b:SourceType>
    <b:Guid>{C4143458-C4A7-46FC-A680-7746CE4B596B}</b:Guid>
    <b:Title>To Plan or Not to Plan,  That Is the Question</b:Title>
    <b:JournalName>Journal of Cases in Educational Leadership</b:JournalName>
    <b:Year>2016</b:Year>
    <b:Pages>100-109</b:Pages>
    <b:Volume>19</b:Volume>
    <b:Issue>3</b:Issue>
    <b:Author>
      <b:Author>
        <b:NameList>
          <b:Person>
            <b:Last>Dolph</b:Last>
            <b:Middle>A</b:Middle>
            <b:First>David</b:First>
          </b:Person>
        </b:NameList>
      </b:Author>
    </b:Author>
    <b:RefOrder>18</b:RefOrder>
  </b:Source>
  <b:Source>
    <b:Tag>Hop98</b:Tag>
    <b:SourceType>JournalArticle</b:SourceType>
    <b:Guid>{79A91FDD-AEE9-4347-A17A-C7EEF33F6467}</b:Guid>
    <b:Title>Development planning for pupil achievement</b:Title>
    <b:JournalName>School Leadership &amp; Management </b:JournalName>
    <b:Year>1998</b:Year>
    <b:Pages>409-424</b:Pages>
    <b:Volume>18</b:Volume>
    <b:Issue>3</b:Issue>
    <b:Author>
      <b:Author>
        <b:NameList>
          <b:Person>
            <b:Last>Hopkins</b:Last>
            <b:First>David</b:First>
          </b:Person>
          <b:Person>
            <b:Last>Macgilchrist</b:Last>
            <b:First>Barbara</b:First>
          </b:Person>
        </b:NameList>
      </b:Author>
    </b:Author>
    <b:RefOrder>8</b:RefOrder>
  </b:Source>
  <b:Source>
    <b:Tag>Dav03</b:Tag>
    <b:SourceType>Book</b:SourceType>
    <b:Guid>{7ED7875B-EEBA-44D4-8E6F-5C7280388609}</b:Guid>
    <b:Title>The New Strategic Direction and Development of the School : Key Frameworks for School Improvement Planning</b:Title>
    <b:Year>2003</b:Year>
    <b:City>London</b:City>
    <b:Publisher>Routledge </b:Publisher>
    <b:Edition>2nd</b:Edition>
    <b:Author>
      <b:Author>
        <b:NameList>
          <b:Person>
            <b:Last>Davies</b:Last>
            <b:First>Brent </b:First>
          </b:Person>
          <b:Person>
            <b:Last>Ellison</b:Last>
            <b:First>Linda</b:First>
          </b:Person>
        </b:NameList>
      </b:Author>
    </b:Author>
    <b:RefOrder>19</b:RefOrder>
  </b:Source>
  <b:Source>
    <b:Tag>Mbu14</b:Tag>
    <b:SourceType>JournalArticle</b:SourceType>
    <b:Guid>{975B5CAF-F6DE-463C-A05C-2AC23FABF5E3}</b:Guid>
    <b:Title>Collaborative strategic planning: myth or reality?</b:Title>
    <b:Year>2014</b:Year>
    <b:Author>
      <b:Author>
        <b:NameList>
          <b:Person>
            <b:Last>Mbugua</b:Last>
            <b:First>Flora</b:First>
          </b:Person>
          <b:Person>
            <b:Last>Rarieya</b:Last>
            <b:Middle>F . A </b:Middle>
            <b:First>Jane </b:First>
          </b:Person>
        </b:NameList>
      </b:Author>
    </b:Author>
    <b:JournalName>Educational Management, Administration &amp; Leadership</b:JournalName>
    <b:Pages>99-111</b:Pages>
    <b:Volume>42</b:Volume>
    <b:Issue>1</b:Issue>
    <b:RefOrder>20</b:RefOrder>
  </b:Source>
  <b:Source>
    <b:Tag>Dav07</b:Tag>
    <b:SourceType>JournalArticle</b:SourceType>
    <b:Guid>{63BB9FFA-41EB-4D59-AC73-67298D90B804}</b:Guid>
    <b:Title>Developing the strategically focused school</b:Title>
    <b:JournalName>School Leadership &amp; Management </b:JournalName>
    <b:Year>2007</b:Year>
    <b:Pages>11-27</b:Pages>
    <b:Volume>24</b:Volume>
    <b:Issue>1</b:Issue>
    <b:Author>
      <b:Author>
        <b:NameList>
          <b:Person>
            <b:Last>Davies</b:Last>
            <b:First>Brent</b:First>
          </b:Person>
        </b:NameList>
      </b:Author>
    </b:Author>
    <b:RefOrder>7</b:RefOrder>
  </b:Source>
  <b:Source>
    <b:Tag>Mac09</b:Tag>
    <b:SourceType>JournalArticle</b:SourceType>
    <b:Guid>{E66F1BC8-92F6-4EA2-83F8-EE4D9C45EF70}</b:Guid>
    <b:Title>The effects of school culture and climate on student achievement</b:Title>
    <b:JournalName>International Journal of Leadership in Education</b:JournalName>
    <b:Year>2009</b:Year>
    <b:Pages>73-84</b:Pages>
    <b:Volume>12</b:Volume>
    <b:Issue>1</b:Issue>
    <b:Author>
      <b:Author>
        <b:NameList>
          <b:Person>
            <b:Last>MacNeil</b:Last>
            <b:Middle>J</b:Middle>
            <b:First>Angus</b:First>
          </b:Person>
          <b:Person>
            <b:Last>Prater</b:Last>
            <b:Middle>L</b:Middle>
            <b:First>Doris</b:First>
          </b:Person>
          <b:Person>
            <b:Last>Busch</b:Last>
            <b:First>Steve</b:First>
          </b:Person>
        </b:NameList>
      </b:Author>
    </b:Author>
    <b:RefOrder>9</b:RefOrder>
  </b:Source>
  <b:Source>
    <b:Tag>Yik18</b:Tag>
    <b:SourceType>JournalArticle</b:SourceType>
    <b:Guid>{E99BDB8E-D3F8-431A-A027-E95142587CF9}</b:Guid>
    <b:Title>The importance of strategic planning and humanpower in school development</b:Title>
    <b:JournalName>Quality &amp; Quantity</b:JournalName>
    <b:Year>2018</b:Year>
    <b:Pages>509-520</b:Pages>
    <b:Volume>52</b:Volume>
    <b:Issue>1</b:Issue>
    <b:Author>
      <b:Author>
        <b:NameList>
          <b:Person>
            <b:Last>Yikici</b:Last>
            <b:First>Betul</b:First>
          </b:Person>
          <b:Person>
            <b:Last>Altinay</b:Last>
            <b:First>Fahriye</b:First>
          </b:Person>
        </b:NameList>
      </b:Author>
    </b:Author>
    <b:RefOrder>21</b:RefOrder>
  </b:Source>
  <b:Source>
    <b:Tag>Kit11</b:Tag>
    <b:SourceType>BookSection</b:SourceType>
    <b:Guid>{F7C3D265-EC31-4E44-8B2C-616E6EBC8469}</b:Guid>
    <b:Title>History teaching for all</b:Title>
    <b:Year>2011</b:Year>
    <b:Pages>118-133</b:Pages>
    <b:BookTitle>Teaching &amp; Learning History 11-18</b:BookTitle>
    <b:City>Maidenhead</b:City>
    <b:Publisher>Open University Press</b:Publisher>
    <b:Author>
      <b:Author>
        <b:NameList>
          <b:Person>
            <b:Last>Kitson</b:Last>
            <b:First>Alison</b:First>
          </b:Person>
          <b:Person>
            <b:Last>Husbands</b:Last>
            <b:First>Chris</b:First>
          </b:Person>
          <b:Person>
            <b:Last>Steward</b:Last>
            <b:First>Susan</b:First>
          </b:Person>
        </b:NameList>
      </b:Author>
    </b:Author>
    <b:RefOrder>22</b:RefOrder>
  </b:Source>
  <b:Source>
    <b:Tag>Kid10</b:Tag>
    <b:SourceType>BookSection</b:SourceType>
    <b:Guid>{08EB86D5-FAD3-4CDF-A1E2-51F04F0FFF4F}</b:Guid>
    <b:Title>Teaching Thinking Skills: Examination, Evaluation and differentiation </b:Title>
    <b:BookTitle>Successful Teaching 14-19</b:BookTitle>
    <b:Year>2010</b:Year>
    <b:Pages>241-254</b:Pages>
    <b:City>London</b:City>
    <b:Publisher>Sage </b:Publisher>
    <b:Author>
      <b:Author>
        <b:NameList>
          <b:Person>
            <b:Last>Kidd</b:Last>
            <b:First>Warren</b:First>
          </b:Person>
          <b:Person>
            <b:Last>Czerniawski</b:Last>
            <b:First>Gerry</b:First>
          </b:Person>
        </b:NameList>
      </b:Author>
    </b:Author>
    <b:RefOrder>23</b:RefOrder>
  </b:Source>
  <b:Source>
    <b:Tag>All15</b:Tag>
    <b:SourceType>BookSection</b:SourceType>
    <b:Guid>{530807A5-BD07-4D81-9FC6-152521AD0717}</b:Guid>
    <b:Title>Chapter 1: Challenge</b:Title>
    <b:BookTitle>Making Every Lesson Count</b:BookTitle>
    <b:Year>2015</b:Year>
    <b:Pages>13-50</b:Pages>
    <b:City>Carmarthen</b:City>
    <b:Publisher>Crown  House Publishing</b:Publisher>
    <b:Author>
      <b:Author>
        <b:NameList>
          <b:Person>
            <b:Last>Allison</b:Last>
            <b:First>Shaun</b:First>
          </b:Person>
          <b:Person>
            <b:Last>Tharby</b:Last>
            <b:First>Andy</b:First>
          </b:Person>
        </b:NameList>
      </b:Author>
    </b:Author>
    <b:RefOrder>24</b:RefOrder>
  </b:Source>
  <b:Source>
    <b:Tag>Don09</b:Tag>
    <b:SourceType>JournalArticle</b:SourceType>
    <b:Guid>{BA0F0F5B-67CC-4F47-A292-02B8205D377E}</b:Guid>
    <b:Title>a rising tide meeting the needs of more able and talented leaners in years</b:Title>
    <b:Year>2009</b:Year>
    <b:Pages>81-85</b:Pages>
    <b:JournalName>Gifted Education International</b:JournalName>
    <b:Volume>25</b:Volume>
    <b:Author>
      <b:Author>
        <b:NameList>
          <b:Person>
            <b:Last>Donnelly</b:Last>
            <b:First>Verity</b:First>
          </b:Person>
          <b:Person>
            <b:Last>Scott</b:Last>
            <b:First>Val</b:First>
          </b:Person>
        </b:NameList>
      </b:Author>
    </b:Author>
    <b:RefOrder>15</b:RefOrder>
  </b:Source>
  <b:Source>
    <b:Tag>Che10</b:Tag>
    <b:SourceType>Book</b:SourceType>
    <b:Guid>{4C754ACB-B6E8-4297-A738-2DCF96AAFB6E}</b:Guid>
    <b:Title>Implementing the Every Child Matters Strategy</b:Title>
    <b:Year>2010</b:Year>
    <b:City>Oxon</b:City>
    <b:Publisher>Routledge </b:Publisher>
    <b:Author>
      <b:Author>
        <b:NameList>
          <b:Person>
            <b:Last>Cheminais</b:Last>
            <b:First>Rita</b:First>
          </b:Person>
        </b:NameList>
      </b:Author>
    </b:Author>
    <b:RefOrder>11</b:RefOrder>
  </b:Source>
  <b:Source>
    <b:Tag>Ham99</b:Tag>
    <b:SourceType>JournalArticle</b:SourceType>
    <b:Guid>{E42A4AAD-6F80-4EF2-B5D0-6068F3F75A3C}</b:Guid>
    <b:Title>And Joe arrives...stretching the very able pupil in the mixed ability classroom</b:Title>
    <b:Year>1999</b:Year>
    <b:JournalName>Teaching History</b:JournalName>
    <b:Pages>23</b:Pages>
    <b:Volume>94</b:Volume>
    <b:Author>
      <b:Author>
        <b:NameList>
          <b:Person>
            <b:Last>Hammond</b:Last>
            <b:First>Kate</b:First>
          </b:Person>
        </b:NameList>
      </b:Author>
    </b:Author>
    <b:RefOrder>25</b:RefOrder>
  </b:Source>
  <b:Source>
    <b:Tag>Wes05</b:Tag>
    <b:SourceType>JournalArticle</b:SourceType>
    <b:Guid>{EA035C68-8E3A-4D7C-A2DC-774D3F21721D}</b:Guid>
    <b:Title>creating a new vision of learning for able, gifted and talented pupils: what issues should lie at the base of educational decisions? </b:Title>
    <b:JournalName>Gifted Education International</b:JournalName>
    <b:Year>2005</b:Year>
    <b:Pages>114-122</b:Pages>
    <b:Volume>20</b:Volume>
    <b:Author>
      <b:Author>
        <b:NameList>
          <b:Person>
            <b:Last>West-Burnham</b:Last>
            <b:First>John</b:First>
          </b:Person>
        </b:NameList>
      </b:Author>
    </b:Author>
    <b:RefOrder>16</b:RefOrder>
  </b:Source>
  <b:Source>
    <b:Tag>Cas13</b:Tag>
    <b:SourceType>JournalArticle</b:SourceType>
    <b:Guid>{98918B3E-DA1C-4BB1-BA91-06FAF804CE3B}</b:Guid>
    <b:Title>Gifted and Talented Education: The English Policy Highway at a Crossroads?</b:Title>
    <b:JournalName>Journal for the Edication of the Gifted</b:JournalName>
    <b:Year>2013</b:Year>
    <b:Pages>44-46</b:Pages>
    <b:Volume>36</b:Volume>
    <b:Issue>1</b:Issue>
    <b:Author>
      <b:Author>
        <b:NameList>
          <b:Person>
            <b:Last>Casey</b:Last>
            <b:First>Ronald</b:First>
          </b:Person>
          <b:Person>
            <b:Last>Koshy</b:Last>
            <b:First>Valsa</b:First>
          </b:Person>
        </b:NameList>
      </b:Author>
    </b:Author>
    <b:RefOrder>14</b:RefOrder>
  </b:Source>
  <b:Source>
    <b:Tag>Fin00</b:Tag>
    <b:SourceType>Book</b:SourceType>
    <b:Guid>{605FC3EF-0171-480F-A896-463113A9B30B}</b:Guid>
    <b:Title>Accelerating the Learning of All Students</b:Title>
    <b:Year>2000</b:Year>
    <b:City>Oxfordshire </b:City>
    <b:Publisher>Taylor &amp; Francis </b:Publisher>
    <b:Author>
      <b:Author>
        <b:NameList>
          <b:Person>
            <b:Last>Finnan</b:Last>
            <b:First>Christine</b:First>
          </b:Person>
          <b:Person>
            <b:Last>Swanson</b:Last>
            <b:Middle>D</b:Middle>
            <b:First>Julie</b:First>
          </b:Person>
        </b:NameList>
      </b:Author>
    </b:Author>
    <b:RefOrder>26</b:RefOrder>
  </b:Source>
  <b:Source>
    <b:Tag>Rog11</b:Tag>
    <b:SourceType>BookSection</b:SourceType>
    <b:Guid>{5AAE9ADA-E9DD-4AC8-A9B0-92B9F369098A}</b:Guid>
    <b:Title>Inclusive Edcation and Gifted and Talented Provision</b:Title>
    <b:Year>2011</b:Year>
    <b:City>Oxon</b:City>
    <b:Publisher>Routledge</b:Publisher>
    <b:Author>
      <b:Author>
        <b:NameList>
          <b:Person>
            <b:Last>Moltzen</b:Last>
            <b:First>Roger</b:First>
          </b:Person>
        </b:NameList>
      </b:Author>
      <b:Editor>
        <b:NameList>
          <b:Person>
            <b:Last>Richards</b:Last>
            <b:First>Gill</b:First>
          </b:Person>
          <b:Person>
            <b:Last>Armsstrong</b:Last>
            <b:First>Felicity</b:First>
          </b:Person>
        </b:NameList>
      </b:Editor>
    </b:Author>
    <b:BookTitle>Teaching and Learning in Diverse and Inclusive Classrooms</b:BookTitle>
    <b:Pages>102-112</b:Pages>
    <b:RefOrder>27</b:RefOrder>
  </b:Source>
  <b:Source>
    <b:Tag>She14</b:Tag>
    <b:SourceType>DocumentFromInternetSite</b:SourceType>
    <b:Guid>{0E50529E-206C-47DF-9736-AD4FF62E1A4C}</b:Guid>
    <b:Author>
      <b:Author>
        <b:NameList>
          <b:Person>
            <b:Last>Sherrington</b:Last>
            <b:First>Tom</b:First>
          </b:Person>
        </b:NameList>
      </b:Author>
    </b:Author>
    <b:Title>Dealing with day-to-day differentiation</b:Title>
    <b:Year>2014</b:Year>
    <b:Month>February</b:Month>
    <b:Day>1</b:Day>
    <b:YearAccessed>2019</b:YearAccessed>
    <b:MonthAccessed>January</b:MonthAccessed>
    <b:DayAccessed>20</b:DayAccessed>
    <b:URL>https://teacherhead.com/2014/02/01/dealing-with-day-to-day-differentiation/</b:URL>
    <b:RefOrder>28</b:RefOrder>
  </b:Source>
  <b:Source>
    <b:Tag>Chi14</b:Tag>
    <b:SourceType>DocumentFromInternetSite</b:SourceType>
    <b:Guid>{6ED98746-1816-403F-9B22-E8B52583622D}</b:Guid>
    <b:Author>
      <b:Author>
        <b:NameList>
          <b:Person>
            <b:Last>Chivers</b:Last>
            <b:First>Chris</b:First>
          </b:Person>
        </b:NameList>
      </b:Author>
    </b:Author>
    <b:Title>Blog: Thinking out loud - Differentiaion Explored</b:Title>
    <b:Year>2014</b:Year>
    <b:Month>November</b:Month>
    <b:Day>9</b:Day>
    <b:YearAccessed>2019</b:YearAccessed>
    <b:MonthAccessed>January</b:MonthAccessed>
    <b:DayAccessed>20</b:DayAccessed>
    <b:URL>https://chrischiversthinks.weebly.com/blog-thinking-aloud/differentiation-explored</b:URL>
    <b:RefOrder>10</b:RefOrder>
  </b:Source>
  <b:Source>
    <b:Tag>Cro05</b:Tag>
    <b:SourceType>JournalArticle</b:SourceType>
    <b:Guid>{09257742-6E86-473A-B406-47E26E8A91F4}</b:Guid>
    <b:Author>
      <b:Author>
        <b:NameList>
          <b:Person>
            <b:Last>Croft</b:Last>
            <b:First>Marcus</b:First>
          </b:Person>
        </b:NameList>
      </b:Author>
    </b:Author>
    <b:Title>The Tudor monarchy in crisis: using a historian's account to stretch the most able students in Year 8</b:Title>
    <b:Year>2005</b:Year>
    <b:JournalName>Teaching History</b:JournalName>
    <b:Pages>15-21</b:Pages>
    <b:Volume>119</b:Volume>
    <b:RefOrder>29</b:RefOrder>
  </b:Source>
  <b:Source>
    <b:Tag>Did15</b:Tag>
    <b:SourceType>DocumentFromInternetSite</b:SourceType>
    <b:Guid>{0DF60453-4ED7-4FF0-B5BC-1BF1D331B67B}</b:Guid>
    <b:Author>
      <b:Author>
        <b:NameList>
          <b:Person>
            <b:Last>Didau</b:Last>
            <b:First>David</b:First>
          </b:Person>
        </b:NameList>
      </b:Author>
    </b:Author>
    <b:Title>Is education a zero-sum game?</b:Title>
    <b:Year>2015</b:Year>
    <b:YearAccessed>2019</b:YearAccessed>
    <b:MonthAccessed>January</b:MonthAccessed>
    <b:DayAccessed>20</b:DayAccessed>
    <b:URL>https://learningspy.co.uk/featured/is-differentiation-a-zero-sum-game/</b:URL>
    <b:Month>April</b:Month>
    <b:Day>18</b:Day>
    <b:RefOrder>30</b:RefOrder>
  </b:Source>
  <b:Source>
    <b:Tag>Tha13</b:Tag>
    <b:SourceType>DocumentFromInternetSite</b:SourceType>
    <b:Guid>{0E5A7E2D-F85A-4DDB-8DBB-9815BBC0F4C9}</b:Guid>
    <b:Author>
      <b:Author>
        <b:NameList>
          <b:Person>
            <b:Last>Tharby</b:Last>
            <b:First>Andy</b:First>
          </b:Person>
        </b:NameList>
      </b:Author>
    </b:Author>
    <b:Title>Differentiating the responsive way</b:Title>
    <b:Year>2013</b:Year>
    <b:Month>December</b:Month>
    <b:Day>21</b:Day>
    <b:YearAccessed>2019</b:YearAccessed>
    <b:MonthAccessed>January</b:MonthAccessed>
    <b:DayAccessed>20</b:DayAccessed>
    <b:URL>https://reflectingenglish.wordpress.com/2013/12/21/differentiating-the-responsive-way/</b:URL>
    <b:RefOrder>31</b:RefOrder>
  </b:Source>
  <b:Source>
    <b:Tag>Jon18</b:Tag>
    <b:SourceType>DocumentFromInternetSite</b:SourceType>
    <b:Guid>{1D6CAE8A-543B-4C7D-B382-948010D1E9D6}</b:Guid>
    <b:Title>Event Announcement: You’re invited to Seren 2018: Above and Beyond</b:Title>
    <b:Year>2018</b:Year>
    <b:Month>October</b:Month>
    <b:Day>16</b:Day>
    <b:YearAccessed>2019</b:YearAccessed>
    <b:MonthAccessed>January</b:MonthAccessed>
    <b:DayAccessed>25</b:DayAccessed>
    <b:URL>https://serennetwork.blog.gov.wales/</b:URL>
    <b:Author>
      <b:Author>
        <b:NameList>
          <b:Person>
            <b:Last>Jones</b:Last>
            <b:Middle>E</b:Middle>
            <b:First>Dylan</b:First>
          </b:Person>
        </b:NameList>
      </b:Author>
    </b:Author>
    <b:RefOrder>13</b:RefOrder>
  </b:Source>
  <b:Source>
    <b:Tag>Ste04</b:Tag>
    <b:SourceType>JournalArticle</b:SourceType>
    <b:Guid>{97C14DB6-3F81-4EAB-A6EC-4A486519D04E}</b:Guid>
    <b:Title>Gifted and Talented Summer Program: You Can Design One Easily</b:Title>
    <b:Year>2004</b:Year>
    <b:JournalName>Rural Special Education Quarterly</b:JournalName>
    <b:Pages>26-28</b:Pages>
    <b:Volume>23</b:Volume>
    <b:Issue>1</b:Issue>
    <b:Author>
      <b:Author>
        <b:NameList>
          <b:Person>
            <b:Last>Steinmiller</b:Last>
            <b:First>Georgine</b:First>
          </b:Person>
          <b:Person>
            <b:Last>Steinmiller</b:Last>
            <b:First>Robert</b:First>
          </b:Person>
        </b:NameList>
      </b:Author>
    </b:Author>
    <b:RefOrder>32</b:RefOrder>
  </b:Source>
  <b:Source>
    <b:Tag>Rei09</b:Tag>
    <b:SourceType>JournalArticle</b:SourceType>
    <b:Guid>{BCA1E5F5-A2B8-4D53-A97B-CA3D75042E8B}</b:Guid>
    <b:Title>How Academically Gifted Elementary, Urban Students Respond to Challenge in an Enriched, Differentiated Reading Program</b:Title>
    <b:JournalName>Journal for the Education of the Gifted</b:JournalName>
    <b:Year>2009</b:Year>
    <b:Pages>203-240</b:Pages>
    <b:Volume>33</b:Volume>
    <b:Issue>2</b:Issue>
    <b:Author>
      <b:Author>
        <b:NameList>
          <b:Person>
            <b:Last>Reis</b:Last>
            <b:Middle>M</b:Middle>
            <b:First>Sally</b:First>
          </b:Person>
          <b:Person>
            <b:Last>Boeve </b:Last>
            <b:First>Hope</b:First>
          </b:Person>
        </b:NameList>
      </b:Author>
    </b:Author>
    <b:RefOrder>33</b:RefOrder>
  </b:Source>
  <b:Source>
    <b:Tag>Scr11</b:Tag>
    <b:SourceType>BookSection</b:SourceType>
    <b:Guid>{138608EA-50CB-4B82-A483-7926D4C022AB}</b:Guid>
    <b:Title>Challenging Students, Challenging Settings </b:Title>
    <b:Year>2011</b:Year>
    <b:Pages>113-123</b:Pages>
    <b:Author>
      <b:Author>
        <b:NameList>
          <b:Person>
            <b:Last>Scruton</b:Last>
            <b:First>Jackie</b:First>
          </b:Person>
        </b:NameList>
      </b:Author>
      <b:Editor>
        <b:NameList>
          <b:Person>
            <b:Last>Richards</b:Last>
            <b:First>Gill</b:First>
          </b:Person>
          <b:Person>
            <b:Last>Armstrong</b:Last>
            <b:First>Felicity</b:First>
          </b:Person>
        </b:NameList>
      </b:Editor>
    </b:Author>
    <b:BookTitle>Teaching and Learning in Diverse and Inclusive Classrooms</b:BookTitle>
    <b:City>London</b:City>
    <b:Publisher>Routledge</b:Publisher>
    <b:RefOrder>34</b:RefOrder>
  </b:Source>
  <b:Source>
    <b:Tag>Vos02</b:Tag>
    <b:SourceType>JournalArticle</b:SourceType>
    <b:Guid>{54B46308-191C-49D5-A6D8-4DAC904C865C}</b:Guid>
    <b:Title>Gifted readers: Who are they, and how can they be served in the classroom?</b:Title>
    <b:Year>2002</b:Year>
    <b:Pages>14-20</b:Pages>
    <b:Author>
      <b:Author>
        <b:NameList>
          <b:Person>
            <b:Last>Vosslamber</b:Last>
            <b:First>Andrea</b:First>
          </b:Person>
        </b:NameList>
      </b:Author>
    </b:Author>
    <b:JournalName>Gifte Child Today</b:JournalName>
    <b:Volume>25</b:Volume>
    <b:Issue>2</b:Issue>
    <b:RefOrder>4</b:RefOrder>
  </b:Source>
  <b:Source>
    <b:Tag>Did13</b:Tag>
    <b:SourceType>DocumentFromInternetSite</b:SourceType>
    <b:Guid>{1FE9BCCB-0020-4009-AA5C-25AD1FA00957}</b:Guid>
    <b:Author>
      <b:Author>
        <b:NameList>
          <b:Person>
            <b:Last>Didau</b:Last>
            <b:First>David</b:First>
          </b:Person>
        </b:NameList>
      </b:Author>
    </b:Author>
    <b:Title>Building challenge: differentiation that’s quick and works</b:Title>
    <b:Year>2013</b:Year>
    <b:YearAccessed>2019</b:YearAccessed>
    <b:MonthAccessed>January</b:MonthAccessed>
    <b:DayAccessed>22</b:DayAccessed>
    <b:URL>https://learningspy.co.uk/english-gcse/building-challenge-differentiation-thats-quick-and-works/</b:URL>
    <b:Month>January</b:Month>
    <b:Day>19</b:Day>
    <b:RefOrder>35</b:RefOrder>
  </b:Source>
  <b:Source>
    <b:Tag>UKG03</b:Tag>
    <b:SourceType>DocumentFromInternetSite</b:SourceType>
    <b:Guid>{F3B87650-0AE5-4DCA-9C0A-BDE8EFEFEF94}</b:Guid>
    <b:Author>
      <b:Author>
        <b:Corporate>UK Government</b:Corporate>
      </b:Author>
    </b:Author>
    <b:Title>Every Child Matters</b:Title>
    <b:Year>2003</b:Year>
    <b:YearAccessed>2019</b:YearAccessed>
    <b:MonthAccessed>January</b:MonthAccessed>
    <b:DayAccessed>24</b:DayAccessed>
    <b:URL>https://assets.publishing.service.gov.uk/government/uploads/system/uploads/attachment_data/file/272064/5860.pdf</b:URL>
    <b:RefOrder>12</b:RefOrder>
  </b:Source>
</b:Sources>
</file>

<file path=customXml/itemProps1.xml><?xml version="1.0" encoding="utf-8"?>
<ds:datastoreItem xmlns:ds="http://schemas.openxmlformats.org/officeDocument/2006/customXml" ds:itemID="{C0C7FD67-89CE-4BF1-8B69-27A7A6EA1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5441</Words>
  <Characters>31017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Madgwick (1804189)</dc:creator>
  <cp:keywords/>
  <dc:description/>
  <cp:lastModifiedBy>Hannah Madgwick (1804189)</cp:lastModifiedBy>
  <cp:revision>54</cp:revision>
  <dcterms:created xsi:type="dcterms:W3CDTF">2019-01-08T20:57:00Z</dcterms:created>
  <dcterms:modified xsi:type="dcterms:W3CDTF">2019-01-28T20:09:00Z</dcterms:modified>
</cp:coreProperties>
</file>