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91989DB" w14:textId="77777777" w:rsidR="00563B58" w:rsidRPr="00270EEB" w:rsidRDefault="00563B58" w:rsidP="00E6298B">
      <w:pPr>
        <w:ind w:right="107"/>
        <w:rPr>
          <w:sz w:val="24"/>
          <w:szCs w:val="24"/>
        </w:rPr>
      </w:pPr>
    </w:p>
    <w:p w14:paraId="13CA7F89" w14:textId="2E22A5C3" w:rsidR="00563B58" w:rsidRPr="00270EEB" w:rsidRDefault="00732FB9" w:rsidP="00E6298B">
      <w:pPr>
        <w:ind w:right="107"/>
        <w:rPr>
          <w:sz w:val="24"/>
          <w:szCs w:val="24"/>
        </w:rPr>
      </w:pPr>
      <w:r>
        <w:rPr>
          <w:noProof/>
        </w:rPr>
        <w:drawing>
          <wp:inline distT="0" distB="0" distL="0" distR="0" wp14:anchorId="023E022F" wp14:editId="50CCFA6D">
            <wp:extent cx="2045368" cy="714179"/>
            <wp:effectExtent l="0" t="0" r="0" b="0"/>
            <wp:docPr id="1384395869"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E6298B">
      <w:pPr>
        <w:ind w:right="107"/>
        <w:rPr>
          <w:sz w:val="24"/>
          <w:szCs w:val="24"/>
        </w:rPr>
      </w:pPr>
    </w:p>
    <w:p w14:paraId="326BA8E0" w14:textId="77777777" w:rsidR="00563B58" w:rsidRPr="00270EEB" w:rsidRDefault="00563B58" w:rsidP="00E6298B">
      <w:pPr>
        <w:ind w:right="107"/>
        <w:rPr>
          <w:sz w:val="24"/>
          <w:szCs w:val="24"/>
        </w:rPr>
      </w:pPr>
    </w:p>
    <w:p w14:paraId="673A668D" w14:textId="00F74FBA" w:rsidR="00270EEB" w:rsidRPr="007B491F" w:rsidRDefault="007F371B" w:rsidP="00E6298B">
      <w:pPr>
        <w:ind w:right="107"/>
        <w:rPr>
          <w:b/>
          <w:sz w:val="36"/>
          <w:szCs w:val="40"/>
        </w:rPr>
      </w:pPr>
      <w:r>
        <w:rPr>
          <w:b/>
          <w:sz w:val="36"/>
          <w:szCs w:val="40"/>
        </w:rPr>
        <w:t>Graduate Diploma in</w:t>
      </w:r>
      <w:r w:rsidR="00270EEB" w:rsidRPr="007B491F">
        <w:rPr>
          <w:b/>
          <w:sz w:val="36"/>
          <w:szCs w:val="40"/>
        </w:rPr>
        <w:t xml:space="preserve"> Professional Police Practice </w:t>
      </w:r>
    </w:p>
    <w:p w14:paraId="467D0C82" w14:textId="77777777" w:rsidR="00270EEB" w:rsidRPr="007B491F" w:rsidRDefault="00270EEB" w:rsidP="00E6298B">
      <w:pPr>
        <w:overflowPunct/>
        <w:autoSpaceDE/>
        <w:autoSpaceDN/>
        <w:adjustRightInd/>
        <w:ind w:right="107"/>
        <w:textAlignment w:val="auto"/>
        <w:rPr>
          <w:b/>
          <w:color w:val="auto"/>
          <w:sz w:val="44"/>
        </w:rPr>
      </w:pPr>
    </w:p>
    <w:p w14:paraId="4655B689" w14:textId="6C82E578" w:rsidR="0085230E" w:rsidRPr="007B491F" w:rsidRDefault="0085230E" w:rsidP="00E6298B">
      <w:pPr>
        <w:overflowPunct/>
        <w:autoSpaceDE/>
        <w:autoSpaceDN/>
        <w:adjustRightInd/>
        <w:ind w:right="107"/>
        <w:textAlignment w:val="auto"/>
        <w:rPr>
          <w:b/>
          <w:color w:val="auto"/>
          <w:sz w:val="44"/>
        </w:rPr>
      </w:pPr>
      <w:r w:rsidRPr="007B491F">
        <w:rPr>
          <w:b/>
          <w:color w:val="auto"/>
          <w:sz w:val="44"/>
        </w:rPr>
        <w:t xml:space="preserve">LEVEL </w:t>
      </w:r>
      <w:r w:rsidR="007F371B">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E6298B">
      <w:pPr>
        <w:overflowPunct/>
        <w:autoSpaceDE/>
        <w:autoSpaceDN/>
        <w:adjustRightInd/>
        <w:ind w:right="107"/>
        <w:textAlignment w:val="auto"/>
        <w:rPr>
          <w:b/>
          <w:color w:val="auto"/>
          <w:sz w:val="44"/>
        </w:rPr>
      </w:pPr>
    </w:p>
    <w:p w14:paraId="3925F936" w14:textId="77777777" w:rsidR="00FD56BB" w:rsidRPr="00DC08B3" w:rsidRDefault="00FD56BB" w:rsidP="00FD56BB">
      <w:pPr>
        <w:overflowPunct/>
        <w:autoSpaceDE/>
        <w:autoSpaceDN/>
        <w:adjustRightInd/>
        <w:ind w:right="237"/>
        <w:textAlignment w:val="auto"/>
        <w:rPr>
          <w:b/>
          <w:i/>
          <w:iCs/>
          <w:color w:val="auto"/>
          <w:sz w:val="40"/>
        </w:rPr>
      </w:pPr>
      <w:r w:rsidRPr="00DC08B3">
        <w:rPr>
          <w:b/>
          <w:i/>
          <w:iCs/>
          <w:color w:val="auto"/>
          <w:sz w:val="40"/>
          <w:highlight w:val="yellow"/>
        </w:rPr>
        <w:t>To be completed by DHEP Detective students only</w:t>
      </w:r>
      <w:r w:rsidRPr="00DC08B3">
        <w:rPr>
          <w:b/>
          <w:i/>
          <w:iCs/>
          <w:color w:val="auto"/>
          <w:sz w:val="40"/>
        </w:rPr>
        <w:t xml:space="preserve"> </w:t>
      </w:r>
    </w:p>
    <w:p w14:paraId="3599523E" w14:textId="77777777" w:rsidR="00F927A1" w:rsidRDefault="00F927A1" w:rsidP="00E6298B">
      <w:pPr>
        <w:overflowPunct/>
        <w:autoSpaceDE/>
        <w:autoSpaceDN/>
        <w:adjustRightInd/>
        <w:ind w:right="107"/>
        <w:textAlignment w:val="auto"/>
        <w:rPr>
          <w:b/>
          <w:color w:val="auto"/>
          <w:sz w:val="44"/>
        </w:rPr>
      </w:pPr>
    </w:p>
    <w:p w14:paraId="387071EA" w14:textId="77777777" w:rsidR="008F22BD" w:rsidRPr="007B491F" w:rsidRDefault="008F22BD" w:rsidP="00E6298B">
      <w:pPr>
        <w:overflowPunct/>
        <w:autoSpaceDE/>
        <w:autoSpaceDN/>
        <w:adjustRightInd/>
        <w:ind w:right="107"/>
        <w:textAlignment w:val="auto"/>
        <w:rPr>
          <w:b/>
          <w:color w:val="auto"/>
          <w:sz w:val="44"/>
        </w:rPr>
      </w:pPr>
    </w:p>
    <w:p w14:paraId="60F387FC" w14:textId="7636DDC9" w:rsidR="006B718C" w:rsidRPr="00616D7F" w:rsidRDefault="006B718C" w:rsidP="4990BB04">
      <w:pPr>
        <w:overflowPunct/>
        <w:autoSpaceDE/>
        <w:autoSpaceDN/>
        <w:adjustRightInd/>
        <w:ind w:right="107"/>
        <w:textAlignment w:val="auto"/>
        <w:rPr>
          <w:b/>
          <w:bCs/>
          <w:color w:val="auto"/>
          <w:sz w:val="40"/>
          <w:szCs w:val="40"/>
        </w:rPr>
      </w:pPr>
      <w:r w:rsidRPr="4990BB04">
        <w:rPr>
          <w:b/>
          <w:bCs/>
          <w:color w:val="auto"/>
          <w:sz w:val="40"/>
          <w:szCs w:val="40"/>
        </w:rPr>
        <w:t xml:space="preserve">Workbook title: Competency Based Workbook </w:t>
      </w:r>
      <w:r w:rsidR="00206319" w:rsidRPr="4990BB04">
        <w:rPr>
          <w:b/>
          <w:bCs/>
          <w:color w:val="auto"/>
          <w:sz w:val="40"/>
          <w:szCs w:val="40"/>
        </w:rPr>
        <w:t>1</w:t>
      </w:r>
      <w:r w:rsidRPr="4990BB04">
        <w:rPr>
          <w:b/>
          <w:bCs/>
          <w:color w:val="auto"/>
          <w:sz w:val="40"/>
          <w:szCs w:val="40"/>
        </w:rPr>
        <w:t xml:space="preserve"> </w:t>
      </w:r>
      <w:r w:rsidR="00792181" w:rsidRPr="4990BB04">
        <w:rPr>
          <w:b/>
          <w:bCs/>
          <w:color w:val="auto"/>
          <w:sz w:val="40"/>
          <w:szCs w:val="40"/>
        </w:rPr>
        <w:t>(DHEP)</w:t>
      </w:r>
      <w:r w:rsidR="7E6B5E21" w:rsidRPr="4990BB04">
        <w:rPr>
          <w:b/>
          <w:bCs/>
          <w:color w:val="auto"/>
          <w:sz w:val="40"/>
          <w:szCs w:val="40"/>
        </w:rPr>
        <w:t xml:space="preserve"> 6,</w:t>
      </w:r>
      <w:r w:rsidR="16948157" w:rsidRPr="4990BB04">
        <w:rPr>
          <w:b/>
          <w:bCs/>
          <w:color w:val="auto"/>
          <w:sz w:val="40"/>
          <w:szCs w:val="40"/>
        </w:rPr>
        <w:t>500</w:t>
      </w:r>
      <w:r w:rsidR="7E6B5E21" w:rsidRPr="4990BB04">
        <w:rPr>
          <w:b/>
          <w:bCs/>
          <w:color w:val="auto"/>
          <w:sz w:val="40"/>
          <w:szCs w:val="40"/>
        </w:rPr>
        <w:t xml:space="preserve"> words</w:t>
      </w:r>
    </w:p>
    <w:p w14:paraId="2797B6FE" w14:textId="77777777" w:rsidR="006B718C" w:rsidRDefault="006B718C" w:rsidP="00E6298B">
      <w:pPr>
        <w:overflowPunct/>
        <w:autoSpaceDE/>
        <w:autoSpaceDN/>
        <w:adjustRightInd/>
        <w:ind w:right="107"/>
        <w:textAlignment w:val="auto"/>
        <w:rPr>
          <w:b/>
          <w:color w:val="auto"/>
          <w:sz w:val="36"/>
        </w:rPr>
      </w:pPr>
    </w:p>
    <w:p w14:paraId="39944230" w14:textId="79B4C934" w:rsidR="00F927A1" w:rsidRPr="007B491F" w:rsidRDefault="00F927A1" w:rsidP="00E6298B">
      <w:pPr>
        <w:overflowPunct/>
        <w:autoSpaceDE/>
        <w:autoSpaceDN/>
        <w:adjustRightInd/>
        <w:ind w:right="10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6AD5E557" w14:textId="77777777" w:rsidR="00575A8F" w:rsidRPr="007B491F" w:rsidRDefault="00575A8F" w:rsidP="00E6298B">
      <w:pPr>
        <w:overflowPunct/>
        <w:autoSpaceDE/>
        <w:autoSpaceDN/>
        <w:adjustRightInd/>
        <w:ind w:right="107"/>
        <w:textAlignment w:val="auto"/>
        <w:rPr>
          <w:b/>
          <w:color w:val="auto"/>
          <w:sz w:val="44"/>
        </w:rPr>
      </w:pPr>
    </w:p>
    <w:p w14:paraId="2ACC3A96" w14:textId="77777777" w:rsidR="00575A8F" w:rsidRPr="007B491F" w:rsidRDefault="00575A8F" w:rsidP="00E6298B">
      <w:pPr>
        <w:overflowPunct/>
        <w:autoSpaceDE/>
        <w:autoSpaceDN/>
        <w:adjustRightInd/>
        <w:ind w:right="107"/>
        <w:textAlignment w:val="auto"/>
        <w:rPr>
          <w:b/>
          <w:color w:val="auto"/>
          <w:sz w:val="44"/>
        </w:rPr>
      </w:pP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493"/>
      </w:tblGrid>
      <w:tr w:rsidR="00575A8F" w:rsidRPr="009927A1" w14:paraId="1D69895C" w14:textId="77777777" w:rsidTr="00E6298B">
        <w:tc>
          <w:tcPr>
            <w:tcW w:w="9493" w:type="dxa"/>
            <w:shd w:val="clear" w:color="auto" w:fill="auto"/>
          </w:tcPr>
          <w:p w14:paraId="77F04942" w14:textId="282902E1"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 name</w:t>
            </w:r>
            <w:r>
              <w:rPr>
                <w:b/>
                <w:color w:val="auto"/>
                <w:sz w:val="32"/>
              </w:rPr>
              <w:t>: _________</w:t>
            </w:r>
            <w:r w:rsidR="00C128BF">
              <w:rPr>
                <w:b/>
                <w:color w:val="auto"/>
                <w:sz w:val="32"/>
              </w:rPr>
              <w:t>Chloe Dougal</w:t>
            </w:r>
            <w:r>
              <w:rPr>
                <w:b/>
                <w:color w:val="auto"/>
                <w:sz w:val="32"/>
              </w:rPr>
              <w:t>____________</w:t>
            </w:r>
          </w:p>
          <w:p w14:paraId="58374EBA" w14:textId="77777777" w:rsidR="00575A8F" w:rsidRDefault="00575A8F" w:rsidP="00E6298B">
            <w:pPr>
              <w:overflowPunct/>
              <w:autoSpaceDE/>
              <w:autoSpaceDN/>
              <w:adjustRightInd/>
              <w:ind w:right="107"/>
              <w:textAlignment w:val="auto"/>
              <w:rPr>
                <w:b/>
                <w:color w:val="auto"/>
                <w:sz w:val="32"/>
              </w:rPr>
            </w:pPr>
          </w:p>
          <w:p w14:paraId="5CD4292F" w14:textId="77777777"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Learner’s University Registration Number:</w:t>
            </w:r>
          </w:p>
          <w:p w14:paraId="523CD454" w14:textId="48EFC3E9" w:rsidR="00575A8F" w:rsidRDefault="00575A8F" w:rsidP="00E6298B">
            <w:pPr>
              <w:overflowPunct/>
              <w:autoSpaceDE/>
              <w:autoSpaceDN/>
              <w:adjustRightInd/>
              <w:ind w:right="107"/>
              <w:textAlignment w:val="auto"/>
              <w:rPr>
                <w:b/>
                <w:color w:val="auto"/>
                <w:sz w:val="32"/>
              </w:rPr>
            </w:pPr>
            <w:r>
              <w:rPr>
                <w:b/>
                <w:color w:val="auto"/>
                <w:sz w:val="32"/>
              </w:rPr>
              <w:t>____________</w:t>
            </w:r>
            <w:r w:rsidR="00C128BF">
              <w:rPr>
                <w:b/>
                <w:color w:val="auto"/>
                <w:sz w:val="32"/>
              </w:rPr>
              <w:t>2319971</w:t>
            </w:r>
            <w:r>
              <w:rPr>
                <w:b/>
                <w:color w:val="auto"/>
                <w:sz w:val="32"/>
              </w:rPr>
              <w:t>________________</w:t>
            </w:r>
          </w:p>
          <w:p w14:paraId="02AA75B5" w14:textId="77777777" w:rsidR="00575A8F" w:rsidRDefault="00575A8F" w:rsidP="00E6298B">
            <w:pPr>
              <w:overflowPunct/>
              <w:autoSpaceDE/>
              <w:autoSpaceDN/>
              <w:adjustRightInd/>
              <w:ind w:right="107"/>
              <w:textAlignment w:val="auto"/>
              <w:rPr>
                <w:b/>
                <w:color w:val="auto"/>
                <w:sz w:val="32"/>
              </w:rPr>
            </w:pPr>
          </w:p>
          <w:p w14:paraId="60725667" w14:textId="77777777" w:rsidR="00575A8F" w:rsidRPr="008F22BD" w:rsidRDefault="00575A8F" w:rsidP="00E6298B">
            <w:pPr>
              <w:overflowPunct/>
              <w:autoSpaceDE/>
              <w:autoSpaceDN/>
              <w:adjustRightInd/>
              <w:ind w:right="107"/>
              <w:textAlignment w:val="auto"/>
              <w:rPr>
                <w:b/>
                <w:color w:val="auto"/>
                <w:sz w:val="32"/>
              </w:rPr>
            </w:pPr>
          </w:p>
        </w:tc>
      </w:tr>
    </w:tbl>
    <w:p w14:paraId="74C75407" w14:textId="77777777" w:rsidR="00575A8F" w:rsidRPr="00E7374A" w:rsidRDefault="00575A8F" w:rsidP="00E6298B">
      <w:pPr>
        <w:overflowPunct/>
        <w:autoSpaceDE/>
        <w:autoSpaceDN/>
        <w:adjustRightInd/>
        <w:ind w:right="107"/>
        <w:textAlignment w:val="auto"/>
        <w:rPr>
          <w:b/>
          <w:color w:val="auto"/>
          <w:sz w:val="36"/>
        </w:rPr>
      </w:pPr>
      <w:r w:rsidRPr="00E7374A">
        <w:rPr>
          <w:b/>
          <w:color w:val="auto"/>
          <w:sz w:val="36"/>
        </w:rPr>
        <w:t xml:space="preserve"> </w:t>
      </w:r>
    </w:p>
    <w:p w14:paraId="1DEF86EF" w14:textId="77777777" w:rsidR="00575A8F" w:rsidRDefault="00575A8F" w:rsidP="00E6298B">
      <w:pPr>
        <w:overflowPunct/>
        <w:autoSpaceDE/>
        <w:autoSpaceDN/>
        <w:adjustRightInd/>
        <w:ind w:right="107"/>
        <w:textAlignment w:val="auto"/>
        <w:rPr>
          <w:b/>
          <w:color w:val="auto"/>
          <w:sz w:val="36"/>
        </w:rPr>
      </w:pPr>
    </w:p>
    <w:p w14:paraId="20020A40" w14:textId="77777777" w:rsidR="00F927A1" w:rsidRPr="00E7374A" w:rsidRDefault="00F927A1" w:rsidP="00E6298B">
      <w:pPr>
        <w:overflowPunct/>
        <w:autoSpaceDE/>
        <w:autoSpaceDN/>
        <w:adjustRightInd/>
        <w:ind w:right="107"/>
        <w:textAlignment w:val="auto"/>
        <w:rPr>
          <w:b/>
          <w:color w:val="auto"/>
          <w:sz w:val="36"/>
        </w:rPr>
      </w:pPr>
    </w:p>
    <w:p w14:paraId="0950084E" w14:textId="77777777" w:rsidR="00F927A1" w:rsidRDefault="00270EEB" w:rsidP="00E6298B">
      <w:pPr>
        <w:overflowPunct/>
        <w:autoSpaceDE/>
        <w:autoSpaceDN/>
        <w:adjustRightInd/>
        <w:ind w:right="107"/>
        <w:textAlignment w:val="auto"/>
        <w:rPr>
          <w:b/>
          <w:color w:val="auto"/>
          <w:sz w:val="40"/>
          <w:szCs w:val="56"/>
        </w:rPr>
      </w:pPr>
      <w:r>
        <w:rPr>
          <w:b/>
          <w:color w:val="auto"/>
          <w:sz w:val="40"/>
          <w:szCs w:val="56"/>
        </w:rPr>
        <w:t>FACULTY OF BUSINESS AND MANAGEMENT</w:t>
      </w:r>
    </w:p>
    <w:p w14:paraId="5E5B3DA6" w14:textId="62F71F9C" w:rsidR="00270EEB" w:rsidRDefault="00270EEB" w:rsidP="00E6298B">
      <w:pPr>
        <w:overflowPunct/>
        <w:autoSpaceDE/>
        <w:autoSpaceDN/>
        <w:adjustRightInd/>
        <w:ind w:right="107"/>
        <w:textAlignment w:val="auto"/>
        <w:rPr>
          <w:b/>
          <w:color w:val="auto"/>
          <w:sz w:val="40"/>
          <w:szCs w:val="56"/>
        </w:rPr>
      </w:pPr>
      <w:r>
        <w:rPr>
          <w:b/>
          <w:color w:val="auto"/>
          <w:sz w:val="40"/>
          <w:szCs w:val="56"/>
        </w:rPr>
        <w:t>PUBLIC SERVICE PROGRAMME</w:t>
      </w:r>
    </w:p>
    <w:p w14:paraId="26503CC5" w14:textId="77777777" w:rsidR="00575A8F" w:rsidRDefault="00575A8F" w:rsidP="00E6298B">
      <w:pPr>
        <w:overflowPunct/>
        <w:autoSpaceDE/>
        <w:autoSpaceDN/>
        <w:adjustRightInd/>
        <w:ind w:right="107"/>
        <w:textAlignment w:val="auto"/>
        <w:rPr>
          <w:b/>
          <w:i/>
          <w:color w:val="auto"/>
          <w:sz w:val="24"/>
        </w:rPr>
      </w:pPr>
    </w:p>
    <w:p w14:paraId="530A3E59" w14:textId="0043062A" w:rsidR="00616D7F" w:rsidRPr="00616D7F" w:rsidRDefault="00616D7F" w:rsidP="00E6298B">
      <w:pPr>
        <w:overflowPunct/>
        <w:autoSpaceDE/>
        <w:autoSpaceDN/>
        <w:adjustRightInd/>
        <w:ind w:right="107"/>
        <w:textAlignment w:val="auto"/>
        <w:rPr>
          <w:b/>
          <w:i/>
          <w:color w:val="auto"/>
          <w:sz w:val="24"/>
        </w:rPr>
      </w:pPr>
      <w:r w:rsidRPr="00616D7F">
        <w:rPr>
          <w:b/>
          <w:i/>
          <w:color w:val="auto"/>
          <w:sz w:val="24"/>
        </w:rPr>
        <w:t xml:space="preserve">Module title: </w:t>
      </w:r>
      <w:r w:rsidRPr="00DE556F">
        <w:rPr>
          <w:b/>
          <w:i/>
          <w:color w:val="auto"/>
          <w:sz w:val="24"/>
        </w:rPr>
        <w:t xml:space="preserve">Policing in the </w:t>
      </w:r>
      <w:r w:rsidRPr="00616D7F">
        <w:rPr>
          <w:b/>
          <w:i/>
          <w:color w:val="auto"/>
          <w:sz w:val="24"/>
        </w:rPr>
        <w:t>W</w:t>
      </w:r>
      <w:r w:rsidRPr="00DE556F">
        <w:rPr>
          <w:b/>
          <w:i/>
          <w:color w:val="auto"/>
          <w:sz w:val="24"/>
        </w:rPr>
        <w:t>orkplace</w:t>
      </w:r>
      <w:r w:rsidRPr="00616D7F">
        <w:rPr>
          <w:b/>
          <w:i/>
          <w:color w:val="auto"/>
          <w:sz w:val="24"/>
        </w:rPr>
        <w:t xml:space="preserve"> 3 (DHEP) </w:t>
      </w:r>
    </w:p>
    <w:p w14:paraId="5EB8B79A" w14:textId="284AA6F6" w:rsidR="7560A895" w:rsidRDefault="7560A895" w:rsidP="7560A895">
      <w:pPr>
        <w:rPr>
          <w:rFonts w:eastAsia="Arial"/>
          <w:color w:val="000000" w:themeColor="text1"/>
          <w:sz w:val="24"/>
          <w:szCs w:val="24"/>
        </w:rPr>
      </w:pPr>
      <w:r w:rsidRPr="7560A895">
        <w:rPr>
          <w:color w:val="auto"/>
          <w:sz w:val="24"/>
          <w:szCs w:val="24"/>
        </w:rPr>
        <w:br w:type="page"/>
      </w:r>
      <w:r w:rsidRPr="7560A895">
        <w:rPr>
          <w:rFonts w:eastAsia="Arial"/>
          <w:b/>
          <w:bCs/>
          <w:color w:val="000000" w:themeColor="text1"/>
          <w:sz w:val="24"/>
          <w:szCs w:val="24"/>
        </w:rPr>
        <w:lastRenderedPageBreak/>
        <w:t>Workbook Guidance</w:t>
      </w:r>
    </w:p>
    <w:p w14:paraId="17CEEF2C" w14:textId="6F375B17" w:rsidR="7560A895" w:rsidRDefault="7560A895" w:rsidP="7560A895">
      <w:pPr>
        <w:rPr>
          <w:rFonts w:eastAsia="Arial"/>
          <w:color w:val="000000" w:themeColor="text1"/>
          <w:sz w:val="24"/>
          <w:szCs w:val="24"/>
        </w:rPr>
      </w:pPr>
    </w:p>
    <w:p w14:paraId="3D26FE6D" w14:textId="708748E5"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Please read these notes carefully; they provide essential information.</w:t>
      </w:r>
    </w:p>
    <w:p w14:paraId="619EE2C5" w14:textId="77777777" w:rsidR="008B28E7" w:rsidRPr="00270EEB" w:rsidRDefault="008B28E7" w:rsidP="00E6298B">
      <w:pPr>
        <w:ind w:right="107"/>
        <w:rPr>
          <w:sz w:val="24"/>
          <w:szCs w:val="24"/>
        </w:rPr>
      </w:pPr>
    </w:p>
    <w:p w14:paraId="276E7F40" w14:textId="132B5F2E" w:rsidR="0040668F" w:rsidRPr="00270EEB" w:rsidRDefault="0040668F" w:rsidP="00E6298B">
      <w:pPr>
        <w:ind w:right="107"/>
        <w:jc w:val="both"/>
        <w:rPr>
          <w:sz w:val="24"/>
          <w:szCs w:val="24"/>
        </w:rPr>
      </w:pPr>
      <w:r w:rsidRPr="00270EEB">
        <w:rPr>
          <w:b/>
          <w:sz w:val="24"/>
          <w:szCs w:val="24"/>
        </w:rPr>
        <w:t xml:space="preserve">What is the </w:t>
      </w:r>
      <w:r w:rsidR="00FB4993">
        <w:rPr>
          <w:b/>
          <w:sz w:val="24"/>
          <w:szCs w:val="24"/>
        </w:rPr>
        <w:t>workbook</w:t>
      </w:r>
      <w:r w:rsidRPr="00270EEB">
        <w:rPr>
          <w:b/>
          <w:sz w:val="24"/>
          <w:szCs w:val="24"/>
        </w:rPr>
        <w:t xml:space="preserve"> for?</w:t>
      </w:r>
    </w:p>
    <w:p w14:paraId="5514925D" w14:textId="77777777" w:rsidR="0040668F" w:rsidRPr="00270EEB" w:rsidRDefault="0040668F" w:rsidP="00E6298B">
      <w:pPr>
        <w:ind w:right="107"/>
        <w:jc w:val="both"/>
        <w:rPr>
          <w:b/>
          <w:sz w:val="24"/>
          <w:szCs w:val="24"/>
        </w:rPr>
      </w:pPr>
    </w:p>
    <w:p w14:paraId="198CF4EE" w14:textId="5019BCE3" w:rsidR="7560A895" w:rsidRDefault="28A9B94D" w:rsidP="28A9B94D">
      <w:pPr>
        <w:jc w:val="both"/>
        <w:rPr>
          <w:rFonts w:eastAsia="Arial"/>
          <w:color w:val="000000" w:themeColor="text1"/>
          <w:sz w:val="24"/>
          <w:szCs w:val="24"/>
        </w:rPr>
      </w:pPr>
      <w:r w:rsidRPr="28A9B94D">
        <w:rPr>
          <w:sz w:val="24"/>
          <w:szCs w:val="24"/>
        </w:rPr>
        <w:t xml:space="preserve">The purpose of this workbook is to enable learners to demonstrate and provide evidence of how they meet the learning outcomes set by the College of Policing, for the Graduate Diploma programme. </w:t>
      </w:r>
      <w:r w:rsidRPr="28A9B94D">
        <w:rPr>
          <w:rFonts w:eastAsia="Arial"/>
          <w:color w:val="000000" w:themeColor="text1"/>
          <w:sz w:val="24"/>
          <w:szCs w:val="24"/>
        </w:rPr>
        <w:t>Essentially, you are being asked to outline your experiential learning based upon your theoretical understanding in a range of operational situations.</w:t>
      </w:r>
    </w:p>
    <w:p w14:paraId="470EA609" w14:textId="2FC81B47" w:rsidR="28A9B94D" w:rsidRDefault="28A9B94D" w:rsidP="28A9B94D">
      <w:pPr>
        <w:jc w:val="both"/>
        <w:rPr>
          <w:rFonts w:eastAsia="Arial"/>
          <w:color w:val="000000" w:themeColor="text1"/>
          <w:sz w:val="24"/>
          <w:szCs w:val="24"/>
        </w:rPr>
      </w:pPr>
    </w:p>
    <w:p w14:paraId="6D9F5B2B" w14:textId="26E4124E" w:rsidR="28A9B94D" w:rsidRDefault="28A9B94D" w:rsidP="28A9B94D">
      <w:pPr>
        <w:jc w:val="both"/>
        <w:rPr>
          <w:rFonts w:eastAsia="Arial"/>
          <w:b/>
          <w:bCs/>
          <w:color w:val="000000" w:themeColor="text1"/>
          <w:sz w:val="24"/>
          <w:szCs w:val="24"/>
        </w:rPr>
      </w:pPr>
      <w:r w:rsidRPr="28A9B94D">
        <w:rPr>
          <w:rFonts w:eastAsia="Arial"/>
          <w:b/>
          <w:bCs/>
          <w:color w:val="000000" w:themeColor="text1"/>
          <w:sz w:val="24"/>
          <w:szCs w:val="24"/>
        </w:rPr>
        <w:t>Area of Professional Practice covered, (called elements in your module descriptor):</w:t>
      </w:r>
    </w:p>
    <w:p w14:paraId="4D77BE11" w14:textId="77777777" w:rsidR="009D25B4" w:rsidRPr="00270EEB" w:rsidRDefault="009D25B4" w:rsidP="00E6298B">
      <w:pPr>
        <w:ind w:right="107"/>
        <w:jc w:val="both"/>
        <w:rPr>
          <w:sz w:val="24"/>
          <w:szCs w:val="24"/>
        </w:rPr>
      </w:pPr>
    </w:p>
    <w:p w14:paraId="05C35F22"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Wellbeing and Resilience</w:t>
      </w:r>
    </w:p>
    <w:p w14:paraId="33253D5F"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Communication Skills</w:t>
      </w:r>
    </w:p>
    <w:p w14:paraId="36B02AD2"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Managing Conflict</w:t>
      </w:r>
    </w:p>
    <w:p w14:paraId="1F6794CE"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Valuing Difference and Inclusion</w:t>
      </w:r>
    </w:p>
    <w:p w14:paraId="63C4667F"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Criminal Justice</w:t>
      </w:r>
    </w:p>
    <w:p w14:paraId="009CF0CE"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Decision making, discretion</w:t>
      </w:r>
    </w:p>
    <w:p w14:paraId="1FCEBA12"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Conducting Investigations</w:t>
      </w:r>
    </w:p>
    <w:p w14:paraId="58C516F6" w14:textId="77777777" w:rsidR="009D25B4" w:rsidRPr="00D8652C" w:rsidRDefault="28A9B94D" w:rsidP="28A9B94D">
      <w:pPr>
        <w:pStyle w:val="ListParagraph"/>
        <w:numPr>
          <w:ilvl w:val="0"/>
          <w:numId w:val="49"/>
        </w:numPr>
        <w:ind w:right="107"/>
        <w:jc w:val="both"/>
        <w:rPr>
          <w:sz w:val="24"/>
          <w:szCs w:val="24"/>
        </w:rPr>
      </w:pPr>
      <w:r w:rsidRPr="28A9B94D">
        <w:rPr>
          <w:sz w:val="24"/>
          <w:szCs w:val="24"/>
        </w:rPr>
        <w:t xml:space="preserve">Criminal Justice (Managing offenders) </w:t>
      </w:r>
    </w:p>
    <w:p w14:paraId="7FA82C7D" w14:textId="3A2306E7" w:rsidR="28A9B94D" w:rsidRDefault="28A9B94D" w:rsidP="28A9B94D">
      <w:pPr>
        <w:pStyle w:val="ListParagraph"/>
        <w:numPr>
          <w:ilvl w:val="0"/>
          <w:numId w:val="49"/>
        </w:numPr>
        <w:ind w:right="107"/>
        <w:jc w:val="both"/>
        <w:rPr>
          <w:sz w:val="24"/>
          <w:szCs w:val="24"/>
        </w:rPr>
      </w:pPr>
      <w:r w:rsidRPr="28A9B94D">
        <w:rPr>
          <w:sz w:val="24"/>
          <w:szCs w:val="24"/>
        </w:rPr>
        <w:t>Problem Solving</w:t>
      </w:r>
    </w:p>
    <w:p w14:paraId="239F53A7" w14:textId="7DA6AFC7" w:rsidR="28A9B94D" w:rsidRDefault="28A9B94D" w:rsidP="28A9B94D">
      <w:pPr>
        <w:pStyle w:val="ListParagraph"/>
        <w:numPr>
          <w:ilvl w:val="0"/>
          <w:numId w:val="49"/>
        </w:numPr>
        <w:ind w:right="107"/>
        <w:jc w:val="both"/>
        <w:rPr>
          <w:sz w:val="24"/>
          <w:szCs w:val="24"/>
        </w:rPr>
      </w:pPr>
      <w:r w:rsidRPr="28A9B94D">
        <w:rPr>
          <w:sz w:val="24"/>
          <w:szCs w:val="24"/>
        </w:rPr>
        <w:t>Evidence Based Policing</w:t>
      </w:r>
    </w:p>
    <w:p w14:paraId="4388F1C9" w14:textId="680CE70F" w:rsidR="28A9B94D" w:rsidRDefault="28A9B94D" w:rsidP="28A9B94D">
      <w:pPr>
        <w:pStyle w:val="ListParagraph"/>
        <w:numPr>
          <w:ilvl w:val="0"/>
          <w:numId w:val="49"/>
        </w:numPr>
        <w:ind w:right="107"/>
        <w:jc w:val="both"/>
        <w:rPr>
          <w:sz w:val="24"/>
          <w:szCs w:val="24"/>
        </w:rPr>
      </w:pPr>
      <w:r w:rsidRPr="28A9B94D">
        <w:rPr>
          <w:sz w:val="24"/>
          <w:szCs w:val="24"/>
        </w:rPr>
        <w:t>Maintaining Professional Standards</w:t>
      </w:r>
    </w:p>
    <w:p w14:paraId="715B80B9" w14:textId="6E4F6163" w:rsidR="28A9B94D" w:rsidRDefault="28A9B94D" w:rsidP="28A9B94D">
      <w:pPr>
        <w:pStyle w:val="ListParagraph"/>
        <w:numPr>
          <w:ilvl w:val="0"/>
          <w:numId w:val="49"/>
        </w:numPr>
        <w:ind w:right="107"/>
        <w:jc w:val="both"/>
        <w:rPr>
          <w:sz w:val="24"/>
          <w:szCs w:val="24"/>
        </w:rPr>
      </w:pPr>
      <w:r w:rsidRPr="28A9B94D">
        <w:rPr>
          <w:sz w:val="24"/>
          <w:szCs w:val="24"/>
        </w:rPr>
        <w:t>Public Protection.</w:t>
      </w:r>
    </w:p>
    <w:p w14:paraId="1C0EB938" w14:textId="77777777" w:rsidR="009D25B4" w:rsidRPr="00270EEB" w:rsidRDefault="009D25B4" w:rsidP="00E6298B">
      <w:pPr>
        <w:numPr>
          <w:ilvl w:val="12"/>
          <w:numId w:val="0"/>
        </w:numPr>
        <w:ind w:right="107"/>
        <w:jc w:val="both"/>
        <w:rPr>
          <w:sz w:val="24"/>
          <w:szCs w:val="24"/>
          <w:highlight w:val="yellow"/>
        </w:rPr>
      </w:pPr>
    </w:p>
    <w:p w14:paraId="5E4D2581" w14:textId="77777777" w:rsidR="009D25B4" w:rsidRDefault="009D25B4" w:rsidP="7560A895">
      <w:pPr>
        <w:ind w:right="107"/>
        <w:jc w:val="both"/>
        <w:rPr>
          <w:b/>
          <w:sz w:val="24"/>
          <w:szCs w:val="24"/>
        </w:rPr>
      </w:pPr>
    </w:p>
    <w:p w14:paraId="0D15B61E" w14:textId="1B6F14D9" w:rsidR="6A581E81" w:rsidRDefault="6A581E81" w:rsidP="6A581E81">
      <w:pPr>
        <w:jc w:val="both"/>
      </w:pPr>
      <w:r w:rsidRPr="6A581E81">
        <w:rPr>
          <w:rFonts w:eastAsia="Arial"/>
          <w:color w:val="000000" w:themeColor="text1"/>
          <w:sz w:val="24"/>
          <w:szCs w:val="24"/>
        </w:rPr>
        <w:t xml:space="preserve">You may wish to use the same incidents as you’ve outlined in the Occupational Competence Portfolio. </w:t>
      </w:r>
    </w:p>
    <w:p w14:paraId="0DA4C13C" w14:textId="361CB7F0" w:rsidR="6A581E81" w:rsidRDefault="6A581E81" w:rsidP="6A581E81">
      <w:pPr>
        <w:jc w:val="both"/>
      </w:pPr>
      <w:r w:rsidRPr="6A581E81">
        <w:rPr>
          <w:rFonts w:eastAsia="Arial"/>
          <w:color w:val="000000" w:themeColor="text1"/>
          <w:sz w:val="24"/>
          <w:szCs w:val="24"/>
        </w:rPr>
        <w:t xml:space="preserve"> </w:t>
      </w:r>
    </w:p>
    <w:p w14:paraId="4E0296F8" w14:textId="3861D7BE" w:rsidR="6A581E81" w:rsidRDefault="6A581E81" w:rsidP="6A581E81">
      <w:pPr>
        <w:jc w:val="both"/>
      </w:pPr>
      <w:r w:rsidRPr="6A581E81">
        <w:rPr>
          <w:rFonts w:eastAsia="Arial"/>
          <w:b/>
          <w:bCs/>
          <w:color w:val="000000" w:themeColor="text1"/>
          <w:sz w:val="24"/>
          <w:szCs w:val="24"/>
        </w:rPr>
        <w:t>How should the workbook be presented?</w:t>
      </w:r>
    </w:p>
    <w:p w14:paraId="2D40D489" w14:textId="727F61E5" w:rsidR="6A581E81" w:rsidRDefault="6A581E81" w:rsidP="6A581E81">
      <w:pPr>
        <w:jc w:val="both"/>
      </w:pPr>
      <w:r w:rsidRPr="6A581E81">
        <w:rPr>
          <w:rFonts w:eastAsia="Arial"/>
          <w:color w:val="000000" w:themeColor="text1"/>
          <w:sz w:val="24"/>
          <w:szCs w:val="24"/>
        </w:rPr>
        <w:t xml:space="preserve"> </w:t>
      </w:r>
    </w:p>
    <w:p w14:paraId="3E76FEE5" w14:textId="4D06162D" w:rsidR="6A581E81" w:rsidRDefault="6A581E81" w:rsidP="6A581E81">
      <w:pPr>
        <w:jc w:val="both"/>
      </w:pPr>
      <w:r w:rsidRPr="6A581E81">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D959C2E" w14:textId="6AB0C2FB" w:rsidR="6A581E81" w:rsidRDefault="6A581E81" w:rsidP="6A581E81">
      <w:pPr>
        <w:jc w:val="both"/>
      </w:pPr>
      <w:r w:rsidRPr="6A581E81">
        <w:rPr>
          <w:rFonts w:eastAsia="Arial"/>
          <w:color w:val="000000" w:themeColor="text1"/>
          <w:sz w:val="24"/>
          <w:szCs w:val="24"/>
        </w:rPr>
        <w:t xml:space="preserve"> </w:t>
      </w:r>
    </w:p>
    <w:p w14:paraId="7B0B280F" w14:textId="0E78FBA1" w:rsidR="6A581E81" w:rsidRDefault="6A581E81" w:rsidP="6A581E81">
      <w:pPr>
        <w:jc w:val="both"/>
      </w:pPr>
      <w:r w:rsidRPr="6A581E81">
        <w:rPr>
          <w:rFonts w:eastAsia="Arial"/>
          <w:b/>
          <w:bCs/>
          <w:color w:val="000000" w:themeColor="text1"/>
          <w:sz w:val="24"/>
          <w:szCs w:val="24"/>
        </w:rPr>
        <w:t>Word count policy</w:t>
      </w:r>
      <w:r w:rsidRPr="6A581E81">
        <w:rPr>
          <w:rFonts w:eastAsia="Arial"/>
          <w:color w:val="000000" w:themeColor="text1"/>
          <w:sz w:val="24"/>
          <w:szCs w:val="24"/>
        </w:rPr>
        <w:t xml:space="preserve"> can be found in chapter 7 of the Academic Quality under section 7.7 (this applies to presenting work above and under the specified word count).  </w:t>
      </w:r>
    </w:p>
    <w:p w14:paraId="1C7E2B6B" w14:textId="0287EC7F" w:rsidR="6A581E81" w:rsidRDefault="6A581E81" w:rsidP="6A581E81">
      <w:pPr>
        <w:jc w:val="both"/>
      </w:pPr>
      <w:r w:rsidRPr="6A581E81">
        <w:rPr>
          <w:rFonts w:eastAsia="Arial"/>
          <w:color w:val="000000" w:themeColor="text1"/>
          <w:sz w:val="24"/>
          <w:szCs w:val="24"/>
        </w:rPr>
        <w:t>(</w:t>
      </w:r>
      <w:hyperlink r:id="rId12">
        <w:r w:rsidRPr="6A581E81">
          <w:rPr>
            <w:rStyle w:val="Hyperlink"/>
            <w:rFonts w:eastAsia="Arial"/>
            <w:sz w:val="24"/>
            <w:szCs w:val="24"/>
          </w:rPr>
          <w:t>https://www.uwtsd.ac.uk/media/uwtsd-website/content-assets/documents/academic-office/aqh-chapters/chapters---en/Chapter_07_Assessment_Taught_Programmes_Pages_72-79-UPDATED-05-11-2019.pdf</w:t>
        </w:r>
      </w:hyperlink>
      <w:r w:rsidRPr="6A581E81">
        <w:rPr>
          <w:rFonts w:eastAsia="Arial"/>
          <w:color w:val="0000FF"/>
          <w:sz w:val="24"/>
          <w:szCs w:val="24"/>
          <w:u w:val="single"/>
        </w:rPr>
        <w:t xml:space="preserve">) </w:t>
      </w:r>
    </w:p>
    <w:p w14:paraId="6E781D22" w14:textId="0B1AEC6D" w:rsidR="6A581E81" w:rsidRDefault="6A581E81" w:rsidP="6A581E81">
      <w:pPr>
        <w:jc w:val="both"/>
      </w:pPr>
      <w:r w:rsidRPr="6A581E81">
        <w:rPr>
          <w:rFonts w:eastAsia="Arial"/>
          <w:color w:val="000000" w:themeColor="text1"/>
          <w:sz w:val="24"/>
          <w:szCs w:val="24"/>
        </w:rPr>
        <w:t xml:space="preserve"> </w:t>
      </w:r>
    </w:p>
    <w:p w14:paraId="76D88779" w14:textId="2E1228AD" w:rsidR="6A581E81" w:rsidRDefault="6A581E81" w:rsidP="6A581E81">
      <w:pPr>
        <w:jc w:val="both"/>
      </w:pPr>
      <w:r w:rsidRPr="6A581E81">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32A9A7B8" w14:textId="2EF1005F" w:rsidR="6A581E81" w:rsidRDefault="00000000" w:rsidP="6A581E81">
      <w:pPr>
        <w:jc w:val="both"/>
      </w:pPr>
      <w:hyperlink r:id="rId13">
        <w:r w:rsidR="6A581E81" w:rsidRPr="6A581E81">
          <w:rPr>
            <w:rStyle w:val="Hyperlink"/>
            <w:rFonts w:eastAsia="Arial"/>
            <w:sz w:val="24"/>
            <w:szCs w:val="24"/>
          </w:rPr>
          <w:t>https://moodle.uwtsd.ac.uk/pluginfile.php/298870/mod_resource/content/1/Reflective%20Practice%20for%20Policing%20Students%20-%20Selina%20Copley%20Chapter5.pdf</w:t>
        </w:r>
      </w:hyperlink>
    </w:p>
    <w:p w14:paraId="044914F4" w14:textId="2E56CBB2" w:rsidR="6A581E81" w:rsidRDefault="6A581E81" w:rsidP="6A581E81">
      <w:pPr>
        <w:jc w:val="both"/>
      </w:pPr>
      <w:r w:rsidRPr="6A581E81">
        <w:rPr>
          <w:rFonts w:eastAsia="Arial"/>
          <w:color w:val="000000" w:themeColor="text1"/>
          <w:sz w:val="24"/>
          <w:szCs w:val="24"/>
        </w:rPr>
        <w:t xml:space="preserve"> </w:t>
      </w:r>
    </w:p>
    <w:p w14:paraId="735E3207" w14:textId="2B5BCC48" w:rsidR="6A581E81" w:rsidRDefault="6A581E81" w:rsidP="6A581E81">
      <w:pPr>
        <w:jc w:val="both"/>
      </w:pPr>
      <w:r w:rsidRPr="6A581E81">
        <w:rPr>
          <w:rFonts w:eastAsia="Arial"/>
          <w:b/>
          <w:bCs/>
          <w:color w:val="000000" w:themeColor="text1"/>
          <w:sz w:val="24"/>
          <w:szCs w:val="24"/>
        </w:rPr>
        <w:lastRenderedPageBreak/>
        <w:t>How is the workbook assessed?</w:t>
      </w:r>
    </w:p>
    <w:p w14:paraId="6AD18DFD" w14:textId="790472A1" w:rsidR="6A581E81" w:rsidRDefault="6A581E81" w:rsidP="6A581E81">
      <w:pPr>
        <w:jc w:val="both"/>
      </w:pPr>
      <w:r w:rsidRPr="6A581E81">
        <w:rPr>
          <w:rFonts w:eastAsia="Arial"/>
          <w:color w:val="000000" w:themeColor="text1"/>
          <w:sz w:val="24"/>
          <w:szCs w:val="24"/>
        </w:rPr>
        <w:t xml:space="preserve"> </w:t>
      </w:r>
    </w:p>
    <w:p w14:paraId="053D73FC" w14:textId="6D058DA3" w:rsidR="6A581E81" w:rsidRDefault="6A581E81" w:rsidP="6A581E81">
      <w:pPr>
        <w:jc w:val="both"/>
      </w:pPr>
      <w:r w:rsidRPr="6A581E81">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18B5070E" w14:textId="659A9E60" w:rsidR="6A581E81" w:rsidRDefault="6A581E81" w:rsidP="6A581E81">
      <w:pPr>
        <w:jc w:val="both"/>
      </w:pPr>
      <w:r w:rsidRPr="6A581E81">
        <w:rPr>
          <w:rFonts w:eastAsia="Arial"/>
          <w:color w:val="000000" w:themeColor="text1"/>
          <w:sz w:val="24"/>
          <w:szCs w:val="24"/>
        </w:rPr>
        <w:t xml:space="preserve"> </w:t>
      </w:r>
    </w:p>
    <w:p w14:paraId="15403F19" w14:textId="001A1D00" w:rsidR="6A581E81" w:rsidRDefault="6A581E81" w:rsidP="6A581E81">
      <w:pPr>
        <w:jc w:val="both"/>
      </w:pPr>
      <w:r w:rsidRPr="6A581E81">
        <w:rPr>
          <w:rFonts w:eastAsia="Arial"/>
          <w:color w:val="000000" w:themeColor="text1"/>
          <w:sz w:val="24"/>
          <w:szCs w:val="24"/>
        </w:rPr>
        <w:t>Dates of workbook submission will be made available during the initial training day and posted on Moodle.</w:t>
      </w:r>
    </w:p>
    <w:p w14:paraId="343264B4" w14:textId="46901A83" w:rsidR="6A581E81" w:rsidRDefault="6A581E81" w:rsidP="6A581E81">
      <w:pPr>
        <w:jc w:val="both"/>
      </w:pPr>
      <w:r w:rsidRPr="6A581E81">
        <w:rPr>
          <w:rFonts w:eastAsia="Arial"/>
          <w:color w:val="000000" w:themeColor="text1"/>
          <w:sz w:val="24"/>
          <w:szCs w:val="24"/>
        </w:rPr>
        <w:t xml:space="preserve"> </w:t>
      </w:r>
    </w:p>
    <w:p w14:paraId="437BE6E7" w14:textId="11C9C5FB" w:rsidR="6A581E81" w:rsidRDefault="6A581E81" w:rsidP="6A581E81">
      <w:pPr>
        <w:jc w:val="both"/>
      </w:pPr>
      <w:r w:rsidRPr="6A581E81">
        <w:rPr>
          <w:rFonts w:eastAsia="Arial"/>
          <w:color w:val="000000" w:themeColor="text1"/>
          <w:sz w:val="24"/>
          <w:szCs w:val="24"/>
        </w:rPr>
        <w:t>Once submitted your workbook will be assessed and marked independently.</w:t>
      </w:r>
    </w:p>
    <w:p w14:paraId="5A64076C" w14:textId="2635F964" w:rsidR="6A581E81" w:rsidRDefault="6A581E81" w:rsidP="6A581E81">
      <w:pPr>
        <w:jc w:val="both"/>
        <w:rPr>
          <w:rFonts w:eastAsia="Arial"/>
          <w:color w:val="000000" w:themeColor="text1"/>
          <w:sz w:val="24"/>
          <w:szCs w:val="24"/>
        </w:rPr>
      </w:pPr>
    </w:p>
    <w:p w14:paraId="1F34A174" w14:textId="21F2F288" w:rsidR="7560A895" w:rsidRDefault="7560A895" w:rsidP="7560A895">
      <w:pPr>
        <w:jc w:val="both"/>
        <w:rPr>
          <w:rFonts w:eastAsia="Arial"/>
          <w:color w:val="000000" w:themeColor="text1"/>
          <w:sz w:val="24"/>
          <w:szCs w:val="24"/>
        </w:rPr>
      </w:pPr>
    </w:p>
    <w:p w14:paraId="104FC09A" w14:textId="6E06F1EA" w:rsidR="7560A895" w:rsidRDefault="7560A895" w:rsidP="7560A895">
      <w:pPr>
        <w:jc w:val="both"/>
        <w:rPr>
          <w:rFonts w:eastAsia="Arial"/>
          <w:color w:val="000000" w:themeColor="text1"/>
          <w:sz w:val="24"/>
          <w:szCs w:val="24"/>
        </w:rPr>
      </w:pPr>
    </w:p>
    <w:p w14:paraId="28112BCC" w14:textId="58C801F1" w:rsidR="7560A895" w:rsidRDefault="7560A895" w:rsidP="7560A895">
      <w:pPr>
        <w:jc w:val="both"/>
        <w:rPr>
          <w:rFonts w:eastAsia="Arial"/>
          <w:color w:val="000000" w:themeColor="text1"/>
          <w:sz w:val="24"/>
          <w:szCs w:val="24"/>
        </w:rPr>
      </w:pPr>
    </w:p>
    <w:p w14:paraId="6F113ACA" w14:textId="4EB02CEB" w:rsidR="7560A895" w:rsidRDefault="7560A895" w:rsidP="7560A895">
      <w:pPr>
        <w:rPr>
          <w:rFonts w:eastAsia="Arial"/>
          <w:color w:val="000000" w:themeColor="text1"/>
          <w:sz w:val="24"/>
          <w:szCs w:val="24"/>
        </w:rPr>
      </w:pPr>
      <w:r>
        <w:br w:type="page"/>
      </w:r>
    </w:p>
    <w:p w14:paraId="3F93D20E" w14:textId="72348723"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Confidentiality</w:t>
      </w:r>
    </w:p>
    <w:p w14:paraId="6C7E6D35" w14:textId="118A383E" w:rsidR="7560A895" w:rsidRDefault="7560A895" w:rsidP="7560A895">
      <w:pPr>
        <w:jc w:val="both"/>
        <w:rPr>
          <w:rFonts w:eastAsia="Arial"/>
          <w:color w:val="000000" w:themeColor="text1"/>
          <w:sz w:val="24"/>
          <w:szCs w:val="24"/>
        </w:rPr>
      </w:pPr>
    </w:p>
    <w:p w14:paraId="48D5AB8F" w14:textId="27582C01"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It is important that no individual can be identified either directly or indirectly from the information in the workbook. Therefore, you must:</w:t>
      </w:r>
    </w:p>
    <w:p w14:paraId="747590AA" w14:textId="77A98673" w:rsidR="7560A895" w:rsidRDefault="7560A895" w:rsidP="7560A895">
      <w:pPr>
        <w:jc w:val="both"/>
        <w:rPr>
          <w:rFonts w:eastAsia="Arial"/>
          <w:color w:val="000000" w:themeColor="text1"/>
          <w:sz w:val="24"/>
          <w:szCs w:val="24"/>
        </w:rPr>
      </w:pPr>
    </w:p>
    <w:p w14:paraId="0319E27F" w14:textId="5D6AC6DC"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adhere to guidance in the Student Handbook about unfair practice and plagiarism;</w:t>
      </w:r>
    </w:p>
    <w:p w14:paraId="76E3C3FD" w14:textId="42389876"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not identify individuals including witnesses, victims or offenders by name;</w:t>
      </w:r>
    </w:p>
    <w:p w14:paraId="106C2069" w14:textId="148E50B9" w:rsidR="7560A895" w:rsidRDefault="7560A895" w:rsidP="7560A895">
      <w:pPr>
        <w:pStyle w:val="ListParagraph"/>
        <w:numPr>
          <w:ilvl w:val="0"/>
          <w:numId w:val="3"/>
        </w:numPr>
        <w:jc w:val="both"/>
        <w:rPr>
          <w:color w:val="000000" w:themeColor="text1"/>
          <w:sz w:val="24"/>
          <w:szCs w:val="24"/>
        </w:rPr>
      </w:pPr>
      <w:r w:rsidRPr="4E17DCBB">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01B1D93C" w14:textId="7776937D"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take personal responsibility for adhering to confidentiality rules. </w:t>
      </w:r>
    </w:p>
    <w:p w14:paraId="01690A32" w14:textId="3B7DCA3A" w:rsidR="7560A895" w:rsidRDefault="7560A895" w:rsidP="470D0E1B">
      <w:pPr>
        <w:pStyle w:val="ListParagraph"/>
        <w:numPr>
          <w:ilvl w:val="0"/>
          <w:numId w:val="2"/>
        </w:numPr>
        <w:jc w:val="both"/>
        <w:rPr>
          <w:rFonts w:eastAsia="Arial"/>
          <w:color w:val="000000" w:themeColor="text1"/>
          <w:sz w:val="24"/>
          <w:szCs w:val="24"/>
        </w:rPr>
      </w:pPr>
      <w:r w:rsidRPr="470D0E1B">
        <w:rPr>
          <w:rFonts w:eastAsia="Arial"/>
          <w:color w:val="000000" w:themeColor="text1"/>
          <w:sz w:val="24"/>
          <w:szCs w:val="24"/>
        </w:rPr>
        <w:t>not include any dates of any incidents or anything that specifically identifies an actual incident.</w:t>
      </w:r>
    </w:p>
    <w:p w14:paraId="7120B022" w14:textId="15847FCA" w:rsidR="470D0E1B" w:rsidRDefault="470D0E1B" w:rsidP="470D0E1B">
      <w:pPr>
        <w:jc w:val="both"/>
        <w:rPr>
          <w:rFonts w:eastAsia="Arial"/>
          <w:color w:val="000000" w:themeColor="text1"/>
          <w:sz w:val="24"/>
          <w:szCs w:val="24"/>
        </w:rPr>
      </w:pPr>
    </w:p>
    <w:p w14:paraId="5585E17F" w14:textId="24A2703A" w:rsidR="4E17DCBB" w:rsidRDefault="4E17DCBB" w:rsidP="4E17DCBB">
      <w:pPr>
        <w:jc w:val="both"/>
        <w:rPr>
          <w:rFonts w:ascii="Calibri" w:eastAsia="Calibri" w:hAnsi="Calibri" w:cs="Calibri"/>
          <w:color w:val="000000" w:themeColor="text1"/>
          <w:sz w:val="24"/>
          <w:szCs w:val="24"/>
        </w:rPr>
      </w:pPr>
      <w:r w:rsidRPr="4E17DCBB">
        <w:rPr>
          <w:rFonts w:ascii="Calibri" w:eastAsia="Calibri" w:hAnsi="Calibri" w:cs="Calibri"/>
          <w:color w:val="000000" w:themeColor="text1"/>
          <w:sz w:val="24"/>
          <w:szCs w:val="24"/>
          <w:highlight w:val="yellow"/>
        </w:rPr>
        <w:t>The content of this workbook should be your own work. Do not allow anyone else to see your work or use your work for their own submissions.</w:t>
      </w:r>
    </w:p>
    <w:p w14:paraId="5D61099A" w14:textId="0F776C3C" w:rsidR="4E17DCBB" w:rsidRDefault="4E17DCBB" w:rsidP="4E17DCBB">
      <w:pPr>
        <w:jc w:val="both"/>
        <w:rPr>
          <w:rFonts w:eastAsia="Arial"/>
          <w:color w:val="000000" w:themeColor="text1"/>
          <w:sz w:val="24"/>
          <w:szCs w:val="24"/>
        </w:rPr>
      </w:pPr>
    </w:p>
    <w:p w14:paraId="5CE99F13" w14:textId="0C97B2AF" w:rsidR="4E17DCBB" w:rsidRDefault="4E17DCBB" w:rsidP="4E17DCBB">
      <w:pPr>
        <w:jc w:val="both"/>
        <w:rPr>
          <w:rFonts w:eastAsia="Arial"/>
          <w:color w:val="000000" w:themeColor="text1"/>
          <w:sz w:val="24"/>
          <w:szCs w:val="24"/>
        </w:rPr>
      </w:pPr>
    </w:p>
    <w:p w14:paraId="5B2A73FB" w14:textId="249A5920" w:rsidR="18B6C619" w:rsidRDefault="18B6C619" w:rsidP="4E17DCBB">
      <w:pPr>
        <w:jc w:val="both"/>
        <w:rPr>
          <w:rFonts w:eastAsia="Arial"/>
          <w:color w:val="000000" w:themeColor="text1"/>
          <w:sz w:val="24"/>
          <w:szCs w:val="24"/>
        </w:rPr>
      </w:pPr>
      <w:r w:rsidRPr="4E17DCBB">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E17DCBB">
        <w:rPr>
          <w:rFonts w:ascii="Calibri" w:eastAsia="Calibri" w:hAnsi="Calibri" w:cs="Calibri"/>
          <w:color w:val="000000" w:themeColor="text1"/>
          <w:sz w:val="24"/>
          <w:szCs w:val="24"/>
        </w:rPr>
        <w:t xml:space="preserve"> </w:t>
      </w:r>
    </w:p>
    <w:p w14:paraId="662F43C4" w14:textId="75F59C60" w:rsidR="470D0E1B" w:rsidRDefault="470D0E1B" w:rsidP="470D0E1B">
      <w:pPr>
        <w:jc w:val="both"/>
        <w:rPr>
          <w:rFonts w:ascii="Calibri" w:eastAsia="Calibri" w:hAnsi="Calibri" w:cs="Calibri"/>
          <w:color w:val="000000" w:themeColor="text1"/>
          <w:sz w:val="24"/>
          <w:szCs w:val="24"/>
        </w:rPr>
      </w:pPr>
    </w:p>
    <w:p w14:paraId="27942EC1" w14:textId="2A95E17C" w:rsidR="18B6C619" w:rsidRDefault="18B6C619" w:rsidP="470D0E1B">
      <w:pPr>
        <w:jc w:val="both"/>
      </w:pPr>
      <w:r w:rsidRPr="470D0E1B">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70D0E1B">
        <w:rPr>
          <w:rFonts w:ascii="Calibri" w:eastAsia="Calibri" w:hAnsi="Calibri" w:cs="Calibri"/>
          <w:color w:val="000000" w:themeColor="text1"/>
          <w:sz w:val="24"/>
          <w:szCs w:val="24"/>
        </w:rPr>
        <w:t xml:space="preserve"> </w:t>
      </w:r>
    </w:p>
    <w:p w14:paraId="1B2722DE" w14:textId="3222D996" w:rsidR="470D0E1B" w:rsidRDefault="470D0E1B" w:rsidP="470D0E1B">
      <w:pPr>
        <w:jc w:val="both"/>
        <w:rPr>
          <w:rFonts w:eastAsia="Arial"/>
          <w:color w:val="000000" w:themeColor="text1"/>
          <w:sz w:val="24"/>
          <w:szCs w:val="24"/>
        </w:rPr>
      </w:pPr>
    </w:p>
    <w:p w14:paraId="2B2C1C12" w14:textId="056A2993" w:rsidR="7560A895" w:rsidRDefault="7560A895" w:rsidP="7560A895">
      <w:pPr>
        <w:jc w:val="both"/>
        <w:rPr>
          <w:rFonts w:eastAsia="Arial"/>
          <w:color w:val="000000" w:themeColor="text1"/>
          <w:sz w:val="24"/>
          <w:szCs w:val="24"/>
        </w:rPr>
      </w:pPr>
    </w:p>
    <w:p w14:paraId="1E35A31A" w14:textId="2105E9FD"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NOTE</w:t>
      </w:r>
    </w:p>
    <w:p w14:paraId="7E6799D5" w14:textId="31E58565" w:rsidR="7560A895" w:rsidRDefault="7560A895" w:rsidP="7560A895">
      <w:pPr>
        <w:jc w:val="both"/>
        <w:rPr>
          <w:rFonts w:eastAsia="Arial"/>
          <w:color w:val="000000" w:themeColor="text1"/>
          <w:sz w:val="24"/>
          <w:szCs w:val="24"/>
        </w:rPr>
      </w:pPr>
    </w:p>
    <w:p w14:paraId="55C96B3B" w14:textId="7AF8B9F6"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Your workbook will be submitted electronically via Turnitin on Moodle. Guidance on this is in the Student Handbook. </w:t>
      </w:r>
    </w:p>
    <w:p w14:paraId="29961CE2" w14:textId="621D5505" w:rsidR="7560A895" w:rsidRDefault="7560A895" w:rsidP="7560A895">
      <w:pPr>
        <w:ind w:left="360"/>
        <w:jc w:val="both"/>
        <w:rPr>
          <w:rFonts w:eastAsia="Arial"/>
          <w:color w:val="000000" w:themeColor="text1"/>
          <w:sz w:val="24"/>
          <w:szCs w:val="24"/>
        </w:rPr>
      </w:pPr>
    </w:p>
    <w:p w14:paraId="7D4D21C6" w14:textId="3C1806AF" w:rsidR="7560A895" w:rsidRDefault="7560A895" w:rsidP="7560A895">
      <w:pPr>
        <w:jc w:val="both"/>
        <w:rPr>
          <w:rFonts w:eastAsia="Arial"/>
          <w:color w:val="000000" w:themeColor="text1"/>
          <w:sz w:val="24"/>
          <w:szCs w:val="24"/>
        </w:rPr>
      </w:pPr>
      <w:r w:rsidRPr="7560A895">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6A9E7D16" w14:textId="6879DB6B" w:rsidR="7560A895" w:rsidRDefault="7560A895" w:rsidP="7560A895">
      <w:pPr>
        <w:ind w:left="360"/>
        <w:jc w:val="both"/>
        <w:rPr>
          <w:rFonts w:eastAsia="Arial"/>
          <w:color w:val="000000" w:themeColor="text1"/>
          <w:sz w:val="24"/>
          <w:szCs w:val="24"/>
        </w:rPr>
      </w:pPr>
    </w:p>
    <w:p w14:paraId="475289EF" w14:textId="4CE98B99" w:rsidR="7560A895" w:rsidRDefault="7560A895" w:rsidP="7560A895">
      <w:pPr>
        <w:jc w:val="both"/>
        <w:rPr>
          <w:rFonts w:eastAsia="Arial"/>
          <w:color w:val="000000" w:themeColor="text1"/>
          <w:sz w:val="24"/>
          <w:szCs w:val="24"/>
        </w:rPr>
      </w:pPr>
    </w:p>
    <w:p w14:paraId="2E5CA77D" w14:textId="26DEA1C9"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Dyslexia and other special circumstances</w:t>
      </w:r>
    </w:p>
    <w:p w14:paraId="05671AD2" w14:textId="41E463CF" w:rsidR="7560A895" w:rsidRDefault="7560A895" w:rsidP="7560A895">
      <w:pPr>
        <w:jc w:val="both"/>
        <w:rPr>
          <w:rFonts w:eastAsia="Arial"/>
          <w:color w:val="000000" w:themeColor="text1"/>
          <w:sz w:val="24"/>
          <w:szCs w:val="24"/>
        </w:rPr>
      </w:pPr>
    </w:p>
    <w:p w14:paraId="45B9C7BB" w14:textId="7618A973"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7560A895">
        <w:rPr>
          <w:rFonts w:eastAsia="Arial"/>
          <w:b/>
          <w:bCs/>
          <w:i/>
          <w:iCs/>
          <w:color w:val="000000" w:themeColor="text1"/>
          <w:sz w:val="24"/>
          <w:szCs w:val="24"/>
        </w:rPr>
        <w:t>it is the learner’s individual responsibility to contact them</w:t>
      </w:r>
      <w:r w:rsidRPr="7560A895">
        <w:rPr>
          <w:rFonts w:eastAsia="Arial"/>
          <w:color w:val="000000" w:themeColor="text1"/>
          <w:sz w:val="24"/>
          <w:szCs w:val="24"/>
        </w:rPr>
        <w:t xml:space="preserve">. </w:t>
      </w:r>
    </w:p>
    <w:p w14:paraId="307701C0" w14:textId="1121CAD5" w:rsidR="7560A895" w:rsidRDefault="7560A895" w:rsidP="7560A895">
      <w:pPr>
        <w:jc w:val="both"/>
        <w:rPr>
          <w:rFonts w:eastAsia="Arial"/>
          <w:color w:val="000000" w:themeColor="text1"/>
          <w:sz w:val="24"/>
          <w:szCs w:val="24"/>
        </w:rPr>
      </w:pPr>
    </w:p>
    <w:p w14:paraId="7D2B17FF" w14:textId="584E5811" w:rsidR="7560A895" w:rsidRDefault="7560A895" w:rsidP="7560A895">
      <w:pPr>
        <w:jc w:val="both"/>
        <w:rPr>
          <w:rFonts w:eastAsia="Arial"/>
          <w:color w:val="000000" w:themeColor="text1"/>
          <w:sz w:val="24"/>
          <w:szCs w:val="24"/>
        </w:rPr>
      </w:pPr>
    </w:p>
    <w:p w14:paraId="0CF23538" w14:textId="70C9BB7C" w:rsidR="7560A895" w:rsidRDefault="7560A895" w:rsidP="7560A895">
      <w:pPr>
        <w:rPr>
          <w:rFonts w:eastAsia="Arial"/>
          <w:color w:val="000000" w:themeColor="text1"/>
          <w:sz w:val="24"/>
          <w:szCs w:val="24"/>
        </w:rPr>
      </w:pPr>
      <w:r>
        <w:br w:type="page"/>
      </w:r>
    </w:p>
    <w:p w14:paraId="2D2E4A58" w14:textId="7FEC5C71"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 xml:space="preserve">Guidance: </w:t>
      </w:r>
    </w:p>
    <w:p w14:paraId="4A454F2E" w14:textId="53B84EA6" w:rsidR="7560A895" w:rsidRDefault="7560A895" w:rsidP="7560A895">
      <w:pPr>
        <w:jc w:val="both"/>
        <w:rPr>
          <w:rFonts w:eastAsia="Arial"/>
          <w:color w:val="000000" w:themeColor="text1"/>
          <w:sz w:val="24"/>
          <w:szCs w:val="24"/>
        </w:rPr>
      </w:pPr>
    </w:p>
    <w:p w14:paraId="429FD262" w14:textId="0037C1CD" w:rsidR="7560A895" w:rsidRDefault="7560A895" w:rsidP="7560A895">
      <w:pPr>
        <w:pStyle w:val="ListParagraph"/>
        <w:numPr>
          <w:ilvl w:val="0"/>
          <w:numId w:val="1"/>
        </w:numPr>
        <w:jc w:val="both"/>
        <w:rPr>
          <w:i/>
          <w:iCs/>
          <w:color w:val="000000" w:themeColor="text1"/>
          <w:sz w:val="24"/>
          <w:szCs w:val="24"/>
        </w:rPr>
      </w:pPr>
      <w:r w:rsidRPr="7560A895">
        <w:rPr>
          <w:rFonts w:eastAsia="Arial"/>
          <w:i/>
          <w:iCs/>
          <w:color w:val="000000" w:themeColor="text1"/>
          <w:sz w:val="24"/>
          <w:szCs w:val="24"/>
        </w:rPr>
        <w:t>Your workbook must contain the items specified in the table below (clearly identified and in the order given);</w:t>
      </w:r>
    </w:p>
    <w:p w14:paraId="4B2F00AC" w14:textId="6B6D81CA" w:rsidR="7560A895" w:rsidRDefault="7560A895" w:rsidP="5F5CEC4A">
      <w:pPr>
        <w:pStyle w:val="ListParagraph"/>
        <w:numPr>
          <w:ilvl w:val="0"/>
          <w:numId w:val="1"/>
        </w:numPr>
        <w:jc w:val="both"/>
        <w:rPr>
          <w:i/>
          <w:iCs/>
          <w:color w:val="000000" w:themeColor="text1"/>
          <w:sz w:val="24"/>
          <w:szCs w:val="24"/>
        </w:rPr>
      </w:pPr>
      <w:r w:rsidRPr="5F5CEC4A">
        <w:rPr>
          <w:rFonts w:eastAsia="Arial"/>
          <w:i/>
          <w:iCs/>
          <w:color w:val="000000" w:themeColor="text1"/>
          <w:sz w:val="24"/>
          <w:szCs w:val="24"/>
        </w:rPr>
        <w:t>You should use this document to insert your text / answer within each section of this workbook;</w:t>
      </w:r>
    </w:p>
    <w:p w14:paraId="3516F9DA" w14:textId="2A331962" w:rsidR="6BBDDE93" w:rsidRDefault="6BBDDE93" w:rsidP="2E5ED9CE">
      <w:pPr>
        <w:pStyle w:val="ListParagraph"/>
        <w:numPr>
          <w:ilvl w:val="0"/>
          <w:numId w:val="1"/>
        </w:numPr>
        <w:jc w:val="both"/>
        <w:rPr>
          <w:i/>
          <w:iCs/>
          <w:color w:val="000000" w:themeColor="text1"/>
          <w:sz w:val="24"/>
          <w:szCs w:val="24"/>
        </w:rPr>
      </w:pPr>
      <w:r w:rsidRPr="2E5ED9CE">
        <w:rPr>
          <w:rFonts w:eastAsia="Arial"/>
          <w:i/>
          <w:iCs/>
          <w:color w:val="000000" w:themeColor="text1"/>
          <w:sz w:val="24"/>
          <w:szCs w:val="24"/>
        </w:rPr>
        <w:t>You should upload your completed document as a saved pdf file of this workbook; if this is not possible then a Worddoc file is acceptable. Do not send</w:t>
      </w:r>
      <w:r w:rsidR="4309DC57" w:rsidRPr="2E5ED9CE">
        <w:rPr>
          <w:rFonts w:eastAsia="Arial"/>
          <w:i/>
          <w:iCs/>
          <w:color w:val="000000" w:themeColor="text1"/>
          <w:sz w:val="24"/>
          <w:szCs w:val="24"/>
        </w:rPr>
        <w:t xml:space="preserve"> a scanned file from a photocopier, an apple.dot file or a Microsoft publisher file as Turnitin will not be able to assess</w:t>
      </w:r>
      <w:r w:rsidR="5DFC8F64" w:rsidRPr="2E5ED9CE">
        <w:rPr>
          <w:rFonts w:eastAsia="Arial"/>
          <w:i/>
          <w:iCs/>
          <w:color w:val="000000" w:themeColor="text1"/>
          <w:sz w:val="24"/>
          <w:szCs w:val="24"/>
        </w:rPr>
        <w:t xml:space="preserve"> them, despite you being able to upload them.</w:t>
      </w:r>
    </w:p>
    <w:p w14:paraId="39D95CF4" w14:textId="1363DA6C" w:rsidR="7560A895" w:rsidRDefault="7560A895" w:rsidP="7560A895">
      <w:pPr>
        <w:ind w:right="107"/>
        <w:jc w:val="both"/>
        <w:rPr>
          <w:b/>
          <w:bCs/>
          <w:sz w:val="24"/>
          <w:szCs w:val="24"/>
        </w:rPr>
      </w:pPr>
    </w:p>
    <w:p w14:paraId="59250E81" w14:textId="77777777" w:rsidR="00AD6ECE" w:rsidRPr="00270EEB" w:rsidRDefault="00AD6ECE" w:rsidP="00E6298B">
      <w:pPr>
        <w:ind w:right="107"/>
        <w:jc w:val="both"/>
        <w:rPr>
          <w:b/>
          <w:sz w:val="24"/>
          <w:szCs w:val="24"/>
        </w:rPr>
      </w:pPr>
      <w:r w:rsidRPr="00270EEB">
        <w:rPr>
          <w:b/>
          <w:sz w:val="24"/>
          <w:szCs w:val="24"/>
        </w:rPr>
        <w:t xml:space="preserve">Contents </w:t>
      </w:r>
    </w:p>
    <w:p w14:paraId="7DAA5B41" w14:textId="77777777" w:rsidR="00AD6ECE" w:rsidRPr="00270EEB" w:rsidRDefault="00AD6ECE" w:rsidP="00E6298B">
      <w:pPr>
        <w:ind w:right="107"/>
        <w:jc w:val="both"/>
        <w:rPr>
          <w:b/>
          <w:sz w:val="24"/>
          <w:szCs w:val="24"/>
        </w:rPr>
      </w:pPr>
    </w:p>
    <w:tbl>
      <w:tblPr>
        <w:tblW w:w="911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497"/>
        <w:gridCol w:w="6015"/>
        <w:gridCol w:w="1602"/>
      </w:tblGrid>
      <w:tr w:rsidR="00AD6ECE" w:rsidRPr="00270EEB" w14:paraId="4852BAB0" w14:textId="77777777" w:rsidTr="4990BB04">
        <w:tc>
          <w:tcPr>
            <w:tcW w:w="1497" w:type="dxa"/>
            <w:shd w:val="clear" w:color="auto" w:fill="auto"/>
          </w:tcPr>
          <w:p w14:paraId="0B7BB824" w14:textId="77777777" w:rsidR="00AD6ECE" w:rsidRPr="00270EEB" w:rsidRDefault="00AD6ECE" w:rsidP="00E6298B">
            <w:pPr>
              <w:ind w:right="107"/>
              <w:jc w:val="both"/>
              <w:rPr>
                <w:b/>
                <w:color w:val="auto"/>
                <w:sz w:val="24"/>
                <w:szCs w:val="24"/>
              </w:rPr>
            </w:pPr>
            <w:r>
              <w:rPr>
                <w:b/>
                <w:color w:val="auto"/>
                <w:sz w:val="24"/>
                <w:szCs w:val="24"/>
              </w:rPr>
              <w:t>Workbook</w:t>
            </w:r>
            <w:r w:rsidRPr="00270EEB">
              <w:rPr>
                <w:b/>
                <w:color w:val="auto"/>
                <w:sz w:val="24"/>
                <w:szCs w:val="24"/>
              </w:rPr>
              <w:t xml:space="preserve"> </w:t>
            </w:r>
          </w:p>
        </w:tc>
        <w:tc>
          <w:tcPr>
            <w:tcW w:w="6015" w:type="dxa"/>
            <w:shd w:val="clear" w:color="auto" w:fill="auto"/>
          </w:tcPr>
          <w:p w14:paraId="2453E35E" w14:textId="77777777" w:rsidR="00AD6ECE" w:rsidRPr="00270EEB" w:rsidRDefault="00AD6ECE" w:rsidP="00E6298B">
            <w:pPr>
              <w:ind w:right="107"/>
              <w:jc w:val="both"/>
              <w:rPr>
                <w:b/>
                <w:color w:val="auto"/>
                <w:sz w:val="24"/>
                <w:szCs w:val="24"/>
              </w:rPr>
            </w:pPr>
            <w:r>
              <w:rPr>
                <w:b/>
                <w:color w:val="auto"/>
                <w:sz w:val="24"/>
                <w:szCs w:val="24"/>
              </w:rPr>
              <w:t xml:space="preserve">Area of Professional Practice </w:t>
            </w:r>
          </w:p>
          <w:p w14:paraId="41466005" w14:textId="77777777" w:rsidR="00AD6ECE" w:rsidRPr="00270EEB" w:rsidRDefault="00AD6ECE" w:rsidP="00E6298B">
            <w:pPr>
              <w:ind w:right="107"/>
              <w:jc w:val="both"/>
              <w:rPr>
                <w:b/>
                <w:color w:val="auto"/>
                <w:sz w:val="24"/>
                <w:szCs w:val="24"/>
              </w:rPr>
            </w:pPr>
          </w:p>
        </w:tc>
        <w:tc>
          <w:tcPr>
            <w:tcW w:w="1602" w:type="dxa"/>
          </w:tcPr>
          <w:p w14:paraId="43DE759C" w14:textId="77777777" w:rsidR="00AD6ECE" w:rsidRDefault="00AD6ECE" w:rsidP="00E6298B">
            <w:pPr>
              <w:ind w:right="107"/>
              <w:jc w:val="both"/>
              <w:rPr>
                <w:b/>
                <w:color w:val="auto"/>
                <w:sz w:val="24"/>
                <w:szCs w:val="24"/>
              </w:rPr>
            </w:pPr>
            <w:r>
              <w:rPr>
                <w:b/>
                <w:color w:val="auto"/>
                <w:sz w:val="24"/>
                <w:szCs w:val="24"/>
              </w:rPr>
              <w:t>Word count</w:t>
            </w:r>
          </w:p>
        </w:tc>
      </w:tr>
      <w:tr w:rsidR="00AD6ECE" w:rsidRPr="00270EEB" w14:paraId="2D4FC142" w14:textId="77777777" w:rsidTr="4990BB04">
        <w:tc>
          <w:tcPr>
            <w:tcW w:w="1497" w:type="dxa"/>
            <w:shd w:val="clear" w:color="auto" w:fill="auto"/>
          </w:tcPr>
          <w:p w14:paraId="28D0C3B0" w14:textId="1AC971F0" w:rsidR="00AD6ECE" w:rsidRPr="007B5CB2" w:rsidRDefault="28A9B94D" w:rsidP="28A9B94D">
            <w:pPr>
              <w:ind w:right="107"/>
              <w:jc w:val="both"/>
              <w:rPr>
                <w:color w:val="auto"/>
                <w:sz w:val="24"/>
                <w:szCs w:val="24"/>
              </w:rPr>
            </w:pPr>
            <w:r w:rsidRPr="28A9B94D">
              <w:rPr>
                <w:color w:val="auto"/>
                <w:sz w:val="24"/>
                <w:szCs w:val="24"/>
              </w:rPr>
              <w:t xml:space="preserve">Task 1 </w:t>
            </w:r>
          </w:p>
        </w:tc>
        <w:tc>
          <w:tcPr>
            <w:tcW w:w="6015" w:type="dxa"/>
            <w:shd w:val="clear" w:color="auto" w:fill="auto"/>
          </w:tcPr>
          <w:p w14:paraId="6BEFF0EE" w14:textId="77777777" w:rsidR="00AD6ECE" w:rsidRDefault="00AD6ECE" w:rsidP="00E6298B">
            <w:pPr>
              <w:ind w:right="107"/>
              <w:jc w:val="both"/>
              <w:rPr>
                <w:b/>
                <w:sz w:val="24"/>
                <w:szCs w:val="24"/>
              </w:rPr>
            </w:pPr>
            <w:r>
              <w:rPr>
                <w:b/>
                <w:sz w:val="24"/>
                <w:szCs w:val="24"/>
              </w:rPr>
              <w:t>Wellbeing and Resilience</w:t>
            </w:r>
          </w:p>
          <w:p w14:paraId="6EFACAED" w14:textId="77777777" w:rsidR="00AD6ECE" w:rsidRPr="00F6513F" w:rsidRDefault="00AD6ECE" w:rsidP="00E6298B">
            <w:pPr>
              <w:ind w:right="107"/>
              <w:jc w:val="both"/>
              <w:rPr>
                <w:b/>
                <w:sz w:val="24"/>
                <w:szCs w:val="24"/>
              </w:rPr>
            </w:pPr>
          </w:p>
        </w:tc>
        <w:tc>
          <w:tcPr>
            <w:tcW w:w="1602" w:type="dxa"/>
          </w:tcPr>
          <w:p w14:paraId="2647D8AA" w14:textId="57DEC844" w:rsidR="00AD6ECE" w:rsidRPr="003C4D7B" w:rsidRDefault="5F5CEC4A" w:rsidP="28A9B94D">
            <w:pPr>
              <w:rPr>
                <w:b/>
                <w:bCs/>
              </w:rPr>
            </w:pPr>
            <w:r w:rsidRPr="5F5CEC4A">
              <w:rPr>
                <w:b/>
                <w:bCs/>
              </w:rPr>
              <w:t>1000</w:t>
            </w:r>
          </w:p>
        </w:tc>
      </w:tr>
      <w:tr w:rsidR="00AD6ECE" w:rsidRPr="00270EEB" w14:paraId="1D9DBC90" w14:textId="77777777" w:rsidTr="4990BB04">
        <w:tc>
          <w:tcPr>
            <w:tcW w:w="1497" w:type="dxa"/>
            <w:shd w:val="clear" w:color="auto" w:fill="auto"/>
          </w:tcPr>
          <w:p w14:paraId="67B5D019" w14:textId="598380AF" w:rsidR="00AD6ECE" w:rsidRPr="007B5CB2" w:rsidRDefault="28A9B94D" w:rsidP="28A9B94D">
            <w:pPr>
              <w:ind w:right="107"/>
              <w:jc w:val="both"/>
              <w:rPr>
                <w:color w:val="auto"/>
                <w:sz w:val="24"/>
                <w:szCs w:val="24"/>
              </w:rPr>
            </w:pPr>
            <w:r w:rsidRPr="28A9B94D">
              <w:rPr>
                <w:color w:val="auto"/>
                <w:sz w:val="24"/>
                <w:szCs w:val="24"/>
              </w:rPr>
              <w:t>Task 2</w:t>
            </w:r>
          </w:p>
        </w:tc>
        <w:tc>
          <w:tcPr>
            <w:tcW w:w="6015" w:type="dxa"/>
            <w:shd w:val="clear" w:color="auto" w:fill="auto"/>
          </w:tcPr>
          <w:p w14:paraId="44FD4817" w14:textId="77777777" w:rsidR="00AD6ECE" w:rsidRDefault="00AD6ECE"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43C3819B" w14:textId="77777777" w:rsidR="00AD6ECE" w:rsidRPr="00F6513F" w:rsidRDefault="00AD6ECE" w:rsidP="00E6298B">
            <w:pPr>
              <w:ind w:right="107"/>
              <w:jc w:val="both"/>
              <w:rPr>
                <w:b/>
                <w:color w:val="auto"/>
                <w:sz w:val="24"/>
                <w:szCs w:val="24"/>
              </w:rPr>
            </w:pPr>
          </w:p>
        </w:tc>
        <w:tc>
          <w:tcPr>
            <w:tcW w:w="1602" w:type="dxa"/>
          </w:tcPr>
          <w:p w14:paraId="3E4FFCB0" w14:textId="66F45E5B" w:rsidR="00AD6ECE" w:rsidRPr="003C4D7B" w:rsidRDefault="28A9B94D" w:rsidP="28A9B94D">
            <w:pPr>
              <w:ind w:right="107"/>
              <w:jc w:val="both"/>
              <w:rPr>
                <w:b/>
                <w:bCs/>
                <w:color w:val="auto"/>
                <w:sz w:val="24"/>
                <w:szCs w:val="24"/>
              </w:rPr>
            </w:pPr>
            <w:r w:rsidRPr="5F5CEC4A">
              <w:rPr>
                <w:b/>
                <w:bCs/>
                <w:color w:val="auto"/>
                <w:sz w:val="24"/>
                <w:szCs w:val="24"/>
              </w:rPr>
              <w:t>2000</w:t>
            </w:r>
          </w:p>
        </w:tc>
      </w:tr>
      <w:tr w:rsidR="00AD6ECE" w:rsidRPr="00270EEB" w14:paraId="50CA0CBE" w14:textId="77777777" w:rsidTr="4990BB04">
        <w:tc>
          <w:tcPr>
            <w:tcW w:w="1497" w:type="dxa"/>
            <w:shd w:val="clear" w:color="auto" w:fill="auto"/>
          </w:tcPr>
          <w:p w14:paraId="4757A4DF" w14:textId="1E0B441E" w:rsidR="00AD6ECE" w:rsidRPr="007B5CB2" w:rsidRDefault="28A9B94D" w:rsidP="28A9B94D">
            <w:pPr>
              <w:ind w:right="107"/>
              <w:jc w:val="both"/>
              <w:rPr>
                <w:color w:val="auto"/>
                <w:sz w:val="24"/>
                <w:szCs w:val="24"/>
              </w:rPr>
            </w:pPr>
            <w:r w:rsidRPr="28A9B94D">
              <w:rPr>
                <w:color w:val="auto"/>
                <w:sz w:val="24"/>
                <w:szCs w:val="24"/>
              </w:rPr>
              <w:t xml:space="preserve">Task 3 </w:t>
            </w:r>
          </w:p>
        </w:tc>
        <w:tc>
          <w:tcPr>
            <w:tcW w:w="6015" w:type="dxa"/>
            <w:shd w:val="clear" w:color="auto" w:fill="auto"/>
          </w:tcPr>
          <w:p w14:paraId="085CE092" w14:textId="77777777" w:rsidR="00AD6ECE" w:rsidRDefault="00AD6ECE" w:rsidP="00E6298B">
            <w:pPr>
              <w:ind w:right="107"/>
              <w:jc w:val="both"/>
              <w:rPr>
                <w:b/>
                <w:sz w:val="24"/>
                <w:szCs w:val="24"/>
              </w:rPr>
            </w:pPr>
            <w:r>
              <w:rPr>
                <w:b/>
                <w:sz w:val="24"/>
                <w:szCs w:val="24"/>
              </w:rPr>
              <w:t xml:space="preserve">Criminal Justice, Valuing difference and inclusion </w:t>
            </w:r>
          </w:p>
          <w:p w14:paraId="6E20078B" w14:textId="77777777" w:rsidR="00AD6ECE" w:rsidRPr="007B5CB2" w:rsidRDefault="00AD6ECE" w:rsidP="00E6298B">
            <w:pPr>
              <w:ind w:right="107"/>
              <w:jc w:val="both"/>
              <w:rPr>
                <w:b/>
                <w:sz w:val="24"/>
                <w:szCs w:val="24"/>
              </w:rPr>
            </w:pPr>
          </w:p>
        </w:tc>
        <w:tc>
          <w:tcPr>
            <w:tcW w:w="1602" w:type="dxa"/>
          </w:tcPr>
          <w:p w14:paraId="5DCE5CC6" w14:textId="64D925EB" w:rsidR="00AD6ECE" w:rsidRPr="003C4D7B" w:rsidRDefault="624C0A99" w:rsidP="28A9B94D">
            <w:pPr>
              <w:ind w:right="107"/>
              <w:jc w:val="both"/>
              <w:rPr>
                <w:b/>
                <w:bCs/>
                <w:sz w:val="24"/>
                <w:szCs w:val="24"/>
              </w:rPr>
            </w:pPr>
            <w:r w:rsidRPr="4990BB04">
              <w:rPr>
                <w:b/>
                <w:bCs/>
                <w:sz w:val="24"/>
                <w:szCs w:val="24"/>
              </w:rPr>
              <w:t>1750</w:t>
            </w:r>
          </w:p>
        </w:tc>
      </w:tr>
      <w:tr w:rsidR="00AD6ECE" w:rsidRPr="00270EEB" w14:paraId="0CD7F499" w14:textId="77777777" w:rsidTr="4990BB04">
        <w:tc>
          <w:tcPr>
            <w:tcW w:w="1497" w:type="dxa"/>
            <w:shd w:val="clear" w:color="auto" w:fill="auto"/>
          </w:tcPr>
          <w:p w14:paraId="7257B5AE" w14:textId="45BC6894" w:rsidR="00AD6ECE" w:rsidRPr="007B5CB2" w:rsidRDefault="28A9B94D" w:rsidP="28A9B94D">
            <w:pPr>
              <w:ind w:right="107"/>
              <w:jc w:val="both"/>
              <w:rPr>
                <w:color w:val="auto"/>
                <w:sz w:val="24"/>
                <w:szCs w:val="24"/>
              </w:rPr>
            </w:pPr>
            <w:r w:rsidRPr="28A9B94D">
              <w:rPr>
                <w:color w:val="auto"/>
                <w:sz w:val="24"/>
                <w:szCs w:val="24"/>
              </w:rPr>
              <w:t xml:space="preserve">Task 4 </w:t>
            </w:r>
          </w:p>
        </w:tc>
        <w:tc>
          <w:tcPr>
            <w:tcW w:w="6015" w:type="dxa"/>
            <w:shd w:val="clear" w:color="auto" w:fill="auto"/>
          </w:tcPr>
          <w:p w14:paraId="2820626A" w14:textId="355E5EED" w:rsidR="7560A895" w:rsidRDefault="28A9B94D" w:rsidP="28A9B94D">
            <w:pPr>
              <w:ind w:right="107"/>
              <w:jc w:val="both"/>
              <w:rPr>
                <w:b/>
                <w:bCs/>
                <w:sz w:val="24"/>
                <w:szCs w:val="24"/>
              </w:rPr>
            </w:pPr>
            <w:r w:rsidRPr="28A9B94D">
              <w:rPr>
                <w:b/>
                <w:bCs/>
                <w:sz w:val="24"/>
                <w:szCs w:val="24"/>
              </w:rPr>
              <w:t>Decision making and discretion, Conducting Investigations and Criminal Justice (managing offenders)</w:t>
            </w:r>
          </w:p>
          <w:p w14:paraId="53B0A585" w14:textId="77777777" w:rsidR="00AD6ECE" w:rsidRPr="007B5CB2" w:rsidRDefault="00AD6ECE" w:rsidP="00E6298B">
            <w:pPr>
              <w:ind w:right="107"/>
              <w:jc w:val="both"/>
              <w:rPr>
                <w:b/>
                <w:sz w:val="24"/>
                <w:szCs w:val="24"/>
              </w:rPr>
            </w:pPr>
          </w:p>
        </w:tc>
        <w:tc>
          <w:tcPr>
            <w:tcW w:w="1602" w:type="dxa"/>
          </w:tcPr>
          <w:p w14:paraId="3ACAB03D" w14:textId="0DBC9950" w:rsidR="00AD6ECE" w:rsidRPr="003C4D7B" w:rsidRDefault="1E224AF3" w:rsidP="28A9B94D">
            <w:pPr>
              <w:ind w:right="107"/>
              <w:jc w:val="both"/>
              <w:rPr>
                <w:b/>
                <w:bCs/>
                <w:sz w:val="24"/>
                <w:szCs w:val="24"/>
              </w:rPr>
            </w:pPr>
            <w:r w:rsidRPr="4990BB04">
              <w:rPr>
                <w:b/>
                <w:bCs/>
                <w:sz w:val="24"/>
                <w:szCs w:val="24"/>
              </w:rPr>
              <w:t>1750</w:t>
            </w:r>
          </w:p>
        </w:tc>
      </w:tr>
      <w:tr w:rsidR="00AD6ECE" w:rsidRPr="00270EEB" w14:paraId="04A9A52C" w14:textId="77777777" w:rsidTr="4990BB04">
        <w:trPr>
          <w:trHeight w:val="81"/>
        </w:trPr>
        <w:tc>
          <w:tcPr>
            <w:tcW w:w="1497" w:type="dxa"/>
            <w:shd w:val="clear" w:color="auto" w:fill="auto"/>
          </w:tcPr>
          <w:p w14:paraId="53CF3C4A" w14:textId="77777777" w:rsidR="00AD6ECE" w:rsidRPr="007B5CB2" w:rsidRDefault="00AD6ECE" w:rsidP="00E6298B">
            <w:pPr>
              <w:ind w:right="107"/>
              <w:jc w:val="both"/>
              <w:rPr>
                <w:color w:val="auto"/>
                <w:sz w:val="24"/>
                <w:szCs w:val="24"/>
              </w:rPr>
            </w:pPr>
          </w:p>
        </w:tc>
        <w:tc>
          <w:tcPr>
            <w:tcW w:w="6015" w:type="dxa"/>
            <w:shd w:val="clear" w:color="auto" w:fill="auto"/>
          </w:tcPr>
          <w:p w14:paraId="5048D140" w14:textId="77777777" w:rsidR="00AD6ECE" w:rsidRPr="00F40CB5" w:rsidRDefault="00AD6ECE" w:rsidP="00E6298B">
            <w:pPr>
              <w:spacing w:line="360" w:lineRule="auto"/>
              <w:ind w:right="107"/>
              <w:jc w:val="both"/>
              <w:rPr>
                <w:b/>
                <w:color w:val="auto"/>
                <w:sz w:val="24"/>
                <w:szCs w:val="24"/>
              </w:rPr>
            </w:pPr>
            <w:r w:rsidRPr="00F40CB5">
              <w:rPr>
                <w:b/>
                <w:color w:val="auto"/>
                <w:sz w:val="24"/>
                <w:szCs w:val="24"/>
              </w:rPr>
              <w:t>Bibliography</w:t>
            </w:r>
          </w:p>
        </w:tc>
        <w:tc>
          <w:tcPr>
            <w:tcW w:w="1602" w:type="dxa"/>
          </w:tcPr>
          <w:p w14:paraId="14907372" w14:textId="77777777" w:rsidR="00AD6ECE" w:rsidRPr="00F40CB5" w:rsidRDefault="00AD6ECE" w:rsidP="00E6298B">
            <w:pPr>
              <w:spacing w:line="360" w:lineRule="auto"/>
              <w:ind w:right="107"/>
              <w:jc w:val="both"/>
              <w:rPr>
                <w:b/>
                <w:color w:val="auto"/>
                <w:sz w:val="24"/>
                <w:szCs w:val="24"/>
              </w:rPr>
            </w:pPr>
          </w:p>
        </w:tc>
      </w:tr>
      <w:tr w:rsidR="28A9B94D" w14:paraId="4FEE611F" w14:textId="77777777" w:rsidTr="4990BB04">
        <w:trPr>
          <w:trHeight w:val="81"/>
        </w:trPr>
        <w:tc>
          <w:tcPr>
            <w:tcW w:w="1497" w:type="dxa"/>
            <w:shd w:val="clear" w:color="auto" w:fill="auto"/>
          </w:tcPr>
          <w:p w14:paraId="321FBB7F" w14:textId="039138C2" w:rsidR="28A9B94D" w:rsidRDefault="68821BB2" w:rsidP="28A9B94D">
            <w:pPr>
              <w:jc w:val="both"/>
              <w:rPr>
                <w:color w:val="auto"/>
                <w:sz w:val="24"/>
                <w:szCs w:val="24"/>
              </w:rPr>
            </w:pPr>
            <w:r w:rsidRPr="2E5ED9CE">
              <w:rPr>
                <w:color w:val="auto"/>
                <w:sz w:val="24"/>
                <w:szCs w:val="24"/>
              </w:rPr>
              <w:t>Task</w:t>
            </w:r>
            <w:r w:rsidR="0F1F907C" w:rsidRPr="2E5ED9CE">
              <w:rPr>
                <w:color w:val="auto"/>
                <w:sz w:val="24"/>
                <w:szCs w:val="24"/>
              </w:rPr>
              <w:t xml:space="preserve"> </w:t>
            </w:r>
            <w:r w:rsidRPr="2E5ED9CE">
              <w:rPr>
                <w:color w:val="auto"/>
                <w:sz w:val="24"/>
                <w:szCs w:val="24"/>
              </w:rPr>
              <w:t>5</w:t>
            </w:r>
          </w:p>
        </w:tc>
        <w:tc>
          <w:tcPr>
            <w:tcW w:w="6015" w:type="dxa"/>
            <w:shd w:val="clear" w:color="auto" w:fill="auto"/>
          </w:tcPr>
          <w:p w14:paraId="37F92302" w14:textId="71208599" w:rsidR="28A9B94D" w:rsidRDefault="73B95E50" w:rsidP="28A9B94D">
            <w:pPr>
              <w:spacing w:line="360" w:lineRule="auto"/>
              <w:jc w:val="both"/>
              <w:rPr>
                <w:b/>
                <w:bCs/>
                <w:color w:val="auto"/>
                <w:sz w:val="24"/>
                <w:szCs w:val="24"/>
              </w:rPr>
            </w:pPr>
            <w:r w:rsidRPr="4990BB04">
              <w:rPr>
                <w:b/>
                <w:bCs/>
                <w:color w:val="auto"/>
                <w:sz w:val="24"/>
                <w:szCs w:val="24"/>
              </w:rPr>
              <w:t>Independent Patrol Status Confirmation</w:t>
            </w:r>
          </w:p>
        </w:tc>
        <w:tc>
          <w:tcPr>
            <w:tcW w:w="1602" w:type="dxa"/>
          </w:tcPr>
          <w:p w14:paraId="4D806110" w14:textId="5EE78DE3" w:rsidR="28A9B94D" w:rsidRDefault="28A9B94D" w:rsidP="2E5ED9CE">
            <w:pPr>
              <w:spacing w:line="360" w:lineRule="auto"/>
              <w:rPr>
                <w:b/>
                <w:bCs/>
                <w:color w:val="auto"/>
              </w:rPr>
            </w:pPr>
            <w:r w:rsidRPr="4990BB04">
              <w:rPr>
                <w:b/>
                <w:bCs/>
                <w:color w:val="auto"/>
              </w:rPr>
              <w:t>Equivalent 1</w:t>
            </w:r>
            <w:r w:rsidR="15567456" w:rsidRPr="4990BB04">
              <w:rPr>
                <w:b/>
                <w:bCs/>
                <w:color w:val="auto"/>
              </w:rPr>
              <w:t>500</w:t>
            </w:r>
            <w:r w:rsidR="686CB741" w:rsidRPr="4990BB04">
              <w:rPr>
                <w:b/>
                <w:bCs/>
                <w:color w:val="auto"/>
              </w:rPr>
              <w:t xml:space="preserve"> </w:t>
            </w:r>
            <w:r w:rsidRPr="4990BB04">
              <w:rPr>
                <w:b/>
                <w:bCs/>
                <w:color w:val="auto"/>
              </w:rPr>
              <w:t>words</w:t>
            </w:r>
          </w:p>
        </w:tc>
      </w:tr>
      <w:tr w:rsidR="28A9B94D" w14:paraId="4119AF4A" w14:textId="77777777" w:rsidTr="4990BB04">
        <w:trPr>
          <w:trHeight w:val="81"/>
        </w:trPr>
        <w:tc>
          <w:tcPr>
            <w:tcW w:w="1497" w:type="dxa"/>
            <w:shd w:val="clear" w:color="auto" w:fill="auto"/>
          </w:tcPr>
          <w:p w14:paraId="2BE55F7D" w14:textId="347B83ED" w:rsidR="28A9B94D" w:rsidRDefault="28A9B94D" w:rsidP="28A9B94D">
            <w:pPr>
              <w:jc w:val="both"/>
              <w:rPr>
                <w:color w:val="auto"/>
                <w:sz w:val="24"/>
                <w:szCs w:val="24"/>
              </w:rPr>
            </w:pPr>
          </w:p>
        </w:tc>
        <w:tc>
          <w:tcPr>
            <w:tcW w:w="6015" w:type="dxa"/>
            <w:shd w:val="clear" w:color="auto" w:fill="auto"/>
          </w:tcPr>
          <w:p w14:paraId="56D9076E" w14:textId="02E03938" w:rsidR="28A9B94D" w:rsidRDefault="28A9B94D" w:rsidP="2E5ED9CE">
            <w:pPr>
              <w:spacing w:line="360" w:lineRule="auto"/>
              <w:jc w:val="both"/>
              <w:rPr>
                <w:b/>
                <w:bCs/>
                <w:color w:val="auto"/>
                <w:sz w:val="24"/>
                <w:szCs w:val="24"/>
              </w:rPr>
            </w:pPr>
            <w:r w:rsidRPr="2E5ED9CE">
              <w:rPr>
                <w:b/>
                <w:bCs/>
                <w:color w:val="auto"/>
                <w:sz w:val="24"/>
                <w:szCs w:val="24"/>
              </w:rPr>
              <w:t>Confirmation of Confidentiality and Plagiarism</w:t>
            </w:r>
          </w:p>
          <w:p w14:paraId="4DD328B3" w14:textId="5D054B24" w:rsidR="28A9B94D" w:rsidRDefault="0FC748D4" w:rsidP="2E5ED9CE">
            <w:pPr>
              <w:spacing w:line="360" w:lineRule="auto"/>
              <w:jc w:val="both"/>
              <w:rPr>
                <w:b/>
                <w:bCs/>
                <w:i/>
                <w:iCs/>
                <w:color w:val="auto"/>
                <w:sz w:val="24"/>
                <w:szCs w:val="24"/>
              </w:rPr>
            </w:pPr>
            <w:r w:rsidRPr="2E5ED9CE">
              <w:rPr>
                <w:b/>
                <w:bCs/>
                <w:i/>
                <w:iCs/>
                <w:color w:val="auto"/>
                <w:sz w:val="24"/>
                <w:szCs w:val="24"/>
              </w:rPr>
              <w:t>Confirmed by submission through `Turnitin</w:t>
            </w:r>
          </w:p>
        </w:tc>
        <w:tc>
          <w:tcPr>
            <w:tcW w:w="1602" w:type="dxa"/>
          </w:tcPr>
          <w:p w14:paraId="40378763" w14:textId="7D1AF948" w:rsidR="28A9B94D" w:rsidRDefault="28A9B94D" w:rsidP="28A9B94D">
            <w:pPr>
              <w:spacing w:line="360" w:lineRule="auto"/>
              <w:jc w:val="both"/>
              <w:rPr>
                <w:b/>
                <w:bCs/>
                <w:color w:val="auto"/>
                <w:sz w:val="24"/>
                <w:szCs w:val="24"/>
              </w:rPr>
            </w:pPr>
          </w:p>
        </w:tc>
      </w:tr>
    </w:tbl>
    <w:p w14:paraId="7B324AC5" w14:textId="77777777" w:rsidR="00AD6ECE" w:rsidRDefault="00AD6ECE" w:rsidP="00E6298B">
      <w:pPr>
        <w:ind w:right="107"/>
        <w:jc w:val="center"/>
        <w:rPr>
          <w:b/>
          <w:sz w:val="24"/>
          <w:szCs w:val="24"/>
        </w:rPr>
      </w:pPr>
    </w:p>
    <w:p w14:paraId="536B53D6" w14:textId="77777777" w:rsidR="00AD6ECE" w:rsidRDefault="00AD6ECE" w:rsidP="00E6298B">
      <w:pPr>
        <w:ind w:right="107"/>
        <w:jc w:val="center"/>
        <w:rPr>
          <w:b/>
          <w:sz w:val="24"/>
          <w:szCs w:val="24"/>
        </w:rPr>
      </w:pPr>
    </w:p>
    <w:p w14:paraId="1DD51F52" w14:textId="1DB56111" w:rsidR="007C1D94" w:rsidRPr="00270EEB" w:rsidRDefault="00AD6ECE" w:rsidP="28A9B94D">
      <w:pPr>
        <w:ind w:right="107"/>
        <w:jc w:val="center"/>
        <w:rPr>
          <w:b/>
          <w:bCs/>
          <w:sz w:val="24"/>
          <w:szCs w:val="24"/>
        </w:rPr>
      </w:pPr>
      <w:r w:rsidRPr="28A9B94D">
        <w:rPr>
          <w:b/>
          <w:bCs/>
          <w:sz w:val="24"/>
          <w:szCs w:val="24"/>
        </w:rPr>
        <w:br w:type="page"/>
      </w:r>
      <w:r w:rsidR="28A9B94D" w:rsidRPr="28A9B94D">
        <w:rPr>
          <w:b/>
          <w:bCs/>
          <w:color w:val="auto"/>
          <w:sz w:val="24"/>
          <w:szCs w:val="24"/>
        </w:rPr>
        <w:lastRenderedPageBreak/>
        <w:t xml:space="preserve">Task </w:t>
      </w:r>
      <w:r w:rsidR="28A9B94D" w:rsidRPr="28A9B94D">
        <w:rPr>
          <w:b/>
          <w:bCs/>
          <w:sz w:val="24"/>
          <w:szCs w:val="24"/>
        </w:rPr>
        <w:t>1</w:t>
      </w:r>
    </w:p>
    <w:p w14:paraId="141F40F1" w14:textId="77777777" w:rsidR="000A469A" w:rsidRPr="00270EEB" w:rsidRDefault="000A469A" w:rsidP="00E6298B">
      <w:pPr>
        <w:ind w:right="107"/>
        <w:jc w:val="both"/>
        <w:rPr>
          <w:b/>
          <w:sz w:val="24"/>
          <w:szCs w:val="24"/>
        </w:rPr>
      </w:pPr>
    </w:p>
    <w:p w14:paraId="4DC81312" w14:textId="77777777" w:rsidR="00AF5D6A" w:rsidRDefault="00AF5D6A" w:rsidP="00AF5D6A">
      <w:pPr>
        <w:ind w:right="237"/>
        <w:jc w:val="both"/>
        <w:rPr>
          <w:b/>
          <w:color w:val="auto"/>
          <w:sz w:val="24"/>
          <w:szCs w:val="24"/>
        </w:rPr>
      </w:pPr>
      <w:r>
        <w:rPr>
          <w:b/>
          <w:color w:val="auto"/>
          <w:sz w:val="24"/>
          <w:szCs w:val="24"/>
        </w:rPr>
        <w:t xml:space="preserve">Relevant areas of the National Policing Curriculum: </w:t>
      </w:r>
    </w:p>
    <w:p w14:paraId="0E0B2137" w14:textId="2745A456" w:rsidR="001C0E74" w:rsidRPr="00270EEB" w:rsidRDefault="73AE4A3E" w:rsidP="73AE4A3E">
      <w:pPr>
        <w:ind w:right="107"/>
        <w:jc w:val="both"/>
        <w:rPr>
          <w:sz w:val="24"/>
          <w:szCs w:val="24"/>
        </w:rPr>
      </w:pPr>
      <w:r w:rsidRPr="5A21431B">
        <w:rPr>
          <w:sz w:val="24"/>
          <w:szCs w:val="24"/>
        </w:rPr>
        <w:t>Understanding the rol</w:t>
      </w:r>
      <w:r w:rsidR="57BCB039" w:rsidRPr="5A21431B">
        <w:rPr>
          <w:sz w:val="24"/>
          <w:szCs w:val="24"/>
        </w:rPr>
        <w:t>e</w:t>
      </w:r>
      <w:r w:rsidRPr="5A21431B">
        <w:rPr>
          <w:sz w:val="24"/>
          <w:szCs w:val="24"/>
        </w:rPr>
        <w:t xml:space="preserve"> of a constable</w:t>
      </w:r>
      <w:r w:rsidR="6BCBEE9E" w:rsidRPr="5A21431B">
        <w:rPr>
          <w:sz w:val="24"/>
          <w:szCs w:val="24"/>
        </w:rPr>
        <w:t>.</w:t>
      </w:r>
    </w:p>
    <w:p w14:paraId="5C05EF47" w14:textId="77777777" w:rsidR="004046F0" w:rsidRPr="00270EEB" w:rsidRDefault="004046F0" w:rsidP="00E6298B">
      <w:pPr>
        <w:ind w:right="107"/>
        <w:jc w:val="both"/>
        <w:rPr>
          <w:b/>
          <w:sz w:val="24"/>
          <w:szCs w:val="24"/>
        </w:rPr>
      </w:pPr>
    </w:p>
    <w:p w14:paraId="6AB96EC0" w14:textId="54F04FE9" w:rsidR="004B69F6" w:rsidRPr="00003990" w:rsidRDefault="00C63D00" w:rsidP="00E6298B">
      <w:pPr>
        <w:ind w:right="10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E6298B">
      <w:pPr>
        <w:ind w:right="107"/>
        <w:jc w:val="both"/>
        <w:rPr>
          <w:i/>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270EEB" w14:paraId="62D9632F" w14:textId="77777777" w:rsidTr="7EE1914C">
        <w:tc>
          <w:tcPr>
            <w:tcW w:w="10278" w:type="dxa"/>
            <w:shd w:val="clear" w:color="auto" w:fill="auto"/>
          </w:tcPr>
          <w:p w14:paraId="6D3A5465" w14:textId="3099A358" w:rsidR="73AE4A3E" w:rsidRDefault="740E06EA" w:rsidP="740E06EA">
            <w:pPr>
              <w:jc w:val="both"/>
            </w:pPr>
            <w:r w:rsidRPr="740E06EA">
              <w:rPr>
                <w:rFonts w:eastAsia="Arial"/>
                <w:color w:val="000000" w:themeColor="text1"/>
                <w:sz w:val="24"/>
                <w:szCs w:val="24"/>
              </w:rPr>
              <w:t xml:space="preserve">Focussing on your initial 6 months of learning and since being attested as a Police Constable, </w:t>
            </w:r>
            <w:r w:rsidRPr="740E06EA">
              <w:rPr>
                <w:rFonts w:eastAsia="Arial"/>
                <w:b/>
                <w:bCs/>
                <w:color w:val="000000" w:themeColor="text1"/>
                <w:sz w:val="24"/>
                <w:szCs w:val="24"/>
              </w:rPr>
              <w:t>discuss and compare</w:t>
            </w:r>
            <w:r w:rsidRPr="740E06EA">
              <w:rPr>
                <w:rFonts w:eastAsia="Arial"/>
                <w:color w:val="000000" w:themeColor="text1"/>
                <w:sz w:val="24"/>
                <w:szCs w:val="24"/>
              </w:rPr>
              <w:t xml:space="preserve"> the coping strategies you have applied to develop resilience and minimise stress.</w:t>
            </w:r>
          </w:p>
          <w:p w14:paraId="1F770BF2" w14:textId="6DBCFD59" w:rsidR="73AE4A3E" w:rsidRDefault="73AE4A3E" w:rsidP="73AE4A3E">
            <w:pPr>
              <w:ind w:right="107"/>
              <w:jc w:val="both"/>
              <w:rPr>
                <w:color w:val="000000" w:themeColor="text1"/>
                <w:sz w:val="24"/>
                <w:szCs w:val="24"/>
              </w:rPr>
            </w:pPr>
          </w:p>
          <w:p w14:paraId="1352D1DA" w14:textId="21C0E0CA" w:rsidR="73AE4A3E" w:rsidRDefault="73AE4A3E" w:rsidP="73AE4A3E">
            <w:pPr>
              <w:ind w:right="107"/>
              <w:jc w:val="both"/>
              <w:rPr>
                <w:color w:val="000000" w:themeColor="text1"/>
                <w:sz w:val="24"/>
                <w:szCs w:val="24"/>
              </w:rPr>
            </w:pPr>
          </w:p>
          <w:p w14:paraId="4EE28371" w14:textId="39C4555A" w:rsidR="004F1E21" w:rsidRPr="00270EEB" w:rsidRDefault="28A9B94D" w:rsidP="7EE1914C">
            <w:pPr>
              <w:ind w:right="107"/>
              <w:jc w:val="both"/>
              <w:rPr>
                <w:i/>
                <w:iCs/>
                <w:sz w:val="24"/>
                <w:szCs w:val="24"/>
              </w:rPr>
            </w:pPr>
            <w:r w:rsidRPr="7EE1914C">
              <w:rPr>
                <w:i/>
                <w:iCs/>
                <w:sz w:val="24"/>
                <w:szCs w:val="24"/>
              </w:rPr>
              <w:t>1000 words (+/- 10%: include your actual word count at the end of each section)</w:t>
            </w:r>
          </w:p>
        </w:tc>
      </w:tr>
    </w:tbl>
    <w:p w14:paraId="48BEF9CF" w14:textId="77777777" w:rsidR="00025650" w:rsidRDefault="00025650" w:rsidP="00E6298B">
      <w:pPr>
        <w:ind w:right="107"/>
        <w:jc w:val="both"/>
        <w:rPr>
          <w:b/>
          <w:sz w:val="24"/>
          <w:szCs w:val="24"/>
        </w:rPr>
      </w:pPr>
    </w:p>
    <w:p w14:paraId="616003F9" w14:textId="1E54427F" w:rsidR="00FF7784" w:rsidRPr="001B285C" w:rsidRDefault="00025650" w:rsidP="00E6298B">
      <w:pPr>
        <w:ind w:right="107"/>
        <w:jc w:val="both"/>
        <w:rPr>
          <w:b/>
          <w:sz w:val="24"/>
          <w:szCs w:val="24"/>
        </w:rPr>
      </w:pPr>
      <w:r w:rsidRPr="00025650">
        <w:rPr>
          <w:b/>
          <w:sz w:val="24"/>
          <w:szCs w:val="24"/>
        </w:rPr>
        <w:t>ANSWER:</w:t>
      </w:r>
    </w:p>
    <w:p w14:paraId="562F1341" w14:textId="77777777" w:rsidR="001B285C" w:rsidRDefault="001B285C" w:rsidP="001B285C"/>
    <w:p w14:paraId="67029441" w14:textId="71ECB010" w:rsidR="001B285C" w:rsidRPr="001B285C" w:rsidRDefault="001B285C" w:rsidP="001B285C">
      <w:pPr>
        <w:spacing w:line="360" w:lineRule="auto"/>
        <w:rPr>
          <w:sz w:val="24"/>
          <w:szCs w:val="24"/>
        </w:rPr>
      </w:pPr>
      <w:r w:rsidRPr="001B285C">
        <w:rPr>
          <w:sz w:val="24"/>
          <w:szCs w:val="24"/>
        </w:rPr>
        <w:t xml:space="preserve">In this essay, the coping strategies used in order to develop resilience and minimise stress in the context of being a Police Constable will be explored, with reflection on the strategies I applied during the initial six months of training. Due to the nature of this essay being reflective, Borton’s (1970) Model of Reflection will be utilised throughout. This model of reflection adopts a </w:t>
      </w:r>
      <w:r w:rsidRPr="001B285C">
        <w:rPr>
          <w:sz w:val="24"/>
          <w:szCs w:val="24"/>
        </w:rPr>
        <w:t>three-stage</w:t>
      </w:r>
      <w:r w:rsidRPr="001B285C">
        <w:rPr>
          <w:sz w:val="24"/>
          <w:szCs w:val="24"/>
        </w:rPr>
        <w:t xml:space="preserve"> process, namely the ‘what?’ stage, followed by ‘so what?’, resulting in ‘now what?’. Firstly, the ‘what?’ stage explores the main issues, namely stress and resilience and these matters within a policing context. Secondly, the ‘so what’? stage discusses what actions were taken to combat the prevalent issues in a policing context, with a focus on my own experiences since being attested as a Police Constable. Finally, the ‘now what?’ stage. Where reflection on the actions I took to combat stress and build resilience, will be evaluated. Most importantly, what processes were successful and can be utilised in the future as I begin my career. </w:t>
      </w:r>
    </w:p>
    <w:p w14:paraId="68FE742D" w14:textId="77777777" w:rsidR="001B285C" w:rsidRPr="001B285C" w:rsidRDefault="001B285C" w:rsidP="001B285C">
      <w:pPr>
        <w:spacing w:line="360" w:lineRule="auto"/>
        <w:ind w:firstLine="720"/>
        <w:rPr>
          <w:sz w:val="24"/>
          <w:szCs w:val="24"/>
        </w:rPr>
      </w:pPr>
      <w:r w:rsidRPr="001B285C">
        <w:rPr>
          <w:sz w:val="24"/>
          <w:szCs w:val="24"/>
        </w:rPr>
        <w:t xml:space="preserve">A key attribute of being attested as a Police Constable, is to be able to combat and minimise stress. Especially, when engaging with the training and begin to prepare for undertaking the role of a Police Constable. Yet, to do so we must understand the concept of stress to be able to recognise and identify it. Giudice et al (2018) look to define the complex idea of stress as a result of failure to control. Simply put, a situation becomes a stressor where there is an inability to control said situation or variable. Central to this definition, is the notion that the ability to anticipate the situation is “lacking or inadequate”, with focus on unpredictability and uncontrollability. Ultimately, resulting in stress. </w:t>
      </w:r>
    </w:p>
    <w:p w14:paraId="04BBD824" w14:textId="77777777" w:rsidR="001B285C" w:rsidRPr="001B285C" w:rsidRDefault="001B285C" w:rsidP="001B285C">
      <w:pPr>
        <w:spacing w:line="360" w:lineRule="auto"/>
        <w:ind w:firstLine="720"/>
        <w:rPr>
          <w:sz w:val="24"/>
          <w:szCs w:val="24"/>
        </w:rPr>
      </w:pPr>
      <w:r w:rsidRPr="001B285C">
        <w:rPr>
          <w:sz w:val="24"/>
          <w:szCs w:val="24"/>
        </w:rPr>
        <w:t xml:space="preserve">Discussing the concept of stress, subsequently leads to the idea of resilience. Smit et al (2016) take the approach towards resilience of defining it as, a capability to employ whilst in difficult circumstances in order to be able to function and perform effectively. In the </w:t>
      </w:r>
      <w:r w:rsidRPr="001B285C">
        <w:rPr>
          <w:sz w:val="24"/>
          <w:szCs w:val="24"/>
        </w:rPr>
        <w:lastRenderedPageBreak/>
        <w:t xml:space="preserve">same vein, Southwick et al (2014) coin the phrase “… most of us think of resilience as the ability to bend but not break, bounce back, and perhaps even grow in the face of adverse life experiences.” Finally, Herman et al (2011) define resilience as “the ability to maintain or regain mental health, despite adversity”. Overall, these definitions somewhat reach the same conclusion, that there is some form of challenge and resilience is the ability to overcome that. </w:t>
      </w:r>
    </w:p>
    <w:p w14:paraId="355F7EDF" w14:textId="77777777" w:rsidR="001B285C" w:rsidRPr="001B285C" w:rsidRDefault="001B285C" w:rsidP="001B285C">
      <w:pPr>
        <w:spacing w:line="360" w:lineRule="auto"/>
        <w:ind w:firstLine="720"/>
        <w:rPr>
          <w:sz w:val="24"/>
          <w:szCs w:val="24"/>
        </w:rPr>
      </w:pPr>
      <w:r w:rsidRPr="001B285C">
        <w:rPr>
          <w:sz w:val="24"/>
          <w:szCs w:val="24"/>
        </w:rPr>
        <w:t xml:space="preserve">After discussing the ideas of stress and resilience, I will now apply these within a policing context. As Taylor (2022) highlights, the role of a Police Constable is a complex one at that. With a variety of risks, highly intense situations and traumatic scenes all included within the role. Linking back to Giudice et al (2018)’s definition of stress with the themes of uncontrollability and unpredictability at the heart of it. Looking at that within the context of policing as Taylor (2022) outlines, it is “central to the job to be placed in intense environments”, where there is going to be a significant impact on our ability to anticipate what will happen next. Unsurprisingly, this can impact on the individual officer's health, mentally and physically (Taylor, 2022). Ultimately meaning, without a doubt there is going to stressors within the role. Subsequently resulting in the fundamental requirement of a form of resilience. </w:t>
      </w:r>
    </w:p>
    <w:p w14:paraId="2B9307C8" w14:textId="77777777" w:rsidR="001B285C" w:rsidRPr="001B285C" w:rsidRDefault="001B285C" w:rsidP="001B285C">
      <w:pPr>
        <w:spacing w:line="360" w:lineRule="auto"/>
        <w:ind w:firstLine="720"/>
        <w:rPr>
          <w:sz w:val="24"/>
          <w:szCs w:val="24"/>
        </w:rPr>
      </w:pPr>
      <w:r w:rsidRPr="001B285C">
        <w:rPr>
          <w:sz w:val="24"/>
          <w:szCs w:val="24"/>
        </w:rPr>
        <w:t>So, after discussing stress and resilience, and within a policing context. Borton’s Model of Reflection leads to the ‘So What?’ stage. So, how do I ensure that when undertaking the role of a constable, I develop the resilience required?</w:t>
      </w:r>
    </w:p>
    <w:p w14:paraId="429E442B" w14:textId="77777777" w:rsidR="001B285C" w:rsidRPr="001B285C" w:rsidRDefault="001B285C" w:rsidP="001B285C">
      <w:pPr>
        <w:spacing w:line="360" w:lineRule="auto"/>
        <w:rPr>
          <w:sz w:val="24"/>
          <w:szCs w:val="24"/>
        </w:rPr>
      </w:pPr>
      <w:r w:rsidRPr="001B285C">
        <w:rPr>
          <w:sz w:val="24"/>
          <w:szCs w:val="24"/>
        </w:rPr>
        <w:t xml:space="preserve">Firstly, since become attested as a Constable the greatest way I have been able to minimise stress, is to socialise with my family and friends. When feeling overwhelmed at the intensity of the future of my new career or at the workload during the initial six months training, I would confide in my friends, some being my new colleagues. The support and advice offered in return would always elevate the feeling of stress. Especially forming those close bonds with my new colleagues who were undergoing the exact same training and feeling the same stressors, the sense of ‘in it’ together would motivate and uplift. There is research to suggest that close bonds between women and strong friendships are contributing greatly towards the improvement in one’s mental health, improving the quality of life as well decreasing the feelings of stress (Michaud, 2001; Berkowitz, 2006). Additionally, as previously discussed Herman et al (2011) touched on the concept of resilience, they proposed the idea of a “…contribution of systems to assist people in coping with adversity”. In my personal experience, this was the case with socialising with my family </w:t>
      </w:r>
      <w:r w:rsidRPr="001B285C">
        <w:rPr>
          <w:sz w:val="24"/>
          <w:szCs w:val="24"/>
        </w:rPr>
        <w:lastRenderedPageBreak/>
        <w:t xml:space="preserve">and friends,  and as Herman et al (2011) suggests they were able to assist when with coping when I faced adversity or stress. </w:t>
      </w:r>
    </w:p>
    <w:p w14:paraId="32FBE98C" w14:textId="06D4DA07" w:rsidR="001B285C" w:rsidRPr="001B285C" w:rsidRDefault="001B285C" w:rsidP="001B285C">
      <w:pPr>
        <w:spacing w:line="360" w:lineRule="auto"/>
        <w:ind w:firstLine="720"/>
        <w:rPr>
          <w:sz w:val="24"/>
          <w:szCs w:val="24"/>
        </w:rPr>
      </w:pPr>
      <w:r w:rsidRPr="001B285C">
        <w:rPr>
          <w:sz w:val="24"/>
          <w:szCs w:val="24"/>
        </w:rPr>
        <w:t xml:space="preserve">Alongside this, I would actively engage in going to the gym and my physical activity. As well as, the mental benefits and stress relief I would feel from regularly going to the gym, I also quickly learnt that the role of a Constable is physically demanding one. Following being attested and during the six months of training, there is an Officer Safety Training course to undergo, which is physically demanding. So, overall I left the gym would be a great activity to engage in which provided me with mental and physical results. In terms of the mental well-being benefits, research shows that regularly engaging in physical activity can reduce the mental impact caused from stress, and the physical toll stress can have on the body. Namely, reducing heart rate and blood pressure that can be brough on by stress (Paluska and Schwenk, 2012; Gnam et al, 2019). </w:t>
      </w:r>
    </w:p>
    <w:p w14:paraId="053B628D" w14:textId="77777777" w:rsidR="001B285C" w:rsidRPr="001B285C" w:rsidRDefault="001B285C" w:rsidP="001B285C">
      <w:pPr>
        <w:spacing w:line="360" w:lineRule="auto"/>
        <w:ind w:firstLine="720"/>
        <w:rPr>
          <w:sz w:val="24"/>
          <w:szCs w:val="24"/>
        </w:rPr>
      </w:pPr>
      <w:r w:rsidRPr="001B285C">
        <w:rPr>
          <w:sz w:val="24"/>
          <w:szCs w:val="24"/>
        </w:rPr>
        <w:t xml:space="preserve">Finally, this leads us onto the final stage of Borton’s (1970) Model of Reflection, ‘Now What?’. On reflection, the actions I took as coping strategies, were successful in my case. When spending time with family and friends and remaining active I did see results in my personal levels of stress. Ultimately, if I were to evaluate the two, they have both proven successful in my case. Comparing these processes is a hard task, as previously mentioned both have given me positive results, however I would say in the case of entering the specific career of a Constable, I would argue that that engaging in physical activity has been the most favourable coping strategy. As this allows me, to have the benefits of improving my mental and physical health simultaneously. </w:t>
      </w:r>
    </w:p>
    <w:p w14:paraId="524061A9" w14:textId="77777777" w:rsidR="001B285C" w:rsidRPr="001B285C" w:rsidRDefault="001B285C" w:rsidP="001B285C">
      <w:pPr>
        <w:spacing w:line="360" w:lineRule="auto"/>
        <w:rPr>
          <w:sz w:val="24"/>
          <w:szCs w:val="24"/>
        </w:rPr>
      </w:pPr>
    </w:p>
    <w:p w14:paraId="0AEF7135" w14:textId="77777777" w:rsidR="001B285C" w:rsidRPr="001B285C" w:rsidRDefault="001B285C" w:rsidP="001B285C">
      <w:pPr>
        <w:spacing w:line="360" w:lineRule="auto"/>
        <w:rPr>
          <w:sz w:val="24"/>
          <w:szCs w:val="24"/>
        </w:rPr>
      </w:pPr>
      <w:r w:rsidRPr="001B285C">
        <w:rPr>
          <w:sz w:val="24"/>
          <w:szCs w:val="24"/>
        </w:rPr>
        <w:t>WORD COUNT = 1089.</w:t>
      </w:r>
    </w:p>
    <w:p w14:paraId="3B855813" w14:textId="77777777" w:rsidR="00FF7784" w:rsidRPr="00270EEB" w:rsidRDefault="00FF7784" w:rsidP="00E6298B">
      <w:pPr>
        <w:ind w:right="107"/>
        <w:jc w:val="both"/>
        <w:rPr>
          <w:sz w:val="24"/>
          <w:szCs w:val="24"/>
        </w:rPr>
      </w:pPr>
    </w:p>
    <w:p w14:paraId="0590AAF8" w14:textId="77777777" w:rsidR="00FF7784" w:rsidRPr="00270EEB" w:rsidRDefault="00FF7784" w:rsidP="00E6298B">
      <w:pPr>
        <w:ind w:right="107"/>
        <w:jc w:val="both"/>
        <w:rPr>
          <w:sz w:val="24"/>
          <w:szCs w:val="24"/>
        </w:rPr>
      </w:pPr>
    </w:p>
    <w:p w14:paraId="19FBAC4F" w14:textId="77777777" w:rsidR="00FF7784" w:rsidRPr="00270EEB" w:rsidRDefault="00FF7784" w:rsidP="00E6298B">
      <w:pPr>
        <w:ind w:right="107"/>
        <w:jc w:val="both"/>
        <w:rPr>
          <w:sz w:val="24"/>
          <w:szCs w:val="24"/>
        </w:rPr>
      </w:pPr>
    </w:p>
    <w:p w14:paraId="670E1FB9" w14:textId="77777777" w:rsidR="00FF7784" w:rsidRPr="00270EEB" w:rsidRDefault="00FF7784" w:rsidP="00E6298B">
      <w:pPr>
        <w:ind w:right="107"/>
        <w:jc w:val="both"/>
        <w:rPr>
          <w:sz w:val="24"/>
          <w:szCs w:val="24"/>
        </w:rPr>
      </w:pPr>
    </w:p>
    <w:p w14:paraId="23E3F1EC" w14:textId="77777777" w:rsidR="00FF7784" w:rsidRPr="00270EEB" w:rsidRDefault="00FF7784" w:rsidP="00E6298B">
      <w:pPr>
        <w:ind w:right="107"/>
        <w:jc w:val="both"/>
        <w:rPr>
          <w:sz w:val="24"/>
          <w:szCs w:val="24"/>
        </w:rPr>
      </w:pPr>
    </w:p>
    <w:p w14:paraId="7AC4ABEB" w14:textId="77777777" w:rsidR="00FF7784" w:rsidRPr="00270EEB" w:rsidRDefault="00FF7784" w:rsidP="00E6298B">
      <w:pPr>
        <w:ind w:right="107"/>
        <w:jc w:val="both"/>
        <w:rPr>
          <w:sz w:val="24"/>
          <w:szCs w:val="24"/>
        </w:rPr>
      </w:pPr>
    </w:p>
    <w:p w14:paraId="6604579F" w14:textId="77777777" w:rsidR="00FF7784" w:rsidRPr="00270EEB" w:rsidRDefault="00FF7784" w:rsidP="00E6298B">
      <w:pPr>
        <w:ind w:right="107"/>
        <w:jc w:val="both"/>
        <w:rPr>
          <w:sz w:val="24"/>
          <w:szCs w:val="24"/>
        </w:rPr>
      </w:pPr>
    </w:p>
    <w:p w14:paraId="4FA25557" w14:textId="77777777" w:rsidR="00FF7784" w:rsidRPr="00270EEB" w:rsidRDefault="00FF7784" w:rsidP="00E6298B">
      <w:pPr>
        <w:ind w:right="107"/>
        <w:jc w:val="both"/>
        <w:rPr>
          <w:sz w:val="24"/>
          <w:szCs w:val="24"/>
        </w:rPr>
      </w:pPr>
    </w:p>
    <w:p w14:paraId="21B0B7A2" w14:textId="77777777" w:rsidR="00FF7784" w:rsidRPr="00270EEB" w:rsidRDefault="00FF7784" w:rsidP="00E6298B">
      <w:pPr>
        <w:ind w:right="107"/>
        <w:jc w:val="both"/>
        <w:rPr>
          <w:sz w:val="24"/>
          <w:szCs w:val="24"/>
        </w:rPr>
      </w:pPr>
    </w:p>
    <w:p w14:paraId="13819134" w14:textId="77777777" w:rsidR="00FF7784" w:rsidRPr="00270EEB" w:rsidRDefault="00FF7784" w:rsidP="00E6298B">
      <w:pPr>
        <w:ind w:right="107"/>
        <w:jc w:val="both"/>
        <w:rPr>
          <w:sz w:val="24"/>
          <w:szCs w:val="24"/>
        </w:rPr>
      </w:pPr>
    </w:p>
    <w:p w14:paraId="6CAC3913" w14:textId="77777777" w:rsidR="00FF7784" w:rsidRPr="00270EEB" w:rsidRDefault="00FF7784" w:rsidP="00E6298B">
      <w:pPr>
        <w:ind w:right="107"/>
        <w:jc w:val="both"/>
        <w:rPr>
          <w:sz w:val="24"/>
          <w:szCs w:val="24"/>
        </w:rPr>
      </w:pPr>
    </w:p>
    <w:p w14:paraId="26168F28" w14:textId="77777777" w:rsidR="00FF7784" w:rsidRPr="00270EEB" w:rsidRDefault="00FF7784" w:rsidP="00E6298B">
      <w:pPr>
        <w:ind w:right="107"/>
        <w:jc w:val="both"/>
        <w:rPr>
          <w:sz w:val="24"/>
          <w:szCs w:val="24"/>
        </w:rPr>
      </w:pPr>
    </w:p>
    <w:p w14:paraId="4A7EB1BF" w14:textId="77777777" w:rsidR="00FF7784" w:rsidRPr="00270EEB" w:rsidRDefault="00FF7784" w:rsidP="00E6298B">
      <w:pPr>
        <w:ind w:right="107"/>
        <w:jc w:val="both"/>
        <w:rPr>
          <w:sz w:val="24"/>
          <w:szCs w:val="24"/>
        </w:rPr>
      </w:pPr>
    </w:p>
    <w:p w14:paraId="7975B969" w14:textId="77777777" w:rsidR="00FF7784" w:rsidRPr="00270EEB" w:rsidRDefault="00FF7784" w:rsidP="00E6298B">
      <w:pPr>
        <w:ind w:right="107"/>
        <w:jc w:val="both"/>
        <w:rPr>
          <w:sz w:val="24"/>
          <w:szCs w:val="24"/>
        </w:rPr>
      </w:pPr>
    </w:p>
    <w:p w14:paraId="3456E6DC" w14:textId="77777777" w:rsidR="00FF7784" w:rsidRPr="00270EEB" w:rsidRDefault="00FF7784" w:rsidP="00E6298B">
      <w:pPr>
        <w:ind w:right="107"/>
        <w:jc w:val="both"/>
        <w:rPr>
          <w:sz w:val="24"/>
          <w:szCs w:val="24"/>
        </w:rPr>
      </w:pPr>
    </w:p>
    <w:p w14:paraId="6960AFE6" w14:textId="77777777" w:rsidR="00AA666E" w:rsidRPr="00270EEB" w:rsidRDefault="00AA666E" w:rsidP="00E6298B">
      <w:pPr>
        <w:ind w:right="107"/>
        <w:jc w:val="both"/>
        <w:rPr>
          <w:b/>
          <w:sz w:val="24"/>
          <w:szCs w:val="24"/>
        </w:rPr>
      </w:pPr>
    </w:p>
    <w:p w14:paraId="3D4900DE" w14:textId="77777777" w:rsidR="000F7ECD" w:rsidRPr="00270EEB" w:rsidRDefault="000F7ECD" w:rsidP="00E6298B">
      <w:pPr>
        <w:ind w:right="107"/>
        <w:jc w:val="both"/>
        <w:rPr>
          <w:sz w:val="24"/>
          <w:szCs w:val="24"/>
        </w:rPr>
        <w:sectPr w:rsidR="000F7ECD" w:rsidRPr="00270EEB" w:rsidSect="005463F1">
          <w:headerReference w:type="even" r:id="rId14"/>
          <w:headerReference w:type="default" r:id="rId15"/>
          <w:footerReference w:type="even" r:id="rId16"/>
          <w:footerReference w:type="default" r:id="rId17"/>
          <w:headerReference w:type="first" r:id="rId18"/>
          <w:footerReference w:type="first" r:id="rId19"/>
          <w:pgSz w:w="11906" w:h="16838" w:code="9"/>
          <w:pgMar w:top="1440" w:right="1080" w:bottom="1440" w:left="1080" w:header="720" w:footer="720" w:gutter="0"/>
          <w:cols w:space="720"/>
          <w:docGrid w:linePitch="272"/>
        </w:sectPr>
      </w:pPr>
    </w:p>
    <w:p w14:paraId="34B322AF" w14:textId="15C90602" w:rsidR="00450C83"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2</w:t>
      </w:r>
    </w:p>
    <w:p w14:paraId="57466BD7" w14:textId="77777777" w:rsidR="004046F0" w:rsidRPr="00270EEB" w:rsidRDefault="004046F0" w:rsidP="00E6298B">
      <w:pPr>
        <w:ind w:right="107"/>
        <w:jc w:val="both"/>
        <w:rPr>
          <w:b/>
          <w:sz w:val="24"/>
          <w:szCs w:val="24"/>
        </w:rPr>
      </w:pPr>
    </w:p>
    <w:p w14:paraId="6C388338"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163B653D" w14:textId="77777777" w:rsidR="003B2A14" w:rsidRPr="00865008" w:rsidRDefault="003B2A14"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7FA79F7C" w14:textId="77777777" w:rsidR="003B2A14" w:rsidRPr="00270EEB" w:rsidRDefault="003B2A14" w:rsidP="00E6298B">
      <w:pPr>
        <w:ind w:right="107"/>
        <w:jc w:val="both"/>
        <w:rPr>
          <w:sz w:val="24"/>
          <w:szCs w:val="24"/>
        </w:rPr>
      </w:pPr>
    </w:p>
    <w:p w14:paraId="5C9E5F71" w14:textId="77777777" w:rsidR="003B2A14" w:rsidRPr="00270EEB" w:rsidRDefault="003B2A14"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Pr>
          <w:b/>
          <w:sz w:val="24"/>
          <w:szCs w:val="24"/>
          <w:u w:val="single"/>
        </w:rPr>
        <w:t xml:space="preserve"> involving conflict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7DE79D7D" w14:textId="77777777" w:rsidR="00025650" w:rsidRPr="00270EEB" w:rsidRDefault="00025650" w:rsidP="00E6298B">
      <w:pPr>
        <w:ind w:right="107"/>
        <w:jc w:val="both"/>
        <w:rPr>
          <w:sz w:val="24"/>
          <w:szCs w:val="24"/>
        </w:rPr>
      </w:pPr>
    </w:p>
    <w:p w14:paraId="51CBDFCB" w14:textId="77777777" w:rsidR="003B2A14" w:rsidRPr="00270EEB" w:rsidRDefault="003B2A14"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3B2A14" w:rsidRPr="00270EEB" w14:paraId="7EAC707B" w14:textId="77777777" w:rsidTr="21777531">
        <w:tc>
          <w:tcPr>
            <w:tcW w:w="10188" w:type="dxa"/>
            <w:shd w:val="clear" w:color="auto" w:fill="auto"/>
          </w:tcPr>
          <w:p w14:paraId="15555FE4" w14:textId="77777777" w:rsidR="003B2A14" w:rsidRDefault="003B2A14" w:rsidP="00E6298B">
            <w:pPr>
              <w:ind w:right="107"/>
              <w:rPr>
                <w:sz w:val="24"/>
                <w:szCs w:val="24"/>
              </w:rPr>
            </w:pPr>
          </w:p>
          <w:p w14:paraId="074C6BF3" w14:textId="37DEFC58" w:rsidR="003B2A14" w:rsidRPr="00270EEB" w:rsidRDefault="28A9B94D" w:rsidP="28A9B94D">
            <w:pPr>
              <w:ind w:right="107"/>
              <w:jc w:val="both"/>
              <w:rPr>
                <w:sz w:val="24"/>
                <w:szCs w:val="24"/>
              </w:rPr>
            </w:pPr>
            <w:r w:rsidRPr="21777531">
              <w:rPr>
                <w:b/>
                <w:bCs/>
                <w:sz w:val="24"/>
                <w:szCs w:val="24"/>
              </w:rPr>
              <w:t xml:space="preserve">Critically assess </w:t>
            </w:r>
            <w:r w:rsidRPr="21777531">
              <w:rPr>
                <w:sz w:val="24"/>
                <w:szCs w:val="24"/>
              </w:rPr>
              <w:t xml:space="preserve">the incident including social and legislative contexts and any relevant cultural, ethnicity and language issues. </w:t>
            </w:r>
          </w:p>
          <w:p w14:paraId="41C467BE" w14:textId="3D8253F1" w:rsidR="21777531" w:rsidRDefault="21777531" w:rsidP="21777531">
            <w:pPr>
              <w:ind w:right="107"/>
              <w:jc w:val="both"/>
              <w:rPr>
                <w:sz w:val="24"/>
                <w:szCs w:val="24"/>
              </w:rPr>
            </w:pPr>
          </w:p>
          <w:p w14:paraId="4C49E00C" w14:textId="1F824F2B" w:rsidR="2C9F6E42" w:rsidRDefault="2C9F6E42" w:rsidP="21777531">
            <w:pPr>
              <w:ind w:right="107"/>
              <w:jc w:val="both"/>
              <w:rPr>
                <w:sz w:val="24"/>
                <w:szCs w:val="24"/>
              </w:rPr>
            </w:pPr>
            <w:r w:rsidRPr="21777531">
              <w:rPr>
                <w:sz w:val="24"/>
                <w:szCs w:val="24"/>
              </w:rPr>
              <w:t>Consider the use of effective communication skills that you used within the incident.</w:t>
            </w:r>
          </w:p>
          <w:p w14:paraId="19D5ECA5" w14:textId="77777777" w:rsidR="003B2A14" w:rsidRDefault="003B2A14" w:rsidP="21777531">
            <w:pPr>
              <w:ind w:right="107"/>
              <w:rPr>
                <w:b/>
                <w:bCs/>
                <w:sz w:val="24"/>
                <w:szCs w:val="24"/>
              </w:rPr>
            </w:pPr>
          </w:p>
          <w:p w14:paraId="3F52F13C" w14:textId="37E3AA8E" w:rsidR="73AE4A3E" w:rsidRDefault="73AE4A3E" w:rsidP="73AE4A3E">
            <w:pPr>
              <w:ind w:right="107"/>
              <w:jc w:val="both"/>
              <w:rPr>
                <w:color w:val="000000" w:themeColor="text1"/>
                <w:sz w:val="24"/>
                <w:szCs w:val="24"/>
              </w:rPr>
            </w:pPr>
            <w:r w:rsidRPr="21777531">
              <w:rPr>
                <w:b/>
                <w:bCs/>
                <w:color w:val="000000" w:themeColor="text1"/>
                <w:sz w:val="24"/>
                <w:szCs w:val="24"/>
              </w:rPr>
              <w:t>Refle</w:t>
            </w:r>
            <w:r w:rsidR="0A35AEC6" w:rsidRPr="21777531">
              <w:rPr>
                <w:b/>
                <w:bCs/>
                <w:color w:val="000000" w:themeColor="text1"/>
                <w:sz w:val="24"/>
                <w:szCs w:val="24"/>
              </w:rPr>
              <w:t>cting</w:t>
            </w:r>
            <w:r w:rsidR="0A35AEC6" w:rsidRPr="21777531">
              <w:rPr>
                <w:color w:val="000000" w:themeColor="text1"/>
                <w:sz w:val="24"/>
                <w:szCs w:val="24"/>
              </w:rPr>
              <w:t xml:space="preserve"> upon your incident, critically evaluate any theories or models underpinning the causes of conflict within policing interventions. </w:t>
            </w:r>
            <w:r w:rsidR="5995F64F" w:rsidRPr="21777531">
              <w:rPr>
                <w:color w:val="000000" w:themeColor="text1"/>
                <w:sz w:val="24"/>
                <w:szCs w:val="24"/>
              </w:rPr>
              <w:t xml:space="preserve">(Examples would include, Betaris Box, The Drama Triangle). </w:t>
            </w:r>
          </w:p>
          <w:p w14:paraId="5FD8E49C" w14:textId="4512B2C9" w:rsidR="73AE4A3E" w:rsidRDefault="73AE4A3E" w:rsidP="73AE4A3E">
            <w:pPr>
              <w:ind w:right="107"/>
              <w:jc w:val="both"/>
              <w:rPr>
                <w:color w:val="000000" w:themeColor="text1"/>
                <w:sz w:val="24"/>
                <w:szCs w:val="24"/>
              </w:rPr>
            </w:pPr>
          </w:p>
          <w:p w14:paraId="40D33DEC" w14:textId="77777777" w:rsidR="003B2A14" w:rsidRPr="00270EEB" w:rsidRDefault="003B2A14" w:rsidP="00E6298B">
            <w:pPr>
              <w:ind w:right="107"/>
              <w:jc w:val="both"/>
              <w:rPr>
                <w:sz w:val="24"/>
                <w:szCs w:val="24"/>
              </w:rPr>
            </w:pPr>
          </w:p>
          <w:p w14:paraId="02FB5304" w14:textId="7447B83C" w:rsidR="003B2A14" w:rsidRPr="00270EEB" w:rsidRDefault="28A9B94D" w:rsidP="28A9B94D">
            <w:pPr>
              <w:ind w:right="107"/>
              <w:jc w:val="both"/>
              <w:rPr>
                <w:sz w:val="24"/>
                <w:szCs w:val="24"/>
              </w:rPr>
            </w:pPr>
            <w:r w:rsidRPr="7EE1914C">
              <w:rPr>
                <w:sz w:val="24"/>
                <w:szCs w:val="24"/>
              </w:rPr>
              <w:t xml:space="preserve">2000 words </w:t>
            </w:r>
            <w:r w:rsidRPr="7EE1914C">
              <w:rPr>
                <w:i/>
                <w:iCs/>
                <w:sz w:val="24"/>
                <w:szCs w:val="24"/>
              </w:rPr>
              <w:t>(+/- 10%: include your actual word count at the end of each section)</w:t>
            </w:r>
          </w:p>
        </w:tc>
      </w:tr>
    </w:tbl>
    <w:p w14:paraId="38640916" w14:textId="77777777" w:rsidR="003B2A14" w:rsidRPr="00270EEB" w:rsidRDefault="003B2A14" w:rsidP="00E6298B">
      <w:pPr>
        <w:ind w:right="107"/>
        <w:jc w:val="both"/>
        <w:rPr>
          <w:sz w:val="24"/>
          <w:szCs w:val="24"/>
        </w:rPr>
      </w:pPr>
    </w:p>
    <w:p w14:paraId="70BD58D9" w14:textId="77777777" w:rsidR="003B2A14" w:rsidRPr="00450C83" w:rsidRDefault="003B2A14" w:rsidP="00E6298B">
      <w:pPr>
        <w:ind w:right="107"/>
        <w:jc w:val="both"/>
        <w:rPr>
          <w:b/>
          <w:sz w:val="24"/>
          <w:szCs w:val="24"/>
        </w:rPr>
      </w:pPr>
      <w:r w:rsidRPr="00450C83">
        <w:rPr>
          <w:b/>
          <w:sz w:val="24"/>
          <w:szCs w:val="24"/>
        </w:rPr>
        <w:t>ANSWER:</w:t>
      </w:r>
    </w:p>
    <w:p w14:paraId="6A73DBDF" w14:textId="77777777" w:rsidR="00AA666E" w:rsidRPr="00270EEB" w:rsidRDefault="00AA666E" w:rsidP="00E6298B">
      <w:pPr>
        <w:ind w:right="107"/>
        <w:jc w:val="both"/>
        <w:rPr>
          <w:sz w:val="24"/>
          <w:szCs w:val="24"/>
        </w:rPr>
      </w:pPr>
    </w:p>
    <w:p w14:paraId="2A5A9DCD" w14:textId="77777777" w:rsidR="00DA5F9C" w:rsidRDefault="00DA5F9C" w:rsidP="00DA5F9C">
      <w:pPr>
        <w:spacing w:line="360" w:lineRule="auto"/>
        <w:rPr>
          <w:sz w:val="24"/>
          <w:szCs w:val="24"/>
        </w:rPr>
      </w:pPr>
      <w:r>
        <w:rPr>
          <w:sz w:val="24"/>
          <w:szCs w:val="24"/>
        </w:rPr>
        <w:t xml:space="preserve">In this essay, I will discuss an incident in which I played a significant role with an offender. In which this incident was a police incident involving conflict and how that was managed, how my communication skills were utilised, and the theory of Betari’s Box will be referred too. The College of Policing (2020) discuss ‘Conflict Management Skills’ and refer to Betari’s Box within that. </w:t>
      </w:r>
    </w:p>
    <w:p w14:paraId="6AF0B79A" w14:textId="77777777" w:rsidR="00DA5F9C" w:rsidRDefault="00DA5F9C" w:rsidP="00DA5F9C">
      <w:pPr>
        <w:spacing w:line="360" w:lineRule="auto"/>
        <w:ind w:firstLine="720"/>
        <w:rPr>
          <w:sz w:val="24"/>
          <w:szCs w:val="24"/>
        </w:rPr>
      </w:pPr>
      <w:r>
        <w:rPr>
          <w:sz w:val="24"/>
          <w:szCs w:val="24"/>
        </w:rPr>
        <w:t xml:space="preserve">The incident in this case, was an offender who was already in custody and I played the role of the interviewing and charging officer. Prior to having any contact with the offender, I was made aware that they had been arrested and booked into custody for the offence of ‘Assaulting an Emergency Worker’. I had no role in the arrest of the suspect or the initial actions, I took part of the investigation, interview and charge. My NDM was utilized right from the very beginning of this case, as soon as I learnt I would be involved and what the suspect had been arrested for, I was aware that they had allegedly assaulted a police officer acting in the line of duty. Therefore, my NDM was risk assessing and beginning to develop a working strategy prior to anything else (2013). The initial part of the investigation was to gather, collect and collate all the evidence available and there was CCTV and Body Worn Video of the two separate assaults, both on emergency workers, taking place. These were incorporated into the interview plan and we were prepared to put these to the offender and allow them their opportunity to account for this. </w:t>
      </w:r>
    </w:p>
    <w:p w14:paraId="0DCF38A6" w14:textId="1C89BBA7" w:rsidR="00DA5F9C" w:rsidRDefault="00DA5F9C" w:rsidP="00DA5F9C">
      <w:pPr>
        <w:spacing w:line="360" w:lineRule="auto"/>
        <w:ind w:firstLine="720"/>
        <w:rPr>
          <w:sz w:val="24"/>
          <w:szCs w:val="24"/>
        </w:rPr>
      </w:pPr>
      <w:r>
        <w:rPr>
          <w:sz w:val="24"/>
          <w:szCs w:val="24"/>
        </w:rPr>
        <w:lastRenderedPageBreak/>
        <w:t xml:space="preserve">Due to the previous utilisation of my NDM and risk assessment complete, the decision was made for two officers, myself and my colleague to sit in the interview room and conduct the interview for our safety, in order to manage any potential risks should they arise. The offender had requested a solicitor, so myself, my colleague and the solicitor entered an interview room in preparation. My colleague and I then proceeded to enter the custody suite and inform the offender that their solicitor had arrived and was ready to complete disclosure with them. </w:t>
      </w:r>
    </w:p>
    <w:p w14:paraId="085A80E7" w14:textId="77777777" w:rsidR="00DA5F9C" w:rsidRDefault="00DA5F9C" w:rsidP="00DA5F9C">
      <w:pPr>
        <w:spacing w:line="360" w:lineRule="auto"/>
        <w:ind w:firstLine="720"/>
        <w:rPr>
          <w:sz w:val="24"/>
          <w:szCs w:val="24"/>
        </w:rPr>
      </w:pPr>
      <w:r>
        <w:rPr>
          <w:sz w:val="24"/>
          <w:szCs w:val="24"/>
        </w:rPr>
        <w:t xml:space="preserve">The offender was immediately hostile, refusing to leave the cell, swearing and shouting, and refusing to have their interview. Despite, a repeated attempt to communicate effectively and calmly with the individual by keeping our voice calm and advising the interview is their opportunity, the individual remained in a heightened aggressive state. Immediately my NDM began to complete another risk assessment about what the risks were and identify a working strategy, we could continue to try and coax the individual into an interview, however when referring to Beatri’s Box we run the risk of getting locked into a volatile communication cycle, depending on how our attitude and behaviour are perceived by the offender, who’s attitude and behaviour was a high aggression level (College of Policing, 2020). Also, whilst utilising my NDM it was considered to interview the offender within their cell, so they did not have to leave. This would also allow us the opportunity to potentially take some of our police appointments into the cell with us, for example, PARVA spray, so if further risks arose we would have that at our disposal. </w:t>
      </w:r>
    </w:p>
    <w:p w14:paraId="61BCEC9A" w14:textId="2FC08928" w:rsidR="00DA5F9C" w:rsidRDefault="00DA5F9C" w:rsidP="00DA5F9C">
      <w:pPr>
        <w:spacing w:line="360" w:lineRule="auto"/>
        <w:ind w:firstLine="720"/>
        <w:rPr>
          <w:sz w:val="24"/>
          <w:szCs w:val="24"/>
        </w:rPr>
      </w:pPr>
      <w:r>
        <w:rPr>
          <w:sz w:val="24"/>
          <w:szCs w:val="24"/>
        </w:rPr>
        <w:t xml:space="preserve">However, after reviewing the risk and deliberation between my colleague and I, it was decided against the above options. It was not appropriate to bring a solicitor into that environment, it terms of myself and my colleague, the offender had already assaulted two emergency workers so were vulnerable to further attacks. As well as this, the offender had verbally made it clear multiple times they did not want to be interviewed, so this was noted as a refusal to be interviewed. </w:t>
      </w:r>
    </w:p>
    <w:p w14:paraId="27CDC7E8" w14:textId="77777777" w:rsidR="00DA5F9C" w:rsidRDefault="00DA5F9C" w:rsidP="00DA5F9C">
      <w:pPr>
        <w:spacing w:line="360" w:lineRule="auto"/>
        <w:ind w:firstLine="720"/>
        <w:rPr>
          <w:sz w:val="24"/>
          <w:szCs w:val="24"/>
        </w:rPr>
      </w:pPr>
      <w:r>
        <w:rPr>
          <w:sz w:val="24"/>
          <w:szCs w:val="24"/>
        </w:rPr>
        <w:t>Following this, the investigation continued. Due to the CCTV and Body Worn Video used in this case, they were strong enough to be able to charge the offender and bail them to court to answer for the charge. However, in doing so meant the offender needed to be read their charge.</w:t>
      </w:r>
    </w:p>
    <w:p w14:paraId="1C7AE1B4" w14:textId="77777777" w:rsidR="00DA5F9C" w:rsidRDefault="00DA5F9C" w:rsidP="00DA5F9C">
      <w:pPr>
        <w:spacing w:line="360" w:lineRule="auto"/>
        <w:ind w:firstLine="720"/>
        <w:rPr>
          <w:sz w:val="24"/>
          <w:szCs w:val="24"/>
        </w:rPr>
      </w:pPr>
      <w:r>
        <w:rPr>
          <w:sz w:val="24"/>
          <w:szCs w:val="24"/>
        </w:rPr>
        <w:t xml:space="preserve">Again, for a further time in this incident I reflected back to my NDM and began to risk assess all the risked posed in having to liaise with this offender. They had previously spat out at colleagues, so when risk assessing, even if I kept a distance I was still vulnerable to being spat at. Moving forward, and using the NDM to identify a working strategy, my </w:t>
      </w:r>
      <w:r>
        <w:rPr>
          <w:sz w:val="24"/>
          <w:szCs w:val="24"/>
        </w:rPr>
        <w:lastRenderedPageBreak/>
        <w:t xml:space="preserve">colleagues and I were able to make the decision to not enter the offenders cell, nor were we going to ask them to leave the cell. </w:t>
      </w:r>
    </w:p>
    <w:p w14:paraId="313188BD" w14:textId="77777777" w:rsidR="00DA5F9C" w:rsidRDefault="00DA5F9C" w:rsidP="00DA5F9C">
      <w:pPr>
        <w:spacing w:line="360" w:lineRule="auto"/>
        <w:ind w:firstLine="720"/>
        <w:rPr>
          <w:sz w:val="24"/>
          <w:szCs w:val="24"/>
        </w:rPr>
      </w:pPr>
      <w:r>
        <w:rPr>
          <w:sz w:val="24"/>
          <w:szCs w:val="24"/>
        </w:rPr>
        <w:t xml:space="preserve">Based off the offenders previous behaviour and the model of Betari’s Box, demanding for us to either enter or for the offender to leave the cell would have left us in a place of a conflict cycle where both parties attitudes would have left us in a poor cycle of communication. This also allowed me to refer to the Code of Ethics within the NDM, despite this offender having been charged for an offence and their behaviour being hostile, they have made it clear they wanted to be left in their cell and if we could facilitate that in some way, we should refer to the respect and empathy section of the Code of Ethics and facilitate that. </w:t>
      </w:r>
    </w:p>
    <w:p w14:paraId="54578609" w14:textId="77777777" w:rsidR="00DA5F9C" w:rsidRDefault="00DA5F9C" w:rsidP="00DA5F9C">
      <w:pPr>
        <w:spacing w:line="360" w:lineRule="auto"/>
        <w:ind w:firstLine="720"/>
        <w:rPr>
          <w:sz w:val="24"/>
          <w:szCs w:val="24"/>
        </w:rPr>
      </w:pPr>
      <w:r>
        <w:rPr>
          <w:sz w:val="24"/>
          <w:szCs w:val="24"/>
        </w:rPr>
        <w:t>The time then arose, for the charge to be read out to the offender who also needed to be cautioned. My colleague and I again, remained double crewed for this incident, attended the offender’s cell. We slightly left the door ajar, just for the offender to be able to hear us but did not enter or ask them to leave. I then explained to the offender they were being charged and what offences for, at this point the offender became extremely volatile and was screaming, shouting and swearing. I remained calm and continued to caution and read the charge to the offender, that legislation needed to be read to them and I ensured I completed it, however in the theme of Beatri’s Box Model, I was not going to shout back or raise my voice to the offender. The charge was put on and they were given ample opportunities to have their interview or respond to cation but they remained aggressive in their manner.</w:t>
      </w:r>
    </w:p>
    <w:p w14:paraId="3CBDFD22" w14:textId="77777777" w:rsidR="00DA5F9C" w:rsidRDefault="00DA5F9C" w:rsidP="00DA5F9C">
      <w:pPr>
        <w:spacing w:line="360" w:lineRule="auto"/>
        <w:ind w:firstLine="720"/>
        <w:rPr>
          <w:sz w:val="24"/>
          <w:szCs w:val="24"/>
        </w:rPr>
      </w:pPr>
      <w:r>
        <w:rPr>
          <w:sz w:val="24"/>
          <w:szCs w:val="24"/>
        </w:rPr>
        <w:t xml:space="preserve">Overall, in this situation despite efforts made via communication skills, the individual remained in a highly aggressive state. The model of Betari’s Box was referred to throughout, to remain calm and at lower tone so as to avoid getting locked in that conflict cycle. In addition to this, the NDM was consistently being used and reviewed throughout the situation </w:t>
      </w:r>
    </w:p>
    <w:p w14:paraId="5FA4D079" w14:textId="77777777" w:rsidR="00DA5F9C" w:rsidRDefault="00DA5F9C" w:rsidP="00DA5F9C">
      <w:pPr>
        <w:rPr>
          <w:sz w:val="24"/>
          <w:szCs w:val="24"/>
        </w:rPr>
      </w:pPr>
    </w:p>
    <w:p w14:paraId="79C6F38B" w14:textId="77777777" w:rsidR="00AA666E" w:rsidRPr="00270EEB" w:rsidRDefault="00AA666E" w:rsidP="00E6298B">
      <w:pPr>
        <w:ind w:right="107"/>
        <w:jc w:val="both"/>
        <w:rPr>
          <w:sz w:val="24"/>
          <w:szCs w:val="24"/>
        </w:rPr>
      </w:pPr>
    </w:p>
    <w:p w14:paraId="607A0D29" w14:textId="77777777" w:rsidR="00AA666E" w:rsidRPr="00270EEB" w:rsidRDefault="00AA666E" w:rsidP="00E6298B">
      <w:pPr>
        <w:ind w:right="107"/>
        <w:jc w:val="both"/>
        <w:rPr>
          <w:sz w:val="24"/>
          <w:szCs w:val="24"/>
        </w:rPr>
      </w:pPr>
    </w:p>
    <w:p w14:paraId="4557CCDD" w14:textId="77777777" w:rsidR="008B28E7" w:rsidRPr="00270EEB" w:rsidRDefault="008B28E7" w:rsidP="00E6298B">
      <w:pPr>
        <w:ind w:right="107"/>
        <w:jc w:val="both"/>
        <w:rPr>
          <w:sz w:val="24"/>
          <w:szCs w:val="24"/>
        </w:rPr>
      </w:pPr>
    </w:p>
    <w:p w14:paraId="545B147F" w14:textId="77777777" w:rsidR="008B28E7" w:rsidRPr="00270EEB" w:rsidRDefault="008B28E7" w:rsidP="00E6298B">
      <w:pPr>
        <w:ind w:right="107"/>
        <w:jc w:val="both"/>
        <w:rPr>
          <w:sz w:val="24"/>
          <w:szCs w:val="24"/>
        </w:rPr>
      </w:pPr>
    </w:p>
    <w:p w14:paraId="452E40A6" w14:textId="77777777" w:rsidR="008B28E7" w:rsidRPr="00270EEB" w:rsidRDefault="008B28E7" w:rsidP="00E6298B">
      <w:pPr>
        <w:ind w:right="107"/>
        <w:jc w:val="both"/>
        <w:rPr>
          <w:sz w:val="24"/>
          <w:szCs w:val="24"/>
        </w:rPr>
      </w:pPr>
    </w:p>
    <w:p w14:paraId="1A730B74" w14:textId="77777777" w:rsidR="008B28E7" w:rsidRPr="00270EEB" w:rsidRDefault="008B28E7" w:rsidP="00E6298B">
      <w:pPr>
        <w:ind w:right="107"/>
        <w:jc w:val="both"/>
        <w:rPr>
          <w:sz w:val="24"/>
          <w:szCs w:val="24"/>
        </w:rPr>
      </w:pPr>
    </w:p>
    <w:p w14:paraId="4A8B313D" w14:textId="77777777" w:rsidR="008B28E7" w:rsidRPr="00270EEB" w:rsidRDefault="008B28E7" w:rsidP="00E6298B">
      <w:pPr>
        <w:ind w:right="107"/>
        <w:jc w:val="both"/>
        <w:rPr>
          <w:sz w:val="24"/>
          <w:szCs w:val="24"/>
        </w:rPr>
      </w:pPr>
    </w:p>
    <w:p w14:paraId="58ECD1AB" w14:textId="77777777" w:rsidR="008B28E7" w:rsidRPr="00270EEB" w:rsidRDefault="008B28E7" w:rsidP="00E6298B">
      <w:pPr>
        <w:ind w:right="107"/>
        <w:jc w:val="both"/>
        <w:rPr>
          <w:sz w:val="24"/>
          <w:szCs w:val="24"/>
        </w:rPr>
      </w:pPr>
    </w:p>
    <w:p w14:paraId="1034652A" w14:textId="77777777" w:rsidR="008B28E7" w:rsidRPr="00270EEB" w:rsidRDefault="008B28E7" w:rsidP="00E6298B">
      <w:pPr>
        <w:ind w:right="107"/>
        <w:jc w:val="both"/>
        <w:rPr>
          <w:sz w:val="24"/>
          <w:szCs w:val="24"/>
        </w:rPr>
      </w:pPr>
    </w:p>
    <w:p w14:paraId="4519C025" w14:textId="77777777" w:rsidR="008B28E7" w:rsidRPr="00270EEB" w:rsidRDefault="008B28E7" w:rsidP="00E6298B">
      <w:pPr>
        <w:ind w:right="107"/>
        <w:jc w:val="both"/>
        <w:rPr>
          <w:sz w:val="24"/>
          <w:szCs w:val="24"/>
        </w:rPr>
      </w:pPr>
    </w:p>
    <w:p w14:paraId="07ED14A6" w14:textId="77777777" w:rsidR="00AA666E" w:rsidRPr="00270EEB" w:rsidRDefault="00AA666E" w:rsidP="00E6298B">
      <w:pPr>
        <w:ind w:right="107"/>
        <w:jc w:val="both"/>
        <w:rPr>
          <w:sz w:val="24"/>
          <w:szCs w:val="24"/>
        </w:rPr>
      </w:pPr>
    </w:p>
    <w:p w14:paraId="2D3DE98A" w14:textId="77777777" w:rsidR="00AA666E" w:rsidRPr="00025650" w:rsidRDefault="00AA666E" w:rsidP="00E6298B">
      <w:pPr>
        <w:ind w:right="107"/>
        <w:jc w:val="both"/>
        <w:rPr>
          <w:b/>
          <w:sz w:val="24"/>
          <w:szCs w:val="24"/>
        </w:rPr>
      </w:pPr>
    </w:p>
    <w:p w14:paraId="3B3526AE" w14:textId="130FC855" w:rsidR="00025650" w:rsidRDefault="00025650" w:rsidP="00E6298B">
      <w:pPr>
        <w:ind w:right="107"/>
      </w:pPr>
    </w:p>
    <w:p w14:paraId="13F4B7E0" w14:textId="5AD2D1ED" w:rsidR="00082668" w:rsidRPr="00270EEB" w:rsidRDefault="28A9B94D" w:rsidP="28A9B94D">
      <w:pPr>
        <w:ind w:right="107"/>
        <w:jc w:val="center"/>
        <w:rPr>
          <w:b/>
          <w:bCs/>
          <w:sz w:val="24"/>
          <w:szCs w:val="24"/>
        </w:rPr>
      </w:pPr>
      <w:r w:rsidRPr="28A9B94D">
        <w:rPr>
          <w:b/>
          <w:bCs/>
          <w:color w:val="auto"/>
          <w:sz w:val="24"/>
          <w:szCs w:val="24"/>
        </w:rPr>
        <w:t xml:space="preserve">Task </w:t>
      </w:r>
      <w:r w:rsidRPr="28A9B94D">
        <w:rPr>
          <w:b/>
          <w:bCs/>
          <w:sz w:val="24"/>
          <w:szCs w:val="24"/>
        </w:rPr>
        <w:t>3</w:t>
      </w:r>
    </w:p>
    <w:p w14:paraId="2F9A75C9" w14:textId="77777777" w:rsidR="00AA37BB" w:rsidRDefault="00AA37BB" w:rsidP="00E6298B">
      <w:pPr>
        <w:ind w:right="107"/>
        <w:jc w:val="both"/>
        <w:rPr>
          <w:b/>
          <w:sz w:val="24"/>
          <w:szCs w:val="24"/>
        </w:rPr>
      </w:pPr>
    </w:p>
    <w:p w14:paraId="13BFD5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0494D999" w14:textId="224AEE08" w:rsidR="00AA37BB" w:rsidRDefault="00AA37BB" w:rsidP="00E6298B">
      <w:pPr>
        <w:ind w:right="107"/>
        <w:jc w:val="both"/>
        <w:rPr>
          <w:b/>
          <w:sz w:val="24"/>
          <w:szCs w:val="24"/>
        </w:rPr>
      </w:pPr>
      <w:r>
        <w:rPr>
          <w:b/>
          <w:sz w:val="24"/>
          <w:szCs w:val="24"/>
        </w:rPr>
        <w:t xml:space="preserve">Criminal Justice, Valuing difference and inclusion </w:t>
      </w:r>
    </w:p>
    <w:p w14:paraId="623FC5A7" w14:textId="77777777" w:rsidR="00112751" w:rsidRDefault="00112751" w:rsidP="00E6298B">
      <w:pPr>
        <w:ind w:right="107"/>
        <w:jc w:val="both"/>
        <w:rPr>
          <w:sz w:val="24"/>
          <w:szCs w:val="24"/>
          <w:highlight w:val="yellow"/>
        </w:rPr>
      </w:pPr>
    </w:p>
    <w:p w14:paraId="438E7EB2" w14:textId="7EBD5FC7" w:rsidR="00112751" w:rsidRPr="00270EEB" w:rsidRDefault="00112751" w:rsidP="3BDB77FA">
      <w:pPr>
        <w:ind w:right="107"/>
        <w:jc w:val="both"/>
        <w:rPr>
          <w:sz w:val="24"/>
          <w:szCs w:val="24"/>
        </w:rPr>
      </w:pPr>
      <w:r w:rsidRPr="21777531">
        <w:rPr>
          <w:sz w:val="24"/>
          <w:szCs w:val="24"/>
        </w:rPr>
        <w:t xml:space="preserve">You must choose </w:t>
      </w:r>
      <w:r w:rsidRPr="21777531">
        <w:rPr>
          <w:b/>
          <w:bCs/>
          <w:sz w:val="24"/>
          <w:szCs w:val="24"/>
          <w:u w:val="single"/>
        </w:rPr>
        <w:t xml:space="preserve">a </w:t>
      </w:r>
      <w:r w:rsidRPr="001678DD">
        <w:rPr>
          <w:b/>
          <w:bCs/>
          <w:sz w:val="24"/>
          <w:szCs w:val="24"/>
          <w:u w:val="single"/>
        </w:rPr>
        <w:t>policing incident</w:t>
      </w:r>
      <w:r w:rsidRPr="001678DD">
        <w:rPr>
          <w:b/>
          <w:bCs/>
          <w:sz w:val="24"/>
          <w:szCs w:val="24"/>
        </w:rPr>
        <w:t xml:space="preserve"> </w:t>
      </w:r>
      <w:r w:rsidR="001678DD" w:rsidRPr="001678DD">
        <w:rPr>
          <w:b/>
          <w:bCs/>
          <w:sz w:val="24"/>
          <w:szCs w:val="24"/>
        </w:rPr>
        <w:t xml:space="preserve"> </w:t>
      </w:r>
      <w:r w:rsidRPr="001678DD">
        <w:rPr>
          <w:sz w:val="24"/>
          <w:szCs w:val="24"/>
        </w:rPr>
        <w:t>in</w:t>
      </w:r>
      <w:r w:rsidRPr="21777531">
        <w:rPr>
          <w:sz w:val="24"/>
          <w:szCs w:val="24"/>
        </w:rPr>
        <w:t xml:space="preserve"> which you played a significant role with an </w:t>
      </w:r>
      <w:r w:rsidR="6B445373" w:rsidRPr="21777531">
        <w:rPr>
          <w:sz w:val="24"/>
          <w:szCs w:val="24"/>
        </w:rPr>
        <w:t xml:space="preserve">offender/ </w:t>
      </w:r>
      <w:r w:rsidRPr="21777531">
        <w:rPr>
          <w:sz w:val="24"/>
          <w:szCs w:val="24"/>
        </w:rPr>
        <w:t>service</w:t>
      </w:r>
      <w:r w:rsidRPr="21777531">
        <w:rPr>
          <w:b/>
          <w:bCs/>
          <w:sz w:val="24"/>
          <w:szCs w:val="24"/>
        </w:rPr>
        <w:t xml:space="preserve"> </w:t>
      </w:r>
      <w:r w:rsidRPr="21777531">
        <w:rPr>
          <w:sz w:val="24"/>
          <w:szCs w:val="24"/>
        </w:rPr>
        <w:t>user/victim and reflect on what happened</w:t>
      </w:r>
    </w:p>
    <w:p w14:paraId="4C9F4323" w14:textId="77777777" w:rsidR="00112751" w:rsidRDefault="00112751" w:rsidP="00E6298B">
      <w:pPr>
        <w:ind w:right="107"/>
        <w:jc w:val="both"/>
        <w:rPr>
          <w:b/>
          <w:sz w:val="24"/>
          <w:szCs w:val="24"/>
          <w:u w:val="single"/>
        </w:rPr>
      </w:pPr>
    </w:p>
    <w:p w14:paraId="14DF72B4" w14:textId="77777777" w:rsidR="00112751" w:rsidRPr="00270EEB" w:rsidRDefault="00112751"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112751" w:rsidRPr="00270EEB" w14:paraId="74D8C4B7" w14:textId="77777777" w:rsidTr="4990BB04">
        <w:tc>
          <w:tcPr>
            <w:tcW w:w="10188" w:type="dxa"/>
            <w:shd w:val="clear" w:color="auto" w:fill="auto"/>
          </w:tcPr>
          <w:p w14:paraId="5B4026D3" w14:textId="43229DFA" w:rsidR="00112751" w:rsidRPr="00025650" w:rsidRDefault="00112751" w:rsidP="366F6C5C">
            <w:pPr>
              <w:ind w:right="107"/>
              <w:rPr>
                <w:b/>
                <w:bCs/>
                <w:sz w:val="24"/>
                <w:szCs w:val="24"/>
              </w:rPr>
            </w:pPr>
            <w:r w:rsidRPr="366F6C5C">
              <w:rPr>
                <w:b/>
                <w:bCs/>
                <w:sz w:val="24"/>
                <w:szCs w:val="24"/>
              </w:rPr>
              <w:t xml:space="preserve">  </w:t>
            </w:r>
          </w:p>
          <w:p w14:paraId="7FEC7BAF" w14:textId="3C1E3814" w:rsidR="366F6C5C" w:rsidRDefault="366F6C5C" w:rsidP="366F6C5C">
            <w:pPr>
              <w:ind w:right="107"/>
              <w:rPr>
                <w:b/>
                <w:bCs/>
                <w:color w:val="000000" w:themeColor="text1"/>
                <w:sz w:val="24"/>
                <w:szCs w:val="24"/>
              </w:rPr>
            </w:pPr>
          </w:p>
          <w:p w14:paraId="4B38C1C3" w14:textId="368737B3" w:rsidR="00112751" w:rsidRPr="00270EEB" w:rsidRDefault="1601A7A8" w:rsidP="73AE4A3E">
            <w:pPr>
              <w:ind w:right="107"/>
              <w:rPr>
                <w:color w:val="000000" w:themeColor="text1"/>
                <w:sz w:val="24"/>
                <w:szCs w:val="24"/>
              </w:rPr>
            </w:pPr>
            <w:r w:rsidRPr="21777531">
              <w:rPr>
                <w:b/>
                <w:bCs/>
                <w:color w:val="000000" w:themeColor="text1"/>
                <w:sz w:val="24"/>
                <w:szCs w:val="24"/>
              </w:rPr>
              <w:t xml:space="preserve">Critically </w:t>
            </w:r>
            <w:r w:rsidR="14EEA7CA" w:rsidRPr="21777531">
              <w:rPr>
                <w:b/>
                <w:bCs/>
                <w:color w:val="000000" w:themeColor="text1"/>
                <w:sz w:val="24"/>
                <w:szCs w:val="24"/>
              </w:rPr>
              <w:t>explore</w:t>
            </w:r>
            <w:r w:rsidRPr="21777531">
              <w:rPr>
                <w:color w:val="000000" w:themeColor="text1"/>
                <w:sz w:val="24"/>
                <w:szCs w:val="24"/>
              </w:rPr>
              <w:t xml:space="preserve"> a policing incident that you have </w:t>
            </w:r>
            <w:r w:rsidR="007F0796">
              <w:rPr>
                <w:color w:val="000000" w:themeColor="text1"/>
                <w:sz w:val="24"/>
                <w:szCs w:val="24"/>
              </w:rPr>
              <w:t>i</w:t>
            </w:r>
            <w:r w:rsidR="007F0796" w:rsidRPr="007F0796">
              <w:rPr>
                <w:color w:val="000000" w:themeColor="text1"/>
                <w:sz w:val="24"/>
                <w:szCs w:val="24"/>
                <w:highlight w:val="yellow"/>
              </w:rPr>
              <w:t>nvestigated</w:t>
            </w:r>
            <w:r w:rsidRPr="21777531">
              <w:rPr>
                <w:color w:val="000000" w:themeColor="text1"/>
                <w:sz w:val="24"/>
                <w:szCs w:val="24"/>
              </w:rPr>
              <w:t xml:space="preserve"> and </w:t>
            </w:r>
            <w:r w:rsidR="485D9233" w:rsidRPr="21777531">
              <w:rPr>
                <w:color w:val="000000" w:themeColor="text1"/>
                <w:sz w:val="24"/>
                <w:szCs w:val="24"/>
              </w:rPr>
              <w:t>examine</w:t>
            </w:r>
            <w:r w:rsidRPr="21777531">
              <w:rPr>
                <w:color w:val="000000" w:themeColor="text1"/>
                <w:sz w:val="24"/>
                <w:szCs w:val="24"/>
              </w:rPr>
              <w:t xml:space="preserve"> how you dealt with competing issues</w:t>
            </w:r>
            <w:r w:rsidR="445ED208" w:rsidRPr="21777531">
              <w:rPr>
                <w:color w:val="000000" w:themeColor="text1"/>
                <w:sz w:val="24"/>
                <w:szCs w:val="24"/>
              </w:rPr>
              <w:t xml:space="preserve"> such as </w:t>
            </w:r>
            <w:r w:rsidR="40AC8544" w:rsidRPr="21777531">
              <w:rPr>
                <w:color w:val="000000" w:themeColor="text1"/>
                <w:sz w:val="24"/>
                <w:szCs w:val="24"/>
              </w:rPr>
              <w:t>legis</w:t>
            </w:r>
            <w:r w:rsidR="00A763CE">
              <w:rPr>
                <w:color w:val="000000" w:themeColor="text1"/>
                <w:sz w:val="24"/>
                <w:szCs w:val="24"/>
              </w:rPr>
              <w:t>l</w:t>
            </w:r>
            <w:r w:rsidR="40AC8544" w:rsidRPr="21777531">
              <w:rPr>
                <w:color w:val="000000" w:themeColor="text1"/>
                <w:sz w:val="24"/>
                <w:szCs w:val="24"/>
              </w:rPr>
              <w:t>ation</w:t>
            </w:r>
            <w:r w:rsidRPr="21777531">
              <w:rPr>
                <w:color w:val="000000" w:themeColor="text1"/>
                <w:sz w:val="24"/>
                <w:szCs w:val="24"/>
              </w:rPr>
              <w:t xml:space="preserve">, social issues, culture and language. </w:t>
            </w:r>
          </w:p>
          <w:p w14:paraId="3C34049D" w14:textId="482A95E7" w:rsidR="21777531" w:rsidRDefault="21777531" w:rsidP="21777531">
            <w:pPr>
              <w:ind w:right="107"/>
              <w:rPr>
                <w:color w:val="000000" w:themeColor="text1"/>
                <w:sz w:val="24"/>
                <w:szCs w:val="24"/>
              </w:rPr>
            </w:pPr>
          </w:p>
          <w:p w14:paraId="6614E918" w14:textId="250A43B5" w:rsidR="093BAB3E" w:rsidRDefault="093BAB3E" w:rsidP="21777531">
            <w:pPr>
              <w:ind w:right="107"/>
              <w:rPr>
                <w:color w:val="000000" w:themeColor="text1"/>
                <w:sz w:val="24"/>
                <w:szCs w:val="24"/>
              </w:rPr>
            </w:pPr>
            <w:r w:rsidRPr="21777531">
              <w:rPr>
                <w:color w:val="000000" w:themeColor="text1"/>
                <w:sz w:val="24"/>
                <w:szCs w:val="24"/>
              </w:rPr>
              <w:t xml:space="preserve">Consider </w:t>
            </w:r>
            <w:r w:rsidR="7B3DAEE0" w:rsidRPr="21777531">
              <w:rPr>
                <w:color w:val="000000" w:themeColor="text1"/>
                <w:sz w:val="24"/>
                <w:szCs w:val="24"/>
              </w:rPr>
              <w:t xml:space="preserve">the </w:t>
            </w:r>
            <w:r w:rsidRPr="21777531">
              <w:rPr>
                <w:color w:val="000000" w:themeColor="text1"/>
                <w:sz w:val="24"/>
                <w:szCs w:val="24"/>
              </w:rPr>
              <w:t xml:space="preserve">victims code of practice </w:t>
            </w:r>
            <w:r w:rsidR="74311E7C" w:rsidRPr="21777531">
              <w:rPr>
                <w:color w:val="000000" w:themeColor="text1"/>
                <w:sz w:val="24"/>
                <w:szCs w:val="24"/>
              </w:rPr>
              <w:t>and how it was used to support your victim/witness through the criminal justice system</w:t>
            </w:r>
            <w:r w:rsidR="007F0796">
              <w:rPr>
                <w:color w:val="000000" w:themeColor="text1"/>
                <w:sz w:val="24"/>
                <w:szCs w:val="24"/>
              </w:rPr>
              <w:t xml:space="preserve"> during the </w:t>
            </w:r>
            <w:r w:rsidR="007F0796" w:rsidRPr="007F0796">
              <w:rPr>
                <w:color w:val="000000" w:themeColor="text1"/>
                <w:sz w:val="24"/>
                <w:szCs w:val="24"/>
                <w:highlight w:val="yellow"/>
              </w:rPr>
              <w:t>investigative process</w:t>
            </w:r>
            <w:r w:rsidR="74311E7C" w:rsidRPr="007F0796">
              <w:rPr>
                <w:color w:val="000000" w:themeColor="text1"/>
                <w:sz w:val="24"/>
                <w:szCs w:val="24"/>
                <w:highlight w:val="yellow"/>
              </w:rPr>
              <w:t>.</w:t>
            </w:r>
            <w:r w:rsidR="74311E7C" w:rsidRPr="21777531">
              <w:rPr>
                <w:color w:val="000000" w:themeColor="text1"/>
                <w:sz w:val="24"/>
                <w:szCs w:val="24"/>
              </w:rPr>
              <w:t xml:space="preserve"> </w:t>
            </w:r>
          </w:p>
          <w:p w14:paraId="7DAE8566" w14:textId="0F5B792C" w:rsidR="00112751" w:rsidRPr="00270EEB" w:rsidRDefault="73AE4A3E" w:rsidP="73AE4A3E">
            <w:pPr>
              <w:ind w:right="107"/>
              <w:rPr>
                <w:color w:val="000000" w:themeColor="text1"/>
                <w:sz w:val="24"/>
                <w:szCs w:val="24"/>
              </w:rPr>
            </w:pPr>
            <w:r w:rsidRPr="366F6C5C">
              <w:rPr>
                <w:color w:val="000000" w:themeColor="text1"/>
                <w:sz w:val="24"/>
                <w:szCs w:val="24"/>
              </w:rPr>
              <w:t xml:space="preserve"> </w:t>
            </w:r>
          </w:p>
          <w:p w14:paraId="43DEA9F3" w14:textId="7E4A9F59" w:rsidR="00112751" w:rsidRPr="00270EEB" w:rsidRDefault="003B2A14" w:rsidP="73AE4A3E">
            <w:pPr>
              <w:ind w:right="107"/>
              <w:rPr>
                <w:sz w:val="24"/>
                <w:szCs w:val="24"/>
              </w:rPr>
            </w:pPr>
            <w:r w:rsidRPr="4990BB04">
              <w:rPr>
                <w:sz w:val="24"/>
                <w:szCs w:val="24"/>
              </w:rPr>
              <w:t>Your reflection must illustrate your understanding and application of core principles of ethics, equality, diversity and human rights</w:t>
            </w:r>
            <w:r w:rsidR="1BE1120A" w:rsidRPr="4990BB04">
              <w:rPr>
                <w:sz w:val="24"/>
                <w:szCs w:val="24"/>
              </w:rPr>
              <w:t>.</w:t>
            </w:r>
          </w:p>
          <w:p w14:paraId="7E3F345A" w14:textId="3301AB64" w:rsidR="00112751" w:rsidRPr="00270EEB" w:rsidRDefault="00112751" w:rsidP="73AE4A3E">
            <w:pPr>
              <w:ind w:right="107"/>
              <w:jc w:val="both"/>
              <w:rPr>
                <w:color w:val="000000" w:themeColor="text1"/>
                <w:sz w:val="24"/>
                <w:szCs w:val="24"/>
              </w:rPr>
            </w:pPr>
          </w:p>
          <w:p w14:paraId="2A9F5202" w14:textId="48FA8383" w:rsidR="00112751" w:rsidRDefault="331C4EB3" w:rsidP="4990BB04">
            <w:pPr>
              <w:ind w:right="107"/>
              <w:jc w:val="both"/>
              <w:rPr>
                <w:i/>
                <w:iCs/>
                <w:sz w:val="24"/>
                <w:szCs w:val="24"/>
              </w:rPr>
            </w:pPr>
            <w:r w:rsidRPr="4990BB04">
              <w:rPr>
                <w:sz w:val="24"/>
                <w:szCs w:val="24"/>
              </w:rPr>
              <w:t>1750</w:t>
            </w:r>
            <w:r w:rsidR="28A9B94D" w:rsidRPr="4990BB04">
              <w:rPr>
                <w:sz w:val="24"/>
                <w:szCs w:val="24"/>
              </w:rPr>
              <w:t xml:space="preserve"> words </w:t>
            </w:r>
            <w:r w:rsidR="28A9B94D" w:rsidRPr="4990BB04">
              <w:rPr>
                <w:i/>
                <w:iCs/>
                <w:sz w:val="24"/>
                <w:szCs w:val="24"/>
              </w:rPr>
              <w:t>(+/- 10%: include your actual word count at the end of each section)</w:t>
            </w:r>
          </w:p>
          <w:p w14:paraId="59C85103" w14:textId="74A2F509" w:rsidR="00112751" w:rsidRPr="00270EEB" w:rsidRDefault="00112751" w:rsidP="00E6298B">
            <w:pPr>
              <w:ind w:right="107"/>
              <w:jc w:val="both"/>
              <w:rPr>
                <w:sz w:val="24"/>
                <w:szCs w:val="24"/>
              </w:rPr>
            </w:pPr>
          </w:p>
        </w:tc>
      </w:tr>
    </w:tbl>
    <w:p w14:paraId="3AFF9E83" w14:textId="77777777" w:rsidR="00112751" w:rsidRPr="00270EEB" w:rsidRDefault="00112751" w:rsidP="00E6298B">
      <w:pPr>
        <w:ind w:right="107"/>
        <w:jc w:val="both"/>
        <w:rPr>
          <w:sz w:val="24"/>
          <w:szCs w:val="24"/>
        </w:rPr>
      </w:pPr>
    </w:p>
    <w:p w14:paraId="7B70CF25" w14:textId="77777777" w:rsidR="00112751" w:rsidRPr="00450C83" w:rsidRDefault="00112751" w:rsidP="00E6298B">
      <w:pPr>
        <w:ind w:right="107"/>
        <w:jc w:val="both"/>
        <w:rPr>
          <w:b/>
          <w:sz w:val="24"/>
          <w:szCs w:val="24"/>
        </w:rPr>
      </w:pPr>
      <w:r w:rsidRPr="00450C83">
        <w:rPr>
          <w:b/>
          <w:sz w:val="24"/>
          <w:szCs w:val="24"/>
        </w:rPr>
        <w:t>ANSWER:</w:t>
      </w:r>
    </w:p>
    <w:p w14:paraId="53D8D511" w14:textId="77777777" w:rsidR="00112751" w:rsidRPr="00270EEB" w:rsidRDefault="00112751" w:rsidP="00E6298B">
      <w:pPr>
        <w:ind w:right="107"/>
        <w:jc w:val="both"/>
        <w:rPr>
          <w:sz w:val="24"/>
          <w:szCs w:val="24"/>
        </w:rPr>
      </w:pPr>
    </w:p>
    <w:p w14:paraId="58F9AC96" w14:textId="433EBD9B" w:rsidR="00AF0FA8" w:rsidRDefault="00AF0FA8" w:rsidP="00AF0FA8">
      <w:pPr>
        <w:spacing w:line="360" w:lineRule="auto"/>
        <w:ind w:right="107"/>
        <w:jc w:val="both"/>
        <w:rPr>
          <w:sz w:val="24"/>
          <w:szCs w:val="24"/>
        </w:rPr>
      </w:pPr>
      <w:r>
        <w:rPr>
          <w:sz w:val="24"/>
          <w:szCs w:val="24"/>
        </w:rPr>
        <w:t>In this essay, I will discuss an incident which I investigated, where it required the managing of the issues of legislation, social issues and applying the victims code of practice. The essay will be structured to firstly outline incident that occurred, then the investigation that followed suite. Whilst describing the incident and investigation, data protection rules will be followed so no personal details will be used. I will reflect on the investigation, on which I played a significant role as the Interviewing Officer, as well as, being the Office in Case. Additionally, having a significant role with a service user of the police, namely the victim of the offence, reflecting on my contact with them during the investigation.</w:t>
      </w:r>
    </w:p>
    <w:p w14:paraId="7D5ECADC" w14:textId="5F851103" w:rsidR="00AF0FA8" w:rsidRDefault="00AF0FA8" w:rsidP="00AF0FA8">
      <w:pPr>
        <w:spacing w:line="360" w:lineRule="auto"/>
        <w:ind w:right="107" w:firstLine="720"/>
        <w:jc w:val="both"/>
        <w:rPr>
          <w:sz w:val="24"/>
          <w:szCs w:val="24"/>
        </w:rPr>
      </w:pPr>
      <w:r>
        <w:rPr>
          <w:sz w:val="24"/>
          <w:szCs w:val="24"/>
        </w:rPr>
        <w:t>So</w:t>
      </w:r>
      <w:r w:rsidR="00DA5F9C">
        <w:rPr>
          <w:sz w:val="24"/>
          <w:szCs w:val="24"/>
        </w:rPr>
        <w:t>,</w:t>
      </w:r>
      <w:r>
        <w:rPr>
          <w:sz w:val="24"/>
          <w:szCs w:val="24"/>
        </w:rPr>
        <w:t xml:space="preserve"> the incident that I investigated, was a case of two offences both being domestic related. There was an offence of common assault and criminal damage, committed by a son against his mother and her property. Therefore, making this case one of domestic abuse. The victim and perpetrator live together in this situation and the offences occurred at their home address. Whereby a verbal argument had broken out and subsequently led to multiple items within the home being damaged by the perpetrator and the perpetrator spitting at the victim which contact with her leg. Subsequently leading to a 999-call made by the female </w:t>
      </w:r>
      <w:r>
        <w:rPr>
          <w:sz w:val="24"/>
          <w:szCs w:val="24"/>
        </w:rPr>
        <w:lastRenderedPageBreak/>
        <w:t xml:space="preserve">victim, resulting to police attendance at the property where the victim was spoken with, yet the suspect had fled. But later was arrested on suspicion of Criminal Damage and Common Assault. </w:t>
      </w:r>
    </w:p>
    <w:p w14:paraId="6B6BAEAB" w14:textId="77777777" w:rsidR="00AF0FA8" w:rsidRDefault="00AF0FA8" w:rsidP="00AF0FA8">
      <w:pPr>
        <w:spacing w:line="360" w:lineRule="auto"/>
        <w:ind w:right="107" w:firstLine="720"/>
        <w:jc w:val="both"/>
        <w:rPr>
          <w:sz w:val="24"/>
          <w:szCs w:val="24"/>
        </w:rPr>
      </w:pPr>
      <w:r>
        <w:rPr>
          <w:sz w:val="24"/>
          <w:szCs w:val="24"/>
        </w:rPr>
        <w:t>Following the arrest, the investigation promptly followed. From the first instance based off the offences committed, we are already dealing with a range of legislative factors. As this is a case of domestic abuse and the victim being female, already I knew that the victim is going to be eligible for enhanced rights under the</w:t>
      </w:r>
      <w:r w:rsidRPr="00171DC7">
        <w:rPr>
          <w:sz w:val="24"/>
          <w:szCs w:val="24"/>
        </w:rPr>
        <w:t xml:space="preserve"> College of Policing</w:t>
      </w:r>
      <w:r>
        <w:rPr>
          <w:sz w:val="24"/>
          <w:szCs w:val="24"/>
        </w:rPr>
        <w:t>’s</w:t>
      </w:r>
      <w:r w:rsidRPr="00171DC7">
        <w:rPr>
          <w:sz w:val="24"/>
          <w:szCs w:val="24"/>
        </w:rPr>
        <w:t xml:space="preserve"> (2021) Victims’ Code for Policing</w:t>
      </w:r>
      <w:r>
        <w:rPr>
          <w:sz w:val="24"/>
          <w:szCs w:val="24"/>
        </w:rPr>
        <w:t>.</w:t>
      </w:r>
      <w:r w:rsidRPr="00171DC7">
        <w:rPr>
          <w:sz w:val="24"/>
          <w:szCs w:val="24"/>
        </w:rPr>
        <w:t xml:space="preserve"> </w:t>
      </w:r>
      <w:r>
        <w:rPr>
          <w:sz w:val="24"/>
          <w:szCs w:val="24"/>
        </w:rPr>
        <w:t xml:space="preserve">Also to be considered will be the </w:t>
      </w:r>
      <w:r w:rsidRPr="00171DC7">
        <w:rPr>
          <w:sz w:val="24"/>
          <w:szCs w:val="24"/>
        </w:rPr>
        <w:t>Home Office</w:t>
      </w:r>
      <w:r>
        <w:rPr>
          <w:sz w:val="24"/>
          <w:szCs w:val="24"/>
        </w:rPr>
        <w:t>’s</w:t>
      </w:r>
      <w:r w:rsidRPr="00171DC7">
        <w:rPr>
          <w:sz w:val="24"/>
          <w:szCs w:val="24"/>
        </w:rPr>
        <w:t xml:space="preserve"> (2021) Tackling Violence Against Women and Girls Strategy</w:t>
      </w:r>
      <w:r>
        <w:rPr>
          <w:sz w:val="24"/>
          <w:szCs w:val="24"/>
        </w:rPr>
        <w:t xml:space="preserve">. On initial police attendance at the scene and via the 999 call, the victim had disclosed that the perpetrator was responsible for the offences of damage and common assault, and the disclosure made on officer attendance was captured on Body Worn Video. Meaning the collection of evidence had begun and in accumulating this the investigation had promptly begun. </w:t>
      </w:r>
    </w:p>
    <w:p w14:paraId="5817970C" w14:textId="77777777" w:rsidR="00AF0FA8" w:rsidRDefault="00AF0FA8" w:rsidP="00AF0FA8">
      <w:pPr>
        <w:spacing w:line="360" w:lineRule="auto"/>
        <w:ind w:right="107" w:firstLine="720"/>
        <w:jc w:val="both"/>
        <w:rPr>
          <w:color w:val="0B0C0C"/>
          <w:sz w:val="24"/>
          <w:szCs w:val="24"/>
          <w:shd w:val="clear" w:color="auto" w:fill="FFFFFF"/>
        </w:rPr>
      </w:pPr>
      <w:r>
        <w:rPr>
          <w:sz w:val="24"/>
          <w:szCs w:val="24"/>
        </w:rPr>
        <w:t xml:space="preserve">Alongside the enhanced legislative factors now at play within the case, there are also heightened social and cultural factors surrounding this. The </w:t>
      </w:r>
      <w:r w:rsidRPr="00171DC7">
        <w:rPr>
          <w:sz w:val="24"/>
          <w:szCs w:val="24"/>
        </w:rPr>
        <w:t>Home Office</w:t>
      </w:r>
      <w:r>
        <w:rPr>
          <w:sz w:val="24"/>
          <w:szCs w:val="24"/>
        </w:rPr>
        <w:t>’s</w:t>
      </w:r>
      <w:r w:rsidRPr="00171DC7">
        <w:rPr>
          <w:sz w:val="24"/>
          <w:szCs w:val="24"/>
        </w:rPr>
        <w:t xml:space="preserve"> (2021) Tackling </w:t>
      </w:r>
      <w:r w:rsidRPr="00045BCE">
        <w:rPr>
          <w:sz w:val="24"/>
          <w:szCs w:val="24"/>
        </w:rPr>
        <w:t>Violence Against Women and Girls Strategy was a result of high-profile cases of devastating violence against women and girls. Whereby the strategy itself states “…</w:t>
      </w:r>
      <w:r w:rsidRPr="00045BCE">
        <w:rPr>
          <w:color w:val="0B0C0C"/>
          <w:sz w:val="24"/>
          <w:szCs w:val="24"/>
          <w:shd w:val="clear" w:color="auto" w:fill="FFFFFF"/>
        </w:rPr>
        <w:t>But the fact remains that these crimes are still far too prevalent and there are too many instances of victims and survivors being let down. The tragic cases of Sarah Everard, Julia James, Bibaa Henry and Nicole Smallman touched us all.”</w:t>
      </w:r>
      <w:r>
        <w:rPr>
          <w:color w:val="0B0C0C"/>
          <w:sz w:val="24"/>
          <w:szCs w:val="24"/>
          <w:shd w:val="clear" w:color="auto" w:fill="FFFFFF"/>
        </w:rPr>
        <w:t xml:space="preserve"> This places a huge amount of societal and cultural interest in cases like this and rightfully places high expectations on police to take positive action and safeguard women and girls. So, right at the beginning stage of the investigation I considered these factors and the importance of a case like this. This guided me in my decision to regard victim’s safety being the highest priority, and taking actions to implement the best safeguarding possible. </w:t>
      </w:r>
    </w:p>
    <w:p w14:paraId="59397CA4" w14:textId="77777777" w:rsidR="00AF0FA8" w:rsidRDefault="00AF0FA8" w:rsidP="00AF0FA8">
      <w:pPr>
        <w:spacing w:line="360" w:lineRule="auto"/>
        <w:ind w:firstLine="720"/>
        <w:rPr>
          <w:color w:val="282828"/>
          <w:sz w:val="24"/>
          <w:szCs w:val="24"/>
        </w:rPr>
      </w:pPr>
      <w:r>
        <w:rPr>
          <w:color w:val="0B0C0C"/>
          <w:sz w:val="24"/>
          <w:szCs w:val="24"/>
          <w:shd w:val="clear" w:color="auto" w:fill="FFFFFF"/>
        </w:rPr>
        <w:t xml:space="preserve">Right from the beginning of the investigation, on officer’s arrival at the scene, the victim expressed she would not want to make a statement or support police action against her son, despite being a victim of his. Taking this into consideration, along with the heightened legislation, societal and cultural factors at play in a case such as this. I considered the possibility of a victimless prosecution, otherwise known as an evidence-led prosecution, as well as safeguarding issues, for example, the victim and suspect residing in the same address. As outlined by </w:t>
      </w:r>
      <w:r w:rsidRPr="009A6193">
        <w:rPr>
          <w:color w:val="auto"/>
          <w:sz w:val="24"/>
          <w:szCs w:val="24"/>
          <w:shd w:val="clear" w:color="auto" w:fill="FFFFFF"/>
        </w:rPr>
        <w:t>His Majesty's Inspectorate of Constabulary and Fire &amp; Rescue Services (2020)</w:t>
      </w:r>
      <w:r>
        <w:rPr>
          <w:color w:val="auto"/>
          <w:sz w:val="24"/>
          <w:szCs w:val="24"/>
          <w:shd w:val="clear" w:color="auto" w:fill="FFFFFF"/>
        </w:rPr>
        <w:t xml:space="preserve"> “</w:t>
      </w:r>
      <w:r w:rsidRPr="009A6193">
        <w:rPr>
          <w:color w:val="282828"/>
          <w:sz w:val="24"/>
          <w:szCs w:val="24"/>
        </w:rPr>
        <w:t xml:space="preserve">Wherever it is in the public interest to do so, police and </w:t>
      </w:r>
      <w:r w:rsidRPr="009A6193">
        <w:rPr>
          <w:color w:val="282828"/>
          <w:sz w:val="24"/>
          <w:szCs w:val="24"/>
        </w:rPr>
        <w:lastRenderedPageBreak/>
        <w:t>prosecutors should progress cases even if this means doing so without the support of the victim.”</w:t>
      </w:r>
    </w:p>
    <w:p w14:paraId="0D6F72E7" w14:textId="77777777" w:rsidR="00AF0FA8" w:rsidRPr="00AF0FA8" w:rsidRDefault="00AF0FA8" w:rsidP="00AF0FA8">
      <w:pPr>
        <w:pStyle w:val="NoSpacing"/>
        <w:spacing w:line="360" w:lineRule="auto"/>
        <w:ind w:firstLine="720"/>
        <w:rPr>
          <w:sz w:val="24"/>
          <w:szCs w:val="24"/>
        </w:rPr>
      </w:pPr>
      <w:r w:rsidRPr="00AF0FA8">
        <w:rPr>
          <w:sz w:val="24"/>
          <w:szCs w:val="24"/>
        </w:rPr>
        <w:t xml:space="preserve">After considering the safeguarding issues at hand and the possibility of a victimless possibility. It is also of note, the victim was a repeat victim of the suspect’s with previously offences being committed by them against her. After weighing up all the possibilities, I assessed the risk posed and the decision was made to pursue an evidence-led prosecution without the victim’s support. As Barrow-Grint et al (2022) outlined the importance of a risk assessment in a case like this, allowed me to understand all the risk posed and I was able to make a decision that held safeguarding in the highest regard. </w:t>
      </w:r>
    </w:p>
    <w:p w14:paraId="0797BACC" w14:textId="77777777" w:rsidR="00AF0FA8" w:rsidRDefault="00AF0FA8" w:rsidP="00AF0FA8">
      <w:pPr>
        <w:spacing w:line="360" w:lineRule="auto"/>
        <w:ind w:firstLine="720"/>
        <w:rPr>
          <w:color w:val="282828"/>
          <w:sz w:val="24"/>
          <w:szCs w:val="24"/>
        </w:rPr>
      </w:pPr>
      <w:r>
        <w:rPr>
          <w:color w:val="282828"/>
          <w:sz w:val="24"/>
          <w:szCs w:val="24"/>
        </w:rPr>
        <w:t xml:space="preserve">My role as Office in Case, was to liaise with the victim and update them of the steps taken within the investigation. After interviewing the suspect, who had admitted to the offences put to him, and the decision made to pursue an evidence-led prosecution, I contacted the victim. I informed the victim of what the next steps would be, as due to the suspect’s admission and evidence available to us (as previously mentioned, 999 call, Body Worn Video), the suspect would be charged with the offence and put before the courts. </w:t>
      </w:r>
    </w:p>
    <w:p w14:paraId="2877F10D" w14:textId="6A17F2D0" w:rsidR="00AF0FA8" w:rsidRDefault="00AF0FA8" w:rsidP="00AF0FA8">
      <w:pPr>
        <w:spacing w:line="360" w:lineRule="auto"/>
        <w:rPr>
          <w:color w:val="0B0C0C"/>
          <w:sz w:val="24"/>
          <w:szCs w:val="24"/>
          <w:shd w:val="clear" w:color="auto" w:fill="FFFFFF"/>
        </w:rPr>
      </w:pPr>
      <w:r>
        <w:rPr>
          <w:color w:val="282828"/>
          <w:sz w:val="24"/>
          <w:szCs w:val="24"/>
        </w:rPr>
        <w:t>In making the decision to pursue a prosecution, also gave me the option to place the suspect on bail and utilise the bail conditions to safeguard the victim, despite them being unsupportive. I advised the victim of the bail conditions and that the suspect would be prevented from contacting them and attending the address. Despite the victim being unhappy with this result and not wanting this outcome, I see this as a case with great risk of re-offending and escalation. There have been previous incidents of the victim being subject to offending behaviour from the perpetrator, and they are living under the same roof, this is the best safeguarding outcome and has provided an opportunity to bring a repeat offender to justice. As put by the Home Office (2021) “…</w:t>
      </w:r>
      <w:r w:rsidRPr="000D188F">
        <w:rPr>
          <w:color w:val="0B0C0C"/>
          <w:sz w:val="24"/>
          <w:szCs w:val="24"/>
          <w:shd w:val="clear" w:color="auto" w:fill="FFFFFF"/>
        </w:rPr>
        <w:t>perpetrators of all forms of violence against women and girls must be brought to justice and receive tougher sentences, and the cycle of re-offending and re-victimisation must be broken”</w:t>
      </w:r>
      <w:r>
        <w:rPr>
          <w:color w:val="0B0C0C"/>
          <w:sz w:val="24"/>
          <w:szCs w:val="24"/>
          <w:shd w:val="clear" w:color="auto" w:fill="FFFFFF"/>
        </w:rPr>
        <w:t>.</w:t>
      </w:r>
    </w:p>
    <w:p w14:paraId="416EFA95" w14:textId="53BC0AE1" w:rsidR="00025650" w:rsidRPr="00270EEB" w:rsidRDefault="00AF0FA8" w:rsidP="00142535">
      <w:pPr>
        <w:spacing w:line="360" w:lineRule="auto"/>
        <w:ind w:firstLine="720"/>
        <w:rPr>
          <w:sz w:val="24"/>
          <w:szCs w:val="24"/>
        </w:rPr>
      </w:pPr>
      <w:r>
        <w:rPr>
          <w:color w:val="0B0C0C"/>
          <w:sz w:val="24"/>
          <w:szCs w:val="24"/>
          <w:shd w:val="clear" w:color="auto" w:fill="FFFFFF"/>
        </w:rPr>
        <w:t xml:space="preserve">On reflection, despite the victim not receiving the outcome they would have wished as they did not support police action. The victim’s code was consulted </w:t>
      </w:r>
      <w:r w:rsidR="00142535">
        <w:rPr>
          <w:color w:val="0B0C0C"/>
          <w:sz w:val="24"/>
          <w:szCs w:val="24"/>
          <w:shd w:val="clear" w:color="auto" w:fill="FFFFFF"/>
        </w:rPr>
        <w:t>throughout,</w:t>
      </w:r>
      <w:r>
        <w:rPr>
          <w:color w:val="0B0C0C"/>
          <w:sz w:val="24"/>
          <w:szCs w:val="24"/>
          <w:shd w:val="clear" w:color="auto" w:fill="FFFFFF"/>
        </w:rPr>
        <w:t xml:space="preserve"> and the victim was kept updated throughout the investigation, </w:t>
      </w:r>
      <w:r w:rsidR="00142535">
        <w:rPr>
          <w:color w:val="0B0C0C"/>
          <w:sz w:val="24"/>
          <w:szCs w:val="24"/>
          <w:shd w:val="clear" w:color="auto" w:fill="FFFFFF"/>
        </w:rPr>
        <w:t xml:space="preserve">and </w:t>
      </w:r>
      <w:r>
        <w:rPr>
          <w:color w:val="0B0C0C"/>
          <w:sz w:val="24"/>
          <w:szCs w:val="24"/>
          <w:shd w:val="clear" w:color="auto" w:fill="FFFFFF"/>
        </w:rPr>
        <w:t>was updated following the suspect’s interview, informed of the decision to charge the suspect and proceed with a prosecution and it was detailed that the suspect was bailed and what those conditions are. I also provided the victim with my work email address as a point of contact.</w:t>
      </w:r>
      <w:r w:rsidR="00142535">
        <w:rPr>
          <w:color w:val="0B0C0C"/>
          <w:sz w:val="24"/>
          <w:szCs w:val="24"/>
          <w:shd w:val="clear" w:color="auto" w:fill="FFFFFF"/>
        </w:rPr>
        <w:t xml:space="preserve"> So, overall the victim was provided the enhanced service they were eligible for and safeguarding of the victim was held at the highest priority.</w:t>
      </w:r>
    </w:p>
    <w:p w14:paraId="598FFEC5" w14:textId="77777777" w:rsidR="00025650" w:rsidRPr="00270EEB" w:rsidRDefault="00025650" w:rsidP="00E6298B">
      <w:pPr>
        <w:ind w:right="107"/>
        <w:jc w:val="both"/>
        <w:rPr>
          <w:sz w:val="24"/>
          <w:szCs w:val="24"/>
        </w:rPr>
      </w:pPr>
    </w:p>
    <w:p w14:paraId="042DA0D7" w14:textId="77777777" w:rsidR="00025650" w:rsidRPr="00270EEB" w:rsidRDefault="00025650" w:rsidP="00E6298B">
      <w:pPr>
        <w:ind w:right="107"/>
        <w:jc w:val="both"/>
        <w:rPr>
          <w:sz w:val="24"/>
          <w:szCs w:val="24"/>
        </w:rPr>
      </w:pPr>
    </w:p>
    <w:p w14:paraId="65800057" w14:textId="77777777" w:rsidR="00025650" w:rsidRPr="00270EEB" w:rsidRDefault="00025650" w:rsidP="00E6298B">
      <w:pPr>
        <w:ind w:right="107"/>
        <w:jc w:val="both"/>
        <w:rPr>
          <w:sz w:val="24"/>
          <w:szCs w:val="24"/>
        </w:rPr>
      </w:pPr>
    </w:p>
    <w:p w14:paraId="32933C98" w14:textId="77777777" w:rsidR="00AA666E" w:rsidRPr="000B1E96" w:rsidRDefault="00025650" w:rsidP="00E6298B">
      <w:pPr>
        <w:ind w:right="107"/>
      </w:pPr>
      <w:r>
        <w:br w:type="page"/>
      </w:r>
    </w:p>
    <w:p w14:paraId="11B1AAFD" w14:textId="30B6EA9C" w:rsidR="006C7CA5" w:rsidRPr="00270EEB" w:rsidRDefault="28A9B94D" w:rsidP="28A9B94D">
      <w:pPr>
        <w:spacing w:line="259" w:lineRule="auto"/>
        <w:ind w:right="107"/>
        <w:jc w:val="both"/>
        <w:rPr>
          <w:b/>
          <w:bCs/>
          <w:sz w:val="24"/>
          <w:szCs w:val="24"/>
        </w:rPr>
      </w:pPr>
      <w:r w:rsidRPr="28A9B94D">
        <w:rPr>
          <w:sz w:val="24"/>
          <w:szCs w:val="24"/>
        </w:rPr>
        <w:lastRenderedPageBreak/>
        <w:t>Task</w:t>
      </w:r>
      <w:r w:rsidRPr="28A9B94D">
        <w:rPr>
          <w:b/>
          <w:bCs/>
          <w:color w:val="auto"/>
          <w:sz w:val="24"/>
          <w:szCs w:val="24"/>
        </w:rPr>
        <w:t xml:space="preserve"> </w:t>
      </w:r>
      <w:r w:rsidRPr="28A9B94D">
        <w:rPr>
          <w:b/>
          <w:bCs/>
          <w:sz w:val="24"/>
          <w:szCs w:val="24"/>
        </w:rPr>
        <w:t>4</w:t>
      </w:r>
    </w:p>
    <w:p w14:paraId="67F95CE9" w14:textId="77777777" w:rsidR="006C7CA5" w:rsidRPr="00270EEB" w:rsidRDefault="006C7CA5" w:rsidP="00E6298B">
      <w:pPr>
        <w:ind w:right="107"/>
        <w:jc w:val="both"/>
        <w:rPr>
          <w:b/>
          <w:sz w:val="24"/>
          <w:szCs w:val="24"/>
        </w:rPr>
      </w:pPr>
    </w:p>
    <w:p w14:paraId="7AF5F2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304EB0EF" w14:textId="769C3196" w:rsidR="00D11888" w:rsidRDefault="00D11888" w:rsidP="00E6298B">
      <w:pPr>
        <w:ind w:right="107"/>
        <w:jc w:val="both"/>
        <w:rPr>
          <w:b/>
          <w:sz w:val="24"/>
          <w:szCs w:val="24"/>
        </w:rPr>
      </w:pPr>
      <w:r>
        <w:rPr>
          <w:b/>
          <w:sz w:val="24"/>
          <w:szCs w:val="24"/>
        </w:rPr>
        <w:t>Decision making</w:t>
      </w:r>
      <w:r w:rsidR="001C0C77">
        <w:rPr>
          <w:b/>
          <w:sz w:val="24"/>
          <w:szCs w:val="24"/>
        </w:rPr>
        <w:t xml:space="preserve"> and</w:t>
      </w:r>
      <w:r>
        <w:rPr>
          <w:b/>
          <w:sz w:val="24"/>
          <w:szCs w:val="24"/>
        </w:rPr>
        <w:t xml:space="preserve"> discretion, Conducting Investigations and Criminal Justice (Managing offenders) </w:t>
      </w:r>
    </w:p>
    <w:p w14:paraId="76D5E236" w14:textId="77777777" w:rsidR="006C7CA5" w:rsidRDefault="006C7CA5" w:rsidP="00E6298B">
      <w:pPr>
        <w:ind w:right="107"/>
        <w:jc w:val="both"/>
        <w:rPr>
          <w:sz w:val="24"/>
          <w:szCs w:val="24"/>
          <w:highlight w:val="yellow"/>
        </w:rPr>
      </w:pPr>
    </w:p>
    <w:p w14:paraId="065419D9" w14:textId="3415C2ED" w:rsidR="006C7CA5" w:rsidRPr="00270EEB" w:rsidRDefault="006C7CA5" w:rsidP="00E6298B">
      <w:pPr>
        <w:ind w:right="107"/>
        <w:jc w:val="both"/>
        <w:rPr>
          <w:sz w:val="24"/>
          <w:szCs w:val="24"/>
        </w:rPr>
      </w:pPr>
      <w:r w:rsidRPr="000B1E96">
        <w:rPr>
          <w:sz w:val="24"/>
          <w:szCs w:val="24"/>
        </w:rPr>
        <w:t xml:space="preserve">You must choose </w:t>
      </w:r>
      <w:r w:rsidR="001678DD" w:rsidRPr="21777531">
        <w:rPr>
          <w:b/>
          <w:bCs/>
          <w:sz w:val="24"/>
          <w:szCs w:val="24"/>
          <w:u w:val="single"/>
        </w:rPr>
        <w:t xml:space="preserve">a </w:t>
      </w:r>
      <w:r w:rsidR="001678DD" w:rsidRPr="001678DD">
        <w:rPr>
          <w:b/>
          <w:bCs/>
          <w:sz w:val="24"/>
          <w:szCs w:val="24"/>
          <w:u w:val="single"/>
        </w:rPr>
        <w:t>policing incident</w:t>
      </w:r>
      <w:r w:rsidR="001678DD" w:rsidRPr="001678DD">
        <w:rPr>
          <w:b/>
          <w:bCs/>
          <w:sz w:val="24"/>
          <w:szCs w:val="24"/>
        </w:rPr>
        <w:t xml:space="preserve">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6370406B" w14:textId="77777777" w:rsidR="006C7CA5" w:rsidRPr="00270EEB" w:rsidRDefault="006C7CA5" w:rsidP="00E6298B">
      <w:pPr>
        <w:ind w:right="107"/>
        <w:jc w:val="both"/>
        <w:rPr>
          <w:sz w:val="24"/>
          <w:szCs w:val="24"/>
        </w:rPr>
      </w:pPr>
    </w:p>
    <w:p w14:paraId="6464379D" w14:textId="77777777" w:rsidR="006C7CA5" w:rsidRPr="00270EEB" w:rsidRDefault="006C7CA5"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6C7CA5" w:rsidRPr="00270EEB" w14:paraId="05AE4A34" w14:textId="77777777" w:rsidTr="4990BB04">
        <w:tc>
          <w:tcPr>
            <w:tcW w:w="10188" w:type="dxa"/>
            <w:shd w:val="clear" w:color="auto" w:fill="auto"/>
          </w:tcPr>
          <w:p w14:paraId="73B66DB4" w14:textId="77777777" w:rsidR="006C7CA5" w:rsidRDefault="006C7CA5" w:rsidP="00E6298B">
            <w:pPr>
              <w:pStyle w:val="TableParagraph"/>
              <w:tabs>
                <w:tab w:val="left" w:pos="355"/>
              </w:tabs>
              <w:ind w:left="0" w:right="107"/>
              <w:rPr>
                <w:rFonts w:eastAsia="Times New Roman"/>
                <w:color w:val="000000"/>
                <w:sz w:val="24"/>
                <w:szCs w:val="24"/>
                <w:lang w:bidi="ar-SA"/>
              </w:rPr>
            </w:pPr>
          </w:p>
          <w:p w14:paraId="1F4DEB53" w14:textId="62BA7B64" w:rsidR="366F6C5C" w:rsidRDefault="1601A7A8" w:rsidP="366F6C5C">
            <w:pPr>
              <w:ind w:right="107"/>
              <w:rPr>
                <w:color w:val="000000" w:themeColor="text1"/>
                <w:sz w:val="24"/>
                <w:szCs w:val="24"/>
              </w:rPr>
            </w:pPr>
            <w:r w:rsidRPr="21777531">
              <w:rPr>
                <w:b/>
                <w:bCs/>
                <w:color w:val="000000" w:themeColor="text1"/>
                <w:sz w:val="24"/>
                <w:szCs w:val="24"/>
              </w:rPr>
              <w:t xml:space="preserve">Critically assess </w:t>
            </w:r>
            <w:r w:rsidR="00785CA8" w:rsidRPr="00785CA8">
              <w:rPr>
                <w:color w:val="000000" w:themeColor="text1"/>
                <w:sz w:val="24"/>
                <w:szCs w:val="24"/>
              </w:rPr>
              <w:t xml:space="preserve">your </w:t>
            </w:r>
            <w:r w:rsidR="00516446">
              <w:rPr>
                <w:color w:val="000000" w:themeColor="text1"/>
                <w:sz w:val="24"/>
                <w:szCs w:val="24"/>
              </w:rPr>
              <w:t>role</w:t>
            </w:r>
            <w:r w:rsidR="00785CA8" w:rsidRPr="00785CA8">
              <w:rPr>
                <w:color w:val="000000" w:themeColor="text1"/>
                <w:sz w:val="24"/>
                <w:szCs w:val="24"/>
              </w:rPr>
              <w:t xml:space="preserve"> during a</w:t>
            </w:r>
            <w:r w:rsidR="00785CA8">
              <w:rPr>
                <w:b/>
                <w:bCs/>
                <w:color w:val="000000" w:themeColor="text1"/>
                <w:sz w:val="24"/>
                <w:szCs w:val="24"/>
              </w:rPr>
              <w:t xml:space="preserve"> </w:t>
            </w:r>
            <w:r w:rsidRPr="00785CA8">
              <w:rPr>
                <w:color w:val="000000" w:themeColor="text1"/>
                <w:sz w:val="24"/>
                <w:szCs w:val="24"/>
                <w:highlight w:val="yellow"/>
              </w:rPr>
              <w:t>polic</w:t>
            </w:r>
            <w:r w:rsidR="00785CA8" w:rsidRPr="00785CA8">
              <w:rPr>
                <w:color w:val="000000" w:themeColor="text1"/>
                <w:sz w:val="24"/>
                <w:szCs w:val="24"/>
                <w:highlight w:val="yellow"/>
              </w:rPr>
              <w:t>e investigation</w:t>
            </w:r>
            <w:r w:rsidR="00785CA8">
              <w:rPr>
                <w:color w:val="000000" w:themeColor="text1"/>
                <w:sz w:val="24"/>
                <w:szCs w:val="24"/>
              </w:rPr>
              <w:t xml:space="preserve"> </w:t>
            </w:r>
            <w:r w:rsidRPr="21777531">
              <w:rPr>
                <w:color w:val="000000" w:themeColor="text1"/>
                <w:sz w:val="24"/>
                <w:szCs w:val="24"/>
              </w:rPr>
              <w:t xml:space="preserve">where you played a significant </w:t>
            </w:r>
            <w:r w:rsidR="00516446">
              <w:rPr>
                <w:color w:val="000000" w:themeColor="text1"/>
                <w:sz w:val="24"/>
                <w:szCs w:val="24"/>
              </w:rPr>
              <w:t>part</w:t>
            </w:r>
            <w:r w:rsidRPr="21777531">
              <w:rPr>
                <w:color w:val="000000" w:themeColor="text1"/>
                <w:sz w:val="24"/>
                <w:szCs w:val="24"/>
              </w:rPr>
              <w:t xml:space="preserve"> with an offender/victim and reflect upon what happened. </w:t>
            </w:r>
          </w:p>
          <w:p w14:paraId="4359EBAA" w14:textId="4940F366" w:rsidR="21777531" w:rsidRDefault="21777531" w:rsidP="21777531">
            <w:pPr>
              <w:ind w:right="107"/>
              <w:rPr>
                <w:color w:val="000000" w:themeColor="text1"/>
                <w:sz w:val="24"/>
                <w:szCs w:val="24"/>
              </w:rPr>
            </w:pPr>
          </w:p>
          <w:p w14:paraId="0F74B744" w14:textId="70D4C22C" w:rsidR="366F6C5C" w:rsidRDefault="6BBA4C7B" w:rsidP="366F6C5C">
            <w:pPr>
              <w:ind w:right="107"/>
              <w:rPr>
                <w:color w:val="000000" w:themeColor="text1"/>
                <w:sz w:val="24"/>
                <w:szCs w:val="24"/>
              </w:rPr>
            </w:pPr>
            <w:r w:rsidRPr="21777531">
              <w:rPr>
                <w:b/>
                <w:bCs/>
                <w:color w:val="000000" w:themeColor="text1"/>
                <w:sz w:val="24"/>
                <w:szCs w:val="24"/>
              </w:rPr>
              <w:t xml:space="preserve">Reflect </w:t>
            </w:r>
            <w:r w:rsidRPr="21777531">
              <w:rPr>
                <w:color w:val="000000" w:themeColor="text1"/>
                <w:sz w:val="24"/>
                <w:szCs w:val="24"/>
              </w:rPr>
              <w:t>upon your use of the</w:t>
            </w:r>
            <w:r w:rsidR="1601A7A8" w:rsidRPr="21777531">
              <w:rPr>
                <w:color w:val="000000" w:themeColor="text1"/>
                <w:sz w:val="24"/>
                <w:szCs w:val="24"/>
              </w:rPr>
              <w:t xml:space="preserve"> National </w:t>
            </w:r>
            <w:r w:rsidR="2844E862" w:rsidRPr="21777531">
              <w:rPr>
                <w:color w:val="000000" w:themeColor="text1"/>
                <w:sz w:val="24"/>
                <w:szCs w:val="24"/>
              </w:rPr>
              <w:t>Decision-Making Model</w:t>
            </w:r>
            <w:r w:rsidR="1601A7A8" w:rsidRPr="21777531">
              <w:rPr>
                <w:color w:val="000000" w:themeColor="text1"/>
                <w:sz w:val="24"/>
                <w:szCs w:val="24"/>
              </w:rPr>
              <w:t xml:space="preserve"> and the Code of Ethics and review </w:t>
            </w:r>
            <w:r w:rsidR="00785CA8">
              <w:rPr>
                <w:color w:val="000000" w:themeColor="text1"/>
                <w:sz w:val="24"/>
                <w:szCs w:val="24"/>
              </w:rPr>
              <w:t xml:space="preserve">how </w:t>
            </w:r>
            <w:r w:rsidR="3C8A9095" w:rsidRPr="21777531">
              <w:rPr>
                <w:color w:val="000000" w:themeColor="text1"/>
                <w:sz w:val="24"/>
                <w:szCs w:val="24"/>
              </w:rPr>
              <w:t xml:space="preserve">this impacted upon your decision making and use of discretion within the </w:t>
            </w:r>
            <w:r w:rsidR="3C8A9095" w:rsidRPr="00785CA8">
              <w:rPr>
                <w:color w:val="000000" w:themeColor="text1"/>
                <w:sz w:val="24"/>
                <w:szCs w:val="24"/>
                <w:highlight w:val="yellow"/>
              </w:rPr>
              <w:t>i</w:t>
            </w:r>
            <w:r w:rsidR="00785CA8" w:rsidRPr="00785CA8">
              <w:rPr>
                <w:color w:val="000000" w:themeColor="text1"/>
                <w:sz w:val="24"/>
                <w:szCs w:val="24"/>
                <w:highlight w:val="yellow"/>
              </w:rPr>
              <w:t>nvestigation</w:t>
            </w:r>
            <w:r w:rsidR="3C8A9095" w:rsidRPr="00785CA8">
              <w:rPr>
                <w:color w:val="000000" w:themeColor="text1"/>
                <w:sz w:val="24"/>
                <w:szCs w:val="24"/>
                <w:highlight w:val="yellow"/>
              </w:rPr>
              <w:t>.</w:t>
            </w:r>
            <w:r w:rsidR="3C8A9095" w:rsidRPr="21777531">
              <w:rPr>
                <w:color w:val="000000" w:themeColor="text1"/>
                <w:sz w:val="24"/>
                <w:szCs w:val="24"/>
              </w:rPr>
              <w:t xml:space="preserve"> </w:t>
            </w:r>
          </w:p>
          <w:p w14:paraId="5E90C584" w14:textId="6E68670B" w:rsidR="21777531" w:rsidRDefault="21777531" w:rsidP="21777531">
            <w:pPr>
              <w:ind w:right="107"/>
              <w:rPr>
                <w:color w:val="000000" w:themeColor="text1"/>
                <w:sz w:val="24"/>
                <w:szCs w:val="24"/>
              </w:rPr>
            </w:pPr>
          </w:p>
          <w:p w14:paraId="10063FCB" w14:textId="7B7991E7" w:rsidR="3C8A9095" w:rsidRDefault="3C8A9095" w:rsidP="21777531">
            <w:pPr>
              <w:ind w:right="107"/>
              <w:rPr>
                <w:color w:val="000000" w:themeColor="text1"/>
                <w:sz w:val="24"/>
                <w:szCs w:val="24"/>
              </w:rPr>
            </w:pPr>
            <w:r w:rsidRPr="21777531">
              <w:rPr>
                <w:b/>
                <w:bCs/>
                <w:color w:val="000000" w:themeColor="text1"/>
                <w:sz w:val="24"/>
                <w:szCs w:val="24"/>
              </w:rPr>
              <w:t>Critically review</w:t>
            </w:r>
            <w:r w:rsidRPr="21777531">
              <w:rPr>
                <w:color w:val="000000" w:themeColor="text1"/>
                <w:sz w:val="24"/>
                <w:szCs w:val="24"/>
              </w:rPr>
              <w:t xml:space="preserve"> your responsibilities regarding the provision of CPIA when conducting this </w:t>
            </w:r>
            <w:r w:rsidRPr="00785CA8">
              <w:rPr>
                <w:color w:val="000000" w:themeColor="text1"/>
                <w:sz w:val="24"/>
                <w:szCs w:val="24"/>
                <w:highlight w:val="yellow"/>
              </w:rPr>
              <w:t>investigation.</w:t>
            </w:r>
            <w:r w:rsidRPr="21777531">
              <w:rPr>
                <w:color w:val="000000" w:themeColor="text1"/>
                <w:sz w:val="24"/>
                <w:szCs w:val="24"/>
              </w:rPr>
              <w:t xml:space="preserve"> </w:t>
            </w:r>
          </w:p>
          <w:p w14:paraId="1E9A9CDA" w14:textId="2CF70E88" w:rsidR="21777531" w:rsidRDefault="21777531" w:rsidP="21777531">
            <w:pPr>
              <w:ind w:right="107"/>
              <w:rPr>
                <w:color w:val="000000" w:themeColor="text1"/>
                <w:sz w:val="24"/>
                <w:szCs w:val="24"/>
              </w:rPr>
            </w:pPr>
          </w:p>
          <w:p w14:paraId="54752ABA" w14:textId="4BBBEE1F" w:rsidR="21777531" w:rsidRDefault="21777531" w:rsidP="21777531">
            <w:pPr>
              <w:ind w:right="107"/>
              <w:rPr>
                <w:color w:val="000000" w:themeColor="text1"/>
                <w:sz w:val="24"/>
                <w:szCs w:val="24"/>
              </w:rPr>
            </w:pPr>
          </w:p>
          <w:p w14:paraId="36D29A7B" w14:textId="77777777" w:rsidR="006C7CA5" w:rsidRPr="00270EEB" w:rsidRDefault="006C7CA5" w:rsidP="00E6298B">
            <w:pPr>
              <w:ind w:right="107"/>
              <w:jc w:val="both"/>
              <w:rPr>
                <w:sz w:val="24"/>
                <w:szCs w:val="24"/>
              </w:rPr>
            </w:pPr>
          </w:p>
          <w:p w14:paraId="487D302F" w14:textId="13721F01" w:rsidR="006C7CA5" w:rsidRPr="00270EEB" w:rsidRDefault="23575F4D" w:rsidP="28A9B94D">
            <w:pPr>
              <w:ind w:right="107"/>
              <w:jc w:val="both"/>
              <w:rPr>
                <w:sz w:val="24"/>
                <w:szCs w:val="24"/>
              </w:rPr>
            </w:pPr>
            <w:r w:rsidRPr="4990BB04">
              <w:rPr>
                <w:sz w:val="24"/>
                <w:szCs w:val="24"/>
              </w:rPr>
              <w:t>1750</w:t>
            </w:r>
            <w:r w:rsidR="28A9B94D" w:rsidRPr="4990BB04">
              <w:rPr>
                <w:sz w:val="24"/>
                <w:szCs w:val="24"/>
              </w:rPr>
              <w:t xml:space="preserve"> words </w:t>
            </w:r>
            <w:r w:rsidR="28A9B94D" w:rsidRPr="4990BB04">
              <w:rPr>
                <w:i/>
                <w:iCs/>
                <w:sz w:val="24"/>
                <w:szCs w:val="24"/>
              </w:rPr>
              <w:t>(+/- 10%: include your actual word count at the end of each section)</w:t>
            </w:r>
          </w:p>
        </w:tc>
      </w:tr>
    </w:tbl>
    <w:p w14:paraId="0A61592D" w14:textId="77777777" w:rsidR="006C7CA5" w:rsidRPr="00270EEB" w:rsidRDefault="006C7CA5" w:rsidP="00E6298B">
      <w:pPr>
        <w:ind w:right="107"/>
        <w:jc w:val="both"/>
        <w:rPr>
          <w:sz w:val="24"/>
          <w:szCs w:val="24"/>
        </w:rPr>
      </w:pPr>
    </w:p>
    <w:p w14:paraId="53A6D43C" w14:textId="77777777" w:rsidR="006C7CA5" w:rsidRPr="00450C83" w:rsidRDefault="006C7CA5" w:rsidP="00E6298B">
      <w:pPr>
        <w:ind w:right="107"/>
        <w:jc w:val="both"/>
        <w:rPr>
          <w:b/>
          <w:sz w:val="24"/>
          <w:szCs w:val="24"/>
        </w:rPr>
      </w:pPr>
      <w:r w:rsidRPr="00450C83">
        <w:rPr>
          <w:b/>
          <w:sz w:val="24"/>
          <w:szCs w:val="24"/>
        </w:rPr>
        <w:t>ANSWER:</w:t>
      </w:r>
    </w:p>
    <w:p w14:paraId="4228E72D" w14:textId="77777777" w:rsidR="006C7CA5" w:rsidRDefault="006C7CA5" w:rsidP="00DA5F9C">
      <w:pPr>
        <w:spacing w:line="360" w:lineRule="auto"/>
        <w:ind w:right="107"/>
        <w:jc w:val="both"/>
        <w:rPr>
          <w:sz w:val="24"/>
          <w:szCs w:val="24"/>
        </w:rPr>
      </w:pPr>
    </w:p>
    <w:p w14:paraId="5C2DB271" w14:textId="77777777" w:rsidR="00DA5F9C" w:rsidRDefault="00DA5F9C" w:rsidP="00DA5F9C">
      <w:pPr>
        <w:spacing w:line="360" w:lineRule="auto"/>
        <w:rPr>
          <w:sz w:val="24"/>
          <w:szCs w:val="24"/>
        </w:rPr>
      </w:pPr>
      <w:r>
        <w:rPr>
          <w:sz w:val="24"/>
          <w:szCs w:val="24"/>
        </w:rPr>
        <w:t xml:space="preserve">In this essay, I will review an incident in which I was the interviewing officer and would have played a significant role with the offender who was being interviewed. Throughout I will reflect on what took place, whilst referring back to my use of the National Decision-Making Model with specific reference to the Code of Ethics within that. Alongside this, I will also be discussing and review the responsibilities placed upon officers in regards to The Criminal Procedure and Investigations Act (1996). This essay will be structured to initially discuss what the Nation Decision-Making Model, Code of Ethics and the CPIA are, then going onto discuss the specific incident I dealt with, ending with reflecting upon and reviewing the legislation within the context of my incident. </w:t>
      </w:r>
    </w:p>
    <w:p w14:paraId="4D87E924" w14:textId="77777777" w:rsidR="00DA5F9C" w:rsidRPr="0038199B" w:rsidRDefault="00DA5F9C" w:rsidP="00DA5F9C">
      <w:pPr>
        <w:spacing w:line="360" w:lineRule="auto"/>
        <w:ind w:firstLine="360"/>
        <w:rPr>
          <w:sz w:val="24"/>
          <w:szCs w:val="24"/>
        </w:rPr>
      </w:pPr>
      <w:r>
        <w:rPr>
          <w:sz w:val="24"/>
          <w:szCs w:val="24"/>
        </w:rPr>
        <w:t>The College of Policing (2013) outline and describe the Nation Decision-Making Model as structure, which is built up of six key elements, that can and should be used when making all decisions. The six key elements that create the National Decision-Making Model are:</w:t>
      </w:r>
    </w:p>
    <w:p w14:paraId="7207FB11" w14:textId="77777777" w:rsidR="00DA5F9C" w:rsidRPr="00590FE7" w:rsidRDefault="00DA5F9C" w:rsidP="00DA5F9C">
      <w:pPr>
        <w:numPr>
          <w:ilvl w:val="0"/>
          <w:numId w:val="50"/>
        </w:numPr>
        <w:overflowPunct/>
        <w:autoSpaceDE/>
        <w:autoSpaceDN/>
        <w:adjustRightInd/>
        <w:spacing w:before="100" w:beforeAutospacing="1" w:after="100" w:afterAutospacing="1" w:line="360" w:lineRule="auto"/>
        <w:textAlignment w:val="auto"/>
        <w:rPr>
          <w:sz w:val="24"/>
          <w:szCs w:val="24"/>
        </w:rPr>
      </w:pPr>
      <w:r w:rsidRPr="00590FE7">
        <w:rPr>
          <w:sz w:val="24"/>
          <w:szCs w:val="24"/>
        </w:rPr>
        <w:t>Code of Ethics</w:t>
      </w:r>
    </w:p>
    <w:p w14:paraId="3737B815" w14:textId="77777777" w:rsidR="00DA5F9C" w:rsidRPr="00590FE7" w:rsidRDefault="00DA5F9C" w:rsidP="00DA5F9C">
      <w:pPr>
        <w:numPr>
          <w:ilvl w:val="0"/>
          <w:numId w:val="50"/>
        </w:numPr>
        <w:overflowPunct/>
        <w:autoSpaceDE/>
        <w:autoSpaceDN/>
        <w:adjustRightInd/>
        <w:spacing w:before="100" w:beforeAutospacing="1" w:after="100" w:afterAutospacing="1" w:line="360" w:lineRule="auto"/>
        <w:textAlignment w:val="auto"/>
        <w:rPr>
          <w:sz w:val="24"/>
          <w:szCs w:val="24"/>
        </w:rPr>
      </w:pPr>
      <w:r w:rsidRPr="00590FE7">
        <w:rPr>
          <w:sz w:val="24"/>
          <w:szCs w:val="24"/>
        </w:rPr>
        <w:lastRenderedPageBreak/>
        <w:t>Gather information and intelligence.</w:t>
      </w:r>
    </w:p>
    <w:p w14:paraId="6F9DCFAC" w14:textId="77777777" w:rsidR="00DA5F9C" w:rsidRPr="00590FE7" w:rsidRDefault="00DA5F9C" w:rsidP="00DA5F9C">
      <w:pPr>
        <w:numPr>
          <w:ilvl w:val="0"/>
          <w:numId w:val="50"/>
        </w:numPr>
        <w:overflowPunct/>
        <w:autoSpaceDE/>
        <w:autoSpaceDN/>
        <w:adjustRightInd/>
        <w:spacing w:before="100" w:beforeAutospacing="1" w:after="100" w:afterAutospacing="1" w:line="360" w:lineRule="auto"/>
        <w:textAlignment w:val="auto"/>
        <w:rPr>
          <w:sz w:val="24"/>
          <w:szCs w:val="24"/>
        </w:rPr>
      </w:pPr>
      <w:r w:rsidRPr="00590FE7">
        <w:rPr>
          <w:sz w:val="24"/>
          <w:szCs w:val="24"/>
        </w:rPr>
        <w:t>Assess threat and risk and develop a working strategy.</w:t>
      </w:r>
    </w:p>
    <w:p w14:paraId="1434F5B8" w14:textId="77777777" w:rsidR="00DA5F9C" w:rsidRPr="00590FE7" w:rsidRDefault="00DA5F9C" w:rsidP="00DA5F9C">
      <w:pPr>
        <w:numPr>
          <w:ilvl w:val="0"/>
          <w:numId w:val="50"/>
        </w:numPr>
        <w:overflowPunct/>
        <w:autoSpaceDE/>
        <w:autoSpaceDN/>
        <w:adjustRightInd/>
        <w:spacing w:before="100" w:beforeAutospacing="1" w:after="100" w:afterAutospacing="1" w:line="360" w:lineRule="auto"/>
        <w:textAlignment w:val="auto"/>
        <w:rPr>
          <w:sz w:val="24"/>
          <w:szCs w:val="24"/>
        </w:rPr>
      </w:pPr>
      <w:r w:rsidRPr="00590FE7">
        <w:rPr>
          <w:sz w:val="24"/>
          <w:szCs w:val="24"/>
        </w:rPr>
        <w:t>Consider powers and policy.</w:t>
      </w:r>
    </w:p>
    <w:p w14:paraId="4EC34D9D" w14:textId="77777777" w:rsidR="00DA5F9C" w:rsidRPr="00590FE7" w:rsidRDefault="00DA5F9C" w:rsidP="00DA5F9C">
      <w:pPr>
        <w:numPr>
          <w:ilvl w:val="0"/>
          <w:numId w:val="50"/>
        </w:numPr>
        <w:overflowPunct/>
        <w:autoSpaceDE/>
        <w:autoSpaceDN/>
        <w:adjustRightInd/>
        <w:spacing w:before="100" w:beforeAutospacing="1" w:after="100" w:afterAutospacing="1" w:line="360" w:lineRule="auto"/>
        <w:textAlignment w:val="auto"/>
        <w:rPr>
          <w:sz w:val="24"/>
          <w:szCs w:val="24"/>
        </w:rPr>
      </w:pPr>
      <w:r w:rsidRPr="00590FE7">
        <w:rPr>
          <w:sz w:val="24"/>
          <w:szCs w:val="24"/>
        </w:rPr>
        <w:t>Identify options and contingencies.</w:t>
      </w:r>
    </w:p>
    <w:p w14:paraId="35855B99" w14:textId="77777777" w:rsidR="00DA5F9C" w:rsidRPr="001968B2" w:rsidRDefault="00DA5F9C" w:rsidP="00DA5F9C">
      <w:pPr>
        <w:numPr>
          <w:ilvl w:val="0"/>
          <w:numId w:val="50"/>
        </w:numPr>
        <w:overflowPunct/>
        <w:autoSpaceDE/>
        <w:autoSpaceDN/>
        <w:adjustRightInd/>
        <w:spacing w:before="100" w:beforeAutospacing="1" w:after="100" w:afterAutospacing="1" w:line="360" w:lineRule="auto"/>
        <w:textAlignment w:val="auto"/>
        <w:rPr>
          <w:sz w:val="24"/>
          <w:szCs w:val="24"/>
        </w:rPr>
      </w:pPr>
      <w:r w:rsidRPr="00590FE7">
        <w:rPr>
          <w:sz w:val="24"/>
          <w:szCs w:val="24"/>
        </w:rPr>
        <w:t>Take action and review what happened.</w:t>
      </w:r>
    </w:p>
    <w:p w14:paraId="5817D512" w14:textId="77777777" w:rsidR="00DA5F9C" w:rsidRDefault="00DA5F9C" w:rsidP="00DA5F9C">
      <w:pPr>
        <w:spacing w:line="360" w:lineRule="auto"/>
        <w:rPr>
          <w:sz w:val="24"/>
          <w:szCs w:val="24"/>
        </w:rPr>
      </w:pPr>
      <w:r>
        <w:rPr>
          <w:sz w:val="24"/>
          <w:szCs w:val="24"/>
        </w:rPr>
        <w:t>As outlined above one of the key elements for the NDM are the Code of Ethics, this is broken down by the College of Policing (2024) into three sections:</w:t>
      </w:r>
    </w:p>
    <w:p w14:paraId="2556013C" w14:textId="77777777" w:rsidR="00DA5F9C" w:rsidRPr="001968B2" w:rsidRDefault="00DA5F9C" w:rsidP="00DA5F9C">
      <w:pPr>
        <w:spacing w:line="360" w:lineRule="auto"/>
        <w:rPr>
          <w:sz w:val="24"/>
          <w:szCs w:val="24"/>
        </w:rPr>
      </w:pPr>
    </w:p>
    <w:p w14:paraId="6F7A31A3" w14:textId="77777777" w:rsidR="00DA5F9C" w:rsidRPr="001968B2" w:rsidRDefault="00DA5F9C" w:rsidP="00DA5F9C">
      <w:pPr>
        <w:pStyle w:val="ListParagraph"/>
        <w:numPr>
          <w:ilvl w:val="0"/>
          <w:numId w:val="51"/>
        </w:numPr>
        <w:suppressAutoHyphens/>
        <w:overflowPunct/>
        <w:autoSpaceDE/>
        <w:adjustRightInd/>
        <w:spacing w:after="160" w:line="360" w:lineRule="auto"/>
        <w:textAlignment w:val="auto"/>
        <w:rPr>
          <w:sz w:val="24"/>
          <w:szCs w:val="24"/>
        </w:rPr>
      </w:pPr>
      <w:r w:rsidRPr="001968B2">
        <w:rPr>
          <w:sz w:val="24"/>
          <w:szCs w:val="24"/>
        </w:rPr>
        <w:t>Courage</w:t>
      </w:r>
    </w:p>
    <w:p w14:paraId="3DCF280F" w14:textId="77777777" w:rsidR="00DA5F9C" w:rsidRPr="001968B2" w:rsidRDefault="00DA5F9C" w:rsidP="00DA5F9C">
      <w:pPr>
        <w:pStyle w:val="ListParagraph"/>
        <w:numPr>
          <w:ilvl w:val="0"/>
          <w:numId w:val="51"/>
        </w:numPr>
        <w:suppressAutoHyphens/>
        <w:overflowPunct/>
        <w:autoSpaceDE/>
        <w:adjustRightInd/>
        <w:spacing w:after="160" w:line="360" w:lineRule="auto"/>
        <w:textAlignment w:val="auto"/>
        <w:rPr>
          <w:sz w:val="24"/>
          <w:szCs w:val="24"/>
        </w:rPr>
      </w:pPr>
      <w:r w:rsidRPr="001968B2">
        <w:rPr>
          <w:sz w:val="24"/>
          <w:szCs w:val="24"/>
        </w:rPr>
        <w:t>Respect and empathy</w:t>
      </w:r>
    </w:p>
    <w:p w14:paraId="4F40AC61" w14:textId="77777777" w:rsidR="00DA5F9C" w:rsidRDefault="00DA5F9C" w:rsidP="00DA5F9C">
      <w:pPr>
        <w:pStyle w:val="ListParagraph"/>
        <w:numPr>
          <w:ilvl w:val="0"/>
          <w:numId w:val="51"/>
        </w:numPr>
        <w:suppressAutoHyphens/>
        <w:overflowPunct/>
        <w:autoSpaceDE/>
        <w:adjustRightInd/>
        <w:spacing w:after="160" w:line="360" w:lineRule="auto"/>
        <w:textAlignment w:val="auto"/>
        <w:rPr>
          <w:sz w:val="24"/>
          <w:szCs w:val="24"/>
        </w:rPr>
      </w:pPr>
      <w:r w:rsidRPr="001968B2">
        <w:rPr>
          <w:sz w:val="24"/>
          <w:szCs w:val="24"/>
        </w:rPr>
        <w:t xml:space="preserve">Public service </w:t>
      </w:r>
    </w:p>
    <w:p w14:paraId="4F9209CB" w14:textId="77777777" w:rsidR="00DA5F9C" w:rsidRDefault="00DA5F9C" w:rsidP="00DA5F9C">
      <w:pPr>
        <w:spacing w:line="360" w:lineRule="auto"/>
        <w:ind w:firstLine="360"/>
        <w:rPr>
          <w:sz w:val="24"/>
          <w:szCs w:val="24"/>
        </w:rPr>
      </w:pPr>
      <w:r>
        <w:rPr>
          <w:sz w:val="24"/>
          <w:szCs w:val="24"/>
        </w:rPr>
        <w:t xml:space="preserve">As well as, the two above legislative processes utilized by police in all aspects of policing there is also the Criminal Procedure and Investigations Act (1996). As the UK Parliament (2020) described in the Code of Practice for CPIA, it is a code of practice for all investigators to follow, including police officers and the prosecution. To “record, retain and reveal” any and all material that is obtained during an investigation. This information then becomes disclosable and becomes part of the ‘disclosure’ process. Any material which has the capability to assist the defence and undermine the prosecution must be disclosed and not withheld. A great deal of responsibility of disclosure falls to police officers, as we are investigators, we have a responsibility to follow all reasonable lines of enquiry regardless if this points to the guilt or innocence of the suspect (UK Parliament, 2020). This act was brought in due to previous miscarriages of justice, such as the Birmingham Six and it’s sole purpose is to ensure a fair trial and prevent further miscarriages of justice due to information being withheld. </w:t>
      </w:r>
    </w:p>
    <w:p w14:paraId="683C2497" w14:textId="77777777" w:rsidR="00DA5F9C" w:rsidRDefault="00DA5F9C" w:rsidP="00DA5F9C">
      <w:pPr>
        <w:spacing w:line="360" w:lineRule="auto"/>
        <w:ind w:firstLine="360"/>
        <w:rPr>
          <w:sz w:val="24"/>
          <w:szCs w:val="24"/>
        </w:rPr>
      </w:pPr>
      <w:r>
        <w:rPr>
          <w:sz w:val="24"/>
          <w:szCs w:val="24"/>
        </w:rPr>
        <w:t xml:space="preserve">The above structures of the NDM and Code of Ethics, are utilized and referred to throughout all aspects of policing, and I used these processes when I was the interviewing officer in a case of alleged Harassment. The case was as follows, a female victim had reported a male suspect for harassment. The female explained they had been friends, only friends had never had an intimate relationship, and now that friendship had come to end and she had made it clear to him she no longer wanted to be in contact, and now the male would not leave her alone. Namely, when driving past her pulling over his car to attempt to </w:t>
      </w:r>
      <w:r>
        <w:rPr>
          <w:sz w:val="24"/>
          <w:szCs w:val="24"/>
        </w:rPr>
        <w:lastRenderedPageBreak/>
        <w:t xml:space="preserve">speak with her, calling and texting her, sending sporadic amounts of money to her bank account. The male had therefore been arrested on suspicion of harassment. The investigation begun by gathering the evidence available to us, which was Ring doorbell footage displaying the male’s car driving past the female’s house, screenshots of her bank account where money has been sent in, as well as screenshots of the contact via phone calls and texts. This evidence was collected, gathered and an interview plan created to put this to the suspect in interview. </w:t>
      </w:r>
    </w:p>
    <w:p w14:paraId="6654B68E" w14:textId="77777777" w:rsidR="00DA5F9C" w:rsidRDefault="00DA5F9C" w:rsidP="00DA5F9C">
      <w:pPr>
        <w:spacing w:line="360" w:lineRule="auto"/>
        <w:ind w:firstLine="360"/>
        <w:rPr>
          <w:sz w:val="24"/>
          <w:szCs w:val="24"/>
        </w:rPr>
      </w:pPr>
      <w:r>
        <w:rPr>
          <w:sz w:val="24"/>
          <w:szCs w:val="24"/>
        </w:rPr>
        <w:t xml:space="preserve">As the interviewing officers, I had little involvement in the initial actions taken but then had a significant role in the investigation as the interview took place. </w:t>
      </w:r>
    </w:p>
    <w:p w14:paraId="36B40E77" w14:textId="77777777" w:rsidR="00DA5F9C" w:rsidRDefault="00DA5F9C" w:rsidP="00DA5F9C">
      <w:pPr>
        <w:spacing w:line="360" w:lineRule="auto"/>
        <w:ind w:firstLine="720"/>
        <w:rPr>
          <w:sz w:val="24"/>
          <w:szCs w:val="24"/>
        </w:rPr>
      </w:pPr>
      <w:r>
        <w:rPr>
          <w:sz w:val="24"/>
          <w:szCs w:val="24"/>
        </w:rPr>
        <w:t>The interview resulted in the suspect raising a significant defence, the suspect claimed that the victim and himself were in a romantic relationship. Claiming that therefore explained all the evidence put to him, i.e. calling and texting her and sending her money. The suspect claimed the victim turns up at his address, he has photographs on his phone of her inside his property and he sends her money to help her out as he is her partner and she turns to him for financial support. This raised significant concerns to me as an investigator as this was a plausible defence and could essentially negate any form of a ‘course of conduct’, which would ultimately negate any offence of harassment (UK Parliament, 1997).</w:t>
      </w:r>
    </w:p>
    <w:p w14:paraId="5645FC53" w14:textId="77777777" w:rsidR="00DA5F9C" w:rsidRDefault="00DA5F9C" w:rsidP="00DA5F9C">
      <w:pPr>
        <w:spacing w:line="360" w:lineRule="auto"/>
        <w:ind w:firstLine="720"/>
        <w:rPr>
          <w:sz w:val="24"/>
          <w:szCs w:val="24"/>
        </w:rPr>
      </w:pPr>
      <w:r>
        <w:rPr>
          <w:sz w:val="24"/>
          <w:szCs w:val="24"/>
        </w:rPr>
        <w:t xml:space="preserve">At this point I was referring back to and utilising my NDM, by gather the information available to me from the interview. Following the interview, I then began to move a following section of the NDM of identifying options and contingencies, on what to do with the information provided to me. I also reflected upon the Code of Ethics, namely the respect and empathy section, to give the Offender the impartiality and respect to follow the lines of enquiry his interview had raised. Therefore, a preliminary search of the suspects phone was done which corroborated his account and provided a potential significant defence to any offence of harassment. </w:t>
      </w:r>
    </w:p>
    <w:p w14:paraId="55EDD205" w14:textId="77777777" w:rsidR="00DA5F9C" w:rsidRDefault="00DA5F9C" w:rsidP="00DA5F9C">
      <w:pPr>
        <w:spacing w:line="360" w:lineRule="auto"/>
        <w:ind w:firstLine="720"/>
        <w:rPr>
          <w:sz w:val="24"/>
          <w:szCs w:val="24"/>
        </w:rPr>
      </w:pPr>
      <w:r>
        <w:rPr>
          <w:sz w:val="24"/>
          <w:szCs w:val="24"/>
        </w:rPr>
        <w:t xml:space="preserve">At this point, it was a case of reviewing the stage of where the investigation was at, we had further new lines of enquiry to follow and a potential defence. At this stage, it was also key to consider CPIA (1996). If we were to continue and pursue a prosecution for harassment there would be significant information that would be deemed undermining and under the regulations of CPIA (1996), that would need to be disclosed to the defence, as it has the possibility to greatly undermine the prosecution. This was all reviewed in conjunction together, using the NDM, Code of Ethics and the CPIA implications. </w:t>
      </w:r>
    </w:p>
    <w:p w14:paraId="3DB6E02E" w14:textId="129E0274" w:rsidR="00CB14BE" w:rsidRDefault="00CB14BE" w:rsidP="00DA5F9C">
      <w:pPr>
        <w:spacing w:line="360" w:lineRule="auto"/>
        <w:ind w:firstLine="720"/>
        <w:rPr>
          <w:sz w:val="24"/>
          <w:szCs w:val="24"/>
        </w:rPr>
      </w:pPr>
      <w:r>
        <w:rPr>
          <w:sz w:val="24"/>
          <w:szCs w:val="24"/>
        </w:rPr>
        <w:t xml:space="preserve">Overall, after reviewing all the evidence, lines of enquiry and process of NDM and CPIA, discretion was used to take No Further Action with the case of Harassment, the </w:t>
      </w:r>
      <w:r>
        <w:rPr>
          <w:sz w:val="24"/>
          <w:szCs w:val="24"/>
        </w:rPr>
        <w:lastRenderedPageBreak/>
        <w:t xml:space="preserve">victim was updated and kept informed of the investigation and this decision. </w:t>
      </w:r>
      <w:r w:rsidR="00142535">
        <w:rPr>
          <w:sz w:val="24"/>
          <w:szCs w:val="24"/>
        </w:rPr>
        <w:t xml:space="preserve">It was deemed there was no realistic prospect of conviction due to the undermining evidence found, as well as this raising concern that the victim had repeatedly told police there had never been an intimate relationship between themselves and the offender whereby this was disproven by the offender, and had left key details out of their statement. It was overall a successful outcome with both the suspect and victim given words of advice. The use of the NDM and the use of discretion is what resulted in the outcome of this case, the CPIA played a great deal of being able to discern, if a conviction was pursued, what would be disclosable to the defence and need to be shared. </w:t>
      </w:r>
    </w:p>
    <w:p w14:paraId="1F9EE9CD" w14:textId="77777777" w:rsidR="00DA5F9C" w:rsidRDefault="00DA5F9C" w:rsidP="00DA5F9C">
      <w:pPr>
        <w:rPr>
          <w:sz w:val="24"/>
          <w:szCs w:val="24"/>
        </w:rPr>
      </w:pPr>
    </w:p>
    <w:p w14:paraId="23D2770B" w14:textId="77777777" w:rsidR="00DA5F9C" w:rsidRPr="00270EEB" w:rsidRDefault="00DA5F9C" w:rsidP="00E6298B">
      <w:pPr>
        <w:ind w:right="107"/>
        <w:jc w:val="both"/>
        <w:rPr>
          <w:sz w:val="24"/>
          <w:szCs w:val="24"/>
        </w:rPr>
      </w:pPr>
    </w:p>
    <w:p w14:paraId="363979F9" w14:textId="77777777" w:rsidR="006C7CA5" w:rsidRPr="00270EEB" w:rsidRDefault="006C7CA5" w:rsidP="00E6298B">
      <w:pPr>
        <w:ind w:right="107"/>
        <w:jc w:val="both"/>
        <w:rPr>
          <w:sz w:val="24"/>
          <w:szCs w:val="24"/>
        </w:rPr>
      </w:pPr>
    </w:p>
    <w:p w14:paraId="55E8513B" w14:textId="77777777" w:rsidR="00025650" w:rsidRPr="00270EEB" w:rsidRDefault="00025650" w:rsidP="00E6298B">
      <w:pPr>
        <w:ind w:right="107"/>
        <w:jc w:val="both"/>
        <w:rPr>
          <w:sz w:val="24"/>
          <w:szCs w:val="24"/>
        </w:rPr>
      </w:pPr>
    </w:p>
    <w:p w14:paraId="4C811AD3" w14:textId="77777777" w:rsidR="00025650" w:rsidRPr="00270EEB" w:rsidRDefault="00025650" w:rsidP="00E6298B">
      <w:pPr>
        <w:ind w:right="107"/>
        <w:jc w:val="both"/>
        <w:rPr>
          <w:sz w:val="24"/>
          <w:szCs w:val="24"/>
        </w:rPr>
      </w:pPr>
    </w:p>
    <w:p w14:paraId="0FEEFB0E" w14:textId="77777777" w:rsidR="00025650" w:rsidRPr="00270EEB" w:rsidRDefault="00025650" w:rsidP="00E6298B">
      <w:pPr>
        <w:ind w:right="107"/>
        <w:jc w:val="both"/>
        <w:rPr>
          <w:sz w:val="24"/>
          <w:szCs w:val="24"/>
        </w:rPr>
      </w:pPr>
    </w:p>
    <w:p w14:paraId="5E21F8DD" w14:textId="77777777" w:rsidR="00025650" w:rsidRPr="00270EEB" w:rsidRDefault="00025650" w:rsidP="00E6298B">
      <w:pPr>
        <w:ind w:right="107"/>
        <w:jc w:val="both"/>
        <w:rPr>
          <w:sz w:val="24"/>
          <w:szCs w:val="24"/>
        </w:rPr>
      </w:pPr>
    </w:p>
    <w:p w14:paraId="585519A4" w14:textId="77777777" w:rsidR="00025650" w:rsidRPr="00270EEB" w:rsidRDefault="00025650" w:rsidP="00E6298B">
      <w:pPr>
        <w:ind w:right="107"/>
        <w:jc w:val="both"/>
        <w:rPr>
          <w:sz w:val="24"/>
          <w:szCs w:val="24"/>
        </w:rPr>
      </w:pPr>
    </w:p>
    <w:p w14:paraId="53C57CDF" w14:textId="77777777" w:rsidR="00025650" w:rsidRPr="00270EEB" w:rsidRDefault="00025650" w:rsidP="00E6298B">
      <w:pPr>
        <w:ind w:right="107"/>
        <w:jc w:val="both"/>
        <w:rPr>
          <w:sz w:val="24"/>
          <w:szCs w:val="24"/>
        </w:rPr>
      </w:pPr>
    </w:p>
    <w:p w14:paraId="5A545E1D" w14:textId="77777777" w:rsidR="00025650" w:rsidRPr="00270EEB" w:rsidRDefault="00025650" w:rsidP="00E6298B">
      <w:pPr>
        <w:ind w:right="107"/>
        <w:jc w:val="both"/>
        <w:rPr>
          <w:sz w:val="24"/>
          <w:szCs w:val="24"/>
        </w:rPr>
      </w:pPr>
    </w:p>
    <w:p w14:paraId="71AB55F9" w14:textId="77777777" w:rsidR="00025650" w:rsidRPr="00270EEB" w:rsidRDefault="00025650" w:rsidP="00E6298B">
      <w:pPr>
        <w:ind w:right="107"/>
        <w:jc w:val="both"/>
        <w:rPr>
          <w:sz w:val="24"/>
          <w:szCs w:val="24"/>
        </w:rPr>
      </w:pPr>
    </w:p>
    <w:p w14:paraId="550E30AF" w14:textId="77777777" w:rsidR="00025650" w:rsidRPr="00025650" w:rsidRDefault="00025650" w:rsidP="00E6298B">
      <w:pPr>
        <w:ind w:right="107"/>
        <w:jc w:val="both"/>
        <w:rPr>
          <w:b/>
          <w:sz w:val="24"/>
          <w:szCs w:val="24"/>
        </w:rPr>
      </w:pPr>
    </w:p>
    <w:p w14:paraId="1C6E93E6" w14:textId="77777777" w:rsidR="00025650" w:rsidRDefault="00025650" w:rsidP="00E6298B">
      <w:pPr>
        <w:ind w:right="107"/>
      </w:pPr>
      <w:r>
        <w:br w:type="page"/>
      </w:r>
    </w:p>
    <w:p w14:paraId="3C1324CA" w14:textId="52B7E7E0" w:rsidR="000F7ECD" w:rsidRPr="00270EEB" w:rsidRDefault="77A39826" w:rsidP="4990BB04">
      <w:pPr>
        <w:ind w:right="107"/>
        <w:jc w:val="center"/>
        <w:rPr>
          <w:rFonts w:eastAsia="Arial"/>
          <w:color w:val="000000" w:themeColor="text1"/>
          <w:sz w:val="24"/>
          <w:szCs w:val="24"/>
        </w:rPr>
      </w:pPr>
      <w:r w:rsidRPr="4990BB04">
        <w:rPr>
          <w:rFonts w:eastAsia="Arial"/>
          <w:b/>
          <w:bCs/>
          <w:color w:val="000000" w:themeColor="text1"/>
          <w:sz w:val="24"/>
          <w:szCs w:val="24"/>
        </w:rPr>
        <w:lastRenderedPageBreak/>
        <w:t xml:space="preserve">Task 5 </w:t>
      </w:r>
    </w:p>
    <w:p w14:paraId="65D2541A" w14:textId="75B458CF" w:rsidR="000F7ECD" w:rsidRPr="00270EEB" w:rsidRDefault="000F7ECD" w:rsidP="4990BB04">
      <w:pPr>
        <w:ind w:right="107"/>
        <w:jc w:val="both"/>
        <w:rPr>
          <w:rFonts w:eastAsia="Arial"/>
          <w:color w:val="000000" w:themeColor="text1"/>
          <w:sz w:val="24"/>
          <w:szCs w:val="24"/>
        </w:rPr>
      </w:pPr>
    </w:p>
    <w:p w14:paraId="2781663D" w14:textId="2A3BE7E3" w:rsidR="00DA5F9C" w:rsidRPr="00270EEB" w:rsidRDefault="77A39826" w:rsidP="4990BB04">
      <w:pPr>
        <w:ind w:right="107"/>
        <w:jc w:val="both"/>
        <w:rPr>
          <w:rFonts w:eastAsia="Arial"/>
          <w:color w:val="000000" w:themeColor="text1"/>
          <w:sz w:val="24"/>
          <w:szCs w:val="24"/>
        </w:rPr>
      </w:pPr>
      <w:r w:rsidRPr="4990BB04">
        <w:rPr>
          <w:rFonts w:eastAsia="Arial"/>
          <w:color w:val="000000" w:themeColor="text1"/>
          <w:sz w:val="24"/>
          <w:szCs w:val="24"/>
        </w:rPr>
        <w:t>Independent Patrol Staus confirmation – equivalent to 1,500</w:t>
      </w:r>
    </w:p>
    <w:p w14:paraId="2608C890" w14:textId="3DF02C1B" w:rsidR="000F7ECD" w:rsidRPr="00270EEB" w:rsidRDefault="000F7ECD" w:rsidP="4990BB04">
      <w:pPr>
        <w:ind w:right="107"/>
        <w:jc w:val="both"/>
        <w:rPr>
          <w:rFonts w:eastAsia="Arial"/>
          <w:color w:val="000000" w:themeColor="text1"/>
          <w:sz w:val="24"/>
          <w:szCs w:val="24"/>
        </w:rPr>
      </w:pPr>
    </w:p>
    <w:p w14:paraId="01510031" w14:textId="027A5805" w:rsidR="000F7ECD" w:rsidRPr="00270EEB" w:rsidRDefault="77A39826" w:rsidP="4990BB04">
      <w:pPr>
        <w:ind w:right="107"/>
        <w:jc w:val="both"/>
        <w:rPr>
          <w:rFonts w:eastAsia="Arial"/>
          <w:color w:val="000000" w:themeColor="text1"/>
          <w:sz w:val="24"/>
          <w:szCs w:val="24"/>
          <w:highlight w:val="yellow"/>
        </w:rPr>
      </w:pPr>
      <w:r w:rsidRPr="4990BB04">
        <w:rPr>
          <w:rFonts w:eastAsia="Arial"/>
          <w:color w:val="000000" w:themeColor="text1"/>
          <w:sz w:val="24"/>
          <w:szCs w:val="24"/>
          <w:highlight w:val="yellow"/>
        </w:rPr>
        <w:t>This compilation of this task shall be confirmed by the employer once independent patrol status is achieved.</w:t>
      </w:r>
    </w:p>
    <w:p w14:paraId="246C3034" w14:textId="28BFB186" w:rsidR="000F7ECD" w:rsidRPr="00270EEB" w:rsidRDefault="000F7ECD" w:rsidP="4990BB04">
      <w:pPr>
        <w:ind w:right="107"/>
        <w:jc w:val="both"/>
        <w:rPr>
          <w:rFonts w:eastAsia="Arial"/>
          <w:color w:val="000000" w:themeColor="text1"/>
          <w:sz w:val="24"/>
          <w:szCs w:val="24"/>
        </w:rPr>
      </w:pPr>
    </w:p>
    <w:p w14:paraId="2B1FFF7F" w14:textId="50C47F56" w:rsidR="000F7ECD" w:rsidRPr="00270EEB" w:rsidRDefault="000F7ECD" w:rsidP="4990BB04">
      <w:pPr>
        <w:ind w:right="107"/>
        <w:jc w:val="both"/>
        <w:rPr>
          <w:rFonts w:eastAsia="Arial"/>
          <w:color w:val="000000" w:themeColor="text1"/>
          <w:sz w:val="24"/>
          <w:szCs w:val="24"/>
        </w:rPr>
      </w:pPr>
    </w:p>
    <w:p w14:paraId="00291D68" w14:textId="7A7064CB" w:rsidR="000F7ECD" w:rsidRPr="00270EEB" w:rsidRDefault="00DA5F9C" w:rsidP="4990BB04">
      <w:pPr>
        <w:ind w:right="107"/>
        <w:jc w:val="both"/>
        <w:rPr>
          <w:rFonts w:eastAsia="Arial"/>
          <w:color w:val="000000" w:themeColor="text1"/>
          <w:sz w:val="24"/>
          <w:szCs w:val="24"/>
        </w:rPr>
      </w:pPr>
      <w:r>
        <w:rPr>
          <w:rFonts w:eastAsia="Arial"/>
          <w:color w:val="000000" w:themeColor="text1"/>
          <w:sz w:val="24"/>
          <w:szCs w:val="24"/>
        </w:rPr>
        <w:t>I started my initial policing career at the Hub following training on the 25</w:t>
      </w:r>
      <w:r w:rsidRPr="00DA5F9C">
        <w:rPr>
          <w:rFonts w:eastAsia="Arial"/>
          <w:color w:val="000000" w:themeColor="text1"/>
          <w:sz w:val="24"/>
          <w:szCs w:val="24"/>
          <w:vertAlign w:val="superscript"/>
        </w:rPr>
        <w:t>th</w:t>
      </w:r>
      <w:r>
        <w:rPr>
          <w:rFonts w:eastAsia="Arial"/>
          <w:color w:val="000000" w:themeColor="text1"/>
          <w:sz w:val="24"/>
          <w:szCs w:val="24"/>
        </w:rPr>
        <w:t xml:space="preserve"> March. I remained there for 12 weeks and I have now joined response as of the 17</w:t>
      </w:r>
      <w:r w:rsidRPr="00DA5F9C">
        <w:rPr>
          <w:rFonts w:eastAsia="Arial"/>
          <w:color w:val="000000" w:themeColor="text1"/>
          <w:sz w:val="24"/>
          <w:szCs w:val="24"/>
          <w:vertAlign w:val="superscript"/>
        </w:rPr>
        <w:t>th</w:t>
      </w:r>
      <w:r>
        <w:rPr>
          <w:rFonts w:eastAsia="Arial"/>
          <w:color w:val="000000" w:themeColor="text1"/>
          <w:sz w:val="24"/>
          <w:szCs w:val="24"/>
        </w:rPr>
        <w:t xml:space="preserve"> June 2024.</w:t>
      </w:r>
    </w:p>
    <w:p w14:paraId="53C5D63F" w14:textId="365D4DCC" w:rsidR="000F7ECD" w:rsidRPr="00270EEB" w:rsidRDefault="000F7ECD" w:rsidP="4990BB04">
      <w:pPr>
        <w:ind w:right="107"/>
        <w:jc w:val="both"/>
        <w:rPr>
          <w:rFonts w:eastAsia="Arial"/>
          <w:color w:val="000000" w:themeColor="text1"/>
          <w:sz w:val="24"/>
          <w:szCs w:val="24"/>
        </w:rPr>
      </w:pPr>
    </w:p>
    <w:p w14:paraId="00E07B8E" w14:textId="788B5A9E" w:rsidR="000F7ECD" w:rsidRPr="00270EEB" w:rsidRDefault="000F7ECD" w:rsidP="4990BB04">
      <w:pPr>
        <w:ind w:right="107"/>
        <w:jc w:val="both"/>
        <w:rPr>
          <w:rFonts w:eastAsia="Arial"/>
          <w:color w:val="000000" w:themeColor="text1"/>
          <w:sz w:val="24"/>
          <w:szCs w:val="24"/>
        </w:rPr>
      </w:pPr>
    </w:p>
    <w:p w14:paraId="453D7B58" w14:textId="406FA8D4" w:rsidR="000F7ECD" w:rsidRPr="00270EEB" w:rsidRDefault="000F7ECD" w:rsidP="4990BB04">
      <w:pPr>
        <w:ind w:right="107"/>
        <w:jc w:val="both"/>
        <w:rPr>
          <w:rFonts w:eastAsia="Arial"/>
          <w:color w:val="000000" w:themeColor="text1"/>
          <w:sz w:val="24"/>
          <w:szCs w:val="24"/>
        </w:rPr>
      </w:pPr>
    </w:p>
    <w:p w14:paraId="3B0B27C5" w14:textId="304CEEE7" w:rsidR="000F7ECD" w:rsidRPr="00270EEB" w:rsidRDefault="000F7ECD" w:rsidP="4990BB04">
      <w:pPr>
        <w:ind w:right="107"/>
        <w:jc w:val="both"/>
        <w:rPr>
          <w:rFonts w:eastAsia="Arial"/>
          <w:color w:val="000000" w:themeColor="text1"/>
          <w:sz w:val="24"/>
          <w:szCs w:val="24"/>
        </w:rPr>
      </w:pPr>
    </w:p>
    <w:p w14:paraId="5B14FEF1" w14:textId="4CC86C4B" w:rsidR="000F7ECD" w:rsidRPr="00270EEB" w:rsidRDefault="000F7ECD" w:rsidP="4990BB04">
      <w:pPr>
        <w:ind w:right="107"/>
        <w:jc w:val="both"/>
        <w:rPr>
          <w:rFonts w:eastAsia="Arial"/>
          <w:color w:val="000000" w:themeColor="text1"/>
          <w:sz w:val="24"/>
          <w:szCs w:val="24"/>
        </w:rPr>
      </w:pPr>
    </w:p>
    <w:p w14:paraId="1221B93F" w14:textId="063C8D60" w:rsidR="000F7ECD" w:rsidRPr="00270EEB" w:rsidRDefault="000F7ECD" w:rsidP="4990BB04">
      <w:pPr>
        <w:ind w:right="107"/>
        <w:jc w:val="both"/>
        <w:rPr>
          <w:rFonts w:eastAsia="Arial"/>
          <w:color w:val="000000" w:themeColor="text1"/>
          <w:sz w:val="24"/>
          <w:szCs w:val="24"/>
        </w:rPr>
      </w:pPr>
    </w:p>
    <w:p w14:paraId="102F76D3" w14:textId="29C643AD" w:rsidR="000F7ECD" w:rsidRPr="00270EEB" w:rsidRDefault="000F7ECD" w:rsidP="4990BB04">
      <w:pPr>
        <w:ind w:right="107"/>
        <w:jc w:val="both"/>
        <w:rPr>
          <w:rFonts w:eastAsia="Arial"/>
          <w:color w:val="000000" w:themeColor="text1"/>
          <w:sz w:val="24"/>
          <w:szCs w:val="24"/>
        </w:rPr>
      </w:pPr>
    </w:p>
    <w:p w14:paraId="592CAEBA" w14:textId="2583F42F" w:rsidR="000F7ECD" w:rsidRPr="00270EEB" w:rsidRDefault="000F7ECD" w:rsidP="4990BB04">
      <w:pPr>
        <w:ind w:right="107"/>
        <w:jc w:val="both"/>
        <w:rPr>
          <w:sz w:val="24"/>
          <w:szCs w:val="24"/>
        </w:rPr>
        <w:sectPr w:rsidR="000F7ECD" w:rsidRPr="00270EEB" w:rsidSect="005463F1">
          <w:pgSz w:w="11906" w:h="16838" w:code="9"/>
          <w:pgMar w:top="1440" w:right="1080" w:bottom="1440" w:left="1080" w:header="720" w:footer="720" w:gutter="0"/>
          <w:cols w:space="720"/>
          <w:docGrid w:linePitch="272"/>
        </w:sectPr>
      </w:pPr>
    </w:p>
    <w:p w14:paraId="18D95106" w14:textId="77777777" w:rsidR="00575A8F" w:rsidRPr="00270EEB" w:rsidRDefault="00575A8F" w:rsidP="00E6298B">
      <w:pPr>
        <w:ind w:right="107"/>
        <w:jc w:val="both"/>
        <w:rPr>
          <w:sz w:val="24"/>
          <w:szCs w:val="24"/>
        </w:rPr>
      </w:pPr>
    </w:p>
    <w:p w14:paraId="7DF140BE" w14:textId="77777777" w:rsidR="00536FA9" w:rsidRDefault="00536FA9" w:rsidP="00E6298B">
      <w:pPr>
        <w:overflowPunct/>
        <w:autoSpaceDE/>
        <w:autoSpaceDN/>
        <w:adjustRightInd/>
        <w:ind w:right="107"/>
        <w:textAlignment w:val="auto"/>
        <w:rPr>
          <w:b/>
          <w:sz w:val="24"/>
          <w:szCs w:val="24"/>
        </w:rPr>
      </w:pPr>
      <w:r>
        <w:rPr>
          <w:b/>
          <w:sz w:val="24"/>
          <w:szCs w:val="24"/>
        </w:rPr>
        <w:br w:type="page"/>
      </w:r>
    </w:p>
    <w:p w14:paraId="2B4DA333" w14:textId="77777777" w:rsidR="004923DA" w:rsidRPr="00270EEB" w:rsidRDefault="004923DA" w:rsidP="00E6298B">
      <w:pPr>
        <w:keepNext/>
        <w:spacing w:before="240" w:after="60"/>
        <w:ind w:right="107"/>
        <w:jc w:val="both"/>
        <w:rPr>
          <w:b/>
          <w:sz w:val="24"/>
          <w:szCs w:val="24"/>
        </w:rPr>
      </w:pPr>
      <w:r w:rsidRPr="00270EEB">
        <w:rPr>
          <w:b/>
          <w:sz w:val="24"/>
          <w:szCs w:val="24"/>
        </w:rPr>
        <w:lastRenderedPageBreak/>
        <w:t>Bibliography</w:t>
      </w:r>
    </w:p>
    <w:p w14:paraId="5C7A9DD6" w14:textId="060E4A89" w:rsidR="00390074" w:rsidRPr="00270EEB" w:rsidRDefault="000F7ECD" w:rsidP="00E6298B">
      <w:pPr>
        <w:keepNext/>
        <w:spacing w:before="240" w:after="60"/>
        <w:ind w:right="107"/>
        <w:jc w:val="both"/>
        <w:rPr>
          <w:b/>
          <w:sz w:val="24"/>
          <w:szCs w:val="24"/>
        </w:rPr>
      </w:pPr>
      <w:r w:rsidRPr="00270EEB">
        <w:rPr>
          <w:sz w:val="24"/>
          <w:szCs w:val="24"/>
        </w:rPr>
        <w:t xml:space="preserve">The bibliography should only include sources referenced within the </w:t>
      </w:r>
      <w:r w:rsidR="00FB4993">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77777777" w:rsidR="00390074" w:rsidRDefault="00390074" w:rsidP="00E6298B">
      <w:pPr>
        <w:ind w:right="107"/>
        <w:jc w:val="both"/>
        <w:rPr>
          <w:b/>
          <w:sz w:val="24"/>
          <w:szCs w:val="24"/>
        </w:rPr>
      </w:pPr>
    </w:p>
    <w:p w14:paraId="54F260BD" w14:textId="77777777" w:rsidR="005A2C68" w:rsidRDefault="005A2C68" w:rsidP="005A2C68">
      <w:pPr>
        <w:rPr>
          <w:sz w:val="24"/>
          <w:szCs w:val="24"/>
        </w:rPr>
      </w:pPr>
      <w:r>
        <w:rPr>
          <w:sz w:val="24"/>
          <w:szCs w:val="24"/>
        </w:rPr>
        <w:t xml:space="preserve">References </w:t>
      </w:r>
    </w:p>
    <w:p w14:paraId="420F556B" w14:textId="77777777" w:rsidR="005A2C68" w:rsidRDefault="005A2C68" w:rsidP="005A2C68">
      <w:pPr>
        <w:rPr>
          <w:sz w:val="24"/>
          <w:szCs w:val="24"/>
        </w:rPr>
      </w:pPr>
    </w:p>
    <w:p w14:paraId="5238C45C" w14:textId="77777777" w:rsidR="005A2C68" w:rsidRDefault="005A2C68" w:rsidP="005A2C68">
      <w:pPr>
        <w:overflowPunct/>
        <w:autoSpaceDE/>
        <w:autoSpaceDN/>
        <w:adjustRightInd/>
        <w:ind w:right="107"/>
        <w:textAlignment w:val="auto"/>
        <w:rPr>
          <w:color w:val="000000" w:themeColor="text1"/>
          <w:sz w:val="24"/>
          <w:szCs w:val="24"/>
        </w:rPr>
      </w:pPr>
    </w:p>
    <w:p w14:paraId="2D9BD6AA" w14:textId="175C7D1F" w:rsidR="005A2C68" w:rsidRPr="005A2C68" w:rsidRDefault="005A2C68" w:rsidP="005A2C68">
      <w:pPr>
        <w:overflowPunct/>
        <w:autoSpaceDE/>
        <w:autoSpaceDN/>
        <w:adjustRightInd/>
        <w:ind w:right="107"/>
        <w:textAlignment w:val="auto"/>
        <w:rPr>
          <w:b/>
          <w:sz w:val="24"/>
          <w:szCs w:val="24"/>
        </w:rPr>
      </w:pPr>
      <w:r w:rsidRPr="005A2C68">
        <w:rPr>
          <w:color w:val="000000" w:themeColor="text1"/>
          <w:sz w:val="24"/>
          <w:szCs w:val="24"/>
          <w:shd w:val="clear" w:color="auto" w:fill="FFFFFF"/>
        </w:rPr>
        <w:t>Berkowitz, G. (2006) Friends For Life. </w:t>
      </w:r>
      <w:r w:rsidRPr="005A2C68">
        <w:rPr>
          <w:rStyle w:val="Emphasis"/>
          <w:color w:val="000000" w:themeColor="text1"/>
          <w:sz w:val="24"/>
          <w:szCs w:val="24"/>
        </w:rPr>
        <w:t>Sister Namibia</w:t>
      </w:r>
      <w:r w:rsidRPr="005A2C68">
        <w:rPr>
          <w:color w:val="000000" w:themeColor="text1"/>
          <w:sz w:val="24"/>
          <w:szCs w:val="24"/>
          <w:shd w:val="clear" w:color="auto" w:fill="FFFFFF"/>
        </w:rPr>
        <w:t> [online]. 18 (4), p. 15. [Accessed 30 April 2024].</w:t>
      </w:r>
    </w:p>
    <w:p w14:paraId="25F32BEC" w14:textId="77777777" w:rsidR="005A2C68" w:rsidRPr="005A2C68" w:rsidRDefault="005A2C68" w:rsidP="005A2C68">
      <w:pPr>
        <w:spacing w:line="360" w:lineRule="auto"/>
        <w:rPr>
          <w:color w:val="000000" w:themeColor="text1"/>
          <w:sz w:val="24"/>
          <w:szCs w:val="24"/>
          <w:shd w:val="clear" w:color="auto" w:fill="FFFFFF"/>
        </w:rPr>
      </w:pPr>
    </w:p>
    <w:p w14:paraId="4E86F978" w14:textId="77777777" w:rsidR="005A2C68" w:rsidRDefault="005A2C68" w:rsidP="005A2C68">
      <w:pPr>
        <w:spacing w:line="360" w:lineRule="auto"/>
        <w:rPr>
          <w:color w:val="000000" w:themeColor="text1"/>
          <w:sz w:val="24"/>
          <w:szCs w:val="24"/>
        </w:rPr>
      </w:pPr>
      <w:r w:rsidRPr="005A2C68">
        <w:rPr>
          <w:color w:val="000000" w:themeColor="text1"/>
          <w:sz w:val="24"/>
          <w:szCs w:val="24"/>
        </w:rPr>
        <w:t xml:space="preserve">Borton, T. (1970) </w:t>
      </w:r>
      <w:r w:rsidRPr="005A2C68">
        <w:rPr>
          <w:i/>
          <w:iCs/>
          <w:color w:val="000000" w:themeColor="text1"/>
          <w:sz w:val="24"/>
          <w:szCs w:val="24"/>
        </w:rPr>
        <w:t xml:space="preserve">Reach Touch and Teach. </w:t>
      </w:r>
      <w:r w:rsidRPr="005A2C68">
        <w:rPr>
          <w:color w:val="000000" w:themeColor="text1"/>
          <w:sz w:val="24"/>
          <w:szCs w:val="24"/>
        </w:rPr>
        <w:t>New York: McGraw-Hill Paperbacks.</w:t>
      </w:r>
    </w:p>
    <w:p w14:paraId="17DF68E1" w14:textId="77777777" w:rsidR="005A2C68" w:rsidRPr="005A2C68" w:rsidRDefault="005A2C68" w:rsidP="005A2C68">
      <w:pPr>
        <w:spacing w:line="360" w:lineRule="auto"/>
        <w:rPr>
          <w:color w:val="000000" w:themeColor="text1"/>
          <w:sz w:val="24"/>
          <w:szCs w:val="24"/>
        </w:rPr>
      </w:pPr>
    </w:p>
    <w:p w14:paraId="2B1D55E6" w14:textId="77777777" w:rsidR="005A2C68" w:rsidRDefault="005A2C68" w:rsidP="005A2C68">
      <w:pPr>
        <w:spacing w:line="360" w:lineRule="auto"/>
        <w:rPr>
          <w:color w:val="000000" w:themeColor="text1"/>
          <w:sz w:val="24"/>
          <w:szCs w:val="24"/>
        </w:rPr>
      </w:pPr>
      <w:r w:rsidRPr="005A2C68">
        <w:rPr>
          <w:color w:val="000000" w:themeColor="text1"/>
          <w:sz w:val="24"/>
          <w:szCs w:val="24"/>
        </w:rPr>
        <w:t xml:space="preserve">Changing Minds (2021) The Betari Box. Available at: </w:t>
      </w:r>
      <w:hyperlink r:id="rId20" w:history="1">
        <w:r w:rsidRPr="005A2C68">
          <w:rPr>
            <w:rStyle w:val="Hyperlink"/>
            <w:color w:val="000000" w:themeColor="text1"/>
            <w:sz w:val="24"/>
            <w:szCs w:val="24"/>
          </w:rPr>
          <w:t>The Betari Box (changingminds.org)</w:t>
        </w:r>
      </w:hyperlink>
      <w:r w:rsidRPr="005A2C68">
        <w:rPr>
          <w:color w:val="000000" w:themeColor="text1"/>
          <w:sz w:val="24"/>
          <w:szCs w:val="24"/>
        </w:rPr>
        <w:t xml:space="preserve"> (Accessed 05 May 2024). </w:t>
      </w:r>
    </w:p>
    <w:p w14:paraId="782B9E0D" w14:textId="77777777" w:rsidR="005A2C68" w:rsidRPr="005A2C68" w:rsidRDefault="005A2C68" w:rsidP="005A2C68">
      <w:pPr>
        <w:spacing w:line="360" w:lineRule="auto"/>
        <w:rPr>
          <w:color w:val="000000" w:themeColor="text1"/>
          <w:sz w:val="24"/>
          <w:szCs w:val="24"/>
        </w:rPr>
      </w:pPr>
    </w:p>
    <w:p w14:paraId="1F752236" w14:textId="77777777" w:rsidR="005A2C68" w:rsidRDefault="005A2C68" w:rsidP="005A2C68">
      <w:pPr>
        <w:spacing w:line="360" w:lineRule="auto"/>
        <w:rPr>
          <w:color w:val="000000" w:themeColor="text1"/>
          <w:sz w:val="24"/>
          <w:szCs w:val="24"/>
        </w:rPr>
      </w:pPr>
      <w:r w:rsidRPr="005A2C68">
        <w:rPr>
          <w:color w:val="000000" w:themeColor="text1"/>
          <w:sz w:val="24"/>
          <w:szCs w:val="24"/>
        </w:rPr>
        <w:t>College of Policing (2020) Conflict management skills. [online] [Accessed 16 May 2024].</w:t>
      </w:r>
    </w:p>
    <w:p w14:paraId="7B1ABA57" w14:textId="77777777" w:rsidR="005A2C68" w:rsidRPr="005A2C68" w:rsidRDefault="005A2C68" w:rsidP="005A2C68">
      <w:pPr>
        <w:spacing w:line="360" w:lineRule="auto"/>
        <w:rPr>
          <w:color w:val="000000" w:themeColor="text1"/>
          <w:sz w:val="24"/>
          <w:szCs w:val="24"/>
        </w:rPr>
      </w:pPr>
    </w:p>
    <w:p w14:paraId="29D46EF1" w14:textId="77777777" w:rsidR="005A2C68" w:rsidRDefault="005A2C68" w:rsidP="005A2C68">
      <w:pPr>
        <w:spacing w:line="360" w:lineRule="auto"/>
        <w:rPr>
          <w:color w:val="000000" w:themeColor="text1"/>
          <w:sz w:val="24"/>
          <w:szCs w:val="24"/>
        </w:rPr>
      </w:pPr>
      <w:r w:rsidRPr="005A2C68">
        <w:rPr>
          <w:color w:val="000000" w:themeColor="text1"/>
          <w:sz w:val="24"/>
          <w:szCs w:val="24"/>
        </w:rPr>
        <w:t xml:space="preserve">College of Policing (2021) Victims’ Code for Policing. Available at: </w:t>
      </w:r>
      <w:hyperlink r:id="rId21" w:history="1">
        <w:r w:rsidRPr="005A2C68">
          <w:rPr>
            <w:rStyle w:val="Hyperlink"/>
            <w:color w:val="000000" w:themeColor="text1"/>
            <w:sz w:val="24"/>
            <w:szCs w:val="24"/>
          </w:rPr>
          <w:t>Victims' Code for policing | College of Policing</w:t>
        </w:r>
      </w:hyperlink>
      <w:r w:rsidRPr="005A2C68">
        <w:rPr>
          <w:color w:val="000000" w:themeColor="text1"/>
          <w:sz w:val="24"/>
          <w:szCs w:val="24"/>
        </w:rPr>
        <w:t xml:space="preserve"> (Accessed 08 May 2024).</w:t>
      </w:r>
    </w:p>
    <w:p w14:paraId="6BAE3A4C" w14:textId="5B641708" w:rsidR="005A2C68" w:rsidRPr="005A2C68" w:rsidRDefault="005A2C68" w:rsidP="005A2C68">
      <w:pPr>
        <w:spacing w:line="360" w:lineRule="auto"/>
        <w:rPr>
          <w:color w:val="000000" w:themeColor="text1"/>
          <w:sz w:val="24"/>
          <w:szCs w:val="24"/>
        </w:rPr>
      </w:pPr>
      <w:r w:rsidRPr="005A2C68">
        <w:rPr>
          <w:color w:val="000000" w:themeColor="text1"/>
          <w:sz w:val="24"/>
          <w:szCs w:val="24"/>
        </w:rPr>
        <w:t xml:space="preserve"> </w:t>
      </w:r>
    </w:p>
    <w:p w14:paraId="15FF56CB" w14:textId="77777777" w:rsidR="005A2C68" w:rsidRDefault="005A2C68" w:rsidP="005A2C68">
      <w:pPr>
        <w:spacing w:line="360" w:lineRule="auto"/>
        <w:rPr>
          <w:color w:val="000000" w:themeColor="text1"/>
          <w:sz w:val="24"/>
          <w:szCs w:val="24"/>
          <w:shd w:val="clear" w:color="auto" w:fill="FFFFFF"/>
        </w:rPr>
      </w:pPr>
      <w:r w:rsidRPr="005A2C68">
        <w:rPr>
          <w:color w:val="000000" w:themeColor="text1"/>
          <w:sz w:val="24"/>
          <w:szCs w:val="24"/>
          <w:shd w:val="clear" w:color="auto" w:fill="FFFFFF"/>
        </w:rPr>
        <w:t>College of Policing, (2013) National Decision Model. [online]. [Accessed 01 June 2024].</w:t>
      </w:r>
    </w:p>
    <w:p w14:paraId="70A3EA65" w14:textId="77777777" w:rsidR="005A2C68" w:rsidRPr="005A2C68" w:rsidRDefault="005A2C68" w:rsidP="005A2C68">
      <w:pPr>
        <w:spacing w:line="360" w:lineRule="auto"/>
        <w:rPr>
          <w:color w:val="000000" w:themeColor="text1"/>
          <w:sz w:val="24"/>
          <w:szCs w:val="24"/>
          <w:shd w:val="clear" w:color="auto" w:fill="FFFFFF"/>
        </w:rPr>
      </w:pPr>
    </w:p>
    <w:p w14:paraId="7FB173D9" w14:textId="77777777" w:rsidR="005A2C68" w:rsidRDefault="005A2C68" w:rsidP="005A2C68">
      <w:pPr>
        <w:autoSpaceDN/>
        <w:spacing w:before="100" w:beforeAutospacing="1" w:after="100" w:afterAutospacing="1" w:line="360" w:lineRule="auto"/>
        <w:rPr>
          <w:color w:val="000000" w:themeColor="text1"/>
          <w:sz w:val="24"/>
          <w:szCs w:val="24"/>
        </w:rPr>
      </w:pPr>
      <w:r w:rsidRPr="005A2C68">
        <w:rPr>
          <w:color w:val="000000" w:themeColor="text1"/>
          <w:sz w:val="24"/>
          <w:szCs w:val="24"/>
        </w:rPr>
        <w:t>College of policing, (2024) Code of Ethics. [online]. [accessed 01 June 2024].</w:t>
      </w:r>
    </w:p>
    <w:p w14:paraId="242C287B" w14:textId="77777777" w:rsidR="005A2C68" w:rsidRPr="005A2C68" w:rsidRDefault="005A2C68" w:rsidP="005A2C68">
      <w:pPr>
        <w:autoSpaceDN/>
        <w:spacing w:before="100" w:beforeAutospacing="1" w:after="100" w:afterAutospacing="1" w:line="360" w:lineRule="auto"/>
        <w:rPr>
          <w:color w:val="000000" w:themeColor="text1"/>
          <w:sz w:val="24"/>
          <w:szCs w:val="24"/>
        </w:rPr>
      </w:pPr>
    </w:p>
    <w:p w14:paraId="55B63E52" w14:textId="77777777" w:rsidR="005A2C68" w:rsidRDefault="005A2C68" w:rsidP="005A2C68">
      <w:pPr>
        <w:spacing w:line="360" w:lineRule="auto"/>
        <w:rPr>
          <w:color w:val="000000" w:themeColor="text1"/>
          <w:sz w:val="24"/>
          <w:szCs w:val="24"/>
          <w:shd w:val="clear" w:color="auto" w:fill="FFFFFF"/>
        </w:rPr>
      </w:pPr>
      <w:r w:rsidRPr="005A2C68">
        <w:rPr>
          <w:color w:val="000000" w:themeColor="text1"/>
          <w:sz w:val="24"/>
          <w:szCs w:val="24"/>
          <w:shd w:val="clear" w:color="auto" w:fill="FFFFFF"/>
        </w:rPr>
        <w:t>Giudice, M.D., Buck, C.L., Chaby, L.E., Gormally, B.M., Taff, C.C., Thawley, C.J., Vitousek, M.N. and Wada, H. (2018) What Is Stress? a Systems Perspective. </w:t>
      </w:r>
      <w:r w:rsidRPr="005A2C68">
        <w:rPr>
          <w:rStyle w:val="Emphasis"/>
          <w:color w:val="000000" w:themeColor="text1"/>
          <w:sz w:val="24"/>
          <w:szCs w:val="24"/>
        </w:rPr>
        <w:t>Integrative and Comparative Biology</w:t>
      </w:r>
      <w:r w:rsidRPr="005A2C68">
        <w:rPr>
          <w:color w:val="000000" w:themeColor="text1"/>
          <w:sz w:val="24"/>
          <w:szCs w:val="24"/>
          <w:shd w:val="clear" w:color="auto" w:fill="FFFFFF"/>
        </w:rPr>
        <w:t> [online]. 58 (6), pp. 1019-1032. [Accessed 25 April 2024].</w:t>
      </w:r>
    </w:p>
    <w:p w14:paraId="726F7F53" w14:textId="77777777" w:rsidR="005A2C68" w:rsidRPr="005A2C68" w:rsidRDefault="005A2C68" w:rsidP="005A2C68">
      <w:pPr>
        <w:spacing w:line="360" w:lineRule="auto"/>
        <w:rPr>
          <w:color w:val="000000" w:themeColor="text1"/>
          <w:sz w:val="24"/>
          <w:szCs w:val="24"/>
        </w:rPr>
      </w:pPr>
    </w:p>
    <w:p w14:paraId="4B81BE9C" w14:textId="77777777" w:rsidR="005A2C68" w:rsidRDefault="005A2C68" w:rsidP="005A2C68">
      <w:pPr>
        <w:spacing w:line="360" w:lineRule="auto"/>
        <w:rPr>
          <w:color w:val="000000" w:themeColor="text1"/>
          <w:sz w:val="24"/>
          <w:szCs w:val="24"/>
          <w:shd w:val="clear" w:color="auto" w:fill="FFFFFF"/>
        </w:rPr>
      </w:pPr>
      <w:r w:rsidRPr="005A2C68">
        <w:rPr>
          <w:color w:val="000000" w:themeColor="text1"/>
          <w:sz w:val="24"/>
          <w:szCs w:val="24"/>
          <w:shd w:val="clear" w:color="auto" w:fill="FFFFFF"/>
        </w:rPr>
        <w:t>Gnam, J.P., Loeffler, S.N., Haertel, S., Engel, F., Hey, S., Boes, K., Woll, A. and Strahler, J. (2019) On the Relationship Between Physical Activity, Physical Fitness, and Stress Reactivity to a Real-life Mental Stressor. </w:t>
      </w:r>
      <w:r w:rsidRPr="005A2C68">
        <w:rPr>
          <w:rStyle w:val="Emphasis"/>
          <w:color w:val="000000" w:themeColor="text1"/>
          <w:sz w:val="24"/>
          <w:szCs w:val="24"/>
        </w:rPr>
        <w:t>International Journal of Stress Management</w:t>
      </w:r>
      <w:r w:rsidRPr="005A2C68">
        <w:rPr>
          <w:color w:val="000000" w:themeColor="text1"/>
          <w:sz w:val="24"/>
          <w:szCs w:val="24"/>
          <w:shd w:val="clear" w:color="auto" w:fill="FFFFFF"/>
        </w:rPr>
        <w:t> [online]. 26 (4), pp. 344-355. [Accessed 28 April 2024].</w:t>
      </w:r>
    </w:p>
    <w:p w14:paraId="16B20828" w14:textId="77777777" w:rsidR="005A2C68" w:rsidRPr="005A2C68" w:rsidRDefault="005A2C68" w:rsidP="005A2C68">
      <w:pPr>
        <w:spacing w:line="360" w:lineRule="auto"/>
        <w:rPr>
          <w:color w:val="000000" w:themeColor="text1"/>
          <w:sz w:val="24"/>
          <w:szCs w:val="24"/>
        </w:rPr>
      </w:pPr>
    </w:p>
    <w:p w14:paraId="4B7A32F3" w14:textId="77777777" w:rsidR="005A2C68" w:rsidRDefault="005A2C68" w:rsidP="005A2C68">
      <w:pPr>
        <w:spacing w:line="360" w:lineRule="auto"/>
        <w:rPr>
          <w:color w:val="000000" w:themeColor="text1"/>
          <w:sz w:val="24"/>
          <w:szCs w:val="24"/>
          <w:shd w:val="clear" w:color="auto" w:fill="FFFFFF"/>
        </w:rPr>
      </w:pPr>
      <w:r w:rsidRPr="005A2C68">
        <w:rPr>
          <w:color w:val="000000" w:themeColor="text1"/>
          <w:sz w:val="24"/>
          <w:szCs w:val="24"/>
          <w:shd w:val="clear" w:color="auto" w:fill="FFFFFF"/>
        </w:rPr>
        <w:lastRenderedPageBreak/>
        <w:t>Herrman, H., Stewart, D.E., Diaz-granados, N., Berger, E.L., Jackson, B. and Yuen, T. (2011) What Is Resilience?. </w:t>
      </w:r>
      <w:r w:rsidRPr="005A2C68">
        <w:rPr>
          <w:rStyle w:val="Emphasis"/>
          <w:color w:val="000000" w:themeColor="text1"/>
          <w:sz w:val="24"/>
          <w:szCs w:val="24"/>
        </w:rPr>
        <w:t>Canadian Journal of Psychiatry</w:t>
      </w:r>
      <w:r w:rsidRPr="005A2C68">
        <w:rPr>
          <w:color w:val="000000" w:themeColor="text1"/>
          <w:sz w:val="24"/>
          <w:szCs w:val="24"/>
          <w:shd w:val="clear" w:color="auto" w:fill="FFFFFF"/>
        </w:rPr>
        <w:t> [online]. 56 (5), pp. 258-265. [Accessed 20 April 2024].</w:t>
      </w:r>
    </w:p>
    <w:p w14:paraId="6426501C" w14:textId="77777777" w:rsidR="005A2C68" w:rsidRPr="005A2C68" w:rsidRDefault="005A2C68" w:rsidP="005A2C68">
      <w:pPr>
        <w:spacing w:line="360" w:lineRule="auto"/>
        <w:rPr>
          <w:color w:val="000000" w:themeColor="text1"/>
          <w:sz w:val="24"/>
          <w:szCs w:val="24"/>
        </w:rPr>
      </w:pPr>
    </w:p>
    <w:p w14:paraId="2A016AAC" w14:textId="77777777" w:rsidR="005A2C68" w:rsidRDefault="005A2C68" w:rsidP="005A2C68">
      <w:pPr>
        <w:spacing w:line="360" w:lineRule="auto"/>
        <w:rPr>
          <w:color w:val="000000" w:themeColor="text1"/>
          <w:sz w:val="24"/>
          <w:szCs w:val="24"/>
          <w:shd w:val="clear" w:color="auto" w:fill="FFFFFF"/>
        </w:rPr>
      </w:pPr>
      <w:r w:rsidRPr="005A2C68">
        <w:rPr>
          <w:color w:val="000000" w:themeColor="text1"/>
          <w:sz w:val="24"/>
          <w:szCs w:val="24"/>
          <w:shd w:val="clear" w:color="auto" w:fill="FFFFFF"/>
        </w:rPr>
        <w:t xml:space="preserve">His Majesty's Inspectorate of Constabulary and Fire &amp; Rescue Services, (2020) Building Successful Domestic Abuse Prosecutions Without the Victim’s Support Is Possible but Challenging For Police and Prosecutors. [online]. Available at: </w:t>
      </w:r>
      <w:hyperlink r:id="rId22" w:anchor=":~:text=If%20the%20victim%20of%20domestic%20abuse%20decides%20not,support.%20This%20is%20called%20an%20evidence%20led%20prosecution." w:history="1">
        <w:r w:rsidRPr="005A2C68">
          <w:rPr>
            <w:rStyle w:val="Hyperlink"/>
            <w:color w:val="000000" w:themeColor="text1"/>
            <w:sz w:val="24"/>
            <w:szCs w:val="24"/>
          </w:rPr>
          <w:t>Building successful domestic abuse prosecutions without the victim’s support is possible but challenging for police and prosecutors - His Majesty’s Inspectorate of Constabulary and Fire &amp; Rescue Services (justiceinspectorates.gov.uk)</w:t>
        </w:r>
      </w:hyperlink>
      <w:r w:rsidRPr="005A2C68">
        <w:rPr>
          <w:color w:val="000000" w:themeColor="text1"/>
          <w:sz w:val="24"/>
          <w:szCs w:val="24"/>
          <w:shd w:val="clear" w:color="auto" w:fill="FFFFFF"/>
        </w:rPr>
        <w:t xml:space="preserve"> [Accessed 12 May 2024].</w:t>
      </w:r>
    </w:p>
    <w:p w14:paraId="1FCED263" w14:textId="77777777" w:rsidR="005A2C68" w:rsidRPr="005A2C68" w:rsidRDefault="005A2C68" w:rsidP="005A2C68">
      <w:pPr>
        <w:spacing w:line="360" w:lineRule="auto"/>
        <w:rPr>
          <w:color w:val="000000" w:themeColor="text1"/>
          <w:sz w:val="24"/>
          <w:szCs w:val="24"/>
          <w:shd w:val="clear" w:color="auto" w:fill="FFFFFF"/>
        </w:rPr>
      </w:pPr>
    </w:p>
    <w:p w14:paraId="13660C86" w14:textId="6B6D9FE2" w:rsidR="005A2C68" w:rsidRDefault="005A2C68" w:rsidP="005A2C68">
      <w:pPr>
        <w:spacing w:line="360" w:lineRule="auto"/>
        <w:rPr>
          <w:color w:val="000000" w:themeColor="text1"/>
          <w:sz w:val="24"/>
          <w:szCs w:val="24"/>
        </w:rPr>
      </w:pPr>
      <w:r w:rsidRPr="005A2C68">
        <w:rPr>
          <w:color w:val="000000" w:themeColor="text1"/>
          <w:sz w:val="24"/>
          <w:szCs w:val="24"/>
        </w:rPr>
        <w:t xml:space="preserve">Home Office (2021) Tackling Violence Against Women and Girls Strategy (accessible version). Available at: </w:t>
      </w:r>
      <w:hyperlink r:id="rId23" w:anchor="executive-summary-and-ambition" w:history="1">
        <w:r w:rsidRPr="005A2C68">
          <w:rPr>
            <w:rStyle w:val="Hyperlink"/>
            <w:color w:val="000000" w:themeColor="text1"/>
            <w:sz w:val="24"/>
            <w:szCs w:val="24"/>
          </w:rPr>
          <w:t>Tackling violence against women and girls strategy (accessible version) - GOV.UK (www.gov.uk)</w:t>
        </w:r>
      </w:hyperlink>
      <w:r w:rsidRPr="005A2C68">
        <w:rPr>
          <w:color w:val="000000" w:themeColor="text1"/>
          <w:sz w:val="24"/>
          <w:szCs w:val="24"/>
        </w:rPr>
        <w:t xml:space="preserve">  (Accessed 09 May 2024). </w:t>
      </w:r>
    </w:p>
    <w:p w14:paraId="54CACA39" w14:textId="77777777" w:rsidR="005A2C68" w:rsidRPr="005A2C68" w:rsidRDefault="005A2C68" w:rsidP="005A2C68">
      <w:pPr>
        <w:spacing w:line="360" w:lineRule="auto"/>
        <w:rPr>
          <w:color w:val="000000" w:themeColor="text1"/>
          <w:sz w:val="24"/>
          <w:szCs w:val="24"/>
        </w:rPr>
      </w:pPr>
    </w:p>
    <w:p w14:paraId="4CFB2175" w14:textId="77777777" w:rsidR="005A2C68" w:rsidRDefault="005A2C68" w:rsidP="005A2C68">
      <w:pPr>
        <w:spacing w:line="360" w:lineRule="auto"/>
        <w:rPr>
          <w:color w:val="000000" w:themeColor="text1"/>
          <w:sz w:val="24"/>
          <w:szCs w:val="24"/>
          <w:shd w:val="clear" w:color="auto" w:fill="FFFFFF"/>
        </w:rPr>
      </w:pPr>
      <w:r w:rsidRPr="005A2C68">
        <w:rPr>
          <w:color w:val="000000" w:themeColor="text1"/>
          <w:sz w:val="24"/>
          <w:szCs w:val="24"/>
          <w:shd w:val="clear" w:color="auto" w:fill="FFFFFF"/>
        </w:rPr>
        <w:t>Michaud, E. (2001) Your Secret Weapon Against Stress. </w:t>
      </w:r>
      <w:r w:rsidRPr="005A2C68">
        <w:rPr>
          <w:rStyle w:val="Emphasis"/>
          <w:color w:val="000000" w:themeColor="text1"/>
          <w:sz w:val="24"/>
          <w:szCs w:val="24"/>
        </w:rPr>
        <w:t>Prevention</w:t>
      </w:r>
      <w:r w:rsidRPr="005A2C68">
        <w:rPr>
          <w:color w:val="000000" w:themeColor="text1"/>
          <w:sz w:val="24"/>
          <w:szCs w:val="24"/>
          <w:shd w:val="clear" w:color="auto" w:fill="FFFFFF"/>
        </w:rPr>
        <w:t> [online]. 53 (8), pp. 130-137. [Accessed 25 April 2024].</w:t>
      </w:r>
    </w:p>
    <w:p w14:paraId="7DCC7345" w14:textId="77777777" w:rsidR="005A2C68" w:rsidRPr="005A2C68" w:rsidRDefault="005A2C68" w:rsidP="005A2C68">
      <w:pPr>
        <w:spacing w:line="360" w:lineRule="auto"/>
        <w:rPr>
          <w:color w:val="000000" w:themeColor="text1"/>
          <w:sz w:val="24"/>
          <w:szCs w:val="24"/>
          <w:shd w:val="clear" w:color="auto" w:fill="FFFFFF"/>
        </w:rPr>
      </w:pPr>
    </w:p>
    <w:p w14:paraId="593F68DC" w14:textId="77777777" w:rsidR="005A2C68" w:rsidRPr="005A2C68" w:rsidRDefault="005A2C68" w:rsidP="005A2C68">
      <w:pPr>
        <w:spacing w:line="360" w:lineRule="auto"/>
        <w:rPr>
          <w:color w:val="000000" w:themeColor="text1"/>
          <w:sz w:val="24"/>
          <w:szCs w:val="24"/>
        </w:rPr>
      </w:pPr>
      <w:r w:rsidRPr="005A2C68">
        <w:rPr>
          <w:color w:val="000000" w:themeColor="text1"/>
          <w:sz w:val="24"/>
          <w:szCs w:val="24"/>
          <w:shd w:val="clear" w:color="auto" w:fill="FFFFFF"/>
        </w:rPr>
        <w:t>Miller, J.K. (2022) </w:t>
      </w:r>
      <w:r w:rsidRPr="005A2C68">
        <w:rPr>
          <w:rStyle w:val="Emphasis"/>
          <w:color w:val="000000" w:themeColor="text1"/>
          <w:sz w:val="24"/>
          <w:szCs w:val="24"/>
        </w:rPr>
        <w:t>The Policing Mind: Developing Trauma Resilience for a New Era</w:t>
      </w:r>
      <w:r w:rsidRPr="005A2C68">
        <w:rPr>
          <w:color w:val="000000" w:themeColor="text1"/>
          <w:sz w:val="24"/>
          <w:szCs w:val="24"/>
          <w:shd w:val="clear" w:color="auto" w:fill="FFFFFF"/>
        </w:rPr>
        <w:t>. 1st ed. : Policy Press.</w:t>
      </w:r>
    </w:p>
    <w:p w14:paraId="70A69437" w14:textId="77777777" w:rsidR="005A2C68" w:rsidRDefault="005A2C68" w:rsidP="005A2C68">
      <w:pPr>
        <w:spacing w:line="360" w:lineRule="auto"/>
        <w:rPr>
          <w:color w:val="000000" w:themeColor="text1"/>
          <w:sz w:val="24"/>
          <w:szCs w:val="24"/>
          <w:shd w:val="clear" w:color="auto" w:fill="FFFFFF"/>
        </w:rPr>
      </w:pPr>
      <w:r w:rsidRPr="005A2C68">
        <w:rPr>
          <w:color w:val="000000" w:themeColor="text1"/>
          <w:sz w:val="24"/>
          <w:szCs w:val="24"/>
          <w:shd w:val="clear" w:color="auto" w:fill="FFFFFF"/>
        </w:rPr>
        <w:t>Paluska, S.A. and Schwenk, T.L. (2012) Physical Activity and Mental Health. </w:t>
      </w:r>
      <w:r w:rsidRPr="005A2C68">
        <w:rPr>
          <w:rStyle w:val="Emphasis"/>
          <w:color w:val="000000" w:themeColor="text1"/>
          <w:sz w:val="24"/>
          <w:szCs w:val="24"/>
        </w:rPr>
        <w:t>Sports Medicine</w:t>
      </w:r>
      <w:r w:rsidRPr="005A2C68">
        <w:rPr>
          <w:color w:val="000000" w:themeColor="text1"/>
          <w:sz w:val="24"/>
          <w:szCs w:val="24"/>
          <w:shd w:val="clear" w:color="auto" w:fill="FFFFFF"/>
        </w:rPr>
        <w:t> [online]. 29, pp. 167-180. [Accessed 22 April 2024].</w:t>
      </w:r>
    </w:p>
    <w:p w14:paraId="650E727E" w14:textId="77777777" w:rsidR="005A2C68" w:rsidRPr="005A2C68" w:rsidRDefault="005A2C68" w:rsidP="005A2C68">
      <w:pPr>
        <w:spacing w:line="360" w:lineRule="auto"/>
        <w:rPr>
          <w:color w:val="000000" w:themeColor="text1"/>
          <w:sz w:val="24"/>
          <w:szCs w:val="24"/>
        </w:rPr>
      </w:pPr>
    </w:p>
    <w:p w14:paraId="4190E915" w14:textId="77777777" w:rsidR="005A2C68" w:rsidRDefault="005A2C68" w:rsidP="005A2C68">
      <w:pPr>
        <w:tabs>
          <w:tab w:val="left" w:pos="1440"/>
        </w:tabs>
        <w:spacing w:line="360" w:lineRule="auto"/>
        <w:rPr>
          <w:color w:val="000000" w:themeColor="text1"/>
          <w:sz w:val="24"/>
          <w:szCs w:val="24"/>
        </w:rPr>
      </w:pPr>
      <w:r w:rsidRPr="005A2C68">
        <w:rPr>
          <w:color w:val="000000" w:themeColor="text1"/>
          <w:sz w:val="24"/>
          <w:szCs w:val="24"/>
          <w:shd w:val="clear" w:color="auto" w:fill="FFFFFF"/>
        </w:rPr>
        <w:t>Smit, A., Slagmolen, N. and Brepoels, M. (2016) </w:t>
      </w:r>
      <w:r w:rsidRPr="005A2C68">
        <w:rPr>
          <w:rStyle w:val="Emphasis"/>
          <w:color w:val="000000" w:themeColor="text1"/>
          <w:sz w:val="24"/>
          <w:szCs w:val="24"/>
        </w:rPr>
        <w:t>Resilience Investigated (2010-2015): On Human Processes in Police Work</w:t>
      </w:r>
      <w:r w:rsidRPr="005A2C68">
        <w:rPr>
          <w:color w:val="000000" w:themeColor="text1"/>
          <w:sz w:val="24"/>
          <w:szCs w:val="24"/>
          <w:shd w:val="clear" w:color="auto" w:fill="FFFFFF"/>
        </w:rPr>
        <w:t> [online]. 1st ed. : Eleven International Publishing. [Accessed 20 April 2024]</w:t>
      </w:r>
      <w:r w:rsidRPr="005A2C68">
        <w:rPr>
          <w:color w:val="000000" w:themeColor="text1"/>
          <w:sz w:val="24"/>
          <w:szCs w:val="24"/>
        </w:rPr>
        <w:tab/>
      </w:r>
    </w:p>
    <w:p w14:paraId="3D44DA51" w14:textId="77777777" w:rsidR="005A2C68" w:rsidRPr="005A2C68" w:rsidRDefault="005A2C68" w:rsidP="005A2C68">
      <w:pPr>
        <w:tabs>
          <w:tab w:val="left" w:pos="1440"/>
        </w:tabs>
        <w:spacing w:line="360" w:lineRule="auto"/>
        <w:rPr>
          <w:color w:val="000000" w:themeColor="text1"/>
          <w:sz w:val="24"/>
          <w:szCs w:val="24"/>
        </w:rPr>
      </w:pPr>
    </w:p>
    <w:p w14:paraId="6F4AA211" w14:textId="77777777" w:rsidR="005A2C68" w:rsidRDefault="005A2C68" w:rsidP="005A2C68">
      <w:pPr>
        <w:spacing w:line="360" w:lineRule="auto"/>
        <w:rPr>
          <w:color w:val="000000" w:themeColor="text1"/>
          <w:sz w:val="24"/>
          <w:szCs w:val="24"/>
          <w:shd w:val="clear" w:color="auto" w:fill="FFFFFF"/>
        </w:rPr>
      </w:pPr>
      <w:r w:rsidRPr="005A2C68">
        <w:rPr>
          <w:color w:val="000000" w:themeColor="text1"/>
          <w:sz w:val="24"/>
          <w:szCs w:val="24"/>
          <w:shd w:val="clear" w:color="auto" w:fill="FFFFFF"/>
        </w:rPr>
        <w:t>Southwick, S.M., Bonanno, G.A., Masten, A.S., Panter-brick, C. and Yehuda, R. (2014) Resilience Definitions, Theory and Challenges: Interdisciplinary Perspectives. </w:t>
      </w:r>
      <w:r w:rsidRPr="005A2C68">
        <w:rPr>
          <w:rStyle w:val="Emphasis"/>
          <w:color w:val="000000" w:themeColor="text1"/>
          <w:sz w:val="24"/>
          <w:szCs w:val="24"/>
        </w:rPr>
        <w:t>European Journal of Psychotraumatology</w:t>
      </w:r>
      <w:r w:rsidRPr="005A2C68">
        <w:rPr>
          <w:color w:val="000000" w:themeColor="text1"/>
          <w:sz w:val="24"/>
          <w:szCs w:val="24"/>
          <w:shd w:val="clear" w:color="auto" w:fill="FFFFFF"/>
        </w:rPr>
        <w:t> [online]. 5, pp. 1-14. [Accessed 23 April 2024].</w:t>
      </w:r>
    </w:p>
    <w:p w14:paraId="3FEAC7AB" w14:textId="77777777" w:rsidR="005A2C68" w:rsidRPr="005A2C68" w:rsidRDefault="005A2C68" w:rsidP="005A2C68">
      <w:pPr>
        <w:spacing w:line="360" w:lineRule="auto"/>
        <w:rPr>
          <w:color w:val="000000" w:themeColor="text1"/>
          <w:sz w:val="24"/>
          <w:szCs w:val="24"/>
        </w:rPr>
      </w:pPr>
    </w:p>
    <w:p w14:paraId="1D386568" w14:textId="77777777" w:rsidR="005A2C68" w:rsidRDefault="005A2C68" w:rsidP="005A2C68">
      <w:pPr>
        <w:spacing w:line="360" w:lineRule="auto"/>
        <w:rPr>
          <w:color w:val="000000" w:themeColor="text1"/>
          <w:sz w:val="24"/>
          <w:szCs w:val="24"/>
          <w:shd w:val="clear" w:color="auto" w:fill="FFFFFF"/>
        </w:rPr>
      </w:pPr>
      <w:r w:rsidRPr="005A2C68">
        <w:rPr>
          <w:color w:val="000000" w:themeColor="text1"/>
          <w:sz w:val="24"/>
          <w:szCs w:val="24"/>
          <w:shd w:val="clear" w:color="auto" w:fill="FFFFFF"/>
        </w:rPr>
        <w:t>Taylor, M.A. (2022) Building Resilience in Law Enforcement Through a Mental Wellness Program. </w:t>
      </w:r>
      <w:r w:rsidRPr="005A2C68">
        <w:rPr>
          <w:rStyle w:val="Emphasis"/>
          <w:color w:val="000000" w:themeColor="text1"/>
          <w:sz w:val="24"/>
          <w:szCs w:val="24"/>
        </w:rPr>
        <w:t>Journal of Police and Criminal Psychology</w:t>
      </w:r>
      <w:r w:rsidRPr="005A2C68">
        <w:rPr>
          <w:color w:val="000000" w:themeColor="text1"/>
          <w:sz w:val="24"/>
          <w:szCs w:val="24"/>
          <w:shd w:val="clear" w:color="auto" w:fill="FFFFFF"/>
        </w:rPr>
        <w:t> [online]. 37 (1), pp. 155-161. [Accessed 18 April 2024].</w:t>
      </w:r>
    </w:p>
    <w:p w14:paraId="29187D6C" w14:textId="77777777" w:rsidR="005A2C68" w:rsidRPr="005A2C68" w:rsidRDefault="005A2C68" w:rsidP="005A2C68">
      <w:pPr>
        <w:spacing w:line="360" w:lineRule="auto"/>
        <w:rPr>
          <w:color w:val="000000" w:themeColor="text1"/>
          <w:sz w:val="24"/>
          <w:szCs w:val="24"/>
        </w:rPr>
      </w:pPr>
    </w:p>
    <w:p w14:paraId="3CD4F415" w14:textId="50A4983A" w:rsidR="005A2C68" w:rsidRDefault="005A2C68" w:rsidP="005A2C68">
      <w:pPr>
        <w:pStyle w:val="NormalWeb"/>
        <w:spacing w:line="360" w:lineRule="auto"/>
        <w:ind w:left="567" w:hanging="567"/>
        <w:rPr>
          <w:rFonts w:ascii="Arial" w:hAnsi="Arial" w:cs="Arial"/>
          <w:color w:val="000000" w:themeColor="text1"/>
        </w:rPr>
      </w:pPr>
      <w:r w:rsidRPr="005A2C68">
        <w:rPr>
          <w:rFonts w:ascii="Arial" w:hAnsi="Arial" w:cs="Arial"/>
          <w:color w:val="000000" w:themeColor="text1"/>
        </w:rPr>
        <w:lastRenderedPageBreak/>
        <w:t xml:space="preserve">UK Parliament (1997) </w:t>
      </w:r>
      <w:r w:rsidRPr="005A2C68">
        <w:rPr>
          <w:rFonts w:ascii="Arial" w:hAnsi="Arial" w:cs="Arial"/>
          <w:i/>
          <w:iCs/>
          <w:color w:val="000000" w:themeColor="text1"/>
        </w:rPr>
        <w:t>Protection from harassment act 1997</w:t>
      </w:r>
      <w:r w:rsidRPr="005A2C68">
        <w:rPr>
          <w:rFonts w:ascii="Arial" w:hAnsi="Arial" w:cs="Arial"/>
          <w:color w:val="000000" w:themeColor="text1"/>
        </w:rPr>
        <w:t xml:space="preserve">, </w:t>
      </w:r>
      <w:r w:rsidRPr="005A2C68">
        <w:rPr>
          <w:rFonts w:ascii="Arial" w:hAnsi="Arial" w:cs="Arial"/>
          <w:i/>
          <w:iCs/>
          <w:color w:val="000000" w:themeColor="text1"/>
        </w:rPr>
        <w:t>Legislation.gov.uk</w:t>
      </w:r>
      <w:r w:rsidRPr="005A2C68">
        <w:rPr>
          <w:rFonts w:ascii="Arial" w:hAnsi="Arial" w:cs="Arial"/>
          <w:color w:val="000000" w:themeColor="text1"/>
        </w:rPr>
        <w:t xml:space="preserve">. Available at: https://www.legislation.gov.uk/ukpga/1997/40 (Accessed: 01 June 2024). </w:t>
      </w:r>
    </w:p>
    <w:p w14:paraId="5EE55B0A" w14:textId="77777777" w:rsidR="005A2C68" w:rsidRPr="005A2C68" w:rsidRDefault="005A2C68" w:rsidP="005A2C68">
      <w:pPr>
        <w:pStyle w:val="NormalWeb"/>
        <w:spacing w:line="360" w:lineRule="auto"/>
        <w:ind w:left="567" w:hanging="567"/>
        <w:rPr>
          <w:rFonts w:ascii="Arial" w:hAnsi="Arial" w:cs="Arial"/>
          <w:color w:val="000000" w:themeColor="text1"/>
        </w:rPr>
      </w:pPr>
    </w:p>
    <w:p w14:paraId="1883EB33" w14:textId="77777777" w:rsidR="005A2C68" w:rsidRDefault="005A2C68" w:rsidP="005A2C68">
      <w:pPr>
        <w:spacing w:line="360" w:lineRule="auto"/>
        <w:rPr>
          <w:color w:val="000000" w:themeColor="text1"/>
          <w:sz w:val="24"/>
          <w:szCs w:val="24"/>
          <w:shd w:val="clear" w:color="auto" w:fill="FFFFFF"/>
        </w:rPr>
      </w:pPr>
      <w:r w:rsidRPr="005A2C68">
        <w:rPr>
          <w:color w:val="000000" w:themeColor="text1"/>
          <w:sz w:val="24"/>
          <w:szCs w:val="24"/>
          <w:shd w:val="clear" w:color="auto" w:fill="FFFFFF"/>
        </w:rPr>
        <w:t>Uk Parliament, (2020) The Criminal Procedure and Investigations Act 1996 (Code of Practice) Order 2020. </w:t>
      </w:r>
      <w:r w:rsidRPr="005A2C68">
        <w:rPr>
          <w:rStyle w:val="Emphasis"/>
          <w:color w:val="000000" w:themeColor="text1"/>
          <w:sz w:val="24"/>
          <w:szCs w:val="24"/>
        </w:rPr>
        <w:t>The House of Lords Library</w:t>
      </w:r>
      <w:r w:rsidRPr="005A2C68">
        <w:rPr>
          <w:color w:val="000000" w:themeColor="text1"/>
          <w:sz w:val="24"/>
          <w:szCs w:val="24"/>
          <w:shd w:val="clear" w:color="auto" w:fill="FFFFFF"/>
        </w:rPr>
        <w:t> [online]. [Accessed 01 June 2024].</w:t>
      </w:r>
    </w:p>
    <w:p w14:paraId="4DDFA3D5" w14:textId="77777777" w:rsidR="005A2C68" w:rsidRPr="005A2C68" w:rsidRDefault="005A2C68" w:rsidP="005A2C68">
      <w:pPr>
        <w:spacing w:line="360" w:lineRule="auto"/>
        <w:rPr>
          <w:color w:val="000000" w:themeColor="text1"/>
          <w:sz w:val="24"/>
          <w:szCs w:val="24"/>
          <w:shd w:val="clear" w:color="auto" w:fill="FFFFFF"/>
        </w:rPr>
      </w:pPr>
    </w:p>
    <w:p w14:paraId="56261151" w14:textId="2335591F"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rPr>
      </w:pPr>
    </w:p>
    <w:p w14:paraId="0D7337E8" w14:textId="7F36618F" w:rsidR="00AC4637" w:rsidRPr="005D583E" w:rsidRDefault="00AC4637" w:rsidP="2E5ED9CE">
      <w:pPr>
        <w:pBdr>
          <w:top w:val="single" w:sz="6" w:space="1" w:color="auto"/>
          <w:left w:val="single" w:sz="6" w:space="1" w:color="auto"/>
          <w:bottom w:val="single" w:sz="6" w:space="1" w:color="auto"/>
          <w:right w:val="single" w:sz="6" w:space="1" w:color="auto"/>
        </w:pBdr>
        <w:ind w:right="107"/>
        <w:jc w:val="both"/>
        <w:rPr>
          <w:b/>
          <w:bCs/>
          <w:sz w:val="24"/>
          <w:szCs w:val="24"/>
        </w:rPr>
      </w:pPr>
      <w:r w:rsidRPr="2E5ED9CE">
        <w:rPr>
          <w:b/>
          <w:bCs/>
          <w:sz w:val="24"/>
          <w:szCs w:val="24"/>
        </w:rPr>
        <w:t xml:space="preserve">CONFIDENTIALITY and PLAGIARISM – </w:t>
      </w:r>
      <w:r w:rsidR="7090E85A" w:rsidRPr="2E5ED9CE">
        <w:rPr>
          <w:b/>
          <w:bCs/>
          <w:sz w:val="24"/>
          <w:szCs w:val="24"/>
        </w:rPr>
        <w:t>confirmed by submission through Turnitin</w:t>
      </w:r>
    </w:p>
    <w:p w14:paraId="18346CD7" w14:textId="77777777"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sz w:val="24"/>
          <w:szCs w:val="24"/>
        </w:rPr>
      </w:pPr>
    </w:p>
    <w:p w14:paraId="4063D27D" w14:textId="77777777" w:rsidR="00AC4637" w:rsidRPr="005D583E" w:rsidRDefault="00AC4637" w:rsidP="00E6298B">
      <w:pPr>
        <w:ind w:right="107"/>
        <w:jc w:val="both"/>
        <w:rPr>
          <w:b/>
          <w:sz w:val="24"/>
          <w:szCs w:val="24"/>
        </w:rPr>
      </w:pPr>
    </w:p>
    <w:p w14:paraId="508EDDFA" w14:textId="77777777" w:rsidR="00AC4637" w:rsidRPr="00294868"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highlight w:val="yellow"/>
        </w:rPr>
        <w:sectPr w:rsidR="00AC4637" w:rsidRPr="00294868" w:rsidSect="005463F1">
          <w:pgSz w:w="11906" w:h="16838" w:code="9"/>
          <w:pgMar w:top="1021" w:right="1080" w:bottom="1021" w:left="1080" w:header="720" w:footer="720" w:gutter="0"/>
          <w:cols w:space="720"/>
          <w:docGrid w:linePitch="272"/>
        </w:sectPr>
      </w:pPr>
    </w:p>
    <w:p w14:paraId="4E856B05" w14:textId="032965EE" w:rsidR="641A9DDA" w:rsidRDefault="641A9DDA" w:rsidP="641A9DDA">
      <w:pPr>
        <w:jc w:val="both"/>
        <w:rPr>
          <w:color w:val="000000" w:themeColor="text1"/>
          <w:sz w:val="24"/>
          <w:szCs w:val="24"/>
        </w:rPr>
      </w:pPr>
    </w:p>
    <w:p w14:paraId="642876F3" w14:textId="1F433FE6" w:rsidR="641A9DDA" w:rsidRDefault="641A9DDA" w:rsidP="641A9DDA">
      <w:pPr>
        <w:jc w:val="both"/>
        <w:rPr>
          <w:color w:val="000000" w:themeColor="text1"/>
          <w:sz w:val="24"/>
          <w:szCs w:val="24"/>
        </w:rPr>
      </w:pPr>
    </w:p>
    <w:p w14:paraId="02943E02" w14:textId="49670F6D"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Please sign to confirm the work submitted is your own work and has not been copied from another.</w:t>
      </w:r>
      <w:r w:rsidRPr="366F6C5C">
        <w:rPr>
          <w:rFonts w:eastAsia="Arial"/>
          <w:color w:val="000000" w:themeColor="text1"/>
          <w:sz w:val="24"/>
          <w:szCs w:val="24"/>
        </w:rPr>
        <w:t xml:space="preserve"> </w:t>
      </w:r>
    </w:p>
    <w:p w14:paraId="4D8D77E8" w14:textId="2B473AFF" w:rsidR="641A9DDA" w:rsidRDefault="641A9DDA" w:rsidP="366F6C5C">
      <w:pPr>
        <w:jc w:val="both"/>
        <w:rPr>
          <w:color w:val="000000" w:themeColor="text1"/>
          <w:sz w:val="24"/>
          <w:szCs w:val="24"/>
          <w:highlight w:val="yellow"/>
        </w:rPr>
      </w:pPr>
    </w:p>
    <w:p w14:paraId="269C1F82" w14:textId="77F4E82A"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Signed: …...................</w:t>
      </w:r>
    </w:p>
    <w:p w14:paraId="5A951FC3" w14:textId="567E0F34" w:rsidR="641A9DDA" w:rsidRDefault="641A9DDA" w:rsidP="366F6C5C">
      <w:pPr>
        <w:jc w:val="both"/>
        <w:rPr>
          <w:color w:val="000000" w:themeColor="text1"/>
          <w:sz w:val="24"/>
          <w:szCs w:val="24"/>
          <w:highlight w:val="yellow"/>
        </w:rPr>
      </w:pPr>
    </w:p>
    <w:p w14:paraId="0C5B59A2" w14:textId="6CDDEAD8"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Date: ….......................</w:t>
      </w:r>
    </w:p>
    <w:p w14:paraId="60C3A4E1" w14:textId="458788B7" w:rsidR="28A9B94D" w:rsidRDefault="28A9B94D">
      <w:r w:rsidRPr="28A9B94D">
        <w:rPr>
          <w:rFonts w:eastAsia="Arial"/>
          <w:b/>
          <w:bCs/>
          <w:sz w:val="24"/>
          <w:szCs w:val="24"/>
        </w:rPr>
        <w:t xml:space="preserve"> </w:t>
      </w:r>
    </w:p>
    <w:p w14:paraId="0B0817A4" w14:textId="27CC3670" w:rsidR="28A9B94D" w:rsidRDefault="28A9B94D">
      <w:r w:rsidRPr="2E5ED9CE">
        <w:rPr>
          <w:rFonts w:eastAsia="Arial"/>
          <w:b/>
          <w:bCs/>
          <w:sz w:val="24"/>
          <w:szCs w:val="24"/>
        </w:rPr>
        <w:t xml:space="preserve"> </w:t>
      </w:r>
    </w:p>
    <w:p w14:paraId="24844E53" w14:textId="11388029" w:rsidR="28A9B94D" w:rsidRDefault="28A9B94D" w:rsidP="28A9B94D"/>
    <w:sectPr w:rsidR="28A9B94D" w:rsidSect="005463F1">
      <w:pgSz w:w="11906" w:h="16838" w:code="9"/>
      <w:pgMar w:top="1021" w:right="1080" w:bottom="1021"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D7E594F" w14:textId="77777777" w:rsidR="00A33394" w:rsidRDefault="00A33394">
      <w:r>
        <w:separator/>
      </w:r>
    </w:p>
  </w:endnote>
  <w:endnote w:type="continuationSeparator" w:id="0">
    <w:p w14:paraId="152AC4E9" w14:textId="77777777" w:rsidR="00A33394" w:rsidRDefault="00A3339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F598F90" w14:textId="77777777" w:rsidR="00792181" w:rsidRDefault="0079218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0521BFA" w14:textId="77777777" w:rsidR="009927A1" w:rsidRDefault="009927A1">
    <w:pPr>
      <w:pStyle w:val="Footer"/>
      <w:jc w:val="right"/>
    </w:pPr>
    <w:r>
      <w:fldChar w:fldCharType="begin"/>
    </w:r>
    <w:r>
      <w:instrText xml:space="preserve"> PAGE   \* MERGEFORMAT </w:instrText>
    </w:r>
    <w:r>
      <w:fldChar w:fldCharType="separate"/>
    </w:r>
    <w:r w:rsidR="006936EB">
      <w:rPr>
        <w:noProof/>
      </w:rPr>
      <w:t>1</w:t>
    </w:r>
    <w:r>
      <w:rPr>
        <w:noProof/>
      </w:rPr>
      <w:fldChar w:fldCharType="end"/>
    </w:r>
  </w:p>
  <w:p w14:paraId="790812FF" w14:textId="77777777" w:rsidR="009927A1" w:rsidRPr="00BB5EAA" w:rsidRDefault="009927A1"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663B734" w14:textId="77777777" w:rsidR="00792181" w:rsidRDefault="0079218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547AF4A" w14:textId="77777777" w:rsidR="00A33394" w:rsidRDefault="00A33394">
      <w:r>
        <w:separator/>
      </w:r>
    </w:p>
  </w:footnote>
  <w:footnote w:type="continuationSeparator" w:id="0">
    <w:p w14:paraId="1C0B718C" w14:textId="77777777" w:rsidR="00A33394" w:rsidRDefault="00A3339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9069DDE" w14:textId="77777777" w:rsidR="00792181" w:rsidRDefault="0079218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97DF0FD" w14:textId="77777777" w:rsidR="00792181" w:rsidRDefault="00792181">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472F15F" w14:textId="77777777" w:rsidR="00792181" w:rsidRDefault="00792181">
    <w:pPr>
      <w:pStyle w:val="Header"/>
    </w:pPr>
  </w:p>
</w:hdr>
</file>

<file path=word/intelligence2.xml><?xml version="1.0" encoding="utf-8"?>
<int2:intelligence xmlns:int2="http://schemas.microsoft.com/office/intelligence/2020/intelligence" xmlns:oel="http://schemas.microsoft.com/office/2019/extlst">
  <int2:observations>
    <int2:textHash int2:hashCode="R54Jo+ePfBOiBV" int2:id="9OYUHaSp">
      <int2:state int2:value="Rejected" int2:type="LegacyProofing"/>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5396D25"/>
    <w:multiLevelType w:val="multilevel"/>
    <w:tmpl w:val="F5484BB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23E3F0F"/>
    <w:multiLevelType w:val="hybridMultilevel"/>
    <w:tmpl w:val="A63830AC"/>
    <w:lvl w:ilvl="0" w:tplc="B2284F7C">
      <w:start w:val="1"/>
      <w:numFmt w:val="bullet"/>
      <w:lvlText w:val=""/>
      <w:lvlJc w:val="left"/>
      <w:pPr>
        <w:ind w:left="720" w:hanging="360"/>
      </w:pPr>
      <w:rPr>
        <w:rFonts w:ascii="Symbol" w:hAnsi="Symbol" w:hint="default"/>
      </w:rPr>
    </w:lvl>
    <w:lvl w:ilvl="1" w:tplc="C7DCC214">
      <w:start w:val="1"/>
      <w:numFmt w:val="bullet"/>
      <w:lvlText w:val="o"/>
      <w:lvlJc w:val="left"/>
      <w:pPr>
        <w:ind w:left="1440" w:hanging="360"/>
      </w:pPr>
      <w:rPr>
        <w:rFonts w:ascii="Courier New" w:hAnsi="Courier New" w:hint="default"/>
      </w:rPr>
    </w:lvl>
    <w:lvl w:ilvl="2" w:tplc="EEEEAED6">
      <w:start w:val="1"/>
      <w:numFmt w:val="bullet"/>
      <w:lvlText w:val=""/>
      <w:lvlJc w:val="left"/>
      <w:pPr>
        <w:ind w:left="2160" w:hanging="360"/>
      </w:pPr>
      <w:rPr>
        <w:rFonts w:ascii="Wingdings" w:hAnsi="Wingdings" w:hint="default"/>
      </w:rPr>
    </w:lvl>
    <w:lvl w:ilvl="3" w:tplc="E1E25E7A">
      <w:start w:val="1"/>
      <w:numFmt w:val="bullet"/>
      <w:lvlText w:val=""/>
      <w:lvlJc w:val="left"/>
      <w:pPr>
        <w:ind w:left="2880" w:hanging="360"/>
      </w:pPr>
      <w:rPr>
        <w:rFonts w:ascii="Symbol" w:hAnsi="Symbol" w:hint="default"/>
      </w:rPr>
    </w:lvl>
    <w:lvl w:ilvl="4" w:tplc="F61AD7B8">
      <w:start w:val="1"/>
      <w:numFmt w:val="bullet"/>
      <w:lvlText w:val="o"/>
      <w:lvlJc w:val="left"/>
      <w:pPr>
        <w:ind w:left="3600" w:hanging="360"/>
      </w:pPr>
      <w:rPr>
        <w:rFonts w:ascii="Courier New" w:hAnsi="Courier New" w:hint="default"/>
      </w:rPr>
    </w:lvl>
    <w:lvl w:ilvl="5" w:tplc="67628158">
      <w:start w:val="1"/>
      <w:numFmt w:val="bullet"/>
      <w:lvlText w:val=""/>
      <w:lvlJc w:val="left"/>
      <w:pPr>
        <w:ind w:left="4320" w:hanging="360"/>
      </w:pPr>
      <w:rPr>
        <w:rFonts w:ascii="Wingdings" w:hAnsi="Wingdings" w:hint="default"/>
      </w:rPr>
    </w:lvl>
    <w:lvl w:ilvl="6" w:tplc="AC744996">
      <w:start w:val="1"/>
      <w:numFmt w:val="bullet"/>
      <w:lvlText w:val=""/>
      <w:lvlJc w:val="left"/>
      <w:pPr>
        <w:ind w:left="5040" w:hanging="360"/>
      </w:pPr>
      <w:rPr>
        <w:rFonts w:ascii="Symbol" w:hAnsi="Symbol" w:hint="default"/>
      </w:rPr>
    </w:lvl>
    <w:lvl w:ilvl="7" w:tplc="62A0040E">
      <w:start w:val="1"/>
      <w:numFmt w:val="bullet"/>
      <w:lvlText w:val="o"/>
      <w:lvlJc w:val="left"/>
      <w:pPr>
        <w:ind w:left="5760" w:hanging="360"/>
      </w:pPr>
      <w:rPr>
        <w:rFonts w:ascii="Courier New" w:hAnsi="Courier New" w:hint="default"/>
      </w:rPr>
    </w:lvl>
    <w:lvl w:ilvl="8" w:tplc="ED5EF2E8">
      <w:start w:val="1"/>
      <w:numFmt w:val="bullet"/>
      <w:lvlText w:val=""/>
      <w:lvlJc w:val="left"/>
      <w:pPr>
        <w:ind w:left="648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24615E1"/>
    <w:multiLevelType w:val="hybridMultilevel"/>
    <w:tmpl w:val="0F06D3B0"/>
    <w:lvl w:ilvl="0" w:tplc="95268106">
      <w:start w:val="1"/>
      <w:numFmt w:val="bullet"/>
      <w:lvlText w:val=""/>
      <w:lvlJc w:val="left"/>
      <w:pPr>
        <w:ind w:left="720" w:hanging="360"/>
      </w:pPr>
      <w:rPr>
        <w:rFonts w:ascii="Symbol" w:hAnsi="Symbol" w:hint="default"/>
      </w:rPr>
    </w:lvl>
    <w:lvl w:ilvl="1" w:tplc="20723C5C">
      <w:start w:val="1"/>
      <w:numFmt w:val="bullet"/>
      <w:lvlText w:val="o"/>
      <w:lvlJc w:val="left"/>
      <w:pPr>
        <w:ind w:left="1440" w:hanging="360"/>
      </w:pPr>
      <w:rPr>
        <w:rFonts w:ascii="Courier New" w:hAnsi="Courier New" w:hint="default"/>
      </w:rPr>
    </w:lvl>
    <w:lvl w:ilvl="2" w:tplc="F23C88B8">
      <w:start w:val="1"/>
      <w:numFmt w:val="bullet"/>
      <w:lvlText w:val=""/>
      <w:lvlJc w:val="left"/>
      <w:pPr>
        <w:ind w:left="2160" w:hanging="360"/>
      </w:pPr>
      <w:rPr>
        <w:rFonts w:ascii="Wingdings" w:hAnsi="Wingdings" w:hint="default"/>
      </w:rPr>
    </w:lvl>
    <w:lvl w:ilvl="3" w:tplc="6CA2F172">
      <w:start w:val="1"/>
      <w:numFmt w:val="bullet"/>
      <w:lvlText w:val=""/>
      <w:lvlJc w:val="left"/>
      <w:pPr>
        <w:ind w:left="2880" w:hanging="360"/>
      </w:pPr>
      <w:rPr>
        <w:rFonts w:ascii="Symbol" w:hAnsi="Symbol" w:hint="default"/>
      </w:rPr>
    </w:lvl>
    <w:lvl w:ilvl="4" w:tplc="37787404">
      <w:start w:val="1"/>
      <w:numFmt w:val="bullet"/>
      <w:lvlText w:val="o"/>
      <w:lvlJc w:val="left"/>
      <w:pPr>
        <w:ind w:left="3600" w:hanging="360"/>
      </w:pPr>
      <w:rPr>
        <w:rFonts w:ascii="Courier New" w:hAnsi="Courier New" w:hint="default"/>
      </w:rPr>
    </w:lvl>
    <w:lvl w:ilvl="5" w:tplc="1ACEC992">
      <w:start w:val="1"/>
      <w:numFmt w:val="bullet"/>
      <w:lvlText w:val=""/>
      <w:lvlJc w:val="left"/>
      <w:pPr>
        <w:ind w:left="4320" w:hanging="360"/>
      </w:pPr>
      <w:rPr>
        <w:rFonts w:ascii="Wingdings" w:hAnsi="Wingdings" w:hint="default"/>
      </w:rPr>
    </w:lvl>
    <w:lvl w:ilvl="6" w:tplc="6FA22D96">
      <w:start w:val="1"/>
      <w:numFmt w:val="bullet"/>
      <w:lvlText w:val=""/>
      <w:lvlJc w:val="left"/>
      <w:pPr>
        <w:ind w:left="5040" w:hanging="360"/>
      </w:pPr>
      <w:rPr>
        <w:rFonts w:ascii="Symbol" w:hAnsi="Symbol" w:hint="default"/>
      </w:rPr>
    </w:lvl>
    <w:lvl w:ilvl="7" w:tplc="5022BC34">
      <w:start w:val="1"/>
      <w:numFmt w:val="bullet"/>
      <w:lvlText w:val="o"/>
      <w:lvlJc w:val="left"/>
      <w:pPr>
        <w:ind w:left="5760" w:hanging="360"/>
      </w:pPr>
      <w:rPr>
        <w:rFonts w:ascii="Courier New" w:hAnsi="Courier New" w:hint="default"/>
      </w:rPr>
    </w:lvl>
    <w:lvl w:ilvl="8" w:tplc="B5DEA03A">
      <w:start w:val="1"/>
      <w:numFmt w:val="bullet"/>
      <w:lvlText w:val=""/>
      <w:lvlJc w:val="left"/>
      <w:pPr>
        <w:ind w:left="6480" w:hanging="360"/>
      </w:pPr>
      <w:rPr>
        <w:rFonts w:ascii="Wingdings" w:hAnsi="Wingdings" w:hint="default"/>
      </w:rPr>
    </w:lvl>
  </w:abstractNum>
  <w:abstractNum w:abstractNumId="33"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8"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9" w15:restartNumberingAfterBreak="0">
    <w:nsid w:val="68DD3AD6"/>
    <w:multiLevelType w:val="hybridMultilevel"/>
    <w:tmpl w:val="B53891EE"/>
    <w:lvl w:ilvl="0" w:tplc="E994650A">
      <w:start w:val="1"/>
      <w:numFmt w:val="bullet"/>
      <w:lvlText w:val=""/>
      <w:lvlJc w:val="left"/>
      <w:pPr>
        <w:ind w:left="720" w:hanging="360"/>
      </w:pPr>
      <w:rPr>
        <w:rFonts w:ascii="Symbol" w:hAnsi="Symbol" w:hint="default"/>
      </w:rPr>
    </w:lvl>
    <w:lvl w:ilvl="1" w:tplc="BE4E2DAE">
      <w:start w:val="1"/>
      <w:numFmt w:val="bullet"/>
      <w:lvlText w:val="o"/>
      <w:lvlJc w:val="left"/>
      <w:pPr>
        <w:ind w:left="1440" w:hanging="360"/>
      </w:pPr>
      <w:rPr>
        <w:rFonts w:ascii="Courier New" w:hAnsi="Courier New" w:hint="default"/>
      </w:rPr>
    </w:lvl>
    <w:lvl w:ilvl="2" w:tplc="C5E0D71E">
      <w:start w:val="1"/>
      <w:numFmt w:val="bullet"/>
      <w:lvlText w:val=""/>
      <w:lvlJc w:val="left"/>
      <w:pPr>
        <w:ind w:left="2160" w:hanging="360"/>
      </w:pPr>
      <w:rPr>
        <w:rFonts w:ascii="Wingdings" w:hAnsi="Wingdings" w:hint="default"/>
      </w:rPr>
    </w:lvl>
    <w:lvl w:ilvl="3" w:tplc="58CE3550">
      <w:start w:val="1"/>
      <w:numFmt w:val="bullet"/>
      <w:lvlText w:val=""/>
      <w:lvlJc w:val="left"/>
      <w:pPr>
        <w:ind w:left="2880" w:hanging="360"/>
      </w:pPr>
      <w:rPr>
        <w:rFonts w:ascii="Symbol" w:hAnsi="Symbol" w:hint="default"/>
      </w:rPr>
    </w:lvl>
    <w:lvl w:ilvl="4" w:tplc="8B3E57D6">
      <w:start w:val="1"/>
      <w:numFmt w:val="bullet"/>
      <w:lvlText w:val="o"/>
      <w:lvlJc w:val="left"/>
      <w:pPr>
        <w:ind w:left="3600" w:hanging="360"/>
      </w:pPr>
      <w:rPr>
        <w:rFonts w:ascii="Courier New" w:hAnsi="Courier New" w:hint="default"/>
      </w:rPr>
    </w:lvl>
    <w:lvl w:ilvl="5" w:tplc="15BA03C6">
      <w:start w:val="1"/>
      <w:numFmt w:val="bullet"/>
      <w:lvlText w:val=""/>
      <w:lvlJc w:val="left"/>
      <w:pPr>
        <w:ind w:left="4320" w:hanging="360"/>
      </w:pPr>
      <w:rPr>
        <w:rFonts w:ascii="Wingdings" w:hAnsi="Wingdings" w:hint="default"/>
      </w:rPr>
    </w:lvl>
    <w:lvl w:ilvl="6" w:tplc="39EC869C">
      <w:start w:val="1"/>
      <w:numFmt w:val="bullet"/>
      <w:lvlText w:val=""/>
      <w:lvlJc w:val="left"/>
      <w:pPr>
        <w:ind w:left="5040" w:hanging="360"/>
      </w:pPr>
      <w:rPr>
        <w:rFonts w:ascii="Symbol" w:hAnsi="Symbol" w:hint="default"/>
      </w:rPr>
    </w:lvl>
    <w:lvl w:ilvl="7" w:tplc="A336EED4">
      <w:start w:val="1"/>
      <w:numFmt w:val="bullet"/>
      <w:lvlText w:val="o"/>
      <w:lvlJc w:val="left"/>
      <w:pPr>
        <w:ind w:left="5760" w:hanging="360"/>
      </w:pPr>
      <w:rPr>
        <w:rFonts w:ascii="Courier New" w:hAnsi="Courier New" w:hint="default"/>
      </w:rPr>
    </w:lvl>
    <w:lvl w:ilvl="8" w:tplc="0272523E">
      <w:start w:val="1"/>
      <w:numFmt w:val="bullet"/>
      <w:lvlText w:val=""/>
      <w:lvlJc w:val="left"/>
      <w:pPr>
        <w:ind w:left="6480" w:hanging="360"/>
      </w:pPr>
      <w:rPr>
        <w:rFonts w:ascii="Wingdings" w:hAnsi="Wingdings" w:hint="default"/>
      </w:rPr>
    </w:lvl>
  </w:abstractNum>
  <w:abstractNum w:abstractNumId="40"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4"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5"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9" w15:restartNumberingAfterBreak="0">
    <w:nsid w:val="78227266"/>
    <w:multiLevelType w:val="hybridMultilevel"/>
    <w:tmpl w:val="7BFACD6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0"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97800561">
    <w:abstractNumId w:val="39"/>
  </w:num>
  <w:num w:numId="2" w16cid:durableId="482046309">
    <w:abstractNumId w:val="32"/>
  </w:num>
  <w:num w:numId="3" w16cid:durableId="293676560">
    <w:abstractNumId w:val="24"/>
  </w:num>
  <w:num w:numId="4" w16cid:durableId="1955791507">
    <w:abstractNumId w:val="1"/>
    <w:lvlOverride w:ilvl="0">
      <w:lvl w:ilvl="0">
        <w:start w:val="1"/>
        <w:numFmt w:val="bullet"/>
        <w:lvlText w:val=""/>
        <w:lvlJc w:val="left"/>
        <w:pPr>
          <w:ind w:left="720" w:hanging="360"/>
        </w:pPr>
        <w:rPr>
          <w:rFonts w:ascii="Symbol" w:hAnsi="Symbol" w:hint="default"/>
        </w:rPr>
      </w:lvl>
    </w:lvlOverride>
  </w:num>
  <w:num w:numId="5" w16cid:durableId="1848517937">
    <w:abstractNumId w:val="22"/>
  </w:num>
  <w:num w:numId="6" w16cid:durableId="182399986">
    <w:abstractNumId w:val="46"/>
  </w:num>
  <w:num w:numId="7" w16cid:durableId="1116021683">
    <w:abstractNumId w:val="48"/>
  </w:num>
  <w:num w:numId="8" w16cid:durableId="1131434421">
    <w:abstractNumId w:val="35"/>
  </w:num>
  <w:num w:numId="9" w16cid:durableId="486675903">
    <w:abstractNumId w:val="33"/>
  </w:num>
  <w:num w:numId="10" w16cid:durableId="517357457">
    <w:abstractNumId w:val="29"/>
  </w:num>
  <w:num w:numId="11" w16cid:durableId="1984001614">
    <w:abstractNumId w:val="30"/>
  </w:num>
  <w:num w:numId="12" w16cid:durableId="1335956400">
    <w:abstractNumId w:val="10"/>
  </w:num>
  <w:num w:numId="13" w16cid:durableId="1821076796">
    <w:abstractNumId w:val="34"/>
  </w:num>
  <w:num w:numId="14" w16cid:durableId="1871646545">
    <w:abstractNumId w:val="17"/>
  </w:num>
  <w:num w:numId="15" w16cid:durableId="584992973">
    <w:abstractNumId w:val="16"/>
  </w:num>
  <w:num w:numId="16" w16cid:durableId="1473597526">
    <w:abstractNumId w:val="27"/>
  </w:num>
  <w:num w:numId="17" w16cid:durableId="392584874">
    <w:abstractNumId w:val="7"/>
  </w:num>
  <w:num w:numId="18" w16cid:durableId="1183468976">
    <w:abstractNumId w:val="26"/>
  </w:num>
  <w:num w:numId="19" w16cid:durableId="1852641457">
    <w:abstractNumId w:val="15"/>
  </w:num>
  <w:num w:numId="20" w16cid:durableId="1193301274">
    <w:abstractNumId w:val="13"/>
  </w:num>
  <w:num w:numId="21" w16cid:durableId="1016036525">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16cid:durableId="1451167094">
    <w:abstractNumId w:val="23"/>
  </w:num>
  <w:num w:numId="23" w16cid:durableId="1087455737">
    <w:abstractNumId w:val="18"/>
  </w:num>
  <w:num w:numId="24" w16cid:durableId="414664631">
    <w:abstractNumId w:val="14"/>
  </w:num>
  <w:num w:numId="25" w16cid:durableId="1043212599">
    <w:abstractNumId w:val="11"/>
  </w:num>
  <w:num w:numId="26" w16cid:durableId="989946603">
    <w:abstractNumId w:val="28"/>
  </w:num>
  <w:num w:numId="27" w16cid:durableId="993989380">
    <w:abstractNumId w:val="19"/>
  </w:num>
  <w:num w:numId="28" w16cid:durableId="13507660">
    <w:abstractNumId w:val="42"/>
  </w:num>
  <w:num w:numId="29" w16cid:durableId="1300648714">
    <w:abstractNumId w:val="36"/>
  </w:num>
  <w:num w:numId="30" w16cid:durableId="979071194">
    <w:abstractNumId w:val="41"/>
  </w:num>
  <w:num w:numId="31" w16cid:durableId="1461340778">
    <w:abstractNumId w:val="20"/>
  </w:num>
  <w:num w:numId="32" w16cid:durableId="193003855">
    <w:abstractNumId w:val="44"/>
  </w:num>
  <w:num w:numId="33" w16cid:durableId="1531644275">
    <w:abstractNumId w:val="31"/>
  </w:num>
  <w:num w:numId="34" w16cid:durableId="1635066536">
    <w:abstractNumId w:val="12"/>
  </w:num>
  <w:num w:numId="35" w16cid:durableId="631331852">
    <w:abstractNumId w:val="45"/>
  </w:num>
  <w:num w:numId="36" w16cid:durableId="347872680">
    <w:abstractNumId w:val="40"/>
  </w:num>
  <w:num w:numId="37" w16cid:durableId="1603414141">
    <w:abstractNumId w:val="4"/>
  </w:num>
  <w:num w:numId="38" w16cid:durableId="1482427513">
    <w:abstractNumId w:val="47"/>
  </w:num>
  <w:num w:numId="39" w16cid:durableId="1106727336">
    <w:abstractNumId w:val="43"/>
  </w:num>
  <w:num w:numId="40" w16cid:durableId="1457063564">
    <w:abstractNumId w:val="37"/>
  </w:num>
  <w:num w:numId="41" w16cid:durableId="304089601">
    <w:abstractNumId w:val="38"/>
  </w:num>
  <w:num w:numId="42" w16cid:durableId="745035364">
    <w:abstractNumId w:val="3"/>
  </w:num>
  <w:num w:numId="43" w16cid:durableId="1947349845">
    <w:abstractNumId w:val="5"/>
  </w:num>
  <w:num w:numId="44" w16cid:durableId="1055658733">
    <w:abstractNumId w:val="25"/>
  </w:num>
  <w:num w:numId="45" w16cid:durableId="1261336802">
    <w:abstractNumId w:val="6"/>
  </w:num>
  <w:num w:numId="46" w16cid:durableId="481507105">
    <w:abstractNumId w:val="2"/>
  </w:num>
  <w:num w:numId="47" w16cid:durableId="161168124">
    <w:abstractNumId w:val="0"/>
  </w:num>
  <w:num w:numId="48" w16cid:durableId="262417934">
    <w:abstractNumId w:val="21"/>
  </w:num>
  <w:num w:numId="49" w16cid:durableId="877544857">
    <w:abstractNumId w:val="50"/>
  </w:num>
  <w:num w:numId="50" w16cid:durableId="978532428">
    <w:abstractNumId w:val="8"/>
  </w:num>
  <w:num w:numId="51" w16cid:durableId="252083236">
    <w:abstractNumId w:val="49"/>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isplayBackgroundShape/>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3990"/>
    <w:rsid w:val="000045B8"/>
    <w:rsid w:val="0001490E"/>
    <w:rsid w:val="00020EEC"/>
    <w:rsid w:val="00025650"/>
    <w:rsid w:val="00027B1F"/>
    <w:rsid w:val="0003088B"/>
    <w:rsid w:val="000325D9"/>
    <w:rsid w:val="000372B2"/>
    <w:rsid w:val="0004079F"/>
    <w:rsid w:val="00045B87"/>
    <w:rsid w:val="00045C07"/>
    <w:rsid w:val="00054483"/>
    <w:rsid w:val="00055D43"/>
    <w:rsid w:val="00056FAC"/>
    <w:rsid w:val="00057751"/>
    <w:rsid w:val="00062E39"/>
    <w:rsid w:val="00080E58"/>
    <w:rsid w:val="00082668"/>
    <w:rsid w:val="00083D99"/>
    <w:rsid w:val="00084EA6"/>
    <w:rsid w:val="00085699"/>
    <w:rsid w:val="00087891"/>
    <w:rsid w:val="00091F52"/>
    <w:rsid w:val="00092235"/>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E26B0"/>
    <w:rsid w:val="000F1599"/>
    <w:rsid w:val="000F1769"/>
    <w:rsid w:val="000F6196"/>
    <w:rsid w:val="000F7ECD"/>
    <w:rsid w:val="00102E64"/>
    <w:rsid w:val="0010312C"/>
    <w:rsid w:val="00106DC7"/>
    <w:rsid w:val="00112391"/>
    <w:rsid w:val="00112751"/>
    <w:rsid w:val="00114F52"/>
    <w:rsid w:val="001347F8"/>
    <w:rsid w:val="00137BB5"/>
    <w:rsid w:val="00137E05"/>
    <w:rsid w:val="00142535"/>
    <w:rsid w:val="001447F6"/>
    <w:rsid w:val="00147DE3"/>
    <w:rsid w:val="00150193"/>
    <w:rsid w:val="00150794"/>
    <w:rsid w:val="001608C4"/>
    <w:rsid w:val="001678DD"/>
    <w:rsid w:val="00171418"/>
    <w:rsid w:val="001961CF"/>
    <w:rsid w:val="001A59BB"/>
    <w:rsid w:val="001A6A51"/>
    <w:rsid w:val="001A79C4"/>
    <w:rsid w:val="001B285C"/>
    <w:rsid w:val="001B331A"/>
    <w:rsid w:val="001C0255"/>
    <w:rsid w:val="001C0C77"/>
    <w:rsid w:val="001C0E74"/>
    <w:rsid w:val="001D229F"/>
    <w:rsid w:val="001F1A01"/>
    <w:rsid w:val="001F4552"/>
    <w:rsid w:val="002019EB"/>
    <w:rsid w:val="002030F2"/>
    <w:rsid w:val="00205051"/>
    <w:rsid w:val="00206319"/>
    <w:rsid w:val="00211F65"/>
    <w:rsid w:val="00220D06"/>
    <w:rsid w:val="002246A0"/>
    <w:rsid w:val="00224AF9"/>
    <w:rsid w:val="00230439"/>
    <w:rsid w:val="002333C2"/>
    <w:rsid w:val="00235176"/>
    <w:rsid w:val="00236061"/>
    <w:rsid w:val="0024100E"/>
    <w:rsid w:val="00241C1B"/>
    <w:rsid w:val="0024288B"/>
    <w:rsid w:val="0025394E"/>
    <w:rsid w:val="00255D8E"/>
    <w:rsid w:val="002657E9"/>
    <w:rsid w:val="0026665E"/>
    <w:rsid w:val="00270EEB"/>
    <w:rsid w:val="0027147E"/>
    <w:rsid w:val="002761F4"/>
    <w:rsid w:val="002775E1"/>
    <w:rsid w:val="00277844"/>
    <w:rsid w:val="00277979"/>
    <w:rsid w:val="002808EB"/>
    <w:rsid w:val="00291ADD"/>
    <w:rsid w:val="00294868"/>
    <w:rsid w:val="00295CA1"/>
    <w:rsid w:val="002A291A"/>
    <w:rsid w:val="002A5604"/>
    <w:rsid w:val="002B1701"/>
    <w:rsid w:val="002B23C3"/>
    <w:rsid w:val="002B443A"/>
    <w:rsid w:val="002B5B35"/>
    <w:rsid w:val="002C256A"/>
    <w:rsid w:val="002C496D"/>
    <w:rsid w:val="002D05EB"/>
    <w:rsid w:val="002D2F29"/>
    <w:rsid w:val="002E7017"/>
    <w:rsid w:val="002F4F6E"/>
    <w:rsid w:val="002F5669"/>
    <w:rsid w:val="003015C3"/>
    <w:rsid w:val="0030C684"/>
    <w:rsid w:val="0031350A"/>
    <w:rsid w:val="00316815"/>
    <w:rsid w:val="003168CA"/>
    <w:rsid w:val="00321255"/>
    <w:rsid w:val="0032230D"/>
    <w:rsid w:val="00322A0B"/>
    <w:rsid w:val="00335FC5"/>
    <w:rsid w:val="003516C0"/>
    <w:rsid w:val="00352E59"/>
    <w:rsid w:val="00354DBE"/>
    <w:rsid w:val="00355210"/>
    <w:rsid w:val="00365DF9"/>
    <w:rsid w:val="00372DB4"/>
    <w:rsid w:val="00375AF5"/>
    <w:rsid w:val="003761BD"/>
    <w:rsid w:val="00385414"/>
    <w:rsid w:val="00390074"/>
    <w:rsid w:val="003901EE"/>
    <w:rsid w:val="0039762B"/>
    <w:rsid w:val="003A0C37"/>
    <w:rsid w:val="003A1B6B"/>
    <w:rsid w:val="003A46C0"/>
    <w:rsid w:val="003A600E"/>
    <w:rsid w:val="003A6513"/>
    <w:rsid w:val="003B16C7"/>
    <w:rsid w:val="003B2A14"/>
    <w:rsid w:val="003C19F1"/>
    <w:rsid w:val="003C4186"/>
    <w:rsid w:val="003C458C"/>
    <w:rsid w:val="003C4D7B"/>
    <w:rsid w:val="003C6185"/>
    <w:rsid w:val="003D0D2D"/>
    <w:rsid w:val="003D4710"/>
    <w:rsid w:val="003E16D7"/>
    <w:rsid w:val="003E197E"/>
    <w:rsid w:val="003F1A37"/>
    <w:rsid w:val="004046F0"/>
    <w:rsid w:val="0040668F"/>
    <w:rsid w:val="00412677"/>
    <w:rsid w:val="00413251"/>
    <w:rsid w:val="004348AE"/>
    <w:rsid w:val="004376C0"/>
    <w:rsid w:val="0044223A"/>
    <w:rsid w:val="00450C83"/>
    <w:rsid w:val="00451851"/>
    <w:rsid w:val="00453343"/>
    <w:rsid w:val="004608B9"/>
    <w:rsid w:val="00465947"/>
    <w:rsid w:val="00470BB1"/>
    <w:rsid w:val="004718F7"/>
    <w:rsid w:val="00473153"/>
    <w:rsid w:val="004743AF"/>
    <w:rsid w:val="00482C17"/>
    <w:rsid w:val="004911B4"/>
    <w:rsid w:val="0049196A"/>
    <w:rsid w:val="004923DA"/>
    <w:rsid w:val="00493434"/>
    <w:rsid w:val="004962F9"/>
    <w:rsid w:val="004968E2"/>
    <w:rsid w:val="004A2A49"/>
    <w:rsid w:val="004B4C15"/>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04B92"/>
    <w:rsid w:val="00513C7D"/>
    <w:rsid w:val="00516446"/>
    <w:rsid w:val="00521123"/>
    <w:rsid w:val="00521221"/>
    <w:rsid w:val="0052653C"/>
    <w:rsid w:val="00536FA9"/>
    <w:rsid w:val="005414F4"/>
    <w:rsid w:val="00546187"/>
    <w:rsid w:val="005463F1"/>
    <w:rsid w:val="00557D77"/>
    <w:rsid w:val="00562EAA"/>
    <w:rsid w:val="00563B58"/>
    <w:rsid w:val="005640C4"/>
    <w:rsid w:val="0056684C"/>
    <w:rsid w:val="00574A0C"/>
    <w:rsid w:val="00575A8F"/>
    <w:rsid w:val="00576E4C"/>
    <w:rsid w:val="0057780F"/>
    <w:rsid w:val="00581E0A"/>
    <w:rsid w:val="00586D89"/>
    <w:rsid w:val="005916B8"/>
    <w:rsid w:val="005A1B4C"/>
    <w:rsid w:val="005A2C68"/>
    <w:rsid w:val="005A545C"/>
    <w:rsid w:val="005C1567"/>
    <w:rsid w:val="005C6CE5"/>
    <w:rsid w:val="005C6E3A"/>
    <w:rsid w:val="005D3F07"/>
    <w:rsid w:val="005D6686"/>
    <w:rsid w:val="005E13EA"/>
    <w:rsid w:val="00606E27"/>
    <w:rsid w:val="006108C9"/>
    <w:rsid w:val="00616D7F"/>
    <w:rsid w:val="0062158D"/>
    <w:rsid w:val="00630F39"/>
    <w:rsid w:val="006326D1"/>
    <w:rsid w:val="00632E0A"/>
    <w:rsid w:val="00633165"/>
    <w:rsid w:val="0064176F"/>
    <w:rsid w:val="006447DE"/>
    <w:rsid w:val="0065276E"/>
    <w:rsid w:val="00654329"/>
    <w:rsid w:val="00654CEC"/>
    <w:rsid w:val="00655507"/>
    <w:rsid w:val="006712A7"/>
    <w:rsid w:val="00674FC2"/>
    <w:rsid w:val="00677E42"/>
    <w:rsid w:val="00682334"/>
    <w:rsid w:val="00684B16"/>
    <w:rsid w:val="006936EB"/>
    <w:rsid w:val="00696F65"/>
    <w:rsid w:val="006A7A6D"/>
    <w:rsid w:val="006B5E67"/>
    <w:rsid w:val="006B718C"/>
    <w:rsid w:val="006C2EB5"/>
    <w:rsid w:val="006C7CA5"/>
    <w:rsid w:val="006D18A3"/>
    <w:rsid w:val="006D4550"/>
    <w:rsid w:val="006D5970"/>
    <w:rsid w:val="006E481E"/>
    <w:rsid w:val="006E795F"/>
    <w:rsid w:val="00700249"/>
    <w:rsid w:val="0070604C"/>
    <w:rsid w:val="007069CD"/>
    <w:rsid w:val="00711A70"/>
    <w:rsid w:val="00712E6F"/>
    <w:rsid w:val="00712E90"/>
    <w:rsid w:val="00713B7E"/>
    <w:rsid w:val="007204AE"/>
    <w:rsid w:val="0072678F"/>
    <w:rsid w:val="00727C4C"/>
    <w:rsid w:val="00732FB9"/>
    <w:rsid w:val="00734809"/>
    <w:rsid w:val="00734E90"/>
    <w:rsid w:val="007406E1"/>
    <w:rsid w:val="00743E40"/>
    <w:rsid w:val="00745FDB"/>
    <w:rsid w:val="00751263"/>
    <w:rsid w:val="0075704F"/>
    <w:rsid w:val="00763B2D"/>
    <w:rsid w:val="00772924"/>
    <w:rsid w:val="00772C15"/>
    <w:rsid w:val="00785CA8"/>
    <w:rsid w:val="007872F2"/>
    <w:rsid w:val="007908E0"/>
    <w:rsid w:val="00792181"/>
    <w:rsid w:val="00793EB3"/>
    <w:rsid w:val="00794205"/>
    <w:rsid w:val="007A1F6A"/>
    <w:rsid w:val="007B0DE3"/>
    <w:rsid w:val="007B491F"/>
    <w:rsid w:val="007B7191"/>
    <w:rsid w:val="007C1634"/>
    <w:rsid w:val="007C1D94"/>
    <w:rsid w:val="007C2879"/>
    <w:rsid w:val="007C6A87"/>
    <w:rsid w:val="007C705D"/>
    <w:rsid w:val="007D0A07"/>
    <w:rsid w:val="007D133D"/>
    <w:rsid w:val="007D3EB4"/>
    <w:rsid w:val="007D3F16"/>
    <w:rsid w:val="007F0796"/>
    <w:rsid w:val="007F371B"/>
    <w:rsid w:val="007F3F7E"/>
    <w:rsid w:val="007F5497"/>
    <w:rsid w:val="00813CEC"/>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4D98"/>
    <w:rsid w:val="00846D84"/>
    <w:rsid w:val="00850FB1"/>
    <w:rsid w:val="0085230E"/>
    <w:rsid w:val="008550A1"/>
    <w:rsid w:val="00861038"/>
    <w:rsid w:val="00864BA8"/>
    <w:rsid w:val="00866B50"/>
    <w:rsid w:val="008708F1"/>
    <w:rsid w:val="00880539"/>
    <w:rsid w:val="008859E8"/>
    <w:rsid w:val="0088737B"/>
    <w:rsid w:val="00892716"/>
    <w:rsid w:val="00893067"/>
    <w:rsid w:val="008933DE"/>
    <w:rsid w:val="00895FCE"/>
    <w:rsid w:val="00897F3E"/>
    <w:rsid w:val="008A21B4"/>
    <w:rsid w:val="008A4576"/>
    <w:rsid w:val="008B07DE"/>
    <w:rsid w:val="008B28E7"/>
    <w:rsid w:val="008C14C7"/>
    <w:rsid w:val="008C2FFB"/>
    <w:rsid w:val="008C6EEA"/>
    <w:rsid w:val="008D5813"/>
    <w:rsid w:val="008D634E"/>
    <w:rsid w:val="008D778A"/>
    <w:rsid w:val="008F22BD"/>
    <w:rsid w:val="009079BD"/>
    <w:rsid w:val="00910B43"/>
    <w:rsid w:val="00912BD9"/>
    <w:rsid w:val="00920E5B"/>
    <w:rsid w:val="00926436"/>
    <w:rsid w:val="0093018C"/>
    <w:rsid w:val="00932AFF"/>
    <w:rsid w:val="009544C0"/>
    <w:rsid w:val="00954FA4"/>
    <w:rsid w:val="00956AE9"/>
    <w:rsid w:val="00964CC6"/>
    <w:rsid w:val="00991FDA"/>
    <w:rsid w:val="009927A1"/>
    <w:rsid w:val="009A5F3B"/>
    <w:rsid w:val="009B0B61"/>
    <w:rsid w:val="009B28C0"/>
    <w:rsid w:val="009B32A9"/>
    <w:rsid w:val="009B7136"/>
    <w:rsid w:val="009B7806"/>
    <w:rsid w:val="009C3AC2"/>
    <w:rsid w:val="009D25B4"/>
    <w:rsid w:val="009D4365"/>
    <w:rsid w:val="009D4E3B"/>
    <w:rsid w:val="009D7BC9"/>
    <w:rsid w:val="009E1982"/>
    <w:rsid w:val="009E4D2C"/>
    <w:rsid w:val="009F0978"/>
    <w:rsid w:val="009F3AEC"/>
    <w:rsid w:val="00A00081"/>
    <w:rsid w:val="00A10D56"/>
    <w:rsid w:val="00A11EB7"/>
    <w:rsid w:val="00A12AAE"/>
    <w:rsid w:val="00A15BF1"/>
    <w:rsid w:val="00A16DD1"/>
    <w:rsid w:val="00A22441"/>
    <w:rsid w:val="00A23F3B"/>
    <w:rsid w:val="00A24406"/>
    <w:rsid w:val="00A25F64"/>
    <w:rsid w:val="00A27CC2"/>
    <w:rsid w:val="00A33394"/>
    <w:rsid w:val="00A40ED6"/>
    <w:rsid w:val="00A470EE"/>
    <w:rsid w:val="00A47621"/>
    <w:rsid w:val="00A479CD"/>
    <w:rsid w:val="00A50CFC"/>
    <w:rsid w:val="00A54D67"/>
    <w:rsid w:val="00A55A3F"/>
    <w:rsid w:val="00A56410"/>
    <w:rsid w:val="00A652F6"/>
    <w:rsid w:val="00A732EA"/>
    <w:rsid w:val="00A7489E"/>
    <w:rsid w:val="00A763CE"/>
    <w:rsid w:val="00A8015F"/>
    <w:rsid w:val="00A80BD2"/>
    <w:rsid w:val="00A85039"/>
    <w:rsid w:val="00A906AA"/>
    <w:rsid w:val="00A94C5E"/>
    <w:rsid w:val="00AA241A"/>
    <w:rsid w:val="00AA252C"/>
    <w:rsid w:val="00AA37BB"/>
    <w:rsid w:val="00AA666E"/>
    <w:rsid w:val="00AB5518"/>
    <w:rsid w:val="00AC01D4"/>
    <w:rsid w:val="00AC4637"/>
    <w:rsid w:val="00AC4A04"/>
    <w:rsid w:val="00AD336F"/>
    <w:rsid w:val="00AD3550"/>
    <w:rsid w:val="00AD6ECE"/>
    <w:rsid w:val="00AE2564"/>
    <w:rsid w:val="00AE301F"/>
    <w:rsid w:val="00AE3302"/>
    <w:rsid w:val="00AE7077"/>
    <w:rsid w:val="00AF09BC"/>
    <w:rsid w:val="00AF0FA8"/>
    <w:rsid w:val="00AF5609"/>
    <w:rsid w:val="00AF5D6A"/>
    <w:rsid w:val="00AF61C2"/>
    <w:rsid w:val="00AF6CC6"/>
    <w:rsid w:val="00B0296A"/>
    <w:rsid w:val="00B03185"/>
    <w:rsid w:val="00B12295"/>
    <w:rsid w:val="00B137BE"/>
    <w:rsid w:val="00B17FA0"/>
    <w:rsid w:val="00B24344"/>
    <w:rsid w:val="00B26769"/>
    <w:rsid w:val="00B31C91"/>
    <w:rsid w:val="00B3747F"/>
    <w:rsid w:val="00B43194"/>
    <w:rsid w:val="00B47734"/>
    <w:rsid w:val="00B50FBA"/>
    <w:rsid w:val="00B558EB"/>
    <w:rsid w:val="00B577D3"/>
    <w:rsid w:val="00B60466"/>
    <w:rsid w:val="00B6548F"/>
    <w:rsid w:val="00B7502A"/>
    <w:rsid w:val="00B77305"/>
    <w:rsid w:val="00B82CC2"/>
    <w:rsid w:val="00B84A89"/>
    <w:rsid w:val="00B92BEF"/>
    <w:rsid w:val="00B9689A"/>
    <w:rsid w:val="00BA7DCC"/>
    <w:rsid w:val="00BB06CB"/>
    <w:rsid w:val="00BB0EFE"/>
    <w:rsid w:val="00BB261F"/>
    <w:rsid w:val="00BB2887"/>
    <w:rsid w:val="00BB5EAA"/>
    <w:rsid w:val="00BB5F11"/>
    <w:rsid w:val="00BC04FA"/>
    <w:rsid w:val="00BC1C22"/>
    <w:rsid w:val="00BC460B"/>
    <w:rsid w:val="00BC5725"/>
    <w:rsid w:val="00BD30B1"/>
    <w:rsid w:val="00BE0F7B"/>
    <w:rsid w:val="00BE10C2"/>
    <w:rsid w:val="00C01D14"/>
    <w:rsid w:val="00C025B4"/>
    <w:rsid w:val="00C128BF"/>
    <w:rsid w:val="00C161FD"/>
    <w:rsid w:val="00C23F17"/>
    <w:rsid w:val="00C26D0D"/>
    <w:rsid w:val="00C27C95"/>
    <w:rsid w:val="00C300D2"/>
    <w:rsid w:val="00C3270F"/>
    <w:rsid w:val="00C3278B"/>
    <w:rsid w:val="00C33375"/>
    <w:rsid w:val="00C34C23"/>
    <w:rsid w:val="00C42005"/>
    <w:rsid w:val="00C44446"/>
    <w:rsid w:val="00C4664D"/>
    <w:rsid w:val="00C472AA"/>
    <w:rsid w:val="00C50A05"/>
    <w:rsid w:val="00C54AED"/>
    <w:rsid w:val="00C63D00"/>
    <w:rsid w:val="00C6441B"/>
    <w:rsid w:val="00C7108B"/>
    <w:rsid w:val="00C8089F"/>
    <w:rsid w:val="00C836CC"/>
    <w:rsid w:val="00C87A74"/>
    <w:rsid w:val="00C92C71"/>
    <w:rsid w:val="00C93F8F"/>
    <w:rsid w:val="00CA3593"/>
    <w:rsid w:val="00CA5BAB"/>
    <w:rsid w:val="00CB143A"/>
    <w:rsid w:val="00CB14BE"/>
    <w:rsid w:val="00CB258E"/>
    <w:rsid w:val="00CB3C8F"/>
    <w:rsid w:val="00CC02F1"/>
    <w:rsid w:val="00CC11A6"/>
    <w:rsid w:val="00CC135E"/>
    <w:rsid w:val="00CC4414"/>
    <w:rsid w:val="00CD3D58"/>
    <w:rsid w:val="00CD5D3F"/>
    <w:rsid w:val="00CF3DB3"/>
    <w:rsid w:val="00D052BC"/>
    <w:rsid w:val="00D07026"/>
    <w:rsid w:val="00D11888"/>
    <w:rsid w:val="00D21F2C"/>
    <w:rsid w:val="00D22C8F"/>
    <w:rsid w:val="00D33491"/>
    <w:rsid w:val="00D41A93"/>
    <w:rsid w:val="00D44F8E"/>
    <w:rsid w:val="00D607EF"/>
    <w:rsid w:val="00D60F88"/>
    <w:rsid w:val="00D625E7"/>
    <w:rsid w:val="00D646BD"/>
    <w:rsid w:val="00D7018A"/>
    <w:rsid w:val="00D71201"/>
    <w:rsid w:val="00D720C7"/>
    <w:rsid w:val="00D876E6"/>
    <w:rsid w:val="00DA1025"/>
    <w:rsid w:val="00DA22EC"/>
    <w:rsid w:val="00DA5860"/>
    <w:rsid w:val="00DA5F9C"/>
    <w:rsid w:val="00DB2767"/>
    <w:rsid w:val="00DC4729"/>
    <w:rsid w:val="00E17160"/>
    <w:rsid w:val="00E35BEC"/>
    <w:rsid w:val="00E50821"/>
    <w:rsid w:val="00E51F91"/>
    <w:rsid w:val="00E6298B"/>
    <w:rsid w:val="00E7086E"/>
    <w:rsid w:val="00E7374A"/>
    <w:rsid w:val="00E73C41"/>
    <w:rsid w:val="00E7598F"/>
    <w:rsid w:val="00E76F60"/>
    <w:rsid w:val="00E83D90"/>
    <w:rsid w:val="00E83F28"/>
    <w:rsid w:val="00E83F91"/>
    <w:rsid w:val="00E9107A"/>
    <w:rsid w:val="00E91F62"/>
    <w:rsid w:val="00E929FD"/>
    <w:rsid w:val="00E93240"/>
    <w:rsid w:val="00E9479B"/>
    <w:rsid w:val="00EA10DA"/>
    <w:rsid w:val="00EA4D48"/>
    <w:rsid w:val="00EB2173"/>
    <w:rsid w:val="00EB62E6"/>
    <w:rsid w:val="00ED1B30"/>
    <w:rsid w:val="00ED250E"/>
    <w:rsid w:val="00ED6516"/>
    <w:rsid w:val="00EE1AC1"/>
    <w:rsid w:val="00EE39D6"/>
    <w:rsid w:val="00EE52AD"/>
    <w:rsid w:val="00F01F92"/>
    <w:rsid w:val="00F10A08"/>
    <w:rsid w:val="00F22AC5"/>
    <w:rsid w:val="00F254D1"/>
    <w:rsid w:val="00F32B82"/>
    <w:rsid w:val="00F4043E"/>
    <w:rsid w:val="00F41BBC"/>
    <w:rsid w:val="00F43B9D"/>
    <w:rsid w:val="00F444F0"/>
    <w:rsid w:val="00F50847"/>
    <w:rsid w:val="00F50F89"/>
    <w:rsid w:val="00F53F27"/>
    <w:rsid w:val="00F546D1"/>
    <w:rsid w:val="00F66272"/>
    <w:rsid w:val="00F709C0"/>
    <w:rsid w:val="00F927A1"/>
    <w:rsid w:val="00F92E4D"/>
    <w:rsid w:val="00FA2BC2"/>
    <w:rsid w:val="00FA3764"/>
    <w:rsid w:val="00FA56ED"/>
    <w:rsid w:val="00FB4993"/>
    <w:rsid w:val="00FB5FA6"/>
    <w:rsid w:val="00FC1310"/>
    <w:rsid w:val="00FC2FF3"/>
    <w:rsid w:val="00FC3263"/>
    <w:rsid w:val="00FC51F9"/>
    <w:rsid w:val="00FC5B40"/>
    <w:rsid w:val="00FC5FF8"/>
    <w:rsid w:val="00FD3D7C"/>
    <w:rsid w:val="00FD4F8F"/>
    <w:rsid w:val="00FD56BB"/>
    <w:rsid w:val="00FE0C16"/>
    <w:rsid w:val="00FE14AD"/>
    <w:rsid w:val="00FE14B1"/>
    <w:rsid w:val="00FF0070"/>
    <w:rsid w:val="00FF5F6A"/>
    <w:rsid w:val="00FF7784"/>
    <w:rsid w:val="00FF7EBB"/>
    <w:rsid w:val="011BE624"/>
    <w:rsid w:val="014B7C32"/>
    <w:rsid w:val="046415C2"/>
    <w:rsid w:val="053F5C53"/>
    <w:rsid w:val="07BABDB6"/>
    <w:rsid w:val="080CEC3F"/>
    <w:rsid w:val="08629078"/>
    <w:rsid w:val="093BAB3E"/>
    <w:rsid w:val="09AD14AA"/>
    <w:rsid w:val="09FE4CF0"/>
    <w:rsid w:val="0A35AEC6"/>
    <w:rsid w:val="0A3A3B5B"/>
    <w:rsid w:val="0BAE9DD7"/>
    <w:rsid w:val="0D225EF9"/>
    <w:rsid w:val="0D8E3637"/>
    <w:rsid w:val="0DC6B5EA"/>
    <w:rsid w:val="0F1F907C"/>
    <w:rsid w:val="0FC748D4"/>
    <w:rsid w:val="11615167"/>
    <w:rsid w:val="1326103B"/>
    <w:rsid w:val="13AD1CBC"/>
    <w:rsid w:val="14EEA7CA"/>
    <w:rsid w:val="15567456"/>
    <w:rsid w:val="1601A7A8"/>
    <w:rsid w:val="1691BE48"/>
    <w:rsid w:val="16948157"/>
    <w:rsid w:val="16E4BD7E"/>
    <w:rsid w:val="17CB7C42"/>
    <w:rsid w:val="17CBEB14"/>
    <w:rsid w:val="17E51371"/>
    <w:rsid w:val="18B6C619"/>
    <w:rsid w:val="1AAEFB71"/>
    <w:rsid w:val="1B038BD6"/>
    <w:rsid w:val="1B43BD68"/>
    <w:rsid w:val="1BB82EA1"/>
    <w:rsid w:val="1BE1120A"/>
    <w:rsid w:val="1C9317CC"/>
    <w:rsid w:val="1E224AF3"/>
    <w:rsid w:val="21777531"/>
    <w:rsid w:val="22BB3ED9"/>
    <w:rsid w:val="23575F4D"/>
    <w:rsid w:val="25F4C2A9"/>
    <w:rsid w:val="26463E7D"/>
    <w:rsid w:val="26AE7E39"/>
    <w:rsid w:val="26ED3C56"/>
    <w:rsid w:val="272580EA"/>
    <w:rsid w:val="27BB32AC"/>
    <w:rsid w:val="282C5106"/>
    <w:rsid w:val="2844E862"/>
    <w:rsid w:val="28A9B94D"/>
    <w:rsid w:val="2B0D1CA0"/>
    <w:rsid w:val="2B62726E"/>
    <w:rsid w:val="2C9F6E42"/>
    <w:rsid w:val="2E593DE8"/>
    <w:rsid w:val="2E5ED9CE"/>
    <w:rsid w:val="2FC8F0ED"/>
    <w:rsid w:val="311CC8D2"/>
    <w:rsid w:val="3190DEAA"/>
    <w:rsid w:val="331C4EB3"/>
    <w:rsid w:val="340C400D"/>
    <w:rsid w:val="366F6C5C"/>
    <w:rsid w:val="37229040"/>
    <w:rsid w:val="39877009"/>
    <w:rsid w:val="3B6AC1F2"/>
    <w:rsid w:val="3BDB77FA"/>
    <w:rsid w:val="3C5FE7E4"/>
    <w:rsid w:val="3C8A9095"/>
    <w:rsid w:val="3EA71898"/>
    <w:rsid w:val="3F152F8E"/>
    <w:rsid w:val="40AC8544"/>
    <w:rsid w:val="41685A4E"/>
    <w:rsid w:val="41782EEA"/>
    <w:rsid w:val="41DA7738"/>
    <w:rsid w:val="428F8C40"/>
    <w:rsid w:val="4309DC57"/>
    <w:rsid w:val="439E37A0"/>
    <w:rsid w:val="44518ABE"/>
    <w:rsid w:val="445ED208"/>
    <w:rsid w:val="450DEAAF"/>
    <w:rsid w:val="470D0E1B"/>
    <w:rsid w:val="4837FA21"/>
    <w:rsid w:val="485D9233"/>
    <w:rsid w:val="4990BB04"/>
    <w:rsid w:val="4A9156C6"/>
    <w:rsid w:val="4D7FCBC7"/>
    <w:rsid w:val="4E17DCBB"/>
    <w:rsid w:val="4E20EBC3"/>
    <w:rsid w:val="4F602012"/>
    <w:rsid w:val="51C25918"/>
    <w:rsid w:val="52320808"/>
    <w:rsid w:val="5288D9F2"/>
    <w:rsid w:val="53ACBB14"/>
    <w:rsid w:val="547C010B"/>
    <w:rsid w:val="57BCB039"/>
    <w:rsid w:val="57C29BF7"/>
    <w:rsid w:val="5955B510"/>
    <w:rsid w:val="5995F64F"/>
    <w:rsid w:val="5A21431B"/>
    <w:rsid w:val="5AB8AF75"/>
    <w:rsid w:val="5B68ECC9"/>
    <w:rsid w:val="5B941D37"/>
    <w:rsid w:val="5BE1D3F3"/>
    <w:rsid w:val="5C6AD3C6"/>
    <w:rsid w:val="5CB92A09"/>
    <w:rsid w:val="5DFC8F64"/>
    <w:rsid w:val="5F5CEC4A"/>
    <w:rsid w:val="5FE3628A"/>
    <w:rsid w:val="6105813D"/>
    <w:rsid w:val="6152CC2C"/>
    <w:rsid w:val="624C0A99"/>
    <w:rsid w:val="641987FD"/>
    <w:rsid w:val="641A9DDA"/>
    <w:rsid w:val="64387A28"/>
    <w:rsid w:val="65648127"/>
    <w:rsid w:val="662F0A08"/>
    <w:rsid w:val="66ABB359"/>
    <w:rsid w:val="686CB741"/>
    <w:rsid w:val="68821BB2"/>
    <w:rsid w:val="69109322"/>
    <w:rsid w:val="69F9475D"/>
    <w:rsid w:val="6A3A262F"/>
    <w:rsid w:val="6A581E81"/>
    <w:rsid w:val="6B445373"/>
    <w:rsid w:val="6BBA4C7B"/>
    <w:rsid w:val="6BBDDE93"/>
    <w:rsid w:val="6BCBEE9E"/>
    <w:rsid w:val="6EF23B10"/>
    <w:rsid w:val="6F47798D"/>
    <w:rsid w:val="7090E85A"/>
    <w:rsid w:val="73219912"/>
    <w:rsid w:val="73AE4A3E"/>
    <w:rsid w:val="73B95E50"/>
    <w:rsid w:val="740E06EA"/>
    <w:rsid w:val="74311E7C"/>
    <w:rsid w:val="7560A895"/>
    <w:rsid w:val="75685E70"/>
    <w:rsid w:val="75EA6E53"/>
    <w:rsid w:val="7619B5CC"/>
    <w:rsid w:val="77A39826"/>
    <w:rsid w:val="77BDC248"/>
    <w:rsid w:val="795992A9"/>
    <w:rsid w:val="7B3DAEE0"/>
    <w:rsid w:val="7B987A0C"/>
    <w:rsid w:val="7D25638B"/>
    <w:rsid w:val="7E13DB6F"/>
    <w:rsid w:val="7E5E9D55"/>
    <w:rsid w:val="7E6B5E21"/>
    <w:rsid w:val="7EE1914C"/>
    <w:rsid w:val="7EF2749A"/>
    <w:rsid w:val="7F0CDD74"/>
    <w:rsid w:val="7F6B953C"/>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qFormat/>
    <w:rsid w:val="00450C83"/>
    <w:pPr>
      <w:ind w:left="720"/>
      <w:contextualSpacing/>
    </w:pPr>
  </w:style>
  <w:style w:type="paragraph" w:customStyle="1" w:styleId="TableParagraph">
    <w:name w:val="Table Paragraph"/>
    <w:basedOn w:val="Normal"/>
    <w:uiPriority w:val="1"/>
    <w:qFormat/>
    <w:rsid w:val="006C7CA5"/>
    <w:pPr>
      <w:widowControl w:val="0"/>
      <w:overflowPunct/>
      <w:adjustRightInd/>
      <w:ind w:left="108"/>
      <w:textAlignment w:val="auto"/>
    </w:pPr>
    <w:rPr>
      <w:rFonts w:eastAsia="Arial"/>
      <w:color w:val="auto"/>
      <w:sz w:val="22"/>
      <w:szCs w:val="22"/>
      <w:lang w:bidi="en-GB"/>
    </w:rPr>
  </w:style>
  <w:style w:type="paragraph" w:styleId="NoSpacing">
    <w:name w:val="No Spacing"/>
    <w:uiPriority w:val="1"/>
    <w:qFormat/>
    <w:rsid w:val="00AF0FA8"/>
    <w:pPr>
      <w:suppressAutoHyphens/>
      <w:overflowPunct w:val="0"/>
      <w:autoSpaceDE w:val="0"/>
      <w:autoSpaceDN w:val="0"/>
      <w:textAlignment w:val="baseline"/>
    </w:pPr>
    <w:rPr>
      <w:rFonts w:ascii="Arial" w:hAnsi="Arial" w:cs="Arial"/>
      <w:color w:val="000000"/>
      <w:lang w:eastAsia="en-GB"/>
    </w:rPr>
  </w:style>
  <w:style w:type="character" w:styleId="Emphasis">
    <w:name w:val="Emphasis"/>
    <w:basedOn w:val="DefaultParagraphFont"/>
    <w:rsid w:val="005A2C68"/>
    <w:rPr>
      <w:i/>
      <w:iCs/>
    </w:rPr>
  </w:style>
  <w:style w:type="paragraph" w:styleId="NormalWeb">
    <w:name w:val="Normal (Web)"/>
    <w:basedOn w:val="Normal"/>
    <w:uiPriority w:val="99"/>
    <w:semiHidden/>
    <w:unhideWhenUsed/>
    <w:rsid w:val="005A2C68"/>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microsoft.com/office/2020/10/relationships/intelligence" Target="intelligence2.xml"/><Relationship Id="rId3" Type="http://schemas.openxmlformats.org/officeDocument/2006/relationships/customXml" Target="../customXml/item3.xml"/><Relationship Id="rId21" Type="http://schemas.openxmlformats.org/officeDocument/2006/relationships/hyperlink" Target="https://www.college.police.uk/guidance/victims-code/victims-rights-policing" TargetMode="Externa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hyperlink" Target="https://changingminds.org/explanations/behaviors/betari_box.htm"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hyperlink" Target="https://www.gov.uk/government/publications/tackling-violence-against-women-and-girls-strategy/tackling-violence-against-women-and-girls-strategy" TargetMode="External"/><Relationship Id="rId10" Type="http://schemas.openxmlformats.org/officeDocument/2006/relationships/endnotes" Target="endnotes.xml"/><Relationship Id="rId19" Type="http://schemas.openxmlformats.org/officeDocument/2006/relationships/footer" Target="foot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hyperlink" Target="https://hmicfrs.justiceinspectorates.gov.uk/news/news-feed/evidence-led-domestic-abuse-prosecution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5EE12165-47C3-43C8-A977-C29FEB53109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FE9222C9-F5B4-4638-8E62-D9089BF0142F}">
  <ds:schemaRefs>
    <ds:schemaRef ds:uri="http://schemas.openxmlformats.org/officeDocument/2006/bibliography"/>
  </ds:schemaRefs>
</ds:datastoreItem>
</file>

<file path=customXml/itemProps3.xml><?xml version="1.0" encoding="utf-8"?>
<ds:datastoreItem xmlns:ds="http://schemas.openxmlformats.org/officeDocument/2006/customXml" ds:itemID="{24F6DEB8-ED0C-43EE-AAC7-C34D5E20A69C}">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6A06170E-480B-42A3-A992-2C212F3A21C6}">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17</TotalTime>
  <Pages>25</Pages>
  <Words>6205</Words>
  <Characters>35373</Characters>
  <Application>Microsoft Office Word</Application>
  <DocSecurity>0</DocSecurity>
  <Lines>294</Lines>
  <Paragraphs>82</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41496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Dougal,Chloe swp8796</cp:lastModifiedBy>
  <cp:revision>9</cp:revision>
  <cp:lastPrinted>2019-08-13T11:47:00Z</cp:lastPrinted>
  <dcterms:created xsi:type="dcterms:W3CDTF">2024-07-01T22:31:00Z</dcterms:created>
  <dcterms:modified xsi:type="dcterms:W3CDTF">2024-07-01T22:46:00Z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2022-12-07T13:23:16Z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fac422b1-692b-487d-877e-17a32bfaa19d</vt:lpwstr>
  </property>
  <property fmtid="{D5CDD505-2E9C-101B-9397-08002B2CF9AE}" pid="9" name="MSIP_Label_66cf8fe5-b7b7-4df7-b38d-1c61ac2f6639_ContentBits">
    <vt:lpwstr>0</vt:lpwstr>
  </property>
</Properties>
</file>