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C518929" w:rsidR="005E6C44" w:rsidRPr="00A42F82" w:rsidRDefault="00055A3E" w:rsidP="00A91894">
            <w:pPr>
              <w:rPr>
                <w:rFonts w:ascii="Arial" w:hAnsi="Arial" w:cs="Arial"/>
                <w:sz w:val="22"/>
                <w:szCs w:val="22"/>
              </w:rPr>
            </w:pPr>
            <w:r>
              <w:rPr>
                <w:rFonts w:ascii="Arial" w:hAnsi="Arial" w:cs="Arial"/>
                <w:sz w:val="22"/>
                <w:szCs w:val="22"/>
              </w:rPr>
              <w:t xml:space="preserve">Presha Cakravarti </w:t>
            </w:r>
            <w:proofErr w:type="spellStart"/>
            <w:r>
              <w:rPr>
                <w:rFonts w:ascii="Arial" w:hAnsi="Arial" w:cs="Arial"/>
                <w:sz w:val="22"/>
                <w:szCs w:val="22"/>
              </w:rPr>
              <w:t>Kuppan</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2C995EF" w:rsidR="005E6C44" w:rsidRPr="00A42F82" w:rsidRDefault="00BF00C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05FECBB" w:rsidR="005E6C44" w:rsidRPr="00A42F82" w:rsidRDefault="00BF00CC" w:rsidP="00BF00CC">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7889467" w:rsidR="005E6C44" w:rsidRPr="00A42F82" w:rsidRDefault="00254AFA" w:rsidP="00A91894">
            <w:pPr>
              <w:rPr>
                <w:rFonts w:ascii="Arial" w:hAnsi="Arial" w:cs="Arial"/>
                <w:sz w:val="22"/>
                <w:szCs w:val="22"/>
              </w:rPr>
            </w:pPr>
            <w:r>
              <w:rPr>
                <w:rFonts w:ascii="Arial" w:hAnsi="Arial" w:cs="Arial"/>
                <w:sz w:val="22"/>
                <w:szCs w:val="22"/>
              </w:rPr>
              <w:t>London</w:t>
            </w:r>
            <w:r w:rsidR="00C205F5">
              <w:rPr>
                <w:rFonts w:ascii="Arial" w:hAnsi="Arial" w:cs="Arial"/>
                <w:sz w:val="22"/>
                <w:szCs w:val="22"/>
              </w:rPr>
              <w:t xml:space="preserve">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20088C3" w:rsidR="005E6C44" w:rsidRPr="00A42F82" w:rsidRDefault="00254AFA" w:rsidP="00A91894">
            <w:pPr>
              <w:rPr>
                <w:rFonts w:ascii="Arial" w:hAnsi="Arial" w:cs="Arial"/>
                <w:sz w:val="22"/>
                <w:szCs w:val="22"/>
              </w:rPr>
            </w:pPr>
            <w:r>
              <w:rPr>
                <w:rFonts w:ascii="Arial" w:hAnsi="Arial" w:cs="Arial"/>
                <w:sz w:val="22"/>
                <w:szCs w:val="22"/>
              </w:rPr>
              <w:t>2320889@student.uwtsd.ac.uk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7739B5D" w:rsidR="005E6C44" w:rsidRPr="00A42F82" w:rsidRDefault="00254AFA" w:rsidP="00A91894">
            <w:pPr>
              <w:rPr>
                <w:rFonts w:ascii="Arial" w:hAnsi="Arial" w:cs="Arial"/>
                <w:sz w:val="22"/>
                <w:szCs w:val="22"/>
              </w:rPr>
            </w:pPr>
            <w:r>
              <w:rPr>
                <w:rFonts w:ascii="Arial" w:hAnsi="Arial" w:cs="Arial"/>
                <w:sz w:val="22"/>
                <w:szCs w:val="22"/>
              </w:rPr>
              <w:t>+4407920841218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F9F2449" w:rsidR="005E6C44" w:rsidRPr="00A42F82" w:rsidRDefault="00254AFA" w:rsidP="00A91894">
            <w:pPr>
              <w:rPr>
                <w:rFonts w:ascii="Arial" w:hAnsi="Arial" w:cs="Arial"/>
                <w:sz w:val="22"/>
                <w:szCs w:val="22"/>
              </w:rPr>
            </w:pPr>
            <w:r>
              <w:rPr>
                <w:rFonts w:ascii="Arial" w:hAnsi="Arial" w:cs="Arial"/>
                <w:sz w:val="22"/>
                <w:szCs w:val="22"/>
              </w:rPr>
              <w:t>2320889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6559635" w:rsidR="005E6C44" w:rsidRPr="00A42F82" w:rsidRDefault="00254AFA"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E489F46" w:rsidR="005E6C44" w:rsidRPr="00A42F82" w:rsidRDefault="00C205F5" w:rsidP="00A91894">
            <w:pPr>
              <w:rPr>
                <w:rFonts w:ascii="Arial" w:hAnsi="Arial" w:cs="Arial"/>
                <w:sz w:val="22"/>
                <w:szCs w:val="22"/>
              </w:rPr>
            </w:pPr>
            <w:r>
              <w:rPr>
                <w:rFonts w:ascii="Arial" w:hAnsi="Arial" w:cs="Arial"/>
                <w:sz w:val="22"/>
                <w:szCs w:val="22"/>
              </w:rPr>
              <w:t>Dr Odette Jack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32509B9" w:rsidR="005E6C44" w:rsidRPr="00A42F82" w:rsidRDefault="00C205F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EC63CC" w:rsidR="005E6C44" w:rsidRPr="00A42F82" w:rsidRDefault="00C205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CA1006E" w:rsidR="005E6C44" w:rsidRPr="00A42F82" w:rsidRDefault="00C205F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9BDB732" w:rsidR="00835382" w:rsidRPr="00A42F82" w:rsidRDefault="00C205F5"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5BF36B8" w:rsidR="004C3D85" w:rsidRPr="00254AFA" w:rsidRDefault="00254AFA" w:rsidP="00A91894">
            <w:pPr>
              <w:rPr>
                <w:rFonts w:ascii="Arial" w:hAnsi="Arial" w:cs="Arial"/>
                <w:sz w:val="22"/>
                <w:szCs w:val="22"/>
                <w:lang w:val="en-MY"/>
              </w:rPr>
            </w:pPr>
            <w:r w:rsidRPr="00254AFA">
              <w:rPr>
                <w:rFonts w:ascii="Arial" w:hAnsi="Arial" w:cs="Arial"/>
                <w:sz w:val="22"/>
                <w:szCs w:val="22"/>
                <w:lang w:val="en-MY"/>
              </w:rPr>
              <w:t>A Comparative Study on the Effectiveness of Sugar Tax Policy in Public Health: France (Developed Nation) and Chile (Developing Nation)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6655576" w:rsidR="004C3D85" w:rsidRPr="00A42F82" w:rsidRDefault="00C205F5" w:rsidP="00A91894">
            <w:pPr>
              <w:rPr>
                <w:rFonts w:ascii="Arial" w:hAnsi="Arial" w:cs="Arial"/>
                <w:sz w:val="22"/>
                <w:szCs w:val="22"/>
              </w:rPr>
            </w:pPr>
            <w:r>
              <w:rPr>
                <w:rFonts w:ascii="Arial" w:hAnsi="Arial" w:cs="Arial"/>
                <w:sz w:val="22"/>
                <w:szCs w:val="22"/>
              </w:rPr>
              <w:t>0</w:t>
            </w:r>
            <w:r w:rsidR="00BF00CC">
              <w:rPr>
                <w:rFonts w:ascii="Arial" w:hAnsi="Arial" w:cs="Arial"/>
                <w:sz w:val="22"/>
                <w:szCs w:val="22"/>
              </w:rPr>
              <w:t>9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F5BE0F8" w:rsidR="004C3D85" w:rsidRPr="00A42F82" w:rsidRDefault="00C205F5" w:rsidP="00A91894">
            <w:pPr>
              <w:rPr>
                <w:rFonts w:ascii="Arial" w:hAnsi="Arial" w:cs="Arial"/>
                <w:sz w:val="22"/>
                <w:szCs w:val="22"/>
              </w:rPr>
            </w:pPr>
            <w:r>
              <w:rPr>
                <w:rFonts w:ascii="Arial" w:hAnsi="Arial" w:cs="Arial"/>
                <w:sz w:val="22"/>
                <w:szCs w:val="22"/>
              </w:rPr>
              <w:t xml:space="preserve">08 October </w:t>
            </w:r>
            <w:r w:rsidR="00BF00CC">
              <w:rPr>
                <w:rFonts w:ascii="Arial" w:hAnsi="Arial" w:cs="Arial"/>
                <w:sz w:val="22"/>
                <w:szCs w:val="22"/>
              </w:rPr>
              <w:t>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20505791" w:rsidR="007A78DF" w:rsidRPr="007A78DF" w:rsidRDefault="00F96C3F" w:rsidP="007A78DF">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E0C3D4A" w14:textId="047D5FC5" w:rsidR="0025466A" w:rsidRDefault="0025466A" w:rsidP="00A91894">
            <w:pPr>
              <w:rPr>
                <w:rFonts w:ascii="Arial" w:hAnsi="Arial" w:cs="Arial"/>
              </w:rPr>
            </w:pPr>
          </w:p>
          <w:p w14:paraId="309449AF" w14:textId="64E7CA29" w:rsidR="007A78DF" w:rsidRDefault="0025466A" w:rsidP="00A91894">
            <w:pPr>
              <w:rPr>
                <w:rFonts w:ascii="Arial" w:hAnsi="Arial" w:cs="Arial"/>
              </w:rPr>
            </w:pPr>
            <w:r>
              <w:rPr>
                <w:rFonts w:ascii="Arial" w:hAnsi="Arial" w:cs="Arial"/>
              </w:rPr>
              <w:t xml:space="preserve">In 2022, 2.5 billion adults were diagnosed with obesity and an estimate of 2.8 million people die annually due to obesity and obesity-related diseases </w:t>
            </w:r>
            <w:r w:rsidRPr="0025466A">
              <w:rPr>
                <w:rFonts w:ascii="Arial" w:hAnsi="Arial" w:cs="Arial"/>
                <w:lang w:val="en-MY"/>
              </w:rPr>
              <w:t>(WHO, 2024; WHO, 2021)</w:t>
            </w:r>
            <w:r>
              <w:rPr>
                <w:rFonts w:ascii="Arial" w:hAnsi="Arial" w:cs="Arial"/>
              </w:rPr>
              <w:t xml:space="preserve"> which is a concerning figure which prompts research and solutions to be devised. WHO also devised a manual in 2022 for sugar-sweetened beverage (SSB) taxation for policymakers worldwide to use as a guide when devising policies</w:t>
            </w:r>
            <w:r w:rsidR="00B1725E">
              <w:rPr>
                <w:rFonts w:ascii="Arial" w:hAnsi="Arial" w:cs="Arial"/>
              </w:rPr>
              <w:t xml:space="preserve"> </w:t>
            </w:r>
            <w:r w:rsidR="00B1725E" w:rsidRPr="00B1725E">
              <w:rPr>
                <w:rFonts w:ascii="Arial" w:hAnsi="Arial" w:cs="Arial"/>
                <w:lang w:val="en-MY"/>
              </w:rPr>
              <w:t>(WHO, 2022)</w:t>
            </w:r>
            <w:r>
              <w:rPr>
                <w:rFonts w:ascii="Arial" w:hAnsi="Arial" w:cs="Arial"/>
              </w:rPr>
              <w:t xml:space="preserve"> which </w:t>
            </w:r>
            <w:r w:rsidR="00B1725E">
              <w:rPr>
                <w:rFonts w:ascii="Arial" w:hAnsi="Arial" w:cs="Arial"/>
              </w:rPr>
              <w:t xml:space="preserve">evokes the need for the policy implementation. Countries such as Chile and France had pre-existing sugar-tax policy implementation prior to the manual release, however, were still suffering from high obesity and other SSB-related diseases </w:t>
            </w:r>
            <w:r w:rsidR="00B1725E" w:rsidRPr="00B1725E">
              <w:rPr>
                <w:rFonts w:ascii="Arial" w:hAnsi="Arial" w:cs="Arial"/>
              </w:rPr>
              <w:t>(World Obesity, 2020)</w:t>
            </w:r>
            <w:r w:rsidR="00B1725E">
              <w:rPr>
                <w:rFonts w:ascii="Arial" w:hAnsi="Arial" w:cs="Arial"/>
              </w:rPr>
              <w:t xml:space="preserve">, hence, the policy implemented was insufficient and inadequate for the situation. </w:t>
            </w:r>
            <w:r w:rsidR="007A78DF">
              <w:rPr>
                <w:rFonts w:ascii="Arial" w:hAnsi="Arial" w:cs="Arial"/>
              </w:rPr>
              <w:t xml:space="preserve">The purpose of this research is to assess the effectiveness of the sugar tax in France and Chile in improving the public health outcomes. Both the countries have implemented the sugar tax </w:t>
            </w:r>
            <w:r w:rsidR="00894288">
              <w:rPr>
                <w:rFonts w:ascii="Arial" w:hAnsi="Arial" w:cs="Arial"/>
              </w:rPr>
              <w:t>to reduce the consumption of sugary drinks and to improve the public’s overall health</w:t>
            </w:r>
            <w:r w:rsidR="00B1725E">
              <w:rPr>
                <w:rFonts w:ascii="Arial" w:hAnsi="Arial" w:cs="Arial"/>
              </w:rPr>
              <w:t xml:space="preserve"> however, regardless of similar implementation of taxes, Chile was still found higher at a risk compared to France </w:t>
            </w:r>
            <w:r w:rsidR="009B2E04">
              <w:rPr>
                <w:rFonts w:ascii="Arial" w:hAnsi="Arial" w:cs="Arial"/>
              </w:rPr>
              <w:t xml:space="preserve">which reinstates that countries of different developmental status experience such diseases variedly </w:t>
            </w:r>
            <w:r w:rsidR="009B2E04" w:rsidRPr="009B2E04">
              <w:rPr>
                <w:rFonts w:ascii="Arial" w:hAnsi="Arial" w:cs="Arial"/>
              </w:rPr>
              <w:t>(</w:t>
            </w:r>
            <w:proofErr w:type="spellStart"/>
            <w:r w:rsidR="009B2E04" w:rsidRPr="009B2E04">
              <w:rPr>
                <w:rFonts w:ascii="Arial" w:hAnsi="Arial" w:cs="Arial"/>
              </w:rPr>
              <w:t>Ataey</w:t>
            </w:r>
            <w:proofErr w:type="spellEnd"/>
            <w:r w:rsidR="009B2E04" w:rsidRPr="009B2E04">
              <w:rPr>
                <w:rFonts w:ascii="Arial" w:hAnsi="Arial" w:cs="Arial"/>
              </w:rPr>
              <w:t> </w:t>
            </w:r>
            <w:r w:rsidR="009B2E04" w:rsidRPr="009B2E04">
              <w:rPr>
                <w:rFonts w:ascii="Arial" w:hAnsi="Arial" w:cs="Arial"/>
                <w:i/>
                <w:iCs/>
              </w:rPr>
              <w:t>et al.</w:t>
            </w:r>
            <w:r w:rsidR="009B2E04" w:rsidRPr="009B2E04">
              <w:rPr>
                <w:rFonts w:ascii="Arial" w:hAnsi="Arial" w:cs="Arial"/>
              </w:rPr>
              <w:t>, 2020)</w:t>
            </w:r>
            <w:r w:rsidR="00894288">
              <w:rPr>
                <w:rFonts w:ascii="Arial" w:hAnsi="Arial" w:cs="Arial"/>
              </w:rPr>
              <w:t>. The comparison of the implementation of this tax with regards to the developmental status of a country is this research’s aim.</w:t>
            </w:r>
            <w:r w:rsidR="009B2E04">
              <w:rPr>
                <w:rFonts w:ascii="Arial" w:hAnsi="Arial" w:cs="Arial"/>
              </w:rPr>
              <w:t xml:space="preserve"> Previous research has compared policies and policy implementation inter-country </w:t>
            </w:r>
            <w:r w:rsidR="009B2E04" w:rsidRPr="009B2E04">
              <w:rPr>
                <w:rFonts w:ascii="Arial" w:hAnsi="Arial" w:cs="Arial"/>
              </w:rPr>
              <w:t>(Mulcahy </w:t>
            </w:r>
            <w:r w:rsidR="009B2E04" w:rsidRPr="009B2E04">
              <w:rPr>
                <w:rFonts w:ascii="Arial" w:hAnsi="Arial" w:cs="Arial"/>
                <w:i/>
                <w:iCs/>
              </w:rPr>
              <w:t>et al</w:t>
            </w:r>
            <w:r w:rsidR="009B2E04" w:rsidRPr="009B2E04">
              <w:rPr>
                <w:rFonts w:ascii="Arial" w:hAnsi="Arial" w:cs="Arial"/>
              </w:rPr>
              <w:t>., 2022)</w:t>
            </w:r>
            <w:r w:rsidR="009B2E04">
              <w:rPr>
                <w:rFonts w:ascii="Arial" w:hAnsi="Arial" w:cs="Arial"/>
              </w:rPr>
              <w:t xml:space="preserve"> however, the uniqueness of this research relies on the observation of the strength of the developmental status factor of a country on its policy outcome. </w:t>
            </w:r>
            <w:r w:rsidR="00894288">
              <w:rPr>
                <w:rFonts w:ascii="Arial" w:hAnsi="Arial" w:cs="Arial"/>
              </w:rPr>
              <w:t>This would also greatly improve the existing knowledge of the relationship between tax implementation and developmental status of a country</w:t>
            </w:r>
            <w:r w:rsidR="009B2E04">
              <w:rPr>
                <w:rFonts w:ascii="Arial" w:hAnsi="Arial" w:cs="Arial"/>
              </w:rPr>
              <w:t xml:space="preserve"> </w:t>
            </w:r>
            <w:r w:rsidR="009B2E04" w:rsidRPr="009B2E04">
              <w:rPr>
                <w:rFonts w:ascii="Arial" w:hAnsi="Arial" w:cs="Arial"/>
              </w:rPr>
              <w:t>(Castex, Dechter and Lorca, 2020)</w:t>
            </w:r>
            <w:r w:rsidR="00894288">
              <w:rPr>
                <w:rFonts w:ascii="Arial" w:hAnsi="Arial" w:cs="Arial"/>
              </w:rPr>
              <w:t xml:space="preserve">. </w:t>
            </w:r>
            <w:r>
              <w:rPr>
                <w:rFonts w:ascii="Arial" w:hAnsi="Arial" w:cs="Arial"/>
              </w:rPr>
              <w:t>The population of France and Chile will greatly benefit from accurately devised policies to suit their needs</w:t>
            </w:r>
            <w:r w:rsidR="009B2E04">
              <w:rPr>
                <w:rFonts w:ascii="Arial" w:hAnsi="Arial" w:cs="Arial"/>
              </w:rPr>
              <w:t xml:space="preserve"> </w:t>
            </w:r>
            <w:r w:rsidR="009B2E04" w:rsidRPr="009B2E04">
              <w:rPr>
                <w:rFonts w:ascii="Arial" w:hAnsi="Arial" w:cs="Arial"/>
              </w:rPr>
              <w:t xml:space="preserve">(Ng, </w:t>
            </w:r>
            <w:proofErr w:type="spellStart"/>
            <w:r w:rsidR="009B2E04" w:rsidRPr="009B2E04">
              <w:rPr>
                <w:rFonts w:ascii="Arial" w:hAnsi="Arial" w:cs="Arial"/>
              </w:rPr>
              <w:t>Colchero</w:t>
            </w:r>
            <w:proofErr w:type="spellEnd"/>
            <w:r w:rsidR="009B2E04" w:rsidRPr="009B2E04">
              <w:rPr>
                <w:rFonts w:ascii="Arial" w:hAnsi="Arial" w:cs="Arial"/>
              </w:rPr>
              <w:t xml:space="preserve"> and White, 2021)</w:t>
            </w:r>
            <w:r>
              <w:rPr>
                <w:rFonts w:ascii="Arial" w:hAnsi="Arial" w:cs="Arial"/>
              </w:rPr>
              <w:t xml:space="preserve">. </w:t>
            </w:r>
          </w:p>
          <w:p w14:paraId="6A642438" w14:textId="2D7FD6C4" w:rsidR="005E1DB0" w:rsidRPr="00A42F82" w:rsidRDefault="00B1725E" w:rsidP="0025466A">
            <w:pPr>
              <w:rPr>
                <w:rFonts w:ascii="Arial" w:hAnsi="Arial" w:cs="Arial"/>
              </w:rPr>
            </w:pPr>
            <w:r>
              <w:rPr>
                <w:rFonts w:ascii="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D77520B" w:rsidR="00F96C3F" w:rsidRPr="00254AFA" w:rsidRDefault="00254AFA" w:rsidP="00A91894">
            <w:pPr>
              <w:rPr>
                <w:rFonts w:ascii="Arial" w:hAnsi="Arial" w:cs="Arial"/>
                <w:lang w:val="en-MY"/>
              </w:rPr>
            </w:pPr>
            <w:r w:rsidRPr="00254AFA">
              <w:rPr>
                <w:rFonts w:ascii="Arial" w:hAnsi="Arial" w:cs="Arial"/>
                <w:lang w:val="en-MY"/>
              </w:rPr>
              <w:t>How effective are sugar tax policies in reducing sugar consumption and improving public health outcomes in France and Chile?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F0216FD" w:rsidR="00F96C3F" w:rsidRPr="00254AFA" w:rsidRDefault="00254AFA" w:rsidP="00A91894">
            <w:pPr>
              <w:rPr>
                <w:rFonts w:ascii="Arial" w:hAnsi="Arial" w:cs="Arial"/>
                <w:lang w:val="en-MY"/>
              </w:rPr>
            </w:pPr>
            <w:r w:rsidRPr="00254AFA">
              <w:rPr>
                <w:rFonts w:ascii="Arial" w:hAnsi="Arial" w:cs="Arial"/>
                <w:lang w:val="en-MY"/>
              </w:rPr>
              <w:t>To identify the differences, similarities and methods of adaptation of the tax policies to be effective in developing nations as compared to developed nations.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20DEB24" w14:textId="77777777" w:rsidR="00740354" w:rsidRPr="00740354" w:rsidRDefault="00740354" w:rsidP="00254AFA">
            <w:pPr>
              <w:numPr>
                <w:ilvl w:val="0"/>
                <w:numId w:val="28"/>
              </w:numPr>
              <w:rPr>
                <w:rFonts w:ascii="Arial" w:hAnsi="Arial" w:cs="Arial"/>
                <w:sz w:val="22"/>
                <w:szCs w:val="22"/>
                <w:lang w:val="en-MY"/>
              </w:rPr>
            </w:pPr>
            <w:r w:rsidRPr="00740354">
              <w:rPr>
                <w:rFonts w:ascii="Arial" w:hAnsi="Arial" w:cs="Arial"/>
                <w:sz w:val="22"/>
                <w:szCs w:val="22"/>
              </w:rPr>
              <w:t>To examine the prevalence and determinants of obesity in France and Chile prior to the implementation of the sugar tax policy.</w:t>
            </w:r>
          </w:p>
          <w:p w14:paraId="7001AE87" w14:textId="5904390F" w:rsidR="00254AFA" w:rsidRPr="00254AFA" w:rsidRDefault="00254AFA" w:rsidP="00254AFA">
            <w:pPr>
              <w:numPr>
                <w:ilvl w:val="0"/>
                <w:numId w:val="28"/>
              </w:numPr>
              <w:rPr>
                <w:rFonts w:ascii="Arial" w:hAnsi="Arial" w:cs="Arial"/>
                <w:sz w:val="22"/>
                <w:szCs w:val="22"/>
                <w:lang w:val="en-MY"/>
              </w:rPr>
            </w:pPr>
            <w:r w:rsidRPr="00254AFA">
              <w:rPr>
                <w:rFonts w:ascii="Arial" w:hAnsi="Arial" w:cs="Arial"/>
                <w:sz w:val="22"/>
                <w:szCs w:val="22"/>
                <w:lang w:val="en-MY"/>
              </w:rPr>
              <w:t>To evaluate the effectiveness of sugar tax policies in reducing sugar consumption.</w:t>
            </w:r>
          </w:p>
          <w:p w14:paraId="62DDF039" w14:textId="77777777" w:rsidR="00254AFA" w:rsidRDefault="00254AFA" w:rsidP="00254AFA">
            <w:pPr>
              <w:numPr>
                <w:ilvl w:val="0"/>
                <w:numId w:val="28"/>
              </w:numPr>
              <w:rPr>
                <w:rFonts w:ascii="Arial" w:hAnsi="Arial" w:cs="Arial"/>
                <w:sz w:val="22"/>
                <w:szCs w:val="22"/>
                <w:lang w:val="en-MY"/>
              </w:rPr>
            </w:pPr>
            <w:r w:rsidRPr="00254AFA">
              <w:rPr>
                <w:rFonts w:ascii="Arial" w:hAnsi="Arial" w:cs="Arial"/>
                <w:sz w:val="22"/>
                <w:szCs w:val="22"/>
                <w:lang w:val="en-MY"/>
              </w:rPr>
              <w:t>To compare the implementation and outcomes of sugar tax policies in a developed nation (France) and a developing nation (Chile).</w:t>
            </w:r>
          </w:p>
          <w:p w14:paraId="671366E1" w14:textId="3A68C4D6" w:rsidR="00740354" w:rsidRPr="00254AFA" w:rsidRDefault="00740354" w:rsidP="00254AFA">
            <w:pPr>
              <w:numPr>
                <w:ilvl w:val="0"/>
                <w:numId w:val="28"/>
              </w:numPr>
              <w:rPr>
                <w:rFonts w:ascii="Arial" w:hAnsi="Arial" w:cs="Arial"/>
                <w:sz w:val="22"/>
                <w:szCs w:val="22"/>
                <w:lang w:val="en-MY"/>
              </w:rPr>
            </w:pPr>
            <w:r w:rsidRPr="00740354">
              <w:rPr>
                <w:rFonts w:ascii="Arial" w:hAnsi="Arial" w:cs="Arial"/>
                <w:sz w:val="22"/>
                <w:szCs w:val="22"/>
              </w:rPr>
              <w:t>To identify and compare the barriers and enablers influencing the effectiveness of sugar tax policies in France and Chile.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636185BE" w14:textId="70534737" w:rsidR="005E1DB0" w:rsidRDefault="005E1DB0" w:rsidP="00A91894">
            <w:pPr>
              <w:rPr>
                <w:rFonts w:ascii="Arial" w:hAnsi="Arial" w:cs="Arial"/>
                <w:sz w:val="22"/>
                <w:szCs w:val="22"/>
              </w:rPr>
            </w:pPr>
            <w:r>
              <w:rPr>
                <w:rFonts w:ascii="Arial" w:hAnsi="Arial" w:cs="Arial"/>
                <w:sz w:val="22"/>
                <w:szCs w:val="22"/>
              </w:rPr>
              <w:t>Research Design</w:t>
            </w:r>
          </w:p>
          <w:p w14:paraId="5A025EAE" w14:textId="77777777" w:rsidR="00894288" w:rsidRDefault="00894288" w:rsidP="00A91894">
            <w:pPr>
              <w:rPr>
                <w:rFonts w:ascii="Arial" w:hAnsi="Arial" w:cs="Arial"/>
                <w:sz w:val="22"/>
                <w:szCs w:val="22"/>
              </w:rPr>
            </w:pPr>
          </w:p>
          <w:p w14:paraId="4DA83FA0" w14:textId="6EB62710" w:rsidR="00894288" w:rsidRDefault="00894288" w:rsidP="00A91894">
            <w:pPr>
              <w:rPr>
                <w:rFonts w:ascii="Arial" w:hAnsi="Arial" w:cs="Arial"/>
                <w:sz w:val="22"/>
                <w:szCs w:val="22"/>
              </w:rPr>
            </w:pPr>
            <w:r>
              <w:rPr>
                <w:rFonts w:ascii="Arial" w:hAnsi="Arial" w:cs="Arial"/>
                <w:sz w:val="22"/>
                <w:szCs w:val="22"/>
              </w:rPr>
              <w:t>This research will follow a</w:t>
            </w:r>
            <w:r w:rsidR="00B75EA2">
              <w:rPr>
                <w:rFonts w:ascii="Arial" w:hAnsi="Arial" w:cs="Arial"/>
                <w:sz w:val="22"/>
                <w:szCs w:val="22"/>
              </w:rPr>
              <w:t>n</w:t>
            </w:r>
            <w:r>
              <w:rPr>
                <w:rFonts w:ascii="Arial" w:hAnsi="Arial" w:cs="Arial"/>
                <w:sz w:val="22"/>
                <w:szCs w:val="22"/>
              </w:rPr>
              <w:t xml:space="preserve"> interpretivist philosophy and will embrace a secondary research approach. This systematic review approach will </w:t>
            </w:r>
            <w:r w:rsidR="00B75EA2">
              <w:rPr>
                <w:rFonts w:ascii="Arial" w:hAnsi="Arial" w:cs="Arial"/>
                <w:sz w:val="22"/>
                <w:szCs w:val="22"/>
              </w:rPr>
              <w:t>encapsulate</w:t>
            </w:r>
            <w:r w:rsidR="00301D72">
              <w:rPr>
                <w:rFonts w:ascii="Arial" w:hAnsi="Arial" w:cs="Arial"/>
                <w:sz w:val="22"/>
                <w:szCs w:val="22"/>
              </w:rPr>
              <w:t xml:space="preserve"> </w:t>
            </w:r>
            <w:r w:rsidR="00766497">
              <w:rPr>
                <w:rFonts w:ascii="Arial" w:hAnsi="Arial" w:cs="Arial"/>
                <w:sz w:val="22"/>
                <w:szCs w:val="22"/>
              </w:rPr>
              <w:t xml:space="preserve">a rigorous and comprehensive analysis of existing research on a topic </w:t>
            </w:r>
            <w:r w:rsidR="00B75EA2" w:rsidRPr="00B75EA2">
              <w:rPr>
                <w:rFonts w:ascii="Arial" w:hAnsi="Arial" w:cs="Arial"/>
                <w:sz w:val="22"/>
                <w:szCs w:val="22"/>
              </w:rPr>
              <w:t>(Shaheen </w:t>
            </w:r>
            <w:r w:rsidR="00B75EA2" w:rsidRPr="00B75EA2">
              <w:rPr>
                <w:rFonts w:ascii="Arial" w:hAnsi="Arial" w:cs="Arial"/>
                <w:i/>
                <w:iCs/>
                <w:sz w:val="22"/>
                <w:szCs w:val="22"/>
              </w:rPr>
              <w:t>et al.</w:t>
            </w:r>
            <w:r w:rsidR="00B75EA2" w:rsidRPr="00B75EA2">
              <w:rPr>
                <w:rFonts w:ascii="Arial" w:hAnsi="Arial" w:cs="Arial"/>
                <w:sz w:val="22"/>
                <w:szCs w:val="22"/>
              </w:rPr>
              <w:t xml:space="preserve">, 2023) </w:t>
            </w:r>
            <w:r w:rsidR="00766497">
              <w:rPr>
                <w:rFonts w:ascii="Arial" w:hAnsi="Arial" w:cs="Arial"/>
                <w:sz w:val="22"/>
                <w:szCs w:val="22"/>
              </w:rPr>
              <w:t>to provide clear and unbiased synthesis of evidence.</w:t>
            </w:r>
            <w:r w:rsidR="00B75EA2">
              <w:rPr>
                <w:rFonts w:ascii="Arial" w:hAnsi="Arial" w:cs="Arial"/>
                <w:sz w:val="22"/>
                <w:szCs w:val="22"/>
              </w:rPr>
              <w:t xml:space="preserve"> The research will take place over a course of 16 weeks.</w:t>
            </w:r>
          </w:p>
          <w:p w14:paraId="3CFB76C6" w14:textId="77777777" w:rsidR="005E1DB0" w:rsidRDefault="005E1DB0" w:rsidP="00A91894">
            <w:pPr>
              <w:rPr>
                <w:rFonts w:ascii="Arial" w:hAnsi="Arial" w:cs="Arial"/>
                <w:sz w:val="22"/>
                <w:szCs w:val="22"/>
              </w:rPr>
            </w:pPr>
          </w:p>
          <w:p w14:paraId="5872CA8F" w14:textId="378BE2DF" w:rsidR="005E1DB0" w:rsidRDefault="005E1DB0" w:rsidP="00A91894">
            <w:pPr>
              <w:rPr>
                <w:rFonts w:ascii="Arial" w:hAnsi="Arial" w:cs="Arial"/>
                <w:sz w:val="22"/>
                <w:szCs w:val="22"/>
              </w:rPr>
            </w:pPr>
            <w:r>
              <w:rPr>
                <w:rFonts w:ascii="Arial" w:hAnsi="Arial" w:cs="Arial"/>
                <w:sz w:val="22"/>
                <w:szCs w:val="22"/>
              </w:rPr>
              <w:t>Data Collection Strategy</w:t>
            </w:r>
          </w:p>
          <w:p w14:paraId="586112C6" w14:textId="77777777" w:rsidR="005E1DB0" w:rsidRDefault="005E1DB0" w:rsidP="00A91894">
            <w:pPr>
              <w:rPr>
                <w:rFonts w:ascii="Arial" w:hAnsi="Arial" w:cs="Arial"/>
                <w:sz w:val="22"/>
                <w:szCs w:val="22"/>
              </w:rPr>
            </w:pPr>
          </w:p>
          <w:p w14:paraId="7038B7B8" w14:textId="7FF8B4C2" w:rsidR="00301D72" w:rsidRPr="00301D72" w:rsidRDefault="00301D72" w:rsidP="00B75EA2">
            <w:pPr>
              <w:rPr>
                <w:rFonts w:ascii="Arial" w:hAnsi="Arial" w:cs="Arial"/>
                <w:sz w:val="22"/>
                <w:szCs w:val="22"/>
                <w:lang w:val="en-MY"/>
              </w:rPr>
            </w:pPr>
            <w:r>
              <w:rPr>
                <w:rFonts w:ascii="Arial" w:hAnsi="Arial" w:cs="Arial"/>
                <w:sz w:val="22"/>
                <w:szCs w:val="22"/>
              </w:rPr>
              <w:t>The data for this research will</w:t>
            </w:r>
            <w:r w:rsidR="00766497">
              <w:rPr>
                <w:rFonts w:ascii="Arial" w:hAnsi="Arial" w:cs="Arial"/>
                <w:sz w:val="22"/>
                <w:szCs w:val="22"/>
              </w:rPr>
              <w:t xml:space="preserve"> be</w:t>
            </w:r>
            <w:r>
              <w:rPr>
                <w:rFonts w:ascii="Arial" w:hAnsi="Arial" w:cs="Arial"/>
                <w:sz w:val="22"/>
                <w:szCs w:val="22"/>
              </w:rPr>
              <w:t xml:space="preserve"> collected through researching in various databases such as </w:t>
            </w:r>
            <w:r w:rsidRPr="00301D72">
              <w:rPr>
                <w:rFonts w:ascii="Arial" w:hAnsi="Arial" w:cs="Arial"/>
                <w:sz w:val="22"/>
                <w:szCs w:val="22"/>
                <w:lang w:val="en-MY"/>
              </w:rPr>
              <w:t>PubMed</w:t>
            </w:r>
            <w:r>
              <w:rPr>
                <w:rFonts w:ascii="Arial" w:hAnsi="Arial" w:cs="Arial"/>
                <w:sz w:val="22"/>
                <w:szCs w:val="22"/>
                <w:lang w:val="en-MY"/>
              </w:rPr>
              <w:t>,</w:t>
            </w:r>
            <w:r w:rsidRPr="00301D72">
              <w:rPr>
                <w:rFonts w:ascii="Arial" w:hAnsi="Arial" w:cs="Arial"/>
                <w:sz w:val="22"/>
                <w:szCs w:val="22"/>
                <w:lang w:val="en-MY"/>
              </w:rPr>
              <w:t xml:space="preserve"> Web of Science</w:t>
            </w:r>
            <w:r>
              <w:rPr>
                <w:rFonts w:ascii="Arial" w:hAnsi="Arial" w:cs="Arial"/>
                <w:sz w:val="22"/>
                <w:szCs w:val="22"/>
                <w:lang w:val="en-MY"/>
              </w:rPr>
              <w:t xml:space="preserve">, </w:t>
            </w:r>
            <w:r w:rsidRPr="00301D72">
              <w:rPr>
                <w:rFonts w:ascii="Arial" w:hAnsi="Arial" w:cs="Arial"/>
                <w:sz w:val="22"/>
                <w:szCs w:val="22"/>
                <w:lang w:val="en-MY"/>
              </w:rPr>
              <w:t>Google Scholar</w:t>
            </w:r>
            <w:r>
              <w:rPr>
                <w:rFonts w:ascii="Arial" w:hAnsi="Arial" w:cs="Arial"/>
                <w:sz w:val="22"/>
                <w:szCs w:val="22"/>
                <w:lang w:val="en-MY"/>
              </w:rPr>
              <w:t xml:space="preserve">, </w:t>
            </w:r>
            <w:r w:rsidRPr="00301D72">
              <w:rPr>
                <w:rFonts w:ascii="Arial" w:hAnsi="Arial" w:cs="Arial"/>
                <w:sz w:val="22"/>
                <w:szCs w:val="22"/>
                <w:lang w:val="en-MY"/>
              </w:rPr>
              <w:t>Cochrane Library</w:t>
            </w:r>
            <w:r>
              <w:rPr>
                <w:rFonts w:ascii="Arial" w:hAnsi="Arial" w:cs="Arial"/>
                <w:sz w:val="22"/>
                <w:szCs w:val="22"/>
                <w:lang w:val="en-MY"/>
              </w:rPr>
              <w:t xml:space="preserve">, </w:t>
            </w:r>
            <w:r w:rsidRPr="00301D72">
              <w:rPr>
                <w:rFonts w:ascii="Arial" w:hAnsi="Arial" w:cs="Arial"/>
                <w:sz w:val="22"/>
                <w:szCs w:val="22"/>
                <w:lang w:val="en-MY"/>
              </w:rPr>
              <w:t>EBSCOhost</w:t>
            </w:r>
            <w:r>
              <w:rPr>
                <w:rFonts w:ascii="Arial" w:hAnsi="Arial" w:cs="Arial"/>
                <w:sz w:val="22"/>
                <w:szCs w:val="22"/>
                <w:lang w:val="en-MY"/>
              </w:rPr>
              <w:t>, J</w:t>
            </w:r>
            <w:r w:rsidRPr="00301D72">
              <w:rPr>
                <w:rFonts w:ascii="Arial" w:hAnsi="Arial" w:cs="Arial"/>
                <w:sz w:val="22"/>
                <w:szCs w:val="22"/>
                <w:lang w:val="en-MY"/>
              </w:rPr>
              <w:t>STOR</w:t>
            </w:r>
            <w:r>
              <w:rPr>
                <w:rFonts w:ascii="Arial" w:hAnsi="Arial" w:cs="Arial"/>
                <w:sz w:val="22"/>
                <w:szCs w:val="22"/>
                <w:lang w:val="en-MY"/>
              </w:rPr>
              <w:t xml:space="preserve"> and UWTSD library</w:t>
            </w:r>
            <w:r w:rsidR="00B75EA2">
              <w:rPr>
                <w:rFonts w:ascii="Arial" w:hAnsi="Arial" w:cs="Arial"/>
                <w:sz w:val="22"/>
                <w:szCs w:val="22"/>
                <w:lang w:val="en-MY"/>
              </w:rPr>
              <w:t xml:space="preserve">, </w:t>
            </w:r>
            <w:r w:rsidR="00B75EA2" w:rsidRPr="00B75EA2">
              <w:rPr>
                <w:rFonts w:ascii="Arial" w:hAnsi="Arial" w:cs="Arial"/>
                <w:sz w:val="22"/>
                <w:szCs w:val="22"/>
                <w:lang w:val="en-MY"/>
              </w:rPr>
              <w:t>M</w:t>
            </w:r>
            <w:r w:rsidR="00B75EA2">
              <w:rPr>
                <w:rFonts w:ascii="Arial" w:hAnsi="Arial" w:cs="Arial"/>
                <w:sz w:val="22"/>
                <w:szCs w:val="22"/>
                <w:lang w:val="en-MY"/>
              </w:rPr>
              <w:t xml:space="preserve">edline, </w:t>
            </w:r>
            <w:r w:rsidR="00B75EA2" w:rsidRPr="00B75EA2">
              <w:rPr>
                <w:rFonts w:ascii="Arial" w:hAnsi="Arial" w:cs="Arial"/>
                <w:sz w:val="22"/>
                <w:szCs w:val="22"/>
                <w:lang w:val="en-MY"/>
              </w:rPr>
              <w:t>C</w:t>
            </w:r>
            <w:r w:rsidR="00FB5A16">
              <w:rPr>
                <w:rFonts w:ascii="Arial" w:hAnsi="Arial" w:cs="Arial"/>
                <w:sz w:val="22"/>
                <w:szCs w:val="22"/>
                <w:lang w:val="en-MY"/>
              </w:rPr>
              <w:t>INAHL</w:t>
            </w:r>
            <w:r w:rsidR="00997C22">
              <w:rPr>
                <w:rFonts w:ascii="Arial" w:hAnsi="Arial" w:cs="Arial"/>
                <w:sz w:val="22"/>
                <w:szCs w:val="22"/>
                <w:lang w:val="en-MY"/>
              </w:rPr>
              <w:t xml:space="preserve"> and</w:t>
            </w:r>
            <w:r w:rsidR="00B75EA2">
              <w:rPr>
                <w:rFonts w:ascii="Arial" w:hAnsi="Arial" w:cs="Arial"/>
                <w:sz w:val="22"/>
                <w:szCs w:val="22"/>
                <w:lang w:val="en-MY"/>
              </w:rPr>
              <w:t xml:space="preserve"> Embase</w:t>
            </w:r>
            <w:r>
              <w:rPr>
                <w:rFonts w:ascii="Arial" w:hAnsi="Arial" w:cs="Arial"/>
                <w:sz w:val="22"/>
                <w:szCs w:val="22"/>
                <w:lang w:val="en-MY"/>
              </w:rPr>
              <w:t xml:space="preserve">. Several search terms will be used when identifying the studies, these terms include </w:t>
            </w:r>
            <w:r w:rsidR="00B75EA2">
              <w:rPr>
                <w:rFonts w:ascii="Arial" w:hAnsi="Arial" w:cs="Arial"/>
                <w:sz w:val="22"/>
                <w:szCs w:val="22"/>
                <w:lang w:val="en-MY"/>
              </w:rPr>
              <w:t>s</w:t>
            </w:r>
            <w:r w:rsidRPr="00301D72">
              <w:rPr>
                <w:rFonts w:ascii="Arial" w:hAnsi="Arial" w:cs="Arial"/>
                <w:sz w:val="22"/>
                <w:szCs w:val="22"/>
                <w:lang w:val="en-MY"/>
              </w:rPr>
              <w:t>ugar tax OR sugary drink tax OR beverage tax OR sugar-sweetened beverage tax</w:t>
            </w:r>
            <w:r>
              <w:rPr>
                <w:rFonts w:ascii="Arial" w:hAnsi="Arial" w:cs="Arial"/>
                <w:sz w:val="22"/>
                <w:szCs w:val="22"/>
                <w:lang w:val="en-MY"/>
              </w:rPr>
              <w:t xml:space="preserve">, </w:t>
            </w:r>
            <w:r w:rsidR="00B75EA2">
              <w:rPr>
                <w:rFonts w:ascii="Arial" w:hAnsi="Arial" w:cs="Arial"/>
                <w:sz w:val="22"/>
                <w:szCs w:val="22"/>
                <w:lang w:val="en-MY"/>
              </w:rPr>
              <w:t>p</w:t>
            </w:r>
            <w:r w:rsidRPr="00301D72">
              <w:rPr>
                <w:rFonts w:ascii="Arial" w:hAnsi="Arial" w:cs="Arial"/>
                <w:sz w:val="22"/>
                <w:szCs w:val="22"/>
                <w:lang w:val="en-MY"/>
              </w:rPr>
              <w:t>ublic health OR health outcomes OR obesity OR diabetes OR diet-related diseases</w:t>
            </w:r>
            <w:r>
              <w:rPr>
                <w:rFonts w:ascii="Arial" w:hAnsi="Arial" w:cs="Arial"/>
                <w:sz w:val="22"/>
                <w:szCs w:val="22"/>
                <w:lang w:val="en-MY"/>
              </w:rPr>
              <w:t xml:space="preserve">, </w:t>
            </w:r>
            <w:r w:rsidR="00B75EA2">
              <w:rPr>
                <w:rFonts w:ascii="Arial" w:hAnsi="Arial" w:cs="Arial"/>
                <w:sz w:val="22"/>
                <w:szCs w:val="22"/>
                <w:lang w:val="en-MY"/>
              </w:rPr>
              <w:t>e</w:t>
            </w:r>
            <w:r w:rsidRPr="00301D72">
              <w:rPr>
                <w:rFonts w:ascii="Arial" w:hAnsi="Arial" w:cs="Arial"/>
                <w:sz w:val="22"/>
                <w:szCs w:val="22"/>
                <w:lang w:val="en-MY"/>
              </w:rPr>
              <w:t>ffectiveness OR impact OR evaluation OR outcome OR policy assessment</w:t>
            </w:r>
            <w:r>
              <w:rPr>
                <w:rFonts w:ascii="Arial" w:hAnsi="Arial" w:cs="Arial"/>
                <w:sz w:val="22"/>
                <w:szCs w:val="22"/>
                <w:lang w:val="en-MY"/>
              </w:rPr>
              <w:t xml:space="preserve">, </w:t>
            </w:r>
            <w:r w:rsidRPr="00301D72">
              <w:rPr>
                <w:rFonts w:ascii="Arial" w:hAnsi="Arial" w:cs="Arial"/>
                <w:sz w:val="22"/>
                <w:szCs w:val="22"/>
                <w:lang w:val="en-MY"/>
              </w:rPr>
              <w:t>France OR French</w:t>
            </w:r>
            <w:r>
              <w:rPr>
                <w:rFonts w:ascii="Arial" w:hAnsi="Arial" w:cs="Arial"/>
                <w:sz w:val="22"/>
                <w:szCs w:val="22"/>
                <w:lang w:val="en-MY"/>
              </w:rPr>
              <w:t xml:space="preserve"> and </w:t>
            </w:r>
            <w:r w:rsidRPr="00301D72">
              <w:rPr>
                <w:rFonts w:ascii="Arial" w:hAnsi="Arial" w:cs="Arial"/>
                <w:sz w:val="22"/>
                <w:szCs w:val="22"/>
                <w:lang w:val="en-MY"/>
              </w:rPr>
              <w:t>Chile OR Chilean</w:t>
            </w:r>
            <w:r>
              <w:rPr>
                <w:rFonts w:ascii="Arial" w:hAnsi="Arial" w:cs="Arial"/>
                <w:sz w:val="22"/>
                <w:szCs w:val="22"/>
                <w:lang w:val="en-MY"/>
              </w:rPr>
              <w:t>. These search terms will be made into search strings and inserted into the mentioned databases to find articles. Another technique which will be included in this process is the snowballing technique</w:t>
            </w:r>
            <w:r w:rsidR="00B75EA2">
              <w:rPr>
                <w:rFonts w:ascii="Arial" w:hAnsi="Arial" w:cs="Arial"/>
                <w:sz w:val="22"/>
                <w:szCs w:val="22"/>
                <w:lang w:val="en-MY"/>
              </w:rPr>
              <w:t xml:space="preserve"> (citation chaining)</w:t>
            </w:r>
            <w:r>
              <w:rPr>
                <w:rFonts w:ascii="Arial" w:hAnsi="Arial" w:cs="Arial"/>
                <w:sz w:val="22"/>
                <w:szCs w:val="22"/>
                <w:lang w:val="en-MY"/>
              </w:rPr>
              <w:t xml:space="preserve"> which is to identify relevant studies through the references and cited materials</w:t>
            </w:r>
            <w:r w:rsidR="00B75EA2">
              <w:rPr>
                <w:rFonts w:ascii="Arial" w:hAnsi="Arial" w:cs="Arial"/>
                <w:sz w:val="22"/>
                <w:szCs w:val="22"/>
                <w:lang w:val="en-MY"/>
              </w:rPr>
              <w:t xml:space="preserve"> </w:t>
            </w:r>
            <w:r w:rsidR="00B75EA2" w:rsidRPr="00B75EA2">
              <w:rPr>
                <w:rFonts w:ascii="Arial" w:hAnsi="Arial" w:cs="Arial"/>
                <w:sz w:val="22"/>
                <w:szCs w:val="22"/>
              </w:rPr>
              <w:t>(Duddy and Roberts, 2021)</w:t>
            </w:r>
            <w:r>
              <w:rPr>
                <w:rFonts w:ascii="Arial" w:hAnsi="Arial" w:cs="Arial"/>
                <w:sz w:val="22"/>
                <w:szCs w:val="22"/>
                <w:lang w:val="en-MY"/>
              </w:rPr>
              <w:t xml:space="preserve"> of identified articles. An estimate of 12 articles will be identified to conduct the study through the PRISMA framework. </w:t>
            </w:r>
          </w:p>
          <w:p w14:paraId="6FB6148C" w14:textId="2061C5D7" w:rsidR="00301D72" w:rsidRPr="00B75EA2" w:rsidRDefault="00301D72" w:rsidP="00A91894">
            <w:pPr>
              <w:rPr>
                <w:rFonts w:ascii="Arial" w:hAnsi="Arial" w:cs="Arial"/>
                <w:sz w:val="22"/>
                <w:szCs w:val="22"/>
                <w:lang w:val="en-MY"/>
              </w:rPr>
            </w:pPr>
            <w:r>
              <w:rPr>
                <w:rFonts w:ascii="Arial" w:hAnsi="Arial" w:cs="Arial"/>
                <w:sz w:val="22"/>
                <w:szCs w:val="22"/>
                <w:lang w:val="en-MY"/>
              </w:rPr>
              <w:t xml:space="preserve"> </w:t>
            </w:r>
          </w:p>
          <w:p w14:paraId="4703DCEB" w14:textId="5DB661CD" w:rsidR="005E1DB0" w:rsidRDefault="005E1DB0" w:rsidP="00A91894">
            <w:pPr>
              <w:rPr>
                <w:rFonts w:ascii="Arial" w:hAnsi="Arial" w:cs="Arial"/>
                <w:sz w:val="22"/>
                <w:szCs w:val="22"/>
              </w:rPr>
            </w:pPr>
            <w:r>
              <w:rPr>
                <w:rFonts w:ascii="Arial" w:hAnsi="Arial" w:cs="Arial"/>
                <w:sz w:val="22"/>
                <w:szCs w:val="22"/>
              </w:rPr>
              <w:t xml:space="preserve">Inclusion and </w:t>
            </w:r>
            <w:r w:rsidR="00931B87">
              <w:rPr>
                <w:rFonts w:ascii="Arial" w:hAnsi="Arial" w:cs="Arial"/>
                <w:sz w:val="22"/>
                <w:szCs w:val="22"/>
              </w:rPr>
              <w:t>Exclusion</w:t>
            </w:r>
            <w:r>
              <w:rPr>
                <w:rFonts w:ascii="Arial" w:hAnsi="Arial" w:cs="Arial"/>
                <w:sz w:val="22"/>
                <w:szCs w:val="22"/>
              </w:rPr>
              <w:t xml:space="preserve"> Criteria</w:t>
            </w:r>
          </w:p>
          <w:p w14:paraId="13F8DA9E" w14:textId="77777777" w:rsidR="00894288" w:rsidRDefault="00894288" w:rsidP="00894288">
            <w:pPr>
              <w:rPr>
                <w:rFonts w:ascii="Arial" w:hAnsi="Arial" w:cs="Arial"/>
                <w:sz w:val="22"/>
                <w:szCs w:val="22"/>
                <w:lang w:val="en-MY"/>
              </w:rPr>
            </w:pPr>
          </w:p>
          <w:p w14:paraId="697EFE1E" w14:textId="6DCCD608" w:rsidR="00894288" w:rsidRPr="00894288" w:rsidRDefault="00894288" w:rsidP="00894288">
            <w:pPr>
              <w:rPr>
                <w:rFonts w:ascii="Arial" w:hAnsi="Arial" w:cs="Arial"/>
                <w:sz w:val="22"/>
                <w:szCs w:val="22"/>
                <w:lang w:val="en-MY"/>
              </w:rPr>
            </w:pPr>
            <w:r>
              <w:rPr>
                <w:rFonts w:ascii="Arial" w:hAnsi="Arial" w:cs="Arial"/>
                <w:sz w:val="22"/>
                <w:szCs w:val="22"/>
                <w:lang w:val="en-MY"/>
              </w:rPr>
              <w:t>The inclusion criteria for this research will include studies which evaluates the effectiveness of sugar tax policies, studies conducted in France and Chile and studies that report public health outcomes. The studies will also have been published in English only and must be published within the last 5 years. These studies will be p</w:t>
            </w:r>
            <w:r w:rsidRPr="00894288">
              <w:rPr>
                <w:rFonts w:ascii="Arial" w:hAnsi="Arial" w:cs="Arial"/>
                <w:sz w:val="22"/>
                <w:szCs w:val="22"/>
                <w:lang w:val="en-MY"/>
              </w:rPr>
              <w:t>eer-reviewed articles, reports, and grey literature such as policy briefs</w:t>
            </w:r>
            <w:r>
              <w:rPr>
                <w:rFonts w:ascii="Arial" w:hAnsi="Arial" w:cs="Arial"/>
                <w:sz w:val="22"/>
                <w:szCs w:val="22"/>
                <w:lang w:val="en-MY"/>
              </w:rPr>
              <w:t xml:space="preserve">. </w:t>
            </w:r>
          </w:p>
          <w:p w14:paraId="74B972B8" w14:textId="77777777" w:rsidR="00894288" w:rsidRDefault="00894288" w:rsidP="00894288">
            <w:pPr>
              <w:rPr>
                <w:rFonts w:ascii="Arial" w:hAnsi="Arial" w:cs="Arial"/>
                <w:sz w:val="22"/>
                <w:szCs w:val="22"/>
                <w:lang w:val="en-MY"/>
              </w:rPr>
            </w:pPr>
          </w:p>
          <w:p w14:paraId="2130D84A" w14:textId="5031DDAE" w:rsidR="00894288" w:rsidRPr="00894288" w:rsidRDefault="00894288" w:rsidP="00894288">
            <w:pPr>
              <w:rPr>
                <w:rFonts w:ascii="Arial" w:hAnsi="Arial" w:cs="Arial"/>
                <w:sz w:val="22"/>
                <w:szCs w:val="22"/>
                <w:lang w:val="en-MY"/>
              </w:rPr>
            </w:pPr>
            <w:r>
              <w:rPr>
                <w:rFonts w:ascii="Arial" w:hAnsi="Arial" w:cs="Arial"/>
                <w:sz w:val="22"/>
                <w:szCs w:val="22"/>
                <w:lang w:val="en-MY"/>
              </w:rPr>
              <w:t xml:space="preserve">The </w:t>
            </w:r>
            <w:r w:rsidR="00F41833">
              <w:rPr>
                <w:rFonts w:ascii="Arial" w:hAnsi="Arial" w:cs="Arial"/>
                <w:sz w:val="22"/>
                <w:szCs w:val="22"/>
                <w:lang w:val="en-MY"/>
              </w:rPr>
              <w:t xml:space="preserve">exclusion criteria for this research will be studies focusing on other countries (apart from France and Chile) and studies which do not provide quantitative or qualitative on the impact of the sugar tax. The criteria will also include studies unrelated to the public health outcomes, non-peer-reviewed literature (apart from relevant grey literature) and articles which are not available in full-text or cannot be </w:t>
            </w:r>
            <w:r w:rsidR="00301D72">
              <w:rPr>
                <w:rFonts w:ascii="Arial" w:hAnsi="Arial" w:cs="Arial"/>
                <w:sz w:val="22"/>
                <w:szCs w:val="22"/>
                <w:lang w:val="en-MY"/>
              </w:rPr>
              <w:t>accessed</w:t>
            </w:r>
            <w:r w:rsidR="00F41833">
              <w:rPr>
                <w:rFonts w:ascii="Arial" w:hAnsi="Arial" w:cs="Arial"/>
                <w:sz w:val="22"/>
                <w:szCs w:val="22"/>
                <w:lang w:val="en-MY"/>
              </w:rPr>
              <w:t xml:space="preserve">. </w:t>
            </w:r>
          </w:p>
          <w:p w14:paraId="0DE18FD2" w14:textId="77777777" w:rsidR="005E1DB0" w:rsidRDefault="005E1DB0" w:rsidP="00A91894">
            <w:pPr>
              <w:rPr>
                <w:rFonts w:ascii="Arial" w:hAnsi="Arial" w:cs="Arial"/>
                <w:sz w:val="22"/>
                <w:szCs w:val="22"/>
              </w:rPr>
            </w:pPr>
          </w:p>
          <w:p w14:paraId="2594BEC4" w14:textId="516172F2" w:rsidR="005E1DB0" w:rsidRDefault="005E1DB0" w:rsidP="00A91894">
            <w:pPr>
              <w:rPr>
                <w:rFonts w:ascii="Arial" w:hAnsi="Arial" w:cs="Arial"/>
                <w:sz w:val="22"/>
                <w:szCs w:val="22"/>
              </w:rPr>
            </w:pPr>
            <w:r>
              <w:rPr>
                <w:rFonts w:ascii="Arial" w:hAnsi="Arial" w:cs="Arial"/>
                <w:sz w:val="22"/>
                <w:szCs w:val="22"/>
              </w:rPr>
              <w:t>Data Extraction</w:t>
            </w:r>
          </w:p>
          <w:p w14:paraId="25624027" w14:textId="77777777" w:rsidR="00301D72" w:rsidRDefault="00301D72" w:rsidP="00A91894">
            <w:pPr>
              <w:rPr>
                <w:rFonts w:ascii="Arial" w:hAnsi="Arial" w:cs="Arial"/>
                <w:sz w:val="22"/>
                <w:szCs w:val="22"/>
              </w:rPr>
            </w:pPr>
          </w:p>
          <w:p w14:paraId="58ED5C50" w14:textId="5A1C920D" w:rsidR="00301D72" w:rsidRDefault="00301D72" w:rsidP="00A91894">
            <w:pPr>
              <w:rPr>
                <w:rFonts w:ascii="Arial" w:hAnsi="Arial" w:cs="Arial"/>
                <w:sz w:val="22"/>
                <w:szCs w:val="22"/>
              </w:rPr>
            </w:pPr>
            <w:r>
              <w:rPr>
                <w:rFonts w:ascii="Arial" w:hAnsi="Arial" w:cs="Arial"/>
                <w:sz w:val="22"/>
                <w:szCs w:val="22"/>
              </w:rPr>
              <w:t xml:space="preserve">The identified articles will be fully </w:t>
            </w:r>
            <w:proofErr w:type="gramStart"/>
            <w:r>
              <w:rPr>
                <w:rFonts w:ascii="Arial" w:hAnsi="Arial" w:cs="Arial"/>
                <w:sz w:val="22"/>
                <w:szCs w:val="22"/>
              </w:rPr>
              <w:t>screened</w:t>
            </w:r>
            <w:proofErr w:type="gramEnd"/>
            <w:r>
              <w:rPr>
                <w:rFonts w:ascii="Arial" w:hAnsi="Arial" w:cs="Arial"/>
                <w:sz w:val="22"/>
                <w:szCs w:val="22"/>
              </w:rPr>
              <w:t xml:space="preserve"> and the article’s objectives, methodology and find</w:t>
            </w:r>
            <w:r w:rsidR="00B75EA2">
              <w:rPr>
                <w:rFonts w:ascii="Arial" w:hAnsi="Arial" w:cs="Arial"/>
                <w:sz w:val="22"/>
                <w:szCs w:val="22"/>
              </w:rPr>
              <w:t>ing</w:t>
            </w:r>
            <w:r>
              <w:rPr>
                <w:rFonts w:ascii="Arial" w:hAnsi="Arial" w:cs="Arial"/>
                <w:sz w:val="22"/>
                <w:szCs w:val="22"/>
              </w:rPr>
              <w:t xml:space="preserve">s will be extracted into a table to gather the consistent and comparable data. These findings will also aid in drawing the overall conclusion of the study. </w:t>
            </w:r>
          </w:p>
          <w:p w14:paraId="295DDB69" w14:textId="77777777" w:rsidR="005E1DB0" w:rsidRDefault="005E1DB0" w:rsidP="00A91894">
            <w:pPr>
              <w:rPr>
                <w:rFonts w:ascii="Arial" w:hAnsi="Arial" w:cs="Arial"/>
                <w:sz w:val="22"/>
                <w:szCs w:val="22"/>
              </w:rPr>
            </w:pPr>
          </w:p>
          <w:p w14:paraId="6E476664" w14:textId="58FA2BA0" w:rsidR="00740354" w:rsidRDefault="00740354" w:rsidP="00A91894">
            <w:pPr>
              <w:rPr>
                <w:rFonts w:ascii="Arial" w:hAnsi="Arial" w:cs="Arial"/>
                <w:sz w:val="22"/>
                <w:szCs w:val="22"/>
              </w:rPr>
            </w:pPr>
            <w:r>
              <w:rPr>
                <w:rFonts w:ascii="Arial" w:hAnsi="Arial" w:cs="Arial"/>
                <w:sz w:val="22"/>
                <w:szCs w:val="22"/>
              </w:rPr>
              <w:t xml:space="preserve">Critical Appraisal </w:t>
            </w:r>
          </w:p>
          <w:p w14:paraId="140EE863" w14:textId="77777777" w:rsidR="00740354" w:rsidRDefault="00740354" w:rsidP="00A91894">
            <w:pPr>
              <w:rPr>
                <w:rFonts w:ascii="Arial" w:hAnsi="Arial" w:cs="Arial"/>
                <w:sz w:val="22"/>
                <w:szCs w:val="22"/>
              </w:rPr>
            </w:pPr>
          </w:p>
          <w:p w14:paraId="408ED804" w14:textId="7F181154" w:rsidR="00740354" w:rsidRPr="00740354" w:rsidRDefault="00740354" w:rsidP="00740354">
            <w:pPr>
              <w:rPr>
                <w:rFonts w:ascii="Arial" w:hAnsi="Arial" w:cs="Arial"/>
                <w:sz w:val="22"/>
                <w:szCs w:val="22"/>
                <w:lang w:val="en-MY"/>
              </w:rPr>
            </w:pPr>
            <w:r>
              <w:rPr>
                <w:rFonts w:ascii="Arial" w:hAnsi="Arial" w:cs="Arial"/>
                <w:sz w:val="22"/>
                <w:szCs w:val="22"/>
              </w:rPr>
              <w:t xml:space="preserve">To ensure the quality of the articles chosen, the </w:t>
            </w:r>
            <w:r w:rsidRPr="00740354">
              <w:rPr>
                <w:rFonts w:ascii="Arial" w:hAnsi="Arial" w:cs="Arial"/>
                <w:sz w:val="22"/>
                <w:szCs w:val="22"/>
                <w:lang w:val="en-MY"/>
              </w:rPr>
              <w:t>Joanna Briggs</w:t>
            </w:r>
            <w:r>
              <w:rPr>
                <w:rFonts w:ascii="Arial" w:hAnsi="Arial" w:cs="Arial"/>
                <w:sz w:val="22"/>
                <w:szCs w:val="22"/>
                <w:lang w:val="en-MY"/>
              </w:rPr>
              <w:t xml:space="preserve"> </w:t>
            </w:r>
            <w:r w:rsidRPr="00740354">
              <w:rPr>
                <w:rFonts w:ascii="Arial" w:hAnsi="Arial" w:cs="Arial"/>
                <w:sz w:val="22"/>
                <w:szCs w:val="22"/>
                <w:lang w:val="en-MY"/>
              </w:rPr>
              <w:t>Institute Checklist</w:t>
            </w:r>
            <w:r>
              <w:rPr>
                <w:rFonts w:ascii="Arial" w:hAnsi="Arial" w:cs="Arial"/>
                <w:sz w:val="22"/>
                <w:szCs w:val="22"/>
                <w:lang w:val="en-MY"/>
              </w:rPr>
              <w:t xml:space="preserve"> (JBI) will be used to critically appraise these articles. This checklist is used to appraise various study designs and ensures on understanding the clarity of the research selected </w:t>
            </w:r>
            <w:r w:rsidRPr="00740354">
              <w:rPr>
                <w:rFonts w:ascii="Arial" w:hAnsi="Arial" w:cs="Arial"/>
                <w:sz w:val="22"/>
                <w:szCs w:val="22"/>
                <w:lang w:val="en-MY"/>
              </w:rPr>
              <w:t xml:space="preserve">(Munn </w:t>
            </w:r>
            <w:r w:rsidRPr="00740354">
              <w:rPr>
                <w:rFonts w:ascii="Arial" w:hAnsi="Arial" w:cs="Arial"/>
                <w:i/>
                <w:iCs/>
                <w:sz w:val="22"/>
                <w:szCs w:val="22"/>
                <w:lang w:val="en-MY"/>
              </w:rPr>
              <w:t>et al</w:t>
            </w:r>
            <w:r w:rsidRPr="00740354">
              <w:rPr>
                <w:rFonts w:ascii="Arial" w:hAnsi="Arial" w:cs="Arial"/>
                <w:sz w:val="22"/>
                <w:szCs w:val="22"/>
                <w:lang w:val="en-MY"/>
              </w:rPr>
              <w:t>., 2020)</w:t>
            </w:r>
            <w:r>
              <w:rPr>
                <w:rFonts w:ascii="Arial" w:hAnsi="Arial" w:cs="Arial"/>
                <w:sz w:val="22"/>
                <w:szCs w:val="22"/>
                <w:lang w:val="en-MY"/>
              </w:rPr>
              <w:t xml:space="preserve">. This checklist has been chosen </w:t>
            </w:r>
            <w:r w:rsidR="0094427E">
              <w:rPr>
                <w:rFonts w:ascii="Arial" w:hAnsi="Arial" w:cs="Arial"/>
                <w:sz w:val="22"/>
                <w:szCs w:val="22"/>
                <w:lang w:val="en-MY"/>
              </w:rPr>
              <w:t xml:space="preserve">as a systematic review will include multiple different study designs and this checklist allow the data to be appraised in a consistent manner. </w:t>
            </w:r>
          </w:p>
          <w:p w14:paraId="551F4D9D" w14:textId="77777777" w:rsidR="00740354" w:rsidRDefault="00740354" w:rsidP="00A91894">
            <w:pPr>
              <w:rPr>
                <w:rFonts w:ascii="Arial" w:hAnsi="Arial" w:cs="Arial"/>
                <w:sz w:val="22"/>
                <w:szCs w:val="22"/>
              </w:rPr>
            </w:pPr>
          </w:p>
          <w:p w14:paraId="62AD3684" w14:textId="512175D3" w:rsidR="00740354" w:rsidRDefault="00740354" w:rsidP="00A91894">
            <w:pPr>
              <w:rPr>
                <w:rFonts w:ascii="Arial" w:hAnsi="Arial" w:cs="Arial"/>
                <w:sz w:val="22"/>
                <w:szCs w:val="22"/>
              </w:rPr>
            </w:pPr>
            <w:r>
              <w:rPr>
                <w:rFonts w:ascii="Arial" w:hAnsi="Arial" w:cs="Arial"/>
                <w:sz w:val="22"/>
                <w:szCs w:val="22"/>
              </w:rPr>
              <w:t>Data Analysis</w:t>
            </w:r>
          </w:p>
          <w:p w14:paraId="4710592F" w14:textId="77777777" w:rsidR="00740354" w:rsidRDefault="00740354" w:rsidP="00A91894">
            <w:pPr>
              <w:rPr>
                <w:rFonts w:ascii="Arial" w:hAnsi="Arial" w:cs="Arial"/>
                <w:sz w:val="22"/>
                <w:szCs w:val="22"/>
              </w:rPr>
            </w:pPr>
          </w:p>
          <w:p w14:paraId="7E04B1C2" w14:textId="7E7896B8" w:rsidR="0094427E" w:rsidRPr="0094427E" w:rsidRDefault="0094427E" w:rsidP="00A91894">
            <w:pPr>
              <w:rPr>
                <w:rFonts w:ascii="Arial" w:hAnsi="Arial" w:cs="Arial"/>
                <w:sz w:val="22"/>
                <w:szCs w:val="22"/>
                <w:lang w:val="en-MY"/>
              </w:rPr>
            </w:pPr>
            <w:r>
              <w:rPr>
                <w:rFonts w:ascii="Arial" w:hAnsi="Arial" w:cs="Arial"/>
                <w:sz w:val="22"/>
                <w:szCs w:val="22"/>
              </w:rPr>
              <w:t xml:space="preserve">The data analysis technique proposed is the </w:t>
            </w:r>
            <w:r w:rsidR="00BA5DD3" w:rsidRPr="00BA5DD3">
              <w:rPr>
                <w:rFonts w:ascii="Arial" w:hAnsi="Arial" w:cs="Arial"/>
                <w:sz w:val="22"/>
                <w:szCs w:val="22"/>
              </w:rPr>
              <w:t>Thematic Analysis (Braun &amp; Clarke)</w:t>
            </w:r>
            <w:r>
              <w:rPr>
                <w:rFonts w:ascii="Arial" w:hAnsi="Arial" w:cs="Arial"/>
                <w:sz w:val="22"/>
                <w:szCs w:val="22"/>
              </w:rPr>
              <w:t xml:space="preserve"> which is defined as a method of analysing qualitative data by reading through and researching patterns </w:t>
            </w:r>
            <w:r w:rsidRPr="0094427E">
              <w:rPr>
                <w:rFonts w:ascii="Arial" w:hAnsi="Arial" w:cs="Arial"/>
                <w:sz w:val="22"/>
                <w:szCs w:val="22"/>
                <w:lang w:val="en-MY"/>
              </w:rPr>
              <w:t>(Aslam and Rana, 2022)</w:t>
            </w:r>
            <w:r>
              <w:rPr>
                <w:rFonts w:ascii="Arial" w:hAnsi="Arial" w:cs="Arial"/>
                <w:sz w:val="22"/>
                <w:szCs w:val="22"/>
                <w:lang w:val="en-MY"/>
              </w:rPr>
              <w:t xml:space="preserve"> </w:t>
            </w:r>
            <w:r>
              <w:rPr>
                <w:rFonts w:ascii="Arial" w:hAnsi="Arial" w:cs="Arial"/>
                <w:sz w:val="22"/>
                <w:szCs w:val="22"/>
              </w:rPr>
              <w:t xml:space="preserve">which can be later categorised into themes. The </w:t>
            </w:r>
            <w:r w:rsidRPr="0094427E">
              <w:rPr>
                <w:rFonts w:ascii="Arial" w:hAnsi="Arial" w:cs="Arial"/>
                <w:sz w:val="22"/>
                <w:szCs w:val="22"/>
                <w:lang w:val="en-MY"/>
              </w:rPr>
              <w:t>Braun and Clarke’s Thematic Analysis method</w:t>
            </w:r>
            <w:r>
              <w:rPr>
                <w:rFonts w:ascii="Arial" w:hAnsi="Arial" w:cs="Arial"/>
                <w:sz w:val="22"/>
                <w:szCs w:val="22"/>
                <w:lang w:val="en-MY"/>
              </w:rPr>
              <w:t xml:space="preserve"> will be utilised due to its structured framework and flexibility across data types. An advantage to using this method includes ensuring rich qualitative data however, a shortfall would be the subjectiveness and biases </w:t>
            </w:r>
            <w:r w:rsidR="00F431CE">
              <w:rPr>
                <w:rFonts w:ascii="Arial" w:hAnsi="Arial" w:cs="Arial"/>
                <w:sz w:val="22"/>
                <w:szCs w:val="22"/>
                <w:lang w:val="en-MY"/>
              </w:rPr>
              <w:t>(Finlay, 2021)</w:t>
            </w:r>
            <w:r>
              <w:rPr>
                <w:rFonts w:ascii="Arial" w:hAnsi="Arial" w:cs="Arial"/>
                <w:sz w:val="22"/>
                <w:szCs w:val="22"/>
                <w:lang w:val="en-MY"/>
              </w:rPr>
              <w:t xml:space="preserve">. </w:t>
            </w:r>
          </w:p>
          <w:p w14:paraId="2B9882FD" w14:textId="77777777" w:rsidR="00740354" w:rsidRDefault="00740354" w:rsidP="00A91894">
            <w:pPr>
              <w:rPr>
                <w:rFonts w:ascii="Arial" w:hAnsi="Arial" w:cs="Arial"/>
                <w:sz w:val="22"/>
                <w:szCs w:val="22"/>
              </w:rPr>
            </w:pPr>
          </w:p>
          <w:p w14:paraId="59F38D2C" w14:textId="73EBB16C" w:rsidR="005E1DB0" w:rsidRDefault="005E1DB0" w:rsidP="00A91894">
            <w:pPr>
              <w:rPr>
                <w:rFonts w:ascii="Arial" w:hAnsi="Arial" w:cs="Arial"/>
                <w:sz w:val="22"/>
                <w:szCs w:val="22"/>
              </w:rPr>
            </w:pPr>
            <w:r>
              <w:rPr>
                <w:rFonts w:ascii="Arial" w:hAnsi="Arial" w:cs="Arial"/>
                <w:sz w:val="22"/>
                <w:szCs w:val="22"/>
              </w:rPr>
              <w:t>Ethical Consideration</w:t>
            </w:r>
          </w:p>
          <w:p w14:paraId="5F699B0D" w14:textId="77777777" w:rsidR="005E1DB0" w:rsidRDefault="005E1DB0" w:rsidP="00A91894">
            <w:pPr>
              <w:rPr>
                <w:rFonts w:ascii="Arial" w:hAnsi="Arial" w:cs="Arial"/>
                <w:sz w:val="22"/>
                <w:szCs w:val="22"/>
              </w:rPr>
            </w:pPr>
          </w:p>
          <w:p w14:paraId="009C481E" w14:textId="7D62F21C" w:rsidR="00F96C3F" w:rsidRPr="00A42F82" w:rsidRDefault="00301D72" w:rsidP="00A91894">
            <w:pPr>
              <w:rPr>
                <w:rFonts w:ascii="Arial" w:hAnsi="Arial" w:cs="Arial"/>
                <w:sz w:val="22"/>
                <w:szCs w:val="22"/>
              </w:rPr>
            </w:pPr>
            <w:r>
              <w:rPr>
                <w:rFonts w:ascii="Arial" w:hAnsi="Arial" w:cs="Arial"/>
                <w:sz w:val="22"/>
                <w:szCs w:val="22"/>
              </w:rPr>
              <w:t>The ethical considerations which will be considered in this study will be honest reporting, transparency, ack</w:t>
            </w:r>
            <w:r w:rsidR="00F45829">
              <w:rPr>
                <w:rFonts w:ascii="Arial" w:hAnsi="Arial" w:cs="Arial"/>
                <w:sz w:val="22"/>
                <w:szCs w:val="22"/>
              </w:rPr>
              <w:t>nowledging cited sources, utilising the PRISMA framework to ensure honest data gathering and steps to reduce selection bias</w:t>
            </w:r>
            <w:r w:rsidR="0025466A">
              <w:rPr>
                <w:rFonts w:ascii="Arial" w:hAnsi="Arial" w:cs="Arial"/>
                <w:sz w:val="22"/>
                <w:szCs w:val="22"/>
              </w:rPr>
              <w:t xml:space="preserve"> </w:t>
            </w:r>
            <w:r w:rsidR="0025466A" w:rsidRPr="0025466A">
              <w:rPr>
                <w:rFonts w:ascii="Arial" w:hAnsi="Arial" w:cs="Arial"/>
                <w:sz w:val="22"/>
                <w:szCs w:val="22"/>
              </w:rPr>
              <w:t>(Page </w:t>
            </w:r>
            <w:r w:rsidR="0025466A" w:rsidRPr="0025466A">
              <w:rPr>
                <w:rFonts w:ascii="Arial" w:hAnsi="Arial" w:cs="Arial"/>
                <w:i/>
                <w:iCs/>
                <w:sz w:val="22"/>
                <w:szCs w:val="22"/>
              </w:rPr>
              <w:t>et al.</w:t>
            </w:r>
            <w:r w:rsidR="0025466A" w:rsidRPr="0025466A">
              <w:rPr>
                <w:rFonts w:ascii="Arial" w:hAnsi="Arial" w:cs="Arial"/>
                <w:sz w:val="22"/>
                <w:szCs w:val="22"/>
              </w:rPr>
              <w:t>, 2021)</w:t>
            </w:r>
            <w:r w:rsidR="00F45829">
              <w:rPr>
                <w:rFonts w:ascii="Arial" w:hAnsi="Arial" w:cs="Arial"/>
                <w:sz w:val="22"/>
                <w:szCs w:val="22"/>
              </w:rPr>
              <w:t xml:space="preserve">. </w:t>
            </w:r>
            <w:r w:rsidR="0025466A">
              <w:rPr>
                <w:rFonts w:ascii="Arial" w:hAnsi="Arial" w:cs="Arial"/>
                <w:sz w:val="22"/>
                <w:szCs w:val="22"/>
              </w:rPr>
              <w:t xml:space="preserve">To reduce selection bias, multiple databases with a rigorous selection process is followed with reporting of any potential biases in the study.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AB181D8" w:rsidR="00B23BFF" w:rsidRPr="00A42F82" w:rsidRDefault="00B23BFF" w:rsidP="00A91894">
            <w:pPr>
              <w:rPr>
                <w:rFonts w:ascii="Arial" w:hAnsi="Arial" w:cs="Arial"/>
                <w:sz w:val="22"/>
                <w:szCs w:val="22"/>
              </w:rPr>
            </w:pPr>
          </w:p>
          <w:p w14:paraId="6B6F0CA2" w14:textId="16C55D14"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lastRenderedPageBreak/>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394735C" w:rsidR="004942B0" w:rsidRPr="00A42F82" w:rsidRDefault="0053208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E72B353"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9CF569B"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EF61570"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3B3B7B0"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A132819"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726EB48"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7333255"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B1B38A8" w:rsidR="00C11423"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0861D23" w:rsidR="00C11423"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319B24F"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DC86BBF"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DD091BD"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C964532"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F74B654"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E8C26A9"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7936FA7"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789895B"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68FDFDA"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8AA1892"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ED9C0C5"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14F7390"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F0B8C85"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04EAAB9"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AA36854"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D74CA9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3208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066AA84" w:rsidR="00003E64" w:rsidRPr="00A42F82" w:rsidRDefault="00532088"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9F0BD1C" w:rsidR="00003E64" w:rsidRPr="00A42F82" w:rsidRDefault="00532088"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84EE5BD" w14:textId="77777777" w:rsidR="00532088" w:rsidRDefault="00532088" w:rsidP="00A91894">
            <w:pPr>
              <w:rPr>
                <w:rFonts w:ascii="Arial" w:hAnsi="Arial" w:cs="Arial"/>
                <w:sz w:val="22"/>
                <w:szCs w:val="22"/>
              </w:rPr>
            </w:pPr>
          </w:p>
          <w:p w14:paraId="1F8AC93A" w14:textId="1B2CFF67" w:rsidR="00003E64" w:rsidRPr="00A42F82" w:rsidRDefault="00532088" w:rsidP="00A91894">
            <w:pPr>
              <w:rPr>
                <w:rFonts w:ascii="Arial" w:hAnsi="Arial" w:cs="Arial"/>
                <w:sz w:val="22"/>
                <w:szCs w:val="22"/>
              </w:rPr>
            </w:pPr>
            <w:r>
              <w:rPr>
                <w:rFonts w:ascii="Arial" w:hAnsi="Arial" w:cs="Arial"/>
                <w:sz w:val="22"/>
                <w:szCs w:val="22"/>
              </w:rPr>
              <w:t>A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024DD3F5" w14:textId="1F1DCA4B" w:rsidR="00532088" w:rsidRPr="00A42F82" w:rsidRDefault="00532088" w:rsidP="00A91894">
            <w:pPr>
              <w:rPr>
                <w:rFonts w:ascii="Arial" w:hAnsi="Arial" w:cs="Arial"/>
                <w:sz w:val="22"/>
                <w:szCs w:val="22"/>
              </w:rPr>
            </w:pPr>
            <w:r>
              <w:rPr>
                <w:rFonts w:ascii="Arial" w:hAnsi="Arial" w:cs="Arial"/>
                <w:sz w:val="22"/>
                <w:szCs w:val="22"/>
              </w:rPr>
              <w:t>Regular contact with supervisor and time management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E8AC07B" w:rsidR="0094056C" w:rsidRPr="00A42F82" w:rsidRDefault="009B4BA7"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32D1D24" w:rsidR="00003E64" w:rsidRPr="00A42F82" w:rsidRDefault="009B4BA7" w:rsidP="00A91894">
            <w:pPr>
              <w:rPr>
                <w:rFonts w:ascii="Arial" w:hAnsi="Arial" w:cs="Arial"/>
                <w:sz w:val="22"/>
                <w:szCs w:val="22"/>
              </w:rPr>
            </w:pPr>
            <w:r>
              <w:rPr>
                <w:rFonts w:ascii="Arial" w:hAnsi="Arial" w:cs="Arial"/>
                <w:sz w:val="22"/>
                <w:szCs w:val="22"/>
              </w:rPr>
              <w:t>Overuse of resources (electricity, electronics, paper, internet, computer)</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DAF074C" w:rsidR="00003E64" w:rsidRPr="00A42F82" w:rsidRDefault="009B4BA7" w:rsidP="00A91894">
            <w:pPr>
              <w:rPr>
                <w:rFonts w:ascii="Arial" w:hAnsi="Arial" w:cs="Arial"/>
                <w:sz w:val="22"/>
                <w:szCs w:val="22"/>
              </w:rPr>
            </w:pPr>
            <w:r>
              <w:rPr>
                <w:rFonts w:ascii="Arial" w:hAnsi="Arial" w:cs="Arial"/>
                <w:sz w:val="22"/>
                <w:szCs w:val="22"/>
              </w:rPr>
              <w:t xml:space="preserve">Save electricity, adequate use of resources and utilize online databases to prevent overuse of physical copies.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C02B29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5F01E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4D6026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F01E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0998928" w:rsidR="006930C2" w:rsidRPr="00A42F82" w:rsidRDefault="005F01EA"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4027C36" w:rsidR="006930C2" w:rsidRPr="00A42F82" w:rsidRDefault="005F01EA"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6764E72" w:rsidR="006930C2" w:rsidRPr="00A42F82" w:rsidRDefault="005F01EA"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514EC3">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514EC3">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23C0695"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C6C7CCD"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ACB9D58"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F20737E"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8D2C13B"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06F42C2"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F4F03F0"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5798F152" w14:textId="77777777" w:rsidR="00514EC3" w:rsidRDefault="00514EC3" w:rsidP="00A91894">
            <w:pPr>
              <w:rPr>
                <w:rFonts w:ascii="Arial" w:hAnsi="Arial" w:cs="Arial"/>
                <w:sz w:val="22"/>
                <w:szCs w:val="22"/>
              </w:rPr>
            </w:pPr>
          </w:p>
          <w:p w14:paraId="0064E437" w14:textId="6A686C33" w:rsidR="004D0161" w:rsidRDefault="00514EC3" w:rsidP="00A91894">
            <w:pPr>
              <w:rPr>
                <w:rFonts w:ascii="Arial" w:hAnsi="Arial" w:cs="Arial"/>
                <w:sz w:val="22"/>
                <w:szCs w:val="22"/>
              </w:rPr>
            </w:pPr>
            <w:r w:rsidRPr="00514EC3">
              <w:rPr>
                <w:rFonts w:ascii="Arial" w:hAnsi="Arial" w:cs="Arial"/>
                <w:sz w:val="22"/>
                <w:szCs w:val="22"/>
              </w:rPr>
              <w:t xml:space="preserve">The data collected will be password protected and encrypted and stored in the university cloud. </w:t>
            </w:r>
          </w:p>
          <w:p w14:paraId="55B17E7A" w14:textId="77777777" w:rsidR="00514EC3" w:rsidRPr="00A42F82" w:rsidRDefault="00514EC3"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A911BAE"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8324932"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C2ACAD9"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46F7447"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124E138"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8C90378"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39FE87F"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609922FE" w:rsidR="004D0161" w:rsidRPr="00A42F82" w:rsidRDefault="004C44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1B4B75CF" w:rsidR="004D0161" w:rsidRPr="00A42F82" w:rsidRDefault="004C44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253846A"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6411BB2" w:rsidR="004D0161" w:rsidRPr="00A42F82" w:rsidRDefault="004C4467" w:rsidP="00A91894">
            <w:pPr>
              <w:autoSpaceDE w:val="0"/>
              <w:autoSpaceDN w:val="0"/>
              <w:adjustRightInd w:val="0"/>
              <w:rPr>
                <w:rFonts w:ascii="Arial" w:hAnsi="Arial" w:cs="Arial"/>
                <w:sz w:val="22"/>
                <w:szCs w:val="22"/>
              </w:rPr>
            </w:pPr>
            <w:r>
              <w:rPr>
                <w:rFonts w:ascii="Arial" w:hAnsi="Arial" w:cs="Arial"/>
                <w:sz w:val="22"/>
                <w:szCs w:val="22"/>
              </w:rPr>
              <w:t xml:space="preserve">Will use Excel literature matrix to manage the research activities.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5BDF840" w:rsidR="004D0161" w:rsidRPr="00A42F82" w:rsidRDefault="004C4467" w:rsidP="00A91894">
            <w:pPr>
              <w:autoSpaceDE w:val="0"/>
              <w:autoSpaceDN w:val="0"/>
              <w:adjustRightInd w:val="0"/>
              <w:rPr>
                <w:rFonts w:ascii="Arial" w:hAnsi="Arial" w:cs="Arial"/>
                <w:sz w:val="22"/>
                <w:szCs w:val="22"/>
              </w:rPr>
            </w:pPr>
            <w:r>
              <w:rPr>
                <w:rFonts w:ascii="Arial" w:hAnsi="Arial" w:cs="Arial"/>
                <w:sz w:val="22"/>
                <w:szCs w:val="22"/>
              </w:rPr>
              <w:t xml:space="preserve">The student researcher and the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093FE88" w:rsidR="004D0161" w:rsidRPr="00A42F82" w:rsidRDefault="004C4467" w:rsidP="00A91894">
            <w:pPr>
              <w:autoSpaceDE w:val="0"/>
              <w:autoSpaceDN w:val="0"/>
              <w:adjustRightInd w:val="0"/>
              <w:rPr>
                <w:rFonts w:ascii="Arial" w:hAnsi="Arial" w:cs="Arial"/>
                <w:sz w:val="22"/>
                <w:szCs w:val="22"/>
              </w:rPr>
            </w:pPr>
            <w:r>
              <w:rPr>
                <w:rFonts w:ascii="Arial" w:hAnsi="Arial" w:cs="Arial"/>
                <w:sz w:val="22"/>
                <w:szCs w:val="22"/>
              </w:rPr>
              <w:t xml:space="preserve">The student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20B95C9" w:rsidR="004D0161" w:rsidRPr="00A42F82" w:rsidRDefault="004C4467" w:rsidP="00A91894">
            <w:pPr>
              <w:autoSpaceDE w:val="0"/>
              <w:autoSpaceDN w:val="0"/>
              <w:adjustRightInd w:val="0"/>
              <w:rPr>
                <w:rFonts w:ascii="Arial" w:hAnsi="Arial" w:cs="Arial"/>
                <w:sz w:val="22"/>
                <w:szCs w:val="22"/>
              </w:rPr>
            </w:pPr>
            <w:r w:rsidRPr="004C4467">
              <w:rPr>
                <w:rFonts w:ascii="Arial" w:hAnsi="Arial" w:cs="Arial"/>
                <w:sz w:val="22"/>
                <w:szCs w:val="22"/>
              </w:rPr>
              <w:t xml:space="preserve">The data </w:t>
            </w:r>
            <w:r>
              <w:rPr>
                <w:rFonts w:ascii="Arial" w:hAnsi="Arial" w:cs="Arial"/>
                <w:sz w:val="22"/>
                <w:szCs w:val="22"/>
              </w:rPr>
              <w:t>will be stored in the university cloud and will be password protected and encrypted and will be discarded after the end of the research (31 December 2025).</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0DB77ED"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42992F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847C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94C8D4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847C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FC4F9B1" w:rsidR="004D0161" w:rsidRPr="00A42F82" w:rsidRDefault="0001733D" w:rsidP="00A91894">
            <w:pPr>
              <w:spacing w:before="100" w:beforeAutospacing="1" w:after="100" w:afterAutospacing="1"/>
              <w:rPr>
                <w:rFonts w:ascii="Arial" w:hAnsi="Arial" w:cs="Arial"/>
                <w:sz w:val="22"/>
                <w:szCs w:val="22"/>
              </w:rPr>
            </w:pPr>
            <w:r>
              <w:rPr>
                <w:rFonts w:ascii="Arial" w:hAnsi="Arial" w:cs="Arial"/>
                <w:sz w:val="22"/>
                <w:szCs w:val="22"/>
              </w:rPr>
              <w:t xml:space="preserve">Presha Cakravarti </w:t>
            </w:r>
            <w:proofErr w:type="spellStart"/>
            <w:r>
              <w:rPr>
                <w:rFonts w:ascii="Arial" w:hAnsi="Arial" w:cs="Arial"/>
                <w:sz w:val="22"/>
                <w:szCs w:val="22"/>
              </w:rPr>
              <w:t>Kuppan</w:t>
            </w:r>
            <w:proofErr w:type="spellEnd"/>
          </w:p>
        </w:tc>
        <w:tc>
          <w:tcPr>
            <w:tcW w:w="2139" w:type="dxa"/>
            <w:vAlign w:val="center"/>
          </w:tcPr>
          <w:p w14:paraId="0413C30B" w14:textId="77777777" w:rsidR="0001733D"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1733D">
              <w:rPr>
                <w:rFonts w:ascii="Arial" w:hAnsi="Arial" w:cs="Arial"/>
                <w:b/>
                <w:bCs/>
                <w:sz w:val="22"/>
                <w:szCs w:val="22"/>
              </w:rPr>
              <w:t xml:space="preserve"> </w:t>
            </w:r>
          </w:p>
          <w:p w14:paraId="6C1C1BE5" w14:textId="052E2F0D" w:rsidR="004D0161" w:rsidRPr="0001733D" w:rsidRDefault="0001733D" w:rsidP="00A91894">
            <w:pPr>
              <w:spacing w:before="100" w:beforeAutospacing="1" w:after="100" w:afterAutospacing="1"/>
              <w:rPr>
                <w:rFonts w:ascii="Arial" w:hAnsi="Arial" w:cs="Arial"/>
                <w:b/>
                <w:bCs/>
                <w:sz w:val="22"/>
                <w:szCs w:val="22"/>
              </w:rPr>
            </w:pPr>
            <w:r>
              <w:rPr>
                <w:rFonts w:ascii="Arial" w:hAnsi="Arial" w:cs="Arial"/>
                <w:b/>
                <w:bCs/>
                <w:sz w:val="22"/>
                <w:szCs w:val="22"/>
              </w:rPr>
              <w:t>20 April 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1ED29A9" w:rsidR="00AA7E42" w:rsidRPr="00A42F82" w:rsidRDefault="000E724C" w:rsidP="00A91894">
            <w:pPr>
              <w:pStyle w:val="ListParagraph"/>
              <w:ind w:left="0"/>
              <w:rPr>
                <w:rFonts w:ascii="Arial" w:hAnsi="Arial" w:cs="Arial"/>
              </w:rPr>
            </w:pPr>
            <w:r>
              <w:rPr>
                <w:rFonts w:ascii="Arial" w:hAnsi="Arial" w:cs="Arial"/>
              </w:rPr>
              <w:t>Odette Jack</w:t>
            </w:r>
          </w:p>
        </w:tc>
        <w:tc>
          <w:tcPr>
            <w:tcW w:w="1014" w:type="pct"/>
            <w:vMerge w:val="restart"/>
          </w:tcPr>
          <w:p w14:paraId="7BA89991" w14:textId="3C41ED25" w:rsidR="00AA7E42" w:rsidRPr="00A42F82" w:rsidRDefault="00AA7E42" w:rsidP="00A91894">
            <w:pPr>
              <w:pStyle w:val="ListParagraph"/>
              <w:ind w:left="0"/>
              <w:rPr>
                <w:rFonts w:ascii="Arial" w:hAnsi="Arial" w:cs="Arial"/>
              </w:rPr>
            </w:pPr>
            <w:r w:rsidRPr="00A42F82">
              <w:rPr>
                <w:rFonts w:ascii="Arial" w:hAnsi="Arial" w:cs="Arial"/>
                <w:b/>
                <w:bCs/>
              </w:rPr>
              <w:t>Date:</w:t>
            </w:r>
            <w:r w:rsidR="000E724C">
              <w:rPr>
                <w:rFonts w:ascii="Arial" w:hAnsi="Arial" w:cs="Arial"/>
                <w:b/>
                <w:bCs/>
              </w:rPr>
              <w:t xml:space="preserve"> 24/04/2025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2E90AA07" w:rsidR="00AA7E42" w:rsidRPr="00A42F82" w:rsidRDefault="000E724C" w:rsidP="00A91894">
            <w:pPr>
              <w:pStyle w:val="ListParagraph"/>
              <w:ind w:left="0"/>
              <w:rPr>
                <w:rFonts w:ascii="Arial" w:hAnsi="Arial" w:cs="Arial"/>
              </w:rPr>
            </w:pPr>
            <w:r>
              <w:rPr>
                <w:rFonts w:ascii="Arial" w:hAnsi="Arial" w:cs="Arial"/>
              </w:rPr>
              <w:t>Odette Jack</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81EE338" w:rsidR="00CC2661" w:rsidRPr="00A42F82" w:rsidRDefault="005E1DB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62F62B8" w:rsidR="00CC2661" w:rsidRPr="00A42F82" w:rsidRDefault="005E1DB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AC2F7E5" w:rsidR="00743859" w:rsidRPr="00A42F82" w:rsidRDefault="005E1D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1A6ABB56" w:rsidR="00743859" w:rsidRPr="00A42F82" w:rsidRDefault="00F86C0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F1BB3" w14:textId="77777777" w:rsidR="00744058" w:rsidRDefault="00744058" w:rsidP="00390251">
      <w:r>
        <w:separator/>
      </w:r>
    </w:p>
    <w:p w14:paraId="00069472" w14:textId="77777777" w:rsidR="00744058" w:rsidRDefault="00744058"/>
  </w:endnote>
  <w:endnote w:type="continuationSeparator" w:id="0">
    <w:p w14:paraId="2F386052" w14:textId="77777777" w:rsidR="00744058" w:rsidRDefault="00744058" w:rsidP="00390251">
      <w:r>
        <w:continuationSeparator/>
      </w:r>
    </w:p>
    <w:p w14:paraId="20D3E71A" w14:textId="77777777" w:rsidR="00744058" w:rsidRDefault="007440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F8C07" w14:textId="77777777" w:rsidR="00744058" w:rsidRDefault="00744058" w:rsidP="00390251">
      <w:r>
        <w:separator/>
      </w:r>
    </w:p>
    <w:p w14:paraId="0CFBCA7A" w14:textId="77777777" w:rsidR="00744058" w:rsidRDefault="00744058"/>
  </w:footnote>
  <w:footnote w:type="continuationSeparator" w:id="0">
    <w:p w14:paraId="5CD53202" w14:textId="77777777" w:rsidR="00744058" w:rsidRDefault="00744058" w:rsidP="00390251">
      <w:r>
        <w:continuationSeparator/>
      </w:r>
    </w:p>
    <w:p w14:paraId="79EC6D69" w14:textId="77777777" w:rsidR="00744058" w:rsidRDefault="007440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92D0F"/>
    <w:multiLevelType w:val="multilevel"/>
    <w:tmpl w:val="916C8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A25330"/>
    <w:multiLevelType w:val="multilevel"/>
    <w:tmpl w:val="23D05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32F4F97"/>
    <w:multiLevelType w:val="multilevel"/>
    <w:tmpl w:val="2B2A6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6"/>
  </w:num>
  <w:num w:numId="16" w16cid:durableId="1281380168">
    <w:abstractNumId w:val="8"/>
  </w:num>
  <w:num w:numId="17" w16cid:durableId="1244143853">
    <w:abstractNumId w:val="13"/>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1"/>
  </w:num>
  <w:num w:numId="25" w16cid:durableId="2083483834">
    <w:abstractNumId w:val="14"/>
  </w:num>
  <w:num w:numId="26" w16cid:durableId="2097245557">
    <w:abstractNumId w:val="28"/>
  </w:num>
  <w:num w:numId="27" w16cid:durableId="475149258">
    <w:abstractNumId w:val="19"/>
  </w:num>
  <w:num w:numId="28" w16cid:durableId="23486066">
    <w:abstractNumId w:val="7"/>
  </w:num>
  <w:num w:numId="29" w16cid:durableId="518734958">
    <w:abstractNumId w:val="1"/>
  </w:num>
  <w:num w:numId="30" w16cid:durableId="52953804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33D"/>
    <w:rsid w:val="00021B2B"/>
    <w:rsid w:val="00025AC4"/>
    <w:rsid w:val="00025D7B"/>
    <w:rsid w:val="00025F69"/>
    <w:rsid w:val="00026523"/>
    <w:rsid w:val="00030BE1"/>
    <w:rsid w:val="00030F51"/>
    <w:rsid w:val="000314CE"/>
    <w:rsid w:val="0003212E"/>
    <w:rsid w:val="0003546A"/>
    <w:rsid w:val="000433F4"/>
    <w:rsid w:val="00044629"/>
    <w:rsid w:val="00047D63"/>
    <w:rsid w:val="00053E19"/>
    <w:rsid w:val="0005478D"/>
    <w:rsid w:val="00055A3E"/>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724C"/>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B0F"/>
    <w:rsid w:val="00150EE4"/>
    <w:rsid w:val="00151286"/>
    <w:rsid w:val="001513B3"/>
    <w:rsid w:val="00152F36"/>
    <w:rsid w:val="001612C0"/>
    <w:rsid w:val="001703BF"/>
    <w:rsid w:val="00171735"/>
    <w:rsid w:val="00173776"/>
    <w:rsid w:val="0017459D"/>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466A"/>
    <w:rsid w:val="00254AFA"/>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1D72"/>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4467"/>
    <w:rsid w:val="004C5C13"/>
    <w:rsid w:val="004D0095"/>
    <w:rsid w:val="004D0161"/>
    <w:rsid w:val="004D5683"/>
    <w:rsid w:val="004E0338"/>
    <w:rsid w:val="004E4AC4"/>
    <w:rsid w:val="004E616D"/>
    <w:rsid w:val="004F059C"/>
    <w:rsid w:val="004F599C"/>
    <w:rsid w:val="005035A0"/>
    <w:rsid w:val="005078BE"/>
    <w:rsid w:val="00514EC3"/>
    <w:rsid w:val="00515580"/>
    <w:rsid w:val="00526C56"/>
    <w:rsid w:val="00531C04"/>
    <w:rsid w:val="00532088"/>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1DB0"/>
    <w:rsid w:val="005E25AC"/>
    <w:rsid w:val="005E44E9"/>
    <w:rsid w:val="005E4987"/>
    <w:rsid w:val="005E6C44"/>
    <w:rsid w:val="005F01EA"/>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354"/>
    <w:rsid w:val="0074063A"/>
    <w:rsid w:val="007407AA"/>
    <w:rsid w:val="00743859"/>
    <w:rsid w:val="00744058"/>
    <w:rsid w:val="00751B2D"/>
    <w:rsid w:val="0076027F"/>
    <w:rsid w:val="00763A08"/>
    <w:rsid w:val="00765172"/>
    <w:rsid w:val="00765EE1"/>
    <w:rsid w:val="00766497"/>
    <w:rsid w:val="00767FC7"/>
    <w:rsid w:val="00770C66"/>
    <w:rsid w:val="00776145"/>
    <w:rsid w:val="007816BA"/>
    <w:rsid w:val="0078273B"/>
    <w:rsid w:val="007849BE"/>
    <w:rsid w:val="00784D14"/>
    <w:rsid w:val="007902A2"/>
    <w:rsid w:val="0079264D"/>
    <w:rsid w:val="00792842"/>
    <w:rsid w:val="00793A27"/>
    <w:rsid w:val="007A4607"/>
    <w:rsid w:val="007A570C"/>
    <w:rsid w:val="007A78DF"/>
    <w:rsid w:val="007B1754"/>
    <w:rsid w:val="007C044B"/>
    <w:rsid w:val="007C1498"/>
    <w:rsid w:val="007C17B4"/>
    <w:rsid w:val="007C3AC1"/>
    <w:rsid w:val="007D46AF"/>
    <w:rsid w:val="007D4E07"/>
    <w:rsid w:val="007E14FB"/>
    <w:rsid w:val="007E7662"/>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224"/>
    <w:rsid w:val="00844C9E"/>
    <w:rsid w:val="008461DD"/>
    <w:rsid w:val="008732E0"/>
    <w:rsid w:val="008800C5"/>
    <w:rsid w:val="00894288"/>
    <w:rsid w:val="008951D3"/>
    <w:rsid w:val="008B346A"/>
    <w:rsid w:val="008B4F7B"/>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B87"/>
    <w:rsid w:val="009349F3"/>
    <w:rsid w:val="0094056C"/>
    <w:rsid w:val="009440D0"/>
    <w:rsid w:val="0094427E"/>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7C22"/>
    <w:rsid w:val="009A3300"/>
    <w:rsid w:val="009A3C08"/>
    <w:rsid w:val="009A4E14"/>
    <w:rsid w:val="009A6F5D"/>
    <w:rsid w:val="009A769E"/>
    <w:rsid w:val="009B1FB6"/>
    <w:rsid w:val="009B2E04"/>
    <w:rsid w:val="009B3534"/>
    <w:rsid w:val="009B4BA7"/>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C56"/>
    <w:rsid w:val="00A51EFB"/>
    <w:rsid w:val="00A55016"/>
    <w:rsid w:val="00A55809"/>
    <w:rsid w:val="00A56685"/>
    <w:rsid w:val="00A5764B"/>
    <w:rsid w:val="00A57A4E"/>
    <w:rsid w:val="00A61424"/>
    <w:rsid w:val="00A63265"/>
    <w:rsid w:val="00A6339D"/>
    <w:rsid w:val="00A703DC"/>
    <w:rsid w:val="00A7638F"/>
    <w:rsid w:val="00A7745F"/>
    <w:rsid w:val="00A776A8"/>
    <w:rsid w:val="00A82A83"/>
    <w:rsid w:val="00A82C9D"/>
    <w:rsid w:val="00A83D75"/>
    <w:rsid w:val="00A91512"/>
    <w:rsid w:val="00A91894"/>
    <w:rsid w:val="00A94961"/>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725E"/>
    <w:rsid w:val="00B2018A"/>
    <w:rsid w:val="00B20CAD"/>
    <w:rsid w:val="00B23BFF"/>
    <w:rsid w:val="00B240F2"/>
    <w:rsid w:val="00B269EC"/>
    <w:rsid w:val="00B27E6D"/>
    <w:rsid w:val="00B30DF8"/>
    <w:rsid w:val="00B3672F"/>
    <w:rsid w:val="00B44647"/>
    <w:rsid w:val="00B452BD"/>
    <w:rsid w:val="00B465A5"/>
    <w:rsid w:val="00B51F90"/>
    <w:rsid w:val="00B5410A"/>
    <w:rsid w:val="00B57F60"/>
    <w:rsid w:val="00B6265F"/>
    <w:rsid w:val="00B640BB"/>
    <w:rsid w:val="00B64389"/>
    <w:rsid w:val="00B65EC6"/>
    <w:rsid w:val="00B70B72"/>
    <w:rsid w:val="00B71FC2"/>
    <w:rsid w:val="00B72775"/>
    <w:rsid w:val="00B75EA2"/>
    <w:rsid w:val="00B7789F"/>
    <w:rsid w:val="00B90B2A"/>
    <w:rsid w:val="00B91DEA"/>
    <w:rsid w:val="00B93605"/>
    <w:rsid w:val="00BA1A32"/>
    <w:rsid w:val="00BA346E"/>
    <w:rsid w:val="00BA5DD3"/>
    <w:rsid w:val="00BB1B85"/>
    <w:rsid w:val="00BB26B7"/>
    <w:rsid w:val="00BB3142"/>
    <w:rsid w:val="00BC301B"/>
    <w:rsid w:val="00BD4150"/>
    <w:rsid w:val="00BE08D7"/>
    <w:rsid w:val="00BE117A"/>
    <w:rsid w:val="00BE2189"/>
    <w:rsid w:val="00BF00CC"/>
    <w:rsid w:val="00BF0733"/>
    <w:rsid w:val="00BF3F4A"/>
    <w:rsid w:val="00C11423"/>
    <w:rsid w:val="00C1657B"/>
    <w:rsid w:val="00C20294"/>
    <w:rsid w:val="00C205F5"/>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47C9"/>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AC8"/>
    <w:rsid w:val="00CD5765"/>
    <w:rsid w:val="00CE0890"/>
    <w:rsid w:val="00CE0C76"/>
    <w:rsid w:val="00CE1636"/>
    <w:rsid w:val="00CE6A00"/>
    <w:rsid w:val="00CE6A02"/>
    <w:rsid w:val="00CE6A0D"/>
    <w:rsid w:val="00CF4E46"/>
    <w:rsid w:val="00CF6CA5"/>
    <w:rsid w:val="00D07385"/>
    <w:rsid w:val="00D07C1B"/>
    <w:rsid w:val="00D107AC"/>
    <w:rsid w:val="00D10F1A"/>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2889"/>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E7BAE"/>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1833"/>
    <w:rsid w:val="00F431CE"/>
    <w:rsid w:val="00F45829"/>
    <w:rsid w:val="00F478CB"/>
    <w:rsid w:val="00F52C97"/>
    <w:rsid w:val="00F54257"/>
    <w:rsid w:val="00F619F4"/>
    <w:rsid w:val="00F62093"/>
    <w:rsid w:val="00F62C23"/>
    <w:rsid w:val="00F64D54"/>
    <w:rsid w:val="00F722A2"/>
    <w:rsid w:val="00F75F59"/>
    <w:rsid w:val="00F82885"/>
    <w:rsid w:val="00F842FD"/>
    <w:rsid w:val="00F86C0E"/>
    <w:rsid w:val="00F87E26"/>
    <w:rsid w:val="00F96C3F"/>
    <w:rsid w:val="00FA17A2"/>
    <w:rsid w:val="00FA1C94"/>
    <w:rsid w:val="00FB4F7A"/>
    <w:rsid w:val="00FB58A3"/>
    <w:rsid w:val="00FB5A16"/>
    <w:rsid w:val="00FB6B35"/>
    <w:rsid w:val="00FD35CB"/>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oypena">
    <w:name w:val="oypena"/>
    <w:basedOn w:val="DefaultParagraphFont"/>
    <w:rsid w:val="009B2E04"/>
  </w:style>
  <w:style w:type="character" w:customStyle="1" w:styleId="apple-converted-space">
    <w:name w:val="apple-converted-space"/>
    <w:basedOn w:val="DefaultParagraphFont"/>
    <w:rsid w:val="009B2E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302978">
      <w:bodyDiv w:val="1"/>
      <w:marLeft w:val="0"/>
      <w:marRight w:val="0"/>
      <w:marTop w:val="0"/>
      <w:marBottom w:val="0"/>
      <w:divBdr>
        <w:top w:val="none" w:sz="0" w:space="0" w:color="auto"/>
        <w:left w:val="none" w:sz="0" w:space="0" w:color="auto"/>
        <w:bottom w:val="none" w:sz="0" w:space="0" w:color="auto"/>
        <w:right w:val="none" w:sz="0" w:space="0" w:color="auto"/>
      </w:divBdr>
    </w:div>
    <w:div w:id="137697260">
      <w:bodyDiv w:val="1"/>
      <w:marLeft w:val="0"/>
      <w:marRight w:val="0"/>
      <w:marTop w:val="0"/>
      <w:marBottom w:val="0"/>
      <w:divBdr>
        <w:top w:val="none" w:sz="0" w:space="0" w:color="auto"/>
        <w:left w:val="none" w:sz="0" w:space="0" w:color="auto"/>
        <w:bottom w:val="none" w:sz="0" w:space="0" w:color="auto"/>
        <w:right w:val="none" w:sz="0" w:space="0" w:color="auto"/>
      </w:divBdr>
    </w:div>
    <w:div w:id="199248484">
      <w:bodyDiv w:val="1"/>
      <w:marLeft w:val="0"/>
      <w:marRight w:val="0"/>
      <w:marTop w:val="0"/>
      <w:marBottom w:val="0"/>
      <w:divBdr>
        <w:top w:val="none" w:sz="0" w:space="0" w:color="auto"/>
        <w:left w:val="none" w:sz="0" w:space="0" w:color="auto"/>
        <w:bottom w:val="none" w:sz="0" w:space="0" w:color="auto"/>
        <w:right w:val="none" w:sz="0" w:space="0" w:color="auto"/>
      </w:divBdr>
      <w:divsChild>
        <w:div w:id="1756709862">
          <w:marLeft w:val="360"/>
          <w:marRight w:val="0"/>
          <w:marTop w:val="200"/>
          <w:marBottom w:val="0"/>
          <w:divBdr>
            <w:top w:val="none" w:sz="0" w:space="0" w:color="auto"/>
            <w:left w:val="none" w:sz="0" w:space="0" w:color="auto"/>
            <w:bottom w:val="none" w:sz="0" w:space="0" w:color="auto"/>
            <w:right w:val="none" w:sz="0" w:space="0" w:color="auto"/>
          </w:divBdr>
        </w:div>
        <w:div w:id="529998513">
          <w:marLeft w:val="360"/>
          <w:marRight w:val="0"/>
          <w:marTop w:val="200"/>
          <w:marBottom w:val="0"/>
          <w:divBdr>
            <w:top w:val="none" w:sz="0" w:space="0" w:color="auto"/>
            <w:left w:val="none" w:sz="0" w:space="0" w:color="auto"/>
            <w:bottom w:val="none" w:sz="0" w:space="0" w:color="auto"/>
            <w:right w:val="none" w:sz="0" w:space="0" w:color="auto"/>
          </w:divBdr>
        </w:div>
        <w:div w:id="1377240185">
          <w:marLeft w:val="360"/>
          <w:marRight w:val="0"/>
          <w:marTop w:val="200"/>
          <w:marBottom w:val="0"/>
          <w:divBdr>
            <w:top w:val="none" w:sz="0" w:space="0" w:color="auto"/>
            <w:left w:val="none" w:sz="0" w:space="0" w:color="auto"/>
            <w:bottom w:val="none" w:sz="0" w:space="0" w:color="auto"/>
            <w:right w:val="none" w:sz="0" w:space="0" w:color="auto"/>
          </w:divBdr>
        </w:div>
        <w:div w:id="1619873123">
          <w:marLeft w:val="360"/>
          <w:marRight w:val="0"/>
          <w:marTop w:val="200"/>
          <w:marBottom w:val="0"/>
          <w:divBdr>
            <w:top w:val="none" w:sz="0" w:space="0" w:color="auto"/>
            <w:left w:val="none" w:sz="0" w:space="0" w:color="auto"/>
            <w:bottom w:val="none" w:sz="0" w:space="0" w:color="auto"/>
            <w:right w:val="none" w:sz="0" w:space="0" w:color="auto"/>
          </w:divBdr>
        </w:div>
        <w:div w:id="84302162">
          <w:marLeft w:val="360"/>
          <w:marRight w:val="0"/>
          <w:marTop w:val="200"/>
          <w:marBottom w:val="0"/>
          <w:divBdr>
            <w:top w:val="none" w:sz="0" w:space="0" w:color="auto"/>
            <w:left w:val="none" w:sz="0" w:space="0" w:color="auto"/>
            <w:bottom w:val="none" w:sz="0" w:space="0" w:color="auto"/>
            <w:right w:val="none" w:sz="0" w:space="0" w:color="auto"/>
          </w:divBdr>
        </w:div>
        <w:div w:id="99641105">
          <w:marLeft w:val="360"/>
          <w:marRight w:val="0"/>
          <w:marTop w:val="200"/>
          <w:marBottom w:val="0"/>
          <w:divBdr>
            <w:top w:val="none" w:sz="0" w:space="0" w:color="auto"/>
            <w:left w:val="none" w:sz="0" w:space="0" w:color="auto"/>
            <w:bottom w:val="none" w:sz="0" w:space="0" w:color="auto"/>
            <w:right w:val="none" w:sz="0" w:space="0" w:color="auto"/>
          </w:divBdr>
        </w:div>
        <w:div w:id="846215384">
          <w:marLeft w:val="360"/>
          <w:marRight w:val="0"/>
          <w:marTop w:val="200"/>
          <w:marBottom w:val="0"/>
          <w:divBdr>
            <w:top w:val="none" w:sz="0" w:space="0" w:color="auto"/>
            <w:left w:val="none" w:sz="0" w:space="0" w:color="auto"/>
            <w:bottom w:val="none" w:sz="0" w:space="0" w:color="auto"/>
            <w:right w:val="none" w:sz="0" w:space="0" w:color="auto"/>
          </w:divBdr>
        </w:div>
        <w:div w:id="789589847">
          <w:marLeft w:val="360"/>
          <w:marRight w:val="0"/>
          <w:marTop w:val="200"/>
          <w:marBottom w:val="0"/>
          <w:divBdr>
            <w:top w:val="none" w:sz="0" w:space="0" w:color="auto"/>
            <w:left w:val="none" w:sz="0" w:space="0" w:color="auto"/>
            <w:bottom w:val="none" w:sz="0" w:space="0" w:color="auto"/>
            <w:right w:val="none" w:sz="0" w:space="0" w:color="auto"/>
          </w:divBdr>
        </w:div>
        <w:div w:id="1597447325">
          <w:marLeft w:val="360"/>
          <w:marRight w:val="0"/>
          <w:marTop w:val="200"/>
          <w:marBottom w:val="0"/>
          <w:divBdr>
            <w:top w:val="none" w:sz="0" w:space="0" w:color="auto"/>
            <w:left w:val="none" w:sz="0" w:space="0" w:color="auto"/>
            <w:bottom w:val="none" w:sz="0" w:space="0" w:color="auto"/>
            <w:right w:val="none" w:sz="0" w:space="0" w:color="auto"/>
          </w:divBdr>
        </w:div>
        <w:div w:id="1724330732">
          <w:marLeft w:val="360"/>
          <w:marRight w:val="0"/>
          <w:marTop w:val="20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0126752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4187887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53156529">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6784816">
      <w:bodyDiv w:val="1"/>
      <w:marLeft w:val="0"/>
      <w:marRight w:val="0"/>
      <w:marTop w:val="0"/>
      <w:marBottom w:val="0"/>
      <w:divBdr>
        <w:top w:val="none" w:sz="0" w:space="0" w:color="auto"/>
        <w:left w:val="none" w:sz="0" w:space="0" w:color="auto"/>
        <w:bottom w:val="none" w:sz="0" w:space="0" w:color="auto"/>
        <w:right w:val="none" w:sz="0" w:space="0" w:color="auto"/>
      </w:divBdr>
    </w:div>
    <w:div w:id="1796218328">
      <w:bodyDiv w:val="1"/>
      <w:marLeft w:val="0"/>
      <w:marRight w:val="0"/>
      <w:marTop w:val="0"/>
      <w:marBottom w:val="0"/>
      <w:divBdr>
        <w:top w:val="none" w:sz="0" w:space="0" w:color="auto"/>
        <w:left w:val="none" w:sz="0" w:space="0" w:color="auto"/>
        <w:bottom w:val="none" w:sz="0" w:space="0" w:color="auto"/>
        <w:right w:val="none" w:sz="0" w:space="0" w:color="auto"/>
      </w:divBdr>
    </w:div>
    <w:div w:id="196997067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13</Pages>
  <Words>4755</Words>
  <Characters>27110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31802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shanjifc</cp:lastModifiedBy>
  <cp:revision>16</cp:revision>
  <cp:lastPrinted>2016-10-24T12:21:00Z</cp:lastPrinted>
  <dcterms:created xsi:type="dcterms:W3CDTF">2023-09-12T14:06:00Z</dcterms:created>
  <dcterms:modified xsi:type="dcterms:W3CDTF">2025-04-28T11:51:00Z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