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42219919"/>
        <w:docPartObj>
          <w:docPartGallery w:val="Cover Pages"/>
          <w:docPartUnique/>
        </w:docPartObj>
      </w:sdtPr>
      <w:sdtEndPr/>
      <w:sdtContent>
        <w:p w:rsidR="00874D0B" w:rsidRDefault="000A2C80">
          <w:r>
            <w:rPr>
              <w:noProof/>
              <w:lang w:eastAsia="en-GB"/>
            </w:rPr>
            <w:drawing>
              <wp:anchor distT="0" distB="0" distL="114300" distR="114300" simplePos="0" relativeHeight="251664384" behindDoc="0" locked="0" layoutInCell="1" allowOverlap="1" wp14:anchorId="5D431E9E" wp14:editId="72FA77F3">
                <wp:simplePos x="0" y="0"/>
                <wp:positionH relativeFrom="margin">
                  <wp:posOffset>-175895</wp:posOffset>
                </wp:positionH>
                <wp:positionV relativeFrom="paragraph">
                  <wp:posOffset>-547370</wp:posOffset>
                </wp:positionV>
                <wp:extent cx="2105025" cy="942975"/>
                <wp:effectExtent l="19050" t="19050" r="28575" b="28575"/>
                <wp:wrapNone/>
                <wp:docPr id="7"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105025" cy="942975"/>
                        </a:xfrm>
                        <a:prstGeom prst="rect">
                          <a:avLst/>
                        </a:prstGeom>
                        <a:noFill/>
                        <a:ln w="3175">
                          <a:solidFill>
                            <a:schemeClr val="tx1"/>
                          </a:solidFill>
                        </a:ln>
                      </pic:spPr>
                    </pic:pic>
                  </a:graphicData>
                </a:graphic>
                <wp14:sizeRelH relativeFrom="page">
                  <wp14:pctWidth>0</wp14:pctWidth>
                </wp14:sizeRelH>
                <wp14:sizeRelV relativeFrom="page">
                  <wp14:pctHeight>0</wp14:pctHeight>
                </wp14:sizeRelV>
              </wp:anchor>
            </w:drawing>
          </w:r>
        </w:p>
        <w:p w:rsidR="00874D0B" w:rsidRDefault="00874D0B">
          <w:r>
            <w:rPr>
              <w:noProof/>
              <w:sz w:val="24"/>
              <w:lang w:eastAsia="en-GB"/>
            </w:rPr>
            <mc:AlternateContent>
              <mc:Choice Requires="wps">
                <w:drawing>
                  <wp:anchor distT="0" distB="0" distL="114300" distR="114300" simplePos="0" relativeHeight="251668480" behindDoc="0" locked="0" layoutInCell="1" allowOverlap="1" wp14:anchorId="59DD33D4" wp14:editId="161A3A03">
                    <wp:simplePos x="0" y="0"/>
                    <wp:positionH relativeFrom="column">
                      <wp:posOffset>-424782</wp:posOffset>
                    </wp:positionH>
                    <wp:positionV relativeFrom="paragraph">
                      <wp:posOffset>6877799</wp:posOffset>
                    </wp:positionV>
                    <wp:extent cx="3242930" cy="938151"/>
                    <wp:effectExtent l="0" t="0" r="0" b="0"/>
                    <wp:wrapNone/>
                    <wp:docPr id="2" name="Текстово поле 2"/>
                    <wp:cNvGraphicFramePr/>
                    <a:graphic xmlns:a="http://schemas.openxmlformats.org/drawingml/2006/main">
                      <a:graphicData uri="http://schemas.microsoft.com/office/word/2010/wordprocessingShape">
                        <wps:wsp>
                          <wps:cNvSpPr txBox="1"/>
                          <wps:spPr>
                            <a:xfrm>
                              <a:off x="0" y="0"/>
                              <a:ext cx="3242930" cy="938151"/>
                            </a:xfrm>
                            <a:prstGeom prst="rect">
                              <a:avLst/>
                            </a:prstGeom>
                            <a:solidFill>
                              <a:schemeClr val="lt1"/>
                            </a:solidFill>
                            <a:ln w="6350">
                              <a:noFill/>
                            </a:ln>
                            <a:effectLst>
                              <a:innerShdw blurRad="114300">
                                <a:prstClr val="black"/>
                              </a:innerShdw>
                            </a:effectLst>
                          </wps:spPr>
                          <wps:txbx>
                            <w:txbxContent>
                              <w:p w:rsidR="009B236A" w:rsidRPr="00161CE0" w:rsidRDefault="009B236A" w:rsidP="00874D0B">
                                <w:pPr>
                                  <w:rPr>
                                    <w:rFonts w:ascii="Arial" w:hAnsi="Arial" w:cs="Arial"/>
                                    <w:b/>
                                    <w:sz w:val="40"/>
                                    <w:szCs w:val="40"/>
                                  </w:rPr>
                                </w:pPr>
                                <w:r w:rsidRPr="00161CE0">
                                  <w:rPr>
                                    <w:rFonts w:ascii="Arial" w:hAnsi="Arial" w:cs="Arial"/>
                                    <w:b/>
                                    <w:sz w:val="40"/>
                                    <w:szCs w:val="40"/>
                                  </w:rPr>
                                  <w:t>Lecturer: Diola Bijlhout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DD33D4" id="_x0000_t202" coordsize="21600,21600" o:spt="202" path="m,l,21600r21600,l21600,xe">
                    <v:stroke joinstyle="miter"/>
                    <v:path gradientshapeok="t" o:connecttype="rect"/>
                  </v:shapetype>
                  <v:shape id="Текстово поле 2" o:spid="_x0000_s1026" type="#_x0000_t202" style="position:absolute;margin-left:-33.45pt;margin-top:541.55pt;width:255.35pt;height:73.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P8zjwIAAOkEAAAOAAAAZHJzL2Uyb0RvYy54bWysVMFu2zAMvQ/YPwi6r46dtGuDOkXWosOA&#10;oi2WDj0rslwLk0VNUmJ3t+5T9gkDetmA7hfcPxolJ2nW7TTsIpMi+Ug+kT48amtFlsI6CTqn6c6A&#10;EqE5FFLf5PTD1emrfUqcZ7pgCrTI6a1w9Gjy8sVhY8YigwpUISxBEO3Gjclp5b0ZJ4njlaiZ2wEj&#10;NBpLsDXzqNqbpLCsQfRaJdlgsJc0YAtjgQvn8PakN9JJxC9Lwf1FWTrhicop1ubjaeM5D2cyOWTj&#10;G8tMJfmqDPYPVdRMaky6gTphnpGFlX9A1ZJbcFD6HQ51AmUpuYg9YDfp4Fk3s4oZEXtBcpzZ0OT+&#10;Hyw/X15aIoucZpRoVuMTdV+7++77493jl+6h+9Y9kO4nCj+6e5IFuhrjxhg1Mxjn2zfQ4rOv7x1e&#10;Bhba0tbhi/0RtCPxtxuyResJx8thNsoOhmjiaDsY7qe7ESZ5ijbW+bcCahKEnFp8zMgxW545j5Wg&#10;69olJHOgZHEqlYpKGCBxrCxZMnx65dfgv3kpTZqc7g13BxFYQwjvkZUOMCKOEKYLitRa2FlVNGSu&#10;FvY9Q9LSdDQc9MGhlE2+uWL8Y2AFa9yERW0LMQlU9pQFybfzdsXvHIpbpNdCP6/O8FOJ8GfM+Utm&#10;cUCRNlw6f4FHqQB7gJVESQX289/ugz/ODVopaXDgc+o+LZgVlKh3GifqIB2NwoZEZbT7OkPFblvm&#10;2xa9qI8BiU1xvQ2PYvD3ai2WFupr3M1pyIompjnmzqlfi8e+X0PcbS6m0+iEO2GYP9MzwwN0ID3Q&#10;etVeM2tWY+BxgM5hvRps/Gwaet8QqWG68FDKOCqB4J5VfIWg4D7F91jtfljYbT16Pf2hJr8AAAD/&#10;/wMAUEsDBBQABgAIAAAAIQAUgzbP4wAAAA0BAAAPAAAAZHJzL2Rvd25yZXYueG1sTI/NTsMwEITv&#10;SLyDtUhcUGu3LiGEOBVCQCVuNPyImxsvSURsR7GbhLdnOcFxZz7NzuTb2XZsxCG03ilYLQUwdJU3&#10;rasVvJQPixRYiNoZ3XmHCr4xwLY4Pcl1ZvzknnHcx5pRiAuZVtDE2Gech6pBq8PS9+jI+/SD1ZHO&#10;oeZm0BOF246vhUi41a2jD43u8a7B6mt/tAo+Lur3pzA/vk7yUvb3u7G8ejOlUudn8+0NsIhz/IPh&#10;tz5Vh4I6HfzRmcA6BYskuSaUDJHKFTBCNhtJaw4kraVIgRc5/7+i+AEAAP//AwBQSwECLQAUAAYA&#10;CAAAACEAtoM4kv4AAADhAQAAEwAAAAAAAAAAAAAAAAAAAAAAW0NvbnRlbnRfVHlwZXNdLnhtbFBL&#10;AQItABQABgAIAAAAIQA4/SH/1gAAAJQBAAALAAAAAAAAAAAAAAAAAC8BAABfcmVscy8ucmVsc1BL&#10;AQItABQABgAIAAAAIQAigP8zjwIAAOkEAAAOAAAAAAAAAAAAAAAAAC4CAABkcnMvZTJvRG9jLnht&#10;bFBLAQItABQABgAIAAAAIQAUgzbP4wAAAA0BAAAPAAAAAAAAAAAAAAAAAOkEAABkcnMvZG93bnJl&#10;di54bWxQSwUGAAAAAAQABADzAAAA+QUAAAAA&#10;" fillcolor="white [3201]" stroked="f" strokeweight=".5pt">
                    <v:textbox>
                      <w:txbxContent>
                        <w:p w:rsidR="009B236A" w:rsidRPr="00161CE0" w:rsidRDefault="009B236A" w:rsidP="00874D0B">
                          <w:pPr>
                            <w:rPr>
                              <w:rFonts w:ascii="Arial" w:hAnsi="Arial" w:cs="Arial"/>
                              <w:b/>
                              <w:sz w:val="40"/>
                              <w:szCs w:val="40"/>
                            </w:rPr>
                          </w:pPr>
                          <w:r w:rsidRPr="00161CE0">
                            <w:rPr>
                              <w:rFonts w:ascii="Arial" w:hAnsi="Arial" w:cs="Arial"/>
                              <w:b/>
                              <w:sz w:val="40"/>
                              <w:szCs w:val="40"/>
                            </w:rPr>
                            <w:t>Lecturer: Diola Bijlhout</w:t>
                          </w:r>
                        </w:p>
                      </w:txbxContent>
                    </v:textbox>
                  </v:shape>
                </w:pict>
              </mc:Fallback>
            </mc:AlternateContent>
          </w:r>
          <w:r>
            <w:rPr>
              <w:noProof/>
              <w:sz w:val="24"/>
              <w:lang w:eastAsia="en-GB"/>
            </w:rPr>
            <mc:AlternateContent>
              <mc:Choice Requires="wps">
                <w:drawing>
                  <wp:anchor distT="0" distB="0" distL="114300" distR="114300" simplePos="0" relativeHeight="251666432" behindDoc="0" locked="0" layoutInCell="1" allowOverlap="1" wp14:anchorId="5ED8C6F8" wp14:editId="3D561047">
                    <wp:simplePos x="0" y="0"/>
                    <wp:positionH relativeFrom="margin">
                      <wp:align>center</wp:align>
                    </wp:positionH>
                    <wp:positionV relativeFrom="paragraph">
                      <wp:posOffset>2237740</wp:posOffset>
                    </wp:positionV>
                    <wp:extent cx="6200775" cy="3152775"/>
                    <wp:effectExtent l="0" t="0" r="9525" b="9525"/>
                    <wp:wrapNone/>
                    <wp:docPr id="1" name="Текстово поле 1"/>
                    <wp:cNvGraphicFramePr/>
                    <a:graphic xmlns:a="http://schemas.openxmlformats.org/drawingml/2006/main">
                      <a:graphicData uri="http://schemas.microsoft.com/office/word/2010/wordprocessingShape">
                        <wps:wsp>
                          <wps:cNvSpPr txBox="1"/>
                          <wps:spPr>
                            <a:xfrm>
                              <a:off x="0" y="0"/>
                              <a:ext cx="6200775" cy="3152775"/>
                            </a:xfrm>
                            <a:prstGeom prst="rect">
                              <a:avLst/>
                            </a:prstGeom>
                            <a:solidFill>
                              <a:schemeClr val="lt1"/>
                            </a:solidFill>
                            <a:ln w="6350">
                              <a:noFill/>
                            </a:ln>
                            <a:effectLst>
                              <a:innerShdw blurRad="114300">
                                <a:prstClr val="black"/>
                              </a:innerShdw>
                            </a:effectLst>
                          </wps:spPr>
                          <wps:txbx>
                            <w:txbxContent>
                              <w:p w:rsidR="009B236A" w:rsidRPr="00214B8C" w:rsidRDefault="009B236A" w:rsidP="00874D0B">
                                <w:pPr>
                                  <w:spacing w:after="0" w:line="240" w:lineRule="auto"/>
                                  <w:rPr>
                                    <w:rFonts w:ascii="Arial" w:eastAsia="Times New Roman" w:hAnsi="Arial" w:cs="Arial"/>
                                    <w:b/>
                                    <w:color w:val="000A0F"/>
                                    <w:sz w:val="56"/>
                                    <w:szCs w:val="56"/>
                                    <w:u w:val="single"/>
                                    <w:lang w:eastAsia="en-GB"/>
                                  </w:rPr>
                                </w:pPr>
                                <w:r w:rsidRPr="00214B8C">
                                  <w:rPr>
                                    <w:rFonts w:ascii="Arial" w:eastAsia="Times New Roman" w:hAnsi="Arial" w:cs="Arial"/>
                                    <w:b/>
                                    <w:sz w:val="56"/>
                                    <w:szCs w:val="56"/>
                                    <w:lang w:eastAsia="en-GB"/>
                                  </w:rPr>
                                  <w:fldChar w:fldCharType="begin"/>
                                </w:r>
                                <w:r w:rsidRPr="00214B8C">
                                  <w:rPr>
                                    <w:rFonts w:ascii="Arial" w:eastAsia="Times New Roman" w:hAnsi="Arial" w:cs="Arial"/>
                                    <w:b/>
                                    <w:sz w:val="56"/>
                                    <w:szCs w:val="56"/>
                                    <w:lang w:eastAsia="en-GB"/>
                                  </w:rPr>
                                  <w:instrText xml:space="preserve"> HYPERLINK "https://moodle.uwtsd.ac.uk/course/view.php?id=9614" </w:instrText>
                                </w:r>
                                <w:r w:rsidRPr="00214B8C">
                                  <w:rPr>
                                    <w:rFonts w:ascii="Arial" w:eastAsia="Times New Roman" w:hAnsi="Arial" w:cs="Arial"/>
                                    <w:b/>
                                    <w:sz w:val="56"/>
                                    <w:szCs w:val="56"/>
                                    <w:lang w:eastAsia="en-GB"/>
                                  </w:rPr>
                                  <w:fldChar w:fldCharType="separate"/>
                                </w:r>
                              </w:p>
                              <w:p w:rsidR="009B236A" w:rsidRPr="00214B8C" w:rsidRDefault="009B236A" w:rsidP="00874D0B">
                                <w:pPr>
                                  <w:spacing w:after="100" w:afterAutospacing="1" w:line="240" w:lineRule="auto"/>
                                  <w:jc w:val="center"/>
                                  <w:textAlignment w:val="center"/>
                                  <w:outlineLvl w:val="0"/>
                                  <w:rPr>
                                    <w:rFonts w:ascii="Arial" w:eastAsia="Times New Roman" w:hAnsi="Arial" w:cs="Arial"/>
                                    <w:b/>
                                    <w:kern w:val="36"/>
                                    <w:sz w:val="56"/>
                                    <w:szCs w:val="56"/>
                                    <w:lang w:eastAsia="en-GB"/>
                                  </w:rPr>
                                </w:pPr>
                                <w:r w:rsidRPr="00214B8C">
                                  <w:rPr>
                                    <w:rFonts w:ascii="Arial" w:eastAsia="Times New Roman" w:hAnsi="Arial" w:cs="Arial"/>
                                    <w:b/>
                                    <w:color w:val="000A0F"/>
                                    <w:kern w:val="36"/>
                                    <w:sz w:val="56"/>
                                    <w:szCs w:val="56"/>
                                    <w:lang w:eastAsia="en-GB"/>
                                  </w:rPr>
                                  <w:t>Living with Care: The Older Person (BMHP6009_LON)</w:t>
                                </w:r>
                              </w:p>
                              <w:p w:rsidR="009B236A" w:rsidRDefault="009B236A" w:rsidP="00874D0B">
                                <w:pPr>
                                  <w:rPr>
                                    <w:rFonts w:ascii="Arial" w:eastAsia="Times New Roman" w:hAnsi="Arial" w:cs="Arial"/>
                                    <w:b/>
                                    <w:sz w:val="56"/>
                                    <w:szCs w:val="56"/>
                                    <w:lang w:eastAsia="en-GB"/>
                                  </w:rPr>
                                </w:pPr>
                                <w:r w:rsidRPr="00214B8C">
                                  <w:rPr>
                                    <w:rFonts w:ascii="Arial" w:eastAsia="Times New Roman" w:hAnsi="Arial" w:cs="Arial"/>
                                    <w:b/>
                                    <w:sz w:val="56"/>
                                    <w:szCs w:val="56"/>
                                    <w:lang w:eastAsia="en-GB"/>
                                  </w:rPr>
                                  <w:fldChar w:fldCharType="end"/>
                                </w:r>
                              </w:p>
                              <w:p w:rsidR="009B236A" w:rsidRPr="00161CE0" w:rsidRDefault="009B236A" w:rsidP="00874D0B">
                                <w:pPr>
                                  <w:jc w:val="center"/>
                                  <w:rPr>
                                    <w:rFonts w:ascii="Arial" w:hAnsi="Arial" w:cs="Arial"/>
                                    <w:b/>
                                    <w:sz w:val="48"/>
                                    <w:szCs w:val="48"/>
                                  </w:rPr>
                                </w:pPr>
                                <w:r w:rsidRPr="00161CE0">
                                  <w:rPr>
                                    <w:rFonts w:ascii="Arial" w:eastAsia="Times New Roman" w:hAnsi="Arial" w:cs="Arial"/>
                                    <w:b/>
                                    <w:sz w:val="48"/>
                                    <w:szCs w:val="48"/>
                                    <w:lang w:eastAsia="en-GB"/>
                                  </w:rPr>
                                  <w:t xml:space="preserve">Assessment </w:t>
                                </w:r>
                                <w:r>
                                  <w:rPr>
                                    <w:rFonts w:ascii="Arial" w:eastAsia="Times New Roman" w:hAnsi="Arial" w:cs="Arial"/>
                                    <w:b/>
                                    <w:sz w:val="48"/>
                                    <w:szCs w:val="48"/>
                                    <w:lang w:eastAsia="en-GB"/>
                                  </w:rPr>
                                  <w:t>1 – Comparative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D8C6F8" id="Текстово поле 1" o:spid="_x0000_s1027" type="#_x0000_t202" style="position:absolute;margin-left:0;margin-top:176.2pt;width:488.25pt;height:248.2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ieGjwIAAPEEAAAOAAAAZHJzL2Uyb0RvYy54bWysVMFu2zAMvQ/YPwi6r07SpN2COEXWosOA&#10;oi2WDj0rstwYk0VNUmJ3t+1T9gkDetmA7hfcPxopO2nW7TTsIosi+Ug+kp4c1aVma+V8ASbl/b0e&#10;Z8pIyApzk/L3V6cvXnLmgzCZ0GBUym+V50fT588mlR2rASxBZ8oxBDF+XNmUL0Ow4yTxcqlK4ffA&#10;KoPKHFwpAoruJsmcqBC91Mmg1ztIKnCZdSCV9/h60ir5NOLnuZLhIs+9CkynHHML8XTxXNCZTCdi&#10;fOOEXRayS0P8QxalKAwG3UKdiCDYyhV/QJWFdOAhD3sSygTyvJAq1oDV9HtPqpkvhVWxFiTH2y1N&#10;/v/ByvP1pWNFhr3jzIgSW9R8be6a7w+fH74098235p41P/Hyo7ljfaKrsn6MXnOLfqF+DTW5du8e&#10;H4mFOnclfbE+hnok/nZLtqoDk/h4gO07PBxxJlG33x8NSECc5NHdOh/eKCgZXVLusJuRZLE+86E1&#10;3ZhQNA+6yE4LraNAE6SOtWNrgb3XISaJ4L9ZacMqTGV/1IvABsi9RdaGYFScIQxHQmGMcvNlVrGF&#10;Xrl3gljrD/d7rTOlso230EJ+6MrZusXidhAT4rLljG6hXtRdKzo+F5DdIs0O2rn1Vp4WGOVM+HAp&#10;HA4qMovLFy7wyDVgKdDdOFuC+/S3d7LH+UEtZxUOfsr9x5VwijP91uBkveoPh7QpURiODgcouF3N&#10;YldjVuUxIL84PZhdvJJ90Jtr7qC8xh2dUVRUCSMxdsrD5noc2nXEHZdqNotGuBtWhDMzt5KgiXti&#10;96q+Fs520xBwkM5hsyJi/GQoWlvyNDBbBciLODHEc8sqNoME3KvYlu4fQIu7K0erxz/V9BcAAAD/&#10;/wMAUEsDBBQABgAIAAAAIQBBDgki4QAAAAgBAAAPAAAAZHJzL2Rvd25yZXYueG1sTI9LT8MwEITv&#10;SPwHa5G4IOrQNG0asqkQ4iFxo+Ehbm68JBHxOordJPx7zAmOoxnNfJPvZtOJkQbXWka4WkQgiCur&#10;W64RXsr7yxSE84q16iwTwjc52BWnJ7nKtJ34mca9r0UoYZcphMb7PpPSVQ0Z5Ra2Jw7epx2M8kEO&#10;tdSDmkK56eQyitbSqJbDQqN6um2o+tofDcLHRf3+5OaH1ylO4v7ucSw3b7pEPD+bb65BeJr9Xxh+&#10;8QM6FIHpYI+snegQwhGPECfLFYhgbzfrBMQBIV2lW5BFLv8fKH4AAAD//wMAUEsBAi0AFAAGAAgA&#10;AAAhALaDOJL+AAAA4QEAABMAAAAAAAAAAAAAAAAAAAAAAFtDb250ZW50X1R5cGVzXS54bWxQSwEC&#10;LQAUAAYACAAAACEAOP0h/9YAAACUAQAACwAAAAAAAAAAAAAAAAAvAQAAX3JlbHMvLnJlbHNQSwEC&#10;LQAUAAYACAAAACEAI7onho8CAADxBAAADgAAAAAAAAAAAAAAAAAuAgAAZHJzL2Uyb0RvYy54bWxQ&#10;SwECLQAUAAYACAAAACEAQQ4JIuEAAAAIAQAADwAAAAAAAAAAAAAAAADpBAAAZHJzL2Rvd25yZXYu&#10;eG1sUEsFBgAAAAAEAAQA8wAAAPcFAAAAAA==&#10;" fillcolor="white [3201]" stroked="f" strokeweight=".5pt">
                    <v:textbox>
                      <w:txbxContent>
                        <w:p w:rsidR="009B236A" w:rsidRPr="00214B8C" w:rsidRDefault="009B236A" w:rsidP="00874D0B">
                          <w:pPr>
                            <w:spacing w:after="0" w:line="240" w:lineRule="auto"/>
                            <w:rPr>
                              <w:rFonts w:ascii="Arial" w:eastAsia="Times New Roman" w:hAnsi="Arial" w:cs="Arial"/>
                              <w:b/>
                              <w:color w:val="000A0F"/>
                              <w:sz w:val="56"/>
                              <w:szCs w:val="56"/>
                              <w:u w:val="single"/>
                              <w:lang w:eastAsia="en-GB"/>
                            </w:rPr>
                          </w:pPr>
                          <w:r w:rsidRPr="00214B8C">
                            <w:rPr>
                              <w:rFonts w:ascii="Arial" w:eastAsia="Times New Roman" w:hAnsi="Arial" w:cs="Arial"/>
                              <w:b/>
                              <w:sz w:val="56"/>
                              <w:szCs w:val="56"/>
                              <w:lang w:eastAsia="en-GB"/>
                            </w:rPr>
                            <w:fldChar w:fldCharType="begin"/>
                          </w:r>
                          <w:r w:rsidRPr="00214B8C">
                            <w:rPr>
                              <w:rFonts w:ascii="Arial" w:eastAsia="Times New Roman" w:hAnsi="Arial" w:cs="Arial"/>
                              <w:b/>
                              <w:sz w:val="56"/>
                              <w:szCs w:val="56"/>
                              <w:lang w:eastAsia="en-GB"/>
                            </w:rPr>
                            <w:instrText xml:space="preserve"> HYPERLINK "https://moodle.uwtsd.ac.uk/course/view.php?id=9614" </w:instrText>
                          </w:r>
                          <w:r w:rsidRPr="00214B8C">
                            <w:rPr>
                              <w:rFonts w:ascii="Arial" w:eastAsia="Times New Roman" w:hAnsi="Arial" w:cs="Arial"/>
                              <w:b/>
                              <w:sz w:val="56"/>
                              <w:szCs w:val="56"/>
                              <w:lang w:eastAsia="en-GB"/>
                            </w:rPr>
                            <w:fldChar w:fldCharType="separate"/>
                          </w:r>
                        </w:p>
                        <w:p w:rsidR="009B236A" w:rsidRPr="00214B8C" w:rsidRDefault="009B236A" w:rsidP="00874D0B">
                          <w:pPr>
                            <w:spacing w:after="100" w:afterAutospacing="1" w:line="240" w:lineRule="auto"/>
                            <w:jc w:val="center"/>
                            <w:textAlignment w:val="center"/>
                            <w:outlineLvl w:val="0"/>
                            <w:rPr>
                              <w:rFonts w:ascii="Arial" w:eastAsia="Times New Roman" w:hAnsi="Arial" w:cs="Arial"/>
                              <w:b/>
                              <w:kern w:val="36"/>
                              <w:sz w:val="56"/>
                              <w:szCs w:val="56"/>
                              <w:lang w:eastAsia="en-GB"/>
                            </w:rPr>
                          </w:pPr>
                          <w:r w:rsidRPr="00214B8C">
                            <w:rPr>
                              <w:rFonts w:ascii="Arial" w:eastAsia="Times New Roman" w:hAnsi="Arial" w:cs="Arial"/>
                              <w:b/>
                              <w:color w:val="000A0F"/>
                              <w:kern w:val="36"/>
                              <w:sz w:val="56"/>
                              <w:szCs w:val="56"/>
                              <w:lang w:eastAsia="en-GB"/>
                            </w:rPr>
                            <w:t>Living with Care: The Older Person (BMHP6009_LON)</w:t>
                          </w:r>
                        </w:p>
                        <w:p w:rsidR="009B236A" w:rsidRDefault="009B236A" w:rsidP="00874D0B">
                          <w:pPr>
                            <w:rPr>
                              <w:rFonts w:ascii="Arial" w:eastAsia="Times New Roman" w:hAnsi="Arial" w:cs="Arial"/>
                              <w:b/>
                              <w:sz w:val="56"/>
                              <w:szCs w:val="56"/>
                              <w:lang w:eastAsia="en-GB"/>
                            </w:rPr>
                          </w:pPr>
                          <w:r w:rsidRPr="00214B8C">
                            <w:rPr>
                              <w:rFonts w:ascii="Arial" w:eastAsia="Times New Roman" w:hAnsi="Arial" w:cs="Arial"/>
                              <w:b/>
                              <w:sz w:val="56"/>
                              <w:szCs w:val="56"/>
                              <w:lang w:eastAsia="en-GB"/>
                            </w:rPr>
                            <w:fldChar w:fldCharType="end"/>
                          </w:r>
                        </w:p>
                        <w:p w:rsidR="009B236A" w:rsidRPr="00161CE0" w:rsidRDefault="009B236A" w:rsidP="00874D0B">
                          <w:pPr>
                            <w:jc w:val="center"/>
                            <w:rPr>
                              <w:rFonts w:ascii="Arial" w:hAnsi="Arial" w:cs="Arial"/>
                              <w:b/>
                              <w:sz w:val="48"/>
                              <w:szCs w:val="48"/>
                            </w:rPr>
                          </w:pPr>
                          <w:r w:rsidRPr="00161CE0">
                            <w:rPr>
                              <w:rFonts w:ascii="Arial" w:eastAsia="Times New Roman" w:hAnsi="Arial" w:cs="Arial"/>
                              <w:b/>
                              <w:sz w:val="48"/>
                              <w:szCs w:val="48"/>
                              <w:lang w:eastAsia="en-GB"/>
                            </w:rPr>
                            <w:t xml:space="preserve">Assessment </w:t>
                          </w:r>
                          <w:r>
                            <w:rPr>
                              <w:rFonts w:ascii="Arial" w:eastAsia="Times New Roman" w:hAnsi="Arial" w:cs="Arial"/>
                              <w:b/>
                              <w:sz w:val="48"/>
                              <w:szCs w:val="48"/>
                              <w:lang w:eastAsia="en-GB"/>
                            </w:rPr>
                            <w:t>1 – Comparative report</w:t>
                          </w:r>
                        </w:p>
                      </w:txbxContent>
                    </v:textbox>
                    <w10:wrap anchorx="margin"/>
                  </v:shape>
                </w:pict>
              </mc:Fallback>
            </mc:AlternateContent>
          </w:r>
          <w:r>
            <w:rPr>
              <w:noProof/>
              <w:sz w:val="24"/>
              <w:lang w:eastAsia="en-GB"/>
            </w:rPr>
            <mc:AlternateContent>
              <mc:Choice Requires="wps">
                <w:drawing>
                  <wp:anchor distT="0" distB="0" distL="114300" distR="114300" simplePos="0" relativeHeight="251670528" behindDoc="0" locked="0" layoutInCell="1" allowOverlap="1" wp14:anchorId="29BB5B1F" wp14:editId="13A37A3F">
                    <wp:simplePos x="0" y="0"/>
                    <wp:positionH relativeFrom="column">
                      <wp:posOffset>3000375</wp:posOffset>
                    </wp:positionH>
                    <wp:positionV relativeFrom="paragraph">
                      <wp:posOffset>6857365</wp:posOffset>
                    </wp:positionV>
                    <wp:extent cx="3051263" cy="978196"/>
                    <wp:effectExtent l="0" t="0" r="0" b="0"/>
                    <wp:wrapNone/>
                    <wp:docPr id="3" name="Текстово поле 3"/>
                    <wp:cNvGraphicFramePr/>
                    <a:graphic xmlns:a="http://schemas.openxmlformats.org/drawingml/2006/main">
                      <a:graphicData uri="http://schemas.microsoft.com/office/word/2010/wordprocessingShape">
                        <wps:wsp>
                          <wps:cNvSpPr txBox="1"/>
                          <wps:spPr>
                            <a:xfrm>
                              <a:off x="0" y="0"/>
                              <a:ext cx="3051263" cy="978196"/>
                            </a:xfrm>
                            <a:prstGeom prst="rect">
                              <a:avLst/>
                            </a:prstGeom>
                            <a:solidFill>
                              <a:schemeClr val="lt1"/>
                            </a:solidFill>
                            <a:ln w="6350">
                              <a:noFill/>
                            </a:ln>
                            <a:effectLst>
                              <a:innerShdw blurRad="114300">
                                <a:prstClr val="black"/>
                              </a:innerShdw>
                            </a:effectLst>
                          </wps:spPr>
                          <wps:txbx>
                            <w:txbxContent>
                              <w:p w:rsidR="009B236A" w:rsidRPr="00161CE0" w:rsidRDefault="009B236A" w:rsidP="00874D0B">
                                <w:pPr>
                                  <w:rPr>
                                    <w:rFonts w:ascii="Arial" w:hAnsi="Arial" w:cs="Arial"/>
                                    <w:b/>
                                    <w:sz w:val="40"/>
                                    <w:szCs w:val="40"/>
                                  </w:rPr>
                                </w:pPr>
                                <w:r w:rsidRPr="00161CE0">
                                  <w:rPr>
                                    <w:rFonts w:ascii="Arial" w:hAnsi="Arial" w:cs="Arial"/>
                                    <w:b/>
                                    <w:sz w:val="40"/>
                                    <w:szCs w:val="40"/>
                                  </w:rPr>
                                  <w:t>Student: Meliha Drenk</w:t>
                                </w:r>
                              </w:p>
                              <w:p w:rsidR="009B236A" w:rsidRPr="00161CE0" w:rsidRDefault="009B236A" w:rsidP="00874D0B">
                                <w:pPr>
                                  <w:rPr>
                                    <w:rFonts w:ascii="Arial" w:hAnsi="Arial" w:cs="Arial"/>
                                    <w:b/>
                                    <w:sz w:val="40"/>
                                    <w:szCs w:val="40"/>
                                  </w:rPr>
                                </w:pPr>
                                <w:r w:rsidRPr="00161CE0">
                                  <w:rPr>
                                    <w:rFonts w:ascii="Arial" w:hAnsi="Arial" w:cs="Arial"/>
                                    <w:b/>
                                    <w:sz w:val="40"/>
                                    <w:szCs w:val="40"/>
                                  </w:rPr>
                                  <w:t>Student ID: 1922136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BB5B1F" id="Текстово поле 3" o:spid="_x0000_s1028" type="#_x0000_t202" style="position:absolute;margin-left:236.25pt;margin-top:539.95pt;width:240.25pt;height:7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2nLkwIAAPAEAAAOAAAAZHJzL2Uyb0RvYy54bWysVMFu2zAMvQ/YPwi6L7aTNG2COkXWIsOA&#10;oi2WDj0rslwbk0VNUmJ3t+1T9gkDetmA7hfcPxolJ2nW7TTsIpMi+Sg+kj4+aSpJ1sLYElRKk15M&#10;iVAcslLdpvT99fzVESXWMZUxCUqk9E5YejJ9+eK41hPRhwJkJgxBEGUntU5p4ZyeRJHlhaiY7YEW&#10;Co05mIo5VM1tlBlWI3olo34cj6IaTKYNcGEt3p51RjoN+HkuuLvMcysckSnFt7lwmnAu/RlNj9nk&#10;1jBdlHzzDPYPr6hYqTDpDuqMOUZWpvwDqiq5AQu563GoIsjzkotQA1aTxM+qWRRMi1ALkmP1jib7&#10;/2D5xfrKkDJL6YASxSpsUfu1vW+/P35+/NI+tN/aB9L+ROFHe08Gnq5a2wlGLTTGueY1NNj27b3F&#10;S89Ck5vKf7E+gnYk/m5Htmgc4Xg5iA+S/gizcrSND4+S8cjDRE/R2lj3RkBFvJBSg80MHLP1uXWd&#10;69bFJ7Mgy2xeShkUP0DiVBqyZth66cIbEfw3L6lIndLR4CAOwAp8eIcslYcRYYQwnVdKpYRZFFlN&#10;lnJl3jEkLUmGg7gL9k/Z5VtKxj9sytmFheL2ECNPZUeZl1yzbEIn+ls6l5DdIcsGurG1ms9LzHLO&#10;rLtiBucUicXdc5d45BKwFNhIlBRgPv3t3vvj+KCVkhrnPqX244oZQYl8q3Cwxslw6BclKMODwz4q&#10;Zt+y3LeoVXUKyG+CW655EL2/k1sxN1Dd4IrOfFY0McUxd0rdVjx13TbiinMxmwUnXA3N3LlaaO6h&#10;Pfee3evmhhm9mQaHc3QB2w1hk2dD0fn6SAWzlYO8DBPjee5YxWZ4BdcqtGXzC/B7u68Hr6cf1fQX&#10;AAAA//8DAFBLAwQUAAYACAAAACEA3I2X6+IAAAANAQAADwAAAGRycy9kb3ducmV2LnhtbEyPQU+E&#10;MBCF7yb+h2ZMvJjdIhURpGyMUTfx5rJqvHXpCETaEtoF/PeOJz3Oe1/evFdsFtOzCUffOSvhch0B&#10;Q1s73dlGwr56XN0A80FZrXpnUcI3etiUpyeFyrWb7QtOu9AwCrE+VxLaEIacc1+3aJRfuwEteZ9u&#10;NCrQOTZcj2qmcNPzOIquuVGdpQ+tGvC+xfprdzQSPi6a92e/PL3OIhHDw3aq0jddSXl+ttzdAgu4&#10;hD8YfutTdSip08Edrfasl3CVxgmhZERplgEjJEsEzTuQFAuRAS8L/n9F+QMAAP//AwBQSwECLQAU&#10;AAYACAAAACEAtoM4kv4AAADhAQAAEwAAAAAAAAAAAAAAAAAAAAAAW0NvbnRlbnRfVHlwZXNdLnht&#10;bFBLAQItABQABgAIAAAAIQA4/SH/1gAAAJQBAAALAAAAAAAAAAAAAAAAAC8BAABfcmVscy8ucmVs&#10;c1BLAQItABQABgAIAAAAIQDch2nLkwIAAPAEAAAOAAAAAAAAAAAAAAAAAC4CAABkcnMvZTJvRG9j&#10;LnhtbFBLAQItABQABgAIAAAAIQDcjZfr4gAAAA0BAAAPAAAAAAAAAAAAAAAAAO0EAABkcnMvZG93&#10;bnJldi54bWxQSwUGAAAAAAQABADzAAAA/AUAAAAA&#10;" fillcolor="white [3201]" stroked="f" strokeweight=".5pt">
                    <v:textbox>
                      <w:txbxContent>
                        <w:p w:rsidR="009B236A" w:rsidRPr="00161CE0" w:rsidRDefault="009B236A" w:rsidP="00874D0B">
                          <w:pPr>
                            <w:rPr>
                              <w:rFonts w:ascii="Arial" w:hAnsi="Arial" w:cs="Arial"/>
                              <w:b/>
                              <w:sz w:val="40"/>
                              <w:szCs w:val="40"/>
                            </w:rPr>
                          </w:pPr>
                          <w:r w:rsidRPr="00161CE0">
                            <w:rPr>
                              <w:rFonts w:ascii="Arial" w:hAnsi="Arial" w:cs="Arial"/>
                              <w:b/>
                              <w:sz w:val="40"/>
                              <w:szCs w:val="40"/>
                            </w:rPr>
                            <w:t>Student: Meliha Drenk</w:t>
                          </w:r>
                        </w:p>
                        <w:p w:rsidR="009B236A" w:rsidRPr="00161CE0" w:rsidRDefault="009B236A" w:rsidP="00874D0B">
                          <w:pPr>
                            <w:rPr>
                              <w:rFonts w:ascii="Arial" w:hAnsi="Arial" w:cs="Arial"/>
                              <w:b/>
                              <w:sz w:val="40"/>
                              <w:szCs w:val="40"/>
                            </w:rPr>
                          </w:pPr>
                          <w:r w:rsidRPr="00161CE0">
                            <w:rPr>
                              <w:rFonts w:ascii="Arial" w:hAnsi="Arial" w:cs="Arial"/>
                              <w:b/>
                              <w:sz w:val="40"/>
                              <w:szCs w:val="40"/>
                            </w:rPr>
                            <w:t>Student ID: 1922136</w:t>
                          </w:r>
                        </w:p>
                      </w:txbxContent>
                    </v:textbox>
                  </v:shape>
                </w:pict>
              </mc:Fallback>
            </mc:AlternateContent>
          </w:r>
          <w:r>
            <w:br w:type="page"/>
          </w:r>
        </w:p>
        <w:bookmarkStart w:id="0" w:name="_GoBack" w:displacedByCustomXml="next"/>
        <w:bookmarkEnd w:id="0" w:displacedByCustomXml="next"/>
      </w:sdtContent>
    </w:sdt>
    <w:p w:rsidR="00414885" w:rsidRDefault="00B71BBC">
      <w:pPr>
        <w:rPr>
          <w:rFonts w:ascii="Arial" w:hAnsi="Arial" w:cs="Arial"/>
          <w:b/>
          <w:sz w:val="24"/>
          <w:szCs w:val="24"/>
        </w:rPr>
      </w:pPr>
      <w:r w:rsidRPr="007F1DED">
        <w:rPr>
          <w:rFonts w:ascii="Arial" w:hAnsi="Arial" w:cs="Arial"/>
          <w:b/>
          <w:sz w:val="24"/>
          <w:szCs w:val="24"/>
        </w:rPr>
        <w:lastRenderedPageBreak/>
        <w:t>Table of contents</w:t>
      </w:r>
    </w:p>
    <w:p w:rsidR="00AB3B5F" w:rsidRPr="007F1DED" w:rsidRDefault="00AB3B5F">
      <w:pPr>
        <w:rPr>
          <w:rFonts w:ascii="Arial" w:hAnsi="Arial" w:cs="Arial"/>
          <w:b/>
          <w:sz w:val="24"/>
          <w:szCs w:val="24"/>
        </w:rPr>
      </w:pPr>
    </w:p>
    <w:p w:rsidR="00B71BBC" w:rsidRPr="007F1DED" w:rsidRDefault="00B71BBC" w:rsidP="00B71BBC">
      <w:pPr>
        <w:spacing w:line="360" w:lineRule="auto"/>
        <w:rPr>
          <w:rFonts w:ascii="Arial" w:hAnsi="Arial" w:cs="Arial"/>
        </w:rPr>
      </w:pPr>
      <w:r w:rsidRPr="007F1DED">
        <w:rPr>
          <w:rFonts w:ascii="Arial" w:hAnsi="Arial" w:cs="Arial"/>
        </w:rPr>
        <w:t>Introduction</w:t>
      </w:r>
      <w:r w:rsidR="00E165F1">
        <w:rPr>
          <w:rFonts w:ascii="Arial" w:hAnsi="Arial" w:cs="Arial"/>
        </w:rPr>
        <w:t>...............................................................................................................................</w:t>
      </w:r>
      <w:r w:rsidR="004F763B">
        <w:rPr>
          <w:rFonts w:ascii="Arial" w:hAnsi="Arial" w:cs="Arial"/>
        </w:rPr>
        <w:t>2</w:t>
      </w:r>
    </w:p>
    <w:p w:rsidR="00B71BBC" w:rsidRDefault="00B71BBC" w:rsidP="00B71BBC">
      <w:pPr>
        <w:spacing w:line="360" w:lineRule="auto"/>
        <w:rPr>
          <w:rFonts w:ascii="Arial" w:hAnsi="Arial" w:cs="Arial"/>
        </w:rPr>
      </w:pPr>
      <w:r>
        <w:rPr>
          <w:rFonts w:ascii="Arial" w:hAnsi="Arial" w:cs="Arial"/>
        </w:rPr>
        <w:t>Definition of old person</w:t>
      </w:r>
      <w:r w:rsidR="00E165F1">
        <w:rPr>
          <w:rFonts w:ascii="Arial" w:hAnsi="Arial" w:cs="Arial"/>
        </w:rPr>
        <w:t>.......................................................................................................</w:t>
      </w:r>
      <w:r w:rsidR="004F763B">
        <w:rPr>
          <w:rFonts w:ascii="Arial" w:hAnsi="Arial" w:cs="Arial"/>
        </w:rPr>
        <w:t>.</w:t>
      </w:r>
      <w:r w:rsidR="00E165F1">
        <w:rPr>
          <w:rFonts w:ascii="Arial" w:hAnsi="Arial" w:cs="Arial"/>
        </w:rPr>
        <w:t>.....</w:t>
      </w:r>
      <w:r w:rsidR="004F763B">
        <w:rPr>
          <w:rFonts w:ascii="Arial" w:hAnsi="Arial" w:cs="Arial"/>
        </w:rPr>
        <w:t>2</w:t>
      </w:r>
    </w:p>
    <w:p w:rsidR="00B71BBC" w:rsidRDefault="00B71BBC" w:rsidP="00B71BBC">
      <w:pPr>
        <w:spacing w:line="360" w:lineRule="auto"/>
        <w:rPr>
          <w:rFonts w:ascii="Arial" w:hAnsi="Arial" w:cs="Arial"/>
        </w:rPr>
      </w:pPr>
      <w:r>
        <w:rPr>
          <w:rFonts w:ascii="Arial" w:hAnsi="Arial" w:cs="Arial"/>
        </w:rPr>
        <w:t>Statistics of elderly people in the UK and Canada</w:t>
      </w:r>
      <w:r w:rsidR="00E165F1">
        <w:rPr>
          <w:rFonts w:ascii="Arial" w:hAnsi="Arial" w:cs="Arial"/>
        </w:rPr>
        <w:t>....................................................................</w:t>
      </w:r>
      <w:r w:rsidR="004F763B">
        <w:rPr>
          <w:rFonts w:ascii="Arial" w:hAnsi="Arial" w:cs="Arial"/>
        </w:rPr>
        <w:t>2</w:t>
      </w:r>
    </w:p>
    <w:p w:rsidR="00B71BBC" w:rsidRPr="007F1DED" w:rsidRDefault="00B71BBC" w:rsidP="00B71BBC">
      <w:pPr>
        <w:spacing w:line="360" w:lineRule="auto"/>
        <w:rPr>
          <w:rFonts w:ascii="Arial" w:hAnsi="Arial" w:cs="Arial"/>
        </w:rPr>
      </w:pPr>
      <w:r w:rsidRPr="007F1DED">
        <w:rPr>
          <w:rFonts w:ascii="Arial" w:hAnsi="Arial" w:cs="Arial"/>
        </w:rPr>
        <w:t>Theories of loneliness</w:t>
      </w:r>
      <w:r w:rsidR="00E165F1">
        <w:rPr>
          <w:rFonts w:ascii="Arial" w:hAnsi="Arial" w:cs="Arial"/>
        </w:rPr>
        <w:t>...........................................................................................................</w:t>
      </w:r>
      <w:r w:rsidR="004F763B">
        <w:rPr>
          <w:rFonts w:ascii="Arial" w:hAnsi="Arial" w:cs="Arial"/>
        </w:rPr>
        <w:t>....3</w:t>
      </w:r>
    </w:p>
    <w:p w:rsidR="00B71BBC" w:rsidRDefault="00B71BBC" w:rsidP="00B71BBC">
      <w:pPr>
        <w:spacing w:line="360" w:lineRule="auto"/>
        <w:rPr>
          <w:rFonts w:ascii="Arial" w:hAnsi="Arial" w:cs="Arial"/>
        </w:rPr>
      </w:pPr>
      <w:r>
        <w:rPr>
          <w:rFonts w:ascii="Arial" w:hAnsi="Arial" w:cs="Arial"/>
        </w:rPr>
        <w:t>Factors that influence isolation and loneliness among elderly population</w:t>
      </w:r>
      <w:r w:rsidR="00E165F1">
        <w:rPr>
          <w:rFonts w:ascii="Arial" w:hAnsi="Arial" w:cs="Arial"/>
        </w:rPr>
        <w:t>..............................</w:t>
      </w:r>
      <w:r w:rsidR="004F763B">
        <w:rPr>
          <w:rFonts w:ascii="Arial" w:hAnsi="Arial" w:cs="Arial"/>
        </w:rPr>
        <w:t>..3</w:t>
      </w:r>
    </w:p>
    <w:p w:rsidR="00B71BBC" w:rsidRDefault="00B71BBC" w:rsidP="00B71BBC">
      <w:pPr>
        <w:spacing w:line="360" w:lineRule="auto"/>
        <w:rPr>
          <w:rFonts w:ascii="Arial" w:hAnsi="Arial" w:cs="Arial"/>
        </w:rPr>
      </w:pPr>
      <w:r w:rsidRPr="00B71BBC">
        <w:rPr>
          <w:rFonts w:ascii="Arial" w:hAnsi="Arial" w:cs="Arial"/>
        </w:rPr>
        <w:t>The impact of loneliness and isolation on an older person living within a care setting in the UK and Canad</w:t>
      </w:r>
      <w:r>
        <w:rPr>
          <w:rFonts w:ascii="Arial" w:hAnsi="Arial" w:cs="Arial"/>
        </w:rPr>
        <w:t>a</w:t>
      </w:r>
      <w:r w:rsidR="00E165F1">
        <w:rPr>
          <w:rFonts w:ascii="Arial" w:hAnsi="Arial" w:cs="Arial"/>
        </w:rPr>
        <w:t>......................................................................................................................</w:t>
      </w:r>
      <w:r w:rsidR="004F763B">
        <w:rPr>
          <w:rFonts w:ascii="Arial" w:hAnsi="Arial" w:cs="Arial"/>
        </w:rPr>
        <w:t>.</w:t>
      </w:r>
      <w:r w:rsidR="00E165F1">
        <w:rPr>
          <w:rFonts w:ascii="Arial" w:hAnsi="Arial" w:cs="Arial"/>
        </w:rPr>
        <w:t>.</w:t>
      </w:r>
      <w:r w:rsidR="004F763B">
        <w:rPr>
          <w:rFonts w:ascii="Arial" w:hAnsi="Arial" w:cs="Arial"/>
        </w:rPr>
        <w:t>5</w:t>
      </w:r>
    </w:p>
    <w:p w:rsidR="00B71BBC" w:rsidRDefault="00B71BBC" w:rsidP="00B71BBC">
      <w:pPr>
        <w:spacing w:line="360" w:lineRule="auto"/>
        <w:rPr>
          <w:rFonts w:ascii="Arial" w:hAnsi="Arial" w:cs="Arial"/>
        </w:rPr>
      </w:pPr>
      <w:r w:rsidRPr="00B71BBC">
        <w:rPr>
          <w:rFonts w:ascii="Arial" w:hAnsi="Arial" w:cs="Arial"/>
        </w:rPr>
        <w:t>Current legislation and policies helped to reduce loneliness and isolation in the elderly population in the UK and Canada</w:t>
      </w:r>
      <w:r w:rsidR="00E165F1">
        <w:rPr>
          <w:rFonts w:ascii="Arial" w:hAnsi="Arial" w:cs="Arial"/>
        </w:rPr>
        <w:t>...............................................................</w:t>
      </w:r>
      <w:r w:rsidR="004F763B">
        <w:rPr>
          <w:rFonts w:ascii="Arial" w:hAnsi="Arial" w:cs="Arial"/>
        </w:rPr>
        <w:t>..............................6</w:t>
      </w:r>
    </w:p>
    <w:p w:rsidR="004F763B" w:rsidRPr="004F763B" w:rsidRDefault="004F763B" w:rsidP="004F763B">
      <w:pPr>
        <w:spacing w:line="360" w:lineRule="auto"/>
        <w:rPr>
          <w:rFonts w:ascii="Arial" w:hAnsi="Arial" w:cs="Arial"/>
        </w:rPr>
      </w:pPr>
      <w:r w:rsidRPr="004F763B">
        <w:rPr>
          <w:rFonts w:ascii="Arial" w:hAnsi="Arial" w:cs="Arial"/>
        </w:rPr>
        <w:t>Legislations and policies in the UK</w:t>
      </w:r>
      <w:r>
        <w:rPr>
          <w:rFonts w:ascii="Arial" w:hAnsi="Arial" w:cs="Arial"/>
        </w:rPr>
        <w:t>...........................................................................................6</w:t>
      </w:r>
    </w:p>
    <w:p w:rsidR="004F763B" w:rsidRPr="004F763B" w:rsidRDefault="004F763B" w:rsidP="004F763B">
      <w:pPr>
        <w:spacing w:line="360" w:lineRule="auto"/>
        <w:rPr>
          <w:rFonts w:ascii="Arial" w:hAnsi="Arial" w:cs="Arial"/>
        </w:rPr>
      </w:pPr>
      <w:r w:rsidRPr="004F763B">
        <w:rPr>
          <w:rFonts w:ascii="Arial" w:hAnsi="Arial" w:cs="Arial"/>
        </w:rPr>
        <w:t>Legislations and policies to in Canada</w:t>
      </w:r>
      <w:r>
        <w:rPr>
          <w:rFonts w:ascii="Arial" w:hAnsi="Arial" w:cs="Arial"/>
        </w:rPr>
        <w:t>.....................................................................................6</w:t>
      </w:r>
    </w:p>
    <w:p w:rsidR="00B71BBC" w:rsidRDefault="00B71BBC" w:rsidP="00B71BBC">
      <w:pPr>
        <w:spacing w:line="360" w:lineRule="auto"/>
        <w:rPr>
          <w:rFonts w:ascii="Arial" w:hAnsi="Arial" w:cs="Arial"/>
        </w:rPr>
      </w:pPr>
      <w:r w:rsidRPr="00B71BBC">
        <w:rPr>
          <w:rFonts w:ascii="Arial" w:hAnsi="Arial" w:cs="Arial"/>
        </w:rPr>
        <w:t>Comparison of services for the elderly provided in the UK and Canada</w:t>
      </w:r>
      <w:r w:rsidR="00E165F1">
        <w:rPr>
          <w:rFonts w:ascii="Arial" w:hAnsi="Arial" w:cs="Arial"/>
        </w:rPr>
        <w:t>.................................</w:t>
      </w:r>
      <w:r w:rsidR="004F763B">
        <w:rPr>
          <w:rFonts w:ascii="Arial" w:hAnsi="Arial" w:cs="Arial"/>
        </w:rPr>
        <w:t>.7</w:t>
      </w:r>
    </w:p>
    <w:p w:rsidR="004F763B" w:rsidRPr="004F763B" w:rsidRDefault="004F763B" w:rsidP="004F763B">
      <w:pPr>
        <w:spacing w:line="360" w:lineRule="auto"/>
        <w:rPr>
          <w:rFonts w:ascii="Arial" w:hAnsi="Arial" w:cs="Arial"/>
        </w:rPr>
      </w:pPr>
      <w:r w:rsidRPr="004F763B">
        <w:rPr>
          <w:rFonts w:ascii="Arial" w:hAnsi="Arial" w:cs="Arial"/>
        </w:rPr>
        <w:t>Services for the elderly in the UK</w:t>
      </w:r>
      <w:r>
        <w:rPr>
          <w:rFonts w:ascii="Arial" w:hAnsi="Arial" w:cs="Arial"/>
        </w:rPr>
        <w:t>.............................................................................................7</w:t>
      </w:r>
    </w:p>
    <w:p w:rsidR="004F763B" w:rsidRPr="004F763B" w:rsidRDefault="004F763B" w:rsidP="004F763B">
      <w:pPr>
        <w:spacing w:line="360" w:lineRule="auto"/>
        <w:rPr>
          <w:rFonts w:ascii="Arial" w:hAnsi="Arial" w:cs="Arial"/>
        </w:rPr>
      </w:pPr>
      <w:r w:rsidRPr="004F763B">
        <w:rPr>
          <w:rFonts w:ascii="Arial" w:hAnsi="Arial" w:cs="Arial"/>
        </w:rPr>
        <w:t>Services for the elderly in Canada</w:t>
      </w:r>
      <w:r>
        <w:rPr>
          <w:rFonts w:ascii="Arial" w:hAnsi="Arial" w:cs="Arial"/>
        </w:rPr>
        <w:t>............................................................................................8</w:t>
      </w:r>
    </w:p>
    <w:p w:rsidR="00B71BBC" w:rsidRDefault="00B71BBC" w:rsidP="00B71BBC">
      <w:pPr>
        <w:spacing w:line="360" w:lineRule="auto"/>
        <w:rPr>
          <w:rFonts w:ascii="Arial" w:hAnsi="Arial" w:cs="Arial"/>
        </w:rPr>
      </w:pPr>
      <w:r w:rsidRPr="00B71BBC">
        <w:rPr>
          <w:rFonts w:ascii="Arial" w:hAnsi="Arial" w:cs="Arial"/>
        </w:rPr>
        <w:t xml:space="preserve">Prospective future of care of the elderly </w:t>
      </w:r>
      <w:r w:rsidR="00E165F1">
        <w:rPr>
          <w:rFonts w:ascii="Arial" w:hAnsi="Arial" w:cs="Arial"/>
        </w:rPr>
        <w:t>people........................................................</w:t>
      </w:r>
      <w:r w:rsidR="004F763B">
        <w:rPr>
          <w:rFonts w:ascii="Arial" w:hAnsi="Arial" w:cs="Arial"/>
        </w:rPr>
        <w:t>...............8</w:t>
      </w:r>
    </w:p>
    <w:p w:rsidR="00B71BBC" w:rsidRDefault="00B71BBC" w:rsidP="00B71BBC">
      <w:pPr>
        <w:spacing w:line="360" w:lineRule="auto"/>
        <w:rPr>
          <w:rFonts w:ascii="Arial" w:hAnsi="Arial" w:cs="Arial"/>
        </w:rPr>
      </w:pPr>
      <w:r w:rsidRPr="00B71BBC">
        <w:rPr>
          <w:rFonts w:ascii="Arial" w:hAnsi="Arial" w:cs="Arial"/>
        </w:rPr>
        <w:t>Recommendations</w:t>
      </w:r>
      <w:r w:rsidR="00E165F1">
        <w:rPr>
          <w:rFonts w:ascii="Arial" w:hAnsi="Arial" w:cs="Arial"/>
        </w:rPr>
        <w:t>....................................................................................</w:t>
      </w:r>
      <w:r w:rsidR="00AB3B5F">
        <w:rPr>
          <w:rFonts w:ascii="Arial" w:hAnsi="Arial" w:cs="Arial"/>
        </w:rPr>
        <w:t>.</w:t>
      </w:r>
      <w:r w:rsidR="00E165F1">
        <w:rPr>
          <w:rFonts w:ascii="Arial" w:hAnsi="Arial" w:cs="Arial"/>
        </w:rPr>
        <w:t>...............</w:t>
      </w:r>
      <w:r w:rsidR="004F763B">
        <w:rPr>
          <w:rFonts w:ascii="Arial" w:hAnsi="Arial" w:cs="Arial"/>
        </w:rPr>
        <w:t>................9</w:t>
      </w:r>
    </w:p>
    <w:p w:rsidR="00B71BBC" w:rsidRDefault="00B71BBC" w:rsidP="00B71BBC">
      <w:pPr>
        <w:spacing w:line="360" w:lineRule="auto"/>
        <w:rPr>
          <w:rFonts w:ascii="Arial" w:hAnsi="Arial" w:cs="Arial"/>
        </w:rPr>
      </w:pPr>
      <w:r>
        <w:rPr>
          <w:rFonts w:ascii="Arial" w:hAnsi="Arial" w:cs="Arial"/>
        </w:rPr>
        <w:t>Conclusion</w:t>
      </w:r>
      <w:r w:rsidR="00E165F1">
        <w:rPr>
          <w:rFonts w:ascii="Arial" w:hAnsi="Arial" w:cs="Arial"/>
        </w:rPr>
        <w:t>..................................................................................................</w:t>
      </w:r>
      <w:r w:rsidR="00AB3B5F">
        <w:rPr>
          <w:rFonts w:ascii="Arial" w:hAnsi="Arial" w:cs="Arial"/>
        </w:rPr>
        <w:t>.</w:t>
      </w:r>
      <w:r w:rsidR="00E165F1">
        <w:rPr>
          <w:rFonts w:ascii="Arial" w:hAnsi="Arial" w:cs="Arial"/>
        </w:rPr>
        <w:t>.................</w:t>
      </w:r>
      <w:r w:rsidR="004F763B">
        <w:rPr>
          <w:rFonts w:ascii="Arial" w:hAnsi="Arial" w:cs="Arial"/>
        </w:rPr>
        <w:t>............9</w:t>
      </w:r>
    </w:p>
    <w:p w:rsidR="00B71BBC" w:rsidRDefault="00B71BBC">
      <w:pPr>
        <w:rPr>
          <w:rFonts w:ascii="Arial" w:hAnsi="Arial" w:cs="Arial"/>
        </w:rPr>
      </w:pPr>
      <w:r>
        <w:rPr>
          <w:rFonts w:ascii="Arial" w:hAnsi="Arial" w:cs="Arial"/>
        </w:rPr>
        <w:t>References</w:t>
      </w:r>
      <w:r w:rsidR="00E165F1">
        <w:rPr>
          <w:rFonts w:ascii="Arial" w:hAnsi="Arial" w:cs="Arial"/>
        </w:rPr>
        <w:t>..................................................................................................</w:t>
      </w:r>
      <w:r w:rsidR="00AB3B5F">
        <w:rPr>
          <w:rFonts w:ascii="Arial" w:hAnsi="Arial" w:cs="Arial"/>
        </w:rPr>
        <w:t>.</w:t>
      </w:r>
      <w:r w:rsidR="00E165F1">
        <w:rPr>
          <w:rFonts w:ascii="Arial" w:hAnsi="Arial" w:cs="Arial"/>
        </w:rPr>
        <w:t>...................</w:t>
      </w:r>
      <w:r w:rsidR="004F763B">
        <w:rPr>
          <w:rFonts w:ascii="Arial" w:hAnsi="Arial" w:cs="Arial"/>
        </w:rPr>
        <w:t>........10</w:t>
      </w:r>
    </w:p>
    <w:p w:rsidR="00B71BBC" w:rsidRDefault="00B71BBC">
      <w:pPr>
        <w:rPr>
          <w:rFonts w:ascii="Arial" w:hAnsi="Arial" w:cs="Arial"/>
        </w:rPr>
      </w:pPr>
      <w:r>
        <w:rPr>
          <w:rFonts w:ascii="Arial" w:hAnsi="Arial" w:cs="Arial"/>
        </w:rPr>
        <w:br w:type="page"/>
      </w:r>
    </w:p>
    <w:p w:rsidR="00B71BBC" w:rsidRDefault="00B71BBC">
      <w:pPr>
        <w:rPr>
          <w:rFonts w:ascii="Arial" w:hAnsi="Arial" w:cs="Arial"/>
          <w:b/>
          <w:sz w:val="24"/>
          <w:szCs w:val="24"/>
        </w:rPr>
      </w:pPr>
      <w:r>
        <w:rPr>
          <w:rFonts w:ascii="Arial" w:hAnsi="Arial" w:cs="Arial"/>
          <w:b/>
          <w:sz w:val="24"/>
          <w:szCs w:val="24"/>
        </w:rPr>
        <w:lastRenderedPageBreak/>
        <w:t>Introduction</w:t>
      </w:r>
    </w:p>
    <w:p w:rsidR="00B71BBC" w:rsidRDefault="00B71BBC">
      <w:pPr>
        <w:rPr>
          <w:rFonts w:ascii="Arial" w:hAnsi="Arial" w:cs="Arial"/>
          <w:b/>
        </w:rPr>
      </w:pPr>
    </w:p>
    <w:p w:rsidR="00306303" w:rsidRPr="00FF2A88" w:rsidRDefault="00B71BBC" w:rsidP="00FF2A88">
      <w:pPr>
        <w:spacing w:line="360" w:lineRule="auto"/>
        <w:rPr>
          <w:rFonts w:ascii="Arial" w:hAnsi="Arial" w:cs="Arial"/>
        </w:rPr>
      </w:pPr>
      <w:r w:rsidRPr="00FF2A88">
        <w:rPr>
          <w:rFonts w:ascii="Arial" w:hAnsi="Arial" w:cs="Arial"/>
        </w:rPr>
        <w:t xml:space="preserve">This is a comparative report which will examine and evaluate the </w:t>
      </w:r>
      <w:r w:rsidR="002108DC" w:rsidRPr="00FF2A88">
        <w:rPr>
          <w:rFonts w:ascii="Arial" w:hAnsi="Arial" w:cs="Arial"/>
        </w:rPr>
        <w:t>effects</w:t>
      </w:r>
      <w:r w:rsidRPr="00FF2A88">
        <w:rPr>
          <w:rFonts w:ascii="Arial" w:hAnsi="Arial" w:cs="Arial"/>
        </w:rPr>
        <w:t xml:space="preserve"> of loneliness and social</w:t>
      </w:r>
      <w:r w:rsidR="002108DC" w:rsidRPr="00FF2A88">
        <w:rPr>
          <w:rFonts w:ascii="Arial" w:hAnsi="Arial" w:cs="Arial"/>
        </w:rPr>
        <w:t xml:space="preserve"> isolation among elderly people in the United Kingdom and Canada.</w:t>
      </w:r>
      <w:r w:rsidR="00E219CD" w:rsidRPr="00FF2A88">
        <w:rPr>
          <w:rFonts w:ascii="Arial" w:hAnsi="Arial" w:cs="Arial"/>
        </w:rPr>
        <w:t xml:space="preserve"> The report will </w:t>
      </w:r>
      <w:r w:rsidR="007E079F">
        <w:rPr>
          <w:rFonts w:ascii="Arial" w:hAnsi="Arial" w:cs="Arial"/>
        </w:rPr>
        <w:t xml:space="preserve">also </w:t>
      </w:r>
      <w:r w:rsidR="00E219CD" w:rsidRPr="00FF2A88">
        <w:rPr>
          <w:rFonts w:ascii="Arial" w:hAnsi="Arial" w:cs="Arial"/>
        </w:rPr>
        <w:t xml:space="preserve">investigate and </w:t>
      </w:r>
      <w:r w:rsidR="00691A88" w:rsidRPr="00FF2A88">
        <w:rPr>
          <w:rFonts w:ascii="Arial" w:hAnsi="Arial" w:cs="Arial"/>
        </w:rPr>
        <w:t>give</w:t>
      </w:r>
      <w:r w:rsidR="00E219CD" w:rsidRPr="00FF2A88">
        <w:rPr>
          <w:rFonts w:ascii="Arial" w:hAnsi="Arial" w:cs="Arial"/>
        </w:rPr>
        <w:t xml:space="preserve"> recommendations what improvements can be made using different types of technology to reduce loneliness </w:t>
      </w:r>
      <w:r w:rsidR="00941B01" w:rsidRPr="00FF2A88">
        <w:rPr>
          <w:rFonts w:ascii="Arial" w:hAnsi="Arial" w:cs="Arial"/>
        </w:rPr>
        <w:t xml:space="preserve">among elderly people </w:t>
      </w:r>
      <w:r w:rsidR="00E219CD" w:rsidRPr="00FF2A88">
        <w:rPr>
          <w:rFonts w:ascii="Arial" w:hAnsi="Arial" w:cs="Arial"/>
        </w:rPr>
        <w:t xml:space="preserve">and provide effective care to </w:t>
      </w:r>
      <w:r w:rsidR="00941B01" w:rsidRPr="00FF2A88">
        <w:rPr>
          <w:rFonts w:ascii="Arial" w:hAnsi="Arial" w:cs="Arial"/>
        </w:rPr>
        <w:t>them.</w:t>
      </w:r>
      <w:r w:rsidR="009121C2" w:rsidRPr="00FF2A88">
        <w:rPr>
          <w:rFonts w:ascii="Arial" w:hAnsi="Arial" w:cs="Arial"/>
        </w:rPr>
        <w:t xml:space="preserve"> It will </w:t>
      </w:r>
      <w:r w:rsidR="007E079F">
        <w:rPr>
          <w:rFonts w:ascii="Arial" w:hAnsi="Arial" w:cs="Arial"/>
        </w:rPr>
        <w:t xml:space="preserve">also </w:t>
      </w:r>
      <w:r w:rsidR="009121C2" w:rsidRPr="00FF2A88">
        <w:rPr>
          <w:rFonts w:ascii="Arial" w:hAnsi="Arial" w:cs="Arial"/>
        </w:rPr>
        <w:t xml:space="preserve">compare provisions and policies set out by the UK government to help take care of the elderly population </w:t>
      </w:r>
      <w:r w:rsidR="007E079F">
        <w:rPr>
          <w:rFonts w:ascii="Arial" w:hAnsi="Arial" w:cs="Arial"/>
        </w:rPr>
        <w:t xml:space="preserve">compare </w:t>
      </w:r>
      <w:r w:rsidR="009121C2" w:rsidRPr="00FF2A88">
        <w:rPr>
          <w:rFonts w:ascii="Arial" w:hAnsi="Arial" w:cs="Arial"/>
        </w:rPr>
        <w:t>to those set by Canada.</w:t>
      </w:r>
    </w:p>
    <w:p w:rsidR="007878F6" w:rsidRPr="00637D8A" w:rsidRDefault="00306303" w:rsidP="00FF2A88">
      <w:pPr>
        <w:spacing w:line="360" w:lineRule="auto"/>
        <w:rPr>
          <w:rFonts w:ascii="Arial" w:hAnsi="Arial" w:cs="Arial"/>
        </w:rPr>
      </w:pPr>
      <w:r w:rsidRPr="00637D8A">
        <w:rPr>
          <w:rFonts w:ascii="Arial" w:hAnsi="Arial" w:cs="Arial"/>
        </w:rPr>
        <w:t xml:space="preserve">Focusing on </w:t>
      </w:r>
      <w:r w:rsidR="00637D8A" w:rsidRPr="00637D8A">
        <w:rPr>
          <w:rFonts w:ascii="Arial" w:hAnsi="Arial" w:cs="Arial"/>
        </w:rPr>
        <w:t xml:space="preserve">the </w:t>
      </w:r>
      <w:r w:rsidRPr="00637D8A">
        <w:rPr>
          <w:rFonts w:ascii="Arial" w:hAnsi="Arial" w:cs="Arial"/>
        </w:rPr>
        <w:t xml:space="preserve">elderly we have to </w:t>
      </w:r>
      <w:r w:rsidR="00B07A17" w:rsidRPr="00637D8A">
        <w:rPr>
          <w:rFonts w:ascii="Arial" w:hAnsi="Arial" w:cs="Arial"/>
        </w:rPr>
        <w:t>describe</w:t>
      </w:r>
      <w:r w:rsidRPr="00637D8A">
        <w:rPr>
          <w:rFonts w:ascii="Arial" w:hAnsi="Arial" w:cs="Arial"/>
        </w:rPr>
        <w:t xml:space="preserve"> </w:t>
      </w:r>
      <w:r w:rsidR="00637D8A" w:rsidRPr="00637D8A">
        <w:rPr>
          <w:rFonts w:ascii="Arial" w:hAnsi="Arial" w:cs="Arial"/>
        </w:rPr>
        <w:t>the definition</w:t>
      </w:r>
      <w:r w:rsidR="00B07A17" w:rsidRPr="00637D8A">
        <w:rPr>
          <w:rFonts w:ascii="Arial" w:hAnsi="Arial" w:cs="Arial"/>
        </w:rPr>
        <w:t xml:space="preserve"> </w:t>
      </w:r>
      <w:r w:rsidR="00637D8A" w:rsidRPr="00637D8A">
        <w:rPr>
          <w:rFonts w:ascii="Arial" w:hAnsi="Arial" w:cs="Arial"/>
        </w:rPr>
        <w:t>of</w:t>
      </w:r>
      <w:r w:rsidR="00B07A17" w:rsidRPr="00637D8A">
        <w:rPr>
          <w:rFonts w:ascii="Arial" w:hAnsi="Arial" w:cs="Arial"/>
        </w:rPr>
        <w:t xml:space="preserve"> </w:t>
      </w:r>
      <w:r w:rsidR="00637D8A">
        <w:rPr>
          <w:rFonts w:ascii="Arial" w:hAnsi="Arial" w:cs="Arial"/>
        </w:rPr>
        <w:t>elderly person</w:t>
      </w:r>
      <w:r w:rsidR="00B07A17" w:rsidRPr="00637D8A">
        <w:rPr>
          <w:rFonts w:ascii="Arial" w:hAnsi="Arial" w:cs="Arial"/>
        </w:rPr>
        <w:t xml:space="preserve">. </w:t>
      </w:r>
      <w:r w:rsidR="00391680" w:rsidRPr="00637D8A">
        <w:rPr>
          <w:rFonts w:ascii="Arial" w:hAnsi="Arial" w:cs="Arial"/>
        </w:rPr>
        <w:t xml:space="preserve">The elderly population has been defined differently by different institutions and scholars around the world. </w:t>
      </w:r>
      <w:r w:rsidR="00637D8A" w:rsidRPr="00637D8A">
        <w:rPr>
          <w:rFonts w:ascii="Arial" w:hAnsi="Arial" w:cs="Arial"/>
        </w:rPr>
        <w:t>Concentrating</w:t>
      </w:r>
      <w:r w:rsidR="00CC4B71" w:rsidRPr="00637D8A">
        <w:rPr>
          <w:rFonts w:ascii="Arial" w:hAnsi="Arial" w:cs="Arial"/>
        </w:rPr>
        <w:t xml:space="preserve"> on the United Kingdom</w:t>
      </w:r>
      <w:r w:rsidR="00637D8A" w:rsidRPr="00637D8A">
        <w:rPr>
          <w:rFonts w:ascii="Arial" w:hAnsi="Arial" w:cs="Arial"/>
        </w:rPr>
        <w:t>,</w:t>
      </w:r>
      <w:r w:rsidR="00CC4B71" w:rsidRPr="00637D8A">
        <w:rPr>
          <w:rFonts w:ascii="Arial" w:hAnsi="Arial" w:cs="Arial"/>
        </w:rPr>
        <w:t xml:space="preserve"> o</w:t>
      </w:r>
      <w:r w:rsidRPr="00637D8A">
        <w:rPr>
          <w:rFonts w:ascii="Arial" w:hAnsi="Arial" w:cs="Arial"/>
        </w:rPr>
        <w:t xml:space="preserve">ld age are individuals </w:t>
      </w:r>
      <w:r w:rsidR="00355FB3" w:rsidRPr="00637D8A">
        <w:rPr>
          <w:rFonts w:ascii="Arial" w:hAnsi="Arial" w:cs="Arial"/>
        </w:rPr>
        <w:t xml:space="preserve">65 and over, </w:t>
      </w:r>
      <w:r w:rsidRPr="00637D8A">
        <w:rPr>
          <w:rFonts w:ascii="Arial" w:hAnsi="Arial" w:cs="Arial"/>
        </w:rPr>
        <w:t>who are at the late period of their life</w:t>
      </w:r>
      <w:r w:rsidR="00355FB3" w:rsidRPr="00637D8A">
        <w:rPr>
          <w:rFonts w:ascii="Arial" w:hAnsi="Arial" w:cs="Arial"/>
        </w:rPr>
        <w:t xml:space="preserve"> (retired), and can have </w:t>
      </w:r>
      <w:r w:rsidR="00B07A17" w:rsidRPr="00637D8A">
        <w:rPr>
          <w:rFonts w:ascii="Arial" w:hAnsi="Arial" w:cs="Arial"/>
        </w:rPr>
        <w:t xml:space="preserve">some </w:t>
      </w:r>
      <w:r w:rsidR="00355FB3" w:rsidRPr="00637D8A">
        <w:rPr>
          <w:rFonts w:ascii="Arial" w:hAnsi="Arial" w:cs="Arial"/>
        </w:rPr>
        <w:t>difficulties to complete daily tasks. (NHS, 2022).</w:t>
      </w:r>
      <w:r w:rsidR="0026546B" w:rsidRPr="00637D8A">
        <w:rPr>
          <w:rFonts w:ascii="Arial" w:hAnsi="Arial" w:cs="Arial"/>
        </w:rPr>
        <w:t xml:space="preserve"> Same definition </w:t>
      </w:r>
      <w:r w:rsidR="00013C68" w:rsidRPr="00637D8A">
        <w:rPr>
          <w:rFonts w:ascii="Arial" w:hAnsi="Arial" w:cs="Arial"/>
        </w:rPr>
        <w:t>applies</w:t>
      </w:r>
      <w:r w:rsidR="0026546B" w:rsidRPr="00637D8A">
        <w:rPr>
          <w:rFonts w:ascii="Arial" w:hAnsi="Arial" w:cs="Arial"/>
        </w:rPr>
        <w:t xml:space="preserve"> </w:t>
      </w:r>
      <w:r w:rsidR="00B021C6" w:rsidRPr="00637D8A">
        <w:rPr>
          <w:rFonts w:ascii="Arial" w:hAnsi="Arial" w:cs="Arial"/>
        </w:rPr>
        <w:t>to</w:t>
      </w:r>
      <w:r w:rsidR="0026546B" w:rsidRPr="00637D8A">
        <w:rPr>
          <w:rFonts w:ascii="Arial" w:hAnsi="Arial" w:cs="Arial"/>
        </w:rPr>
        <w:t xml:space="preserve"> Canada.</w:t>
      </w:r>
      <w:r w:rsidR="00520B1D" w:rsidRPr="00637D8A">
        <w:rPr>
          <w:rFonts w:ascii="Arial" w:hAnsi="Arial" w:cs="Arial"/>
        </w:rPr>
        <w:t xml:space="preserve"> </w:t>
      </w:r>
      <w:r w:rsidR="007E1644" w:rsidRPr="00637D8A">
        <w:rPr>
          <w:rFonts w:ascii="Arial" w:hAnsi="Arial" w:cs="Arial"/>
        </w:rPr>
        <w:t>However, World Health Organization defines an elderly person as anyone above the age of 60 years</w:t>
      </w:r>
      <w:r w:rsidR="00520B1D" w:rsidRPr="00637D8A">
        <w:rPr>
          <w:rFonts w:ascii="Arial" w:hAnsi="Arial" w:cs="Arial"/>
        </w:rPr>
        <w:t>.</w:t>
      </w:r>
      <w:r w:rsidR="007E1644" w:rsidRPr="00637D8A">
        <w:rPr>
          <w:rFonts w:ascii="Arial" w:hAnsi="Arial" w:cs="Arial"/>
        </w:rPr>
        <w:t xml:space="preserve"> (WHO, 2020).</w:t>
      </w:r>
      <w:r w:rsidR="00520B1D" w:rsidRPr="00637D8A">
        <w:rPr>
          <w:rFonts w:ascii="Arial" w:hAnsi="Arial" w:cs="Arial"/>
        </w:rPr>
        <w:t xml:space="preserve"> These definitions don’t apply to each person because chronological age and biological age </w:t>
      </w:r>
      <w:r w:rsidR="00E9791B" w:rsidRPr="00637D8A">
        <w:rPr>
          <w:rFonts w:ascii="Arial" w:hAnsi="Arial" w:cs="Arial"/>
        </w:rPr>
        <w:t>are not the same</w:t>
      </w:r>
      <w:r w:rsidR="007878F6" w:rsidRPr="00637D8A">
        <w:rPr>
          <w:rFonts w:ascii="Arial" w:hAnsi="Arial" w:cs="Arial"/>
        </w:rPr>
        <w:t>. Chronological age is the length of time that we are alive, however biological age is how are body looks and it depends of different factors</w:t>
      </w:r>
      <w:r w:rsidR="00E9791B" w:rsidRPr="00637D8A">
        <w:rPr>
          <w:rFonts w:ascii="Arial" w:hAnsi="Arial" w:cs="Arial"/>
        </w:rPr>
        <w:t xml:space="preserve"> </w:t>
      </w:r>
      <w:r w:rsidR="00111440">
        <w:rPr>
          <w:rFonts w:ascii="Arial" w:hAnsi="Arial" w:cs="Arial"/>
        </w:rPr>
        <w:t>because</w:t>
      </w:r>
      <w:r w:rsidR="00E9791B" w:rsidRPr="00637D8A">
        <w:rPr>
          <w:rFonts w:ascii="Arial" w:hAnsi="Arial" w:cs="Arial"/>
        </w:rPr>
        <w:t xml:space="preserve"> everything is individual based on the person’s lif</w:t>
      </w:r>
      <w:r w:rsidR="00EC7166" w:rsidRPr="00637D8A">
        <w:rPr>
          <w:rFonts w:ascii="Arial" w:hAnsi="Arial" w:cs="Arial"/>
        </w:rPr>
        <w:t>estyle and habits.</w:t>
      </w:r>
      <w:r w:rsidR="00E9791B" w:rsidRPr="00637D8A">
        <w:rPr>
          <w:rFonts w:ascii="Arial" w:hAnsi="Arial" w:cs="Arial"/>
        </w:rPr>
        <w:t xml:space="preserve"> (Rasanen, 2021).</w:t>
      </w:r>
    </w:p>
    <w:p w:rsidR="00B521D6" w:rsidRPr="00FF2A88" w:rsidRDefault="00B021C6" w:rsidP="00FF2A88">
      <w:pPr>
        <w:spacing w:line="360" w:lineRule="auto"/>
        <w:rPr>
          <w:rFonts w:ascii="Arial" w:hAnsi="Arial" w:cs="Arial"/>
        </w:rPr>
      </w:pPr>
      <w:r w:rsidRPr="00FF2A88">
        <w:rPr>
          <w:rFonts w:ascii="Arial" w:hAnsi="Arial" w:cs="Arial"/>
        </w:rPr>
        <w:t>WHO (2020) asserted that the elderly p</w:t>
      </w:r>
      <w:r w:rsidR="00BB0C98">
        <w:rPr>
          <w:rFonts w:ascii="Arial" w:hAnsi="Arial" w:cs="Arial"/>
        </w:rPr>
        <w:t>opulation is rapidly increasing,</w:t>
      </w:r>
      <w:r w:rsidRPr="00FF2A88">
        <w:rPr>
          <w:rFonts w:ascii="Arial" w:hAnsi="Arial" w:cs="Arial"/>
        </w:rPr>
        <w:t xml:space="preserve"> with the population expected to hit more than 22% of the total global population by 2050. More specifically, the UK population is aging at a drastic rate. According to the latest Census report 2021, the elderly population accounts for close to 19% of the general population – 12.3 million individuals are above 65 years</w:t>
      </w:r>
      <w:r w:rsidR="00B521D6" w:rsidRPr="00FF2A88">
        <w:rPr>
          <w:rFonts w:ascii="Arial" w:hAnsi="Arial" w:cs="Arial"/>
        </w:rPr>
        <w:t>.</w:t>
      </w:r>
      <w:r w:rsidRPr="00FF2A88">
        <w:rPr>
          <w:rFonts w:ascii="Arial" w:hAnsi="Arial" w:cs="Arial"/>
        </w:rPr>
        <w:t xml:space="preserve"> (ONS, 2021).</w:t>
      </w:r>
      <w:r w:rsidR="00B521D6" w:rsidRPr="00FF2A88">
        <w:rPr>
          <w:rFonts w:ascii="Arial" w:hAnsi="Arial" w:cs="Arial"/>
        </w:rPr>
        <w:t xml:space="preserve"> </w:t>
      </w:r>
    </w:p>
    <w:p w:rsidR="00B021C6" w:rsidRPr="00FF2A88" w:rsidRDefault="00B521D6" w:rsidP="00FF2A88">
      <w:pPr>
        <w:spacing w:line="360" w:lineRule="auto"/>
        <w:rPr>
          <w:rFonts w:ascii="Arial" w:hAnsi="Arial" w:cs="Arial"/>
        </w:rPr>
      </w:pPr>
      <w:r w:rsidRPr="00FF2A88">
        <w:rPr>
          <w:rFonts w:ascii="Arial" w:hAnsi="Arial" w:cs="Arial"/>
        </w:rPr>
        <w:t xml:space="preserve">Canada also has a high elderly population percentage – 15.6% - which represents more than 6 million people according to the Census report </w:t>
      </w:r>
      <w:r w:rsidR="00A21DAB" w:rsidRPr="00FF2A88">
        <w:rPr>
          <w:rFonts w:ascii="Arial" w:hAnsi="Arial" w:cs="Arial"/>
        </w:rPr>
        <w:t>by</w:t>
      </w:r>
      <w:r w:rsidRPr="00FF2A88">
        <w:rPr>
          <w:rFonts w:ascii="Arial" w:hAnsi="Arial" w:cs="Arial"/>
        </w:rPr>
        <w:t xml:space="preserve"> 2021. (Statistics Canada, 2022). </w:t>
      </w:r>
    </w:p>
    <w:p w:rsidR="009A7BC7" w:rsidRPr="00FF2A88" w:rsidRDefault="009A7BC7" w:rsidP="00FF2A88">
      <w:pPr>
        <w:spacing w:line="360" w:lineRule="auto"/>
        <w:jc w:val="both"/>
        <w:rPr>
          <w:rFonts w:ascii="Arial" w:hAnsi="Arial" w:cs="Arial"/>
        </w:rPr>
      </w:pPr>
      <w:r w:rsidRPr="00FF2A88">
        <w:rPr>
          <w:rFonts w:ascii="Arial" w:hAnsi="Arial" w:cs="Arial"/>
        </w:rPr>
        <w:t>A</w:t>
      </w:r>
      <w:r w:rsidR="00250C4E" w:rsidRPr="00FF2A88">
        <w:rPr>
          <w:rFonts w:ascii="Arial" w:hAnsi="Arial" w:cs="Arial"/>
        </w:rPr>
        <w:t xml:space="preserve">s the elderly population continues to increase, there is a need to ensure that </w:t>
      </w:r>
      <w:r w:rsidR="00214348">
        <w:rPr>
          <w:rFonts w:ascii="Arial" w:hAnsi="Arial" w:cs="Arial"/>
        </w:rPr>
        <w:t>the elderly</w:t>
      </w:r>
      <w:r w:rsidR="00250C4E" w:rsidRPr="00FF2A88">
        <w:rPr>
          <w:rFonts w:ascii="Arial" w:hAnsi="Arial" w:cs="Arial"/>
        </w:rPr>
        <w:t xml:space="preserve"> remains socially active and connected as social exclusion and isolation are emerging as one of the main threats to this population. </w:t>
      </w:r>
      <w:r w:rsidR="00250C4E" w:rsidRPr="00214348">
        <w:rPr>
          <w:rFonts w:ascii="Arial" w:hAnsi="Arial" w:cs="Arial"/>
        </w:rPr>
        <w:t xml:space="preserve">Apart from the personal psychological issues caused, social isolation also </w:t>
      </w:r>
      <w:r w:rsidR="00AF042D">
        <w:rPr>
          <w:rFonts w:ascii="Arial" w:hAnsi="Arial" w:cs="Arial"/>
        </w:rPr>
        <w:t>impact</w:t>
      </w:r>
      <w:r w:rsidR="00250C4E" w:rsidRPr="00214348">
        <w:rPr>
          <w:rFonts w:ascii="Arial" w:hAnsi="Arial" w:cs="Arial"/>
        </w:rPr>
        <w:t xml:space="preserve"> society to suffer from high social costs and weak social connections. </w:t>
      </w:r>
      <w:r w:rsidRPr="00FF2A88">
        <w:rPr>
          <w:rFonts w:ascii="Arial" w:hAnsi="Arial" w:cs="Arial"/>
        </w:rPr>
        <w:t>(</w:t>
      </w:r>
      <w:r w:rsidRPr="00FF2A88">
        <w:rPr>
          <w:rFonts w:ascii="Arial" w:hAnsi="Arial" w:cs="Arial"/>
          <w:shd w:val="clear" w:color="auto" w:fill="FFFFFF"/>
        </w:rPr>
        <w:t>Crewdson, 2016</w:t>
      </w:r>
      <w:r w:rsidRPr="00FF2A88">
        <w:rPr>
          <w:rFonts w:ascii="Arial" w:hAnsi="Arial" w:cs="Arial"/>
        </w:rPr>
        <w:t>).</w:t>
      </w:r>
    </w:p>
    <w:p w:rsidR="00250C4E" w:rsidRPr="00BA4243" w:rsidRDefault="001D2487" w:rsidP="00FF2A88">
      <w:pPr>
        <w:spacing w:line="360" w:lineRule="auto"/>
        <w:jc w:val="both"/>
        <w:rPr>
          <w:rFonts w:ascii="Arial" w:hAnsi="Arial" w:cs="Arial"/>
        </w:rPr>
      </w:pPr>
      <w:r w:rsidRPr="00BA4243">
        <w:rPr>
          <w:rFonts w:ascii="Arial" w:hAnsi="Arial" w:cs="Arial"/>
        </w:rPr>
        <w:t xml:space="preserve">At the end </w:t>
      </w:r>
      <w:r w:rsidR="00250C4E" w:rsidRPr="00BA4243">
        <w:rPr>
          <w:rFonts w:ascii="Arial" w:hAnsi="Arial" w:cs="Arial"/>
        </w:rPr>
        <w:t>reco</w:t>
      </w:r>
      <w:r w:rsidR="009121C2" w:rsidRPr="00BA4243">
        <w:rPr>
          <w:rFonts w:ascii="Arial" w:hAnsi="Arial" w:cs="Arial"/>
        </w:rPr>
        <w:t xml:space="preserve">mmendations </w:t>
      </w:r>
      <w:r w:rsidRPr="00BA4243">
        <w:rPr>
          <w:rFonts w:ascii="Arial" w:hAnsi="Arial" w:cs="Arial"/>
        </w:rPr>
        <w:t xml:space="preserve">will be provided </w:t>
      </w:r>
      <w:r w:rsidR="009121C2" w:rsidRPr="00BA4243">
        <w:rPr>
          <w:rFonts w:ascii="Arial" w:hAnsi="Arial" w:cs="Arial"/>
        </w:rPr>
        <w:t>on how technology</w:t>
      </w:r>
      <w:r w:rsidR="009928BE">
        <w:rPr>
          <w:rFonts w:ascii="Arial" w:hAnsi="Arial" w:cs="Arial"/>
        </w:rPr>
        <w:t xml:space="preserve"> - </w:t>
      </w:r>
      <w:r w:rsidR="009121C2" w:rsidRPr="00BA4243">
        <w:rPr>
          <w:rFonts w:ascii="Arial" w:hAnsi="Arial" w:cs="Arial"/>
        </w:rPr>
        <w:t>(specifically A</w:t>
      </w:r>
      <w:r w:rsidR="00250C4E" w:rsidRPr="00BA4243">
        <w:rPr>
          <w:rFonts w:ascii="Arial" w:hAnsi="Arial" w:cs="Arial"/>
        </w:rPr>
        <w:t>rtificial intelligence</w:t>
      </w:r>
      <w:r w:rsidR="009121C2" w:rsidRPr="00BA4243">
        <w:rPr>
          <w:rFonts w:ascii="Arial" w:hAnsi="Arial" w:cs="Arial"/>
        </w:rPr>
        <w:t xml:space="preserve">) </w:t>
      </w:r>
      <w:r w:rsidR="00250C4E" w:rsidRPr="00BA4243">
        <w:rPr>
          <w:rFonts w:ascii="Arial" w:hAnsi="Arial" w:cs="Arial"/>
        </w:rPr>
        <w:t>can be utilised to eliminate social isolation and increase care quality among the elderly population.</w:t>
      </w:r>
    </w:p>
    <w:p w:rsidR="00250C4E" w:rsidRPr="00250C4E" w:rsidRDefault="00250C4E" w:rsidP="00250C4E">
      <w:pPr>
        <w:spacing w:line="360" w:lineRule="auto"/>
        <w:rPr>
          <w:rFonts w:ascii="Arial" w:hAnsi="Arial" w:cs="Arial"/>
          <w:color w:val="FF0000"/>
        </w:rPr>
      </w:pPr>
    </w:p>
    <w:p w:rsidR="0026546B" w:rsidRPr="002266D7" w:rsidRDefault="00A176AC" w:rsidP="002266D7">
      <w:pPr>
        <w:spacing w:line="360" w:lineRule="auto"/>
        <w:rPr>
          <w:rFonts w:ascii="Arial" w:hAnsi="Arial" w:cs="Arial"/>
          <w:b/>
        </w:rPr>
      </w:pPr>
      <w:r w:rsidRPr="002266D7">
        <w:rPr>
          <w:rFonts w:ascii="Arial" w:hAnsi="Arial" w:cs="Arial"/>
          <w:b/>
        </w:rPr>
        <w:lastRenderedPageBreak/>
        <w:t>Theories of loneliness</w:t>
      </w:r>
    </w:p>
    <w:p w:rsidR="00A176AC" w:rsidRPr="002266D7" w:rsidRDefault="00A176AC" w:rsidP="002266D7">
      <w:pPr>
        <w:spacing w:line="360" w:lineRule="auto"/>
        <w:rPr>
          <w:rFonts w:ascii="Arial" w:hAnsi="Arial" w:cs="Arial"/>
        </w:rPr>
      </w:pPr>
      <w:r w:rsidRPr="002266D7">
        <w:rPr>
          <w:rFonts w:ascii="Arial" w:hAnsi="Arial" w:cs="Arial"/>
        </w:rPr>
        <w:t xml:space="preserve">This report will be focusing on two theories of loneliness: </w:t>
      </w:r>
      <w:r w:rsidRPr="002266D7">
        <w:rPr>
          <w:rFonts w:ascii="Arial" w:hAnsi="Arial" w:cs="Arial"/>
          <w:i/>
        </w:rPr>
        <w:t>The cognitive theory of loneliness and Weiss theory</w:t>
      </w:r>
      <w:r w:rsidR="00EC4768">
        <w:rPr>
          <w:rFonts w:ascii="Arial" w:hAnsi="Arial" w:cs="Arial"/>
          <w:i/>
        </w:rPr>
        <w:t xml:space="preserve"> of loneliness</w:t>
      </w:r>
      <w:r w:rsidRPr="002266D7">
        <w:rPr>
          <w:rFonts w:ascii="Arial" w:hAnsi="Arial" w:cs="Arial"/>
          <w:i/>
        </w:rPr>
        <w:t xml:space="preserve">. </w:t>
      </w:r>
    </w:p>
    <w:p w:rsidR="00A176AC" w:rsidRPr="002F615C" w:rsidRDefault="00A176AC" w:rsidP="002266D7">
      <w:pPr>
        <w:spacing w:line="360" w:lineRule="auto"/>
        <w:rPr>
          <w:rFonts w:ascii="Arial" w:hAnsi="Arial" w:cs="Arial"/>
        </w:rPr>
      </w:pPr>
      <w:r w:rsidRPr="002266D7">
        <w:rPr>
          <w:rFonts w:ascii="Arial" w:hAnsi="Arial" w:cs="Arial"/>
          <w:b/>
        </w:rPr>
        <w:t>The cognitive theory of loneliness</w:t>
      </w:r>
      <w:r w:rsidRPr="002266D7">
        <w:rPr>
          <w:rFonts w:ascii="Arial" w:hAnsi="Arial" w:cs="Arial"/>
        </w:rPr>
        <w:t xml:space="preserve">: also referred to as the cognitive discrepancy concept, this theory asserts that loneliness is an unpleasant, subjective, and distressing situation that originates from a person's needed social relation levels. </w:t>
      </w:r>
      <w:r w:rsidRPr="002F615C">
        <w:rPr>
          <w:rFonts w:ascii="Arial" w:hAnsi="Arial" w:cs="Arial"/>
        </w:rPr>
        <w:t>(</w:t>
      </w:r>
      <w:r w:rsidRPr="002F615C">
        <w:rPr>
          <w:rFonts w:ascii="Arial" w:hAnsi="Arial" w:cs="Arial"/>
          <w:shd w:val="clear" w:color="auto" w:fill="FFFFFF"/>
        </w:rPr>
        <w:t>Donaldson and Watson, 2017</w:t>
      </w:r>
      <w:r w:rsidRPr="002F615C">
        <w:rPr>
          <w:rFonts w:ascii="Arial" w:hAnsi="Arial" w:cs="Arial"/>
        </w:rPr>
        <w:t>).</w:t>
      </w:r>
    </w:p>
    <w:p w:rsidR="00E54E64" w:rsidRPr="002266D7" w:rsidRDefault="00284D2C" w:rsidP="002266D7">
      <w:pPr>
        <w:spacing w:line="360" w:lineRule="auto"/>
        <w:rPr>
          <w:rFonts w:ascii="Arial" w:hAnsi="Arial" w:cs="Arial"/>
        </w:rPr>
      </w:pPr>
      <w:r>
        <w:rPr>
          <w:rFonts w:ascii="Arial" w:hAnsi="Arial" w:cs="Arial"/>
        </w:rPr>
        <w:t>L</w:t>
      </w:r>
      <w:r w:rsidR="00E54E64" w:rsidRPr="002266D7">
        <w:rPr>
          <w:rFonts w:ascii="Arial" w:hAnsi="Arial" w:cs="Arial"/>
        </w:rPr>
        <w:t xml:space="preserve">oneliness is realised after a mismatch between the expected and actual frequency and quality of social engagement. The mismatch may be caused by specific life events and circumstances such as aging, migration, or the loss of a loved one. As an individual ages, their level of social engagement gradually reduces because their body functionality tends to slow down which ultimately leads to loneliness as they cannot keep up with the rest of the community’s levels of engagement. </w:t>
      </w:r>
      <w:r>
        <w:rPr>
          <w:rFonts w:ascii="Arial" w:hAnsi="Arial" w:cs="Arial"/>
        </w:rPr>
        <w:t>(Burholt and Scharf, 2014).</w:t>
      </w:r>
    </w:p>
    <w:p w:rsidR="007F653F" w:rsidRPr="002266D7" w:rsidRDefault="00495C25" w:rsidP="002266D7">
      <w:pPr>
        <w:spacing w:line="360" w:lineRule="auto"/>
        <w:rPr>
          <w:rFonts w:ascii="Arial" w:hAnsi="Arial" w:cs="Arial"/>
        </w:rPr>
      </w:pPr>
      <w:r>
        <w:rPr>
          <w:rFonts w:ascii="Arial" w:hAnsi="Arial" w:cs="Arial"/>
        </w:rPr>
        <w:t>T</w:t>
      </w:r>
      <w:r w:rsidR="00E54E64" w:rsidRPr="002266D7">
        <w:rPr>
          <w:rFonts w:ascii="Arial" w:hAnsi="Arial" w:cs="Arial"/>
        </w:rPr>
        <w:t>o be eliminated</w:t>
      </w:r>
      <w:r>
        <w:rPr>
          <w:rFonts w:ascii="Arial" w:hAnsi="Arial" w:cs="Arial"/>
        </w:rPr>
        <w:t xml:space="preserve"> the feeling of loneliness</w:t>
      </w:r>
      <w:r w:rsidR="00E54E64" w:rsidRPr="002266D7">
        <w:rPr>
          <w:rFonts w:ascii="Arial" w:hAnsi="Arial" w:cs="Arial"/>
        </w:rPr>
        <w:t>, it is important for an individual to deal with the mismatch either through reconsidering the expected social interaction levels to fit the specific conditions or increasing the frequency and quality of social interaction to meet the set expectations.</w:t>
      </w:r>
    </w:p>
    <w:p w:rsidR="007F653F" w:rsidRPr="002266D7" w:rsidRDefault="007F653F" w:rsidP="002266D7">
      <w:pPr>
        <w:spacing w:line="360" w:lineRule="auto"/>
        <w:jc w:val="both"/>
        <w:rPr>
          <w:rFonts w:ascii="Arial" w:hAnsi="Arial" w:cs="Arial"/>
        </w:rPr>
      </w:pPr>
      <w:r w:rsidRPr="002266D7">
        <w:rPr>
          <w:rFonts w:ascii="Arial" w:hAnsi="Arial" w:cs="Arial"/>
          <w:b/>
        </w:rPr>
        <w:t>Weiss loneliness theory</w:t>
      </w:r>
      <w:r w:rsidRPr="002266D7">
        <w:rPr>
          <w:rFonts w:ascii="Arial" w:hAnsi="Arial" w:cs="Arial"/>
        </w:rPr>
        <w:t>: this theory asserts that loneliness is a distressing situation that results from an individual's social experience being of less quality than expected</w:t>
      </w:r>
      <w:r w:rsidRPr="000B6104">
        <w:rPr>
          <w:rFonts w:ascii="Arial" w:hAnsi="Arial" w:cs="Arial"/>
        </w:rPr>
        <w:t>. (</w:t>
      </w:r>
      <w:r w:rsidRPr="000B6104">
        <w:rPr>
          <w:rFonts w:ascii="Arial" w:hAnsi="Arial" w:cs="Arial"/>
          <w:shd w:val="clear" w:color="auto" w:fill="FFFFFF"/>
        </w:rPr>
        <w:t xml:space="preserve">DiTommaso and Spinner, </w:t>
      </w:r>
      <w:r w:rsidR="000B6104" w:rsidRPr="000B6104">
        <w:rPr>
          <w:rFonts w:ascii="Arial" w:hAnsi="Arial" w:cs="Arial"/>
          <w:shd w:val="clear" w:color="auto" w:fill="FFFFFF"/>
        </w:rPr>
        <w:t>1997</w:t>
      </w:r>
      <w:r w:rsidRPr="000B6104">
        <w:rPr>
          <w:rFonts w:ascii="Arial" w:hAnsi="Arial" w:cs="Arial"/>
        </w:rPr>
        <w:t>)</w:t>
      </w:r>
      <w:r w:rsidRPr="002266D7">
        <w:rPr>
          <w:rFonts w:ascii="Arial" w:hAnsi="Arial" w:cs="Arial"/>
        </w:rPr>
        <w:t xml:space="preserve">. Weiss further asserts that loneliness is a subjective experience perceived differently from one person to another. For instance, a person can develop the feeling of loneliness even in the presence of other people while another type of person may be physically alone but at peace with how they are feeling. </w:t>
      </w:r>
      <w:r w:rsidR="00643245">
        <w:rPr>
          <w:rFonts w:ascii="Arial" w:hAnsi="Arial" w:cs="Arial"/>
        </w:rPr>
        <w:t>(Mind, 2022).</w:t>
      </w:r>
      <w:r w:rsidRPr="002266D7">
        <w:rPr>
          <w:rFonts w:ascii="Arial" w:hAnsi="Arial" w:cs="Arial"/>
          <w:color w:val="C00000"/>
        </w:rPr>
        <w:t xml:space="preserve"> </w:t>
      </w:r>
      <w:r w:rsidRPr="002266D7">
        <w:rPr>
          <w:rFonts w:ascii="Arial" w:hAnsi="Arial" w:cs="Arial"/>
        </w:rPr>
        <w:t>The theory then proceeds to note that there exist different social needs that need to be met for an individual not to develop the feeling of loneliness. These needs include social integration, attachment, worth reassurance, nurturance, a sense of alliance and reliability, and companionship when it comes to stressful situations. Therefore, any individual that feels the deprivation when it comes to the satisfaction of any of the six needs noted by Weiss</w:t>
      </w:r>
      <w:r w:rsidR="001B3724" w:rsidRPr="002266D7">
        <w:rPr>
          <w:rFonts w:ascii="Arial" w:hAnsi="Arial" w:cs="Arial"/>
        </w:rPr>
        <w:t>,</w:t>
      </w:r>
      <w:r w:rsidRPr="002266D7">
        <w:rPr>
          <w:rFonts w:ascii="Arial" w:hAnsi="Arial" w:cs="Arial"/>
        </w:rPr>
        <w:t xml:space="preserve"> may end up developing a feeling of loneliness. The elderly population mostly misses out on the social integration need since most of them end up being confined in retirement homes with minimal engagement with the larger social environment.</w:t>
      </w:r>
    </w:p>
    <w:p w:rsidR="00B0280F" w:rsidRPr="006D03C1" w:rsidRDefault="00B0280F" w:rsidP="002266D7">
      <w:pPr>
        <w:spacing w:line="360" w:lineRule="auto"/>
        <w:rPr>
          <w:rFonts w:ascii="Arial" w:hAnsi="Arial" w:cs="Arial"/>
          <w:b/>
          <w:u w:val="single"/>
        </w:rPr>
      </w:pPr>
      <w:r w:rsidRPr="006D03C1">
        <w:rPr>
          <w:rFonts w:ascii="Arial" w:hAnsi="Arial" w:cs="Arial"/>
          <w:b/>
          <w:u w:val="single"/>
        </w:rPr>
        <w:t>Factors that influence isolation and loneliness among elderly population</w:t>
      </w:r>
    </w:p>
    <w:p w:rsidR="007F1DED" w:rsidRDefault="00B0280F" w:rsidP="002266D7">
      <w:pPr>
        <w:spacing w:line="360" w:lineRule="auto"/>
        <w:jc w:val="both"/>
        <w:rPr>
          <w:rFonts w:ascii="Arial" w:hAnsi="Arial" w:cs="Arial"/>
        </w:rPr>
      </w:pPr>
      <w:r w:rsidRPr="002266D7">
        <w:rPr>
          <w:rFonts w:ascii="Arial" w:hAnsi="Arial" w:cs="Arial"/>
        </w:rPr>
        <w:t xml:space="preserve">There are different factors that impact the lack of social interactions and confinement of the elderly. The most impactful is the </w:t>
      </w:r>
      <w:r w:rsidRPr="002266D7">
        <w:rPr>
          <w:rFonts w:ascii="Arial" w:hAnsi="Arial" w:cs="Arial"/>
          <w:b/>
        </w:rPr>
        <w:t>decrease income and mobility</w:t>
      </w:r>
      <w:r w:rsidRPr="002266D7">
        <w:rPr>
          <w:rFonts w:ascii="Arial" w:hAnsi="Arial" w:cs="Arial"/>
        </w:rPr>
        <w:t>. Aging is associated with a significant physical change to an individual's body.</w:t>
      </w:r>
      <w:r w:rsidR="00BF0295">
        <w:rPr>
          <w:rFonts w:ascii="Arial" w:hAnsi="Arial" w:cs="Arial"/>
        </w:rPr>
        <w:t xml:space="preserve"> (Mayo Clinic, 2022</w:t>
      </w:r>
      <w:r w:rsidRPr="002266D7">
        <w:rPr>
          <w:rFonts w:ascii="Arial" w:hAnsi="Arial" w:cs="Arial"/>
        </w:rPr>
        <w:t xml:space="preserve">). This change leads to </w:t>
      </w:r>
    </w:p>
    <w:p w:rsidR="007F1DED" w:rsidRDefault="007F1DED" w:rsidP="002266D7">
      <w:pPr>
        <w:spacing w:line="360" w:lineRule="auto"/>
        <w:jc w:val="both"/>
        <w:rPr>
          <w:rFonts w:ascii="Arial" w:hAnsi="Arial" w:cs="Arial"/>
        </w:rPr>
      </w:pPr>
    </w:p>
    <w:p w:rsidR="005B696D" w:rsidRPr="002266D7" w:rsidRDefault="00B0280F" w:rsidP="002266D7">
      <w:pPr>
        <w:spacing w:line="360" w:lineRule="auto"/>
        <w:jc w:val="both"/>
        <w:rPr>
          <w:rFonts w:ascii="Arial" w:hAnsi="Arial" w:cs="Arial"/>
        </w:rPr>
      </w:pPr>
      <w:r w:rsidRPr="002266D7">
        <w:rPr>
          <w:rFonts w:ascii="Arial" w:hAnsi="Arial" w:cs="Arial"/>
        </w:rPr>
        <w:t xml:space="preserve">reduced movement from one place to another and the inability to work and generate income. These two factors combined reduce an individual's ability to create social connections as one is required to meet at different social places which is impossible due to immobility. </w:t>
      </w:r>
    </w:p>
    <w:p w:rsidR="00B0280F" w:rsidRPr="002266D7" w:rsidRDefault="00467281" w:rsidP="002266D7">
      <w:pPr>
        <w:spacing w:line="360" w:lineRule="auto"/>
        <w:jc w:val="both"/>
        <w:rPr>
          <w:rFonts w:ascii="Arial" w:hAnsi="Arial" w:cs="Arial"/>
        </w:rPr>
      </w:pPr>
      <w:r w:rsidRPr="002266D7">
        <w:rPr>
          <w:rFonts w:ascii="Arial" w:hAnsi="Arial" w:cs="Arial"/>
        </w:rPr>
        <w:t>A decreased income is due to the retirement of the elderly, however there is a small collective of older people who choose to continue working, however they are less in demand. D</w:t>
      </w:r>
      <w:r w:rsidR="00B0280F" w:rsidRPr="002266D7">
        <w:rPr>
          <w:rFonts w:ascii="Arial" w:hAnsi="Arial" w:cs="Arial"/>
        </w:rPr>
        <w:t>espite the experience that the elderly population has when it comes to completing different tasks within the workplace, modern employers are always seeking young employees who are considered creative, innovative, uplifting</w:t>
      </w:r>
      <w:r w:rsidR="00DA66FD" w:rsidRPr="002266D7">
        <w:rPr>
          <w:rFonts w:ascii="Arial" w:hAnsi="Arial" w:cs="Arial"/>
        </w:rPr>
        <w:t xml:space="preserve"> etc</w:t>
      </w:r>
      <w:r w:rsidR="00B0280F" w:rsidRPr="002266D7">
        <w:rPr>
          <w:rFonts w:ascii="Arial" w:hAnsi="Arial" w:cs="Arial"/>
        </w:rPr>
        <w:t>. (</w:t>
      </w:r>
      <w:r w:rsidR="00CA1717">
        <w:rPr>
          <w:rFonts w:ascii="Arial" w:hAnsi="Arial" w:cs="Arial"/>
          <w:shd w:val="clear" w:color="auto" w:fill="FFFFFF"/>
        </w:rPr>
        <w:t>Office for National Statistics, 2019</w:t>
      </w:r>
      <w:r w:rsidR="00B0280F" w:rsidRPr="002266D7">
        <w:rPr>
          <w:rFonts w:ascii="Arial" w:hAnsi="Arial" w:cs="Arial"/>
        </w:rPr>
        <w:t xml:space="preserve">). Thus, the low employment probability among this </w:t>
      </w:r>
      <w:r w:rsidRPr="002266D7">
        <w:rPr>
          <w:rFonts w:ascii="Arial" w:hAnsi="Arial" w:cs="Arial"/>
        </w:rPr>
        <w:t xml:space="preserve">elderly </w:t>
      </w:r>
      <w:r w:rsidR="00B0280F" w:rsidRPr="002266D7">
        <w:rPr>
          <w:rFonts w:ascii="Arial" w:hAnsi="Arial" w:cs="Arial"/>
        </w:rPr>
        <w:t>population reduces their income generation avenues, ultimately contributing to isolation and loneliness.</w:t>
      </w:r>
    </w:p>
    <w:p w:rsidR="009C6269" w:rsidRPr="002266D7" w:rsidRDefault="00396FE8" w:rsidP="002266D7">
      <w:pPr>
        <w:spacing w:line="360" w:lineRule="auto"/>
        <w:rPr>
          <w:rFonts w:ascii="Arial" w:hAnsi="Arial" w:cs="Arial"/>
        </w:rPr>
      </w:pPr>
      <w:r w:rsidRPr="002266D7">
        <w:rPr>
          <w:rFonts w:ascii="Arial" w:hAnsi="Arial" w:cs="Arial"/>
          <w:b/>
        </w:rPr>
        <w:t>Poor physical health</w:t>
      </w:r>
      <w:r w:rsidRPr="002266D7">
        <w:rPr>
          <w:rFonts w:ascii="Arial" w:hAnsi="Arial" w:cs="Arial"/>
        </w:rPr>
        <w:t xml:space="preserve"> is another factor that leads to loneliness and isolation. From a biological perspective, aging happens as a result of the accumulation of different cellular and molecular damages within the body</w:t>
      </w:r>
      <w:r w:rsidR="00BA7932">
        <w:rPr>
          <w:rFonts w:ascii="Arial" w:hAnsi="Arial" w:cs="Arial"/>
        </w:rPr>
        <w:t>.</w:t>
      </w:r>
      <w:r w:rsidR="00BA7932">
        <w:rPr>
          <w:rFonts w:ascii="Arial" w:hAnsi="Arial" w:cs="Arial"/>
          <w:color w:val="FF0000"/>
        </w:rPr>
        <w:t xml:space="preserve"> </w:t>
      </w:r>
      <w:r w:rsidR="00BA7932">
        <w:rPr>
          <w:rFonts w:ascii="Arial" w:hAnsi="Arial" w:cs="Arial"/>
        </w:rPr>
        <w:t xml:space="preserve">(Lopez-Otin </w:t>
      </w:r>
      <w:r w:rsidR="00BA7932" w:rsidRPr="00BA7932">
        <w:rPr>
          <w:rFonts w:ascii="Arial" w:hAnsi="Arial" w:cs="Arial"/>
          <w:i/>
        </w:rPr>
        <w:t>et al</w:t>
      </w:r>
      <w:r w:rsidR="00BA7932">
        <w:rPr>
          <w:rFonts w:ascii="Arial" w:hAnsi="Arial" w:cs="Arial"/>
        </w:rPr>
        <w:t>., 2013).</w:t>
      </w:r>
      <w:r w:rsidRPr="002266D7">
        <w:rPr>
          <w:rFonts w:ascii="Arial" w:hAnsi="Arial" w:cs="Arial"/>
          <w:color w:val="FF0000"/>
        </w:rPr>
        <w:t xml:space="preserve"> </w:t>
      </w:r>
      <w:r w:rsidRPr="002266D7">
        <w:rPr>
          <w:rFonts w:ascii="Arial" w:hAnsi="Arial" w:cs="Arial"/>
        </w:rPr>
        <w:t xml:space="preserve">This subsequently leads to a gradual decline in an individual's mental and physical abilities, thus increasing the probability of developing health complications. Some of the common health complications within the elderly population in both Canada and the UK include refractive errors and cataracts, hearing and sight loss, diabetes, pulmonary diseases, dementia, Alzheimer and depression. </w:t>
      </w:r>
      <w:r w:rsidR="00800F63">
        <w:rPr>
          <w:rFonts w:ascii="Arial" w:hAnsi="Arial" w:cs="Arial"/>
        </w:rPr>
        <w:t xml:space="preserve">(WHO, 2022). </w:t>
      </w:r>
      <w:r w:rsidRPr="002266D7">
        <w:rPr>
          <w:rFonts w:ascii="Arial" w:hAnsi="Arial" w:cs="Arial"/>
        </w:rPr>
        <w:t>With such conditions, an elderly person is always confined to his home or the hospital, which reduces the probability of creating social connections, ultimately leading to loneliness.</w:t>
      </w:r>
    </w:p>
    <w:p w:rsidR="004308D7" w:rsidRDefault="009C6269" w:rsidP="002266D7">
      <w:pPr>
        <w:spacing w:line="360" w:lineRule="auto"/>
        <w:jc w:val="both"/>
        <w:rPr>
          <w:rFonts w:ascii="Arial" w:hAnsi="Arial" w:cs="Arial"/>
        </w:rPr>
      </w:pPr>
      <w:r w:rsidRPr="002266D7">
        <w:rPr>
          <w:rFonts w:ascii="Arial" w:hAnsi="Arial" w:cs="Arial"/>
          <w:b/>
        </w:rPr>
        <w:t>Loss of loved ones</w:t>
      </w:r>
      <w:r w:rsidRPr="002266D7">
        <w:rPr>
          <w:rFonts w:ascii="Arial" w:hAnsi="Arial" w:cs="Arial"/>
        </w:rPr>
        <w:t>: Loved ones such as: spouses, children</w:t>
      </w:r>
      <w:r w:rsidR="00A21898" w:rsidRPr="002266D7">
        <w:rPr>
          <w:rFonts w:ascii="Arial" w:hAnsi="Arial" w:cs="Arial"/>
        </w:rPr>
        <w:t>, relatives,</w:t>
      </w:r>
      <w:r w:rsidRPr="002266D7">
        <w:rPr>
          <w:rFonts w:ascii="Arial" w:hAnsi="Arial" w:cs="Arial"/>
        </w:rPr>
        <w:t xml:space="preserve"> </w:t>
      </w:r>
      <w:r w:rsidR="00A21898" w:rsidRPr="002266D7">
        <w:rPr>
          <w:rFonts w:ascii="Arial" w:hAnsi="Arial" w:cs="Arial"/>
        </w:rPr>
        <w:t>who help</w:t>
      </w:r>
      <w:r w:rsidRPr="002266D7">
        <w:rPr>
          <w:rFonts w:ascii="Arial" w:hAnsi="Arial" w:cs="Arial"/>
        </w:rPr>
        <w:t xml:space="preserve"> individuals develop the feeling of companionship</w:t>
      </w:r>
      <w:r w:rsidR="00A21898" w:rsidRPr="002266D7">
        <w:rPr>
          <w:rFonts w:ascii="Arial" w:hAnsi="Arial" w:cs="Arial"/>
        </w:rPr>
        <w:t>.</w:t>
      </w:r>
      <w:r w:rsidRPr="002266D7">
        <w:rPr>
          <w:rFonts w:ascii="Arial" w:hAnsi="Arial" w:cs="Arial"/>
        </w:rPr>
        <w:t xml:space="preserve"> (</w:t>
      </w:r>
      <w:r w:rsidRPr="002266D7">
        <w:rPr>
          <w:rFonts w:ascii="Arial" w:hAnsi="Arial" w:cs="Arial"/>
          <w:shd w:val="clear" w:color="auto" w:fill="FFFFFF"/>
        </w:rPr>
        <w:t>Crewdson, 2016</w:t>
      </w:r>
      <w:r w:rsidRPr="002266D7">
        <w:rPr>
          <w:rFonts w:ascii="Arial" w:hAnsi="Arial" w:cs="Arial"/>
        </w:rPr>
        <w:t>). According to the Weiss theory of loneliness, companionship is one of the social needs that when not met leads to the development of loneliness. The mortality rate within the elderly population is higher than the rest of the population due to the depreciated physical and mental state brought about by aging which ultimately leads to the development of loneliness</w:t>
      </w:r>
      <w:r w:rsidR="004308D7">
        <w:rPr>
          <w:rFonts w:ascii="Arial" w:hAnsi="Arial" w:cs="Arial"/>
        </w:rPr>
        <w:t>. (WHO, 2022).</w:t>
      </w:r>
    </w:p>
    <w:p w:rsidR="00C33AE6" w:rsidRPr="0055443A" w:rsidRDefault="00C33AE6" w:rsidP="002266D7">
      <w:pPr>
        <w:spacing w:line="360" w:lineRule="auto"/>
        <w:jc w:val="both"/>
        <w:rPr>
          <w:rFonts w:ascii="Arial" w:hAnsi="Arial" w:cs="Arial"/>
        </w:rPr>
      </w:pPr>
      <w:r w:rsidRPr="002266D7">
        <w:rPr>
          <w:rFonts w:ascii="Arial" w:hAnsi="Arial" w:cs="Arial"/>
          <w:b/>
        </w:rPr>
        <w:t>Family dispersal</w:t>
      </w:r>
      <w:r w:rsidR="007F1DED">
        <w:rPr>
          <w:rFonts w:ascii="Arial" w:hAnsi="Arial" w:cs="Arial"/>
        </w:rPr>
        <w:t>: E</w:t>
      </w:r>
      <w:r w:rsidRPr="002266D7">
        <w:rPr>
          <w:rFonts w:ascii="Arial" w:hAnsi="Arial" w:cs="Arial"/>
        </w:rPr>
        <w:t xml:space="preserve">xpatriation has become a common trend within the modern corporate world where organisations tend to send employees across different countries for work purposes. </w:t>
      </w:r>
      <w:r w:rsidRPr="0055443A">
        <w:rPr>
          <w:rFonts w:ascii="Arial" w:hAnsi="Arial" w:cs="Arial"/>
        </w:rPr>
        <w:t>(</w:t>
      </w:r>
      <w:r w:rsidRPr="0055443A">
        <w:rPr>
          <w:rFonts w:ascii="Arial" w:hAnsi="Arial" w:cs="Arial"/>
          <w:shd w:val="clear" w:color="auto" w:fill="FFFFFF"/>
        </w:rPr>
        <w:t>Crewdson, 2016</w:t>
      </w:r>
      <w:r w:rsidRPr="0055443A">
        <w:rPr>
          <w:rFonts w:ascii="Arial" w:hAnsi="Arial" w:cs="Arial"/>
        </w:rPr>
        <w:t xml:space="preserve">). </w:t>
      </w:r>
      <w:r w:rsidRPr="002266D7">
        <w:rPr>
          <w:rFonts w:ascii="Arial" w:hAnsi="Arial" w:cs="Arial"/>
        </w:rPr>
        <w:t xml:space="preserve">This causes individuals to travel with their family members leading to family dispersals, ultimately leaving the elderly people who have limited </w:t>
      </w:r>
      <w:r w:rsidR="00CB3E64" w:rsidRPr="002266D7">
        <w:rPr>
          <w:rFonts w:ascii="Arial" w:hAnsi="Arial" w:cs="Arial"/>
        </w:rPr>
        <w:t>physical</w:t>
      </w:r>
      <w:r w:rsidRPr="002266D7">
        <w:rPr>
          <w:rFonts w:ascii="Arial" w:hAnsi="Arial" w:cs="Arial"/>
        </w:rPr>
        <w:t xml:space="preserve"> abilities alone</w:t>
      </w:r>
      <w:r w:rsidR="00CB3E64" w:rsidRPr="002266D7">
        <w:rPr>
          <w:rFonts w:ascii="Arial" w:hAnsi="Arial" w:cs="Arial"/>
        </w:rPr>
        <w:t>.</w:t>
      </w:r>
      <w:r w:rsidRPr="002266D7">
        <w:rPr>
          <w:rFonts w:ascii="Arial" w:hAnsi="Arial" w:cs="Arial"/>
        </w:rPr>
        <w:t xml:space="preserve"> </w:t>
      </w:r>
      <w:r w:rsidRPr="0055443A">
        <w:rPr>
          <w:rFonts w:ascii="Arial" w:hAnsi="Arial" w:cs="Arial"/>
        </w:rPr>
        <w:t>(</w:t>
      </w:r>
      <w:r w:rsidRPr="0055443A">
        <w:rPr>
          <w:rFonts w:ascii="Arial" w:hAnsi="Arial" w:cs="Arial"/>
          <w:shd w:val="clear" w:color="auto" w:fill="FFFFFF"/>
        </w:rPr>
        <w:t xml:space="preserve">Penning </w:t>
      </w:r>
      <w:r w:rsidRPr="0055443A">
        <w:rPr>
          <w:rFonts w:ascii="Arial" w:hAnsi="Arial" w:cs="Arial"/>
          <w:i/>
          <w:shd w:val="clear" w:color="auto" w:fill="FFFFFF"/>
        </w:rPr>
        <w:t>et al.,</w:t>
      </w:r>
      <w:r w:rsidRPr="0055443A">
        <w:rPr>
          <w:rFonts w:ascii="Arial" w:hAnsi="Arial" w:cs="Arial"/>
          <w:shd w:val="clear" w:color="auto" w:fill="FFFFFF"/>
        </w:rPr>
        <w:t xml:space="preserve"> 2014</w:t>
      </w:r>
      <w:r w:rsidRPr="0055443A">
        <w:rPr>
          <w:rFonts w:ascii="Arial" w:hAnsi="Arial" w:cs="Arial"/>
        </w:rPr>
        <w:t>).</w:t>
      </w:r>
    </w:p>
    <w:p w:rsidR="00EE66EC" w:rsidRDefault="00EE66EC" w:rsidP="002266D7">
      <w:pPr>
        <w:spacing w:line="360" w:lineRule="auto"/>
        <w:rPr>
          <w:rFonts w:ascii="Arial" w:hAnsi="Arial" w:cs="Arial"/>
          <w:b/>
          <w:u w:val="single"/>
        </w:rPr>
      </w:pPr>
    </w:p>
    <w:p w:rsidR="00EE66EC" w:rsidRDefault="00EE66EC" w:rsidP="002266D7">
      <w:pPr>
        <w:spacing w:line="360" w:lineRule="auto"/>
        <w:rPr>
          <w:rFonts w:ascii="Arial" w:hAnsi="Arial" w:cs="Arial"/>
          <w:b/>
          <w:u w:val="single"/>
        </w:rPr>
      </w:pPr>
    </w:p>
    <w:p w:rsidR="00455DF2" w:rsidRPr="006D03C1" w:rsidRDefault="00455DF2" w:rsidP="002266D7">
      <w:pPr>
        <w:spacing w:line="360" w:lineRule="auto"/>
        <w:rPr>
          <w:rFonts w:ascii="Arial" w:hAnsi="Arial" w:cs="Arial"/>
          <w:b/>
          <w:u w:val="single"/>
        </w:rPr>
      </w:pPr>
      <w:r w:rsidRPr="006D03C1">
        <w:rPr>
          <w:rFonts w:ascii="Arial" w:hAnsi="Arial" w:cs="Arial"/>
          <w:b/>
          <w:u w:val="single"/>
        </w:rPr>
        <w:lastRenderedPageBreak/>
        <w:t>The impact of loneliness and isolation on an older person living within a care setting in the UK and Canada</w:t>
      </w:r>
    </w:p>
    <w:p w:rsidR="000741CB" w:rsidRDefault="00455DF2" w:rsidP="002266D7">
      <w:pPr>
        <w:spacing w:line="360" w:lineRule="auto"/>
        <w:jc w:val="both"/>
        <w:rPr>
          <w:rFonts w:ascii="Arial" w:hAnsi="Arial" w:cs="Arial"/>
        </w:rPr>
      </w:pPr>
      <w:r w:rsidRPr="002266D7">
        <w:rPr>
          <w:rFonts w:ascii="Arial" w:hAnsi="Arial" w:cs="Arial"/>
        </w:rPr>
        <w:t>Loneliness and social isolation shorten the lives of the elderly</w:t>
      </w:r>
      <w:r w:rsidR="00EE66EC">
        <w:rPr>
          <w:rFonts w:ascii="Arial" w:hAnsi="Arial" w:cs="Arial"/>
        </w:rPr>
        <w:t xml:space="preserve"> and </w:t>
      </w:r>
      <w:r w:rsidRPr="002266D7">
        <w:rPr>
          <w:rFonts w:ascii="Arial" w:hAnsi="Arial" w:cs="Arial"/>
        </w:rPr>
        <w:t>are responsible for more than 50% of the mortality rate among the elderly population globally.</w:t>
      </w:r>
      <w:r w:rsidR="00EE66EC">
        <w:rPr>
          <w:rFonts w:ascii="Arial" w:hAnsi="Arial" w:cs="Arial"/>
        </w:rPr>
        <w:t xml:space="preserve"> (WHO, 2022).</w:t>
      </w:r>
      <w:r w:rsidRPr="002266D7">
        <w:rPr>
          <w:rFonts w:ascii="Arial" w:hAnsi="Arial" w:cs="Arial"/>
        </w:rPr>
        <w:t xml:space="preserve"> This high mortality rate can be associated with the lack of mobility and physical activity and the development of bad habits such as smoking and drinking. </w:t>
      </w:r>
    </w:p>
    <w:p w:rsidR="00EE66EC" w:rsidRDefault="006D03C1" w:rsidP="002266D7">
      <w:pPr>
        <w:spacing w:line="360" w:lineRule="auto"/>
        <w:jc w:val="both"/>
        <w:rPr>
          <w:rFonts w:ascii="Arial" w:hAnsi="Arial" w:cs="Arial"/>
          <w:color w:val="FF0000"/>
        </w:rPr>
      </w:pPr>
      <w:r>
        <w:rPr>
          <w:rFonts w:ascii="Arial" w:hAnsi="Arial" w:cs="Arial"/>
        </w:rPr>
        <w:t>Centre for Ageing B</w:t>
      </w:r>
      <w:r w:rsidR="000741CB">
        <w:rPr>
          <w:rFonts w:ascii="Arial" w:hAnsi="Arial" w:cs="Arial"/>
        </w:rPr>
        <w:t xml:space="preserve">etter, (2022) </w:t>
      </w:r>
      <w:r w:rsidR="00455DF2" w:rsidRPr="002266D7">
        <w:rPr>
          <w:rFonts w:ascii="Arial" w:hAnsi="Arial" w:cs="Arial"/>
        </w:rPr>
        <w:t xml:space="preserve">asserted that most of the emergency cases reported by the elderly are always a result of the need for social interactions rather than medical problems and most of these individuals end up dying either at home or in the hospital due to being alone. According to a report released by </w:t>
      </w:r>
      <w:r w:rsidR="00455DF2" w:rsidRPr="00A82A7A">
        <w:rPr>
          <w:rFonts w:ascii="Arial" w:hAnsi="Arial" w:cs="Arial"/>
        </w:rPr>
        <w:t>Public Health England in 2019</w:t>
      </w:r>
      <w:r w:rsidR="00455DF2" w:rsidRPr="002266D7">
        <w:rPr>
          <w:rFonts w:ascii="Arial" w:hAnsi="Arial" w:cs="Arial"/>
        </w:rPr>
        <w:t xml:space="preserve">, the annual general population mortality rate in England is approximately 500,000. Out of this population, two-thirds are always considered to be elderly with the NHS asserting that loneliness has played a major part in influencing these deaths. </w:t>
      </w:r>
      <w:r w:rsidR="00455DF2" w:rsidRPr="00A82A7A">
        <w:rPr>
          <w:rFonts w:ascii="Arial" w:hAnsi="Arial" w:cs="Arial"/>
        </w:rPr>
        <w:t xml:space="preserve">(Public Health England, 2019). </w:t>
      </w:r>
    </w:p>
    <w:p w:rsidR="00455DF2" w:rsidRPr="002266D7" w:rsidRDefault="006B1EB7" w:rsidP="002266D7">
      <w:pPr>
        <w:spacing w:line="360" w:lineRule="auto"/>
        <w:jc w:val="both"/>
        <w:rPr>
          <w:rFonts w:ascii="Arial" w:hAnsi="Arial" w:cs="Arial"/>
        </w:rPr>
      </w:pPr>
      <w:r>
        <w:rPr>
          <w:rFonts w:ascii="Arial" w:hAnsi="Arial" w:cs="Arial"/>
        </w:rPr>
        <w:t>Statistics</w:t>
      </w:r>
      <w:r w:rsidR="00455DF2" w:rsidRPr="006B1EB7">
        <w:rPr>
          <w:rFonts w:ascii="Arial" w:hAnsi="Arial" w:cs="Arial"/>
        </w:rPr>
        <w:t xml:space="preserve"> Canada (2022), </w:t>
      </w:r>
      <w:r w:rsidR="00455DF2" w:rsidRPr="002266D7">
        <w:rPr>
          <w:rFonts w:ascii="Arial" w:hAnsi="Arial" w:cs="Arial"/>
        </w:rPr>
        <w:t>noted that Canada reported an 11.2 per every 1,000-population mortality rate among individuals above 65 years. This was a significant increase from 10.9 per every 1,000 populations recorded the previous years. These deaths are mainly attributed to the isolation and loneliness experienced by the elderly population.</w:t>
      </w:r>
    </w:p>
    <w:p w:rsidR="00374A30" w:rsidRPr="002266D7" w:rsidRDefault="00374A30" w:rsidP="00754A81">
      <w:pPr>
        <w:spacing w:line="360" w:lineRule="auto"/>
        <w:rPr>
          <w:rFonts w:ascii="Arial" w:hAnsi="Arial" w:cs="Arial"/>
        </w:rPr>
      </w:pPr>
      <w:r w:rsidRPr="002266D7">
        <w:rPr>
          <w:rFonts w:ascii="Arial" w:hAnsi="Arial" w:cs="Arial"/>
          <w:b/>
        </w:rPr>
        <w:t>Loneliness and social isolation negatively affect the elderly population’s quality of life and health</w:t>
      </w:r>
      <w:r w:rsidRPr="002266D7">
        <w:rPr>
          <w:rFonts w:ascii="Arial" w:hAnsi="Arial" w:cs="Arial"/>
        </w:rPr>
        <w:t xml:space="preserve">. A study by </w:t>
      </w:r>
      <w:bookmarkStart w:id="1" w:name="_Hlk112711796"/>
      <w:r w:rsidRPr="005A7D99">
        <w:rPr>
          <w:rFonts w:ascii="Arial" w:hAnsi="Arial" w:cs="Arial"/>
          <w:shd w:val="clear" w:color="auto" w:fill="FFFFFF"/>
        </w:rPr>
        <w:t>Penning</w:t>
      </w:r>
      <w:bookmarkEnd w:id="1"/>
      <w:r w:rsidRPr="005A7D99">
        <w:rPr>
          <w:rFonts w:ascii="Arial" w:hAnsi="Arial" w:cs="Arial"/>
          <w:shd w:val="clear" w:color="auto" w:fill="FFFFFF"/>
        </w:rPr>
        <w:t xml:space="preserve"> </w:t>
      </w:r>
      <w:r w:rsidRPr="005A7D99">
        <w:rPr>
          <w:rFonts w:ascii="Arial" w:hAnsi="Arial" w:cs="Arial"/>
          <w:i/>
          <w:shd w:val="clear" w:color="auto" w:fill="FFFFFF"/>
        </w:rPr>
        <w:t>et al.,</w:t>
      </w:r>
      <w:r w:rsidRPr="005A7D99">
        <w:rPr>
          <w:rFonts w:ascii="Arial" w:hAnsi="Arial" w:cs="Arial"/>
          <w:shd w:val="clear" w:color="auto" w:fill="FFFFFF"/>
        </w:rPr>
        <w:t xml:space="preserve"> (2014</w:t>
      </w:r>
      <w:r w:rsidRPr="005A7D99">
        <w:rPr>
          <w:rFonts w:ascii="Arial" w:hAnsi="Arial" w:cs="Arial"/>
        </w:rPr>
        <w:t>)</w:t>
      </w:r>
      <w:r w:rsidR="005A7D99">
        <w:rPr>
          <w:rFonts w:ascii="Arial" w:hAnsi="Arial" w:cs="Arial"/>
        </w:rPr>
        <w:t>,</w:t>
      </w:r>
      <w:r w:rsidRPr="005A7D99">
        <w:rPr>
          <w:rFonts w:ascii="Arial" w:hAnsi="Arial" w:cs="Arial"/>
        </w:rPr>
        <w:t xml:space="preserve"> </w:t>
      </w:r>
      <w:r w:rsidR="00E143F5" w:rsidRPr="002266D7">
        <w:rPr>
          <w:rFonts w:ascii="Arial" w:hAnsi="Arial" w:cs="Arial"/>
        </w:rPr>
        <w:t>pointed out</w:t>
      </w:r>
      <w:r w:rsidRPr="002266D7">
        <w:rPr>
          <w:rFonts w:ascii="Arial" w:hAnsi="Arial" w:cs="Arial"/>
        </w:rPr>
        <w:t xml:space="preserve"> that loneliness and social isolation increase the probability of elderly individuals developing health complications such as cardiovascular conditions and stroke</w:t>
      </w:r>
      <w:r w:rsidR="00E143F5" w:rsidRPr="002266D7">
        <w:rPr>
          <w:rFonts w:ascii="Arial" w:hAnsi="Arial" w:cs="Arial"/>
        </w:rPr>
        <w:t>,</w:t>
      </w:r>
      <w:r w:rsidRPr="002266D7">
        <w:rPr>
          <w:rFonts w:ascii="Arial" w:hAnsi="Arial" w:cs="Arial"/>
        </w:rPr>
        <w:t xml:space="preserve"> together with mental issues such as dementia, </w:t>
      </w:r>
      <w:r w:rsidR="00E143F5" w:rsidRPr="002266D7">
        <w:rPr>
          <w:rFonts w:ascii="Arial" w:hAnsi="Arial" w:cs="Arial"/>
        </w:rPr>
        <w:t xml:space="preserve">Alzheimer, </w:t>
      </w:r>
      <w:r w:rsidRPr="002266D7">
        <w:rPr>
          <w:rFonts w:ascii="Arial" w:hAnsi="Arial" w:cs="Arial"/>
        </w:rPr>
        <w:t xml:space="preserve">cognitive decline, anxiety, depression, suicide, and suicide ideation. </w:t>
      </w:r>
      <w:r w:rsidR="002A390B">
        <w:rPr>
          <w:rFonts w:ascii="Arial" w:hAnsi="Arial" w:cs="Arial"/>
        </w:rPr>
        <w:t xml:space="preserve">World Health Organisation 2022 </w:t>
      </w:r>
      <w:r w:rsidR="00E143F5" w:rsidRPr="002266D7">
        <w:rPr>
          <w:rFonts w:ascii="Arial" w:hAnsi="Arial" w:cs="Arial"/>
        </w:rPr>
        <w:t>stated</w:t>
      </w:r>
      <w:r w:rsidRPr="002266D7">
        <w:rPr>
          <w:rFonts w:ascii="Arial" w:hAnsi="Arial" w:cs="Arial"/>
        </w:rPr>
        <w:t xml:space="preserve"> that social isolation and loneliness among the elderly increase the probability of developing </w:t>
      </w:r>
      <w:r w:rsidR="00E143F5" w:rsidRPr="002266D7">
        <w:rPr>
          <w:rFonts w:ascii="Arial" w:hAnsi="Arial" w:cs="Arial"/>
        </w:rPr>
        <w:t>Type 2 D</w:t>
      </w:r>
      <w:r w:rsidRPr="002266D7">
        <w:rPr>
          <w:rFonts w:ascii="Arial" w:hAnsi="Arial" w:cs="Arial"/>
        </w:rPr>
        <w:t>iabetes</w:t>
      </w:r>
      <w:r w:rsidR="00E143F5" w:rsidRPr="002266D7">
        <w:rPr>
          <w:rFonts w:ascii="Arial" w:hAnsi="Arial" w:cs="Arial"/>
        </w:rPr>
        <w:t>,</w:t>
      </w:r>
      <w:r w:rsidRPr="002266D7">
        <w:rPr>
          <w:rFonts w:ascii="Arial" w:hAnsi="Arial" w:cs="Arial"/>
        </w:rPr>
        <w:t xml:space="preserve"> which is also predisposed by the lack of physical activities and mobility. </w:t>
      </w:r>
      <w:r w:rsidRPr="006669A1">
        <w:rPr>
          <w:rFonts w:ascii="Arial" w:hAnsi="Arial" w:cs="Arial"/>
        </w:rPr>
        <w:t xml:space="preserve">A study by </w:t>
      </w:r>
      <w:bookmarkStart w:id="2" w:name="_Hlk112711677"/>
      <w:r w:rsidRPr="006669A1">
        <w:rPr>
          <w:rFonts w:ascii="Arial" w:hAnsi="Arial" w:cs="Arial"/>
          <w:shd w:val="clear" w:color="auto" w:fill="FFFFFF"/>
        </w:rPr>
        <w:t>Crewdson</w:t>
      </w:r>
      <w:bookmarkEnd w:id="2"/>
      <w:r w:rsidRPr="006669A1">
        <w:rPr>
          <w:rFonts w:ascii="Arial" w:hAnsi="Arial" w:cs="Arial"/>
          <w:shd w:val="clear" w:color="auto" w:fill="FFFFFF"/>
        </w:rPr>
        <w:t xml:space="preserve"> (2016</w:t>
      </w:r>
      <w:r w:rsidRPr="006669A1">
        <w:rPr>
          <w:rFonts w:ascii="Arial" w:hAnsi="Arial" w:cs="Arial"/>
        </w:rPr>
        <w:t xml:space="preserve">), </w:t>
      </w:r>
      <w:r w:rsidRPr="002266D7">
        <w:rPr>
          <w:rFonts w:ascii="Arial" w:hAnsi="Arial" w:cs="Arial"/>
        </w:rPr>
        <w:t>noted that close to 26 million elderly individuals in the UK possess at least one long-term medical issue, with the most prevalent issue being arthritis</w:t>
      </w:r>
      <w:r w:rsidR="00E143F5" w:rsidRPr="002266D7">
        <w:rPr>
          <w:rFonts w:ascii="Arial" w:hAnsi="Arial" w:cs="Arial"/>
        </w:rPr>
        <w:t>,</w:t>
      </w:r>
      <w:r w:rsidRPr="002266D7">
        <w:rPr>
          <w:rFonts w:ascii="Arial" w:hAnsi="Arial" w:cs="Arial"/>
        </w:rPr>
        <w:t xml:space="preserve"> which results in dementia. </w:t>
      </w:r>
      <w:r w:rsidRPr="006669A1">
        <w:rPr>
          <w:rFonts w:ascii="Arial" w:hAnsi="Arial" w:cs="Arial"/>
        </w:rPr>
        <w:t xml:space="preserve">Another study by </w:t>
      </w:r>
      <w:bookmarkStart w:id="3" w:name="_Hlk112711354"/>
      <w:r w:rsidRPr="006669A1">
        <w:rPr>
          <w:rFonts w:ascii="Arial" w:hAnsi="Arial" w:cs="Arial"/>
          <w:shd w:val="clear" w:color="auto" w:fill="FFFFFF"/>
        </w:rPr>
        <w:t>DiTommaso and Spinner</w:t>
      </w:r>
      <w:bookmarkEnd w:id="3"/>
      <w:r w:rsidR="006669A1">
        <w:rPr>
          <w:rFonts w:ascii="Arial" w:hAnsi="Arial" w:cs="Arial"/>
          <w:shd w:val="clear" w:color="auto" w:fill="FFFFFF"/>
        </w:rPr>
        <w:t xml:space="preserve"> (199</w:t>
      </w:r>
      <w:r w:rsidRPr="006669A1">
        <w:rPr>
          <w:rFonts w:ascii="Arial" w:hAnsi="Arial" w:cs="Arial"/>
          <w:shd w:val="clear" w:color="auto" w:fill="FFFFFF"/>
        </w:rPr>
        <w:t>7</w:t>
      </w:r>
      <w:r w:rsidRPr="006669A1">
        <w:rPr>
          <w:rFonts w:ascii="Arial" w:hAnsi="Arial" w:cs="Arial"/>
        </w:rPr>
        <w:t xml:space="preserve">) </w:t>
      </w:r>
      <w:r w:rsidR="00E143F5" w:rsidRPr="002266D7">
        <w:rPr>
          <w:rFonts w:ascii="Arial" w:hAnsi="Arial" w:cs="Arial"/>
        </w:rPr>
        <w:t>stated</w:t>
      </w:r>
      <w:r w:rsidRPr="002266D7">
        <w:rPr>
          <w:rFonts w:ascii="Arial" w:hAnsi="Arial" w:cs="Arial"/>
        </w:rPr>
        <w:t xml:space="preserve"> that the diseases that are highly prevalent among the elderly population in Canada include hypertension, heart diseases, pulmonary diseases, and osteoarthritis which are mainly associated with minimal mobility and lack of physical exercise. Finally, a study by </w:t>
      </w:r>
      <w:r w:rsidR="00754A81">
        <w:rPr>
          <w:rFonts w:ascii="Arial" w:hAnsi="Arial" w:cs="Arial"/>
        </w:rPr>
        <w:t xml:space="preserve">Burholt and Scharf, </w:t>
      </w:r>
      <w:r w:rsidR="006B1EB7">
        <w:rPr>
          <w:rFonts w:ascii="Arial" w:hAnsi="Arial" w:cs="Arial"/>
        </w:rPr>
        <w:t>(</w:t>
      </w:r>
      <w:r w:rsidR="00754A81">
        <w:rPr>
          <w:rFonts w:ascii="Arial" w:hAnsi="Arial" w:cs="Arial"/>
        </w:rPr>
        <w:t xml:space="preserve">2014) </w:t>
      </w:r>
      <w:r w:rsidRPr="002266D7">
        <w:rPr>
          <w:rFonts w:ascii="Arial" w:hAnsi="Arial" w:cs="Arial"/>
        </w:rPr>
        <w:t>noted that depression affects more than 22% of both women and men above 65 years in the UK</w:t>
      </w:r>
      <w:r w:rsidR="00E143F5" w:rsidRPr="002266D7">
        <w:rPr>
          <w:rFonts w:ascii="Arial" w:hAnsi="Arial" w:cs="Arial"/>
        </w:rPr>
        <w:t>,</w:t>
      </w:r>
      <w:r w:rsidRPr="002266D7">
        <w:rPr>
          <w:rFonts w:ascii="Arial" w:hAnsi="Arial" w:cs="Arial"/>
        </w:rPr>
        <w:t xml:space="preserve"> yet more than 90% of the elderly population with depression do not receive any assistance from the NHS due to isolation – this makes it hard for them to access NHS services.</w:t>
      </w:r>
    </w:p>
    <w:p w:rsidR="00C90A2C" w:rsidRPr="006D03C1" w:rsidRDefault="00C90A2C" w:rsidP="002266D7">
      <w:pPr>
        <w:spacing w:line="360" w:lineRule="auto"/>
        <w:rPr>
          <w:rFonts w:ascii="Arial" w:hAnsi="Arial" w:cs="Arial"/>
          <w:b/>
          <w:u w:val="single"/>
        </w:rPr>
      </w:pPr>
      <w:r w:rsidRPr="006D03C1">
        <w:rPr>
          <w:rFonts w:ascii="Arial" w:hAnsi="Arial" w:cs="Arial"/>
          <w:b/>
          <w:u w:val="single"/>
        </w:rPr>
        <w:lastRenderedPageBreak/>
        <w:t>Current legislation and policies helped to reduce loneliness and isolation in the elderly population in the UK and Canada</w:t>
      </w:r>
    </w:p>
    <w:p w:rsidR="00C90A2C" w:rsidRPr="006D03C1" w:rsidRDefault="00C90A2C" w:rsidP="002266D7">
      <w:pPr>
        <w:spacing w:line="360" w:lineRule="auto"/>
        <w:rPr>
          <w:rFonts w:ascii="Arial" w:hAnsi="Arial" w:cs="Arial"/>
          <w:b/>
          <w:i/>
        </w:rPr>
      </w:pPr>
      <w:r w:rsidRPr="006D03C1">
        <w:rPr>
          <w:rFonts w:ascii="Arial" w:hAnsi="Arial" w:cs="Arial"/>
          <w:b/>
          <w:i/>
        </w:rPr>
        <w:t>Legislations and policies in the UK</w:t>
      </w:r>
    </w:p>
    <w:p w:rsidR="00C90A2C" w:rsidRPr="002266D7" w:rsidRDefault="00C90A2C" w:rsidP="002266D7">
      <w:pPr>
        <w:spacing w:line="360" w:lineRule="auto"/>
        <w:rPr>
          <w:rFonts w:ascii="Arial" w:hAnsi="Arial" w:cs="Arial"/>
        </w:rPr>
      </w:pPr>
      <w:r w:rsidRPr="002266D7">
        <w:rPr>
          <w:rFonts w:ascii="Arial" w:hAnsi="Arial" w:cs="Arial"/>
        </w:rPr>
        <w:t xml:space="preserve">The elderly </w:t>
      </w:r>
      <w:r w:rsidR="00521A0D">
        <w:rPr>
          <w:rFonts w:ascii="Arial" w:hAnsi="Arial" w:cs="Arial"/>
        </w:rPr>
        <w:t xml:space="preserve">people </w:t>
      </w:r>
      <w:r w:rsidRPr="002266D7">
        <w:rPr>
          <w:rFonts w:ascii="Arial" w:hAnsi="Arial" w:cs="Arial"/>
        </w:rPr>
        <w:t xml:space="preserve">should be accorded the same level of access to resources and opportunities as individuals of other ages. This is supported by </w:t>
      </w:r>
      <w:r w:rsidRPr="002266D7">
        <w:rPr>
          <w:rFonts w:ascii="Arial" w:hAnsi="Arial" w:cs="Arial"/>
          <w:b/>
        </w:rPr>
        <w:t xml:space="preserve">The Equality Act 2010, </w:t>
      </w:r>
      <w:r w:rsidRPr="002266D7">
        <w:rPr>
          <w:rFonts w:ascii="Arial" w:hAnsi="Arial" w:cs="Arial"/>
        </w:rPr>
        <w:t>which asserts that individuals should be protected from any form of discrimination within their working environment or the wider society, irrespective of their age, gender, race, and ethnicity</w:t>
      </w:r>
      <w:r w:rsidR="00521A0D">
        <w:rPr>
          <w:rFonts w:ascii="Arial" w:hAnsi="Arial" w:cs="Arial"/>
        </w:rPr>
        <w:t>. (MIND, 2022).</w:t>
      </w:r>
      <w:r w:rsidRPr="002266D7">
        <w:rPr>
          <w:rFonts w:ascii="Arial" w:hAnsi="Arial" w:cs="Arial"/>
        </w:rPr>
        <w:t xml:space="preserve"> </w:t>
      </w:r>
    </w:p>
    <w:p w:rsidR="00C90A2C" w:rsidRPr="002E1815" w:rsidRDefault="003A7BEE" w:rsidP="002E1815">
      <w:pPr>
        <w:spacing w:line="360" w:lineRule="auto"/>
        <w:rPr>
          <w:rFonts w:ascii="Arial" w:hAnsi="Arial" w:cs="Arial"/>
        </w:rPr>
      </w:pPr>
      <w:r w:rsidRPr="002266D7">
        <w:rPr>
          <w:rFonts w:ascii="Arial" w:hAnsi="Arial" w:cs="Arial"/>
        </w:rPr>
        <w:t xml:space="preserve">Elderly people are likely to develop many common conditions such as: Dementia, Alzheimer, Depression, Stroke etc. which can affect their mental capacity. However, </w:t>
      </w:r>
      <w:r w:rsidR="00C90A2C" w:rsidRPr="002266D7">
        <w:rPr>
          <w:rFonts w:ascii="Arial" w:hAnsi="Arial" w:cs="Arial"/>
          <w:b/>
        </w:rPr>
        <w:t>The Mental Capacity Act 2005</w:t>
      </w:r>
      <w:r w:rsidRPr="002266D7">
        <w:rPr>
          <w:rFonts w:ascii="Arial" w:hAnsi="Arial" w:cs="Arial"/>
        </w:rPr>
        <w:t xml:space="preserve"> can</w:t>
      </w:r>
      <w:r w:rsidR="00C90A2C" w:rsidRPr="002266D7">
        <w:rPr>
          <w:rFonts w:ascii="Arial" w:hAnsi="Arial" w:cs="Arial"/>
        </w:rPr>
        <w:t xml:space="preserve"> empower and protect individuals who are not in the right mental position to make decisions relating to their treatment and care</w:t>
      </w:r>
      <w:r w:rsidRPr="002266D7">
        <w:rPr>
          <w:rFonts w:ascii="Arial" w:hAnsi="Arial" w:cs="Arial"/>
        </w:rPr>
        <w:t>.</w:t>
      </w:r>
      <w:r w:rsidR="002E1815">
        <w:rPr>
          <w:rFonts w:ascii="Arial" w:hAnsi="Arial" w:cs="Arial"/>
        </w:rPr>
        <w:t xml:space="preserve"> (MIND, 2022).</w:t>
      </w:r>
      <w:r w:rsidR="00C90A2C" w:rsidRPr="002266D7">
        <w:rPr>
          <w:rFonts w:ascii="Arial" w:hAnsi="Arial" w:cs="Arial"/>
        </w:rPr>
        <w:t xml:space="preserve"> The act incorporates decisions related to daily activities and serious issues such as surgery or being enrolled into a care home. The act gives the elderly population the freedom to make their own decisions unless declared otherwise. Furthermore, if a decision is made on behalf of an individual, it should be made to promote not only their mental state but also their social and interpersonal well-being, which includes the promotion of social co-existence.</w:t>
      </w:r>
      <w:r w:rsidR="002E1815" w:rsidRPr="002E1815">
        <w:rPr>
          <w:rFonts w:ascii="Arial" w:hAnsi="Arial" w:cs="Arial"/>
          <w:color w:val="FF0000"/>
        </w:rPr>
        <w:t xml:space="preserve"> </w:t>
      </w:r>
      <w:r w:rsidR="002E1815" w:rsidRPr="002E1815">
        <w:rPr>
          <w:rFonts w:ascii="Arial" w:hAnsi="Arial" w:cs="Arial"/>
        </w:rPr>
        <w:t>(</w:t>
      </w:r>
      <w:r w:rsidR="002E1815">
        <w:rPr>
          <w:rFonts w:ascii="Arial" w:hAnsi="Arial" w:cs="Arial"/>
          <w:shd w:val="clear" w:color="auto" w:fill="FFFFFF"/>
        </w:rPr>
        <w:t>Johnston and Liddle, 200</w:t>
      </w:r>
      <w:r w:rsidR="002E1815" w:rsidRPr="002E1815">
        <w:rPr>
          <w:rFonts w:ascii="Arial" w:hAnsi="Arial" w:cs="Arial"/>
          <w:shd w:val="clear" w:color="auto" w:fill="FFFFFF"/>
        </w:rPr>
        <w:t>7</w:t>
      </w:r>
      <w:r w:rsidR="002E1815" w:rsidRPr="002E1815">
        <w:rPr>
          <w:rFonts w:ascii="Arial" w:hAnsi="Arial" w:cs="Arial"/>
        </w:rPr>
        <w:t>).</w:t>
      </w:r>
    </w:p>
    <w:p w:rsidR="00C90A2C" w:rsidRPr="002266D7" w:rsidRDefault="00C90A2C" w:rsidP="002266D7">
      <w:pPr>
        <w:spacing w:line="360" w:lineRule="auto"/>
        <w:rPr>
          <w:rFonts w:ascii="Arial" w:hAnsi="Arial" w:cs="Arial"/>
        </w:rPr>
      </w:pPr>
      <w:r w:rsidRPr="002266D7">
        <w:rPr>
          <w:rFonts w:ascii="Arial" w:hAnsi="Arial" w:cs="Arial"/>
          <w:b/>
        </w:rPr>
        <w:t>The Care Act 2014</w:t>
      </w:r>
      <w:r w:rsidRPr="002266D7">
        <w:rPr>
          <w:rFonts w:ascii="Arial" w:hAnsi="Arial" w:cs="Arial"/>
        </w:rPr>
        <w:t xml:space="preserve"> emphasises the role of the local authorities when it comes to the protection and promotion of a person’s well-being</w:t>
      </w:r>
      <w:r w:rsidR="003D6F37" w:rsidRPr="002266D7">
        <w:rPr>
          <w:rFonts w:ascii="Arial" w:hAnsi="Arial" w:cs="Arial"/>
        </w:rPr>
        <w:t>.</w:t>
      </w:r>
      <w:r w:rsidR="00DC598A">
        <w:rPr>
          <w:rFonts w:ascii="Arial" w:hAnsi="Arial" w:cs="Arial"/>
        </w:rPr>
        <w:t xml:space="preserve"> I</w:t>
      </w:r>
      <w:r w:rsidRPr="002266D7">
        <w:rPr>
          <w:rFonts w:ascii="Arial" w:hAnsi="Arial" w:cs="Arial"/>
        </w:rPr>
        <w:t>t also incorporates elements of emotional and physical well-being together with control and personal dignity. Thus, according to the act, care provided by an institution should not only help an individual enhance their physical well-being but also promote emotional well-being which involves advancing social life to prevent cases of loneliness and social isolation</w:t>
      </w:r>
      <w:r w:rsidR="003D6F37" w:rsidRPr="002266D7">
        <w:rPr>
          <w:rFonts w:ascii="Arial" w:hAnsi="Arial" w:cs="Arial"/>
        </w:rPr>
        <w:t>.</w:t>
      </w:r>
      <w:r w:rsidR="00C66924">
        <w:rPr>
          <w:rFonts w:ascii="Arial" w:hAnsi="Arial" w:cs="Arial"/>
        </w:rPr>
        <w:t xml:space="preserve"> (Department of Health and Social Care, 2016).</w:t>
      </w:r>
    </w:p>
    <w:p w:rsidR="00C90A2C" w:rsidRPr="006D03C1" w:rsidRDefault="009A4A6A" w:rsidP="002266D7">
      <w:pPr>
        <w:spacing w:line="360" w:lineRule="auto"/>
        <w:rPr>
          <w:rFonts w:ascii="Arial" w:hAnsi="Arial" w:cs="Arial"/>
          <w:b/>
          <w:i/>
        </w:rPr>
      </w:pPr>
      <w:r w:rsidRPr="006D03C1">
        <w:rPr>
          <w:rFonts w:ascii="Arial" w:hAnsi="Arial" w:cs="Arial"/>
          <w:b/>
          <w:i/>
        </w:rPr>
        <w:t>Legislations and policies to reduce social isolation and loneliness in Canada</w:t>
      </w:r>
    </w:p>
    <w:p w:rsidR="00C33AE6" w:rsidRPr="009B236A" w:rsidRDefault="009B236A" w:rsidP="002266D7">
      <w:pPr>
        <w:spacing w:line="360" w:lineRule="auto"/>
        <w:jc w:val="both"/>
        <w:rPr>
          <w:rFonts w:ascii="Arial" w:hAnsi="Arial" w:cs="Arial"/>
        </w:rPr>
      </w:pPr>
      <w:r w:rsidRPr="009B236A">
        <w:rPr>
          <w:rFonts w:ascii="Arial" w:hAnsi="Arial" w:cs="Arial"/>
        </w:rPr>
        <w:t>Canadian government</w:t>
      </w:r>
      <w:r w:rsidRPr="009B236A">
        <w:rPr>
          <w:rFonts w:ascii="Arial" w:hAnsi="Arial" w:cs="Arial"/>
          <w:b/>
        </w:rPr>
        <w:t xml:space="preserve"> </w:t>
      </w:r>
      <w:r w:rsidRPr="009B236A">
        <w:rPr>
          <w:rFonts w:ascii="Arial" w:hAnsi="Arial" w:cs="Arial"/>
        </w:rPr>
        <w:t>develop programs and legislations to</w:t>
      </w:r>
      <w:r w:rsidR="009A4A6A" w:rsidRPr="009B236A">
        <w:rPr>
          <w:rFonts w:ascii="Arial" w:hAnsi="Arial" w:cs="Arial"/>
        </w:rPr>
        <w:t xml:space="preserve"> </w:t>
      </w:r>
      <w:r w:rsidRPr="009B236A">
        <w:rPr>
          <w:rFonts w:ascii="Arial" w:hAnsi="Arial" w:cs="Arial"/>
        </w:rPr>
        <w:t>provide</w:t>
      </w:r>
      <w:r w:rsidR="009A4A6A" w:rsidRPr="009B236A">
        <w:rPr>
          <w:rFonts w:ascii="Arial" w:hAnsi="Arial" w:cs="Arial"/>
        </w:rPr>
        <w:t xml:space="preserve"> welfare, financial security, and social protection to the elderly population. </w:t>
      </w:r>
      <w:r w:rsidRPr="009B236A">
        <w:rPr>
          <w:rFonts w:ascii="Arial" w:hAnsi="Arial" w:cs="Arial"/>
        </w:rPr>
        <w:t>The government introduces</w:t>
      </w:r>
      <w:r>
        <w:rPr>
          <w:rFonts w:ascii="Arial" w:hAnsi="Arial" w:cs="Arial"/>
        </w:rPr>
        <w:t xml:space="preserve"> some of the</w:t>
      </w:r>
      <w:r w:rsidR="00064BFD">
        <w:rPr>
          <w:rFonts w:ascii="Arial" w:hAnsi="Arial" w:cs="Arial"/>
        </w:rPr>
        <w:t>m as follow</w:t>
      </w:r>
      <w:r>
        <w:rPr>
          <w:rFonts w:ascii="Arial" w:hAnsi="Arial" w:cs="Arial"/>
        </w:rPr>
        <w:t xml:space="preserve">: </w:t>
      </w:r>
      <w:r w:rsidR="00064BFD">
        <w:rPr>
          <w:rFonts w:ascii="Arial" w:hAnsi="Arial" w:cs="Arial"/>
        </w:rPr>
        <w:t>The</w:t>
      </w:r>
      <w:r w:rsidRPr="009B236A">
        <w:rPr>
          <w:rFonts w:ascii="Arial" w:hAnsi="Arial" w:cs="Arial"/>
        </w:rPr>
        <w:t xml:space="preserve"> Old Age Security Pro</w:t>
      </w:r>
      <w:r w:rsidR="00064BFD">
        <w:rPr>
          <w:rFonts w:ascii="Arial" w:hAnsi="Arial" w:cs="Arial"/>
        </w:rPr>
        <w:t xml:space="preserve">gram, The Old Age Security Pension, Economic Action Plan 2013 etc.  They </w:t>
      </w:r>
      <w:r w:rsidR="00AD6F82">
        <w:rPr>
          <w:rFonts w:ascii="Arial" w:hAnsi="Arial" w:cs="Arial"/>
        </w:rPr>
        <w:t>program</w:t>
      </w:r>
      <w:r w:rsidR="00064BFD">
        <w:rPr>
          <w:rFonts w:ascii="Arial" w:hAnsi="Arial" w:cs="Arial"/>
        </w:rPr>
        <w:t xml:space="preserve"> and plans stated above are responsible</w:t>
      </w:r>
      <w:r w:rsidR="009A4A6A" w:rsidRPr="009B236A">
        <w:rPr>
          <w:rFonts w:ascii="Arial" w:hAnsi="Arial" w:cs="Arial"/>
        </w:rPr>
        <w:t xml:space="preserve"> of ensuring that the elderly population is provided with medical care and homes across the country</w:t>
      </w:r>
      <w:r w:rsidR="00A73EF1" w:rsidRPr="009B236A">
        <w:rPr>
          <w:rFonts w:ascii="Arial" w:hAnsi="Arial" w:cs="Arial"/>
        </w:rPr>
        <w:t>.</w:t>
      </w:r>
      <w:r w:rsidR="009A4A6A" w:rsidRPr="009B236A">
        <w:rPr>
          <w:rFonts w:ascii="Arial" w:hAnsi="Arial" w:cs="Arial"/>
        </w:rPr>
        <w:t xml:space="preserve"> </w:t>
      </w:r>
      <w:r w:rsidR="00AD6F82">
        <w:rPr>
          <w:rFonts w:ascii="Arial" w:hAnsi="Arial" w:cs="Arial"/>
        </w:rPr>
        <w:t>(Government of Canada, 2021).</w:t>
      </w:r>
    </w:p>
    <w:p w:rsidR="009A4A6A" w:rsidRPr="00A32F77" w:rsidRDefault="009A4A6A" w:rsidP="002266D7">
      <w:pPr>
        <w:spacing w:line="360" w:lineRule="auto"/>
        <w:jc w:val="both"/>
        <w:rPr>
          <w:rFonts w:ascii="Arial" w:hAnsi="Arial" w:cs="Arial"/>
          <w:color w:val="FF0000"/>
        </w:rPr>
      </w:pPr>
      <w:r w:rsidRPr="002266D7">
        <w:rPr>
          <w:rFonts w:ascii="Arial" w:hAnsi="Arial" w:cs="Arial"/>
          <w:b/>
        </w:rPr>
        <w:t>The Connected Communities Act 2022</w:t>
      </w:r>
      <w:r w:rsidR="00677C50">
        <w:rPr>
          <w:rFonts w:ascii="Arial" w:hAnsi="Arial" w:cs="Arial"/>
          <w:b/>
        </w:rPr>
        <w:t>,</w:t>
      </w:r>
      <w:r w:rsidRPr="002266D7">
        <w:rPr>
          <w:rFonts w:ascii="Arial" w:hAnsi="Arial" w:cs="Arial"/>
        </w:rPr>
        <w:t xml:space="preserve"> tasks the government with the responsibility of eliminating cases of </w:t>
      </w:r>
      <w:r w:rsidR="002E4580">
        <w:rPr>
          <w:rFonts w:ascii="Arial" w:hAnsi="Arial" w:cs="Arial"/>
        </w:rPr>
        <w:t xml:space="preserve">isolation and loneliness, </w:t>
      </w:r>
      <w:r w:rsidRPr="002266D7">
        <w:rPr>
          <w:rFonts w:ascii="Arial" w:hAnsi="Arial" w:cs="Arial"/>
        </w:rPr>
        <w:t>and helping individuals through initiatives such as</w:t>
      </w:r>
      <w:r w:rsidR="00A73EF1" w:rsidRPr="002266D7">
        <w:rPr>
          <w:rFonts w:ascii="Arial" w:hAnsi="Arial" w:cs="Arial"/>
        </w:rPr>
        <w:t>:</w:t>
      </w:r>
      <w:r w:rsidRPr="002266D7">
        <w:rPr>
          <w:rFonts w:ascii="Arial" w:hAnsi="Arial" w:cs="Arial"/>
        </w:rPr>
        <w:t xml:space="preserve"> creating homes for the elderly and helping them secure employment opportunities</w:t>
      </w:r>
      <w:r w:rsidR="00A73EF1" w:rsidRPr="002266D7">
        <w:rPr>
          <w:rFonts w:ascii="Arial" w:hAnsi="Arial" w:cs="Arial"/>
        </w:rPr>
        <w:t>.</w:t>
      </w:r>
      <w:r w:rsidRPr="002266D7">
        <w:rPr>
          <w:rFonts w:ascii="Arial" w:hAnsi="Arial" w:cs="Arial"/>
        </w:rPr>
        <w:t xml:space="preserve"> </w:t>
      </w:r>
      <w:r w:rsidR="002E4580">
        <w:rPr>
          <w:rFonts w:ascii="Arial" w:hAnsi="Arial" w:cs="Arial"/>
        </w:rPr>
        <w:t xml:space="preserve">(Park, </w:t>
      </w:r>
      <w:r w:rsidR="002E4580">
        <w:rPr>
          <w:rFonts w:ascii="Arial" w:hAnsi="Arial" w:cs="Arial"/>
        </w:rPr>
        <w:lastRenderedPageBreak/>
        <w:t>2022).</w:t>
      </w:r>
      <w:r w:rsidR="00A32F77">
        <w:rPr>
          <w:rFonts w:ascii="Arial" w:hAnsi="Arial" w:cs="Arial"/>
          <w:color w:val="FF0000"/>
        </w:rPr>
        <w:t xml:space="preserve"> </w:t>
      </w:r>
      <w:r w:rsidRPr="002266D7">
        <w:rPr>
          <w:rFonts w:ascii="Arial" w:hAnsi="Arial" w:cs="Arial"/>
        </w:rPr>
        <w:t xml:space="preserve">With this </w:t>
      </w:r>
      <w:r w:rsidR="00A73EF1" w:rsidRPr="002266D7">
        <w:rPr>
          <w:rFonts w:ascii="Arial" w:hAnsi="Arial" w:cs="Arial"/>
        </w:rPr>
        <w:t>act</w:t>
      </w:r>
      <w:r w:rsidRPr="002266D7">
        <w:rPr>
          <w:rFonts w:ascii="Arial" w:hAnsi="Arial" w:cs="Arial"/>
        </w:rPr>
        <w:t xml:space="preserve">, the elderly population can be able to successfully engage with the general population and </w:t>
      </w:r>
      <w:r w:rsidR="00A73EF1" w:rsidRPr="002266D7">
        <w:rPr>
          <w:rFonts w:ascii="Arial" w:hAnsi="Arial" w:cs="Arial"/>
        </w:rPr>
        <w:t>increase the</w:t>
      </w:r>
      <w:r w:rsidRPr="002266D7">
        <w:rPr>
          <w:rFonts w:ascii="Arial" w:hAnsi="Arial" w:cs="Arial"/>
        </w:rPr>
        <w:t xml:space="preserve"> income</w:t>
      </w:r>
      <w:r w:rsidR="00A73EF1" w:rsidRPr="002266D7">
        <w:rPr>
          <w:rFonts w:ascii="Arial" w:hAnsi="Arial" w:cs="Arial"/>
        </w:rPr>
        <w:t>,</w:t>
      </w:r>
      <w:r w:rsidRPr="002266D7">
        <w:rPr>
          <w:rFonts w:ascii="Arial" w:hAnsi="Arial" w:cs="Arial"/>
        </w:rPr>
        <w:t xml:space="preserve"> which is one of the causes of isolation and social exclusion</w:t>
      </w:r>
      <w:r w:rsidR="00A73EF1" w:rsidRPr="002266D7">
        <w:rPr>
          <w:rFonts w:ascii="Arial" w:hAnsi="Arial" w:cs="Arial"/>
        </w:rPr>
        <w:t xml:space="preserve"> among elderly</w:t>
      </w:r>
      <w:r w:rsidRPr="002266D7">
        <w:rPr>
          <w:rFonts w:ascii="Arial" w:hAnsi="Arial" w:cs="Arial"/>
        </w:rPr>
        <w:t>.</w:t>
      </w:r>
    </w:p>
    <w:p w:rsidR="009A4A6A" w:rsidRPr="002266D7" w:rsidRDefault="009A4A6A" w:rsidP="002266D7">
      <w:pPr>
        <w:spacing w:line="360" w:lineRule="auto"/>
        <w:jc w:val="both"/>
        <w:rPr>
          <w:rFonts w:ascii="Arial" w:hAnsi="Arial" w:cs="Arial"/>
        </w:rPr>
      </w:pPr>
      <w:r w:rsidRPr="002266D7">
        <w:rPr>
          <w:rFonts w:ascii="Arial" w:hAnsi="Arial" w:cs="Arial"/>
          <w:b/>
        </w:rPr>
        <w:t>The Human Rights Act of 1977</w:t>
      </w:r>
      <w:r w:rsidR="004B79D4" w:rsidRPr="002266D7">
        <w:rPr>
          <w:rFonts w:ascii="Arial" w:hAnsi="Arial" w:cs="Arial"/>
        </w:rPr>
        <w:t>. This</w:t>
      </w:r>
      <w:r w:rsidRPr="002266D7">
        <w:rPr>
          <w:rFonts w:ascii="Arial" w:hAnsi="Arial" w:cs="Arial"/>
        </w:rPr>
        <w:t xml:space="preserve"> act asserts that equal opportunities should be offered to all individuals regardless of their age, gender, race, and social background</w:t>
      </w:r>
      <w:r w:rsidR="004B79D4" w:rsidRPr="002266D7">
        <w:rPr>
          <w:rFonts w:ascii="Arial" w:hAnsi="Arial" w:cs="Arial"/>
        </w:rPr>
        <w:t>.</w:t>
      </w:r>
      <w:r w:rsidRPr="002266D7">
        <w:rPr>
          <w:rFonts w:ascii="Arial" w:hAnsi="Arial" w:cs="Arial"/>
        </w:rPr>
        <w:t xml:space="preserve"> It also prohibits any form of discrimination propagated based on these grounds. As already noted, the majority of employers tend to discriminate against the elderly population based on their age and this makes them lose their sources of income</w:t>
      </w:r>
      <w:r w:rsidR="004B79D4" w:rsidRPr="002266D7">
        <w:rPr>
          <w:rFonts w:ascii="Arial" w:hAnsi="Arial" w:cs="Arial"/>
        </w:rPr>
        <w:t>,</w:t>
      </w:r>
      <w:r w:rsidRPr="002266D7">
        <w:rPr>
          <w:rFonts w:ascii="Arial" w:hAnsi="Arial" w:cs="Arial"/>
        </w:rPr>
        <w:t xml:space="preserve"> which ultimately leads to social exclusion and isolation. However, with this act, the elderly population can access employment opportunities across different institutions and this would then help them maintain a quality social life.</w:t>
      </w:r>
      <w:r w:rsidR="00985358">
        <w:rPr>
          <w:rFonts w:ascii="Arial" w:hAnsi="Arial" w:cs="Arial"/>
        </w:rPr>
        <w:t xml:space="preserve"> (Kirkup, 2021).</w:t>
      </w:r>
    </w:p>
    <w:p w:rsidR="005F0A40" w:rsidRDefault="00E722C2" w:rsidP="002266D7">
      <w:pPr>
        <w:spacing w:line="360" w:lineRule="auto"/>
        <w:rPr>
          <w:rFonts w:ascii="Arial" w:hAnsi="Arial" w:cs="Arial"/>
          <w:b/>
          <w:u w:val="single"/>
        </w:rPr>
      </w:pPr>
      <w:r>
        <w:rPr>
          <w:rFonts w:ascii="Arial" w:hAnsi="Arial" w:cs="Arial"/>
          <w:b/>
          <w:u w:val="single"/>
        </w:rPr>
        <w:t>S</w:t>
      </w:r>
      <w:r w:rsidR="005F0A40" w:rsidRPr="002266D7">
        <w:rPr>
          <w:rFonts w:ascii="Arial" w:hAnsi="Arial" w:cs="Arial"/>
          <w:b/>
          <w:u w:val="single"/>
        </w:rPr>
        <w:t>ervices for the elderly provided in the UK and Canada</w:t>
      </w:r>
    </w:p>
    <w:p w:rsidR="00FB4991" w:rsidRPr="00FB4991" w:rsidRDefault="00FB4991" w:rsidP="002266D7">
      <w:pPr>
        <w:spacing w:line="360" w:lineRule="auto"/>
        <w:rPr>
          <w:rFonts w:ascii="Arial" w:hAnsi="Arial" w:cs="Arial"/>
        </w:rPr>
      </w:pPr>
      <w:r w:rsidRPr="00FB4991">
        <w:rPr>
          <w:rFonts w:ascii="Arial" w:hAnsi="Arial" w:cs="Arial"/>
        </w:rPr>
        <w:t>UK and Canadian governments developed different services and community engagement programs that support elderly population.</w:t>
      </w:r>
    </w:p>
    <w:p w:rsidR="00813B00" w:rsidRPr="006D03C1" w:rsidRDefault="00813B00" w:rsidP="002266D7">
      <w:pPr>
        <w:spacing w:line="360" w:lineRule="auto"/>
        <w:rPr>
          <w:rFonts w:ascii="Arial" w:hAnsi="Arial" w:cs="Arial"/>
          <w:b/>
        </w:rPr>
      </w:pPr>
      <w:r w:rsidRPr="006D03C1">
        <w:rPr>
          <w:rFonts w:ascii="Arial" w:hAnsi="Arial" w:cs="Arial"/>
          <w:b/>
        </w:rPr>
        <w:t>Services for the elderly in the UK</w:t>
      </w:r>
    </w:p>
    <w:p w:rsidR="007F1164" w:rsidRPr="00813B00" w:rsidRDefault="007F1164" w:rsidP="007F1164">
      <w:pPr>
        <w:spacing w:line="360" w:lineRule="auto"/>
        <w:rPr>
          <w:rFonts w:ascii="Arial" w:hAnsi="Arial" w:cs="Arial"/>
          <w:i/>
        </w:rPr>
      </w:pPr>
      <w:r w:rsidRPr="00813B00">
        <w:rPr>
          <w:rFonts w:ascii="Arial" w:hAnsi="Arial" w:cs="Arial"/>
          <w:b/>
          <w:i/>
        </w:rPr>
        <w:t>NHS initiatives</w:t>
      </w:r>
    </w:p>
    <w:p w:rsidR="007F1164" w:rsidRDefault="007F1164" w:rsidP="007F1164">
      <w:pPr>
        <w:spacing w:line="360" w:lineRule="auto"/>
        <w:rPr>
          <w:rFonts w:ascii="Arial" w:hAnsi="Arial" w:cs="Arial"/>
        </w:rPr>
      </w:pPr>
      <w:r w:rsidRPr="00E722C2">
        <w:rPr>
          <w:rFonts w:ascii="Arial" w:hAnsi="Arial" w:cs="Arial"/>
        </w:rPr>
        <w:t>National Health Services is working with different stakeholders to facilitate the early identification and support of the elderly when it comes to health complications and healthy living habits</w:t>
      </w:r>
      <w:r>
        <w:rPr>
          <w:rFonts w:ascii="Arial" w:hAnsi="Arial" w:cs="Arial"/>
        </w:rPr>
        <w:t>.</w:t>
      </w:r>
      <w:r w:rsidRPr="00E722C2">
        <w:rPr>
          <w:rFonts w:ascii="Arial" w:hAnsi="Arial" w:cs="Arial"/>
        </w:rPr>
        <w:t xml:space="preserve"> </w:t>
      </w:r>
      <w:r w:rsidRPr="00770D7D">
        <w:rPr>
          <w:rFonts w:ascii="Arial" w:hAnsi="Arial" w:cs="Arial"/>
        </w:rPr>
        <w:t>(</w:t>
      </w:r>
      <w:bookmarkStart w:id="4" w:name="_Hlk112711190"/>
      <w:r w:rsidRPr="00770D7D">
        <w:rPr>
          <w:rFonts w:ascii="Arial" w:hAnsi="Arial" w:cs="Arial"/>
          <w:shd w:val="clear" w:color="auto" w:fill="FFFFFF"/>
        </w:rPr>
        <w:t>Crewdson</w:t>
      </w:r>
      <w:bookmarkEnd w:id="4"/>
      <w:r w:rsidRPr="00770D7D">
        <w:rPr>
          <w:rFonts w:ascii="Arial" w:hAnsi="Arial" w:cs="Arial"/>
          <w:shd w:val="clear" w:color="auto" w:fill="FFFFFF"/>
        </w:rPr>
        <w:t>, 2016</w:t>
      </w:r>
      <w:r w:rsidRPr="00770D7D">
        <w:rPr>
          <w:rFonts w:ascii="Arial" w:hAnsi="Arial" w:cs="Arial"/>
        </w:rPr>
        <w:t xml:space="preserve">). </w:t>
      </w:r>
      <w:r>
        <w:rPr>
          <w:rFonts w:ascii="Arial" w:hAnsi="Arial" w:cs="Arial"/>
        </w:rPr>
        <w:t>F</w:t>
      </w:r>
      <w:r w:rsidRPr="00E722C2">
        <w:rPr>
          <w:rFonts w:ascii="Arial" w:hAnsi="Arial" w:cs="Arial"/>
        </w:rPr>
        <w:t>or instance, NHS works hand in hand with the fire and rescue service department to help the elderly population within the community identify any health risks that may limit their mobility which ultimately leads to isolation.</w:t>
      </w:r>
    </w:p>
    <w:p w:rsidR="007F1164" w:rsidRPr="00813B00" w:rsidRDefault="007F1164" w:rsidP="007F1164">
      <w:pPr>
        <w:spacing w:line="360" w:lineRule="auto"/>
        <w:rPr>
          <w:rFonts w:ascii="Arial" w:hAnsi="Arial" w:cs="Arial"/>
          <w:i/>
        </w:rPr>
      </w:pPr>
      <w:r w:rsidRPr="00813B00">
        <w:rPr>
          <w:rFonts w:ascii="Arial" w:hAnsi="Arial" w:cs="Arial"/>
          <w:b/>
          <w:i/>
        </w:rPr>
        <w:t>Charity initiatives</w:t>
      </w:r>
    </w:p>
    <w:p w:rsidR="007F1164" w:rsidRPr="00770D7D" w:rsidRDefault="007F1164" w:rsidP="007F1164">
      <w:pPr>
        <w:spacing w:line="360" w:lineRule="auto"/>
        <w:rPr>
          <w:rFonts w:ascii="Arial" w:hAnsi="Arial" w:cs="Arial"/>
        </w:rPr>
      </w:pPr>
      <w:r w:rsidRPr="007D7809">
        <w:rPr>
          <w:rFonts w:ascii="Arial" w:hAnsi="Arial" w:cs="Arial"/>
        </w:rPr>
        <w:t>The conducive legal, economic, and political environment in the UK has created a conducive environment for charity organisations to advance initiatives to help prevent cases of loneliness and isolation within the elderly population in the UK</w:t>
      </w:r>
      <w:r>
        <w:rPr>
          <w:rFonts w:ascii="Arial" w:hAnsi="Arial" w:cs="Arial"/>
        </w:rPr>
        <w:t>.</w:t>
      </w:r>
      <w:r w:rsidRPr="007D7809">
        <w:rPr>
          <w:rFonts w:ascii="Arial" w:hAnsi="Arial" w:cs="Arial"/>
        </w:rPr>
        <w:t xml:space="preserve"> </w:t>
      </w:r>
      <w:r w:rsidRPr="00770D7D">
        <w:rPr>
          <w:rFonts w:ascii="Arial" w:hAnsi="Arial" w:cs="Arial"/>
        </w:rPr>
        <w:t>(</w:t>
      </w:r>
      <w:bookmarkStart w:id="5" w:name="_Hlk112711234"/>
      <w:r w:rsidRPr="00770D7D">
        <w:rPr>
          <w:rFonts w:ascii="Arial" w:hAnsi="Arial" w:cs="Arial"/>
          <w:shd w:val="clear" w:color="auto" w:fill="FFFFFF"/>
        </w:rPr>
        <w:t>Donaldson and Watson</w:t>
      </w:r>
      <w:bookmarkEnd w:id="5"/>
      <w:r w:rsidRPr="00770D7D">
        <w:rPr>
          <w:rFonts w:ascii="Arial" w:hAnsi="Arial" w:cs="Arial"/>
          <w:shd w:val="clear" w:color="auto" w:fill="FFFFFF"/>
        </w:rPr>
        <w:t>, 2017</w:t>
      </w:r>
      <w:r w:rsidRPr="00770D7D">
        <w:rPr>
          <w:rFonts w:ascii="Arial" w:hAnsi="Arial" w:cs="Arial"/>
        </w:rPr>
        <w:t>).</w:t>
      </w:r>
      <w:r w:rsidRPr="007D7809">
        <w:rPr>
          <w:rFonts w:ascii="Arial" w:hAnsi="Arial" w:cs="Arial"/>
        </w:rPr>
        <w:t xml:space="preserve"> Some of the </w:t>
      </w:r>
      <w:r>
        <w:rPr>
          <w:rFonts w:ascii="Arial" w:hAnsi="Arial" w:cs="Arial"/>
        </w:rPr>
        <w:t xml:space="preserve">most </w:t>
      </w:r>
      <w:r w:rsidRPr="007D7809">
        <w:rPr>
          <w:rFonts w:ascii="Arial" w:hAnsi="Arial" w:cs="Arial"/>
        </w:rPr>
        <w:t xml:space="preserve">popular charity organisations aimed at helping the elderly in the UK </w:t>
      </w:r>
      <w:r>
        <w:rPr>
          <w:rFonts w:ascii="Arial" w:hAnsi="Arial" w:cs="Arial"/>
        </w:rPr>
        <w:t xml:space="preserve">are: </w:t>
      </w:r>
      <w:r w:rsidRPr="007D7809">
        <w:rPr>
          <w:rFonts w:ascii="Arial" w:hAnsi="Arial" w:cs="Arial"/>
        </w:rPr>
        <w:t>Age UK and Alzheimer's society. Age UK</w:t>
      </w:r>
      <w:r>
        <w:rPr>
          <w:rFonts w:ascii="Arial" w:hAnsi="Arial" w:cs="Arial"/>
        </w:rPr>
        <w:t xml:space="preserve"> </w:t>
      </w:r>
      <w:r w:rsidRPr="007D7809">
        <w:rPr>
          <w:rFonts w:ascii="Arial" w:hAnsi="Arial" w:cs="Arial"/>
        </w:rPr>
        <w:t xml:space="preserve">has a debriefing service that involves finding people to make visits to elderly individuals’ homes either </w:t>
      </w:r>
      <w:r>
        <w:rPr>
          <w:rFonts w:ascii="Arial" w:hAnsi="Arial" w:cs="Arial"/>
        </w:rPr>
        <w:t>once or twice</w:t>
      </w:r>
      <w:r w:rsidRPr="007D7809">
        <w:rPr>
          <w:rFonts w:ascii="Arial" w:hAnsi="Arial" w:cs="Arial"/>
        </w:rPr>
        <w:t xml:space="preserve"> a week. The service is also available via phone</w:t>
      </w:r>
      <w:r>
        <w:rPr>
          <w:rFonts w:ascii="Arial" w:hAnsi="Arial" w:cs="Arial"/>
        </w:rPr>
        <w:t>,</w:t>
      </w:r>
      <w:r w:rsidRPr="007D7809">
        <w:rPr>
          <w:rFonts w:ascii="Arial" w:hAnsi="Arial" w:cs="Arial"/>
        </w:rPr>
        <w:t xml:space="preserve"> where an elderly person can make a call and have a friendly conversation with the organisation’s personnel, ultimately creating companionship</w:t>
      </w:r>
      <w:r>
        <w:rPr>
          <w:rFonts w:ascii="Arial" w:hAnsi="Arial" w:cs="Arial"/>
        </w:rPr>
        <w:t>,</w:t>
      </w:r>
      <w:r w:rsidRPr="007D7809">
        <w:rPr>
          <w:rFonts w:ascii="Arial" w:hAnsi="Arial" w:cs="Arial"/>
        </w:rPr>
        <w:t xml:space="preserve"> which is one of the factors that help prevent loneliness</w:t>
      </w:r>
      <w:r>
        <w:rPr>
          <w:rFonts w:ascii="Arial" w:hAnsi="Arial" w:cs="Arial"/>
        </w:rPr>
        <w:t>.</w:t>
      </w:r>
      <w:r w:rsidRPr="007D7809">
        <w:rPr>
          <w:rFonts w:ascii="Arial" w:hAnsi="Arial" w:cs="Arial"/>
        </w:rPr>
        <w:t xml:space="preserve"> </w:t>
      </w:r>
      <w:r w:rsidR="00770D7D">
        <w:rPr>
          <w:rFonts w:ascii="Arial" w:hAnsi="Arial" w:cs="Arial"/>
        </w:rPr>
        <w:t>(Age UK, 2022).</w:t>
      </w:r>
    </w:p>
    <w:p w:rsidR="00844CE4" w:rsidRDefault="00844CE4" w:rsidP="00813B00">
      <w:pPr>
        <w:spacing w:line="360" w:lineRule="auto"/>
        <w:rPr>
          <w:rFonts w:ascii="Arial" w:hAnsi="Arial" w:cs="Arial"/>
          <w:b/>
          <w:i/>
        </w:rPr>
      </w:pPr>
    </w:p>
    <w:p w:rsidR="00844CE4" w:rsidRDefault="00844CE4" w:rsidP="00813B00">
      <w:pPr>
        <w:spacing w:line="360" w:lineRule="auto"/>
        <w:rPr>
          <w:rFonts w:ascii="Arial" w:hAnsi="Arial" w:cs="Arial"/>
          <w:b/>
          <w:i/>
        </w:rPr>
      </w:pPr>
    </w:p>
    <w:p w:rsidR="00844CE4" w:rsidRDefault="00844CE4" w:rsidP="00813B00">
      <w:pPr>
        <w:spacing w:line="360" w:lineRule="auto"/>
        <w:rPr>
          <w:rFonts w:ascii="Arial" w:hAnsi="Arial" w:cs="Arial"/>
          <w:b/>
          <w:i/>
        </w:rPr>
      </w:pPr>
    </w:p>
    <w:p w:rsidR="00813B00" w:rsidRPr="006D03C1" w:rsidRDefault="00813B00" w:rsidP="00844CE4">
      <w:pPr>
        <w:spacing w:line="360" w:lineRule="auto"/>
        <w:rPr>
          <w:rFonts w:ascii="Arial" w:hAnsi="Arial" w:cs="Arial"/>
          <w:b/>
        </w:rPr>
      </w:pPr>
      <w:r w:rsidRPr="006D03C1">
        <w:rPr>
          <w:rFonts w:ascii="Arial" w:hAnsi="Arial" w:cs="Arial"/>
          <w:b/>
        </w:rPr>
        <w:t>Services for the elderly in Canada</w:t>
      </w:r>
    </w:p>
    <w:p w:rsidR="00844CE4" w:rsidRPr="006D03C1" w:rsidRDefault="00844CE4" w:rsidP="00844CE4">
      <w:pPr>
        <w:spacing w:line="360" w:lineRule="auto"/>
        <w:rPr>
          <w:rFonts w:ascii="Arial" w:hAnsi="Arial" w:cs="Arial"/>
          <w:i/>
        </w:rPr>
      </w:pPr>
      <w:r w:rsidRPr="006D03C1">
        <w:rPr>
          <w:rFonts w:ascii="Arial" w:hAnsi="Arial" w:cs="Arial"/>
          <w:b/>
          <w:i/>
        </w:rPr>
        <w:t>The New Horizons for Seniors Program</w:t>
      </w:r>
    </w:p>
    <w:p w:rsidR="00844CE4" w:rsidRPr="00AD5CC8" w:rsidRDefault="00844CE4" w:rsidP="00844CE4">
      <w:pPr>
        <w:spacing w:line="360" w:lineRule="auto"/>
        <w:rPr>
          <w:rFonts w:ascii="Arial" w:hAnsi="Arial" w:cs="Arial"/>
        </w:rPr>
      </w:pPr>
      <w:r w:rsidRPr="00844CE4">
        <w:rPr>
          <w:rFonts w:ascii="Arial" w:hAnsi="Arial" w:cs="Arial"/>
        </w:rPr>
        <w:t>This program is an initiative by the federal government initiative that provides contributions and grants to projects that are mainly aimed at helping reduce isolation and improve the lives of the elderly population in Canada</w:t>
      </w:r>
      <w:r>
        <w:rPr>
          <w:rFonts w:ascii="Arial" w:hAnsi="Arial" w:cs="Arial"/>
        </w:rPr>
        <w:t>.</w:t>
      </w:r>
      <w:r w:rsidRPr="00844CE4">
        <w:rPr>
          <w:rFonts w:ascii="Arial" w:hAnsi="Arial" w:cs="Arial"/>
        </w:rPr>
        <w:t xml:space="preserve"> </w:t>
      </w:r>
      <w:r w:rsidR="00AD5CC8">
        <w:rPr>
          <w:rFonts w:ascii="Arial" w:hAnsi="Arial" w:cs="Arial"/>
        </w:rPr>
        <w:t>(</w:t>
      </w:r>
      <w:r w:rsidR="00257078">
        <w:rPr>
          <w:rFonts w:ascii="Arial" w:hAnsi="Arial" w:cs="Arial"/>
        </w:rPr>
        <w:t>Government of Canada, 2022)</w:t>
      </w:r>
      <w:r w:rsidRPr="00844CE4">
        <w:rPr>
          <w:rFonts w:ascii="Arial" w:hAnsi="Arial" w:cs="Arial"/>
          <w:color w:val="FF0000"/>
        </w:rPr>
        <w:t>.</w:t>
      </w:r>
      <w:r w:rsidRPr="00844CE4">
        <w:rPr>
          <w:rFonts w:ascii="Arial" w:hAnsi="Arial" w:cs="Arial"/>
        </w:rPr>
        <w:t xml:space="preserve"> The project aims at promoting volunteers who seek to help enhance the lives of the elderly population and engage the elderly within society by allowing them to mentor the younger generation</w:t>
      </w:r>
      <w:r w:rsidRPr="002E70CE">
        <w:rPr>
          <w:rFonts w:ascii="Times New Roman" w:hAnsi="Times New Roman" w:cs="Times New Roman"/>
          <w:sz w:val="24"/>
          <w:szCs w:val="24"/>
        </w:rPr>
        <w:t>.</w:t>
      </w:r>
    </w:p>
    <w:p w:rsidR="00844CE4" w:rsidRPr="006D03C1" w:rsidRDefault="00844CE4" w:rsidP="00844CE4">
      <w:pPr>
        <w:spacing w:line="360" w:lineRule="auto"/>
        <w:rPr>
          <w:rFonts w:ascii="Arial" w:hAnsi="Arial" w:cs="Arial"/>
          <w:b/>
          <w:i/>
        </w:rPr>
      </w:pPr>
      <w:r w:rsidRPr="006D03C1">
        <w:rPr>
          <w:rFonts w:ascii="Arial" w:hAnsi="Arial" w:cs="Arial"/>
          <w:b/>
          <w:i/>
        </w:rPr>
        <w:t>The OAS scheme (Old Age Security Pension)</w:t>
      </w:r>
    </w:p>
    <w:p w:rsidR="00844CE4" w:rsidRPr="00844CE4" w:rsidRDefault="00844CE4" w:rsidP="009C213C">
      <w:pPr>
        <w:spacing w:line="360" w:lineRule="auto"/>
        <w:jc w:val="both"/>
        <w:rPr>
          <w:rFonts w:ascii="Arial" w:hAnsi="Arial" w:cs="Arial"/>
        </w:rPr>
      </w:pPr>
      <w:r>
        <w:rPr>
          <w:rFonts w:ascii="Arial" w:hAnsi="Arial" w:cs="Arial"/>
        </w:rPr>
        <w:t>T</w:t>
      </w:r>
      <w:r w:rsidRPr="00844CE4">
        <w:rPr>
          <w:rFonts w:ascii="Arial" w:hAnsi="Arial" w:cs="Arial"/>
        </w:rPr>
        <w:t>his pension scheme is a monthly stipend provided to individuals above 65 years in Canada</w:t>
      </w:r>
      <w:r w:rsidRPr="00844CE4">
        <w:rPr>
          <w:rFonts w:ascii="Arial" w:hAnsi="Arial" w:cs="Arial"/>
          <w:color w:val="FF0000"/>
        </w:rPr>
        <w:t>.</w:t>
      </w:r>
      <w:r w:rsidR="009C213C" w:rsidRPr="009C213C">
        <w:rPr>
          <w:rFonts w:ascii="Arial" w:hAnsi="Arial" w:cs="Arial"/>
        </w:rPr>
        <w:t xml:space="preserve"> </w:t>
      </w:r>
      <w:r w:rsidR="009C213C">
        <w:rPr>
          <w:rFonts w:ascii="Arial" w:hAnsi="Arial" w:cs="Arial"/>
        </w:rPr>
        <w:t xml:space="preserve">(Government of Canada, 2021). </w:t>
      </w:r>
      <w:r w:rsidRPr="00844CE4">
        <w:rPr>
          <w:rFonts w:ascii="Arial" w:hAnsi="Arial" w:cs="Arial"/>
        </w:rPr>
        <w:t xml:space="preserve">The main aim of this initiative is to provide the elderly population with the financial freedom that is one of the leading contributors to isolation and loneliness. According to </w:t>
      </w:r>
      <w:r w:rsidRPr="009C213C">
        <w:rPr>
          <w:rFonts w:ascii="Arial" w:hAnsi="Arial" w:cs="Arial"/>
          <w:shd w:val="clear" w:color="auto" w:fill="FFFFFF"/>
        </w:rPr>
        <w:t>DiTommaso and Spinner (2017</w:t>
      </w:r>
      <w:r w:rsidRPr="009C213C">
        <w:rPr>
          <w:rFonts w:ascii="Arial" w:hAnsi="Arial" w:cs="Arial"/>
        </w:rPr>
        <w:t xml:space="preserve">), </w:t>
      </w:r>
      <w:r w:rsidRPr="00844CE4">
        <w:rPr>
          <w:rFonts w:ascii="Arial" w:hAnsi="Arial" w:cs="Arial"/>
        </w:rPr>
        <w:t>financial freedom gives elderly individuals an opportunity to independently advance their social lives</w:t>
      </w:r>
      <w:r>
        <w:rPr>
          <w:rFonts w:ascii="Arial" w:hAnsi="Arial" w:cs="Arial"/>
        </w:rPr>
        <w:t>,</w:t>
      </w:r>
      <w:r w:rsidRPr="00844CE4">
        <w:rPr>
          <w:rFonts w:ascii="Arial" w:hAnsi="Arial" w:cs="Arial"/>
        </w:rPr>
        <w:t xml:space="preserve"> thus eliminating cases of loneliness and isolation.</w:t>
      </w:r>
    </w:p>
    <w:p w:rsidR="00351DE3" w:rsidRPr="00351DE3" w:rsidRDefault="00351DE3" w:rsidP="00351DE3">
      <w:pPr>
        <w:spacing w:line="360" w:lineRule="auto"/>
        <w:rPr>
          <w:rFonts w:ascii="Arial" w:hAnsi="Arial" w:cs="Arial"/>
          <w:b/>
          <w:u w:val="single"/>
        </w:rPr>
      </w:pPr>
      <w:r w:rsidRPr="00351DE3">
        <w:rPr>
          <w:rFonts w:ascii="Arial" w:hAnsi="Arial" w:cs="Arial"/>
          <w:b/>
          <w:u w:val="single"/>
        </w:rPr>
        <w:t xml:space="preserve">Prospective future of care of the elderly </w:t>
      </w:r>
      <w:r w:rsidR="00AE70FB">
        <w:rPr>
          <w:rFonts w:ascii="Arial" w:hAnsi="Arial" w:cs="Arial"/>
          <w:b/>
          <w:u w:val="single"/>
        </w:rPr>
        <w:t>people</w:t>
      </w:r>
    </w:p>
    <w:p w:rsidR="00351DE3" w:rsidRPr="00351DE3" w:rsidRDefault="00351DE3" w:rsidP="00351DE3">
      <w:pPr>
        <w:spacing w:line="360" w:lineRule="auto"/>
        <w:jc w:val="both"/>
        <w:rPr>
          <w:rFonts w:ascii="Arial" w:hAnsi="Arial" w:cs="Arial"/>
        </w:rPr>
      </w:pPr>
      <w:r w:rsidRPr="006742B1">
        <w:rPr>
          <w:rFonts w:ascii="Arial" w:hAnsi="Arial" w:cs="Arial"/>
        </w:rPr>
        <w:t>The influence of technology on modern-day life cannot be ignored as it has penetrated every facet of basic living and decision-making</w:t>
      </w:r>
      <w:r w:rsidRPr="00351DE3">
        <w:rPr>
          <w:rFonts w:ascii="Arial" w:hAnsi="Arial" w:cs="Arial"/>
          <w:color w:val="FF0000"/>
        </w:rPr>
        <w:t>.</w:t>
      </w:r>
      <w:r w:rsidRPr="00351DE3">
        <w:rPr>
          <w:rFonts w:ascii="Arial" w:hAnsi="Arial" w:cs="Arial"/>
        </w:rPr>
        <w:t xml:space="preserve"> This </w:t>
      </w:r>
      <w:r w:rsidR="00B26E89">
        <w:rPr>
          <w:rFonts w:ascii="Arial" w:hAnsi="Arial" w:cs="Arial"/>
        </w:rPr>
        <w:t>part of the report will</w:t>
      </w:r>
      <w:r w:rsidRPr="00351DE3">
        <w:rPr>
          <w:rFonts w:ascii="Arial" w:hAnsi="Arial" w:cs="Arial"/>
        </w:rPr>
        <w:t xml:space="preserve"> explo</w:t>
      </w:r>
      <w:r w:rsidR="00B26E89">
        <w:rPr>
          <w:rFonts w:ascii="Arial" w:hAnsi="Arial" w:cs="Arial"/>
        </w:rPr>
        <w:t>re how artificial intelligence</w:t>
      </w:r>
      <w:r w:rsidRPr="00351DE3">
        <w:rPr>
          <w:rFonts w:ascii="Arial" w:hAnsi="Arial" w:cs="Arial"/>
        </w:rPr>
        <w:t xml:space="preserve"> can help enhance the social welfare of the elderly population and ultimately help eliminate cases of loneliness and isolation.</w:t>
      </w:r>
    </w:p>
    <w:p w:rsidR="00351DE3" w:rsidRPr="00AD03A2" w:rsidRDefault="00351DE3" w:rsidP="00351DE3">
      <w:pPr>
        <w:spacing w:line="360" w:lineRule="auto"/>
        <w:jc w:val="both"/>
        <w:rPr>
          <w:rFonts w:ascii="Arial" w:hAnsi="Arial" w:cs="Arial"/>
          <w:color w:val="FF0000"/>
        </w:rPr>
      </w:pPr>
      <w:r w:rsidRPr="00351DE3">
        <w:rPr>
          <w:rFonts w:ascii="Arial" w:hAnsi="Arial" w:cs="Arial"/>
        </w:rPr>
        <w:t>Artificial intelligence is the ability of computers to effectively carry out tasks that are naturally carried out by human beings</w:t>
      </w:r>
      <w:r>
        <w:rPr>
          <w:rFonts w:ascii="Arial" w:hAnsi="Arial" w:cs="Arial"/>
        </w:rPr>
        <w:t>.</w:t>
      </w:r>
      <w:r w:rsidRPr="00351DE3">
        <w:rPr>
          <w:rFonts w:ascii="Arial" w:hAnsi="Arial" w:cs="Arial"/>
        </w:rPr>
        <w:t xml:space="preserve"> (</w:t>
      </w:r>
      <w:r w:rsidR="00680AC3">
        <w:rPr>
          <w:rFonts w:ascii="Arial" w:hAnsi="Arial" w:cs="Arial"/>
          <w:shd w:val="clear" w:color="auto" w:fill="FFFFFF"/>
        </w:rPr>
        <w:t>IBM, 2020)</w:t>
      </w:r>
      <w:r w:rsidRPr="00351DE3">
        <w:rPr>
          <w:rFonts w:ascii="Arial" w:hAnsi="Arial" w:cs="Arial"/>
          <w:color w:val="FF0000"/>
        </w:rPr>
        <w:t xml:space="preserve">. </w:t>
      </w:r>
      <w:r w:rsidRPr="00351DE3">
        <w:rPr>
          <w:rFonts w:ascii="Arial" w:hAnsi="Arial" w:cs="Arial"/>
        </w:rPr>
        <w:t xml:space="preserve">One way this emerging technology can be utilised to help alleviate the issue of loneliness and isolation among the elderly is through the development of social robots which will have a social interface. </w:t>
      </w:r>
      <w:r w:rsidRPr="00866D70">
        <w:rPr>
          <w:rFonts w:ascii="Arial" w:hAnsi="Arial" w:cs="Arial"/>
        </w:rPr>
        <w:t xml:space="preserve">According to </w:t>
      </w:r>
      <w:r w:rsidRPr="00866D70">
        <w:rPr>
          <w:rFonts w:ascii="Arial" w:hAnsi="Arial" w:cs="Arial"/>
          <w:shd w:val="clear" w:color="auto" w:fill="FFFFFF"/>
        </w:rPr>
        <w:t xml:space="preserve">Qian </w:t>
      </w:r>
      <w:r w:rsidRPr="004228E2">
        <w:rPr>
          <w:rFonts w:ascii="Arial" w:hAnsi="Arial" w:cs="Arial"/>
          <w:i/>
          <w:shd w:val="clear" w:color="auto" w:fill="FFFFFF"/>
        </w:rPr>
        <w:t>et al</w:t>
      </w:r>
      <w:r w:rsidRPr="00866D70">
        <w:rPr>
          <w:rFonts w:ascii="Arial" w:hAnsi="Arial" w:cs="Arial"/>
          <w:shd w:val="clear" w:color="auto" w:fill="FFFFFF"/>
        </w:rPr>
        <w:t>., (2021</w:t>
      </w:r>
      <w:r w:rsidRPr="00866D70">
        <w:rPr>
          <w:rFonts w:ascii="Arial" w:hAnsi="Arial" w:cs="Arial"/>
        </w:rPr>
        <w:t xml:space="preserve">), </w:t>
      </w:r>
      <w:r w:rsidRPr="00351DE3">
        <w:rPr>
          <w:rFonts w:ascii="Arial" w:hAnsi="Arial" w:cs="Arial"/>
        </w:rPr>
        <w:t>social robots created to mimic human beings or animals</w:t>
      </w:r>
      <w:r>
        <w:rPr>
          <w:rFonts w:ascii="Arial" w:hAnsi="Arial" w:cs="Arial"/>
        </w:rPr>
        <w:t>,</w:t>
      </w:r>
      <w:r w:rsidRPr="00351DE3">
        <w:rPr>
          <w:rFonts w:ascii="Arial" w:hAnsi="Arial" w:cs="Arial"/>
        </w:rPr>
        <w:t xml:space="preserve"> can enhance social engagement and offer emotional support, ultimately reducing the development of loneliness among the elderly population. Furthermore, such robots are suitable for environments that have specific social restrictions and can be maintained even in homes and hospitals. Apart from social robots, artificial intelligence can also be used to develop on-screen engagement interfaces to help provide complex social engagements and respond to specific questions raised by an individual</w:t>
      </w:r>
      <w:r>
        <w:rPr>
          <w:rFonts w:ascii="Arial" w:hAnsi="Arial" w:cs="Arial"/>
        </w:rPr>
        <w:t>.</w:t>
      </w:r>
      <w:r w:rsidR="00AD03A2">
        <w:rPr>
          <w:rFonts w:ascii="Arial" w:hAnsi="Arial" w:cs="Arial"/>
        </w:rPr>
        <w:t xml:space="preserve"> (IBM, 2020).</w:t>
      </w:r>
      <w:r w:rsidRPr="00351DE3">
        <w:rPr>
          <w:rFonts w:ascii="Arial" w:hAnsi="Arial" w:cs="Arial"/>
          <w:color w:val="FF0000"/>
        </w:rPr>
        <w:t xml:space="preserve"> </w:t>
      </w:r>
      <w:r w:rsidRPr="00351DE3">
        <w:rPr>
          <w:rFonts w:ascii="Arial" w:hAnsi="Arial" w:cs="Arial"/>
        </w:rPr>
        <w:t xml:space="preserve">These on-screen dashboards can be designed in the form of a digital human or virtual agent. Such interfaces can be used to provide the elderly population with a range of psychological and mental solutions for loneliness just as it may be provided by a human </w:t>
      </w:r>
      <w:r w:rsidRPr="00351DE3">
        <w:rPr>
          <w:rFonts w:ascii="Arial" w:hAnsi="Arial" w:cs="Arial"/>
        </w:rPr>
        <w:lastRenderedPageBreak/>
        <w:t>therapist. The backend interface can be developed using an algorithm that analyses specific questions and provides answers that are not only suitable to the situation but also provide specific recommendations on how the person can handle stress and any perceived feelings of loneliness in the future.</w:t>
      </w:r>
    </w:p>
    <w:p w:rsidR="005F4FC2" w:rsidRDefault="005F4FC2" w:rsidP="005F4FC2">
      <w:pPr>
        <w:spacing w:line="360" w:lineRule="auto"/>
        <w:rPr>
          <w:rFonts w:ascii="Arial" w:hAnsi="Arial" w:cs="Arial"/>
          <w:b/>
          <w:u w:val="single"/>
        </w:rPr>
      </w:pPr>
      <w:r w:rsidRPr="005F4FC2">
        <w:rPr>
          <w:rFonts w:ascii="Arial" w:hAnsi="Arial" w:cs="Arial"/>
          <w:b/>
          <w:u w:val="single"/>
        </w:rPr>
        <w:t>Recommendations</w:t>
      </w:r>
    </w:p>
    <w:p w:rsidR="005F4FC2" w:rsidRDefault="0057542D" w:rsidP="0057542D">
      <w:pPr>
        <w:spacing w:line="360" w:lineRule="auto"/>
        <w:rPr>
          <w:rFonts w:ascii="Arial" w:hAnsi="Arial" w:cs="Arial"/>
        </w:rPr>
      </w:pPr>
      <w:r w:rsidRPr="0057542D">
        <w:rPr>
          <w:rFonts w:ascii="Arial" w:hAnsi="Arial" w:cs="Arial"/>
        </w:rPr>
        <w:t xml:space="preserve">The main recommendation for reducing loneliness and social isolation is </w:t>
      </w:r>
      <w:r>
        <w:rPr>
          <w:rFonts w:ascii="Arial" w:hAnsi="Arial" w:cs="Arial"/>
        </w:rPr>
        <w:t xml:space="preserve">the </w:t>
      </w:r>
      <w:r w:rsidR="00B275D5" w:rsidRPr="0057542D">
        <w:rPr>
          <w:rFonts w:ascii="Arial" w:hAnsi="Arial" w:cs="Arial"/>
        </w:rPr>
        <w:t>utilisation of artificial intelligence</w:t>
      </w:r>
      <w:r>
        <w:rPr>
          <w:rFonts w:ascii="Arial" w:hAnsi="Arial" w:cs="Arial"/>
        </w:rPr>
        <w:t xml:space="preserve">. </w:t>
      </w:r>
      <w:r w:rsidR="00B275D5">
        <w:rPr>
          <w:rFonts w:ascii="Arial" w:hAnsi="Arial" w:cs="Arial"/>
        </w:rPr>
        <w:t>A</w:t>
      </w:r>
      <w:r w:rsidR="005F4FC2" w:rsidRPr="005F4FC2">
        <w:rPr>
          <w:rFonts w:ascii="Arial" w:hAnsi="Arial" w:cs="Arial"/>
        </w:rPr>
        <w:t xml:space="preserve">rtificial intelligence provides institutions with an opportunity to develop devices that would mimic human and animal abilities and ultimately be used to provide comfort and companionship to the elderly population. Furthermore, the resources developed can be easily </w:t>
      </w:r>
      <w:r w:rsidRPr="0057542D">
        <w:rPr>
          <w:rFonts w:ascii="Arial" w:hAnsi="Arial" w:cs="Arial"/>
        </w:rPr>
        <w:t>adjusted and</w:t>
      </w:r>
      <w:r w:rsidR="005F4FC2" w:rsidRPr="0057542D">
        <w:rPr>
          <w:rFonts w:ascii="Arial" w:hAnsi="Arial" w:cs="Arial"/>
        </w:rPr>
        <w:t xml:space="preserve"> customised </w:t>
      </w:r>
      <w:r w:rsidR="005F4FC2" w:rsidRPr="005F4FC2">
        <w:rPr>
          <w:rFonts w:ascii="Arial" w:hAnsi="Arial" w:cs="Arial"/>
        </w:rPr>
        <w:t>to fit specific individual preferences.</w:t>
      </w:r>
      <w:r>
        <w:rPr>
          <w:rFonts w:ascii="Arial" w:hAnsi="Arial" w:cs="Arial"/>
        </w:rPr>
        <w:t xml:space="preserve"> </w:t>
      </w:r>
    </w:p>
    <w:p w:rsidR="005F4FC2" w:rsidRPr="0057542D" w:rsidRDefault="0057542D" w:rsidP="0057542D">
      <w:pPr>
        <w:spacing w:line="360" w:lineRule="auto"/>
        <w:rPr>
          <w:rFonts w:ascii="Arial" w:hAnsi="Arial" w:cs="Arial"/>
          <w:b/>
          <w:u w:val="single"/>
        </w:rPr>
      </w:pPr>
      <w:r>
        <w:rPr>
          <w:rFonts w:ascii="Arial" w:hAnsi="Arial" w:cs="Arial"/>
        </w:rPr>
        <w:t xml:space="preserve">Another </w:t>
      </w:r>
      <w:r w:rsidRPr="0057542D">
        <w:rPr>
          <w:rFonts w:ascii="Arial" w:hAnsi="Arial" w:cs="Arial"/>
        </w:rPr>
        <w:t xml:space="preserve">helpful </w:t>
      </w:r>
      <w:r w:rsidR="00086249" w:rsidRPr="0057542D">
        <w:rPr>
          <w:rFonts w:ascii="Arial" w:hAnsi="Arial" w:cs="Arial"/>
        </w:rPr>
        <w:t>suggestion</w:t>
      </w:r>
      <w:r>
        <w:rPr>
          <w:rFonts w:ascii="Arial" w:hAnsi="Arial" w:cs="Arial"/>
        </w:rPr>
        <w:t xml:space="preserve"> </w:t>
      </w:r>
      <w:r w:rsidR="00086249">
        <w:rPr>
          <w:rFonts w:ascii="Arial" w:hAnsi="Arial" w:cs="Arial"/>
        </w:rPr>
        <w:t>is</w:t>
      </w:r>
      <w:r>
        <w:rPr>
          <w:rFonts w:ascii="Arial" w:hAnsi="Arial" w:cs="Arial"/>
        </w:rPr>
        <w:t xml:space="preserve"> t</w:t>
      </w:r>
      <w:r w:rsidR="005F4FC2" w:rsidRPr="005F4FC2">
        <w:rPr>
          <w:rFonts w:ascii="Arial" w:hAnsi="Arial" w:cs="Arial"/>
        </w:rPr>
        <w:t>he cre</w:t>
      </w:r>
      <w:r w:rsidR="005F4FC2">
        <w:rPr>
          <w:rFonts w:ascii="Arial" w:hAnsi="Arial" w:cs="Arial"/>
        </w:rPr>
        <w:t xml:space="preserve">ation of an elderly relief fund </w:t>
      </w:r>
      <w:r w:rsidR="005F4FC2" w:rsidRPr="005F4FC2">
        <w:rPr>
          <w:rFonts w:ascii="Arial" w:hAnsi="Arial" w:cs="Arial"/>
        </w:rPr>
        <w:t>as old ag</w:t>
      </w:r>
      <w:r w:rsidR="00086249">
        <w:rPr>
          <w:rFonts w:ascii="Arial" w:hAnsi="Arial" w:cs="Arial"/>
        </w:rPr>
        <w:t>e catches up with an individual. T</w:t>
      </w:r>
      <w:r w:rsidR="005F4FC2" w:rsidRPr="005F4FC2">
        <w:rPr>
          <w:rFonts w:ascii="Arial" w:hAnsi="Arial" w:cs="Arial"/>
        </w:rPr>
        <w:t xml:space="preserve">he body naturally becomes </w:t>
      </w:r>
      <w:r w:rsidR="005F4FC2" w:rsidRPr="00086249">
        <w:rPr>
          <w:rFonts w:ascii="Arial" w:hAnsi="Arial" w:cs="Arial"/>
        </w:rPr>
        <w:t xml:space="preserve">worn out </w:t>
      </w:r>
      <w:r w:rsidR="005F4FC2" w:rsidRPr="005F4FC2">
        <w:rPr>
          <w:rFonts w:ascii="Arial" w:hAnsi="Arial" w:cs="Arial"/>
        </w:rPr>
        <w:t xml:space="preserve">and it is hard for an individual to effectively take up employment opportunities and generate income. Moreover, most employers tend to prefer younger employees since they provide energy and creativity not provided by elderly individuals. Therefore, the creation of an elderly relief fund would help </w:t>
      </w:r>
      <w:r w:rsidR="00086249">
        <w:rPr>
          <w:rFonts w:ascii="Arial" w:hAnsi="Arial" w:cs="Arial"/>
        </w:rPr>
        <w:t>give</w:t>
      </w:r>
      <w:r w:rsidR="005F4FC2" w:rsidRPr="005F4FC2">
        <w:rPr>
          <w:rFonts w:ascii="Arial" w:hAnsi="Arial" w:cs="Arial"/>
        </w:rPr>
        <w:t xml:space="preserve"> a periodic </w:t>
      </w:r>
      <w:r w:rsidR="005F4FC2">
        <w:rPr>
          <w:rFonts w:ascii="Arial" w:hAnsi="Arial" w:cs="Arial"/>
        </w:rPr>
        <w:t>income</w:t>
      </w:r>
      <w:r w:rsidR="005F4FC2" w:rsidRPr="005F4FC2">
        <w:rPr>
          <w:rFonts w:ascii="Arial" w:hAnsi="Arial" w:cs="Arial"/>
        </w:rPr>
        <w:t xml:space="preserve"> to the elderly population and allow them to make independent decisions in relation to the quality of social life they need.</w:t>
      </w:r>
    </w:p>
    <w:p w:rsidR="00C0489C" w:rsidRPr="00C0489C" w:rsidRDefault="00C0489C" w:rsidP="005F4FC2">
      <w:pPr>
        <w:spacing w:line="360" w:lineRule="auto"/>
        <w:jc w:val="both"/>
        <w:rPr>
          <w:rFonts w:ascii="Arial" w:hAnsi="Arial" w:cs="Arial"/>
          <w:b/>
          <w:u w:val="single"/>
        </w:rPr>
      </w:pPr>
      <w:r w:rsidRPr="00C0489C">
        <w:rPr>
          <w:rFonts w:ascii="Arial" w:hAnsi="Arial" w:cs="Arial"/>
          <w:b/>
          <w:u w:val="single"/>
        </w:rPr>
        <w:t>Conclusion</w:t>
      </w:r>
    </w:p>
    <w:p w:rsidR="00C0489C" w:rsidRPr="00C0489C" w:rsidRDefault="00441EED" w:rsidP="00C0489C">
      <w:pPr>
        <w:spacing w:line="360" w:lineRule="auto"/>
        <w:jc w:val="both"/>
        <w:rPr>
          <w:rFonts w:ascii="Arial" w:hAnsi="Arial" w:cs="Arial"/>
        </w:rPr>
      </w:pPr>
      <w:r>
        <w:rPr>
          <w:rFonts w:ascii="Arial" w:hAnsi="Arial" w:cs="Arial"/>
        </w:rPr>
        <w:t>In conclusion, we can summarise that t</w:t>
      </w:r>
      <w:r w:rsidR="00C0489C" w:rsidRPr="00C0489C">
        <w:rPr>
          <w:rFonts w:ascii="Arial" w:hAnsi="Arial" w:cs="Arial"/>
        </w:rPr>
        <w:t xml:space="preserve">he elderly population is increasing significantly and there is a need for </w:t>
      </w:r>
      <w:r>
        <w:rPr>
          <w:rFonts w:ascii="Arial" w:hAnsi="Arial" w:cs="Arial"/>
        </w:rPr>
        <w:t>authorities</w:t>
      </w:r>
      <w:r w:rsidR="00C0489C" w:rsidRPr="00441EED">
        <w:rPr>
          <w:rFonts w:ascii="Arial" w:hAnsi="Arial" w:cs="Arial"/>
        </w:rPr>
        <w:t xml:space="preserve"> </w:t>
      </w:r>
      <w:r w:rsidR="00C0489C" w:rsidRPr="00C0489C">
        <w:rPr>
          <w:rFonts w:ascii="Arial" w:hAnsi="Arial" w:cs="Arial"/>
        </w:rPr>
        <w:t>to come up with policies that would help overcome the issue of social isolation and loneliness</w:t>
      </w:r>
      <w:r w:rsidR="00C0489C" w:rsidRPr="00F00E20">
        <w:rPr>
          <w:rFonts w:ascii="Arial" w:hAnsi="Arial" w:cs="Arial"/>
          <w:color w:val="FF0000"/>
        </w:rPr>
        <w:t>.</w:t>
      </w:r>
      <w:r w:rsidR="00C0489C" w:rsidRPr="00C0489C">
        <w:rPr>
          <w:rFonts w:ascii="Arial" w:hAnsi="Arial" w:cs="Arial"/>
        </w:rPr>
        <w:t xml:space="preserve"> Countries like the U</w:t>
      </w:r>
      <w:r>
        <w:rPr>
          <w:rFonts w:ascii="Arial" w:hAnsi="Arial" w:cs="Arial"/>
        </w:rPr>
        <w:t xml:space="preserve">nited </w:t>
      </w:r>
      <w:r w:rsidR="00C0489C" w:rsidRPr="00C0489C">
        <w:rPr>
          <w:rFonts w:ascii="Arial" w:hAnsi="Arial" w:cs="Arial"/>
        </w:rPr>
        <w:t>K</w:t>
      </w:r>
      <w:r>
        <w:rPr>
          <w:rFonts w:ascii="Arial" w:hAnsi="Arial" w:cs="Arial"/>
        </w:rPr>
        <w:t>ingdom</w:t>
      </w:r>
      <w:r w:rsidR="00C0489C" w:rsidRPr="00C0489C">
        <w:rPr>
          <w:rFonts w:ascii="Arial" w:hAnsi="Arial" w:cs="Arial"/>
        </w:rPr>
        <w:t xml:space="preserve"> and Canada have been at the forefront in developing legislation</w:t>
      </w:r>
      <w:r>
        <w:rPr>
          <w:rFonts w:ascii="Arial" w:hAnsi="Arial" w:cs="Arial"/>
        </w:rPr>
        <w:t>, acts, policies</w:t>
      </w:r>
      <w:r w:rsidR="00C0489C" w:rsidRPr="00C0489C">
        <w:rPr>
          <w:rFonts w:ascii="Arial" w:hAnsi="Arial" w:cs="Arial"/>
        </w:rPr>
        <w:t xml:space="preserve"> and initiatives</w:t>
      </w:r>
      <w:r w:rsidR="00F00E20">
        <w:rPr>
          <w:rFonts w:ascii="Arial" w:hAnsi="Arial" w:cs="Arial"/>
        </w:rPr>
        <w:t xml:space="preserve"> to help assist </w:t>
      </w:r>
      <w:r>
        <w:rPr>
          <w:rFonts w:ascii="Arial" w:hAnsi="Arial" w:cs="Arial"/>
        </w:rPr>
        <w:t>elderly population</w:t>
      </w:r>
      <w:r w:rsidR="00F00E20">
        <w:rPr>
          <w:rFonts w:ascii="Arial" w:hAnsi="Arial" w:cs="Arial"/>
        </w:rPr>
        <w:t>. I</w:t>
      </w:r>
      <w:r w:rsidR="00C0489C" w:rsidRPr="00C0489C">
        <w:rPr>
          <w:rFonts w:ascii="Arial" w:hAnsi="Arial" w:cs="Arial"/>
        </w:rPr>
        <w:t xml:space="preserve">nstitutions need to </w:t>
      </w:r>
      <w:r w:rsidRPr="00441EED">
        <w:rPr>
          <w:rFonts w:ascii="Arial" w:hAnsi="Arial" w:cs="Arial"/>
        </w:rPr>
        <w:t>use</w:t>
      </w:r>
      <w:r w:rsidR="00C0489C" w:rsidRPr="00441EED">
        <w:rPr>
          <w:rFonts w:ascii="Arial" w:hAnsi="Arial" w:cs="Arial"/>
        </w:rPr>
        <w:t xml:space="preserve"> </w:t>
      </w:r>
      <w:r>
        <w:rPr>
          <w:rFonts w:ascii="Arial" w:hAnsi="Arial" w:cs="Arial"/>
        </w:rPr>
        <w:t>the power of Artificial I</w:t>
      </w:r>
      <w:r w:rsidR="00C0489C" w:rsidRPr="00C0489C">
        <w:rPr>
          <w:rFonts w:ascii="Arial" w:hAnsi="Arial" w:cs="Arial"/>
        </w:rPr>
        <w:t>ntelligence to develop human and animal-like robots</w:t>
      </w:r>
      <w:r>
        <w:rPr>
          <w:rFonts w:ascii="Arial" w:hAnsi="Arial" w:cs="Arial"/>
        </w:rPr>
        <w:t>,</w:t>
      </w:r>
      <w:r w:rsidR="00C0489C" w:rsidRPr="00C0489C">
        <w:rPr>
          <w:rFonts w:ascii="Arial" w:hAnsi="Arial" w:cs="Arial"/>
        </w:rPr>
        <w:t xml:space="preserve"> that would help enhance the quality</w:t>
      </w:r>
      <w:r>
        <w:rPr>
          <w:rFonts w:ascii="Arial" w:hAnsi="Arial" w:cs="Arial"/>
        </w:rPr>
        <w:t xml:space="preserve"> of life within </w:t>
      </w:r>
      <w:r w:rsidR="00870E56">
        <w:rPr>
          <w:rFonts w:ascii="Arial" w:hAnsi="Arial" w:cs="Arial"/>
        </w:rPr>
        <w:t xml:space="preserve">the elderly- this will </w:t>
      </w:r>
      <w:r>
        <w:rPr>
          <w:rFonts w:ascii="Arial" w:hAnsi="Arial" w:cs="Arial"/>
        </w:rPr>
        <w:t>reduce the feeling of loneliness</w:t>
      </w:r>
      <w:r w:rsidR="00870E56">
        <w:rPr>
          <w:rFonts w:ascii="Arial" w:hAnsi="Arial" w:cs="Arial"/>
        </w:rPr>
        <w:t xml:space="preserve"> and social isolation among</w:t>
      </w:r>
      <w:r w:rsidR="00392AB6">
        <w:rPr>
          <w:rFonts w:ascii="Arial" w:hAnsi="Arial" w:cs="Arial"/>
        </w:rPr>
        <w:t>st</w:t>
      </w:r>
      <w:r w:rsidR="00870E56">
        <w:rPr>
          <w:rFonts w:ascii="Arial" w:hAnsi="Arial" w:cs="Arial"/>
        </w:rPr>
        <w:t xml:space="preserve"> them.</w:t>
      </w:r>
    </w:p>
    <w:p w:rsidR="00C0489C" w:rsidRPr="00351DE3" w:rsidRDefault="00C0489C" w:rsidP="00351DE3">
      <w:pPr>
        <w:spacing w:line="360" w:lineRule="auto"/>
        <w:jc w:val="both"/>
        <w:rPr>
          <w:rFonts w:ascii="Arial" w:hAnsi="Arial" w:cs="Arial"/>
        </w:rPr>
      </w:pPr>
    </w:p>
    <w:p w:rsidR="00844CE4" w:rsidRPr="00844CE4" w:rsidRDefault="00844CE4" w:rsidP="00813B00">
      <w:pPr>
        <w:spacing w:line="360" w:lineRule="auto"/>
        <w:rPr>
          <w:rFonts w:ascii="Arial" w:hAnsi="Arial" w:cs="Arial"/>
        </w:rPr>
      </w:pPr>
    </w:p>
    <w:p w:rsidR="007F1164" w:rsidRPr="007F1164" w:rsidRDefault="007F1164" w:rsidP="002266D7">
      <w:pPr>
        <w:spacing w:line="360" w:lineRule="auto"/>
        <w:rPr>
          <w:rFonts w:ascii="Arial" w:hAnsi="Arial" w:cs="Arial"/>
        </w:rPr>
      </w:pPr>
    </w:p>
    <w:p w:rsidR="007D7809" w:rsidRDefault="00355FB3">
      <w:pPr>
        <w:rPr>
          <w:rFonts w:ascii="Arial" w:hAnsi="Arial" w:cs="Arial"/>
          <w:color w:val="FF0000"/>
        </w:rPr>
      </w:pPr>
      <w:r w:rsidRPr="009C6269">
        <w:rPr>
          <w:rFonts w:ascii="Arial" w:hAnsi="Arial" w:cs="Arial"/>
          <w:color w:val="FF0000"/>
        </w:rPr>
        <w:br w:type="page"/>
      </w:r>
    </w:p>
    <w:p w:rsidR="00355FB3" w:rsidRPr="00355FB3" w:rsidRDefault="00355FB3" w:rsidP="00E219CD">
      <w:pPr>
        <w:spacing w:line="360" w:lineRule="auto"/>
        <w:rPr>
          <w:rFonts w:ascii="Arial" w:hAnsi="Arial" w:cs="Arial"/>
          <w:b/>
          <w:sz w:val="24"/>
          <w:szCs w:val="24"/>
        </w:rPr>
      </w:pPr>
      <w:r w:rsidRPr="00355FB3">
        <w:rPr>
          <w:rFonts w:ascii="Arial" w:hAnsi="Arial" w:cs="Arial"/>
          <w:b/>
          <w:sz w:val="24"/>
          <w:szCs w:val="24"/>
        </w:rPr>
        <w:lastRenderedPageBreak/>
        <w:t>References</w:t>
      </w:r>
    </w:p>
    <w:p w:rsidR="004228E2" w:rsidRPr="004228E2" w:rsidRDefault="004228E2" w:rsidP="004228E2">
      <w:pPr>
        <w:spacing w:line="360" w:lineRule="auto"/>
        <w:rPr>
          <w:rFonts w:ascii="Arial" w:hAnsi="Arial" w:cs="Arial"/>
        </w:rPr>
      </w:pPr>
      <w:r w:rsidRPr="004228E2">
        <w:rPr>
          <w:rFonts w:ascii="Arial" w:hAnsi="Arial" w:cs="Arial"/>
        </w:rPr>
        <w:t xml:space="preserve">Age UK, (2022) </w:t>
      </w:r>
      <w:r w:rsidRPr="004228E2">
        <w:rPr>
          <w:rFonts w:ascii="Arial" w:hAnsi="Arial" w:cs="Arial"/>
          <w:i/>
        </w:rPr>
        <w:t xml:space="preserve">Age UK telephone friendship. </w:t>
      </w:r>
      <w:r w:rsidRPr="004228E2">
        <w:rPr>
          <w:rFonts w:ascii="Arial" w:hAnsi="Arial" w:cs="Arial"/>
        </w:rPr>
        <w:t xml:space="preserve">Available at: </w:t>
      </w:r>
      <w:hyperlink r:id="rId8" w:history="1">
        <w:r w:rsidRPr="004228E2">
          <w:rPr>
            <w:rStyle w:val="a5"/>
            <w:rFonts w:ascii="Arial" w:hAnsi="Arial" w:cs="Arial"/>
          </w:rPr>
          <w:t>https://www.ageuk.org.uk/services/befriending-services/sign-up-for-telephone-befriending/</w:t>
        </w:r>
      </w:hyperlink>
      <w:r w:rsidRPr="004228E2">
        <w:rPr>
          <w:rFonts w:ascii="Arial" w:hAnsi="Arial" w:cs="Arial"/>
        </w:rPr>
        <w:t xml:space="preserve"> (Accessed: 20 August 2022). </w:t>
      </w:r>
    </w:p>
    <w:p w:rsidR="004228E2" w:rsidRPr="004228E2" w:rsidRDefault="004228E2" w:rsidP="004228E2">
      <w:pPr>
        <w:spacing w:line="360" w:lineRule="auto"/>
        <w:rPr>
          <w:rFonts w:ascii="Arial" w:hAnsi="Arial" w:cs="Arial"/>
          <w:i/>
        </w:rPr>
      </w:pPr>
      <w:r w:rsidRPr="004228E2">
        <w:rPr>
          <w:rFonts w:ascii="Arial" w:hAnsi="Arial" w:cs="Arial"/>
        </w:rPr>
        <w:t>Burholt, V., Scharf, T. (2014) ‘</w:t>
      </w:r>
      <w:r w:rsidRPr="004228E2">
        <w:rPr>
          <w:rFonts w:ascii="Arial" w:hAnsi="Arial" w:cs="Arial"/>
          <w:bCs/>
          <w:color w:val="000000"/>
          <w:spacing w:val="-2"/>
        </w:rPr>
        <w:t xml:space="preserve">Poor Health and Loneliness in Later Life: The Role of Depressive Symptoms, Social Resources, and Rural Environments’ </w:t>
      </w:r>
      <w:r w:rsidRPr="004228E2">
        <w:rPr>
          <w:rStyle w:val="a7"/>
          <w:rFonts w:ascii="Arial" w:hAnsi="Arial" w:cs="Arial"/>
          <w:bdr w:val="none" w:sz="0" w:space="0" w:color="auto" w:frame="1"/>
          <w:shd w:val="clear" w:color="auto" w:fill="FFFFFF"/>
        </w:rPr>
        <w:t>The Journals of Gerontology: Series B</w:t>
      </w:r>
      <w:r w:rsidRPr="004228E2">
        <w:rPr>
          <w:rFonts w:ascii="Arial" w:hAnsi="Arial" w:cs="Arial"/>
          <w:color w:val="2A2A2A"/>
          <w:shd w:val="clear" w:color="auto" w:fill="FFFFFF"/>
        </w:rPr>
        <w:t xml:space="preserve">, </w:t>
      </w:r>
      <w:r w:rsidRPr="004228E2">
        <w:rPr>
          <w:rFonts w:ascii="Arial" w:hAnsi="Arial" w:cs="Arial"/>
          <w:shd w:val="clear" w:color="auto" w:fill="FFFFFF"/>
        </w:rPr>
        <w:t xml:space="preserve">69(2), pp.311–324. Available at: </w:t>
      </w:r>
      <w:hyperlink r:id="rId9" w:history="1">
        <w:r w:rsidRPr="004228E2">
          <w:rPr>
            <w:rStyle w:val="a5"/>
            <w:rFonts w:ascii="Arial" w:hAnsi="Arial" w:cs="Arial"/>
            <w:shd w:val="clear" w:color="auto" w:fill="FFFFFF"/>
          </w:rPr>
          <w:t>https://www.ncbi.nlm.nih.gov/pmc/articles/PMC3968864/</w:t>
        </w:r>
      </w:hyperlink>
      <w:r w:rsidRPr="004228E2">
        <w:rPr>
          <w:rFonts w:ascii="Arial" w:hAnsi="Arial" w:cs="Arial"/>
          <w:shd w:val="clear" w:color="auto" w:fill="FFFFFF"/>
        </w:rPr>
        <w:t xml:space="preserve"> (Accessed: 17 August 2022).</w:t>
      </w:r>
    </w:p>
    <w:p w:rsidR="004228E2" w:rsidRPr="004228E2" w:rsidRDefault="004228E2" w:rsidP="004228E2">
      <w:pPr>
        <w:spacing w:line="360" w:lineRule="auto"/>
        <w:rPr>
          <w:rFonts w:ascii="Arial" w:hAnsi="Arial" w:cs="Arial"/>
        </w:rPr>
      </w:pPr>
      <w:r w:rsidRPr="004228E2">
        <w:rPr>
          <w:rFonts w:ascii="Arial" w:hAnsi="Arial" w:cs="Arial"/>
        </w:rPr>
        <w:t xml:space="preserve">Centre for Ageing Better (2022) </w:t>
      </w:r>
      <w:r w:rsidRPr="004228E2">
        <w:rPr>
          <w:rFonts w:ascii="Arial" w:hAnsi="Arial" w:cs="Arial"/>
          <w:i/>
        </w:rPr>
        <w:t xml:space="preserve">Summary / The state of ageing 2022. </w:t>
      </w:r>
      <w:r w:rsidRPr="004228E2">
        <w:rPr>
          <w:rFonts w:ascii="Arial" w:hAnsi="Arial" w:cs="Arial"/>
        </w:rPr>
        <w:t xml:space="preserve">Available at: </w:t>
      </w:r>
      <w:hyperlink r:id="rId10" w:history="1">
        <w:r w:rsidRPr="004228E2">
          <w:rPr>
            <w:rStyle w:val="a5"/>
            <w:rFonts w:ascii="Arial" w:hAnsi="Arial" w:cs="Arial"/>
          </w:rPr>
          <w:t>https://ageing-better.org.uk/summary-state-ageing-2022</w:t>
        </w:r>
      </w:hyperlink>
      <w:r w:rsidRPr="004228E2">
        <w:rPr>
          <w:rFonts w:ascii="Arial" w:hAnsi="Arial" w:cs="Arial"/>
        </w:rPr>
        <w:t xml:space="preserve"> (Accessed: 19 August 2022). </w:t>
      </w:r>
    </w:p>
    <w:p w:rsidR="004228E2" w:rsidRPr="004228E2" w:rsidRDefault="004228E2" w:rsidP="004228E2">
      <w:pPr>
        <w:spacing w:line="360" w:lineRule="auto"/>
        <w:rPr>
          <w:rFonts w:ascii="Arial" w:hAnsi="Arial" w:cs="Arial"/>
          <w:shd w:val="clear" w:color="auto" w:fill="FFFFFF"/>
        </w:rPr>
      </w:pPr>
      <w:r w:rsidRPr="004228E2">
        <w:rPr>
          <w:rFonts w:ascii="Arial" w:hAnsi="Arial" w:cs="Arial"/>
        </w:rPr>
        <w:t>Crewdson, J. (2016) ‘</w:t>
      </w:r>
      <w:r w:rsidRPr="004228E2">
        <w:rPr>
          <w:rFonts w:ascii="Arial" w:hAnsi="Arial" w:cs="Arial"/>
          <w:shd w:val="clear" w:color="auto" w:fill="FFFFFF"/>
        </w:rPr>
        <w:t xml:space="preserve">The effect of loneliness in the elderly population: a review.’ </w:t>
      </w:r>
      <w:r w:rsidRPr="004228E2">
        <w:rPr>
          <w:rFonts w:ascii="Arial" w:hAnsi="Arial" w:cs="Arial"/>
          <w:i/>
          <w:iCs/>
          <w:shd w:val="clear" w:color="auto" w:fill="FFFFFF"/>
        </w:rPr>
        <w:t>Healthy Aging &amp; Clinical Care in the Elderly</w:t>
      </w:r>
      <w:r w:rsidRPr="004228E2">
        <w:rPr>
          <w:rFonts w:ascii="Arial" w:hAnsi="Arial" w:cs="Arial"/>
          <w:shd w:val="clear" w:color="auto" w:fill="FFFFFF"/>
        </w:rPr>
        <w:t xml:space="preserve">. 8(1). Available at: </w:t>
      </w:r>
      <w:hyperlink r:id="rId11" w:history="1">
        <w:r w:rsidRPr="004228E2">
          <w:rPr>
            <w:rStyle w:val="a5"/>
            <w:rFonts w:ascii="Arial" w:hAnsi="Arial" w:cs="Arial"/>
            <w:shd w:val="clear" w:color="auto" w:fill="FFFFFF"/>
          </w:rPr>
          <w:t>https://www.researchgate.net/publication/297660250_The_Effect_of_Loneliness_in_the_Elderly_Population_A_Review</w:t>
        </w:r>
      </w:hyperlink>
      <w:r w:rsidRPr="004228E2">
        <w:rPr>
          <w:rFonts w:ascii="Arial" w:hAnsi="Arial" w:cs="Arial"/>
          <w:shd w:val="clear" w:color="auto" w:fill="FFFFFF"/>
        </w:rPr>
        <w:t xml:space="preserve"> (Accessed: 17 August 2022).</w:t>
      </w:r>
    </w:p>
    <w:p w:rsidR="004228E2" w:rsidRPr="004228E2" w:rsidRDefault="004228E2" w:rsidP="004228E2">
      <w:pPr>
        <w:spacing w:line="360" w:lineRule="auto"/>
        <w:rPr>
          <w:rFonts w:ascii="Arial" w:hAnsi="Arial" w:cs="Arial"/>
        </w:rPr>
      </w:pPr>
      <w:r w:rsidRPr="004228E2">
        <w:rPr>
          <w:rFonts w:ascii="Arial" w:hAnsi="Arial" w:cs="Arial"/>
        </w:rPr>
        <w:t xml:space="preserve">Department of Health and Social Care (2016) </w:t>
      </w:r>
      <w:r w:rsidRPr="004228E2">
        <w:rPr>
          <w:rFonts w:ascii="Arial" w:hAnsi="Arial" w:cs="Arial"/>
          <w:i/>
        </w:rPr>
        <w:t xml:space="preserve">Care Act Factsheets. </w:t>
      </w:r>
      <w:r w:rsidRPr="004228E2">
        <w:rPr>
          <w:rFonts w:ascii="Arial" w:hAnsi="Arial" w:cs="Arial"/>
        </w:rPr>
        <w:t xml:space="preserve">Available at: </w:t>
      </w:r>
      <w:hyperlink r:id="rId12" w:history="1">
        <w:r w:rsidRPr="004228E2">
          <w:rPr>
            <w:rStyle w:val="a5"/>
            <w:rFonts w:ascii="Arial" w:hAnsi="Arial" w:cs="Arial"/>
          </w:rPr>
          <w:t>https://www.gov.uk/government/publications/care-act-2014-part-1-factsheets/care-act-factsheets</w:t>
        </w:r>
      </w:hyperlink>
      <w:r w:rsidRPr="004228E2">
        <w:rPr>
          <w:rFonts w:ascii="Arial" w:hAnsi="Arial" w:cs="Arial"/>
        </w:rPr>
        <w:t xml:space="preserve"> (Accessed: 20 August 2022). </w:t>
      </w:r>
    </w:p>
    <w:p w:rsidR="004228E2" w:rsidRPr="004228E2" w:rsidRDefault="004228E2" w:rsidP="004228E2">
      <w:pPr>
        <w:spacing w:line="360" w:lineRule="auto"/>
        <w:rPr>
          <w:rFonts w:ascii="Arial" w:hAnsi="Arial" w:cs="Arial"/>
          <w:shd w:val="clear" w:color="auto" w:fill="FFFFFF"/>
        </w:rPr>
      </w:pPr>
      <w:r w:rsidRPr="004228E2">
        <w:rPr>
          <w:rFonts w:ascii="Arial" w:hAnsi="Arial" w:cs="Arial"/>
          <w:shd w:val="clear" w:color="auto" w:fill="FFFFFF"/>
        </w:rPr>
        <w:t>DiTommaso, E., Spinner, B. (2017). ‘Social and emotional loneliness: A re-examination of Weiss' typology of loneliness’. </w:t>
      </w:r>
      <w:r w:rsidRPr="004228E2">
        <w:rPr>
          <w:rFonts w:ascii="Arial" w:hAnsi="Arial" w:cs="Arial"/>
          <w:i/>
          <w:iCs/>
          <w:shd w:val="clear" w:color="auto" w:fill="FFFFFF"/>
        </w:rPr>
        <w:t>Personality and individual differences</w:t>
      </w:r>
      <w:r w:rsidRPr="004228E2">
        <w:rPr>
          <w:rFonts w:ascii="Arial" w:hAnsi="Arial" w:cs="Arial"/>
          <w:shd w:val="clear" w:color="auto" w:fill="FFFFFF"/>
        </w:rPr>
        <w:t>, </w:t>
      </w:r>
      <w:r w:rsidRPr="004228E2">
        <w:rPr>
          <w:rFonts w:ascii="Arial" w:hAnsi="Arial" w:cs="Arial"/>
          <w:i/>
          <w:iCs/>
          <w:shd w:val="clear" w:color="auto" w:fill="FFFFFF"/>
        </w:rPr>
        <w:t>22</w:t>
      </w:r>
      <w:r w:rsidRPr="004228E2">
        <w:rPr>
          <w:rFonts w:ascii="Arial" w:hAnsi="Arial" w:cs="Arial"/>
          <w:shd w:val="clear" w:color="auto" w:fill="FFFFFF"/>
        </w:rPr>
        <w:t xml:space="preserve">(3), pp.417-427. Available at: </w:t>
      </w:r>
      <w:hyperlink r:id="rId13" w:history="1">
        <w:r w:rsidRPr="004228E2">
          <w:rPr>
            <w:rStyle w:val="a5"/>
            <w:rFonts w:ascii="Arial" w:hAnsi="Arial" w:cs="Arial"/>
            <w:shd w:val="clear" w:color="auto" w:fill="FFFFFF"/>
          </w:rPr>
          <w:t>https://www.sciencedirect.com/science/article/abs/pii/S0191886996002048</w:t>
        </w:r>
      </w:hyperlink>
      <w:r w:rsidRPr="004228E2">
        <w:rPr>
          <w:rFonts w:ascii="Arial" w:hAnsi="Arial" w:cs="Arial"/>
          <w:shd w:val="clear" w:color="auto" w:fill="FFFFFF"/>
        </w:rPr>
        <w:t xml:space="preserve"> (Accessed: 18 August 2022).</w:t>
      </w:r>
    </w:p>
    <w:p w:rsidR="004228E2" w:rsidRPr="004228E2" w:rsidRDefault="004228E2" w:rsidP="004228E2">
      <w:pPr>
        <w:spacing w:line="360" w:lineRule="auto"/>
        <w:rPr>
          <w:rFonts w:ascii="Arial" w:hAnsi="Arial" w:cs="Arial"/>
        </w:rPr>
      </w:pPr>
      <w:r w:rsidRPr="004228E2">
        <w:rPr>
          <w:rFonts w:ascii="Arial" w:hAnsi="Arial" w:cs="Arial"/>
        </w:rPr>
        <w:t xml:space="preserve">Donaldson, J.M., Watson, R. (2017) ‘Loneliness in elderly people: an important area for nursing research’ </w:t>
      </w:r>
      <w:r w:rsidRPr="004228E2">
        <w:rPr>
          <w:rFonts w:ascii="Arial" w:hAnsi="Arial" w:cs="Arial"/>
          <w:i/>
        </w:rPr>
        <w:t xml:space="preserve">Journal of advanced nursing, </w:t>
      </w:r>
      <w:r w:rsidRPr="004228E2">
        <w:rPr>
          <w:rFonts w:ascii="Arial" w:hAnsi="Arial" w:cs="Arial"/>
        </w:rPr>
        <w:t xml:space="preserve">24(5), pp. 952-959. Available at: </w:t>
      </w:r>
      <w:hyperlink r:id="rId14" w:history="1">
        <w:r w:rsidRPr="004228E2">
          <w:rPr>
            <w:rStyle w:val="a5"/>
            <w:rFonts w:ascii="Arial" w:hAnsi="Arial" w:cs="Arial"/>
          </w:rPr>
          <w:t>https://pubmed.ncbi.nlm.nih.gov/8933255/</w:t>
        </w:r>
      </w:hyperlink>
      <w:r w:rsidRPr="004228E2">
        <w:rPr>
          <w:rFonts w:ascii="Arial" w:hAnsi="Arial" w:cs="Arial"/>
        </w:rPr>
        <w:t xml:space="preserve"> (Accessed: 17 August 2022).</w:t>
      </w:r>
    </w:p>
    <w:p w:rsidR="004228E2" w:rsidRPr="004228E2" w:rsidRDefault="004228E2" w:rsidP="004228E2">
      <w:pPr>
        <w:spacing w:line="360" w:lineRule="auto"/>
        <w:rPr>
          <w:rFonts w:ascii="Arial" w:hAnsi="Arial" w:cs="Arial"/>
        </w:rPr>
      </w:pPr>
      <w:r w:rsidRPr="004228E2">
        <w:rPr>
          <w:rFonts w:ascii="Arial" w:hAnsi="Arial" w:cs="Arial"/>
        </w:rPr>
        <w:t xml:space="preserve">Government of Canada, (2021) </w:t>
      </w:r>
      <w:r w:rsidRPr="004228E2">
        <w:rPr>
          <w:rFonts w:ascii="Arial" w:hAnsi="Arial" w:cs="Arial"/>
          <w:i/>
        </w:rPr>
        <w:t xml:space="preserve">Government of Canada — Action for Seniors report. </w:t>
      </w:r>
      <w:r w:rsidRPr="004228E2">
        <w:rPr>
          <w:rFonts w:ascii="Arial" w:hAnsi="Arial" w:cs="Arial"/>
        </w:rPr>
        <w:t xml:space="preserve">Available at: </w:t>
      </w:r>
      <w:hyperlink r:id="rId15" w:anchor="tc3a" w:history="1">
        <w:r w:rsidRPr="004228E2">
          <w:rPr>
            <w:rStyle w:val="a5"/>
            <w:rFonts w:ascii="Arial" w:hAnsi="Arial" w:cs="Arial"/>
          </w:rPr>
          <w:t>https://www.canada.ca/en/employment-social-development/programs/seniors-action-report.html#tc3a</w:t>
        </w:r>
      </w:hyperlink>
      <w:r w:rsidRPr="004228E2">
        <w:rPr>
          <w:rFonts w:ascii="Arial" w:hAnsi="Arial" w:cs="Arial"/>
        </w:rPr>
        <w:t xml:space="preserve"> (Accessed: 20 August 2022).</w:t>
      </w:r>
    </w:p>
    <w:p w:rsidR="004228E2" w:rsidRPr="004228E2" w:rsidRDefault="004228E2" w:rsidP="004228E2">
      <w:pPr>
        <w:spacing w:line="360" w:lineRule="auto"/>
        <w:rPr>
          <w:rFonts w:ascii="Arial" w:hAnsi="Arial" w:cs="Arial"/>
          <w:color w:val="333333"/>
        </w:rPr>
      </w:pPr>
      <w:r w:rsidRPr="004228E2">
        <w:rPr>
          <w:rFonts w:ascii="Arial" w:hAnsi="Arial" w:cs="Arial"/>
        </w:rPr>
        <w:t xml:space="preserve">Government of Canada, (2022) </w:t>
      </w:r>
      <w:r w:rsidRPr="004228E2">
        <w:rPr>
          <w:rFonts w:ascii="Arial" w:hAnsi="Arial" w:cs="Arial"/>
          <w:i/>
          <w:color w:val="333333"/>
        </w:rPr>
        <w:t xml:space="preserve">About the New Horizons for Seniors Program. </w:t>
      </w:r>
      <w:r w:rsidRPr="004228E2">
        <w:rPr>
          <w:rFonts w:ascii="Arial" w:hAnsi="Arial" w:cs="Arial"/>
          <w:color w:val="333333"/>
        </w:rPr>
        <w:t xml:space="preserve">Available at: </w:t>
      </w:r>
      <w:hyperlink r:id="rId16" w:history="1">
        <w:r w:rsidRPr="004228E2">
          <w:rPr>
            <w:rStyle w:val="a5"/>
            <w:rFonts w:ascii="Arial" w:hAnsi="Arial" w:cs="Arial"/>
          </w:rPr>
          <w:t>https://www.canada.ca/en/employment-social-development/programs/new-horizons-seniors.html</w:t>
        </w:r>
      </w:hyperlink>
      <w:r w:rsidRPr="004228E2">
        <w:rPr>
          <w:rFonts w:ascii="Arial" w:hAnsi="Arial" w:cs="Arial"/>
          <w:color w:val="333333"/>
        </w:rPr>
        <w:t xml:space="preserve"> (Accessed: 20 August 2022).</w:t>
      </w:r>
    </w:p>
    <w:p w:rsidR="00CA059F" w:rsidRDefault="00CA059F" w:rsidP="004228E2">
      <w:pPr>
        <w:spacing w:line="360" w:lineRule="auto"/>
        <w:rPr>
          <w:rFonts w:ascii="Arial" w:hAnsi="Arial" w:cs="Arial"/>
          <w:color w:val="333333"/>
        </w:rPr>
      </w:pPr>
    </w:p>
    <w:p w:rsidR="004228E2" w:rsidRPr="004228E2" w:rsidRDefault="004228E2" w:rsidP="004228E2">
      <w:pPr>
        <w:spacing w:line="360" w:lineRule="auto"/>
        <w:rPr>
          <w:rFonts w:ascii="Arial" w:hAnsi="Arial" w:cs="Arial"/>
          <w:bCs/>
          <w:color w:val="323232"/>
          <w:bdr w:val="none" w:sz="0" w:space="0" w:color="auto" w:frame="1"/>
        </w:rPr>
      </w:pPr>
      <w:r w:rsidRPr="004228E2">
        <w:rPr>
          <w:rFonts w:ascii="Arial" w:hAnsi="Arial" w:cs="Arial"/>
          <w:color w:val="333333"/>
        </w:rPr>
        <w:lastRenderedPageBreak/>
        <w:t xml:space="preserve">IBM Cloud Education, (2020) </w:t>
      </w:r>
      <w:r w:rsidRPr="004228E2">
        <w:rPr>
          <w:rFonts w:ascii="Arial" w:hAnsi="Arial" w:cs="Arial"/>
          <w:bCs/>
          <w:i/>
          <w:color w:val="323232"/>
          <w:bdr w:val="none" w:sz="0" w:space="0" w:color="auto" w:frame="1"/>
        </w:rPr>
        <w:t xml:space="preserve">Artificial Intelligence (AI). </w:t>
      </w:r>
      <w:r w:rsidRPr="004228E2">
        <w:rPr>
          <w:rFonts w:ascii="Arial" w:hAnsi="Arial" w:cs="Arial"/>
          <w:bCs/>
          <w:color w:val="323232"/>
          <w:bdr w:val="none" w:sz="0" w:space="0" w:color="auto" w:frame="1"/>
        </w:rPr>
        <w:t xml:space="preserve">Available at: </w:t>
      </w:r>
      <w:hyperlink r:id="rId17" w:anchor=":~:text=Artificial%20intelligence%20leverages%20computers%20and,capabilities%20of%20the%20human%20mind" w:history="1">
        <w:r w:rsidRPr="004228E2">
          <w:rPr>
            <w:rStyle w:val="a5"/>
            <w:rFonts w:ascii="Arial" w:hAnsi="Arial" w:cs="Arial"/>
            <w:bCs/>
            <w:bdr w:val="none" w:sz="0" w:space="0" w:color="auto" w:frame="1"/>
          </w:rPr>
          <w:t>https://www.ibm.com/uk-en/cloud/learn/what-is-artificial-intelligence#:~:text=Artificial%20intelligence%20leverages%20computers%20and,capabilities%20of%20the%20human%20mind</w:t>
        </w:r>
      </w:hyperlink>
      <w:r w:rsidRPr="004228E2">
        <w:rPr>
          <w:rFonts w:ascii="Arial" w:hAnsi="Arial" w:cs="Arial"/>
          <w:bCs/>
          <w:color w:val="323232"/>
          <w:bdr w:val="none" w:sz="0" w:space="0" w:color="auto" w:frame="1"/>
        </w:rPr>
        <w:t>. (Accessed: 20 August 2022).</w:t>
      </w:r>
    </w:p>
    <w:p w:rsidR="004228E2" w:rsidRPr="004228E2" w:rsidRDefault="004228E2" w:rsidP="004228E2">
      <w:pPr>
        <w:spacing w:line="360" w:lineRule="auto"/>
        <w:rPr>
          <w:rFonts w:ascii="Arial" w:hAnsi="Arial" w:cs="Arial"/>
          <w:shd w:val="clear" w:color="auto" w:fill="FFFFFF"/>
        </w:rPr>
      </w:pPr>
      <w:r w:rsidRPr="004228E2">
        <w:rPr>
          <w:rFonts w:ascii="Arial" w:hAnsi="Arial" w:cs="Arial"/>
          <w:shd w:val="clear" w:color="auto" w:fill="FFFFFF"/>
        </w:rPr>
        <w:t>Johnston, C., Liddle, J. (2017). ‘The Mental Capacity Act 2005: a new framework for healthcare decision making’. </w:t>
      </w:r>
      <w:r w:rsidRPr="004228E2">
        <w:rPr>
          <w:rFonts w:ascii="Arial" w:hAnsi="Arial" w:cs="Arial"/>
          <w:i/>
          <w:iCs/>
          <w:shd w:val="clear" w:color="auto" w:fill="FFFFFF"/>
        </w:rPr>
        <w:t>Journal of medical ethics</w:t>
      </w:r>
      <w:r w:rsidRPr="004228E2">
        <w:rPr>
          <w:rFonts w:ascii="Arial" w:hAnsi="Arial" w:cs="Arial"/>
          <w:shd w:val="clear" w:color="auto" w:fill="FFFFFF"/>
        </w:rPr>
        <w:t>, </w:t>
      </w:r>
      <w:r w:rsidRPr="004228E2">
        <w:rPr>
          <w:rFonts w:ascii="Arial" w:hAnsi="Arial" w:cs="Arial"/>
          <w:i/>
          <w:iCs/>
          <w:shd w:val="clear" w:color="auto" w:fill="FFFFFF"/>
        </w:rPr>
        <w:t>33</w:t>
      </w:r>
      <w:r w:rsidRPr="004228E2">
        <w:rPr>
          <w:rFonts w:ascii="Arial" w:hAnsi="Arial" w:cs="Arial"/>
          <w:shd w:val="clear" w:color="auto" w:fill="FFFFFF"/>
        </w:rPr>
        <w:t xml:space="preserve">(2), pp.94-97. Available at: </w:t>
      </w:r>
      <w:hyperlink r:id="rId18" w:history="1">
        <w:r w:rsidRPr="004228E2">
          <w:rPr>
            <w:rStyle w:val="a5"/>
            <w:rFonts w:ascii="Arial" w:hAnsi="Arial" w:cs="Arial"/>
            <w:shd w:val="clear" w:color="auto" w:fill="FFFFFF"/>
          </w:rPr>
          <w:t>https://www.ncbi.nlm.nih.gov/pmc/articles/PMC2598235/</w:t>
        </w:r>
      </w:hyperlink>
      <w:r w:rsidRPr="004228E2">
        <w:rPr>
          <w:rFonts w:ascii="Arial" w:hAnsi="Arial" w:cs="Arial"/>
          <w:shd w:val="clear" w:color="auto" w:fill="FFFFFF"/>
        </w:rPr>
        <w:t xml:space="preserve"> (Accessed: 19 August 2022).</w:t>
      </w:r>
    </w:p>
    <w:p w:rsidR="004228E2" w:rsidRPr="004228E2" w:rsidRDefault="004228E2" w:rsidP="004228E2">
      <w:pPr>
        <w:spacing w:line="360" w:lineRule="auto"/>
        <w:rPr>
          <w:rFonts w:ascii="Arial" w:hAnsi="Arial" w:cs="Arial"/>
        </w:rPr>
      </w:pPr>
      <w:r w:rsidRPr="004228E2">
        <w:rPr>
          <w:rFonts w:ascii="Arial" w:hAnsi="Arial" w:cs="Arial"/>
        </w:rPr>
        <w:t>Kirkup, K. (2021) ‘</w:t>
      </w:r>
      <w:r w:rsidRPr="004228E2">
        <w:rPr>
          <w:rFonts w:ascii="Arial" w:hAnsi="Arial" w:cs="Arial"/>
          <w:shd w:val="clear" w:color="auto" w:fill="FFFFFF"/>
        </w:rPr>
        <w:t>Canadian Human Rights Act’. </w:t>
      </w:r>
      <w:r w:rsidRPr="004228E2">
        <w:rPr>
          <w:rStyle w:val="a7"/>
          <w:rFonts w:ascii="Arial" w:hAnsi="Arial" w:cs="Arial"/>
          <w:shd w:val="clear" w:color="auto" w:fill="FFFFFF"/>
        </w:rPr>
        <w:t>The Canadian Encyclopaedia</w:t>
      </w:r>
      <w:r w:rsidRPr="004228E2">
        <w:rPr>
          <w:rFonts w:ascii="Arial" w:hAnsi="Arial" w:cs="Arial"/>
          <w:shd w:val="clear" w:color="auto" w:fill="FFFFFF"/>
        </w:rPr>
        <w:t xml:space="preserve">. Available at: </w:t>
      </w:r>
      <w:hyperlink r:id="rId19" w:anchor=":~:text=When%20it%20was%20introduced%20in,physical%20disability%20and%20pardoned%20conviction" w:history="1">
        <w:r w:rsidRPr="004228E2">
          <w:rPr>
            <w:rStyle w:val="a5"/>
            <w:rFonts w:ascii="Arial" w:hAnsi="Arial" w:cs="Arial"/>
            <w:shd w:val="clear" w:color="auto" w:fill="FFFFFF"/>
          </w:rPr>
          <w:t>https://www.thecanadianencyclopedia.ca/en/article/canadian-human-rights-act#:~:text=When%20it%20was%20introduced%20in,physical%20disability%20and%20pardoned%20conviction</w:t>
        </w:r>
      </w:hyperlink>
      <w:r w:rsidRPr="004228E2">
        <w:rPr>
          <w:rFonts w:ascii="Arial" w:hAnsi="Arial" w:cs="Arial"/>
          <w:shd w:val="clear" w:color="auto" w:fill="FFFFFF"/>
        </w:rPr>
        <w:t>. (Accessed: 20 August 2022).</w:t>
      </w:r>
    </w:p>
    <w:p w:rsidR="004228E2" w:rsidRPr="004228E2" w:rsidRDefault="004228E2" w:rsidP="004228E2">
      <w:pPr>
        <w:spacing w:line="360" w:lineRule="auto"/>
        <w:rPr>
          <w:rFonts w:ascii="Arial" w:hAnsi="Arial" w:cs="Arial"/>
          <w:color w:val="212121"/>
          <w:shd w:val="clear" w:color="auto" w:fill="FFFFFF"/>
        </w:rPr>
      </w:pPr>
      <w:r w:rsidRPr="004228E2">
        <w:rPr>
          <w:rFonts w:ascii="Arial" w:hAnsi="Arial" w:cs="Arial"/>
        </w:rPr>
        <w:t xml:space="preserve">Lopez-Otin, C., Blasco, M.A., </w:t>
      </w:r>
      <w:hyperlink r:id="rId20" w:history="1">
        <w:r w:rsidRPr="004228E2">
          <w:rPr>
            <w:rStyle w:val="a5"/>
            <w:rFonts w:ascii="Arial" w:hAnsi="Arial" w:cs="Arial"/>
            <w:color w:val="auto"/>
            <w:u w:val="none"/>
            <w:shd w:val="clear" w:color="auto" w:fill="FFFFFF"/>
          </w:rPr>
          <w:t>Partridge</w:t>
        </w:r>
      </w:hyperlink>
      <w:r w:rsidRPr="004228E2">
        <w:rPr>
          <w:rFonts w:ascii="Arial" w:hAnsi="Arial" w:cs="Arial"/>
          <w:color w:val="212121"/>
          <w:shd w:val="clear" w:color="auto" w:fill="FFFFFF"/>
        </w:rPr>
        <w:t xml:space="preserve">, L., Serrano, M., Kroemer, G. (2013). ‘The Hallmarks of ageing’ </w:t>
      </w:r>
      <w:r w:rsidRPr="004228E2">
        <w:rPr>
          <w:rFonts w:ascii="Arial" w:hAnsi="Arial" w:cs="Arial"/>
          <w:i/>
          <w:color w:val="212121"/>
          <w:shd w:val="clear" w:color="auto" w:fill="FFFFFF"/>
        </w:rPr>
        <w:t xml:space="preserve">Cell. </w:t>
      </w:r>
      <w:r w:rsidRPr="004228E2">
        <w:rPr>
          <w:rFonts w:ascii="Arial" w:hAnsi="Arial" w:cs="Arial"/>
          <w:color w:val="212121"/>
          <w:shd w:val="clear" w:color="auto" w:fill="FFFFFF"/>
        </w:rPr>
        <w:t xml:space="preserve">153(6), pp. 1194-1217. Available at: </w:t>
      </w:r>
      <w:hyperlink r:id="rId21" w:history="1">
        <w:r w:rsidRPr="004228E2">
          <w:rPr>
            <w:rStyle w:val="a5"/>
            <w:rFonts w:ascii="Arial" w:hAnsi="Arial" w:cs="Arial"/>
            <w:shd w:val="clear" w:color="auto" w:fill="FFFFFF"/>
          </w:rPr>
          <w:t>https://www.ncbi.nlm.nih.gov/pmc/articles/PMC3836174/</w:t>
        </w:r>
      </w:hyperlink>
      <w:r w:rsidRPr="004228E2">
        <w:rPr>
          <w:rFonts w:ascii="Arial" w:hAnsi="Arial" w:cs="Arial"/>
          <w:color w:val="212121"/>
          <w:shd w:val="clear" w:color="auto" w:fill="FFFFFF"/>
        </w:rPr>
        <w:t xml:space="preserve"> (Accessed: 18 August 2022).</w:t>
      </w:r>
    </w:p>
    <w:p w:rsidR="004228E2" w:rsidRPr="004228E2" w:rsidRDefault="004228E2" w:rsidP="004228E2">
      <w:pPr>
        <w:spacing w:line="360" w:lineRule="auto"/>
        <w:rPr>
          <w:rFonts w:ascii="Arial" w:hAnsi="Arial" w:cs="Arial"/>
        </w:rPr>
      </w:pPr>
      <w:r w:rsidRPr="004228E2">
        <w:rPr>
          <w:rFonts w:ascii="Arial" w:hAnsi="Arial" w:cs="Arial"/>
        </w:rPr>
        <w:t xml:space="preserve">Mayo Clinic (2022) </w:t>
      </w:r>
      <w:r w:rsidRPr="004228E2">
        <w:rPr>
          <w:rFonts w:ascii="Arial" w:hAnsi="Arial" w:cs="Arial"/>
          <w:i/>
        </w:rPr>
        <w:t xml:space="preserve">Healthy ageing. </w:t>
      </w:r>
      <w:r w:rsidRPr="004228E2">
        <w:rPr>
          <w:rFonts w:ascii="Arial" w:hAnsi="Arial" w:cs="Arial"/>
        </w:rPr>
        <w:t xml:space="preserve">Available at: </w:t>
      </w:r>
      <w:hyperlink r:id="rId22" w:history="1">
        <w:r w:rsidRPr="004228E2">
          <w:rPr>
            <w:rStyle w:val="a5"/>
            <w:rFonts w:ascii="Arial" w:hAnsi="Arial" w:cs="Arial"/>
          </w:rPr>
          <w:t>https://www.mayoclinic.org/healthy-lifestyle/healthy-aging/in-depth/aging/art-20046070</w:t>
        </w:r>
      </w:hyperlink>
      <w:r w:rsidRPr="004228E2">
        <w:rPr>
          <w:rFonts w:ascii="Arial" w:hAnsi="Arial" w:cs="Arial"/>
        </w:rPr>
        <w:t xml:space="preserve"> (Accessed: 18 August 2022). </w:t>
      </w:r>
    </w:p>
    <w:p w:rsidR="004228E2" w:rsidRPr="004228E2" w:rsidRDefault="004228E2" w:rsidP="004228E2">
      <w:pPr>
        <w:spacing w:line="360" w:lineRule="auto"/>
        <w:rPr>
          <w:rFonts w:ascii="Arial" w:hAnsi="Arial" w:cs="Arial"/>
        </w:rPr>
      </w:pPr>
      <w:r w:rsidRPr="004228E2">
        <w:rPr>
          <w:rFonts w:ascii="Arial" w:hAnsi="Arial" w:cs="Arial"/>
        </w:rPr>
        <w:t xml:space="preserve">MIND (2022) </w:t>
      </w:r>
      <w:r w:rsidRPr="004228E2">
        <w:rPr>
          <w:rFonts w:ascii="Arial" w:hAnsi="Arial" w:cs="Arial"/>
          <w:i/>
        </w:rPr>
        <w:t xml:space="preserve">Disability discrimination. Equality Act 2010. </w:t>
      </w:r>
      <w:r w:rsidRPr="004228E2">
        <w:rPr>
          <w:rFonts w:ascii="Arial" w:hAnsi="Arial" w:cs="Arial"/>
        </w:rPr>
        <w:t xml:space="preserve">Available at: </w:t>
      </w:r>
      <w:hyperlink r:id="rId23" w:anchor="WhatIsTheEqualityAct" w:history="1">
        <w:r w:rsidRPr="004228E2">
          <w:rPr>
            <w:rStyle w:val="a5"/>
            <w:rFonts w:ascii="Arial" w:hAnsi="Arial" w:cs="Arial"/>
          </w:rPr>
          <w:t>https://www.mind.org.uk/information-support/legal-rights/disability-discrimination/equality-act-2010/#WhatIsTheEqualityAct</w:t>
        </w:r>
      </w:hyperlink>
      <w:r w:rsidRPr="004228E2">
        <w:rPr>
          <w:rFonts w:ascii="Arial" w:hAnsi="Arial" w:cs="Arial"/>
        </w:rPr>
        <w:t xml:space="preserve"> (Accessed: 20 August 2022).</w:t>
      </w:r>
    </w:p>
    <w:p w:rsidR="004228E2" w:rsidRPr="004228E2" w:rsidRDefault="004228E2" w:rsidP="004228E2">
      <w:pPr>
        <w:spacing w:line="360" w:lineRule="auto"/>
        <w:rPr>
          <w:rFonts w:ascii="Arial" w:hAnsi="Arial" w:cs="Arial"/>
        </w:rPr>
      </w:pPr>
      <w:r w:rsidRPr="004228E2">
        <w:rPr>
          <w:rFonts w:ascii="Arial" w:hAnsi="Arial" w:cs="Arial"/>
        </w:rPr>
        <w:t xml:space="preserve">MIND (2022) </w:t>
      </w:r>
      <w:r w:rsidRPr="004228E2">
        <w:rPr>
          <w:rFonts w:ascii="Arial" w:hAnsi="Arial" w:cs="Arial"/>
          <w:i/>
        </w:rPr>
        <w:t xml:space="preserve">Loneliness. </w:t>
      </w:r>
      <w:r w:rsidRPr="004228E2">
        <w:rPr>
          <w:rFonts w:ascii="Arial" w:hAnsi="Arial" w:cs="Arial"/>
        </w:rPr>
        <w:t xml:space="preserve">Available at: </w:t>
      </w:r>
      <w:hyperlink r:id="rId24" w:history="1">
        <w:r w:rsidRPr="004228E2">
          <w:rPr>
            <w:rStyle w:val="a5"/>
            <w:rFonts w:ascii="Arial" w:hAnsi="Arial" w:cs="Arial"/>
          </w:rPr>
          <w:t>https://www.mind.org.uk/information-support/tips-for-everyday-living/loneliness/about-loneliness/</w:t>
        </w:r>
      </w:hyperlink>
      <w:r w:rsidRPr="004228E2">
        <w:rPr>
          <w:rFonts w:ascii="Arial" w:hAnsi="Arial" w:cs="Arial"/>
        </w:rPr>
        <w:t xml:space="preserve"> (Accessed: 18 August 2022).</w:t>
      </w:r>
    </w:p>
    <w:p w:rsidR="004228E2" w:rsidRPr="004228E2" w:rsidRDefault="004228E2" w:rsidP="004228E2">
      <w:pPr>
        <w:spacing w:line="360" w:lineRule="auto"/>
        <w:rPr>
          <w:rFonts w:ascii="Arial" w:hAnsi="Arial" w:cs="Arial"/>
        </w:rPr>
      </w:pPr>
      <w:r w:rsidRPr="004228E2">
        <w:rPr>
          <w:rFonts w:ascii="Arial" w:hAnsi="Arial" w:cs="Arial"/>
        </w:rPr>
        <w:t xml:space="preserve">MIND (2022) </w:t>
      </w:r>
      <w:r w:rsidRPr="004228E2">
        <w:rPr>
          <w:rFonts w:ascii="Arial" w:hAnsi="Arial" w:cs="Arial"/>
          <w:i/>
        </w:rPr>
        <w:t xml:space="preserve">Mental Capacity Act 2005. </w:t>
      </w:r>
      <w:r w:rsidRPr="004228E2">
        <w:rPr>
          <w:rFonts w:ascii="Arial" w:hAnsi="Arial" w:cs="Arial"/>
        </w:rPr>
        <w:t xml:space="preserve">Available at: </w:t>
      </w:r>
      <w:hyperlink r:id="rId25" w:history="1">
        <w:r w:rsidRPr="004228E2">
          <w:rPr>
            <w:rStyle w:val="a5"/>
            <w:rFonts w:ascii="Arial" w:hAnsi="Arial" w:cs="Arial"/>
          </w:rPr>
          <w:t>https://www.mind.org.uk/information-support/legal-rights/mental-capacity-act-2005/overview/</w:t>
        </w:r>
      </w:hyperlink>
      <w:r w:rsidRPr="004228E2">
        <w:rPr>
          <w:rFonts w:ascii="Arial" w:hAnsi="Arial" w:cs="Arial"/>
        </w:rPr>
        <w:t xml:space="preserve"> (Accessed: 20 August 2022).</w:t>
      </w:r>
    </w:p>
    <w:p w:rsidR="004228E2" w:rsidRPr="004228E2" w:rsidRDefault="004228E2" w:rsidP="004228E2">
      <w:pPr>
        <w:spacing w:line="360" w:lineRule="auto"/>
        <w:rPr>
          <w:rFonts w:ascii="Arial" w:hAnsi="Arial" w:cs="Arial"/>
        </w:rPr>
      </w:pPr>
      <w:r w:rsidRPr="004228E2">
        <w:rPr>
          <w:rFonts w:ascii="Arial" w:hAnsi="Arial" w:cs="Arial"/>
        </w:rPr>
        <w:t xml:space="preserve">National Health Service (2022) </w:t>
      </w:r>
      <w:r w:rsidRPr="004228E2">
        <w:rPr>
          <w:rFonts w:ascii="Arial" w:hAnsi="Arial" w:cs="Arial"/>
          <w:i/>
        </w:rPr>
        <w:t xml:space="preserve">Improving care for older people. </w:t>
      </w:r>
      <w:r w:rsidRPr="004228E2">
        <w:rPr>
          <w:rFonts w:ascii="Arial" w:hAnsi="Arial" w:cs="Arial"/>
        </w:rPr>
        <w:t xml:space="preserve">Available at: </w:t>
      </w:r>
      <w:hyperlink r:id="rId26" w:anchor=":~:text=How%20old%20is%20an%20older,healthier%20than%20someone%20aged%2060" w:history="1">
        <w:r w:rsidRPr="004228E2">
          <w:rPr>
            <w:rStyle w:val="a5"/>
            <w:rFonts w:ascii="Arial" w:hAnsi="Arial" w:cs="Arial"/>
          </w:rPr>
          <w:t>https://www.england.nhs.uk/ourwork/clinical-policy/older-people/improving-care-for-older-people/#:~:text=How%20old%20is%20an%20older,healthier%20than%20someone%20aged%2060</w:t>
        </w:r>
      </w:hyperlink>
      <w:r w:rsidRPr="004228E2">
        <w:rPr>
          <w:rFonts w:ascii="Arial" w:hAnsi="Arial" w:cs="Arial"/>
        </w:rPr>
        <w:t>. (Accessed: 15 August 2022).</w:t>
      </w:r>
    </w:p>
    <w:p w:rsidR="004228E2" w:rsidRPr="004228E2" w:rsidRDefault="004228E2" w:rsidP="004228E2">
      <w:pPr>
        <w:spacing w:line="360" w:lineRule="auto"/>
        <w:rPr>
          <w:rFonts w:ascii="Arial" w:hAnsi="Arial" w:cs="Arial"/>
        </w:rPr>
      </w:pPr>
      <w:r w:rsidRPr="004228E2">
        <w:rPr>
          <w:rStyle w:val="a5"/>
          <w:rFonts w:ascii="Arial" w:hAnsi="Arial" w:cs="Arial"/>
          <w:color w:val="auto"/>
          <w:u w:val="none"/>
        </w:rPr>
        <w:t xml:space="preserve">Office for National Statistics (2019) </w:t>
      </w:r>
      <w:r w:rsidRPr="004228E2">
        <w:rPr>
          <w:rFonts w:ascii="Arial" w:hAnsi="Arial" w:cs="Arial"/>
          <w:bCs/>
          <w:i/>
          <w:color w:val="323132"/>
        </w:rPr>
        <w:t>Living longer: caring in later working life.</w:t>
      </w:r>
      <w:r w:rsidRPr="004228E2">
        <w:rPr>
          <w:rFonts w:ascii="Arial" w:hAnsi="Arial" w:cs="Arial"/>
          <w:bCs/>
          <w:color w:val="323132"/>
        </w:rPr>
        <w:t xml:space="preserve"> Available at: </w:t>
      </w:r>
      <w:hyperlink r:id="rId27" w:history="1">
        <w:r w:rsidRPr="004228E2">
          <w:rPr>
            <w:rStyle w:val="a5"/>
            <w:rFonts w:ascii="Arial" w:hAnsi="Arial" w:cs="Arial"/>
            <w:bCs/>
          </w:rPr>
          <w:t>https://www.ons.gov.uk/peoplepopulationandcommunity/birthsdeathsandmarriages/ageing/articles/livinglongerhowourpopulationischangingandwhyitmatters/2019-03-15</w:t>
        </w:r>
      </w:hyperlink>
      <w:r>
        <w:rPr>
          <w:rFonts w:ascii="Arial" w:hAnsi="Arial" w:cs="Arial"/>
          <w:bCs/>
          <w:color w:val="323132"/>
        </w:rPr>
        <w:t xml:space="preserve"> </w:t>
      </w:r>
      <w:r w:rsidRPr="004228E2">
        <w:rPr>
          <w:rFonts w:ascii="Arial" w:hAnsi="Arial" w:cs="Arial"/>
          <w:bCs/>
          <w:color w:val="323132"/>
        </w:rPr>
        <w:t>(Accessed: 18 August 2022).</w:t>
      </w:r>
    </w:p>
    <w:p w:rsidR="004228E2" w:rsidRPr="004228E2" w:rsidRDefault="004228E2" w:rsidP="004228E2">
      <w:pPr>
        <w:spacing w:line="360" w:lineRule="auto"/>
        <w:rPr>
          <w:rFonts w:ascii="Arial" w:hAnsi="Arial" w:cs="Arial"/>
          <w:bCs/>
          <w:color w:val="323132"/>
        </w:rPr>
      </w:pPr>
    </w:p>
    <w:p w:rsidR="004228E2" w:rsidRPr="004228E2" w:rsidRDefault="004228E2" w:rsidP="004228E2">
      <w:pPr>
        <w:spacing w:line="360" w:lineRule="auto"/>
        <w:rPr>
          <w:rFonts w:ascii="Arial" w:hAnsi="Arial" w:cs="Arial"/>
          <w:color w:val="323132"/>
        </w:rPr>
      </w:pPr>
      <w:r w:rsidRPr="004228E2">
        <w:rPr>
          <w:rStyle w:val="a5"/>
          <w:rFonts w:ascii="Arial" w:hAnsi="Arial" w:cs="Arial"/>
          <w:color w:val="auto"/>
          <w:u w:val="none"/>
        </w:rPr>
        <w:lastRenderedPageBreak/>
        <w:t xml:space="preserve">Office for National Statistics (2021) </w:t>
      </w:r>
      <w:r w:rsidRPr="004228E2">
        <w:rPr>
          <w:rFonts w:ascii="Arial" w:hAnsi="Arial" w:cs="Arial"/>
          <w:i/>
          <w:color w:val="323132"/>
        </w:rPr>
        <w:t xml:space="preserve">Population and household estimates, England and Wales: Census 2021. </w:t>
      </w:r>
      <w:r w:rsidRPr="004228E2">
        <w:rPr>
          <w:rFonts w:ascii="Arial" w:hAnsi="Arial" w:cs="Arial"/>
          <w:color w:val="323132"/>
        </w:rPr>
        <w:t xml:space="preserve">Available at: </w:t>
      </w:r>
      <w:hyperlink r:id="rId28" w:history="1">
        <w:r w:rsidRPr="004228E2">
          <w:rPr>
            <w:rStyle w:val="a5"/>
            <w:rFonts w:ascii="Arial" w:hAnsi="Arial" w:cs="Arial"/>
          </w:rPr>
          <w:t>https://www.ons.gov.uk/peoplepopulationandcommunity/populationandmigration/populationestimates/datasets/populationandhouseholdestimatesenglandandwalescensus2021</w:t>
        </w:r>
      </w:hyperlink>
      <w:r w:rsidRPr="004228E2">
        <w:rPr>
          <w:rFonts w:ascii="Arial" w:hAnsi="Arial" w:cs="Arial"/>
          <w:color w:val="323132"/>
        </w:rPr>
        <w:t xml:space="preserve"> (Accessed: 16 August 2022).</w:t>
      </w:r>
    </w:p>
    <w:p w:rsidR="004228E2" w:rsidRPr="004228E2" w:rsidRDefault="004228E2" w:rsidP="004228E2">
      <w:pPr>
        <w:spacing w:line="360" w:lineRule="auto"/>
        <w:rPr>
          <w:rFonts w:ascii="Arial" w:hAnsi="Arial" w:cs="Arial"/>
        </w:rPr>
      </w:pPr>
      <w:r w:rsidRPr="004228E2">
        <w:rPr>
          <w:rFonts w:ascii="Arial" w:hAnsi="Arial" w:cs="Arial"/>
        </w:rPr>
        <w:t xml:space="preserve">Park, L. (2022). </w:t>
      </w:r>
      <w:r w:rsidRPr="004228E2">
        <w:rPr>
          <w:rFonts w:ascii="Arial" w:hAnsi="Arial" w:cs="Arial"/>
          <w:i/>
        </w:rPr>
        <w:t xml:space="preserve">Bill 104. Connected Community Act, 2022. </w:t>
      </w:r>
      <w:r w:rsidRPr="004228E2">
        <w:rPr>
          <w:rFonts w:ascii="Arial" w:hAnsi="Arial" w:cs="Arial"/>
        </w:rPr>
        <w:t xml:space="preserve">Available at: </w:t>
      </w:r>
      <w:hyperlink r:id="rId29" w:history="1">
        <w:r w:rsidRPr="004228E2">
          <w:rPr>
            <w:rStyle w:val="a5"/>
            <w:rFonts w:ascii="Arial" w:hAnsi="Arial" w:cs="Arial"/>
          </w:rPr>
          <w:t>https://www.ola.org/en/legislative-business/bills/parliament-42/session-2/bill-104</w:t>
        </w:r>
      </w:hyperlink>
      <w:r w:rsidRPr="004228E2">
        <w:rPr>
          <w:rFonts w:ascii="Arial" w:hAnsi="Arial" w:cs="Arial"/>
        </w:rPr>
        <w:t xml:space="preserve"> (Accessed: 20 August 2022).</w:t>
      </w:r>
    </w:p>
    <w:p w:rsidR="004228E2" w:rsidRPr="004228E2" w:rsidRDefault="004228E2" w:rsidP="004228E2">
      <w:pPr>
        <w:spacing w:line="360" w:lineRule="auto"/>
        <w:rPr>
          <w:rFonts w:ascii="Arial" w:hAnsi="Arial" w:cs="Arial"/>
          <w:shd w:val="clear" w:color="auto" w:fill="FFFFFF"/>
        </w:rPr>
      </w:pPr>
      <w:r w:rsidRPr="004228E2">
        <w:rPr>
          <w:rFonts w:ascii="Arial" w:hAnsi="Arial" w:cs="Arial"/>
          <w:shd w:val="clear" w:color="auto" w:fill="FFFFFF"/>
        </w:rPr>
        <w:t>Penning, M.J., Liu, G., Chou, P.H.B. (2014). ‘Measuring loneliness among middle-aged and older adults: The UCLA and de Jong Gierveld loneliness scales’. </w:t>
      </w:r>
      <w:r w:rsidRPr="004228E2">
        <w:rPr>
          <w:rFonts w:ascii="Arial" w:hAnsi="Arial" w:cs="Arial"/>
          <w:i/>
          <w:iCs/>
          <w:shd w:val="clear" w:color="auto" w:fill="FFFFFF"/>
        </w:rPr>
        <w:t>Social Indicators Research</w:t>
      </w:r>
      <w:r w:rsidRPr="004228E2">
        <w:rPr>
          <w:rFonts w:ascii="Arial" w:hAnsi="Arial" w:cs="Arial"/>
          <w:shd w:val="clear" w:color="auto" w:fill="FFFFFF"/>
        </w:rPr>
        <w:t>, </w:t>
      </w:r>
      <w:r w:rsidRPr="004228E2">
        <w:rPr>
          <w:rFonts w:ascii="Arial" w:hAnsi="Arial" w:cs="Arial"/>
          <w:i/>
          <w:iCs/>
          <w:shd w:val="clear" w:color="auto" w:fill="FFFFFF"/>
        </w:rPr>
        <w:t>118</w:t>
      </w:r>
      <w:r w:rsidRPr="004228E2">
        <w:rPr>
          <w:rFonts w:ascii="Arial" w:hAnsi="Arial" w:cs="Arial"/>
          <w:shd w:val="clear" w:color="auto" w:fill="FFFFFF"/>
        </w:rPr>
        <w:t xml:space="preserve">(3), pp.1147-1166. Available at: </w:t>
      </w:r>
      <w:hyperlink r:id="rId30" w:history="1">
        <w:r w:rsidRPr="004228E2">
          <w:rPr>
            <w:rStyle w:val="a5"/>
            <w:rFonts w:ascii="Arial" w:hAnsi="Arial" w:cs="Arial"/>
            <w:shd w:val="clear" w:color="auto" w:fill="FFFFFF"/>
          </w:rPr>
          <w:t>https://www.researchgate.net/publication/259286838_Measuring_Loneliness_Among_Middle-Aged_and_Older_Adults_The_UCLA_and_de_Jong_Gierveld_Loneliness_Scales</w:t>
        </w:r>
      </w:hyperlink>
      <w:r w:rsidRPr="004228E2">
        <w:rPr>
          <w:rFonts w:ascii="Arial" w:hAnsi="Arial" w:cs="Arial"/>
          <w:shd w:val="clear" w:color="auto" w:fill="FFFFFF"/>
        </w:rPr>
        <w:t xml:space="preserve"> (Accessed: 19 August 2022).</w:t>
      </w:r>
    </w:p>
    <w:p w:rsidR="004228E2" w:rsidRPr="004228E2" w:rsidRDefault="004228E2" w:rsidP="004228E2">
      <w:pPr>
        <w:spacing w:line="360" w:lineRule="auto"/>
        <w:rPr>
          <w:rFonts w:ascii="Arial" w:hAnsi="Arial" w:cs="Arial"/>
        </w:rPr>
      </w:pPr>
      <w:r w:rsidRPr="004228E2">
        <w:rPr>
          <w:rFonts w:ascii="Arial" w:hAnsi="Arial" w:cs="Arial"/>
        </w:rPr>
        <w:t xml:space="preserve">Public Health England (2019) </w:t>
      </w:r>
      <w:hyperlink r:id="rId31" w:history="1">
        <w:r w:rsidRPr="004228E2">
          <w:rPr>
            <w:rStyle w:val="a5"/>
            <w:rFonts w:ascii="Arial" w:hAnsi="Arial" w:cs="Arial"/>
            <w:i/>
            <w:color w:val="0B0C0C"/>
            <w:u w:val="none"/>
            <w:shd w:val="clear" w:color="auto" w:fill="FFFFFF"/>
          </w:rPr>
          <w:t>Death in people aged 75 years and older in England in 2017</w:t>
        </w:r>
      </w:hyperlink>
      <w:r w:rsidRPr="004228E2">
        <w:rPr>
          <w:rFonts w:ascii="Arial" w:hAnsi="Arial" w:cs="Arial"/>
          <w:i/>
        </w:rPr>
        <w:t xml:space="preserve">. </w:t>
      </w:r>
      <w:r w:rsidRPr="004228E2">
        <w:rPr>
          <w:rFonts w:ascii="Arial" w:hAnsi="Arial" w:cs="Arial"/>
        </w:rPr>
        <w:t xml:space="preserve">Available at: </w:t>
      </w:r>
      <w:hyperlink r:id="rId32" w:history="1">
        <w:r w:rsidRPr="004228E2">
          <w:rPr>
            <w:rStyle w:val="a5"/>
            <w:rFonts w:ascii="Arial" w:hAnsi="Arial" w:cs="Arial"/>
          </w:rPr>
          <w:t>https://www.gov.uk/government/publications/death-in-people-aged-75-years-and-older-in-england-in-2017/death-in-people-aged-75-years-and-older-in-england-in-2017</w:t>
        </w:r>
      </w:hyperlink>
      <w:r w:rsidRPr="004228E2">
        <w:rPr>
          <w:rFonts w:ascii="Arial" w:hAnsi="Arial" w:cs="Arial"/>
        </w:rPr>
        <w:t xml:space="preserve"> (Accessed: 19 August 2022).</w:t>
      </w:r>
    </w:p>
    <w:p w:rsidR="004228E2" w:rsidRPr="004228E2" w:rsidRDefault="004228E2" w:rsidP="004228E2">
      <w:pPr>
        <w:spacing w:line="360" w:lineRule="auto"/>
        <w:rPr>
          <w:rFonts w:ascii="Arial" w:hAnsi="Arial" w:cs="Arial"/>
        </w:rPr>
      </w:pPr>
      <w:bookmarkStart w:id="6" w:name="_Hlk112712673"/>
      <w:r w:rsidRPr="004228E2">
        <w:rPr>
          <w:rFonts w:ascii="Arial" w:hAnsi="Arial" w:cs="Arial"/>
          <w:shd w:val="clear" w:color="auto" w:fill="FFFFFF"/>
        </w:rPr>
        <w:t>Qian</w:t>
      </w:r>
      <w:bookmarkEnd w:id="6"/>
      <w:r w:rsidRPr="004228E2">
        <w:rPr>
          <w:rFonts w:ascii="Arial" w:hAnsi="Arial" w:cs="Arial"/>
          <w:shd w:val="clear" w:color="auto" w:fill="FFFFFF"/>
        </w:rPr>
        <w:t>, K., Zhang, Z., Yamamoto, Y. and Schuller, B.W. (2021) ‘Artificial intelligence internet of things for the elderly: From assisted living to health-care monitoring’. </w:t>
      </w:r>
      <w:r w:rsidRPr="004228E2">
        <w:rPr>
          <w:rFonts w:ascii="Arial" w:hAnsi="Arial" w:cs="Arial"/>
          <w:i/>
          <w:iCs/>
          <w:shd w:val="clear" w:color="auto" w:fill="FFFFFF"/>
        </w:rPr>
        <w:t>IEEE Signal Processing Magazine</w:t>
      </w:r>
      <w:r w:rsidRPr="004228E2">
        <w:rPr>
          <w:rFonts w:ascii="Arial" w:hAnsi="Arial" w:cs="Arial"/>
          <w:shd w:val="clear" w:color="auto" w:fill="FFFFFF"/>
        </w:rPr>
        <w:t>, </w:t>
      </w:r>
      <w:r w:rsidRPr="004228E2">
        <w:rPr>
          <w:rFonts w:ascii="Arial" w:hAnsi="Arial" w:cs="Arial"/>
          <w:i/>
          <w:iCs/>
          <w:shd w:val="clear" w:color="auto" w:fill="FFFFFF"/>
        </w:rPr>
        <w:t>38</w:t>
      </w:r>
      <w:r w:rsidRPr="004228E2">
        <w:rPr>
          <w:rFonts w:ascii="Arial" w:hAnsi="Arial" w:cs="Arial"/>
          <w:shd w:val="clear" w:color="auto" w:fill="FFFFFF"/>
        </w:rPr>
        <w:t xml:space="preserve">(4), pp.78-88. Available at: </w:t>
      </w:r>
      <w:hyperlink r:id="rId33" w:history="1">
        <w:r w:rsidRPr="004228E2">
          <w:rPr>
            <w:rStyle w:val="a5"/>
            <w:rFonts w:ascii="Arial" w:hAnsi="Arial" w:cs="Arial"/>
            <w:shd w:val="clear" w:color="auto" w:fill="FFFFFF"/>
          </w:rPr>
          <w:t>https://www.researchgate.net/publication/352833893_Artificial_Intelligence_Internet_of_Things_for_the_Elderly_From_Assisted_Living_to_Health-Care_Monitoring</w:t>
        </w:r>
      </w:hyperlink>
      <w:r w:rsidRPr="004228E2">
        <w:rPr>
          <w:rFonts w:ascii="Arial" w:hAnsi="Arial" w:cs="Arial"/>
          <w:shd w:val="clear" w:color="auto" w:fill="FFFFFF"/>
        </w:rPr>
        <w:t xml:space="preserve"> (Accessed: 20 August 2022).</w:t>
      </w:r>
    </w:p>
    <w:p w:rsidR="004228E2" w:rsidRPr="004228E2" w:rsidRDefault="004228E2" w:rsidP="004228E2">
      <w:pPr>
        <w:spacing w:line="360" w:lineRule="auto"/>
        <w:rPr>
          <w:rFonts w:ascii="Arial" w:hAnsi="Arial" w:cs="Arial"/>
        </w:rPr>
      </w:pPr>
      <w:r w:rsidRPr="004228E2">
        <w:rPr>
          <w:rFonts w:ascii="Arial" w:hAnsi="Arial" w:cs="Arial"/>
        </w:rPr>
        <w:t xml:space="preserve">Rasanen, J. (2021) </w:t>
      </w:r>
      <w:r w:rsidRPr="004228E2">
        <w:rPr>
          <w:rStyle w:val="field-wrapper"/>
          <w:rFonts w:ascii="Arial" w:hAnsi="Arial" w:cs="Arial"/>
          <w:color w:val="1E1E1E"/>
        </w:rPr>
        <w:t xml:space="preserve">Does the distinction between biological and chronological age support legal age change? Harvard Medical School. Available at: </w:t>
      </w:r>
      <w:hyperlink r:id="rId34" w:anchor=":~:text=While%20chronological%20age%20refers%20to,diseases%20related%20to%20old%20age" w:history="1">
        <w:r w:rsidRPr="004228E2">
          <w:rPr>
            <w:rStyle w:val="a5"/>
            <w:rFonts w:ascii="Arial" w:hAnsi="Arial" w:cs="Arial"/>
          </w:rPr>
          <w:t>https://bioethics.hms.harvard.edu/journal/legal-age-change#:~:text=While%20chronological%20age%20refers%20to,diseases%20related%20to%20old%20age</w:t>
        </w:r>
      </w:hyperlink>
      <w:r w:rsidRPr="004228E2">
        <w:rPr>
          <w:rStyle w:val="field-wrapper"/>
          <w:rFonts w:ascii="Arial" w:hAnsi="Arial" w:cs="Arial"/>
          <w:color w:val="1E1E1E"/>
        </w:rPr>
        <w:t>. (Accessed: 17 August 2022).</w:t>
      </w:r>
    </w:p>
    <w:p w:rsidR="004228E2" w:rsidRPr="004228E2" w:rsidRDefault="004228E2" w:rsidP="004228E2">
      <w:pPr>
        <w:spacing w:line="360" w:lineRule="auto"/>
        <w:rPr>
          <w:rFonts w:ascii="Arial" w:hAnsi="Arial" w:cs="Arial"/>
          <w:color w:val="333333"/>
        </w:rPr>
      </w:pPr>
      <w:r w:rsidRPr="004228E2">
        <w:rPr>
          <w:rFonts w:ascii="Arial" w:hAnsi="Arial" w:cs="Arial"/>
        </w:rPr>
        <w:t xml:space="preserve">Statistics Canada (2022) </w:t>
      </w:r>
      <w:r w:rsidRPr="004228E2">
        <w:rPr>
          <w:rFonts w:ascii="Arial" w:hAnsi="Arial" w:cs="Arial"/>
          <w:i/>
          <w:color w:val="333333"/>
        </w:rPr>
        <w:t>Census Profile, 2021 Census of Population</w:t>
      </w:r>
      <w:r w:rsidRPr="004228E2">
        <w:rPr>
          <w:rFonts w:ascii="Arial" w:hAnsi="Arial" w:cs="Arial"/>
          <w:color w:val="333333"/>
        </w:rPr>
        <w:t xml:space="preserve">. Available at: </w:t>
      </w:r>
      <w:hyperlink r:id="rId35" w:history="1">
        <w:r w:rsidRPr="004228E2">
          <w:rPr>
            <w:rStyle w:val="a5"/>
            <w:rFonts w:ascii="Arial" w:hAnsi="Arial" w:cs="Arial"/>
          </w:rPr>
          <w:t>https://www12.statcan.gc.ca/census-recensement/2021/dp-pd/prof/index.cfm?Lang=E</w:t>
        </w:r>
      </w:hyperlink>
      <w:r w:rsidRPr="004228E2">
        <w:rPr>
          <w:rFonts w:ascii="Arial" w:hAnsi="Arial" w:cs="Arial"/>
          <w:color w:val="333333"/>
        </w:rPr>
        <w:t xml:space="preserve"> (Accessed: 16 August 2022).</w:t>
      </w:r>
    </w:p>
    <w:p w:rsidR="004228E2" w:rsidRPr="004228E2" w:rsidRDefault="004228E2" w:rsidP="004228E2">
      <w:pPr>
        <w:spacing w:line="360" w:lineRule="auto"/>
        <w:rPr>
          <w:rFonts w:ascii="Arial" w:hAnsi="Arial" w:cs="Arial"/>
        </w:rPr>
      </w:pPr>
      <w:r w:rsidRPr="004228E2">
        <w:rPr>
          <w:rFonts w:ascii="Arial" w:hAnsi="Arial" w:cs="Arial"/>
        </w:rPr>
        <w:lastRenderedPageBreak/>
        <w:t xml:space="preserve">Statistics Canada (2022) </w:t>
      </w:r>
      <w:r w:rsidRPr="004228E2">
        <w:rPr>
          <w:rFonts w:ascii="Arial" w:hAnsi="Arial" w:cs="Arial"/>
          <w:i/>
        </w:rPr>
        <w:t xml:space="preserve">Mortality rates, by age group. </w:t>
      </w:r>
      <w:r w:rsidRPr="004228E2">
        <w:rPr>
          <w:rFonts w:ascii="Arial" w:hAnsi="Arial" w:cs="Arial"/>
        </w:rPr>
        <w:t xml:space="preserve">Available at: </w:t>
      </w:r>
      <w:hyperlink r:id="rId36" w:history="1">
        <w:r w:rsidRPr="004228E2">
          <w:rPr>
            <w:rStyle w:val="a5"/>
            <w:rFonts w:ascii="Arial" w:hAnsi="Arial" w:cs="Arial"/>
          </w:rPr>
          <w:t>https://www150.statcan.gc.ca/t1/tbl1/en/tv.action?pid=1310071001</w:t>
        </w:r>
      </w:hyperlink>
      <w:r w:rsidRPr="004228E2">
        <w:rPr>
          <w:rFonts w:ascii="Arial" w:hAnsi="Arial" w:cs="Arial"/>
        </w:rPr>
        <w:t xml:space="preserve"> (Accessed: 20 August 2022).</w:t>
      </w:r>
    </w:p>
    <w:p w:rsidR="004228E2" w:rsidRPr="004228E2" w:rsidRDefault="004228E2" w:rsidP="004228E2">
      <w:pPr>
        <w:spacing w:line="360" w:lineRule="auto"/>
        <w:rPr>
          <w:rStyle w:val="a5"/>
          <w:rFonts w:ascii="Arial" w:hAnsi="Arial" w:cs="Arial"/>
          <w:color w:val="auto"/>
          <w:u w:val="none"/>
        </w:rPr>
      </w:pPr>
      <w:r w:rsidRPr="004228E2">
        <w:rPr>
          <w:rFonts w:ascii="Arial" w:hAnsi="Arial" w:cs="Arial"/>
        </w:rPr>
        <w:t xml:space="preserve">World Health Organization (2020) </w:t>
      </w:r>
      <w:r w:rsidRPr="004228E2">
        <w:rPr>
          <w:rFonts w:ascii="Arial" w:hAnsi="Arial" w:cs="Arial"/>
          <w:i/>
        </w:rPr>
        <w:t xml:space="preserve">Ageing and Health. </w:t>
      </w:r>
      <w:r w:rsidRPr="004228E2">
        <w:rPr>
          <w:rFonts w:ascii="Arial" w:hAnsi="Arial" w:cs="Arial"/>
        </w:rPr>
        <w:t xml:space="preserve">Available at: </w:t>
      </w:r>
      <w:hyperlink r:id="rId37" w:history="1">
        <w:r w:rsidRPr="004228E2">
          <w:rPr>
            <w:rStyle w:val="a5"/>
            <w:rFonts w:ascii="Arial" w:hAnsi="Arial" w:cs="Arial"/>
          </w:rPr>
          <w:t>https://www.who.int/news-room/fact-sheets/detail/ageing-and-health</w:t>
        </w:r>
      </w:hyperlink>
      <w:r w:rsidRPr="004228E2">
        <w:rPr>
          <w:rStyle w:val="a5"/>
          <w:rFonts w:ascii="Arial" w:hAnsi="Arial" w:cs="Arial"/>
          <w:color w:val="auto"/>
        </w:rPr>
        <w:t xml:space="preserve"> </w:t>
      </w:r>
      <w:r w:rsidRPr="004228E2">
        <w:rPr>
          <w:rStyle w:val="a5"/>
          <w:rFonts w:ascii="Arial" w:hAnsi="Arial" w:cs="Arial"/>
          <w:color w:val="auto"/>
          <w:u w:val="none"/>
        </w:rPr>
        <w:t>(Accessed: 15 August 2022).</w:t>
      </w:r>
    </w:p>
    <w:p w:rsidR="004228E2" w:rsidRPr="004228E2" w:rsidRDefault="004228E2" w:rsidP="004228E2">
      <w:pPr>
        <w:spacing w:line="360" w:lineRule="auto"/>
        <w:rPr>
          <w:rFonts w:ascii="Arial" w:hAnsi="Arial" w:cs="Arial"/>
          <w:bCs/>
        </w:rPr>
      </w:pPr>
      <w:r w:rsidRPr="004228E2">
        <w:rPr>
          <w:rFonts w:ascii="Arial" w:hAnsi="Arial" w:cs="Arial"/>
        </w:rPr>
        <w:t xml:space="preserve">World Health Organization (2022) </w:t>
      </w:r>
      <w:r w:rsidRPr="004228E2">
        <w:rPr>
          <w:rFonts w:ascii="Arial" w:hAnsi="Arial" w:cs="Arial"/>
          <w:bCs/>
          <w:i/>
        </w:rPr>
        <w:t xml:space="preserve">Mortality rate in older adults - top 20 causes (global and regions). </w:t>
      </w:r>
      <w:r w:rsidRPr="004228E2">
        <w:rPr>
          <w:rFonts w:ascii="Arial" w:hAnsi="Arial" w:cs="Arial"/>
          <w:bCs/>
        </w:rPr>
        <w:t xml:space="preserve">Available at: </w:t>
      </w:r>
      <w:hyperlink r:id="rId38" w:history="1">
        <w:r w:rsidRPr="004228E2">
          <w:rPr>
            <w:rStyle w:val="a5"/>
            <w:rFonts w:ascii="Arial" w:hAnsi="Arial" w:cs="Arial"/>
            <w:bCs/>
          </w:rPr>
          <w:t>https://www.who.int/data/gho/indicator-metadata-registry/imr-details/mortality-rate-in-older-adults---top-20-causes-(global-and-regions)</w:t>
        </w:r>
      </w:hyperlink>
      <w:r w:rsidRPr="004228E2">
        <w:rPr>
          <w:rFonts w:ascii="Arial" w:hAnsi="Arial" w:cs="Arial"/>
          <w:bCs/>
        </w:rPr>
        <w:t xml:space="preserve"> (Accessed: 19 August 2022).</w:t>
      </w:r>
    </w:p>
    <w:p w:rsidR="00866D70" w:rsidRPr="00680AC3" w:rsidRDefault="00866D70" w:rsidP="00680AC3">
      <w:pPr>
        <w:spacing w:line="360" w:lineRule="auto"/>
        <w:rPr>
          <w:rFonts w:ascii="Arial" w:hAnsi="Arial" w:cs="Arial"/>
          <w:color w:val="333333"/>
        </w:rPr>
      </w:pPr>
    </w:p>
    <w:p w:rsidR="00680AC3" w:rsidRPr="00257078" w:rsidRDefault="00680AC3" w:rsidP="00257078">
      <w:pPr>
        <w:spacing w:line="360" w:lineRule="auto"/>
        <w:rPr>
          <w:rFonts w:ascii="Arial" w:hAnsi="Arial" w:cs="Arial"/>
        </w:rPr>
      </w:pPr>
    </w:p>
    <w:p w:rsidR="00257078" w:rsidRPr="00770D7D" w:rsidRDefault="00257078" w:rsidP="00770D7D">
      <w:pPr>
        <w:spacing w:line="360" w:lineRule="auto"/>
        <w:rPr>
          <w:rFonts w:ascii="Arial" w:hAnsi="Arial" w:cs="Arial"/>
        </w:rPr>
      </w:pPr>
    </w:p>
    <w:sectPr w:rsidR="00257078" w:rsidRPr="00770D7D" w:rsidSect="0051426A">
      <w:footerReference w:type="default" r:id="rId39"/>
      <w:pgSz w:w="11906" w:h="16838"/>
      <w:pgMar w:top="1417" w:right="1417" w:bottom="1417" w:left="1417" w:header="567" w:footer="56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629F" w:rsidRDefault="00F3629F" w:rsidP="0051426A">
      <w:pPr>
        <w:spacing w:after="0" w:line="240" w:lineRule="auto"/>
      </w:pPr>
      <w:r>
        <w:separator/>
      </w:r>
    </w:p>
  </w:endnote>
  <w:endnote w:type="continuationSeparator" w:id="0">
    <w:p w:rsidR="00F3629F" w:rsidRDefault="00F3629F" w:rsidP="00514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72698848"/>
      <w:docPartObj>
        <w:docPartGallery w:val="Page Numbers (Bottom of Page)"/>
        <w:docPartUnique/>
      </w:docPartObj>
    </w:sdtPr>
    <w:sdtEndPr/>
    <w:sdtContent>
      <w:p w:rsidR="009B236A" w:rsidRDefault="009B236A">
        <w:pPr>
          <w:pStyle w:val="aa"/>
          <w:jc w:val="right"/>
        </w:pPr>
        <w:r>
          <w:fldChar w:fldCharType="begin"/>
        </w:r>
        <w:r>
          <w:instrText>PAGE   \* MERGEFORMAT</w:instrText>
        </w:r>
        <w:r>
          <w:fldChar w:fldCharType="separate"/>
        </w:r>
        <w:r w:rsidR="00E8007D" w:rsidRPr="00E8007D">
          <w:rPr>
            <w:noProof/>
            <w:lang w:val="bg-BG"/>
          </w:rPr>
          <w:t>13</w:t>
        </w:r>
        <w:r>
          <w:fldChar w:fldCharType="end"/>
        </w:r>
      </w:p>
    </w:sdtContent>
  </w:sdt>
  <w:p w:rsidR="009B236A" w:rsidRDefault="009B236A">
    <w:pPr>
      <w:pStyle w:val="aa"/>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629F" w:rsidRDefault="00F3629F" w:rsidP="0051426A">
      <w:pPr>
        <w:spacing w:after="0" w:line="240" w:lineRule="auto"/>
      </w:pPr>
      <w:r>
        <w:separator/>
      </w:r>
    </w:p>
  </w:footnote>
  <w:footnote w:type="continuationSeparator" w:id="0">
    <w:p w:rsidR="00F3629F" w:rsidRDefault="00F3629F" w:rsidP="005142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4D0B"/>
    <w:rsid w:val="00013C68"/>
    <w:rsid w:val="00064BFD"/>
    <w:rsid w:val="000741CB"/>
    <w:rsid w:val="00086249"/>
    <w:rsid w:val="000A2C80"/>
    <w:rsid w:val="000B5FDB"/>
    <w:rsid w:val="000B6104"/>
    <w:rsid w:val="00111440"/>
    <w:rsid w:val="00116A4F"/>
    <w:rsid w:val="0015590C"/>
    <w:rsid w:val="001A69AD"/>
    <w:rsid w:val="001B3724"/>
    <w:rsid w:val="001D2487"/>
    <w:rsid w:val="002108DC"/>
    <w:rsid w:val="00214348"/>
    <w:rsid w:val="002266D7"/>
    <w:rsid w:val="00250C4E"/>
    <w:rsid w:val="00257078"/>
    <w:rsid w:val="0026546B"/>
    <w:rsid w:val="00284D2C"/>
    <w:rsid w:val="002A390B"/>
    <w:rsid w:val="002E1815"/>
    <w:rsid w:val="002E4580"/>
    <w:rsid w:val="002F615C"/>
    <w:rsid w:val="00306303"/>
    <w:rsid w:val="003178F7"/>
    <w:rsid w:val="00351DE3"/>
    <w:rsid w:val="00355FB3"/>
    <w:rsid w:val="00374A30"/>
    <w:rsid w:val="00391680"/>
    <w:rsid w:val="00392AB6"/>
    <w:rsid w:val="00396FE8"/>
    <w:rsid w:val="003A7BEE"/>
    <w:rsid w:val="003D6F37"/>
    <w:rsid w:val="00414885"/>
    <w:rsid w:val="004228E2"/>
    <w:rsid w:val="004308D7"/>
    <w:rsid w:val="00441EED"/>
    <w:rsid w:val="00455DF2"/>
    <w:rsid w:val="00467281"/>
    <w:rsid w:val="00495C25"/>
    <w:rsid w:val="004B79D4"/>
    <w:rsid w:val="004F763B"/>
    <w:rsid w:val="0051426A"/>
    <w:rsid w:val="00520B1D"/>
    <w:rsid w:val="00521A0D"/>
    <w:rsid w:val="0055443A"/>
    <w:rsid w:val="00573F69"/>
    <w:rsid w:val="0057542D"/>
    <w:rsid w:val="005A7D99"/>
    <w:rsid w:val="005B696D"/>
    <w:rsid w:val="005D0CA6"/>
    <w:rsid w:val="005E3E52"/>
    <w:rsid w:val="005E7E47"/>
    <w:rsid w:val="005F0A40"/>
    <w:rsid w:val="005F4FC2"/>
    <w:rsid w:val="00637D8A"/>
    <w:rsid w:val="00643245"/>
    <w:rsid w:val="00663A4E"/>
    <w:rsid w:val="006669A1"/>
    <w:rsid w:val="006742B1"/>
    <w:rsid w:val="00677C50"/>
    <w:rsid w:val="00680AC3"/>
    <w:rsid w:val="00691A88"/>
    <w:rsid w:val="006B1EB7"/>
    <w:rsid w:val="006D03C1"/>
    <w:rsid w:val="006E478C"/>
    <w:rsid w:val="007342CD"/>
    <w:rsid w:val="00754A81"/>
    <w:rsid w:val="00770D7D"/>
    <w:rsid w:val="007878F6"/>
    <w:rsid w:val="007D7809"/>
    <w:rsid w:val="007E079F"/>
    <w:rsid w:val="007E1644"/>
    <w:rsid w:val="007F1164"/>
    <w:rsid w:val="007F1DED"/>
    <w:rsid w:val="007F5B54"/>
    <w:rsid w:val="007F653F"/>
    <w:rsid w:val="00800F63"/>
    <w:rsid w:val="00811B9E"/>
    <w:rsid w:val="00813B00"/>
    <w:rsid w:val="00844CE4"/>
    <w:rsid w:val="008641ED"/>
    <w:rsid w:val="00866D70"/>
    <w:rsid w:val="00870E56"/>
    <w:rsid w:val="00874D0B"/>
    <w:rsid w:val="008A18D8"/>
    <w:rsid w:val="008B667C"/>
    <w:rsid w:val="008F1941"/>
    <w:rsid w:val="009121C2"/>
    <w:rsid w:val="00941B01"/>
    <w:rsid w:val="0094335A"/>
    <w:rsid w:val="00985358"/>
    <w:rsid w:val="009875BD"/>
    <w:rsid w:val="009928BE"/>
    <w:rsid w:val="009A4A6A"/>
    <w:rsid w:val="009A7BC7"/>
    <w:rsid w:val="009B236A"/>
    <w:rsid w:val="009C213C"/>
    <w:rsid w:val="009C6269"/>
    <w:rsid w:val="009F65CA"/>
    <w:rsid w:val="00A05C75"/>
    <w:rsid w:val="00A176AC"/>
    <w:rsid w:val="00A21898"/>
    <w:rsid w:val="00A21DAB"/>
    <w:rsid w:val="00A32F77"/>
    <w:rsid w:val="00A73EF1"/>
    <w:rsid w:val="00A82A7A"/>
    <w:rsid w:val="00A92867"/>
    <w:rsid w:val="00A95977"/>
    <w:rsid w:val="00AB3B5F"/>
    <w:rsid w:val="00AD03A2"/>
    <w:rsid w:val="00AD5CC8"/>
    <w:rsid w:val="00AD6F82"/>
    <w:rsid w:val="00AE70FB"/>
    <w:rsid w:val="00AF042D"/>
    <w:rsid w:val="00B021C6"/>
    <w:rsid w:val="00B0280F"/>
    <w:rsid w:val="00B07A17"/>
    <w:rsid w:val="00B26E89"/>
    <w:rsid w:val="00B275D5"/>
    <w:rsid w:val="00B45098"/>
    <w:rsid w:val="00B521D6"/>
    <w:rsid w:val="00B71BBC"/>
    <w:rsid w:val="00BA4243"/>
    <w:rsid w:val="00BA7932"/>
    <w:rsid w:val="00BB0C98"/>
    <w:rsid w:val="00BF0295"/>
    <w:rsid w:val="00C0489C"/>
    <w:rsid w:val="00C33AE6"/>
    <w:rsid w:val="00C66924"/>
    <w:rsid w:val="00C7766C"/>
    <w:rsid w:val="00C90A2C"/>
    <w:rsid w:val="00CA059F"/>
    <w:rsid w:val="00CA1717"/>
    <w:rsid w:val="00CB3E64"/>
    <w:rsid w:val="00CC4B71"/>
    <w:rsid w:val="00DA66FD"/>
    <w:rsid w:val="00DC0707"/>
    <w:rsid w:val="00DC598A"/>
    <w:rsid w:val="00DF7A8C"/>
    <w:rsid w:val="00E143F5"/>
    <w:rsid w:val="00E165F1"/>
    <w:rsid w:val="00E219CD"/>
    <w:rsid w:val="00E54E64"/>
    <w:rsid w:val="00E722C2"/>
    <w:rsid w:val="00E8007D"/>
    <w:rsid w:val="00E9791B"/>
    <w:rsid w:val="00EC4768"/>
    <w:rsid w:val="00EC7166"/>
    <w:rsid w:val="00EE66EC"/>
    <w:rsid w:val="00F00E20"/>
    <w:rsid w:val="00F3629F"/>
    <w:rsid w:val="00FB4991"/>
    <w:rsid w:val="00FD7181"/>
    <w:rsid w:val="00FF2A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A8C6B14-3B3D-477D-87BA-F153FD681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link w:val="10"/>
    <w:uiPriority w:val="9"/>
    <w:qFormat/>
    <w:rsid w:val="00B021C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874D0B"/>
    <w:pPr>
      <w:spacing w:after="0" w:line="240" w:lineRule="auto"/>
    </w:pPr>
    <w:rPr>
      <w:rFonts w:eastAsiaTheme="minorEastAsia"/>
      <w:lang w:eastAsia="en-GB"/>
    </w:rPr>
  </w:style>
  <w:style w:type="character" w:customStyle="1" w:styleId="a4">
    <w:name w:val="Без разредка Знак"/>
    <w:basedOn w:val="a0"/>
    <w:link w:val="a3"/>
    <w:uiPriority w:val="1"/>
    <w:rsid w:val="00874D0B"/>
    <w:rPr>
      <w:rFonts w:eastAsiaTheme="minorEastAsia"/>
      <w:lang w:eastAsia="en-GB"/>
    </w:rPr>
  </w:style>
  <w:style w:type="character" w:styleId="a5">
    <w:name w:val="Hyperlink"/>
    <w:basedOn w:val="a0"/>
    <w:uiPriority w:val="99"/>
    <w:unhideWhenUsed/>
    <w:rsid w:val="00355FB3"/>
    <w:rPr>
      <w:color w:val="0563C1" w:themeColor="hyperlink"/>
      <w:u w:val="single"/>
    </w:rPr>
  </w:style>
  <w:style w:type="character" w:customStyle="1" w:styleId="10">
    <w:name w:val="Заглавие 1 Знак"/>
    <w:basedOn w:val="a0"/>
    <w:link w:val="1"/>
    <w:uiPriority w:val="9"/>
    <w:rsid w:val="00B021C6"/>
    <w:rPr>
      <w:rFonts w:ascii="Times New Roman" w:eastAsia="Times New Roman" w:hAnsi="Times New Roman" w:cs="Times New Roman"/>
      <w:b/>
      <w:bCs/>
      <w:kern w:val="36"/>
      <w:sz w:val="48"/>
      <w:szCs w:val="48"/>
      <w:lang w:eastAsia="en-GB"/>
    </w:rPr>
  </w:style>
  <w:style w:type="character" w:customStyle="1" w:styleId="field-wrapper">
    <w:name w:val="field-wrapper"/>
    <w:basedOn w:val="a0"/>
    <w:rsid w:val="00A05C75"/>
  </w:style>
  <w:style w:type="table" w:styleId="a6">
    <w:name w:val="Table Grid"/>
    <w:basedOn w:val="a1"/>
    <w:uiPriority w:val="39"/>
    <w:rsid w:val="00C90A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Emphasis"/>
    <w:basedOn w:val="a0"/>
    <w:uiPriority w:val="20"/>
    <w:qFormat/>
    <w:rsid w:val="00284D2C"/>
    <w:rPr>
      <w:i/>
      <w:iCs/>
    </w:rPr>
  </w:style>
  <w:style w:type="paragraph" w:styleId="a8">
    <w:name w:val="header"/>
    <w:basedOn w:val="a"/>
    <w:link w:val="a9"/>
    <w:uiPriority w:val="99"/>
    <w:unhideWhenUsed/>
    <w:rsid w:val="0051426A"/>
    <w:pPr>
      <w:tabs>
        <w:tab w:val="center" w:pos="4536"/>
        <w:tab w:val="right" w:pos="9072"/>
      </w:tabs>
      <w:spacing w:after="0" w:line="240" w:lineRule="auto"/>
    </w:pPr>
  </w:style>
  <w:style w:type="character" w:customStyle="1" w:styleId="a9">
    <w:name w:val="Горен колонтитул Знак"/>
    <w:basedOn w:val="a0"/>
    <w:link w:val="a8"/>
    <w:uiPriority w:val="99"/>
    <w:rsid w:val="0051426A"/>
  </w:style>
  <w:style w:type="paragraph" w:styleId="aa">
    <w:name w:val="footer"/>
    <w:basedOn w:val="a"/>
    <w:link w:val="ab"/>
    <w:uiPriority w:val="99"/>
    <w:unhideWhenUsed/>
    <w:rsid w:val="0051426A"/>
    <w:pPr>
      <w:tabs>
        <w:tab w:val="center" w:pos="4536"/>
        <w:tab w:val="right" w:pos="9072"/>
      </w:tabs>
      <w:spacing w:after="0" w:line="240" w:lineRule="auto"/>
    </w:pPr>
  </w:style>
  <w:style w:type="character" w:customStyle="1" w:styleId="ab">
    <w:name w:val="Долен колонтитул Знак"/>
    <w:basedOn w:val="a0"/>
    <w:link w:val="aa"/>
    <w:uiPriority w:val="99"/>
    <w:rsid w:val="005142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1047200">
      <w:bodyDiv w:val="1"/>
      <w:marLeft w:val="0"/>
      <w:marRight w:val="0"/>
      <w:marTop w:val="0"/>
      <w:marBottom w:val="0"/>
      <w:divBdr>
        <w:top w:val="none" w:sz="0" w:space="0" w:color="auto"/>
        <w:left w:val="none" w:sz="0" w:space="0" w:color="auto"/>
        <w:bottom w:val="none" w:sz="0" w:space="0" w:color="auto"/>
        <w:right w:val="none" w:sz="0" w:space="0" w:color="auto"/>
      </w:divBdr>
    </w:div>
    <w:div w:id="186871349">
      <w:bodyDiv w:val="1"/>
      <w:marLeft w:val="0"/>
      <w:marRight w:val="0"/>
      <w:marTop w:val="0"/>
      <w:marBottom w:val="0"/>
      <w:divBdr>
        <w:top w:val="none" w:sz="0" w:space="0" w:color="auto"/>
        <w:left w:val="none" w:sz="0" w:space="0" w:color="auto"/>
        <w:bottom w:val="none" w:sz="0" w:space="0" w:color="auto"/>
        <w:right w:val="none" w:sz="0" w:space="0" w:color="auto"/>
      </w:divBdr>
    </w:div>
    <w:div w:id="221259637">
      <w:bodyDiv w:val="1"/>
      <w:marLeft w:val="0"/>
      <w:marRight w:val="0"/>
      <w:marTop w:val="0"/>
      <w:marBottom w:val="0"/>
      <w:divBdr>
        <w:top w:val="none" w:sz="0" w:space="0" w:color="auto"/>
        <w:left w:val="none" w:sz="0" w:space="0" w:color="auto"/>
        <w:bottom w:val="none" w:sz="0" w:space="0" w:color="auto"/>
        <w:right w:val="none" w:sz="0" w:space="0" w:color="auto"/>
      </w:divBdr>
    </w:div>
    <w:div w:id="273363770">
      <w:bodyDiv w:val="1"/>
      <w:marLeft w:val="0"/>
      <w:marRight w:val="0"/>
      <w:marTop w:val="0"/>
      <w:marBottom w:val="0"/>
      <w:divBdr>
        <w:top w:val="none" w:sz="0" w:space="0" w:color="auto"/>
        <w:left w:val="none" w:sz="0" w:space="0" w:color="auto"/>
        <w:bottom w:val="none" w:sz="0" w:space="0" w:color="auto"/>
        <w:right w:val="none" w:sz="0" w:space="0" w:color="auto"/>
      </w:divBdr>
    </w:div>
    <w:div w:id="332950879">
      <w:bodyDiv w:val="1"/>
      <w:marLeft w:val="0"/>
      <w:marRight w:val="0"/>
      <w:marTop w:val="0"/>
      <w:marBottom w:val="0"/>
      <w:divBdr>
        <w:top w:val="none" w:sz="0" w:space="0" w:color="auto"/>
        <w:left w:val="none" w:sz="0" w:space="0" w:color="auto"/>
        <w:bottom w:val="none" w:sz="0" w:space="0" w:color="auto"/>
        <w:right w:val="none" w:sz="0" w:space="0" w:color="auto"/>
      </w:divBdr>
    </w:div>
    <w:div w:id="450788937">
      <w:bodyDiv w:val="1"/>
      <w:marLeft w:val="0"/>
      <w:marRight w:val="0"/>
      <w:marTop w:val="0"/>
      <w:marBottom w:val="0"/>
      <w:divBdr>
        <w:top w:val="none" w:sz="0" w:space="0" w:color="auto"/>
        <w:left w:val="none" w:sz="0" w:space="0" w:color="auto"/>
        <w:bottom w:val="none" w:sz="0" w:space="0" w:color="auto"/>
        <w:right w:val="none" w:sz="0" w:space="0" w:color="auto"/>
      </w:divBdr>
    </w:div>
    <w:div w:id="474492112">
      <w:bodyDiv w:val="1"/>
      <w:marLeft w:val="0"/>
      <w:marRight w:val="0"/>
      <w:marTop w:val="0"/>
      <w:marBottom w:val="0"/>
      <w:divBdr>
        <w:top w:val="none" w:sz="0" w:space="0" w:color="auto"/>
        <w:left w:val="none" w:sz="0" w:space="0" w:color="auto"/>
        <w:bottom w:val="none" w:sz="0" w:space="0" w:color="auto"/>
        <w:right w:val="none" w:sz="0" w:space="0" w:color="auto"/>
      </w:divBdr>
    </w:div>
    <w:div w:id="615911142">
      <w:bodyDiv w:val="1"/>
      <w:marLeft w:val="0"/>
      <w:marRight w:val="0"/>
      <w:marTop w:val="0"/>
      <w:marBottom w:val="0"/>
      <w:divBdr>
        <w:top w:val="none" w:sz="0" w:space="0" w:color="auto"/>
        <w:left w:val="none" w:sz="0" w:space="0" w:color="auto"/>
        <w:bottom w:val="none" w:sz="0" w:space="0" w:color="auto"/>
        <w:right w:val="none" w:sz="0" w:space="0" w:color="auto"/>
      </w:divBdr>
    </w:div>
    <w:div w:id="668482691">
      <w:bodyDiv w:val="1"/>
      <w:marLeft w:val="0"/>
      <w:marRight w:val="0"/>
      <w:marTop w:val="0"/>
      <w:marBottom w:val="0"/>
      <w:divBdr>
        <w:top w:val="none" w:sz="0" w:space="0" w:color="auto"/>
        <w:left w:val="none" w:sz="0" w:space="0" w:color="auto"/>
        <w:bottom w:val="none" w:sz="0" w:space="0" w:color="auto"/>
        <w:right w:val="none" w:sz="0" w:space="0" w:color="auto"/>
      </w:divBdr>
    </w:div>
    <w:div w:id="1027294250">
      <w:bodyDiv w:val="1"/>
      <w:marLeft w:val="0"/>
      <w:marRight w:val="0"/>
      <w:marTop w:val="0"/>
      <w:marBottom w:val="0"/>
      <w:divBdr>
        <w:top w:val="none" w:sz="0" w:space="0" w:color="auto"/>
        <w:left w:val="none" w:sz="0" w:space="0" w:color="auto"/>
        <w:bottom w:val="none" w:sz="0" w:space="0" w:color="auto"/>
        <w:right w:val="none" w:sz="0" w:space="0" w:color="auto"/>
      </w:divBdr>
    </w:div>
    <w:div w:id="1138913223">
      <w:bodyDiv w:val="1"/>
      <w:marLeft w:val="0"/>
      <w:marRight w:val="0"/>
      <w:marTop w:val="0"/>
      <w:marBottom w:val="0"/>
      <w:divBdr>
        <w:top w:val="none" w:sz="0" w:space="0" w:color="auto"/>
        <w:left w:val="none" w:sz="0" w:space="0" w:color="auto"/>
        <w:bottom w:val="none" w:sz="0" w:space="0" w:color="auto"/>
        <w:right w:val="none" w:sz="0" w:space="0" w:color="auto"/>
      </w:divBdr>
    </w:div>
    <w:div w:id="1525678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services/befriending-services/sign-up-for-telephone-befriending/" TargetMode="External"/><Relationship Id="rId13" Type="http://schemas.openxmlformats.org/officeDocument/2006/relationships/hyperlink" Target="https://www.sciencedirect.com/science/article/abs/pii/S0191886996002048" TargetMode="External"/><Relationship Id="rId18" Type="http://schemas.openxmlformats.org/officeDocument/2006/relationships/hyperlink" Target="https://www.ncbi.nlm.nih.gov/pmc/articles/PMC2598235/" TargetMode="External"/><Relationship Id="rId26" Type="http://schemas.openxmlformats.org/officeDocument/2006/relationships/hyperlink" Target="https://www.england.nhs.uk/ourwork/clinical-policy/older-people/improving-care-for-older-people/" TargetMode="External"/><Relationship Id="rId39"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ncbi.nlm.nih.gov/pmc/articles/PMC3836174/" TargetMode="External"/><Relationship Id="rId34" Type="http://schemas.openxmlformats.org/officeDocument/2006/relationships/hyperlink" Target="https://bioethics.hms.harvard.edu/journal/legal-age-change" TargetMode="External"/><Relationship Id="rId7" Type="http://schemas.openxmlformats.org/officeDocument/2006/relationships/image" Target="cid:image001.png@01D0EA4A.2BD679A0" TargetMode="External"/><Relationship Id="rId12" Type="http://schemas.openxmlformats.org/officeDocument/2006/relationships/hyperlink" Target="https://www.gov.uk/government/publications/care-act-2014-part-1-factsheets/care-act-factsheets" TargetMode="External"/><Relationship Id="rId17" Type="http://schemas.openxmlformats.org/officeDocument/2006/relationships/hyperlink" Target="https://www.ibm.com/uk-en/cloud/learn/what-is-artificial-intelligence" TargetMode="External"/><Relationship Id="rId25" Type="http://schemas.openxmlformats.org/officeDocument/2006/relationships/hyperlink" Target="https://www.mind.org.uk/information-support/legal-rights/mental-capacity-act-2005/overview/" TargetMode="External"/><Relationship Id="rId33" Type="http://schemas.openxmlformats.org/officeDocument/2006/relationships/hyperlink" Target="https://www.researchgate.net/publication/352833893_Artificial_Intelligence_Internet_of_Things_for_the_Elderly_From_Assisted_Living_to_Health-Care_Monitoring" TargetMode="External"/><Relationship Id="rId38" Type="http://schemas.openxmlformats.org/officeDocument/2006/relationships/hyperlink" Target="https://www.who.int/data/gho/indicator-metadata-registry/imr-details/mortality-rate-in-older-adults---top-20-causes-(global-and-regions)" TargetMode="External"/><Relationship Id="rId2" Type="http://schemas.openxmlformats.org/officeDocument/2006/relationships/settings" Target="settings.xml"/><Relationship Id="rId16" Type="http://schemas.openxmlformats.org/officeDocument/2006/relationships/hyperlink" Target="https://www.canada.ca/en/employment-social-development/programs/new-horizons-seniors.html" TargetMode="External"/><Relationship Id="rId20" Type="http://schemas.openxmlformats.org/officeDocument/2006/relationships/hyperlink" Target="https://pubmed.ncbi.nlm.nih.gov/?term=Partridge%20L%5BAuthor%5D" TargetMode="External"/><Relationship Id="rId29" Type="http://schemas.openxmlformats.org/officeDocument/2006/relationships/hyperlink" Target="https://www.ola.org/en/legislative-business/bills/parliament-42/session-2/bill-104" TargetMode="External"/><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gate.net/publication/297660250_The_Effect_of_Loneliness_in_the_Elderly_Population_A_Review" TargetMode="External"/><Relationship Id="rId24" Type="http://schemas.openxmlformats.org/officeDocument/2006/relationships/hyperlink" Target="https://www.mind.org.uk/information-support/tips-for-everyday-living/loneliness/about-loneliness/" TargetMode="External"/><Relationship Id="rId32" Type="http://schemas.openxmlformats.org/officeDocument/2006/relationships/hyperlink" Target="https://www.gov.uk/government/publications/death-in-people-aged-75-years-and-older-in-england-in-2017/death-in-people-aged-75-years-and-older-in-england-in-2017" TargetMode="External"/><Relationship Id="rId37" Type="http://schemas.openxmlformats.org/officeDocument/2006/relationships/hyperlink" Target="https://www.who.int/news-room/fact-sheets/detail/ageing-and-health" TargetMode="External"/><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canada.ca/en/employment-social-development/programs/seniors-action-report.html" TargetMode="External"/><Relationship Id="rId23" Type="http://schemas.openxmlformats.org/officeDocument/2006/relationships/hyperlink" Target="https://www.mind.org.uk/information-support/legal-rights/disability-discrimination/equality-act-2010/" TargetMode="External"/><Relationship Id="rId28" Type="http://schemas.openxmlformats.org/officeDocument/2006/relationships/hyperlink" Target="https://www.ons.gov.uk/peoplepopulationandcommunity/populationandmigration/populationestimates/datasets/populationandhouseholdestimatesenglandandwalescensus2021" TargetMode="External"/><Relationship Id="rId36" Type="http://schemas.openxmlformats.org/officeDocument/2006/relationships/hyperlink" Target="https://www150.statcan.gc.ca/t1/tbl1/en/tv.action?pid=1310071001" TargetMode="External"/><Relationship Id="rId10" Type="http://schemas.openxmlformats.org/officeDocument/2006/relationships/hyperlink" Target="https://ageing-better.org.uk/summary-state-ageing-2022" TargetMode="External"/><Relationship Id="rId19" Type="http://schemas.openxmlformats.org/officeDocument/2006/relationships/hyperlink" Target="https://www.thecanadianencyclopedia.ca/en/article/canadian-human-rights-act" TargetMode="External"/><Relationship Id="rId31" Type="http://schemas.openxmlformats.org/officeDocument/2006/relationships/hyperlink" Target="https://www.gov.uk/government/publications/death-in-people-aged-75-years-and-older-in-england-in-2017" TargetMode="External"/><Relationship Id="rId4" Type="http://schemas.openxmlformats.org/officeDocument/2006/relationships/footnotes" Target="footnotes.xml"/><Relationship Id="rId9" Type="http://schemas.openxmlformats.org/officeDocument/2006/relationships/hyperlink" Target="https://www.ncbi.nlm.nih.gov/pmc/articles/PMC3968864/" TargetMode="External"/><Relationship Id="rId14" Type="http://schemas.openxmlformats.org/officeDocument/2006/relationships/hyperlink" Target="https://pubmed.ncbi.nlm.nih.gov/8933255/" TargetMode="External"/><Relationship Id="rId22" Type="http://schemas.openxmlformats.org/officeDocument/2006/relationships/hyperlink" Target="https://www.mayoclinic.org/healthy-lifestyle/healthy-aging/in-depth/aging/art-20046070" TargetMode="External"/><Relationship Id="rId27" Type="http://schemas.openxmlformats.org/officeDocument/2006/relationships/hyperlink" Target="https://www.ons.gov.uk/peoplepopulationandcommunity/birthsdeathsandmarriages/ageing/articles/livinglongerhowourpopulationischangingandwhyitmatters/2019-03-15" TargetMode="External"/><Relationship Id="rId30" Type="http://schemas.openxmlformats.org/officeDocument/2006/relationships/hyperlink" Target="https://www.researchgate.net/publication/259286838_Measuring_Loneliness_Among_Middle-Aged_and_Older_Adults_The_UCLA_and_de_Jong_Gierveld_Loneliness_Scales" TargetMode="External"/><Relationship Id="rId35" Type="http://schemas.openxmlformats.org/officeDocument/2006/relationships/hyperlink" Target="https://www12.statcan.gc.ca/census-recensement/2021/dp-pd/prof/index.cfm?Lang=E"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1228</TotalTime>
  <Pages>14</Pages>
  <Words>5048</Words>
  <Characters>28774</Characters>
  <Application>Microsoft Office Word</Application>
  <DocSecurity>0</DocSecurity>
  <Lines>239</Lines>
  <Paragraphs>67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Потребител на Widows</dc:creator>
  <cp:keywords/>
  <dc:description/>
  <cp:lastModifiedBy>Потребител на Windows</cp:lastModifiedBy>
  <cp:revision>141</cp:revision>
  <dcterms:created xsi:type="dcterms:W3CDTF">2022-08-30T20:31:00Z</dcterms:created>
  <dcterms:modified xsi:type="dcterms:W3CDTF">2022-09-05T15:29:00Z</dcterms:modified>
</cp:coreProperties>
</file>