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p w:rsidRPr="0027273D" w:rsidR="005E2118" w:rsidP="1008EE0C" w:rsidRDefault="005E2118" w14:paraId="3A83F703" w14:textId="3A739854">
      <w:pPr>
        <w:spacing w:line="360" w:lineRule="auto"/>
        <w:jc w:val="both"/>
        <w:rPr>
          <w:rFonts w:ascii="Arial" w:hAnsi="Arial" w:cs="Arial"/>
          <w:sz w:val="36"/>
          <w:szCs w:val="36"/>
        </w:rPr>
      </w:pPr>
      <w:r w:rsidRPr="0C9B2197">
        <w:rPr>
          <w:rFonts w:ascii="Arial" w:hAnsi="Arial" w:cs="Arial"/>
          <w:sz w:val="36"/>
          <w:szCs w:val="36"/>
        </w:rPr>
        <w:t>Di</w:t>
      </w:r>
      <w:r w:rsidRPr="0C9B2197" w:rsidR="2F13051C">
        <w:rPr>
          <w:rFonts w:ascii="Arial" w:hAnsi="Arial" w:cs="Arial"/>
          <w:sz w:val="36"/>
          <w:szCs w:val="36"/>
        </w:rPr>
        <w:t>s</w:t>
      </w:r>
      <w:r w:rsidRPr="0C9B2197">
        <w:rPr>
          <w:rFonts w:ascii="Arial" w:hAnsi="Arial" w:cs="Arial"/>
          <w:sz w:val="36"/>
          <w:szCs w:val="36"/>
        </w:rPr>
        <w:t>sertatio</w:t>
      </w:r>
      <w:r w:rsidRPr="0C9B2197" w:rsidR="5BD8993F">
        <w:rPr>
          <w:rFonts w:ascii="Arial" w:hAnsi="Arial" w:cs="Arial"/>
          <w:sz w:val="36"/>
          <w:szCs w:val="36"/>
        </w:rPr>
        <w:t>n</w:t>
      </w:r>
      <w:r w:rsidRPr="0C9B2197" w:rsidR="363AB4BD">
        <w:rPr>
          <w:rFonts w:ascii="Arial" w:hAnsi="Arial" w:cs="Arial"/>
          <w:sz w:val="36"/>
          <w:szCs w:val="36"/>
        </w:rPr>
        <w:t xml:space="preserve"> </w:t>
      </w:r>
      <w:r w:rsidRPr="0C9B2197">
        <w:rPr>
          <w:rFonts w:ascii="Arial" w:hAnsi="Arial" w:cs="Arial"/>
          <w:sz w:val="36"/>
          <w:szCs w:val="36"/>
        </w:rPr>
        <w:t>On</w:t>
      </w:r>
    </w:p>
    <w:p w:rsidRPr="0027273D" w:rsidR="005E2118" w:rsidP="1008EE0C" w:rsidRDefault="005E2118" w14:paraId="4FE08A77" w14:textId="77777777">
      <w:pPr>
        <w:spacing w:line="360" w:lineRule="auto"/>
        <w:jc w:val="both"/>
        <w:rPr>
          <w:rFonts w:ascii="Arial" w:hAnsi="Arial" w:cs="Arial"/>
          <w:sz w:val="36"/>
          <w:szCs w:val="36"/>
        </w:rPr>
      </w:pPr>
      <w:bookmarkStart w:name="_Hlk159225541" w:id="0"/>
      <w:r w:rsidRPr="1008EE0C">
        <w:rPr>
          <w:rFonts w:ascii="Arial" w:hAnsi="Arial" w:cs="Arial"/>
          <w:sz w:val="36"/>
          <w:szCs w:val="36"/>
        </w:rPr>
        <w:t>Challenges and Opportunities in Online Marketing within the UK SMEs' Applied AI Sector in the Technology Industry</w:t>
      </w:r>
    </w:p>
    <w:bookmarkEnd w:id="0"/>
    <w:p w:rsidRPr="0027273D" w:rsidR="005E2118" w:rsidP="1008EE0C" w:rsidRDefault="005E2118" w14:paraId="760A14F5" w14:textId="79894BC2">
      <w:pPr>
        <w:spacing w:line="360" w:lineRule="auto"/>
        <w:jc w:val="both"/>
        <w:rPr>
          <w:rFonts w:ascii="Arial" w:hAnsi="Arial" w:cs="Arial"/>
          <w:sz w:val="36"/>
          <w:szCs w:val="36"/>
        </w:rPr>
      </w:pPr>
      <w:r w:rsidRPr="276F511E">
        <w:rPr>
          <w:rFonts w:ascii="Arial" w:hAnsi="Arial" w:cs="Arial"/>
          <w:sz w:val="36"/>
          <w:szCs w:val="36"/>
        </w:rPr>
        <w:t>By</w:t>
      </w:r>
      <w:r w:rsidRPr="276F511E" w:rsidR="6E1DF285">
        <w:rPr>
          <w:rFonts w:ascii="Arial" w:hAnsi="Arial" w:cs="Arial"/>
          <w:sz w:val="36"/>
          <w:szCs w:val="36"/>
        </w:rPr>
        <w:t xml:space="preserve">: </w:t>
      </w:r>
      <w:r w:rsidRPr="276F511E">
        <w:rPr>
          <w:rFonts w:ascii="Arial" w:hAnsi="Arial" w:cs="Arial"/>
          <w:sz w:val="36"/>
          <w:szCs w:val="36"/>
        </w:rPr>
        <w:t xml:space="preserve">Abel Paul Sandu </w:t>
      </w:r>
    </w:p>
    <w:p w:rsidRPr="0027273D" w:rsidR="005E2118" w:rsidP="1008EE0C" w:rsidRDefault="005E2118" w14:paraId="7BD2FF40" w14:textId="77777777">
      <w:pPr>
        <w:spacing w:line="360" w:lineRule="auto"/>
        <w:jc w:val="both"/>
        <w:rPr>
          <w:rFonts w:ascii="Arial" w:hAnsi="Arial" w:cs="Arial"/>
          <w:sz w:val="36"/>
          <w:szCs w:val="36"/>
        </w:rPr>
      </w:pPr>
      <w:r w:rsidRPr="1008EE0C">
        <w:rPr>
          <w:rFonts w:ascii="Arial" w:hAnsi="Arial" w:cs="Arial"/>
          <w:sz w:val="36"/>
          <w:szCs w:val="36"/>
        </w:rPr>
        <w:t>Student ID: 1911041</w:t>
      </w:r>
    </w:p>
    <w:p w:rsidRPr="0027273D" w:rsidR="005E2118" w:rsidP="1008EE0C" w:rsidRDefault="005E2118" w14:paraId="68972B04" w14:textId="77777777">
      <w:pPr>
        <w:spacing w:line="360" w:lineRule="auto"/>
        <w:jc w:val="both"/>
        <w:rPr>
          <w:rFonts w:ascii="Arial" w:hAnsi="Arial" w:cs="Arial"/>
          <w:sz w:val="36"/>
          <w:szCs w:val="36"/>
        </w:rPr>
      </w:pPr>
      <w:r w:rsidRPr="1008EE0C">
        <w:rPr>
          <w:rFonts w:ascii="Arial" w:hAnsi="Arial" w:cs="Arial"/>
          <w:sz w:val="36"/>
          <w:szCs w:val="36"/>
        </w:rPr>
        <w:t xml:space="preserve">Course: MBA- Master of Business Administration </w:t>
      </w:r>
    </w:p>
    <w:p w:rsidRPr="0027273D" w:rsidR="005E2118" w:rsidP="1008EE0C" w:rsidRDefault="005E2118" w14:paraId="0A5A2088" w14:textId="77777777">
      <w:pPr>
        <w:spacing w:line="360" w:lineRule="auto"/>
        <w:jc w:val="both"/>
        <w:rPr>
          <w:rFonts w:ascii="Arial" w:hAnsi="Arial" w:cs="Arial"/>
          <w:sz w:val="36"/>
          <w:szCs w:val="36"/>
        </w:rPr>
      </w:pPr>
      <w:r w:rsidRPr="1008EE0C">
        <w:rPr>
          <w:rFonts w:ascii="Arial" w:hAnsi="Arial" w:cs="Arial"/>
          <w:sz w:val="36"/>
          <w:szCs w:val="36"/>
        </w:rPr>
        <w:t>Module: Dissertation (LCMB7020_BIRM)</w:t>
      </w:r>
    </w:p>
    <w:p w:rsidRPr="0027273D" w:rsidR="005E2118" w:rsidP="1008EE0C" w:rsidRDefault="005E2118" w14:paraId="3E9EC059" w14:textId="77777777">
      <w:pPr>
        <w:spacing w:line="360" w:lineRule="auto"/>
        <w:jc w:val="both"/>
        <w:rPr>
          <w:rFonts w:ascii="Arial" w:hAnsi="Arial" w:cs="Arial"/>
          <w:sz w:val="36"/>
          <w:szCs w:val="36"/>
        </w:rPr>
      </w:pPr>
      <w:r w:rsidRPr="1008EE0C">
        <w:rPr>
          <w:rFonts w:ascii="Arial" w:hAnsi="Arial" w:cs="Arial"/>
          <w:sz w:val="36"/>
          <w:szCs w:val="36"/>
        </w:rPr>
        <w:t>Module Leader/Supervisor: Vasilios Tavlaridis</w:t>
      </w:r>
    </w:p>
    <w:p w:rsidRPr="0027273D" w:rsidR="00A602AF" w:rsidP="1008EE0C" w:rsidRDefault="005E2118" w14:paraId="4286327A" w14:textId="6B45DFFC">
      <w:pPr>
        <w:spacing w:line="360" w:lineRule="auto"/>
        <w:jc w:val="both"/>
        <w:rPr>
          <w:rFonts w:ascii="Arial" w:hAnsi="Arial" w:cs="Arial"/>
          <w:sz w:val="36"/>
          <w:szCs w:val="36"/>
        </w:rPr>
      </w:pPr>
      <w:r w:rsidRPr="1008EE0C">
        <w:rPr>
          <w:rFonts w:ascii="Arial" w:hAnsi="Arial" w:cs="Arial"/>
          <w:sz w:val="36"/>
          <w:szCs w:val="36"/>
        </w:rPr>
        <w:t>UWTSD</w:t>
      </w:r>
    </w:p>
    <w:p w:rsidR="005E2118" w:rsidP="005E2118" w:rsidRDefault="005E2118" w14:paraId="27599537" w14:textId="6BF46790">
      <w:pPr>
        <w:spacing w:line="360" w:lineRule="auto"/>
      </w:pPr>
      <w:r>
        <w:rPr>
          <w:noProof/>
        </w:rPr>
        <w:drawing>
          <wp:inline distT="0" distB="0" distL="0" distR="0" wp14:anchorId="1A35EC43" wp14:editId="21B57E04">
            <wp:extent cx="3188335" cy="1276350"/>
            <wp:effectExtent l="19050" t="0" r="12065" b="400050"/>
            <wp:docPr id="19182760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7605" name="Picture 1" descr="A close-up of black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88335" cy="12763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E2118" w:rsidP="005E2118" w:rsidRDefault="005E2118" w14:paraId="5F96A8D9" w14:textId="77777777">
      <w:pPr>
        <w:spacing w:line="360" w:lineRule="auto"/>
      </w:pPr>
    </w:p>
    <w:p w:rsidR="005E2118" w:rsidP="005E2118" w:rsidRDefault="005E2118" w14:paraId="574EF5FD" w14:textId="77777777">
      <w:pPr>
        <w:spacing w:line="360" w:lineRule="auto"/>
      </w:pPr>
    </w:p>
    <w:p w:rsidR="005E2118" w:rsidP="005E2118" w:rsidRDefault="005E2118" w14:paraId="2BA4C64F" w14:textId="77777777">
      <w:pPr>
        <w:spacing w:line="360" w:lineRule="auto"/>
      </w:pPr>
    </w:p>
    <w:p w:rsidR="005E2118" w:rsidP="005E2118" w:rsidRDefault="005E2118" w14:paraId="3CEFFD8B" w14:textId="77777777">
      <w:pPr>
        <w:spacing w:line="360" w:lineRule="auto"/>
      </w:pPr>
    </w:p>
    <w:p w:rsidR="005E2118" w:rsidP="005E2118" w:rsidRDefault="005E2118" w14:paraId="4109FCC6" w14:textId="77777777">
      <w:pPr>
        <w:spacing w:line="360" w:lineRule="auto"/>
      </w:pPr>
    </w:p>
    <w:p w:rsidR="005E2118" w:rsidP="211389FD" w:rsidRDefault="005E2118" w14:paraId="227AA539" w14:textId="01F90733">
      <w:pPr>
        <w:spacing w:line="360" w:lineRule="auto"/>
      </w:pPr>
    </w:p>
    <w:sdt>
      <w:sdtPr>
        <w:id w:val="1273092781"/>
        <w:docPartObj>
          <w:docPartGallery w:val="Table of Contents"/>
          <w:docPartUnique/>
        </w:docPartObj>
        <w:rPr>
          <w:rFonts w:ascii="Aptos" w:hAnsi="Aptos" w:eastAsia="游ゴシック" w:cs="Times New Roman" w:asciiTheme="minorAscii" w:hAnsiTheme="minorAscii" w:eastAsiaTheme="minorEastAsia"/>
          <w:color w:val="auto"/>
          <w:sz w:val="22"/>
          <w:szCs w:val="22"/>
        </w:rPr>
      </w:sdtPr>
      <w:sdtEndPr>
        <w:rPr>
          <w:rFonts w:ascii="Aptos" w:hAnsi="Aptos" w:eastAsia="游ゴシック" w:cs="Times New Roman" w:asciiTheme="minorAscii" w:hAnsiTheme="minorAscii" w:eastAsiaTheme="minorEastAsia"/>
          <w:color w:val="auto"/>
          <w:sz w:val="22"/>
          <w:szCs w:val="22"/>
        </w:rPr>
      </w:sdtEndPr>
      <w:sdtContent>
        <w:p w:rsidR="005E2118" w:rsidRDefault="005E2118" w14:paraId="62217FDD" w14:textId="3198E9A8">
          <w:pPr>
            <w:pStyle w:val="TOCHeading"/>
          </w:pPr>
          <w:r>
            <w:t>Table of Contents</w:t>
          </w:r>
        </w:p>
        <w:p w:rsidR="00CB2AA3" w:rsidP="276F511E" w:rsidRDefault="0005360D" w14:paraId="1AE1F65D" w14:textId="3A56CF7D">
          <w:pPr>
            <w:pStyle w:val="TOC2"/>
            <w:tabs>
              <w:tab w:val="right" w:leader="dot" w:pos="9015"/>
            </w:tabs>
            <w:rPr>
              <w:rStyle w:val="Hyperlink"/>
              <w:noProof/>
              <w:kern w:val="2"/>
              <w:lang w:val="en-GB" w:eastAsia="en-GB"/>
            </w:rPr>
          </w:pPr>
          <w:r>
            <w:fldChar w:fldCharType="begin"/>
          </w:r>
          <w:r w:rsidR="005E2118">
            <w:instrText>TOC \o "1-3" \h \z \u</w:instrText>
          </w:r>
          <w:r>
            <w:fldChar w:fldCharType="separate"/>
          </w:r>
          <w:hyperlink w:anchor="_Toc1641064329">
            <w:r w:rsidRPr="276F511E" w:rsidR="276F511E">
              <w:rPr>
                <w:rStyle w:val="Hyperlink"/>
              </w:rPr>
              <w:t>Declaration</w:t>
            </w:r>
            <w:r w:rsidR="005E2118">
              <w:tab/>
            </w:r>
            <w:r w:rsidR="005E2118">
              <w:fldChar w:fldCharType="begin"/>
            </w:r>
            <w:r w:rsidR="005E2118">
              <w:instrText>PAGEREF _Toc1641064329 \h</w:instrText>
            </w:r>
            <w:r w:rsidR="005E2118">
              <w:fldChar w:fldCharType="separate"/>
            </w:r>
            <w:r w:rsidRPr="276F511E" w:rsidR="276F511E">
              <w:rPr>
                <w:rStyle w:val="Hyperlink"/>
              </w:rPr>
              <w:t>2</w:t>
            </w:r>
            <w:r w:rsidR="005E2118">
              <w:fldChar w:fldCharType="end"/>
            </w:r>
          </w:hyperlink>
        </w:p>
        <w:p w:rsidR="00CB2AA3" w:rsidP="276F511E" w:rsidRDefault="00875531" w14:paraId="69B51C03" w14:textId="279D781E">
          <w:pPr>
            <w:pStyle w:val="TOC2"/>
            <w:tabs>
              <w:tab w:val="right" w:leader="dot" w:pos="9015"/>
            </w:tabs>
            <w:rPr>
              <w:rStyle w:val="Hyperlink"/>
              <w:noProof/>
              <w:kern w:val="2"/>
              <w:lang w:val="en-GB" w:eastAsia="en-GB"/>
            </w:rPr>
          </w:pPr>
          <w:hyperlink w:anchor="_Toc1099217592">
            <w:r w:rsidRPr="276F511E" w:rsidR="276F511E">
              <w:rPr>
                <w:rStyle w:val="Hyperlink"/>
              </w:rPr>
              <w:t>Acknowledgements</w:t>
            </w:r>
            <w:r w:rsidR="0005360D">
              <w:tab/>
            </w:r>
            <w:r w:rsidR="0005360D">
              <w:fldChar w:fldCharType="begin"/>
            </w:r>
            <w:r w:rsidR="0005360D">
              <w:instrText>PAGEREF _Toc1099217592 \h</w:instrText>
            </w:r>
            <w:r w:rsidR="0005360D">
              <w:fldChar w:fldCharType="separate"/>
            </w:r>
            <w:r w:rsidRPr="276F511E" w:rsidR="276F511E">
              <w:rPr>
                <w:rStyle w:val="Hyperlink"/>
              </w:rPr>
              <w:t>3</w:t>
            </w:r>
            <w:r w:rsidR="0005360D">
              <w:fldChar w:fldCharType="end"/>
            </w:r>
          </w:hyperlink>
        </w:p>
        <w:p w:rsidR="00CB2AA3" w:rsidP="276F511E" w:rsidRDefault="00875531" w14:paraId="640081D8" w14:textId="638055A4">
          <w:pPr>
            <w:pStyle w:val="TOC2"/>
            <w:tabs>
              <w:tab w:val="right" w:leader="dot" w:pos="9015"/>
            </w:tabs>
            <w:rPr>
              <w:rStyle w:val="Hyperlink"/>
              <w:noProof/>
              <w:kern w:val="2"/>
              <w:lang w:val="en-GB" w:eastAsia="en-GB"/>
            </w:rPr>
          </w:pPr>
          <w:hyperlink w:anchor="_Toc1295265635">
            <w:r w:rsidRPr="276F511E" w:rsidR="276F511E">
              <w:rPr>
                <w:rStyle w:val="Hyperlink"/>
              </w:rPr>
              <w:t>List of tables</w:t>
            </w:r>
            <w:r w:rsidR="0005360D">
              <w:tab/>
            </w:r>
            <w:r w:rsidR="0005360D">
              <w:fldChar w:fldCharType="begin"/>
            </w:r>
            <w:r w:rsidR="0005360D">
              <w:instrText>PAGEREF _Toc1295265635 \h</w:instrText>
            </w:r>
            <w:r w:rsidR="0005360D">
              <w:fldChar w:fldCharType="separate"/>
            </w:r>
            <w:r w:rsidRPr="276F511E" w:rsidR="276F511E">
              <w:rPr>
                <w:rStyle w:val="Hyperlink"/>
              </w:rPr>
              <w:t>5</w:t>
            </w:r>
            <w:r w:rsidR="0005360D">
              <w:fldChar w:fldCharType="end"/>
            </w:r>
          </w:hyperlink>
        </w:p>
        <w:p w:rsidR="00CB2AA3" w:rsidP="276F511E" w:rsidRDefault="00875531" w14:paraId="028224BF" w14:textId="22C07F1B">
          <w:pPr>
            <w:pStyle w:val="TOC2"/>
            <w:tabs>
              <w:tab w:val="right" w:leader="dot" w:pos="9015"/>
            </w:tabs>
            <w:rPr>
              <w:rStyle w:val="Hyperlink"/>
              <w:noProof/>
              <w:kern w:val="2"/>
              <w:lang w:val="en-GB" w:eastAsia="en-GB"/>
            </w:rPr>
          </w:pPr>
          <w:hyperlink w:anchor="_Toc1620231724">
            <w:r w:rsidRPr="276F511E" w:rsidR="276F511E">
              <w:rPr>
                <w:rStyle w:val="Hyperlink"/>
              </w:rPr>
              <w:t>List of figures</w:t>
            </w:r>
            <w:r w:rsidR="0005360D">
              <w:tab/>
            </w:r>
            <w:r w:rsidR="0005360D">
              <w:fldChar w:fldCharType="begin"/>
            </w:r>
            <w:r w:rsidR="0005360D">
              <w:instrText>PAGEREF _Toc1620231724 \h</w:instrText>
            </w:r>
            <w:r w:rsidR="0005360D">
              <w:fldChar w:fldCharType="separate"/>
            </w:r>
            <w:r w:rsidRPr="276F511E" w:rsidR="276F511E">
              <w:rPr>
                <w:rStyle w:val="Hyperlink"/>
              </w:rPr>
              <w:t>6</w:t>
            </w:r>
            <w:r w:rsidR="0005360D">
              <w:fldChar w:fldCharType="end"/>
            </w:r>
          </w:hyperlink>
        </w:p>
        <w:p w:rsidR="00CB2AA3" w:rsidP="276F511E" w:rsidRDefault="00875531" w14:paraId="55C86EBB" w14:textId="2F7F5DE0">
          <w:pPr>
            <w:pStyle w:val="TOC2"/>
            <w:tabs>
              <w:tab w:val="right" w:leader="dot" w:pos="9015"/>
            </w:tabs>
            <w:rPr>
              <w:rStyle w:val="Hyperlink"/>
              <w:noProof/>
              <w:kern w:val="2"/>
              <w:lang w:val="en-GB" w:eastAsia="en-GB"/>
            </w:rPr>
          </w:pPr>
          <w:hyperlink w:anchor="_Toc1034255877">
            <w:r w:rsidRPr="276F511E" w:rsidR="276F511E">
              <w:rPr>
                <w:rStyle w:val="Hyperlink"/>
              </w:rPr>
              <w:t>Chapter 1: Introduction</w:t>
            </w:r>
            <w:r w:rsidR="0005360D">
              <w:tab/>
            </w:r>
            <w:r w:rsidR="0005360D">
              <w:fldChar w:fldCharType="begin"/>
            </w:r>
            <w:r w:rsidR="0005360D">
              <w:instrText>PAGEREF _Toc1034255877 \h</w:instrText>
            </w:r>
            <w:r w:rsidR="0005360D">
              <w:fldChar w:fldCharType="separate"/>
            </w:r>
            <w:r w:rsidRPr="276F511E" w:rsidR="276F511E">
              <w:rPr>
                <w:rStyle w:val="Hyperlink"/>
              </w:rPr>
              <w:t>7</w:t>
            </w:r>
            <w:r w:rsidR="0005360D">
              <w:fldChar w:fldCharType="end"/>
            </w:r>
          </w:hyperlink>
        </w:p>
        <w:p w:rsidR="00CB2AA3" w:rsidP="276F511E" w:rsidRDefault="00875531" w14:paraId="054CD062" w14:textId="6F01AE8C">
          <w:pPr>
            <w:pStyle w:val="TOC2"/>
            <w:tabs>
              <w:tab w:val="left" w:pos="660"/>
              <w:tab w:val="right" w:leader="dot" w:pos="9015"/>
            </w:tabs>
            <w:rPr>
              <w:rStyle w:val="Hyperlink"/>
              <w:noProof/>
              <w:kern w:val="2"/>
              <w:lang w:val="en-GB" w:eastAsia="en-GB"/>
            </w:rPr>
          </w:pPr>
          <w:hyperlink w:anchor="_Toc616073180">
            <w:r w:rsidRPr="276F511E" w:rsidR="276F511E">
              <w:rPr>
                <w:rStyle w:val="Hyperlink"/>
              </w:rPr>
              <w:t>1.1</w:t>
            </w:r>
            <w:r w:rsidR="0005360D">
              <w:tab/>
            </w:r>
            <w:r w:rsidRPr="276F511E" w:rsidR="276F511E">
              <w:rPr>
                <w:rStyle w:val="Hyperlink"/>
              </w:rPr>
              <w:t>Context</w:t>
            </w:r>
            <w:r w:rsidR="0005360D">
              <w:tab/>
            </w:r>
            <w:r w:rsidR="0005360D">
              <w:fldChar w:fldCharType="begin"/>
            </w:r>
            <w:r w:rsidR="0005360D">
              <w:instrText>PAGEREF _Toc616073180 \h</w:instrText>
            </w:r>
            <w:r w:rsidR="0005360D">
              <w:fldChar w:fldCharType="separate"/>
            </w:r>
            <w:r w:rsidRPr="276F511E" w:rsidR="276F511E">
              <w:rPr>
                <w:rStyle w:val="Hyperlink"/>
              </w:rPr>
              <w:t>7</w:t>
            </w:r>
            <w:r w:rsidR="0005360D">
              <w:fldChar w:fldCharType="end"/>
            </w:r>
          </w:hyperlink>
        </w:p>
        <w:p w:rsidR="00CB2AA3" w:rsidP="276F511E" w:rsidRDefault="00875531" w14:paraId="6EE2FEEA" w14:textId="1B31E01E">
          <w:pPr>
            <w:pStyle w:val="TOC2"/>
            <w:tabs>
              <w:tab w:val="left" w:pos="660"/>
              <w:tab w:val="right" w:leader="dot" w:pos="9015"/>
            </w:tabs>
            <w:rPr>
              <w:rStyle w:val="Hyperlink"/>
              <w:noProof/>
              <w:kern w:val="2"/>
              <w:lang w:val="en-GB" w:eastAsia="en-GB"/>
            </w:rPr>
          </w:pPr>
          <w:hyperlink w:anchor="_Toc438423124">
            <w:r w:rsidRPr="276F511E" w:rsidR="276F511E">
              <w:rPr>
                <w:rStyle w:val="Hyperlink"/>
              </w:rPr>
              <w:t>1.2</w:t>
            </w:r>
            <w:r w:rsidR="0005360D">
              <w:tab/>
            </w:r>
            <w:r w:rsidRPr="276F511E" w:rsidR="276F511E">
              <w:rPr>
                <w:rStyle w:val="Hyperlink"/>
              </w:rPr>
              <w:t>Research Questions</w:t>
            </w:r>
            <w:r w:rsidR="0005360D">
              <w:tab/>
            </w:r>
            <w:r w:rsidR="0005360D">
              <w:fldChar w:fldCharType="begin"/>
            </w:r>
            <w:r w:rsidR="0005360D">
              <w:instrText>PAGEREF _Toc438423124 \h</w:instrText>
            </w:r>
            <w:r w:rsidR="0005360D">
              <w:fldChar w:fldCharType="separate"/>
            </w:r>
            <w:r w:rsidRPr="276F511E" w:rsidR="276F511E">
              <w:rPr>
                <w:rStyle w:val="Hyperlink"/>
              </w:rPr>
              <w:t>8</w:t>
            </w:r>
            <w:r w:rsidR="0005360D">
              <w:fldChar w:fldCharType="end"/>
            </w:r>
          </w:hyperlink>
        </w:p>
        <w:p w:rsidR="00CB2AA3" w:rsidP="276F511E" w:rsidRDefault="00875531" w14:paraId="155A4382" w14:textId="30274609">
          <w:pPr>
            <w:pStyle w:val="TOC2"/>
            <w:tabs>
              <w:tab w:val="left" w:pos="660"/>
              <w:tab w:val="right" w:leader="dot" w:pos="9015"/>
            </w:tabs>
            <w:rPr>
              <w:rStyle w:val="Hyperlink"/>
              <w:noProof/>
              <w:kern w:val="2"/>
              <w:lang w:val="en-GB" w:eastAsia="en-GB"/>
            </w:rPr>
          </w:pPr>
          <w:hyperlink w:anchor="_Toc1225427183">
            <w:r w:rsidRPr="276F511E" w:rsidR="276F511E">
              <w:rPr>
                <w:rStyle w:val="Hyperlink"/>
              </w:rPr>
              <w:t>1.3</w:t>
            </w:r>
            <w:r w:rsidR="0005360D">
              <w:tab/>
            </w:r>
            <w:r w:rsidRPr="276F511E" w:rsidR="276F511E">
              <w:rPr>
                <w:rStyle w:val="Hyperlink"/>
              </w:rPr>
              <w:t>Justification</w:t>
            </w:r>
            <w:r w:rsidR="0005360D">
              <w:tab/>
            </w:r>
            <w:r w:rsidR="0005360D">
              <w:fldChar w:fldCharType="begin"/>
            </w:r>
            <w:r w:rsidR="0005360D">
              <w:instrText>PAGEREF _Toc1225427183 \h</w:instrText>
            </w:r>
            <w:r w:rsidR="0005360D">
              <w:fldChar w:fldCharType="separate"/>
            </w:r>
            <w:r w:rsidRPr="276F511E" w:rsidR="276F511E">
              <w:rPr>
                <w:rStyle w:val="Hyperlink"/>
              </w:rPr>
              <w:t>8</w:t>
            </w:r>
            <w:r w:rsidR="0005360D">
              <w:fldChar w:fldCharType="end"/>
            </w:r>
          </w:hyperlink>
        </w:p>
        <w:p w:rsidR="00CB2AA3" w:rsidP="276F511E" w:rsidRDefault="00875531" w14:paraId="42DC864D" w14:textId="73EE948F">
          <w:pPr>
            <w:pStyle w:val="TOC2"/>
            <w:tabs>
              <w:tab w:val="left" w:pos="660"/>
              <w:tab w:val="right" w:leader="dot" w:pos="9015"/>
            </w:tabs>
            <w:rPr>
              <w:rStyle w:val="Hyperlink"/>
              <w:noProof/>
              <w:kern w:val="2"/>
              <w:lang w:val="en-GB" w:eastAsia="en-GB"/>
            </w:rPr>
          </w:pPr>
          <w:hyperlink w:anchor="_Toc506800603">
            <w:r w:rsidRPr="276F511E" w:rsidR="276F511E">
              <w:rPr>
                <w:rStyle w:val="Hyperlink"/>
              </w:rPr>
              <w:t>1.4</w:t>
            </w:r>
            <w:r w:rsidR="0005360D">
              <w:tab/>
            </w:r>
            <w:r w:rsidRPr="276F511E" w:rsidR="276F511E">
              <w:rPr>
                <w:rStyle w:val="Hyperlink"/>
              </w:rPr>
              <w:t>Structure of the Dissertation</w:t>
            </w:r>
            <w:r w:rsidR="0005360D">
              <w:tab/>
            </w:r>
            <w:r w:rsidR="0005360D">
              <w:fldChar w:fldCharType="begin"/>
            </w:r>
            <w:r w:rsidR="0005360D">
              <w:instrText>PAGEREF _Toc506800603 \h</w:instrText>
            </w:r>
            <w:r w:rsidR="0005360D">
              <w:fldChar w:fldCharType="separate"/>
            </w:r>
            <w:r w:rsidRPr="276F511E" w:rsidR="276F511E">
              <w:rPr>
                <w:rStyle w:val="Hyperlink"/>
              </w:rPr>
              <w:t>9</w:t>
            </w:r>
            <w:r w:rsidR="0005360D">
              <w:fldChar w:fldCharType="end"/>
            </w:r>
          </w:hyperlink>
        </w:p>
        <w:p w:rsidR="00CB2AA3" w:rsidP="276F511E" w:rsidRDefault="00875531" w14:paraId="21191B08" w14:textId="14935446">
          <w:pPr>
            <w:pStyle w:val="TOC2"/>
            <w:tabs>
              <w:tab w:val="left" w:pos="660"/>
              <w:tab w:val="right" w:leader="dot" w:pos="9015"/>
            </w:tabs>
            <w:rPr>
              <w:rStyle w:val="Hyperlink"/>
              <w:noProof/>
              <w:kern w:val="2"/>
              <w:lang w:val="en-GB" w:eastAsia="en-GB"/>
            </w:rPr>
          </w:pPr>
          <w:hyperlink w:anchor="_Toc49355380">
            <w:r w:rsidRPr="276F511E" w:rsidR="276F511E">
              <w:rPr>
                <w:rStyle w:val="Hyperlink"/>
              </w:rPr>
              <w:t>1.5</w:t>
            </w:r>
            <w:r w:rsidR="0005360D">
              <w:tab/>
            </w:r>
            <w:r w:rsidRPr="276F511E" w:rsidR="276F511E">
              <w:rPr>
                <w:rStyle w:val="Hyperlink"/>
              </w:rPr>
              <w:t>Review of Existing Literature</w:t>
            </w:r>
            <w:r w:rsidR="0005360D">
              <w:tab/>
            </w:r>
            <w:r w:rsidR="0005360D">
              <w:fldChar w:fldCharType="begin"/>
            </w:r>
            <w:r w:rsidR="0005360D">
              <w:instrText>PAGEREF _Toc49355380 \h</w:instrText>
            </w:r>
            <w:r w:rsidR="0005360D">
              <w:fldChar w:fldCharType="separate"/>
            </w:r>
            <w:r w:rsidRPr="276F511E" w:rsidR="276F511E">
              <w:rPr>
                <w:rStyle w:val="Hyperlink"/>
              </w:rPr>
              <w:t>10</w:t>
            </w:r>
            <w:r w:rsidR="0005360D">
              <w:fldChar w:fldCharType="end"/>
            </w:r>
          </w:hyperlink>
        </w:p>
        <w:p w:rsidR="00CB2AA3" w:rsidP="276F511E" w:rsidRDefault="00875531" w14:paraId="5B2EBA53" w14:textId="78FDE206">
          <w:pPr>
            <w:pStyle w:val="TOC2"/>
            <w:tabs>
              <w:tab w:val="right" w:leader="dot" w:pos="9015"/>
            </w:tabs>
            <w:rPr>
              <w:rStyle w:val="Hyperlink"/>
              <w:noProof/>
              <w:kern w:val="2"/>
              <w:lang w:val="en-GB" w:eastAsia="en-GB"/>
            </w:rPr>
          </w:pPr>
          <w:hyperlink w:anchor="_Toc523471139">
            <w:r w:rsidRPr="276F511E" w:rsidR="276F511E">
              <w:rPr>
                <w:rStyle w:val="Hyperlink"/>
              </w:rPr>
              <w:t>Chapter 2: Literature Review</w:t>
            </w:r>
            <w:r w:rsidR="0005360D">
              <w:tab/>
            </w:r>
            <w:r w:rsidR="0005360D">
              <w:fldChar w:fldCharType="begin"/>
            </w:r>
            <w:r w:rsidR="0005360D">
              <w:instrText>PAGEREF _Toc523471139 \h</w:instrText>
            </w:r>
            <w:r w:rsidR="0005360D">
              <w:fldChar w:fldCharType="separate"/>
            </w:r>
            <w:r w:rsidRPr="276F511E" w:rsidR="276F511E">
              <w:rPr>
                <w:rStyle w:val="Hyperlink"/>
              </w:rPr>
              <w:t>11</w:t>
            </w:r>
            <w:r w:rsidR="0005360D">
              <w:fldChar w:fldCharType="end"/>
            </w:r>
          </w:hyperlink>
        </w:p>
        <w:p w:rsidR="00CB2AA3" w:rsidP="276F511E" w:rsidRDefault="00875531" w14:paraId="2AAEF9BD" w14:textId="4A77A3B1">
          <w:pPr>
            <w:pStyle w:val="TOC2"/>
            <w:tabs>
              <w:tab w:val="right" w:leader="dot" w:pos="9015"/>
            </w:tabs>
            <w:rPr>
              <w:rStyle w:val="Hyperlink"/>
              <w:noProof/>
              <w:kern w:val="2"/>
              <w:lang w:val="en-GB" w:eastAsia="en-GB"/>
            </w:rPr>
          </w:pPr>
          <w:hyperlink w:anchor="_Toc1480981235">
            <w:r w:rsidRPr="276F511E" w:rsidR="276F511E">
              <w:rPr>
                <w:rStyle w:val="Hyperlink"/>
              </w:rPr>
              <w:t>2.1       Challenges faced by small and medium-sized enterprises in the UK operating in the Applied AI sector in online marketing.</w:t>
            </w:r>
            <w:r w:rsidR="0005360D">
              <w:tab/>
            </w:r>
            <w:r w:rsidR="0005360D">
              <w:fldChar w:fldCharType="begin"/>
            </w:r>
            <w:r w:rsidR="0005360D">
              <w:instrText>PAGEREF _Toc1480981235 \h</w:instrText>
            </w:r>
            <w:r w:rsidR="0005360D">
              <w:fldChar w:fldCharType="separate"/>
            </w:r>
            <w:r w:rsidRPr="276F511E" w:rsidR="276F511E">
              <w:rPr>
                <w:rStyle w:val="Hyperlink"/>
              </w:rPr>
              <w:t>11</w:t>
            </w:r>
            <w:r w:rsidR="0005360D">
              <w:fldChar w:fldCharType="end"/>
            </w:r>
          </w:hyperlink>
        </w:p>
        <w:p w:rsidR="00CB2AA3" w:rsidP="276F511E" w:rsidRDefault="00875531" w14:paraId="15AF9D9B" w14:textId="4EEE4A02">
          <w:pPr>
            <w:pStyle w:val="TOC2"/>
            <w:tabs>
              <w:tab w:val="right" w:leader="dot" w:pos="9015"/>
            </w:tabs>
            <w:rPr>
              <w:rStyle w:val="Hyperlink"/>
              <w:noProof/>
              <w:kern w:val="2"/>
              <w:lang w:val="en-GB" w:eastAsia="en-GB"/>
            </w:rPr>
          </w:pPr>
          <w:hyperlink w:anchor="_Toc1543732367">
            <w:r w:rsidRPr="276F511E" w:rsidR="276F511E">
              <w:rPr>
                <w:rStyle w:val="Hyperlink"/>
              </w:rPr>
              <w:t>2.2       Phrasee, Eigen Technologies, Cytora, Darktrace, Streetbees, and Quantexa- Marketing Strategies</w:t>
            </w:r>
            <w:r w:rsidR="0005360D">
              <w:tab/>
            </w:r>
            <w:r w:rsidR="0005360D">
              <w:fldChar w:fldCharType="begin"/>
            </w:r>
            <w:r w:rsidR="0005360D">
              <w:instrText>PAGEREF _Toc1543732367 \h</w:instrText>
            </w:r>
            <w:r w:rsidR="0005360D">
              <w:fldChar w:fldCharType="separate"/>
            </w:r>
            <w:r w:rsidRPr="276F511E" w:rsidR="276F511E">
              <w:rPr>
                <w:rStyle w:val="Hyperlink"/>
              </w:rPr>
              <w:t>11</w:t>
            </w:r>
            <w:r w:rsidR="0005360D">
              <w:fldChar w:fldCharType="end"/>
            </w:r>
          </w:hyperlink>
        </w:p>
        <w:p w:rsidR="00CB2AA3" w:rsidP="276F511E" w:rsidRDefault="00875531" w14:paraId="0D3E03E6" w14:textId="67301168">
          <w:pPr>
            <w:pStyle w:val="TOC2"/>
            <w:tabs>
              <w:tab w:val="right" w:leader="dot" w:pos="9015"/>
            </w:tabs>
            <w:rPr>
              <w:rStyle w:val="Hyperlink"/>
              <w:noProof/>
              <w:kern w:val="2"/>
              <w:lang w:val="en-GB" w:eastAsia="en-GB"/>
            </w:rPr>
          </w:pPr>
          <w:hyperlink w:anchor="_Toc35388420">
            <w:r w:rsidRPr="276F511E" w:rsidR="276F511E">
              <w:rPr>
                <w:rStyle w:val="Hyperlink"/>
              </w:rPr>
              <w:t>2.3   Limited Utilisation of AI Technologies</w:t>
            </w:r>
            <w:r w:rsidR="0005360D">
              <w:tab/>
            </w:r>
            <w:r w:rsidR="0005360D">
              <w:fldChar w:fldCharType="begin"/>
            </w:r>
            <w:r w:rsidR="0005360D">
              <w:instrText>PAGEREF _Toc35388420 \h</w:instrText>
            </w:r>
            <w:r w:rsidR="0005360D">
              <w:fldChar w:fldCharType="separate"/>
            </w:r>
            <w:r w:rsidRPr="276F511E" w:rsidR="276F511E">
              <w:rPr>
                <w:rStyle w:val="Hyperlink"/>
              </w:rPr>
              <w:t>13</w:t>
            </w:r>
            <w:r w:rsidR="0005360D">
              <w:fldChar w:fldCharType="end"/>
            </w:r>
          </w:hyperlink>
        </w:p>
        <w:p w:rsidR="00CB2AA3" w:rsidP="276F511E" w:rsidRDefault="00875531" w14:paraId="1F285810" w14:textId="07BFB346">
          <w:pPr>
            <w:pStyle w:val="TOC2"/>
            <w:tabs>
              <w:tab w:val="right" w:leader="dot" w:pos="9015"/>
            </w:tabs>
            <w:rPr>
              <w:rStyle w:val="Hyperlink"/>
              <w:noProof/>
              <w:kern w:val="2"/>
              <w:lang w:val="en-GB" w:eastAsia="en-GB"/>
            </w:rPr>
          </w:pPr>
          <w:hyperlink w:anchor="_Toc776856760">
            <w:r w:rsidRPr="276F511E" w:rsidR="276F511E">
              <w:rPr>
                <w:rStyle w:val="Hyperlink"/>
              </w:rPr>
              <w:t>2.4  Common AI Solutions</w:t>
            </w:r>
            <w:r w:rsidR="0005360D">
              <w:tab/>
            </w:r>
            <w:r w:rsidR="0005360D">
              <w:fldChar w:fldCharType="begin"/>
            </w:r>
            <w:r w:rsidR="0005360D">
              <w:instrText>PAGEREF _Toc776856760 \h</w:instrText>
            </w:r>
            <w:r w:rsidR="0005360D">
              <w:fldChar w:fldCharType="separate"/>
            </w:r>
            <w:r w:rsidRPr="276F511E" w:rsidR="276F511E">
              <w:rPr>
                <w:rStyle w:val="Hyperlink"/>
              </w:rPr>
              <w:t>15</w:t>
            </w:r>
            <w:r w:rsidR="0005360D">
              <w:fldChar w:fldCharType="end"/>
            </w:r>
          </w:hyperlink>
        </w:p>
        <w:p w:rsidR="00CB2AA3" w:rsidP="276F511E" w:rsidRDefault="00875531" w14:paraId="69C7188E" w14:textId="0C2029AC">
          <w:pPr>
            <w:pStyle w:val="TOC2"/>
            <w:tabs>
              <w:tab w:val="right" w:leader="dot" w:pos="9015"/>
            </w:tabs>
            <w:rPr>
              <w:rStyle w:val="Hyperlink"/>
              <w:noProof/>
              <w:kern w:val="2"/>
              <w:lang w:val="en-GB" w:eastAsia="en-GB"/>
            </w:rPr>
          </w:pPr>
          <w:hyperlink w:anchor="_Toc395085666">
            <w:r w:rsidRPr="276F511E" w:rsidR="276F511E">
              <w:rPr>
                <w:rStyle w:val="Hyperlink"/>
              </w:rPr>
              <w:t>2.5 Sector fluctuations</w:t>
            </w:r>
            <w:r w:rsidR="0005360D">
              <w:tab/>
            </w:r>
            <w:r w:rsidR="0005360D">
              <w:fldChar w:fldCharType="begin"/>
            </w:r>
            <w:r w:rsidR="0005360D">
              <w:instrText>PAGEREF _Toc395085666 \h</w:instrText>
            </w:r>
            <w:r w:rsidR="0005360D">
              <w:fldChar w:fldCharType="separate"/>
            </w:r>
            <w:r w:rsidRPr="276F511E" w:rsidR="276F511E">
              <w:rPr>
                <w:rStyle w:val="Hyperlink"/>
              </w:rPr>
              <w:t>16</w:t>
            </w:r>
            <w:r w:rsidR="0005360D">
              <w:fldChar w:fldCharType="end"/>
            </w:r>
          </w:hyperlink>
        </w:p>
        <w:p w:rsidR="00CB2AA3" w:rsidP="276F511E" w:rsidRDefault="00875531" w14:paraId="1605E903" w14:textId="612271C3">
          <w:pPr>
            <w:pStyle w:val="TOC2"/>
            <w:tabs>
              <w:tab w:val="right" w:leader="dot" w:pos="9015"/>
            </w:tabs>
            <w:rPr>
              <w:rStyle w:val="Hyperlink"/>
              <w:noProof/>
              <w:kern w:val="2"/>
              <w:lang w:val="en-GB" w:eastAsia="en-GB"/>
            </w:rPr>
          </w:pPr>
          <w:hyperlink w:anchor="_Toc1266317869">
            <w:r w:rsidRPr="276F511E" w:rsidR="276F511E">
              <w:rPr>
                <w:rStyle w:val="Hyperlink"/>
              </w:rPr>
              <w:t>2.6 Challenges Encountered by Small and Medium Enterprises</w:t>
            </w:r>
            <w:r w:rsidR="0005360D">
              <w:tab/>
            </w:r>
            <w:r w:rsidR="0005360D">
              <w:fldChar w:fldCharType="begin"/>
            </w:r>
            <w:r w:rsidR="0005360D">
              <w:instrText>PAGEREF _Toc1266317869 \h</w:instrText>
            </w:r>
            <w:r w:rsidR="0005360D">
              <w:fldChar w:fldCharType="separate"/>
            </w:r>
            <w:r w:rsidRPr="276F511E" w:rsidR="276F511E">
              <w:rPr>
                <w:rStyle w:val="Hyperlink"/>
              </w:rPr>
              <w:t>17</w:t>
            </w:r>
            <w:r w:rsidR="0005360D">
              <w:fldChar w:fldCharType="end"/>
            </w:r>
          </w:hyperlink>
        </w:p>
        <w:p w:rsidR="00CB2AA3" w:rsidP="276F511E" w:rsidRDefault="00875531" w14:paraId="7BC8E15E" w14:textId="38E3B4A6">
          <w:pPr>
            <w:pStyle w:val="TOC2"/>
            <w:tabs>
              <w:tab w:val="right" w:leader="dot" w:pos="9015"/>
            </w:tabs>
            <w:rPr>
              <w:rStyle w:val="Hyperlink"/>
              <w:noProof/>
              <w:kern w:val="2"/>
              <w:lang w:val="en-GB" w:eastAsia="en-GB"/>
            </w:rPr>
          </w:pPr>
          <w:hyperlink w:anchor="_Toc1106213453">
            <w:r w:rsidRPr="276F511E" w:rsidR="276F511E">
              <w:rPr>
                <w:rStyle w:val="Hyperlink"/>
              </w:rPr>
              <w:t>2.7 Maximizing Opportunities in Internet Marketing for SMEs in Applied Artificial Intelligence</w:t>
            </w:r>
            <w:r w:rsidR="0005360D">
              <w:tab/>
            </w:r>
            <w:r w:rsidR="0005360D">
              <w:fldChar w:fldCharType="begin"/>
            </w:r>
            <w:r w:rsidR="0005360D">
              <w:instrText>PAGEREF _Toc1106213453 \h</w:instrText>
            </w:r>
            <w:r w:rsidR="0005360D">
              <w:fldChar w:fldCharType="separate"/>
            </w:r>
            <w:r w:rsidRPr="276F511E" w:rsidR="276F511E">
              <w:rPr>
                <w:rStyle w:val="Hyperlink"/>
              </w:rPr>
              <w:t>19</w:t>
            </w:r>
            <w:r w:rsidR="0005360D">
              <w:fldChar w:fldCharType="end"/>
            </w:r>
          </w:hyperlink>
        </w:p>
        <w:p w:rsidR="00CB2AA3" w:rsidP="276F511E" w:rsidRDefault="00875531" w14:paraId="647AC5B6" w14:textId="04E60C6E">
          <w:pPr>
            <w:pStyle w:val="TOC2"/>
            <w:tabs>
              <w:tab w:val="right" w:leader="dot" w:pos="9015"/>
            </w:tabs>
            <w:rPr>
              <w:rStyle w:val="Hyperlink"/>
              <w:noProof/>
              <w:kern w:val="2"/>
              <w:lang w:val="en-GB" w:eastAsia="en-GB"/>
            </w:rPr>
          </w:pPr>
          <w:hyperlink w:anchor="_Toc1065872331">
            <w:r w:rsidRPr="276F511E" w:rsidR="276F511E">
              <w:rPr>
                <w:rStyle w:val="Hyperlink"/>
              </w:rPr>
              <w:t>2.8   SEO</w:t>
            </w:r>
            <w:r w:rsidR="0005360D">
              <w:tab/>
            </w:r>
            <w:r w:rsidR="0005360D">
              <w:fldChar w:fldCharType="begin"/>
            </w:r>
            <w:r w:rsidR="0005360D">
              <w:instrText>PAGEREF _Toc1065872331 \h</w:instrText>
            </w:r>
            <w:r w:rsidR="0005360D">
              <w:fldChar w:fldCharType="separate"/>
            </w:r>
            <w:r w:rsidRPr="276F511E" w:rsidR="276F511E">
              <w:rPr>
                <w:rStyle w:val="Hyperlink"/>
              </w:rPr>
              <w:t>20</w:t>
            </w:r>
            <w:r w:rsidR="0005360D">
              <w:fldChar w:fldCharType="end"/>
            </w:r>
          </w:hyperlink>
        </w:p>
        <w:p w:rsidR="00CB2AA3" w:rsidP="276F511E" w:rsidRDefault="00875531" w14:paraId="54FFCCFA" w14:textId="507A03F6">
          <w:pPr>
            <w:pStyle w:val="TOC2"/>
            <w:tabs>
              <w:tab w:val="right" w:leader="dot" w:pos="9015"/>
            </w:tabs>
            <w:rPr>
              <w:rStyle w:val="Hyperlink"/>
              <w:noProof/>
              <w:kern w:val="2"/>
              <w:lang w:val="en-GB" w:eastAsia="en-GB"/>
            </w:rPr>
          </w:pPr>
          <w:hyperlink w:anchor="_Toc637372928">
            <w:r w:rsidRPr="276F511E" w:rsidR="276F511E">
              <w:rPr>
                <w:rStyle w:val="Hyperlink"/>
              </w:rPr>
              <w:t>2.9   Social Media Marketing</w:t>
            </w:r>
            <w:r w:rsidR="0005360D">
              <w:tab/>
            </w:r>
            <w:r w:rsidR="0005360D">
              <w:fldChar w:fldCharType="begin"/>
            </w:r>
            <w:r w:rsidR="0005360D">
              <w:instrText>PAGEREF _Toc637372928 \h</w:instrText>
            </w:r>
            <w:r w:rsidR="0005360D">
              <w:fldChar w:fldCharType="separate"/>
            </w:r>
            <w:r w:rsidRPr="276F511E" w:rsidR="276F511E">
              <w:rPr>
                <w:rStyle w:val="Hyperlink"/>
              </w:rPr>
              <w:t>21</w:t>
            </w:r>
            <w:r w:rsidR="0005360D">
              <w:fldChar w:fldCharType="end"/>
            </w:r>
          </w:hyperlink>
        </w:p>
        <w:p w:rsidR="00CB2AA3" w:rsidP="276F511E" w:rsidRDefault="00875531" w14:paraId="7467884E" w14:textId="08DAA782">
          <w:pPr>
            <w:pStyle w:val="TOC2"/>
            <w:tabs>
              <w:tab w:val="right" w:leader="dot" w:pos="9015"/>
            </w:tabs>
            <w:rPr>
              <w:rStyle w:val="Hyperlink"/>
              <w:noProof/>
              <w:kern w:val="2"/>
              <w:lang w:val="en-GB" w:eastAsia="en-GB"/>
            </w:rPr>
          </w:pPr>
          <w:hyperlink w:anchor="_Toc784374538">
            <w:r w:rsidRPr="276F511E" w:rsidR="276F511E">
              <w:rPr>
                <w:rStyle w:val="Hyperlink"/>
              </w:rPr>
              <w:t>2.10   Email Campaigns</w:t>
            </w:r>
            <w:r w:rsidR="0005360D">
              <w:tab/>
            </w:r>
            <w:r w:rsidR="0005360D">
              <w:fldChar w:fldCharType="begin"/>
            </w:r>
            <w:r w:rsidR="0005360D">
              <w:instrText>PAGEREF _Toc784374538 \h</w:instrText>
            </w:r>
            <w:r w:rsidR="0005360D">
              <w:fldChar w:fldCharType="separate"/>
            </w:r>
            <w:r w:rsidRPr="276F511E" w:rsidR="276F511E">
              <w:rPr>
                <w:rStyle w:val="Hyperlink"/>
              </w:rPr>
              <w:t>22</w:t>
            </w:r>
            <w:r w:rsidR="0005360D">
              <w:fldChar w:fldCharType="end"/>
            </w:r>
          </w:hyperlink>
        </w:p>
        <w:p w:rsidR="00CB2AA3" w:rsidP="276F511E" w:rsidRDefault="00875531" w14:paraId="42E51158" w14:textId="42A72423">
          <w:pPr>
            <w:pStyle w:val="TOC2"/>
            <w:tabs>
              <w:tab w:val="right" w:leader="dot" w:pos="9015"/>
            </w:tabs>
            <w:rPr>
              <w:rStyle w:val="Hyperlink"/>
              <w:noProof/>
              <w:kern w:val="2"/>
              <w:lang w:val="en-GB" w:eastAsia="en-GB"/>
            </w:rPr>
          </w:pPr>
          <w:hyperlink w:anchor="_Toc180232472">
            <w:r w:rsidRPr="276F511E" w:rsidR="276F511E">
              <w:rPr>
                <w:rStyle w:val="Hyperlink"/>
              </w:rPr>
              <w:t>2.11 Conceptual Leadership</w:t>
            </w:r>
            <w:r w:rsidR="0005360D">
              <w:tab/>
            </w:r>
            <w:r w:rsidR="0005360D">
              <w:fldChar w:fldCharType="begin"/>
            </w:r>
            <w:r w:rsidR="0005360D">
              <w:instrText>PAGEREF _Toc180232472 \h</w:instrText>
            </w:r>
            <w:r w:rsidR="0005360D">
              <w:fldChar w:fldCharType="separate"/>
            </w:r>
            <w:r w:rsidRPr="276F511E" w:rsidR="276F511E">
              <w:rPr>
                <w:rStyle w:val="Hyperlink"/>
              </w:rPr>
              <w:t>23</w:t>
            </w:r>
            <w:r w:rsidR="0005360D">
              <w:fldChar w:fldCharType="end"/>
            </w:r>
          </w:hyperlink>
        </w:p>
        <w:p w:rsidR="00CB2AA3" w:rsidP="276F511E" w:rsidRDefault="00875531" w14:paraId="68D7444B" w14:textId="2963CCE7">
          <w:pPr>
            <w:pStyle w:val="TOC2"/>
            <w:tabs>
              <w:tab w:val="right" w:leader="dot" w:pos="9015"/>
            </w:tabs>
            <w:rPr>
              <w:rStyle w:val="Hyperlink"/>
              <w:noProof/>
              <w:kern w:val="2"/>
              <w:lang w:val="en-GB" w:eastAsia="en-GB"/>
            </w:rPr>
          </w:pPr>
          <w:hyperlink w:anchor="_Toc1576217617">
            <w:r w:rsidRPr="276F511E" w:rsidR="276F511E">
              <w:rPr>
                <w:rStyle w:val="Hyperlink"/>
              </w:rPr>
              <w:t>2.13 Paid Advertising</w:t>
            </w:r>
            <w:r w:rsidR="0005360D">
              <w:tab/>
            </w:r>
            <w:r w:rsidR="0005360D">
              <w:fldChar w:fldCharType="begin"/>
            </w:r>
            <w:r w:rsidR="0005360D">
              <w:instrText>PAGEREF _Toc1576217617 \h</w:instrText>
            </w:r>
            <w:r w:rsidR="0005360D">
              <w:fldChar w:fldCharType="separate"/>
            </w:r>
            <w:r w:rsidRPr="276F511E" w:rsidR="276F511E">
              <w:rPr>
                <w:rStyle w:val="Hyperlink"/>
              </w:rPr>
              <w:t>25</w:t>
            </w:r>
            <w:r w:rsidR="0005360D">
              <w:fldChar w:fldCharType="end"/>
            </w:r>
          </w:hyperlink>
        </w:p>
        <w:p w:rsidR="00CB2AA3" w:rsidP="276F511E" w:rsidRDefault="00875531" w14:paraId="2563DD98" w14:textId="5EAD2047">
          <w:pPr>
            <w:pStyle w:val="TOC2"/>
            <w:tabs>
              <w:tab w:val="right" w:leader="dot" w:pos="9015"/>
            </w:tabs>
            <w:rPr>
              <w:rStyle w:val="Hyperlink"/>
              <w:noProof/>
              <w:kern w:val="2"/>
              <w:lang w:val="en-GB" w:eastAsia="en-GB"/>
            </w:rPr>
          </w:pPr>
          <w:hyperlink w:anchor="_Toc488616184">
            <w:r w:rsidRPr="276F511E" w:rsidR="276F511E">
              <w:rPr>
                <w:rStyle w:val="Hyperlink"/>
              </w:rPr>
              <w:t>2.14 Content Syndication</w:t>
            </w:r>
            <w:r w:rsidR="0005360D">
              <w:tab/>
            </w:r>
            <w:r w:rsidR="0005360D">
              <w:fldChar w:fldCharType="begin"/>
            </w:r>
            <w:r w:rsidR="0005360D">
              <w:instrText>PAGEREF _Toc488616184 \h</w:instrText>
            </w:r>
            <w:r w:rsidR="0005360D">
              <w:fldChar w:fldCharType="separate"/>
            </w:r>
            <w:r w:rsidRPr="276F511E" w:rsidR="276F511E">
              <w:rPr>
                <w:rStyle w:val="Hyperlink"/>
              </w:rPr>
              <w:t>26</w:t>
            </w:r>
            <w:r w:rsidR="0005360D">
              <w:fldChar w:fldCharType="end"/>
            </w:r>
          </w:hyperlink>
        </w:p>
        <w:p w:rsidR="00CB2AA3" w:rsidP="276F511E" w:rsidRDefault="00875531" w14:paraId="0338DCB9" w14:textId="67DE257F">
          <w:pPr>
            <w:pStyle w:val="TOC2"/>
            <w:tabs>
              <w:tab w:val="right" w:leader="dot" w:pos="9015"/>
            </w:tabs>
            <w:rPr>
              <w:rStyle w:val="Hyperlink"/>
              <w:noProof/>
              <w:kern w:val="2"/>
              <w:lang w:val="en-GB" w:eastAsia="en-GB"/>
            </w:rPr>
          </w:pPr>
          <w:hyperlink w:anchor="_Toc1147564687">
            <w:r w:rsidRPr="276F511E" w:rsidR="276F511E">
              <w:rPr>
                <w:rStyle w:val="Hyperlink"/>
              </w:rPr>
              <w:t>2.15 Online seminars and training sessions</w:t>
            </w:r>
            <w:r w:rsidR="0005360D">
              <w:tab/>
            </w:r>
            <w:r w:rsidR="0005360D">
              <w:fldChar w:fldCharType="begin"/>
            </w:r>
            <w:r w:rsidR="0005360D">
              <w:instrText>PAGEREF _Toc1147564687 \h</w:instrText>
            </w:r>
            <w:r w:rsidR="0005360D">
              <w:fldChar w:fldCharType="separate"/>
            </w:r>
            <w:r w:rsidRPr="276F511E" w:rsidR="276F511E">
              <w:rPr>
                <w:rStyle w:val="Hyperlink"/>
              </w:rPr>
              <w:t>26</w:t>
            </w:r>
            <w:r w:rsidR="0005360D">
              <w:fldChar w:fldCharType="end"/>
            </w:r>
          </w:hyperlink>
        </w:p>
        <w:p w:rsidR="00CB2AA3" w:rsidP="276F511E" w:rsidRDefault="00875531" w14:paraId="37786A24" w14:textId="072833D7">
          <w:pPr>
            <w:pStyle w:val="TOC2"/>
            <w:tabs>
              <w:tab w:val="right" w:leader="dot" w:pos="9015"/>
            </w:tabs>
            <w:rPr>
              <w:rStyle w:val="Hyperlink"/>
              <w:noProof/>
              <w:kern w:val="2"/>
              <w:lang w:val="en-GB" w:eastAsia="en-GB"/>
            </w:rPr>
          </w:pPr>
          <w:hyperlink w:anchor="_Toc1275492027">
            <w:r w:rsidRPr="276F511E" w:rsidR="276F511E">
              <w:rPr>
                <w:rStyle w:val="Hyperlink"/>
              </w:rPr>
              <w:t>2.16 Collaborations and Partnerships</w:t>
            </w:r>
            <w:r w:rsidR="0005360D">
              <w:tab/>
            </w:r>
            <w:r w:rsidR="0005360D">
              <w:fldChar w:fldCharType="begin"/>
            </w:r>
            <w:r w:rsidR="0005360D">
              <w:instrText>PAGEREF _Toc1275492027 \h</w:instrText>
            </w:r>
            <w:r w:rsidR="0005360D">
              <w:fldChar w:fldCharType="separate"/>
            </w:r>
            <w:r w:rsidRPr="276F511E" w:rsidR="276F511E">
              <w:rPr>
                <w:rStyle w:val="Hyperlink"/>
              </w:rPr>
              <w:t>27</w:t>
            </w:r>
            <w:r w:rsidR="0005360D">
              <w:fldChar w:fldCharType="end"/>
            </w:r>
          </w:hyperlink>
        </w:p>
        <w:p w:rsidR="00CB2AA3" w:rsidP="276F511E" w:rsidRDefault="00875531" w14:paraId="218CC51E" w14:textId="35834A2C">
          <w:pPr>
            <w:pStyle w:val="TOC2"/>
            <w:tabs>
              <w:tab w:val="right" w:leader="dot" w:pos="9015"/>
            </w:tabs>
            <w:rPr>
              <w:rStyle w:val="Hyperlink"/>
              <w:noProof/>
              <w:kern w:val="2"/>
              <w:lang w:val="en-GB" w:eastAsia="en-GB"/>
            </w:rPr>
          </w:pPr>
          <w:hyperlink w:anchor="_Toc146817800">
            <w:r w:rsidRPr="276F511E" w:rsidR="276F511E">
              <w:rPr>
                <w:rStyle w:val="Hyperlink"/>
              </w:rPr>
              <w:t>2.17 Advancements in Marketing Strategies within the AI Industry</w:t>
            </w:r>
            <w:r w:rsidR="0005360D">
              <w:tab/>
            </w:r>
            <w:r w:rsidR="0005360D">
              <w:fldChar w:fldCharType="begin"/>
            </w:r>
            <w:r w:rsidR="0005360D">
              <w:instrText>PAGEREF _Toc146817800 \h</w:instrText>
            </w:r>
            <w:r w:rsidR="0005360D">
              <w:fldChar w:fldCharType="separate"/>
            </w:r>
            <w:r w:rsidRPr="276F511E" w:rsidR="276F511E">
              <w:rPr>
                <w:rStyle w:val="Hyperlink"/>
              </w:rPr>
              <w:t>27</w:t>
            </w:r>
            <w:r w:rsidR="0005360D">
              <w:fldChar w:fldCharType="end"/>
            </w:r>
          </w:hyperlink>
        </w:p>
        <w:p w:rsidR="00CB2AA3" w:rsidP="276F511E" w:rsidRDefault="00875531" w14:paraId="3072D8CE" w14:textId="4D191BAF">
          <w:pPr>
            <w:pStyle w:val="TOC2"/>
            <w:tabs>
              <w:tab w:val="right" w:leader="dot" w:pos="9015"/>
            </w:tabs>
            <w:rPr>
              <w:rStyle w:val="Hyperlink"/>
              <w:noProof/>
              <w:kern w:val="2"/>
              <w:lang w:val="en-GB" w:eastAsia="en-GB"/>
            </w:rPr>
          </w:pPr>
          <w:hyperlink w:anchor="_Toc235788281">
            <w:r w:rsidRPr="276F511E" w:rsidR="276F511E">
              <w:rPr>
                <w:rStyle w:val="Hyperlink"/>
              </w:rPr>
              <w:t>2.18 Extent of Utilization of Successful Online Marketing Strategies by SMEs in the Applied AI Sector</w:t>
            </w:r>
            <w:r w:rsidR="0005360D">
              <w:tab/>
            </w:r>
            <w:r w:rsidR="0005360D">
              <w:fldChar w:fldCharType="begin"/>
            </w:r>
            <w:r w:rsidR="0005360D">
              <w:instrText>PAGEREF _Toc235788281 \h</w:instrText>
            </w:r>
            <w:r w:rsidR="0005360D">
              <w:fldChar w:fldCharType="separate"/>
            </w:r>
            <w:r w:rsidRPr="276F511E" w:rsidR="276F511E">
              <w:rPr>
                <w:rStyle w:val="Hyperlink"/>
              </w:rPr>
              <w:t>28</w:t>
            </w:r>
            <w:r w:rsidR="0005360D">
              <w:fldChar w:fldCharType="end"/>
            </w:r>
          </w:hyperlink>
        </w:p>
        <w:p w:rsidR="00CB2AA3" w:rsidP="276F511E" w:rsidRDefault="00875531" w14:paraId="40F4268F" w14:textId="39441854">
          <w:pPr>
            <w:pStyle w:val="TOC2"/>
            <w:tabs>
              <w:tab w:val="right" w:leader="dot" w:pos="9015"/>
            </w:tabs>
            <w:rPr>
              <w:rStyle w:val="Hyperlink"/>
              <w:noProof/>
              <w:kern w:val="2"/>
              <w:lang w:val="en-GB" w:eastAsia="en-GB"/>
            </w:rPr>
          </w:pPr>
          <w:hyperlink w:anchor="_Toc84106708">
            <w:r w:rsidRPr="276F511E" w:rsidR="276F511E">
              <w:rPr>
                <w:rStyle w:val="Hyperlink"/>
              </w:rPr>
              <w:t>2.21 Suggestions for Small and Medium Enterprises in the AI-Powered Marketing Environment</w:t>
            </w:r>
            <w:r w:rsidR="0005360D">
              <w:tab/>
            </w:r>
            <w:r w:rsidR="0005360D">
              <w:fldChar w:fldCharType="begin"/>
            </w:r>
            <w:r w:rsidR="0005360D">
              <w:instrText>PAGEREF _Toc84106708 \h</w:instrText>
            </w:r>
            <w:r w:rsidR="0005360D">
              <w:fldChar w:fldCharType="separate"/>
            </w:r>
            <w:r w:rsidRPr="276F511E" w:rsidR="276F511E">
              <w:rPr>
                <w:rStyle w:val="Hyperlink"/>
              </w:rPr>
              <w:t>30</w:t>
            </w:r>
            <w:r w:rsidR="0005360D">
              <w:fldChar w:fldCharType="end"/>
            </w:r>
          </w:hyperlink>
        </w:p>
        <w:p w:rsidR="00CB2AA3" w:rsidP="276F511E" w:rsidRDefault="00875531" w14:paraId="71781FFA" w14:textId="6468174D">
          <w:pPr>
            <w:pStyle w:val="TOC2"/>
            <w:tabs>
              <w:tab w:val="right" w:leader="dot" w:pos="9015"/>
            </w:tabs>
            <w:rPr>
              <w:rStyle w:val="Hyperlink"/>
              <w:noProof/>
              <w:kern w:val="2"/>
              <w:lang w:val="en-GB" w:eastAsia="en-GB"/>
            </w:rPr>
          </w:pPr>
          <w:hyperlink w:anchor="_Toc1558564669">
            <w:r w:rsidRPr="276F511E" w:rsidR="276F511E">
              <w:rPr>
                <w:rStyle w:val="Hyperlink"/>
              </w:rPr>
              <w:t>2.22 Digital Transformation and Small and Medium Enterprises</w:t>
            </w:r>
            <w:r w:rsidR="0005360D">
              <w:tab/>
            </w:r>
            <w:r w:rsidR="0005360D">
              <w:fldChar w:fldCharType="begin"/>
            </w:r>
            <w:r w:rsidR="0005360D">
              <w:instrText>PAGEREF _Toc1558564669 \h</w:instrText>
            </w:r>
            <w:r w:rsidR="0005360D">
              <w:fldChar w:fldCharType="separate"/>
            </w:r>
            <w:r w:rsidRPr="276F511E" w:rsidR="276F511E">
              <w:rPr>
                <w:rStyle w:val="Hyperlink"/>
              </w:rPr>
              <w:t>31</w:t>
            </w:r>
            <w:r w:rsidR="0005360D">
              <w:fldChar w:fldCharType="end"/>
            </w:r>
          </w:hyperlink>
        </w:p>
        <w:p w:rsidR="00CB2AA3" w:rsidP="276F511E" w:rsidRDefault="00875531" w14:paraId="286FA678" w14:textId="26C580D1">
          <w:pPr>
            <w:pStyle w:val="TOC2"/>
            <w:tabs>
              <w:tab w:val="right" w:leader="dot" w:pos="9015"/>
            </w:tabs>
            <w:rPr>
              <w:rStyle w:val="Hyperlink"/>
              <w:noProof/>
              <w:kern w:val="2"/>
              <w:lang w:val="en-GB" w:eastAsia="en-GB"/>
            </w:rPr>
          </w:pPr>
          <w:hyperlink w:anchor="_Toc484970274">
            <w:r w:rsidRPr="276F511E" w:rsidR="276F511E">
              <w:rPr>
                <w:rStyle w:val="Hyperlink"/>
              </w:rPr>
              <w:t>2.23 Challenges encountered by Small and Medium Enterprises (SMEs)</w:t>
            </w:r>
            <w:r w:rsidR="0005360D">
              <w:tab/>
            </w:r>
            <w:r w:rsidR="0005360D">
              <w:fldChar w:fldCharType="begin"/>
            </w:r>
            <w:r w:rsidR="0005360D">
              <w:instrText>PAGEREF _Toc484970274 \h</w:instrText>
            </w:r>
            <w:r w:rsidR="0005360D">
              <w:fldChar w:fldCharType="separate"/>
            </w:r>
            <w:r w:rsidRPr="276F511E" w:rsidR="276F511E">
              <w:rPr>
                <w:rStyle w:val="Hyperlink"/>
              </w:rPr>
              <w:t>32</w:t>
            </w:r>
            <w:r w:rsidR="0005360D">
              <w:fldChar w:fldCharType="end"/>
            </w:r>
          </w:hyperlink>
        </w:p>
        <w:p w:rsidR="00CB2AA3" w:rsidP="276F511E" w:rsidRDefault="00875531" w14:paraId="5E520BC1" w14:textId="04D752D8">
          <w:pPr>
            <w:pStyle w:val="TOC2"/>
            <w:tabs>
              <w:tab w:val="right" w:leader="dot" w:pos="9015"/>
            </w:tabs>
            <w:rPr>
              <w:rStyle w:val="Hyperlink"/>
              <w:noProof/>
              <w:kern w:val="2"/>
              <w:lang w:val="en-GB" w:eastAsia="en-GB"/>
            </w:rPr>
          </w:pPr>
          <w:hyperlink w:anchor="_Toc509057188">
            <w:r w:rsidRPr="276F511E" w:rsidR="276F511E">
              <w:rPr>
                <w:rStyle w:val="Hyperlink"/>
              </w:rPr>
              <w:t>2.24 Adoption of Artificial Intelligence in Small and Medium Enterprises</w:t>
            </w:r>
            <w:r w:rsidR="0005360D">
              <w:tab/>
            </w:r>
            <w:r w:rsidR="0005360D">
              <w:fldChar w:fldCharType="begin"/>
            </w:r>
            <w:r w:rsidR="0005360D">
              <w:instrText>PAGEREF _Toc509057188 \h</w:instrText>
            </w:r>
            <w:r w:rsidR="0005360D">
              <w:fldChar w:fldCharType="separate"/>
            </w:r>
            <w:r w:rsidRPr="276F511E" w:rsidR="276F511E">
              <w:rPr>
                <w:rStyle w:val="Hyperlink"/>
              </w:rPr>
              <w:t>33</w:t>
            </w:r>
            <w:r w:rsidR="0005360D">
              <w:fldChar w:fldCharType="end"/>
            </w:r>
          </w:hyperlink>
        </w:p>
        <w:p w:rsidR="00CB2AA3" w:rsidP="276F511E" w:rsidRDefault="00875531" w14:paraId="0C99D3DE" w14:textId="0DC04811">
          <w:pPr>
            <w:pStyle w:val="TOC2"/>
            <w:tabs>
              <w:tab w:val="right" w:leader="dot" w:pos="9015"/>
            </w:tabs>
            <w:rPr>
              <w:rStyle w:val="Hyperlink"/>
              <w:noProof/>
              <w:kern w:val="2"/>
              <w:lang w:val="en-GB" w:eastAsia="en-GB"/>
            </w:rPr>
          </w:pPr>
          <w:hyperlink w:anchor="_Toc222721779">
            <w:r w:rsidRPr="276F511E" w:rsidR="276F511E">
              <w:rPr>
                <w:rStyle w:val="Hyperlink"/>
              </w:rPr>
              <w:t>Chapter 3: Research Methods and Methodologies</w:t>
            </w:r>
            <w:r w:rsidR="0005360D">
              <w:tab/>
            </w:r>
            <w:r w:rsidR="0005360D">
              <w:fldChar w:fldCharType="begin"/>
            </w:r>
            <w:r w:rsidR="0005360D">
              <w:instrText>PAGEREF _Toc222721779 \h</w:instrText>
            </w:r>
            <w:r w:rsidR="0005360D">
              <w:fldChar w:fldCharType="separate"/>
            </w:r>
            <w:r w:rsidRPr="276F511E" w:rsidR="276F511E">
              <w:rPr>
                <w:rStyle w:val="Hyperlink"/>
              </w:rPr>
              <w:t>34</w:t>
            </w:r>
            <w:r w:rsidR="0005360D">
              <w:fldChar w:fldCharType="end"/>
            </w:r>
          </w:hyperlink>
        </w:p>
        <w:p w:rsidR="00CB2AA3" w:rsidP="276F511E" w:rsidRDefault="00875531" w14:paraId="04619C95" w14:textId="472112D8">
          <w:pPr>
            <w:pStyle w:val="TOC2"/>
            <w:tabs>
              <w:tab w:val="right" w:leader="dot" w:pos="9015"/>
            </w:tabs>
            <w:rPr>
              <w:rStyle w:val="Hyperlink"/>
              <w:noProof/>
              <w:kern w:val="2"/>
              <w:lang w:val="en-GB" w:eastAsia="en-GB"/>
            </w:rPr>
          </w:pPr>
          <w:hyperlink w:anchor="_Toc311032603">
            <w:r w:rsidRPr="276F511E" w:rsidR="276F511E">
              <w:rPr>
                <w:rStyle w:val="Hyperlink"/>
              </w:rPr>
              <w:t>3.1 Overview</w:t>
            </w:r>
            <w:r w:rsidR="0005360D">
              <w:tab/>
            </w:r>
            <w:r w:rsidR="0005360D">
              <w:fldChar w:fldCharType="begin"/>
            </w:r>
            <w:r w:rsidR="0005360D">
              <w:instrText>PAGEREF _Toc311032603 \h</w:instrText>
            </w:r>
            <w:r w:rsidR="0005360D">
              <w:fldChar w:fldCharType="separate"/>
            </w:r>
            <w:r w:rsidRPr="276F511E" w:rsidR="276F511E">
              <w:rPr>
                <w:rStyle w:val="Hyperlink"/>
              </w:rPr>
              <w:t>34</w:t>
            </w:r>
            <w:r w:rsidR="0005360D">
              <w:fldChar w:fldCharType="end"/>
            </w:r>
          </w:hyperlink>
        </w:p>
        <w:p w:rsidR="00CB2AA3" w:rsidP="276F511E" w:rsidRDefault="00875531" w14:paraId="2FC0A4B2" w14:textId="4192025A">
          <w:pPr>
            <w:pStyle w:val="TOC2"/>
            <w:tabs>
              <w:tab w:val="right" w:leader="dot" w:pos="9015"/>
            </w:tabs>
            <w:rPr>
              <w:rStyle w:val="Hyperlink"/>
              <w:noProof/>
              <w:kern w:val="2"/>
              <w:lang w:val="en-GB" w:eastAsia="en-GB"/>
            </w:rPr>
          </w:pPr>
          <w:hyperlink w:anchor="_Toc1196349976">
            <w:r w:rsidRPr="276F511E" w:rsidR="276F511E">
              <w:rPr>
                <w:rStyle w:val="Hyperlink"/>
              </w:rPr>
              <w:t>3.2 Research Methodology</w:t>
            </w:r>
            <w:r w:rsidR="0005360D">
              <w:tab/>
            </w:r>
            <w:r w:rsidR="0005360D">
              <w:fldChar w:fldCharType="begin"/>
            </w:r>
            <w:r w:rsidR="0005360D">
              <w:instrText>PAGEREF _Toc1196349976 \h</w:instrText>
            </w:r>
            <w:r w:rsidR="0005360D">
              <w:fldChar w:fldCharType="separate"/>
            </w:r>
            <w:r w:rsidRPr="276F511E" w:rsidR="276F511E">
              <w:rPr>
                <w:rStyle w:val="Hyperlink"/>
              </w:rPr>
              <w:t>34</w:t>
            </w:r>
            <w:r w:rsidR="0005360D">
              <w:fldChar w:fldCharType="end"/>
            </w:r>
          </w:hyperlink>
        </w:p>
        <w:p w:rsidR="00CB2AA3" w:rsidP="276F511E" w:rsidRDefault="00875531" w14:paraId="0C7B0CB8" w14:textId="459AA066">
          <w:pPr>
            <w:pStyle w:val="TOC2"/>
            <w:tabs>
              <w:tab w:val="right" w:leader="dot" w:pos="9015"/>
            </w:tabs>
            <w:rPr>
              <w:rStyle w:val="Hyperlink"/>
              <w:noProof/>
              <w:kern w:val="2"/>
              <w:lang w:val="en-GB" w:eastAsia="en-GB"/>
            </w:rPr>
          </w:pPr>
          <w:hyperlink w:anchor="_Toc2081979963">
            <w:r w:rsidRPr="276F511E" w:rsidR="276F511E">
              <w:rPr>
                <w:rStyle w:val="Hyperlink"/>
              </w:rPr>
              <w:t>3.2.1  Exploratory Research</w:t>
            </w:r>
            <w:r w:rsidR="0005360D">
              <w:tab/>
            </w:r>
            <w:r w:rsidR="0005360D">
              <w:fldChar w:fldCharType="begin"/>
            </w:r>
            <w:r w:rsidR="0005360D">
              <w:instrText>PAGEREF _Toc2081979963 \h</w:instrText>
            </w:r>
            <w:r w:rsidR="0005360D">
              <w:fldChar w:fldCharType="separate"/>
            </w:r>
            <w:r w:rsidRPr="276F511E" w:rsidR="276F511E">
              <w:rPr>
                <w:rStyle w:val="Hyperlink"/>
              </w:rPr>
              <w:t>34</w:t>
            </w:r>
            <w:r w:rsidR="0005360D">
              <w:fldChar w:fldCharType="end"/>
            </w:r>
          </w:hyperlink>
        </w:p>
        <w:p w:rsidR="00CB2AA3" w:rsidP="276F511E" w:rsidRDefault="00875531" w14:paraId="67A3B054" w14:textId="2ABE0667">
          <w:pPr>
            <w:pStyle w:val="TOC2"/>
            <w:tabs>
              <w:tab w:val="right" w:leader="dot" w:pos="9015"/>
            </w:tabs>
            <w:rPr>
              <w:rStyle w:val="Hyperlink"/>
              <w:noProof/>
              <w:kern w:val="2"/>
              <w:lang w:val="en-GB" w:eastAsia="en-GB"/>
            </w:rPr>
          </w:pPr>
          <w:hyperlink w:anchor="_Toc998700851">
            <w:r w:rsidRPr="276F511E" w:rsidR="276F511E">
              <w:rPr>
                <w:rStyle w:val="Hyperlink"/>
              </w:rPr>
              <w:t>3.2.2 Descriptive Research</w:t>
            </w:r>
            <w:r w:rsidR="0005360D">
              <w:tab/>
            </w:r>
            <w:r w:rsidR="0005360D">
              <w:fldChar w:fldCharType="begin"/>
            </w:r>
            <w:r w:rsidR="0005360D">
              <w:instrText>PAGEREF _Toc998700851 \h</w:instrText>
            </w:r>
            <w:r w:rsidR="0005360D">
              <w:fldChar w:fldCharType="separate"/>
            </w:r>
            <w:r w:rsidRPr="276F511E" w:rsidR="276F511E">
              <w:rPr>
                <w:rStyle w:val="Hyperlink"/>
              </w:rPr>
              <w:t>35</w:t>
            </w:r>
            <w:r w:rsidR="0005360D">
              <w:fldChar w:fldCharType="end"/>
            </w:r>
          </w:hyperlink>
        </w:p>
        <w:p w:rsidR="00CB2AA3" w:rsidP="276F511E" w:rsidRDefault="00875531" w14:paraId="0DB07D48" w14:textId="1358BA8A">
          <w:pPr>
            <w:pStyle w:val="TOC2"/>
            <w:tabs>
              <w:tab w:val="right" w:leader="dot" w:pos="9015"/>
            </w:tabs>
            <w:rPr>
              <w:rStyle w:val="Hyperlink"/>
              <w:noProof/>
              <w:kern w:val="2"/>
              <w:lang w:val="en-GB" w:eastAsia="en-GB"/>
            </w:rPr>
          </w:pPr>
          <w:hyperlink w:anchor="_Toc373089782">
            <w:r w:rsidRPr="276F511E" w:rsidR="276F511E">
              <w:rPr>
                <w:rStyle w:val="Hyperlink"/>
              </w:rPr>
              <w:t>3.2.3 Comparative Analysis</w:t>
            </w:r>
            <w:r w:rsidR="0005360D">
              <w:tab/>
            </w:r>
            <w:r w:rsidR="0005360D">
              <w:fldChar w:fldCharType="begin"/>
            </w:r>
            <w:r w:rsidR="0005360D">
              <w:instrText>PAGEREF _Toc373089782 \h</w:instrText>
            </w:r>
            <w:r w:rsidR="0005360D">
              <w:fldChar w:fldCharType="separate"/>
            </w:r>
            <w:r w:rsidRPr="276F511E" w:rsidR="276F511E">
              <w:rPr>
                <w:rStyle w:val="Hyperlink"/>
              </w:rPr>
              <w:t>35</w:t>
            </w:r>
            <w:r w:rsidR="0005360D">
              <w:fldChar w:fldCharType="end"/>
            </w:r>
          </w:hyperlink>
        </w:p>
        <w:p w:rsidR="00CB2AA3" w:rsidP="276F511E" w:rsidRDefault="00875531" w14:paraId="46C2E2D0" w14:textId="475B29E4">
          <w:pPr>
            <w:pStyle w:val="TOC2"/>
            <w:tabs>
              <w:tab w:val="right" w:leader="dot" w:pos="9015"/>
            </w:tabs>
            <w:rPr>
              <w:rStyle w:val="Hyperlink"/>
              <w:noProof/>
              <w:kern w:val="2"/>
              <w:lang w:val="en-GB" w:eastAsia="en-GB"/>
            </w:rPr>
          </w:pPr>
          <w:hyperlink w:anchor="_Toc135657445">
            <w:r w:rsidRPr="276F511E" w:rsidR="276F511E">
              <w:rPr>
                <w:rStyle w:val="Hyperlink"/>
              </w:rPr>
              <w:t>3.3   Data Collection</w:t>
            </w:r>
            <w:r w:rsidR="0005360D">
              <w:tab/>
            </w:r>
            <w:r w:rsidR="0005360D">
              <w:fldChar w:fldCharType="begin"/>
            </w:r>
            <w:r w:rsidR="0005360D">
              <w:instrText>PAGEREF _Toc135657445 \h</w:instrText>
            </w:r>
            <w:r w:rsidR="0005360D">
              <w:fldChar w:fldCharType="separate"/>
            </w:r>
            <w:r w:rsidRPr="276F511E" w:rsidR="276F511E">
              <w:rPr>
                <w:rStyle w:val="Hyperlink"/>
              </w:rPr>
              <w:t>35</w:t>
            </w:r>
            <w:r w:rsidR="0005360D">
              <w:fldChar w:fldCharType="end"/>
            </w:r>
          </w:hyperlink>
        </w:p>
        <w:p w:rsidR="00CB2AA3" w:rsidP="276F511E" w:rsidRDefault="00875531" w14:paraId="3D840D1F" w14:textId="6B9405BC">
          <w:pPr>
            <w:pStyle w:val="TOC2"/>
            <w:tabs>
              <w:tab w:val="right" w:leader="dot" w:pos="9015"/>
            </w:tabs>
            <w:rPr>
              <w:rStyle w:val="Hyperlink"/>
              <w:noProof/>
              <w:kern w:val="2"/>
              <w:lang w:val="en-GB" w:eastAsia="en-GB"/>
            </w:rPr>
          </w:pPr>
          <w:hyperlink w:anchor="_Toc1807788601">
            <w:r w:rsidRPr="276F511E" w:rsidR="276F511E">
              <w:rPr>
                <w:rStyle w:val="Hyperlink"/>
              </w:rPr>
              <w:t>3.3.1 Secondary Data</w:t>
            </w:r>
            <w:r w:rsidR="0005360D">
              <w:tab/>
            </w:r>
            <w:r w:rsidR="0005360D">
              <w:fldChar w:fldCharType="begin"/>
            </w:r>
            <w:r w:rsidR="0005360D">
              <w:instrText>PAGEREF _Toc1807788601 \h</w:instrText>
            </w:r>
            <w:r w:rsidR="0005360D">
              <w:fldChar w:fldCharType="separate"/>
            </w:r>
            <w:r w:rsidRPr="276F511E" w:rsidR="276F511E">
              <w:rPr>
                <w:rStyle w:val="Hyperlink"/>
              </w:rPr>
              <w:t>35</w:t>
            </w:r>
            <w:r w:rsidR="0005360D">
              <w:fldChar w:fldCharType="end"/>
            </w:r>
          </w:hyperlink>
        </w:p>
        <w:p w:rsidR="00CB2AA3" w:rsidP="276F511E" w:rsidRDefault="00875531" w14:paraId="0DF823A6" w14:textId="31B3081B">
          <w:pPr>
            <w:pStyle w:val="TOC2"/>
            <w:tabs>
              <w:tab w:val="right" w:leader="dot" w:pos="9015"/>
            </w:tabs>
            <w:rPr>
              <w:rStyle w:val="Hyperlink"/>
              <w:noProof/>
              <w:kern w:val="2"/>
              <w:lang w:val="en-GB" w:eastAsia="en-GB"/>
            </w:rPr>
          </w:pPr>
          <w:hyperlink w:anchor="_Toc899187419">
            <w:r w:rsidRPr="276F511E" w:rsidR="276F511E">
              <w:rPr>
                <w:rStyle w:val="Hyperlink"/>
              </w:rPr>
              <w:t>3.3.2   Literature Review</w:t>
            </w:r>
            <w:r w:rsidR="0005360D">
              <w:tab/>
            </w:r>
            <w:r w:rsidR="0005360D">
              <w:fldChar w:fldCharType="begin"/>
            </w:r>
            <w:r w:rsidR="0005360D">
              <w:instrText>PAGEREF _Toc899187419 \h</w:instrText>
            </w:r>
            <w:r w:rsidR="0005360D">
              <w:fldChar w:fldCharType="separate"/>
            </w:r>
            <w:r w:rsidRPr="276F511E" w:rsidR="276F511E">
              <w:rPr>
                <w:rStyle w:val="Hyperlink"/>
              </w:rPr>
              <w:t>35</w:t>
            </w:r>
            <w:r w:rsidR="0005360D">
              <w:fldChar w:fldCharType="end"/>
            </w:r>
          </w:hyperlink>
        </w:p>
        <w:p w:rsidR="00CB2AA3" w:rsidP="276F511E" w:rsidRDefault="00875531" w14:paraId="037C526D" w14:textId="32F8E5E3">
          <w:pPr>
            <w:pStyle w:val="TOC2"/>
            <w:tabs>
              <w:tab w:val="right" w:leader="dot" w:pos="9015"/>
            </w:tabs>
            <w:rPr>
              <w:rStyle w:val="Hyperlink"/>
              <w:noProof/>
              <w:kern w:val="2"/>
              <w:lang w:val="en-GB" w:eastAsia="en-GB"/>
            </w:rPr>
          </w:pPr>
          <w:hyperlink w:anchor="_Toc1574477386">
            <w:r w:rsidRPr="276F511E" w:rsidR="276F511E">
              <w:rPr>
                <w:rStyle w:val="Hyperlink"/>
              </w:rPr>
              <w:t>3.4 Data Analysis</w:t>
            </w:r>
            <w:r w:rsidR="0005360D">
              <w:tab/>
            </w:r>
            <w:r w:rsidR="0005360D">
              <w:fldChar w:fldCharType="begin"/>
            </w:r>
            <w:r w:rsidR="0005360D">
              <w:instrText>PAGEREF _Toc1574477386 \h</w:instrText>
            </w:r>
            <w:r w:rsidR="0005360D">
              <w:fldChar w:fldCharType="separate"/>
            </w:r>
            <w:r w:rsidRPr="276F511E" w:rsidR="276F511E">
              <w:rPr>
                <w:rStyle w:val="Hyperlink"/>
              </w:rPr>
              <w:t>36</w:t>
            </w:r>
            <w:r w:rsidR="0005360D">
              <w:fldChar w:fldCharType="end"/>
            </w:r>
          </w:hyperlink>
        </w:p>
        <w:p w:rsidR="00CB2AA3" w:rsidP="276F511E" w:rsidRDefault="00875531" w14:paraId="5372DF23" w14:textId="37F0118B">
          <w:pPr>
            <w:pStyle w:val="TOC2"/>
            <w:tabs>
              <w:tab w:val="right" w:leader="dot" w:pos="9015"/>
            </w:tabs>
            <w:rPr>
              <w:rStyle w:val="Hyperlink"/>
              <w:noProof/>
              <w:kern w:val="2"/>
              <w:lang w:val="en-GB" w:eastAsia="en-GB"/>
            </w:rPr>
          </w:pPr>
          <w:hyperlink w:anchor="_Toc746472543">
            <w:r w:rsidRPr="276F511E" w:rsidR="276F511E">
              <w:rPr>
                <w:rStyle w:val="Hyperlink"/>
              </w:rPr>
              <w:t>3.4.1 Thematic Analysis</w:t>
            </w:r>
            <w:r w:rsidR="0005360D">
              <w:tab/>
            </w:r>
            <w:r w:rsidR="0005360D">
              <w:fldChar w:fldCharType="begin"/>
            </w:r>
            <w:r w:rsidR="0005360D">
              <w:instrText>PAGEREF _Toc746472543 \h</w:instrText>
            </w:r>
            <w:r w:rsidR="0005360D">
              <w:fldChar w:fldCharType="separate"/>
            </w:r>
            <w:r w:rsidRPr="276F511E" w:rsidR="276F511E">
              <w:rPr>
                <w:rStyle w:val="Hyperlink"/>
              </w:rPr>
              <w:t>36</w:t>
            </w:r>
            <w:r w:rsidR="0005360D">
              <w:fldChar w:fldCharType="end"/>
            </w:r>
          </w:hyperlink>
        </w:p>
        <w:p w:rsidR="00CB2AA3" w:rsidP="276F511E" w:rsidRDefault="00875531" w14:paraId="78E71CC0" w14:textId="15C70520">
          <w:pPr>
            <w:pStyle w:val="TOC2"/>
            <w:tabs>
              <w:tab w:val="right" w:leader="dot" w:pos="9015"/>
            </w:tabs>
            <w:rPr>
              <w:rStyle w:val="Hyperlink"/>
              <w:noProof/>
              <w:kern w:val="2"/>
              <w:lang w:val="en-GB" w:eastAsia="en-GB"/>
            </w:rPr>
          </w:pPr>
          <w:hyperlink w:anchor="_Toc791637365">
            <w:r w:rsidRPr="276F511E" w:rsidR="276F511E">
              <w:rPr>
                <w:rStyle w:val="Hyperlink"/>
              </w:rPr>
              <w:t>3.4.2   Content Analysis</w:t>
            </w:r>
            <w:r w:rsidR="0005360D">
              <w:tab/>
            </w:r>
            <w:r w:rsidR="0005360D">
              <w:fldChar w:fldCharType="begin"/>
            </w:r>
            <w:r w:rsidR="0005360D">
              <w:instrText>PAGEREF _Toc791637365 \h</w:instrText>
            </w:r>
            <w:r w:rsidR="0005360D">
              <w:fldChar w:fldCharType="separate"/>
            </w:r>
            <w:r w:rsidRPr="276F511E" w:rsidR="276F511E">
              <w:rPr>
                <w:rStyle w:val="Hyperlink"/>
              </w:rPr>
              <w:t>36</w:t>
            </w:r>
            <w:r w:rsidR="0005360D">
              <w:fldChar w:fldCharType="end"/>
            </w:r>
          </w:hyperlink>
        </w:p>
        <w:p w:rsidR="00CB2AA3" w:rsidP="276F511E" w:rsidRDefault="00875531" w14:paraId="5546E630" w14:textId="2D20E149">
          <w:pPr>
            <w:pStyle w:val="TOC2"/>
            <w:tabs>
              <w:tab w:val="right" w:leader="dot" w:pos="9015"/>
            </w:tabs>
            <w:rPr>
              <w:rStyle w:val="Hyperlink"/>
              <w:noProof/>
              <w:kern w:val="2"/>
              <w:lang w:val="en-GB" w:eastAsia="en-GB"/>
            </w:rPr>
          </w:pPr>
          <w:hyperlink w:anchor="_Toc1326765441">
            <w:r w:rsidRPr="276F511E" w:rsidR="276F511E">
              <w:rPr>
                <w:rStyle w:val="Hyperlink"/>
              </w:rPr>
              <w:t>3.5   Ethical Considerations</w:t>
            </w:r>
            <w:r w:rsidR="0005360D">
              <w:tab/>
            </w:r>
            <w:r w:rsidR="0005360D">
              <w:fldChar w:fldCharType="begin"/>
            </w:r>
            <w:r w:rsidR="0005360D">
              <w:instrText>PAGEREF _Toc1326765441 \h</w:instrText>
            </w:r>
            <w:r w:rsidR="0005360D">
              <w:fldChar w:fldCharType="separate"/>
            </w:r>
            <w:r w:rsidRPr="276F511E" w:rsidR="276F511E">
              <w:rPr>
                <w:rStyle w:val="Hyperlink"/>
              </w:rPr>
              <w:t>36</w:t>
            </w:r>
            <w:r w:rsidR="0005360D">
              <w:fldChar w:fldCharType="end"/>
            </w:r>
          </w:hyperlink>
        </w:p>
        <w:p w:rsidR="00CB2AA3" w:rsidP="276F511E" w:rsidRDefault="00875531" w14:paraId="1BF9A3C5" w14:textId="726B2B71">
          <w:pPr>
            <w:pStyle w:val="TOC2"/>
            <w:tabs>
              <w:tab w:val="right" w:leader="dot" w:pos="9015"/>
            </w:tabs>
            <w:rPr>
              <w:rStyle w:val="Hyperlink"/>
              <w:noProof/>
              <w:kern w:val="2"/>
              <w:lang w:val="en-GB" w:eastAsia="en-GB"/>
            </w:rPr>
          </w:pPr>
          <w:hyperlink w:anchor="_Toc571437472">
            <w:r w:rsidRPr="276F511E" w:rsidR="276F511E">
              <w:rPr>
                <w:rStyle w:val="Hyperlink"/>
              </w:rPr>
              <w:t>3.6   Study Limitations</w:t>
            </w:r>
            <w:r w:rsidR="0005360D">
              <w:tab/>
            </w:r>
            <w:r w:rsidR="0005360D">
              <w:fldChar w:fldCharType="begin"/>
            </w:r>
            <w:r w:rsidR="0005360D">
              <w:instrText>PAGEREF _Toc571437472 \h</w:instrText>
            </w:r>
            <w:r w:rsidR="0005360D">
              <w:fldChar w:fldCharType="separate"/>
            </w:r>
            <w:r w:rsidRPr="276F511E" w:rsidR="276F511E">
              <w:rPr>
                <w:rStyle w:val="Hyperlink"/>
              </w:rPr>
              <w:t>36</w:t>
            </w:r>
            <w:r w:rsidR="0005360D">
              <w:fldChar w:fldCharType="end"/>
            </w:r>
          </w:hyperlink>
        </w:p>
        <w:p w:rsidR="00CB2AA3" w:rsidP="276F511E" w:rsidRDefault="00875531" w14:paraId="530C785C" w14:textId="0E8D80D4">
          <w:pPr>
            <w:pStyle w:val="TOC2"/>
            <w:tabs>
              <w:tab w:val="right" w:leader="dot" w:pos="9015"/>
            </w:tabs>
            <w:rPr>
              <w:rStyle w:val="Hyperlink"/>
              <w:noProof/>
              <w:kern w:val="2"/>
              <w:lang w:val="en-GB" w:eastAsia="en-GB"/>
            </w:rPr>
          </w:pPr>
          <w:hyperlink w:anchor="_Toc524207103">
            <w:r w:rsidRPr="276F511E" w:rsidR="276F511E">
              <w:rPr>
                <w:rStyle w:val="Hyperlink"/>
              </w:rPr>
              <w:t>3.6.1   Availability of Data</w:t>
            </w:r>
            <w:r w:rsidR="0005360D">
              <w:tab/>
            </w:r>
            <w:r w:rsidR="0005360D">
              <w:fldChar w:fldCharType="begin"/>
            </w:r>
            <w:r w:rsidR="0005360D">
              <w:instrText>PAGEREF _Toc524207103 \h</w:instrText>
            </w:r>
            <w:r w:rsidR="0005360D">
              <w:fldChar w:fldCharType="separate"/>
            </w:r>
            <w:r w:rsidRPr="276F511E" w:rsidR="276F511E">
              <w:rPr>
                <w:rStyle w:val="Hyperlink"/>
              </w:rPr>
              <w:t>37</w:t>
            </w:r>
            <w:r w:rsidR="0005360D">
              <w:fldChar w:fldCharType="end"/>
            </w:r>
          </w:hyperlink>
        </w:p>
        <w:p w:rsidR="00CB2AA3" w:rsidP="276F511E" w:rsidRDefault="00875531" w14:paraId="20723951" w14:textId="668C7B78">
          <w:pPr>
            <w:pStyle w:val="TOC2"/>
            <w:tabs>
              <w:tab w:val="right" w:leader="dot" w:pos="9015"/>
            </w:tabs>
            <w:rPr>
              <w:rStyle w:val="Hyperlink"/>
              <w:noProof/>
              <w:kern w:val="2"/>
              <w:lang w:val="en-GB" w:eastAsia="en-GB"/>
            </w:rPr>
          </w:pPr>
          <w:hyperlink w:anchor="_Toc1026580002">
            <w:r w:rsidRPr="276F511E" w:rsidR="276F511E">
              <w:rPr>
                <w:rStyle w:val="Hyperlink"/>
              </w:rPr>
              <w:t>3.6.2   Generalizability</w:t>
            </w:r>
            <w:r w:rsidR="0005360D">
              <w:tab/>
            </w:r>
            <w:r w:rsidR="0005360D">
              <w:fldChar w:fldCharType="begin"/>
            </w:r>
            <w:r w:rsidR="0005360D">
              <w:instrText>PAGEREF _Toc1026580002 \h</w:instrText>
            </w:r>
            <w:r w:rsidR="0005360D">
              <w:fldChar w:fldCharType="separate"/>
            </w:r>
            <w:r w:rsidRPr="276F511E" w:rsidR="276F511E">
              <w:rPr>
                <w:rStyle w:val="Hyperlink"/>
              </w:rPr>
              <w:t>37</w:t>
            </w:r>
            <w:r w:rsidR="0005360D">
              <w:fldChar w:fldCharType="end"/>
            </w:r>
          </w:hyperlink>
        </w:p>
        <w:p w:rsidR="00CB2AA3" w:rsidP="276F511E" w:rsidRDefault="00875531" w14:paraId="590D8E5F" w14:textId="57B80095">
          <w:pPr>
            <w:pStyle w:val="TOC2"/>
            <w:tabs>
              <w:tab w:val="right" w:leader="dot" w:pos="9015"/>
            </w:tabs>
            <w:rPr>
              <w:rStyle w:val="Hyperlink"/>
              <w:noProof/>
              <w:kern w:val="2"/>
              <w:lang w:val="en-GB" w:eastAsia="en-GB"/>
            </w:rPr>
          </w:pPr>
          <w:hyperlink w:anchor="_Toc236130352">
            <w:r w:rsidRPr="276F511E" w:rsidR="276F511E">
              <w:rPr>
                <w:rStyle w:val="Hyperlink"/>
              </w:rPr>
              <w:t>3.7   Summary</w:t>
            </w:r>
            <w:r w:rsidR="0005360D">
              <w:tab/>
            </w:r>
            <w:r w:rsidR="0005360D">
              <w:fldChar w:fldCharType="begin"/>
            </w:r>
            <w:r w:rsidR="0005360D">
              <w:instrText>PAGEREF _Toc236130352 \h</w:instrText>
            </w:r>
            <w:r w:rsidR="0005360D">
              <w:fldChar w:fldCharType="separate"/>
            </w:r>
            <w:r w:rsidRPr="276F511E" w:rsidR="276F511E">
              <w:rPr>
                <w:rStyle w:val="Hyperlink"/>
              </w:rPr>
              <w:t>37</w:t>
            </w:r>
            <w:r w:rsidR="0005360D">
              <w:fldChar w:fldCharType="end"/>
            </w:r>
          </w:hyperlink>
        </w:p>
        <w:p w:rsidR="00CB2AA3" w:rsidP="276F511E" w:rsidRDefault="00875531" w14:paraId="781BCA52" w14:textId="191F493A">
          <w:pPr>
            <w:pStyle w:val="TOC2"/>
            <w:tabs>
              <w:tab w:val="right" w:leader="dot" w:pos="9015"/>
            </w:tabs>
            <w:rPr>
              <w:rStyle w:val="Hyperlink"/>
              <w:noProof/>
              <w:kern w:val="2"/>
              <w:lang w:val="en-GB" w:eastAsia="en-GB"/>
            </w:rPr>
          </w:pPr>
          <w:hyperlink w:anchor="_Toc796160236">
            <w:r w:rsidRPr="276F511E" w:rsidR="276F511E">
              <w:rPr>
                <w:rStyle w:val="Hyperlink"/>
              </w:rPr>
              <w:t>Chapter 4: Data Analysis and Discussions</w:t>
            </w:r>
            <w:r w:rsidR="0005360D">
              <w:tab/>
            </w:r>
            <w:r w:rsidR="0005360D">
              <w:fldChar w:fldCharType="begin"/>
            </w:r>
            <w:r w:rsidR="0005360D">
              <w:instrText>PAGEREF _Toc796160236 \h</w:instrText>
            </w:r>
            <w:r w:rsidR="0005360D">
              <w:fldChar w:fldCharType="separate"/>
            </w:r>
            <w:r w:rsidRPr="276F511E" w:rsidR="276F511E">
              <w:rPr>
                <w:rStyle w:val="Hyperlink"/>
              </w:rPr>
              <w:t>38</w:t>
            </w:r>
            <w:r w:rsidR="0005360D">
              <w:fldChar w:fldCharType="end"/>
            </w:r>
          </w:hyperlink>
        </w:p>
        <w:p w:rsidR="00CB2AA3" w:rsidP="276F511E" w:rsidRDefault="00875531" w14:paraId="5D2D96A3" w14:textId="7B55D346">
          <w:pPr>
            <w:pStyle w:val="TOC2"/>
            <w:tabs>
              <w:tab w:val="right" w:leader="dot" w:pos="9015"/>
            </w:tabs>
            <w:rPr>
              <w:rStyle w:val="Hyperlink"/>
              <w:noProof/>
              <w:kern w:val="2"/>
              <w:lang w:val="en-GB" w:eastAsia="en-GB"/>
            </w:rPr>
          </w:pPr>
          <w:hyperlink w:anchor="_Toc643798715">
            <w:r w:rsidRPr="276F511E" w:rsidR="276F511E">
              <w:rPr>
                <w:rStyle w:val="Hyperlink"/>
              </w:rPr>
              <w:t>4.1    Thematic Analysis of Marketing Strategies</w:t>
            </w:r>
            <w:r w:rsidR="0005360D">
              <w:tab/>
            </w:r>
            <w:r w:rsidR="0005360D">
              <w:fldChar w:fldCharType="begin"/>
            </w:r>
            <w:r w:rsidR="0005360D">
              <w:instrText>PAGEREF _Toc643798715 \h</w:instrText>
            </w:r>
            <w:r w:rsidR="0005360D">
              <w:fldChar w:fldCharType="separate"/>
            </w:r>
            <w:r w:rsidRPr="276F511E" w:rsidR="276F511E">
              <w:rPr>
                <w:rStyle w:val="Hyperlink"/>
              </w:rPr>
              <w:t>54</w:t>
            </w:r>
            <w:r w:rsidR="0005360D">
              <w:fldChar w:fldCharType="end"/>
            </w:r>
          </w:hyperlink>
        </w:p>
        <w:p w:rsidR="00CB2AA3" w:rsidP="276F511E" w:rsidRDefault="00875531" w14:paraId="38F8C5F4" w14:textId="519A324F">
          <w:pPr>
            <w:pStyle w:val="TOC2"/>
            <w:tabs>
              <w:tab w:val="right" w:leader="dot" w:pos="9015"/>
            </w:tabs>
            <w:rPr>
              <w:rStyle w:val="Hyperlink"/>
              <w:noProof/>
              <w:kern w:val="2"/>
              <w:lang w:val="en-GB" w:eastAsia="en-GB"/>
            </w:rPr>
          </w:pPr>
          <w:hyperlink w:anchor="_Toc1207252838">
            <w:r w:rsidRPr="276F511E" w:rsidR="276F511E">
              <w:rPr>
                <w:rStyle w:val="Hyperlink"/>
              </w:rPr>
              <w:t>4.1.1  Phrasee: Leveraging AI for Content Optimization</w:t>
            </w:r>
            <w:r w:rsidR="0005360D">
              <w:tab/>
            </w:r>
            <w:r w:rsidR="0005360D">
              <w:fldChar w:fldCharType="begin"/>
            </w:r>
            <w:r w:rsidR="0005360D">
              <w:instrText>PAGEREF _Toc1207252838 \h</w:instrText>
            </w:r>
            <w:r w:rsidR="0005360D">
              <w:fldChar w:fldCharType="separate"/>
            </w:r>
            <w:r w:rsidRPr="276F511E" w:rsidR="276F511E">
              <w:rPr>
                <w:rStyle w:val="Hyperlink"/>
              </w:rPr>
              <w:t>54</w:t>
            </w:r>
            <w:r w:rsidR="0005360D">
              <w:fldChar w:fldCharType="end"/>
            </w:r>
          </w:hyperlink>
        </w:p>
        <w:p w:rsidR="00CB2AA3" w:rsidP="276F511E" w:rsidRDefault="00875531" w14:paraId="3ACEFA35" w14:textId="7CABEC8E">
          <w:pPr>
            <w:pStyle w:val="TOC2"/>
            <w:tabs>
              <w:tab w:val="right" w:leader="dot" w:pos="9015"/>
            </w:tabs>
            <w:rPr>
              <w:rStyle w:val="Hyperlink"/>
              <w:noProof/>
              <w:kern w:val="2"/>
              <w:lang w:val="en-GB" w:eastAsia="en-GB"/>
            </w:rPr>
          </w:pPr>
          <w:hyperlink w:anchor="_Toc1821443598">
            <w:r w:rsidRPr="276F511E" w:rsidR="276F511E">
              <w:rPr>
                <w:rStyle w:val="Hyperlink"/>
              </w:rPr>
              <w:t>4.1.2   Eigen Technologies: Streamlining Underwriting Processes</w:t>
            </w:r>
            <w:r w:rsidR="0005360D">
              <w:tab/>
            </w:r>
            <w:r w:rsidR="0005360D">
              <w:fldChar w:fldCharType="begin"/>
            </w:r>
            <w:r w:rsidR="0005360D">
              <w:instrText>PAGEREF _Toc1821443598 \h</w:instrText>
            </w:r>
            <w:r w:rsidR="0005360D">
              <w:fldChar w:fldCharType="separate"/>
            </w:r>
            <w:r w:rsidRPr="276F511E" w:rsidR="276F511E">
              <w:rPr>
                <w:rStyle w:val="Hyperlink"/>
              </w:rPr>
              <w:t>55</w:t>
            </w:r>
            <w:r w:rsidR="0005360D">
              <w:fldChar w:fldCharType="end"/>
            </w:r>
          </w:hyperlink>
        </w:p>
        <w:p w:rsidR="00CB2AA3" w:rsidP="276F511E" w:rsidRDefault="00875531" w14:paraId="3161918E" w14:textId="5791BA9F">
          <w:pPr>
            <w:pStyle w:val="TOC2"/>
            <w:tabs>
              <w:tab w:val="right" w:leader="dot" w:pos="9015"/>
            </w:tabs>
            <w:rPr>
              <w:rStyle w:val="Hyperlink"/>
              <w:noProof/>
              <w:kern w:val="2"/>
              <w:lang w:val="en-GB" w:eastAsia="en-GB"/>
            </w:rPr>
          </w:pPr>
          <w:hyperlink w:anchor="_Toc1701311263">
            <w:r w:rsidRPr="276F511E" w:rsidR="276F511E">
              <w:rPr>
                <w:rStyle w:val="Hyperlink"/>
              </w:rPr>
              <w:t>4.1.3   Cytora: Integrating Qualitative Understanding with Quantitative Scale</w:t>
            </w:r>
            <w:r w:rsidR="0005360D">
              <w:tab/>
            </w:r>
            <w:r w:rsidR="0005360D">
              <w:fldChar w:fldCharType="begin"/>
            </w:r>
            <w:r w:rsidR="0005360D">
              <w:instrText>PAGEREF _Toc1701311263 \h</w:instrText>
            </w:r>
            <w:r w:rsidR="0005360D">
              <w:fldChar w:fldCharType="separate"/>
            </w:r>
            <w:r w:rsidRPr="276F511E" w:rsidR="276F511E">
              <w:rPr>
                <w:rStyle w:val="Hyperlink"/>
              </w:rPr>
              <w:t>56</w:t>
            </w:r>
            <w:r w:rsidR="0005360D">
              <w:fldChar w:fldCharType="end"/>
            </w:r>
          </w:hyperlink>
        </w:p>
        <w:p w:rsidR="00CB2AA3" w:rsidP="276F511E" w:rsidRDefault="00875531" w14:paraId="0719C750" w14:textId="030E6A71">
          <w:pPr>
            <w:pStyle w:val="TOC2"/>
            <w:tabs>
              <w:tab w:val="right" w:leader="dot" w:pos="9015"/>
            </w:tabs>
            <w:rPr>
              <w:rStyle w:val="Hyperlink"/>
              <w:noProof/>
              <w:kern w:val="2"/>
              <w:lang w:val="en-GB" w:eastAsia="en-GB"/>
            </w:rPr>
          </w:pPr>
          <w:hyperlink w:anchor="_Toc47502075">
            <w:r w:rsidRPr="276F511E" w:rsidR="276F511E">
              <w:rPr>
                <w:rStyle w:val="Hyperlink"/>
              </w:rPr>
              <w:t>4.1.4 Darktrace: Establishing Brand Credibility and Competitiveness</w:t>
            </w:r>
            <w:r w:rsidR="0005360D">
              <w:tab/>
            </w:r>
            <w:r w:rsidR="0005360D">
              <w:fldChar w:fldCharType="begin"/>
            </w:r>
            <w:r w:rsidR="0005360D">
              <w:instrText>PAGEREF _Toc47502075 \h</w:instrText>
            </w:r>
            <w:r w:rsidR="0005360D">
              <w:fldChar w:fldCharType="separate"/>
            </w:r>
            <w:r w:rsidRPr="276F511E" w:rsidR="276F511E">
              <w:rPr>
                <w:rStyle w:val="Hyperlink"/>
              </w:rPr>
              <w:t>57</w:t>
            </w:r>
            <w:r w:rsidR="0005360D">
              <w:fldChar w:fldCharType="end"/>
            </w:r>
          </w:hyperlink>
        </w:p>
        <w:p w:rsidR="00CB2AA3" w:rsidP="276F511E" w:rsidRDefault="00875531" w14:paraId="02FFE98F" w14:textId="72FCD139">
          <w:pPr>
            <w:pStyle w:val="TOC2"/>
            <w:tabs>
              <w:tab w:val="right" w:leader="dot" w:pos="9015"/>
            </w:tabs>
            <w:rPr>
              <w:rStyle w:val="Hyperlink"/>
              <w:noProof/>
              <w:kern w:val="2"/>
              <w:lang w:val="en-GB" w:eastAsia="en-GB"/>
            </w:rPr>
          </w:pPr>
          <w:hyperlink w:anchor="_Toc190205801">
            <w:r w:rsidRPr="276F511E" w:rsidR="276F511E">
              <w:rPr>
                <w:rStyle w:val="Hyperlink"/>
              </w:rPr>
              <w:t>4.1.5  Streetbees: Gathering Authentic Consumer Insights</w:t>
            </w:r>
            <w:r w:rsidR="0005360D">
              <w:tab/>
            </w:r>
            <w:r w:rsidR="0005360D">
              <w:fldChar w:fldCharType="begin"/>
            </w:r>
            <w:r w:rsidR="0005360D">
              <w:instrText>PAGEREF _Toc190205801 \h</w:instrText>
            </w:r>
            <w:r w:rsidR="0005360D">
              <w:fldChar w:fldCharType="separate"/>
            </w:r>
            <w:r w:rsidRPr="276F511E" w:rsidR="276F511E">
              <w:rPr>
                <w:rStyle w:val="Hyperlink"/>
              </w:rPr>
              <w:t>58</w:t>
            </w:r>
            <w:r w:rsidR="0005360D">
              <w:fldChar w:fldCharType="end"/>
            </w:r>
          </w:hyperlink>
        </w:p>
        <w:p w:rsidR="00CB2AA3" w:rsidP="276F511E" w:rsidRDefault="00875531" w14:paraId="2EAFCDD8" w14:textId="02529163">
          <w:pPr>
            <w:pStyle w:val="TOC2"/>
            <w:tabs>
              <w:tab w:val="right" w:leader="dot" w:pos="9015"/>
            </w:tabs>
            <w:rPr>
              <w:rStyle w:val="Hyperlink"/>
              <w:noProof/>
              <w:kern w:val="2"/>
              <w:lang w:val="en-GB" w:eastAsia="en-GB"/>
            </w:rPr>
          </w:pPr>
          <w:hyperlink w:anchor="_Toc1554035809">
            <w:r w:rsidRPr="276F511E" w:rsidR="276F511E">
              <w:rPr>
                <w:rStyle w:val="Hyperlink"/>
              </w:rPr>
              <w:t>4.1.6   Quantexa: Empowering Clients with Data Analytics</w:t>
            </w:r>
            <w:r w:rsidR="0005360D">
              <w:tab/>
            </w:r>
            <w:r w:rsidR="0005360D">
              <w:fldChar w:fldCharType="begin"/>
            </w:r>
            <w:r w:rsidR="0005360D">
              <w:instrText>PAGEREF _Toc1554035809 \h</w:instrText>
            </w:r>
            <w:r w:rsidR="0005360D">
              <w:fldChar w:fldCharType="separate"/>
            </w:r>
            <w:r w:rsidRPr="276F511E" w:rsidR="276F511E">
              <w:rPr>
                <w:rStyle w:val="Hyperlink"/>
              </w:rPr>
              <w:t>59</w:t>
            </w:r>
            <w:r w:rsidR="0005360D">
              <w:fldChar w:fldCharType="end"/>
            </w:r>
          </w:hyperlink>
        </w:p>
        <w:p w:rsidR="00CB2AA3" w:rsidP="276F511E" w:rsidRDefault="00875531" w14:paraId="2978A878" w14:textId="0D5498D2">
          <w:pPr>
            <w:pStyle w:val="TOC2"/>
            <w:tabs>
              <w:tab w:val="right" w:leader="dot" w:pos="9015"/>
            </w:tabs>
            <w:rPr>
              <w:rStyle w:val="Hyperlink"/>
              <w:noProof/>
              <w:kern w:val="2"/>
              <w:lang w:val="en-GB" w:eastAsia="en-GB"/>
            </w:rPr>
          </w:pPr>
          <w:hyperlink w:anchor="_Toc2078963205">
            <w:r w:rsidRPr="276F511E" w:rsidR="276F511E">
              <w:rPr>
                <w:rStyle w:val="Hyperlink"/>
              </w:rPr>
              <w:t>4.2   Evaluation of Marketing Impact</w:t>
            </w:r>
            <w:r w:rsidR="0005360D">
              <w:tab/>
            </w:r>
            <w:r w:rsidR="0005360D">
              <w:fldChar w:fldCharType="begin"/>
            </w:r>
            <w:r w:rsidR="0005360D">
              <w:instrText>PAGEREF _Toc2078963205 \h</w:instrText>
            </w:r>
            <w:r w:rsidR="0005360D">
              <w:fldChar w:fldCharType="separate"/>
            </w:r>
            <w:r w:rsidRPr="276F511E" w:rsidR="276F511E">
              <w:rPr>
                <w:rStyle w:val="Hyperlink"/>
              </w:rPr>
              <w:t>60</w:t>
            </w:r>
            <w:r w:rsidR="0005360D">
              <w:fldChar w:fldCharType="end"/>
            </w:r>
          </w:hyperlink>
        </w:p>
        <w:p w:rsidR="00CB2AA3" w:rsidP="276F511E" w:rsidRDefault="00875531" w14:paraId="14E3DBA3" w14:textId="2F0404B1">
          <w:pPr>
            <w:pStyle w:val="TOC2"/>
            <w:tabs>
              <w:tab w:val="right" w:leader="dot" w:pos="9015"/>
            </w:tabs>
            <w:rPr>
              <w:rStyle w:val="Hyperlink"/>
              <w:noProof/>
              <w:kern w:val="2"/>
              <w:lang w:val="en-GB" w:eastAsia="en-GB"/>
            </w:rPr>
          </w:pPr>
          <w:hyperlink w:anchor="_Toc1507750258">
            <w:r w:rsidRPr="276F511E" w:rsidR="276F511E">
              <w:rPr>
                <w:rStyle w:val="Hyperlink"/>
              </w:rPr>
              <w:t>4.2.1  Impact on Brand Visibility</w:t>
            </w:r>
            <w:r w:rsidR="0005360D">
              <w:tab/>
            </w:r>
            <w:r w:rsidR="0005360D">
              <w:fldChar w:fldCharType="begin"/>
            </w:r>
            <w:r w:rsidR="0005360D">
              <w:instrText>PAGEREF _Toc1507750258 \h</w:instrText>
            </w:r>
            <w:r w:rsidR="0005360D">
              <w:fldChar w:fldCharType="separate"/>
            </w:r>
            <w:r w:rsidRPr="276F511E" w:rsidR="276F511E">
              <w:rPr>
                <w:rStyle w:val="Hyperlink"/>
              </w:rPr>
              <w:t>60</w:t>
            </w:r>
            <w:r w:rsidR="0005360D">
              <w:fldChar w:fldCharType="end"/>
            </w:r>
          </w:hyperlink>
        </w:p>
        <w:p w:rsidR="00CB2AA3" w:rsidP="276F511E" w:rsidRDefault="00875531" w14:paraId="046DC01B" w14:textId="7BAFE593">
          <w:pPr>
            <w:pStyle w:val="TOC2"/>
            <w:tabs>
              <w:tab w:val="right" w:leader="dot" w:pos="9015"/>
            </w:tabs>
            <w:rPr>
              <w:rStyle w:val="Hyperlink"/>
              <w:noProof/>
              <w:kern w:val="2"/>
              <w:lang w:val="en-GB" w:eastAsia="en-GB"/>
            </w:rPr>
          </w:pPr>
          <w:hyperlink w:anchor="_Toc1823438208">
            <w:r w:rsidRPr="276F511E" w:rsidR="276F511E">
              <w:rPr>
                <w:rStyle w:val="Hyperlink"/>
              </w:rPr>
              <w:t>4.2.2 Impact on Lead Generation</w:t>
            </w:r>
            <w:r w:rsidR="0005360D">
              <w:tab/>
            </w:r>
            <w:r w:rsidR="0005360D">
              <w:fldChar w:fldCharType="begin"/>
            </w:r>
            <w:r w:rsidR="0005360D">
              <w:instrText>PAGEREF _Toc1823438208 \h</w:instrText>
            </w:r>
            <w:r w:rsidR="0005360D">
              <w:fldChar w:fldCharType="separate"/>
            </w:r>
            <w:r w:rsidRPr="276F511E" w:rsidR="276F511E">
              <w:rPr>
                <w:rStyle w:val="Hyperlink"/>
              </w:rPr>
              <w:t>61</w:t>
            </w:r>
            <w:r w:rsidR="0005360D">
              <w:fldChar w:fldCharType="end"/>
            </w:r>
          </w:hyperlink>
        </w:p>
        <w:p w:rsidR="00CB2AA3" w:rsidP="276F511E" w:rsidRDefault="00875531" w14:paraId="016F6EA8" w14:textId="70229ADE">
          <w:pPr>
            <w:pStyle w:val="TOC2"/>
            <w:tabs>
              <w:tab w:val="right" w:leader="dot" w:pos="9015"/>
            </w:tabs>
            <w:rPr>
              <w:rStyle w:val="Hyperlink"/>
              <w:noProof/>
              <w:kern w:val="2"/>
              <w:lang w:val="en-GB" w:eastAsia="en-GB"/>
            </w:rPr>
          </w:pPr>
          <w:hyperlink w:anchor="_Toc360295625">
            <w:r w:rsidRPr="276F511E" w:rsidR="276F511E">
              <w:rPr>
                <w:rStyle w:val="Hyperlink"/>
              </w:rPr>
              <w:t>4.2.3   Impact on Customer Engagement</w:t>
            </w:r>
            <w:r w:rsidR="0005360D">
              <w:tab/>
            </w:r>
            <w:r w:rsidR="0005360D">
              <w:fldChar w:fldCharType="begin"/>
            </w:r>
            <w:r w:rsidR="0005360D">
              <w:instrText>PAGEREF _Toc360295625 \h</w:instrText>
            </w:r>
            <w:r w:rsidR="0005360D">
              <w:fldChar w:fldCharType="separate"/>
            </w:r>
            <w:r w:rsidRPr="276F511E" w:rsidR="276F511E">
              <w:rPr>
                <w:rStyle w:val="Hyperlink"/>
              </w:rPr>
              <w:t>62</w:t>
            </w:r>
            <w:r w:rsidR="0005360D">
              <w:fldChar w:fldCharType="end"/>
            </w:r>
          </w:hyperlink>
        </w:p>
        <w:p w:rsidR="00CB2AA3" w:rsidP="276F511E" w:rsidRDefault="00875531" w14:paraId="2AF4C1E7" w14:textId="33EB7728">
          <w:pPr>
            <w:pStyle w:val="TOC2"/>
            <w:tabs>
              <w:tab w:val="right" w:leader="dot" w:pos="9015"/>
            </w:tabs>
            <w:rPr>
              <w:rStyle w:val="Hyperlink"/>
              <w:noProof/>
              <w:kern w:val="2"/>
              <w:lang w:val="en-GB" w:eastAsia="en-GB"/>
            </w:rPr>
          </w:pPr>
          <w:hyperlink w:anchor="_Toc1173225756">
            <w:r w:rsidRPr="276F511E" w:rsidR="276F511E">
              <w:rPr>
                <w:rStyle w:val="Hyperlink"/>
              </w:rPr>
              <w:t>4.3 Comparative Analysis of Marketing Strategies</w:t>
            </w:r>
            <w:r w:rsidR="0005360D">
              <w:tab/>
            </w:r>
            <w:r w:rsidR="0005360D">
              <w:fldChar w:fldCharType="begin"/>
            </w:r>
            <w:r w:rsidR="0005360D">
              <w:instrText>PAGEREF _Toc1173225756 \h</w:instrText>
            </w:r>
            <w:r w:rsidR="0005360D">
              <w:fldChar w:fldCharType="separate"/>
            </w:r>
            <w:r w:rsidRPr="276F511E" w:rsidR="276F511E">
              <w:rPr>
                <w:rStyle w:val="Hyperlink"/>
              </w:rPr>
              <w:t>62</w:t>
            </w:r>
            <w:r w:rsidR="0005360D">
              <w:fldChar w:fldCharType="end"/>
            </w:r>
          </w:hyperlink>
        </w:p>
        <w:p w:rsidR="00CB2AA3" w:rsidP="276F511E" w:rsidRDefault="00875531" w14:paraId="0ABF8E78" w14:textId="247F5BA1">
          <w:pPr>
            <w:pStyle w:val="TOC2"/>
            <w:tabs>
              <w:tab w:val="right" w:leader="dot" w:pos="9015"/>
            </w:tabs>
            <w:rPr>
              <w:rStyle w:val="Hyperlink"/>
              <w:noProof/>
              <w:kern w:val="2"/>
              <w:lang w:val="en-GB" w:eastAsia="en-GB"/>
            </w:rPr>
          </w:pPr>
          <w:hyperlink w:anchor="_Toc414550783">
            <w:r w:rsidRPr="276F511E" w:rsidR="276F511E">
              <w:rPr>
                <w:rStyle w:val="Hyperlink"/>
              </w:rPr>
              <w:t>4.3.1 Strengths of Marketing Strategies</w:t>
            </w:r>
            <w:r w:rsidR="0005360D">
              <w:tab/>
            </w:r>
            <w:r w:rsidR="0005360D">
              <w:fldChar w:fldCharType="begin"/>
            </w:r>
            <w:r w:rsidR="0005360D">
              <w:instrText>PAGEREF _Toc414550783 \h</w:instrText>
            </w:r>
            <w:r w:rsidR="0005360D">
              <w:fldChar w:fldCharType="separate"/>
            </w:r>
            <w:r w:rsidRPr="276F511E" w:rsidR="276F511E">
              <w:rPr>
                <w:rStyle w:val="Hyperlink"/>
              </w:rPr>
              <w:t>63</w:t>
            </w:r>
            <w:r w:rsidR="0005360D">
              <w:fldChar w:fldCharType="end"/>
            </w:r>
          </w:hyperlink>
        </w:p>
        <w:p w:rsidR="00CB2AA3" w:rsidP="276F511E" w:rsidRDefault="00875531" w14:paraId="71C93E83" w14:textId="28CD7674">
          <w:pPr>
            <w:pStyle w:val="TOC2"/>
            <w:tabs>
              <w:tab w:val="right" w:leader="dot" w:pos="9015"/>
            </w:tabs>
            <w:rPr>
              <w:rStyle w:val="Hyperlink"/>
              <w:noProof/>
              <w:kern w:val="2"/>
              <w:lang w:val="en-GB" w:eastAsia="en-GB"/>
            </w:rPr>
          </w:pPr>
          <w:hyperlink w:anchor="_Toc1161850633">
            <w:r w:rsidRPr="276F511E" w:rsidR="276F511E">
              <w:rPr>
                <w:rStyle w:val="Hyperlink"/>
              </w:rPr>
              <w:t>4.3.2   Weaknesses of Marketing Strategies</w:t>
            </w:r>
            <w:r w:rsidR="0005360D">
              <w:tab/>
            </w:r>
            <w:r w:rsidR="0005360D">
              <w:fldChar w:fldCharType="begin"/>
            </w:r>
            <w:r w:rsidR="0005360D">
              <w:instrText>PAGEREF _Toc1161850633 \h</w:instrText>
            </w:r>
            <w:r w:rsidR="0005360D">
              <w:fldChar w:fldCharType="separate"/>
            </w:r>
            <w:r w:rsidRPr="276F511E" w:rsidR="276F511E">
              <w:rPr>
                <w:rStyle w:val="Hyperlink"/>
              </w:rPr>
              <w:t>63</w:t>
            </w:r>
            <w:r w:rsidR="0005360D">
              <w:fldChar w:fldCharType="end"/>
            </w:r>
          </w:hyperlink>
        </w:p>
        <w:p w:rsidR="00CB2AA3" w:rsidP="276F511E" w:rsidRDefault="00875531" w14:paraId="50701087" w14:textId="42962B61">
          <w:pPr>
            <w:pStyle w:val="TOC2"/>
            <w:tabs>
              <w:tab w:val="right" w:leader="dot" w:pos="9015"/>
            </w:tabs>
            <w:rPr>
              <w:rStyle w:val="Hyperlink"/>
              <w:noProof/>
              <w:kern w:val="2"/>
              <w:lang w:val="en-GB" w:eastAsia="en-GB"/>
            </w:rPr>
          </w:pPr>
          <w:hyperlink w:anchor="_Toc1613734426">
            <w:r w:rsidRPr="276F511E" w:rsidR="276F511E">
              <w:rPr>
                <w:rStyle w:val="Hyperlink"/>
              </w:rPr>
              <w:t>4.3.3 Opportunities for Improvement</w:t>
            </w:r>
            <w:r w:rsidR="0005360D">
              <w:tab/>
            </w:r>
            <w:r w:rsidR="0005360D">
              <w:fldChar w:fldCharType="begin"/>
            </w:r>
            <w:r w:rsidR="0005360D">
              <w:instrText>PAGEREF _Toc1613734426 \h</w:instrText>
            </w:r>
            <w:r w:rsidR="0005360D">
              <w:fldChar w:fldCharType="separate"/>
            </w:r>
            <w:r w:rsidRPr="276F511E" w:rsidR="276F511E">
              <w:rPr>
                <w:rStyle w:val="Hyperlink"/>
              </w:rPr>
              <w:t>64</w:t>
            </w:r>
            <w:r w:rsidR="0005360D">
              <w:fldChar w:fldCharType="end"/>
            </w:r>
          </w:hyperlink>
        </w:p>
        <w:p w:rsidR="00CB2AA3" w:rsidP="276F511E" w:rsidRDefault="00875531" w14:paraId="7636E0AF" w14:textId="47061667">
          <w:pPr>
            <w:pStyle w:val="TOC2"/>
            <w:tabs>
              <w:tab w:val="right" w:leader="dot" w:pos="9015"/>
            </w:tabs>
            <w:rPr>
              <w:rStyle w:val="Hyperlink"/>
              <w:noProof/>
              <w:kern w:val="2"/>
              <w:lang w:val="en-GB" w:eastAsia="en-GB"/>
            </w:rPr>
          </w:pPr>
          <w:hyperlink w:anchor="_Toc1728531967">
            <w:r w:rsidRPr="276F511E" w:rsidR="276F511E">
              <w:rPr>
                <w:rStyle w:val="Hyperlink"/>
              </w:rPr>
              <w:t>4.3.4 Threats to Marketing Effectiveness</w:t>
            </w:r>
            <w:r w:rsidR="0005360D">
              <w:tab/>
            </w:r>
            <w:r w:rsidR="0005360D">
              <w:fldChar w:fldCharType="begin"/>
            </w:r>
            <w:r w:rsidR="0005360D">
              <w:instrText>PAGEREF _Toc1728531967 \h</w:instrText>
            </w:r>
            <w:r w:rsidR="0005360D">
              <w:fldChar w:fldCharType="separate"/>
            </w:r>
            <w:r w:rsidRPr="276F511E" w:rsidR="276F511E">
              <w:rPr>
                <w:rStyle w:val="Hyperlink"/>
              </w:rPr>
              <w:t>64</w:t>
            </w:r>
            <w:r w:rsidR="0005360D">
              <w:fldChar w:fldCharType="end"/>
            </w:r>
          </w:hyperlink>
        </w:p>
        <w:p w:rsidR="00CB2AA3" w:rsidP="276F511E" w:rsidRDefault="00875531" w14:paraId="32568B04" w14:textId="76269E42">
          <w:pPr>
            <w:pStyle w:val="TOC2"/>
            <w:tabs>
              <w:tab w:val="right" w:leader="dot" w:pos="9015"/>
            </w:tabs>
            <w:rPr>
              <w:rStyle w:val="Hyperlink"/>
              <w:noProof/>
              <w:kern w:val="2"/>
              <w:lang w:val="en-GB" w:eastAsia="en-GB"/>
            </w:rPr>
          </w:pPr>
          <w:hyperlink w:anchor="_Toc1555612588">
            <w:r w:rsidRPr="276F511E" w:rsidR="276F511E">
              <w:rPr>
                <w:rStyle w:val="Hyperlink"/>
              </w:rPr>
              <w:t>4.4   Discussion and Insights</w:t>
            </w:r>
            <w:r w:rsidR="0005360D">
              <w:tab/>
            </w:r>
            <w:r w:rsidR="0005360D">
              <w:fldChar w:fldCharType="begin"/>
            </w:r>
            <w:r w:rsidR="0005360D">
              <w:instrText>PAGEREF _Toc1555612588 \h</w:instrText>
            </w:r>
            <w:r w:rsidR="0005360D">
              <w:fldChar w:fldCharType="separate"/>
            </w:r>
            <w:r w:rsidRPr="276F511E" w:rsidR="276F511E">
              <w:rPr>
                <w:rStyle w:val="Hyperlink"/>
              </w:rPr>
              <w:t>64</w:t>
            </w:r>
            <w:r w:rsidR="0005360D">
              <w:fldChar w:fldCharType="end"/>
            </w:r>
          </w:hyperlink>
        </w:p>
        <w:p w:rsidR="00CB2AA3" w:rsidP="276F511E" w:rsidRDefault="00875531" w14:paraId="3D1FF298" w14:textId="2C1EF054">
          <w:pPr>
            <w:pStyle w:val="TOC2"/>
            <w:tabs>
              <w:tab w:val="right" w:leader="dot" w:pos="9015"/>
            </w:tabs>
            <w:rPr>
              <w:rStyle w:val="Hyperlink"/>
              <w:noProof/>
              <w:kern w:val="2"/>
              <w:lang w:val="en-GB" w:eastAsia="en-GB"/>
            </w:rPr>
          </w:pPr>
          <w:hyperlink w:anchor="_Toc36955433">
            <w:r w:rsidRPr="276F511E" w:rsidR="276F511E">
              <w:rPr>
                <w:rStyle w:val="Hyperlink"/>
              </w:rPr>
              <w:t>4.4.1 Key Insights</w:t>
            </w:r>
            <w:r w:rsidR="0005360D">
              <w:tab/>
            </w:r>
            <w:r w:rsidR="0005360D">
              <w:fldChar w:fldCharType="begin"/>
            </w:r>
            <w:r w:rsidR="0005360D">
              <w:instrText>PAGEREF _Toc36955433 \h</w:instrText>
            </w:r>
            <w:r w:rsidR="0005360D">
              <w:fldChar w:fldCharType="separate"/>
            </w:r>
            <w:r w:rsidRPr="276F511E" w:rsidR="276F511E">
              <w:rPr>
                <w:rStyle w:val="Hyperlink"/>
              </w:rPr>
              <w:t>65</w:t>
            </w:r>
            <w:r w:rsidR="0005360D">
              <w:fldChar w:fldCharType="end"/>
            </w:r>
          </w:hyperlink>
        </w:p>
        <w:p w:rsidR="00CB2AA3" w:rsidP="276F511E" w:rsidRDefault="00875531" w14:paraId="0DAA7867" w14:textId="394F0196">
          <w:pPr>
            <w:pStyle w:val="TOC2"/>
            <w:tabs>
              <w:tab w:val="right" w:leader="dot" w:pos="9015"/>
            </w:tabs>
            <w:rPr>
              <w:rStyle w:val="Hyperlink"/>
              <w:noProof/>
              <w:kern w:val="2"/>
              <w:lang w:val="en-GB" w:eastAsia="en-GB"/>
            </w:rPr>
          </w:pPr>
          <w:hyperlink w:anchor="_Toc798749453">
            <w:r w:rsidRPr="276F511E" w:rsidR="276F511E">
              <w:rPr>
                <w:rStyle w:val="Hyperlink"/>
              </w:rPr>
              <w:t>4.4.2   Actionable Recommendations</w:t>
            </w:r>
            <w:r w:rsidR="0005360D">
              <w:tab/>
            </w:r>
            <w:r w:rsidR="0005360D">
              <w:fldChar w:fldCharType="begin"/>
            </w:r>
            <w:r w:rsidR="0005360D">
              <w:instrText>PAGEREF _Toc798749453 \h</w:instrText>
            </w:r>
            <w:r w:rsidR="0005360D">
              <w:fldChar w:fldCharType="separate"/>
            </w:r>
            <w:r w:rsidRPr="276F511E" w:rsidR="276F511E">
              <w:rPr>
                <w:rStyle w:val="Hyperlink"/>
              </w:rPr>
              <w:t>65</w:t>
            </w:r>
            <w:r w:rsidR="0005360D">
              <w:fldChar w:fldCharType="end"/>
            </w:r>
          </w:hyperlink>
        </w:p>
        <w:p w:rsidR="00CB2AA3" w:rsidP="276F511E" w:rsidRDefault="00875531" w14:paraId="5FD9D052" w14:textId="361610DE">
          <w:pPr>
            <w:pStyle w:val="TOC2"/>
            <w:tabs>
              <w:tab w:val="right" w:leader="dot" w:pos="9015"/>
            </w:tabs>
            <w:rPr>
              <w:rStyle w:val="Hyperlink"/>
              <w:noProof/>
              <w:kern w:val="2"/>
              <w:lang w:val="en-GB" w:eastAsia="en-GB"/>
            </w:rPr>
          </w:pPr>
          <w:hyperlink w:anchor="_Toc191554367">
            <w:r w:rsidRPr="276F511E" w:rsidR="276F511E">
              <w:rPr>
                <w:rStyle w:val="Hyperlink"/>
              </w:rPr>
              <w:t>4.4.3 Future Research Directions</w:t>
            </w:r>
            <w:r w:rsidR="0005360D">
              <w:tab/>
            </w:r>
            <w:r w:rsidR="0005360D">
              <w:fldChar w:fldCharType="begin"/>
            </w:r>
            <w:r w:rsidR="0005360D">
              <w:instrText>PAGEREF _Toc191554367 \h</w:instrText>
            </w:r>
            <w:r w:rsidR="0005360D">
              <w:fldChar w:fldCharType="separate"/>
            </w:r>
            <w:r w:rsidRPr="276F511E" w:rsidR="276F511E">
              <w:rPr>
                <w:rStyle w:val="Hyperlink"/>
              </w:rPr>
              <w:t>66</w:t>
            </w:r>
            <w:r w:rsidR="0005360D">
              <w:fldChar w:fldCharType="end"/>
            </w:r>
          </w:hyperlink>
        </w:p>
        <w:p w:rsidR="00CB2AA3" w:rsidP="276F511E" w:rsidRDefault="00875531" w14:paraId="4219CFE0" w14:textId="421E7975">
          <w:pPr>
            <w:pStyle w:val="TOC2"/>
            <w:tabs>
              <w:tab w:val="right" w:leader="dot" w:pos="9015"/>
            </w:tabs>
            <w:rPr>
              <w:rStyle w:val="Hyperlink"/>
              <w:noProof/>
              <w:kern w:val="2"/>
              <w:lang w:val="en-GB" w:eastAsia="en-GB"/>
            </w:rPr>
          </w:pPr>
          <w:hyperlink w:anchor="_Toc1709264470">
            <w:r w:rsidRPr="276F511E" w:rsidR="276F511E">
              <w:rPr>
                <w:rStyle w:val="Hyperlink"/>
              </w:rPr>
              <w:t>Chapter 5: Conclusion, Limitation and Recommendations</w:t>
            </w:r>
            <w:r w:rsidR="0005360D">
              <w:tab/>
            </w:r>
            <w:r w:rsidR="0005360D">
              <w:fldChar w:fldCharType="begin"/>
            </w:r>
            <w:r w:rsidR="0005360D">
              <w:instrText>PAGEREF _Toc1709264470 \h</w:instrText>
            </w:r>
            <w:r w:rsidR="0005360D">
              <w:fldChar w:fldCharType="separate"/>
            </w:r>
            <w:r w:rsidRPr="276F511E" w:rsidR="276F511E">
              <w:rPr>
                <w:rStyle w:val="Hyperlink"/>
              </w:rPr>
              <w:t>67</w:t>
            </w:r>
            <w:r w:rsidR="0005360D">
              <w:fldChar w:fldCharType="end"/>
            </w:r>
          </w:hyperlink>
        </w:p>
        <w:p w:rsidR="00CB2AA3" w:rsidP="276F511E" w:rsidRDefault="00875531" w14:paraId="7348A867" w14:textId="253DA720">
          <w:pPr>
            <w:pStyle w:val="TOC2"/>
            <w:tabs>
              <w:tab w:val="right" w:leader="dot" w:pos="9015"/>
            </w:tabs>
            <w:rPr>
              <w:rStyle w:val="Hyperlink"/>
              <w:noProof/>
              <w:kern w:val="2"/>
              <w:lang w:val="en-GB" w:eastAsia="en-GB"/>
            </w:rPr>
          </w:pPr>
          <w:hyperlink w:anchor="_Toc1768886332">
            <w:r w:rsidRPr="276F511E" w:rsidR="276F511E">
              <w:rPr>
                <w:rStyle w:val="Hyperlink"/>
              </w:rPr>
              <w:t>5.1 Summary</w:t>
            </w:r>
            <w:r w:rsidR="0005360D">
              <w:tab/>
            </w:r>
            <w:r w:rsidR="0005360D">
              <w:fldChar w:fldCharType="begin"/>
            </w:r>
            <w:r w:rsidR="0005360D">
              <w:instrText>PAGEREF _Toc1768886332 \h</w:instrText>
            </w:r>
            <w:r w:rsidR="0005360D">
              <w:fldChar w:fldCharType="separate"/>
            </w:r>
            <w:r w:rsidRPr="276F511E" w:rsidR="276F511E">
              <w:rPr>
                <w:rStyle w:val="Hyperlink"/>
              </w:rPr>
              <w:t>67</w:t>
            </w:r>
            <w:r w:rsidR="0005360D">
              <w:fldChar w:fldCharType="end"/>
            </w:r>
          </w:hyperlink>
        </w:p>
        <w:p w:rsidR="00CB2AA3" w:rsidP="276F511E" w:rsidRDefault="00875531" w14:paraId="45716410" w14:textId="1D00B7A4">
          <w:pPr>
            <w:pStyle w:val="TOC2"/>
            <w:tabs>
              <w:tab w:val="right" w:leader="dot" w:pos="9015"/>
            </w:tabs>
            <w:rPr>
              <w:rStyle w:val="Hyperlink"/>
              <w:noProof/>
              <w:kern w:val="2"/>
              <w:lang w:val="en-GB" w:eastAsia="en-GB"/>
            </w:rPr>
          </w:pPr>
          <w:hyperlink w:anchor="_Toc813626090">
            <w:r w:rsidRPr="276F511E" w:rsidR="276F511E">
              <w:rPr>
                <w:rStyle w:val="Hyperlink"/>
              </w:rPr>
              <w:t>5.2 Constraints</w:t>
            </w:r>
            <w:r w:rsidR="0005360D">
              <w:tab/>
            </w:r>
            <w:r w:rsidR="0005360D">
              <w:fldChar w:fldCharType="begin"/>
            </w:r>
            <w:r w:rsidR="0005360D">
              <w:instrText>PAGEREF _Toc813626090 \h</w:instrText>
            </w:r>
            <w:r w:rsidR="0005360D">
              <w:fldChar w:fldCharType="separate"/>
            </w:r>
            <w:r w:rsidRPr="276F511E" w:rsidR="276F511E">
              <w:rPr>
                <w:rStyle w:val="Hyperlink"/>
              </w:rPr>
              <w:t>68</w:t>
            </w:r>
            <w:r w:rsidR="0005360D">
              <w:fldChar w:fldCharType="end"/>
            </w:r>
          </w:hyperlink>
        </w:p>
        <w:p w:rsidR="00CB2AA3" w:rsidP="276F511E" w:rsidRDefault="00875531" w14:paraId="2A18A257" w14:textId="707D9432">
          <w:pPr>
            <w:pStyle w:val="TOC2"/>
            <w:tabs>
              <w:tab w:val="right" w:leader="dot" w:pos="9015"/>
            </w:tabs>
            <w:rPr>
              <w:rStyle w:val="Hyperlink"/>
              <w:noProof/>
              <w:kern w:val="2"/>
              <w:lang w:val="en-GB" w:eastAsia="en-GB"/>
            </w:rPr>
          </w:pPr>
          <w:hyperlink w:anchor="_Toc700979357">
            <w:r w:rsidRPr="276F511E" w:rsidR="276F511E">
              <w:rPr>
                <w:rStyle w:val="Hyperlink"/>
              </w:rPr>
              <w:t>5.3   Suggestions</w:t>
            </w:r>
            <w:r w:rsidR="0005360D">
              <w:tab/>
            </w:r>
            <w:r w:rsidR="0005360D">
              <w:fldChar w:fldCharType="begin"/>
            </w:r>
            <w:r w:rsidR="0005360D">
              <w:instrText>PAGEREF _Toc700979357 \h</w:instrText>
            </w:r>
            <w:r w:rsidR="0005360D">
              <w:fldChar w:fldCharType="separate"/>
            </w:r>
            <w:r w:rsidRPr="276F511E" w:rsidR="276F511E">
              <w:rPr>
                <w:rStyle w:val="Hyperlink"/>
              </w:rPr>
              <w:t>69</w:t>
            </w:r>
            <w:r w:rsidR="0005360D">
              <w:fldChar w:fldCharType="end"/>
            </w:r>
          </w:hyperlink>
        </w:p>
        <w:p w:rsidR="00CB2AA3" w:rsidP="276F511E" w:rsidRDefault="00875531" w14:paraId="0E18A5FF" w14:textId="24C1B863">
          <w:pPr>
            <w:pStyle w:val="TOC2"/>
            <w:tabs>
              <w:tab w:val="right" w:leader="dot" w:pos="9015"/>
            </w:tabs>
            <w:rPr>
              <w:rStyle w:val="Hyperlink"/>
              <w:noProof/>
              <w:kern w:val="2"/>
              <w:lang w:val="en-GB" w:eastAsia="en-GB"/>
            </w:rPr>
          </w:pPr>
          <w:hyperlink w:anchor="_Toc701535568">
            <w:r w:rsidRPr="276F511E" w:rsidR="276F511E">
              <w:rPr>
                <w:rStyle w:val="Hyperlink"/>
              </w:rPr>
              <w:t>5.4 Prospects for Future Research</w:t>
            </w:r>
            <w:r w:rsidR="0005360D">
              <w:tab/>
            </w:r>
            <w:r w:rsidR="0005360D">
              <w:fldChar w:fldCharType="begin"/>
            </w:r>
            <w:r w:rsidR="0005360D">
              <w:instrText>PAGEREF _Toc701535568 \h</w:instrText>
            </w:r>
            <w:r w:rsidR="0005360D">
              <w:fldChar w:fldCharType="separate"/>
            </w:r>
            <w:r w:rsidRPr="276F511E" w:rsidR="276F511E">
              <w:rPr>
                <w:rStyle w:val="Hyperlink"/>
              </w:rPr>
              <w:t>69</w:t>
            </w:r>
            <w:r w:rsidR="0005360D">
              <w:fldChar w:fldCharType="end"/>
            </w:r>
          </w:hyperlink>
        </w:p>
        <w:p w:rsidR="00CB2AA3" w:rsidP="276F511E" w:rsidRDefault="00875531" w14:paraId="62A4D890" w14:textId="693EAE2D">
          <w:pPr>
            <w:pStyle w:val="TOC2"/>
            <w:tabs>
              <w:tab w:val="right" w:leader="dot" w:pos="9015"/>
            </w:tabs>
            <w:rPr>
              <w:rStyle w:val="Hyperlink"/>
              <w:noProof/>
              <w:kern w:val="2"/>
              <w:lang w:val="en-GB" w:eastAsia="en-GB"/>
            </w:rPr>
          </w:pPr>
          <w:hyperlink w:anchor="_Toc1110064742">
            <w:r w:rsidRPr="276F511E" w:rsidR="276F511E">
              <w:rPr>
                <w:rStyle w:val="Hyperlink"/>
              </w:rPr>
              <w:t>5.5 Summary</w:t>
            </w:r>
            <w:r w:rsidR="0005360D">
              <w:tab/>
            </w:r>
            <w:r w:rsidR="0005360D">
              <w:fldChar w:fldCharType="begin"/>
            </w:r>
            <w:r w:rsidR="0005360D">
              <w:instrText>PAGEREF _Toc1110064742 \h</w:instrText>
            </w:r>
            <w:r w:rsidR="0005360D">
              <w:fldChar w:fldCharType="separate"/>
            </w:r>
            <w:r w:rsidRPr="276F511E" w:rsidR="276F511E">
              <w:rPr>
                <w:rStyle w:val="Hyperlink"/>
              </w:rPr>
              <w:t>70</w:t>
            </w:r>
            <w:r w:rsidR="0005360D">
              <w:fldChar w:fldCharType="end"/>
            </w:r>
          </w:hyperlink>
        </w:p>
        <w:p w:rsidR="00CB2AA3" w:rsidP="276F511E" w:rsidRDefault="00875531" w14:paraId="6914FD9A" w14:textId="6F614522">
          <w:pPr>
            <w:pStyle w:val="TOC2"/>
            <w:tabs>
              <w:tab w:val="right" w:leader="dot" w:pos="9015"/>
            </w:tabs>
            <w:rPr>
              <w:rStyle w:val="Hyperlink"/>
              <w:noProof/>
              <w:kern w:val="2"/>
              <w:lang w:val="en-GB" w:eastAsia="en-GB"/>
            </w:rPr>
          </w:pPr>
          <w:hyperlink w:anchor="_Toc323786882">
            <w:r w:rsidRPr="276F511E" w:rsidR="276F511E">
              <w:rPr>
                <w:rStyle w:val="Hyperlink"/>
              </w:rPr>
              <w:t>List of References</w:t>
            </w:r>
            <w:r w:rsidR="0005360D">
              <w:tab/>
            </w:r>
            <w:r w:rsidR="0005360D">
              <w:fldChar w:fldCharType="begin"/>
            </w:r>
            <w:r w:rsidR="0005360D">
              <w:instrText>PAGEREF _Toc323786882 \h</w:instrText>
            </w:r>
            <w:r w:rsidR="0005360D">
              <w:fldChar w:fldCharType="separate"/>
            </w:r>
            <w:r w:rsidRPr="276F511E" w:rsidR="276F511E">
              <w:rPr>
                <w:rStyle w:val="Hyperlink"/>
              </w:rPr>
              <w:t>71</w:t>
            </w:r>
            <w:r w:rsidR="0005360D">
              <w:fldChar w:fldCharType="end"/>
            </w:r>
          </w:hyperlink>
        </w:p>
        <w:p w:rsidR="00CB2AA3" w:rsidP="276F511E" w:rsidRDefault="00875531" w14:paraId="6551EF5C" w14:textId="00DA9582">
          <w:pPr>
            <w:pStyle w:val="TOC2"/>
            <w:tabs>
              <w:tab w:val="right" w:leader="dot" w:pos="9015"/>
            </w:tabs>
            <w:rPr>
              <w:rStyle w:val="Hyperlink"/>
              <w:noProof/>
              <w:kern w:val="2"/>
              <w:lang w:val="en-GB" w:eastAsia="en-GB"/>
            </w:rPr>
          </w:pPr>
          <w:hyperlink w:anchor="_Toc1187487493">
            <w:r w:rsidRPr="276F511E" w:rsidR="276F511E">
              <w:rPr>
                <w:rStyle w:val="Hyperlink"/>
              </w:rPr>
              <w:t>Terms of Glossary</w:t>
            </w:r>
            <w:r w:rsidR="0005360D">
              <w:tab/>
            </w:r>
            <w:r w:rsidR="0005360D">
              <w:fldChar w:fldCharType="begin"/>
            </w:r>
            <w:r w:rsidR="0005360D">
              <w:instrText>PAGEREF _Toc1187487493 \h</w:instrText>
            </w:r>
            <w:r w:rsidR="0005360D">
              <w:fldChar w:fldCharType="separate"/>
            </w:r>
            <w:r w:rsidRPr="276F511E" w:rsidR="276F511E">
              <w:rPr>
                <w:rStyle w:val="Hyperlink"/>
              </w:rPr>
              <w:t>77</w:t>
            </w:r>
            <w:r w:rsidR="0005360D">
              <w:fldChar w:fldCharType="end"/>
            </w:r>
          </w:hyperlink>
          <w:r w:rsidR="0005360D">
            <w:fldChar w:fldCharType="end"/>
          </w:r>
        </w:p>
      </w:sdtContent>
    </w:sdt>
    <w:p w:rsidR="005E2118" w:rsidRDefault="005E2118" w14:paraId="3A332384" w14:textId="13588447"/>
    <w:p w:rsidR="005E2118" w:rsidP="005E2118" w:rsidRDefault="005E2118" w14:paraId="1C05B183" w14:textId="77777777">
      <w:pPr>
        <w:spacing w:line="360" w:lineRule="auto"/>
      </w:pPr>
    </w:p>
    <w:p w:rsidR="005E2118" w:rsidP="005E2118" w:rsidRDefault="005E2118" w14:paraId="533505E4" w14:textId="77777777">
      <w:pPr>
        <w:spacing w:line="360" w:lineRule="auto"/>
      </w:pPr>
    </w:p>
    <w:p w:rsidR="005E2118" w:rsidP="005E2118" w:rsidRDefault="005E2118" w14:paraId="54B0EF7B" w14:textId="77777777">
      <w:pPr>
        <w:spacing w:line="360" w:lineRule="auto"/>
      </w:pPr>
    </w:p>
    <w:p w:rsidR="005E2118" w:rsidP="005E2118" w:rsidRDefault="005E2118" w14:paraId="6688B0D9" w14:textId="77777777">
      <w:pPr>
        <w:spacing w:line="360" w:lineRule="auto"/>
      </w:pPr>
    </w:p>
    <w:p w:rsidR="005E2118" w:rsidP="005E2118" w:rsidRDefault="005E2118" w14:paraId="1C10E307" w14:textId="77777777">
      <w:pPr>
        <w:spacing w:line="360" w:lineRule="auto"/>
      </w:pPr>
    </w:p>
    <w:p w:rsidR="005E2118" w:rsidP="005E2118" w:rsidRDefault="005E2118" w14:paraId="379382D1" w14:textId="77777777">
      <w:pPr>
        <w:spacing w:line="360" w:lineRule="auto"/>
      </w:pPr>
    </w:p>
    <w:p w:rsidR="005E2118" w:rsidP="005E2118" w:rsidRDefault="005E2118" w14:paraId="6EB40E31" w14:textId="77777777">
      <w:pPr>
        <w:spacing w:line="360" w:lineRule="auto"/>
      </w:pPr>
    </w:p>
    <w:p w:rsidR="005E2118" w:rsidP="005E2118" w:rsidRDefault="005E2118" w14:paraId="7E1C276D" w14:textId="77777777">
      <w:pPr>
        <w:spacing w:line="360" w:lineRule="auto"/>
      </w:pPr>
    </w:p>
    <w:p w:rsidR="005E2118" w:rsidP="005E2118" w:rsidRDefault="005E2118" w14:paraId="3666A64D" w14:textId="77777777">
      <w:pPr>
        <w:spacing w:line="360" w:lineRule="auto"/>
      </w:pPr>
    </w:p>
    <w:p w:rsidR="005E2118" w:rsidP="005E2118" w:rsidRDefault="005E2118" w14:paraId="361511F2" w14:textId="77777777">
      <w:pPr>
        <w:spacing w:line="360" w:lineRule="auto"/>
      </w:pPr>
    </w:p>
    <w:p w:rsidR="00052AC6" w:rsidP="005E2118" w:rsidRDefault="00052AC6" w14:paraId="32BE8D05" w14:textId="77777777">
      <w:pPr>
        <w:spacing w:line="360" w:lineRule="auto"/>
      </w:pPr>
    </w:p>
    <w:p w:rsidR="0027273D" w:rsidP="005E2118" w:rsidRDefault="0027273D" w14:paraId="4238FB86" w14:textId="77777777">
      <w:pPr>
        <w:spacing w:line="360" w:lineRule="auto"/>
      </w:pPr>
    </w:p>
    <w:p w:rsidR="0027273D" w:rsidP="005E2118" w:rsidRDefault="0027273D" w14:paraId="06380003" w14:textId="77777777">
      <w:pPr>
        <w:spacing w:line="360" w:lineRule="auto"/>
      </w:pPr>
    </w:p>
    <w:p w:rsidRPr="0027273D" w:rsidR="00052AC6" w:rsidP="005E2118" w:rsidRDefault="00052AC6" w14:paraId="2CF82367" w14:textId="77777777">
      <w:pPr>
        <w:spacing w:line="360" w:lineRule="auto"/>
        <w:rPr>
          <w:sz w:val="28"/>
          <w:szCs w:val="28"/>
        </w:rPr>
      </w:pPr>
    </w:p>
    <w:p w:rsidR="1008EE0C" w:rsidP="1008EE0C" w:rsidRDefault="1008EE0C" w14:paraId="434742D4" w14:textId="1D3EC459">
      <w:pPr>
        <w:spacing w:line="360" w:lineRule="auto"/>
        <w:rPr>
          <w:sz w:val="28"/>
          <w:szCs w:val="28"/>
        </w:rPr>
      </w:pPr>
    </w:p>
    <w:p w:rsidR="1008EE0C" w:rsidP="1008EE0C" w:rsidRDefault="1008EE0C" w14:paraId="71F1A2ED" w14:textId="44621F19">
      <w:pPr>
        <w:spacing w:line="360" w:lineRule="auto"/>
        <w:rPr>
          <w:sz w:val="28"/>
          <w:szCs w:val="28"/>
        </w:rPr>
      </w:pPr>
    </w:p>
    <w:p w:rsidR="26CD4FDD" w:rsidP="26CD4FDD" w:rsidRDefault="26CD4FDD" w14:paraId="7569AF79" w14:textId="541B1959">
      <w:pPr>
        <w:spacing w:line="360" w:lineRule="auto"/>
        <w:rPr>
          <w:sz w:val="28"/>
          <w:szCs w:val="28"/>
        </w:rPr>
      </w:pPr>
    </w:p>
    <w:p w:rsidR="6BB24AC9" w:rsidP="6BB24AC9" w:rsidRDefault="6BB24AC9" w14:paraId="07C01D92" w14:textId="66E2FAF5">
      <w:pPr>
        <w:pStyle w:val="Normal"/>
        <w:spacing w:line="360" w:lineRule="auto"/>
        <w:rPr>
          <w:sz w:val="28"/>
          <w:szCs w:val="28"/>
        </w:rPr>
      </w:pPr>
    </w:p>
    <w:p w:rsidR="26CD4FDD" w:rsidP="26CD4FDD" w:rsidRDefault="26CD4FDD" w14:paraId="6B6A7D9D" w14:textId="7B840656">
      <w:pPr>
        <w:spacing w:line="360" w:lineRule="auto"/>
        <w:rPr>
          <w:sz w:val="28"/>
          <w:szCs w:val="28"/>
        </w:rPr>
      </w:pPr>
    </w:p>
    <w:p w:rsidRPr="0027273D" w:rsidR="005E2118" w:rsidP="005E2118" w:rsidRDefault="005E2118" w14:paraId="636FDBB3" w14:textId="0DEF3F34">
      <w:pPr>
        <w:pStyle w:val="Heading2"/>
        <w:rPr>
          <w:rFonts w:ascii="Arial" w:hAnsi="Arial" w:cs="Arial"/>
          <w:color w:val="auto"/>
          <w:sz w:val="28"/>
          <w:szCs w:val="28"/>
        </w:rPr>
      </w:pPr>
      <w:bookmarkStart w:name="_Toc1641064329" w:id="1"/>
      <w:r w:rsidRPr="276F511E">
        <w:rPr>
          <w:rFonts w:ascii="Arial" w:hAnsi="Arial" w:cs="Arial"/>
          <w:color w:val="auto"/>
          <w:sz w:val="28"/>
          <w:szCs w:val="28"/>
        </w:rPr>
        <w:t>Declaration</w:t>
      </w:r>
      <w:bookmarkEnd w:id="1"/>
    </w:p>
    <w:p w:rsidR="005E2118" w:rsidP="005E2118" w:rsidRDefault="005E2118" w14:paraId="42DADA81" w14:textId="77777777">
      <w:pPr>
        <w:pBdr>
          <w:top w:val="single" w:color="auto" w:sz="4" w:space="1"/>
          <w:left w:val="single" w:color="auto" w:sz="4" w:space="4"/>
          <w:bottom w:val="single" w:color="auto" w:sz="4" w:space="1"/>
          <w:right w:val="single" w:color="auto" w:sz="4" w:space="4"/>
        </w:pBdr>
      </w:pPr>
    </w:p>
    <w:p w:rsidRPr="00B979DE" w:rsidR="005E2118" w:rsidP="005E2118" w:rsidRDefault="005E2118" w14:paraId="2E0EF116"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Dissertation Declaration</w:t>
      </w:r>
    </w:p>
    <w:p w:rsidRPr="00B979DE" w:rsidR="005E2118" w:rsidP="005E2118" w:rsidRDefault="005E2118" w14:paraId="0E439DEE" w14:textId="319D4603">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I, Abel Paul Sandu, hereby declare that this dissertation, entitled “Challenges and Opportunities in Online Marketing within the UK SMEs' Applied AI Sector in the Technology Industry." is entirely my own work. The research presented in this dissertation has been conducted under the guidance of Vasilios Tavlaridis, and any assistance received in preparing this work from other individuals or sources has been acknowledged and properly cited.</w:t>
      </w:r>
    </w:p>
    <w:p w:rsidRPr="00B979DE" w:rsidR="005E2118" w:rsidP="005E2118" w:rsidRDefault="005E2118" w14:paraId="530E76A2"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p>
    <w:p w:rsidRPr="00B979DE" w:rsidR="005E2118" w:rsidP="005E2118" w:rsidRDefault="005E2118" w14:paraId="6CEA0BC3"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I further declare that:</w:t>
      </w:r>
    </w:p>
    <w:p w:rsidRPr="00B979DE" w:rsidR="005E2118" w:rsidP="005E2118" w:rsidRDefault="005E2118" w14:paraId="69D2375E"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p>
    <w:p w:rsidRPr="00B979DE" w:rsidR="005E2118" w:rsidP="005E2118" w:rsidRDefault="005E2118" w14:paraId="40A2F0FB"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The work presented here has not been submitted, either in whole or in part, for any other academic award.</w:t>
      </w:r>
    </w:p>
    <w:p w:rsidRPr="00B979DE" w:rsidR="005E2118" w:rsidP="005E2118" w:rsidRDefault="005E2118" w14:paraId="4603B33C"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Any literature, data, or works by others that have been used or quoted in this dissertation have been properly acknowledged and referenced.</w:t>
      </w:r>
    </w:p>
    <w:p w:rsidRPr="00B979DE" w:rsidR="005E2118" w:rsidP="005E2118" w:rsidRDefault="005E2118" w14:paraId="16FFEDC6"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All ethical guidelines and standards have been adhered to during the research and writing of this dissertation.</w:t>
      </w:r>
    </w:p>
    <w:p w:rsidRPr="00B979DE" w:rsidR="005E2118" w:rsidP="005E2118" w:rsidRDefault="005E2118" w14:paraId="73518AC3"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I understand that any act of plagiarism or academic misconduct may result in severe consequences, including the rejection of this dissertation and disciplinary action.</w:t>
      </w:r>
    </w:p>
    <w:p w:rsidRPr="00B979DE" w:rsidR="005E2118" w:rsidP="005E2118" w:rsidRDefault="005E2118" w14:paraId="1A453FC5"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p>
    <w:p w:rsidRPr="00B979DE" w:rsidR="005E2118" w:rsidP="6BB24AC9" w:rsidRDefault="005E2118" w14:paraId="6DAC35D1" w14:textId="5C5284ED">
      <w:pPr>
        <w:pBdr>
          <w:top w:val="single" w:color="FF000000" w:sz="4" w:space="1"/>
          <w:left w:val="single" w:color="FF000000" w:sz="4" w:space="4"/>
          <w:bottom w:val="single" w:color="FF000000" w:sz="4" w:space="1"/>
          <w:right w:val="single" w:color="FF000000" w:sz="4" w:space="4"/>
        </w:pBdr>
        <w:rPr>
          <w:rFonts w:ascii="Arial" w:hAnsi="Arial" w:cs="Arial"/>
          <w:sz w:val="24"/>
          <w:szCs w:val="24"/>
        </w:rPr>
      </w:pPr>
      <w:r w:rsidRPr="6BB24AC9" w:rsidR="005E2118">
        <w:rPr>
          <w:rFonts w:ascii="Arial" w:hAnsi="Arial" w:cs="Arial"/>
          <w:sz w:val="24"/>
          <w:szCs w:val="24"/>
        </w:rPr>
        <w:t xml:space="preserve">Date: </w:t>
      </w:r>
      <w:r w:rsidRPr="6BB24AC9" w:rsidR="12E47C20">
        <w:rPr>
          <w:rFonts w:ascii="Arial" w:hAnsi="Arial" w:cs="Arial"/>
          <w:sz w:val="24"/>
          <w:szCs w:val="24"/>
        </w:rPr>
        <w:t>11/05/2024</w:t>
      </w:r>
    </w:p>
    <w:p w:rsidRPr="00B979DE" w:rsidR="005E2118" w:rsidP="005E2118" w:rsidRDefault="0005360D" w14:paraId="0299772F" w14:textId="755F4131">
      <w:pPr>
        <w:pBdr>
          <w:top w:val="single" w:color="auto" w:sz="4" w:space="1"/>
          <w:left w:val="single" w:color="auto" w:sz="4" w:space="4"/>
          <w:bottom w:val="single" w:color="auto" w:sz="4" w:space="1"/>
          <w:right w:val="single" w:color="auto" w:sz="4" w:space="4"/>
        </w:pBd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2336" behindDoc="0" locked="0" layoutInCell="1" allowOverlap="1" wp14:anchorId="1FFE5C79" wp14:editId="60C4B4F7">
                <wp:simplePos x="0" y="0"/>
                <wp:positionH relativeFrom="column">
                  <wp:posOffset>964565</wp:posOffset>
                </wp:positionH>
                <wp:positionV relativeFrom="paragraph">
                  <wp:posOffset>-37465</wp:posOffset>
                </wp:positionV>
                <wp:extent cx="883285" cy="386715"/>
                <wp:effectExtent l="50165" t="48260" r="47625" b="41275"/>
                <wp:wrapNone/>
                <wp:docPr id="1"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883285" cy="3867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xmlns:w16du="http://schemas.microsoft.com/office/word/2023/wordml/word16du">
            <w:pict w14:anchorId="5B84E420">
              <v:shapetype id="_x0000_t75" coordsize="21600,21600" filled="f" stroked="f" o:spt="75" o:preferrelative="t" path="m@4@5l@4@11@9@11@9@5xe" w14:anchorId="77254DFD">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4" style="position:absolute;margin-left:75.45pt;margin-top:-3.45pt;width:70.55pt;height:3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">
                <v:imagedata o:title="" r:id="rId10"/>
                <o:lock v:ext="edit" rotation="t" verticies="t" shapetype="t"/>
              </v:shape>
            </w:pict>
          </mc:Fallback>
        </mc:AlternateContent>
      </w:r>
    </w:p>
    <w:p w:rsidRPr="00B979DE" w:rsidR="005E2118" w:rsidP="005E2118" w:rsidRDefault="005E2118" w14:paraId="547DFB0C"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Signature: ____________________________</w:t>
      </w:r>
    </w:p>
    <w:p w:rsidRPr="00B979DE" w:rsidR="005E2118" w:rsidP="005E2118" w:rsidRDefault="005E2118" w14:paraId="0014E551" w14:textId="77777777">
      <w:pPr>
        <w:pBdr>
          <w:top w:val="single" w:color="auto" w:sz="4" w:space="1"/>
          <w:left w:val="single" w:color="auto" w:sz="4" w:space="4"/>
          <w:bottom w:val="single" w:color="auto" w:sz="4" w:space="1"/>
          <w:right w:val="single" w:color="auto" w:sz="4" w:space="4"/>
        </w:pBdr>
        <w:rPr>
          <w:rFonts w:ascii="Arial" w:hAnsi="Arial" w:cs="Arial"/>
          <w:sz w:val="24"/>
          <w:szCs w:val="24"/>
        </w:rPr>
      </w:pPr>
    </w:p>
    <w:p w:rsidRPr="00B979DE" w:rsidR="005E2118" w:rsidP="005E2118" w:rsidRDefault="005E2118" w14:paraId="3CADF266" w14:textId="7F7D5589">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 xml:space="preserve">Abel Paul Sandu </w:t>
      </w:r>
    </w:p>
    <w:p w:rsidRPr="00B979DE" w:rsidR="005E2118" w:rsidP="005E2118" w:rsidRDefault="005E2118" w14:paraId="001301EB" w14:textId="75EB127B">
      <w:pPr>
        <w:pBdr>
          <w:top w:val="single" w:color="auto" w:sz="4" w:space="1"/>
          <w:left w:val="single" w:color="auto" w:sz="4" w:space="4"/>
          <w:bottom w:val="single" w:color="auto" w:sz="4" w:space="1"/>
          <w:right w:val="single" w:color="auto" w:sz="4" w:space="4"/>
        </w:pBdr>
        <w:rPr>
          <w:rFonts w:ascii="Arial" w:hAnsi="Arial" w:cs="Arial"/>
          <w:sz w:val="24"/>
          <w:szCs w:val="24"/>
        </w:rPr>
      </w:pPr>
      <w:r w:rsidRPr="00B979DE">
        <w:rPr>
          <w:rFonts w:ascii="Arial" w:hAnsi="Arial" w:cs="Arial"/>
          <w:sz w:val="24"/>
          <w:szCs w:val="24"/>
        </w:rPr>
        <w:t>Student ID: 1911041</w:t>
      </w:r>
    </w:p>
    <w:p w:rsidR="005E2118" w:rsidP="005E2118" w:rsidRDefault="005E2118" w14:paraId="43375A88" w14:textId="77777777">
      <w:pPr>
        <w:pBdr>
          <w:top w:val="single" w:color="auto" w:sz="4" w:space="1"/>
          <w:left w:val="single" w:color="auto" w:sz="4" w:space="4"/>
          <w:bottom w:val="single" w:color="auto" w:sz="4" w:space="1"/>
          <w:right w:val="single" w:color="auto" w:sz="4" w:space="4"/>
        </w:pBdr>
      </w:pPr>
    </w:p>
    <w:p w:rsidR="005E2118" w:rsidP="005E2118" w:rsidRDefault="005E2118" w14:paraId="5F9B853F" w14:textId="77777777">
      <w:pPr>
        <w:pBdr>
          <w:top w:val="single" w:color="auto" w:sz="4" w:space="1"/>
          <w:left w:val="single" w:color="auto" w:sz="4" w:space="4"/>
          <w:bottom w:val="single" w:color="auto" w:sz="4" w:space="1"/>
          <w:right w:val="single" w:color="auto" w:sz="4" w:space="4"/>
        </w:pBdr>
      </w:pPr>
    </w:p>
    <w:p w:rsidR="005E2118" w:rsidP="005E2118" w:rsidRDefault="005E2118" w14:paraId="76872F91" w14:textId="77777777">
      <w:pPr>
        <w:pBdr>
          <w:top w:val="single" w:color="auto" w:sz="4" w:space="1"/>
          <w:left w:val="single" w:color="auto" w:sz="4" w:space="4"/>
          <w:bottom w:val="single" w:color="auto" w:sz="4" w:space="1"/>
          <w:right w:val="single" w:color="auto" w:sz="4" w:space="4"/>
        </w:pBdr>
      </w:pPr>
    </w:p>
    <w:p w:rsidR="005E2118" w:rsidP="005E2118" w:rsidRDefault="005E2118" w14:paraId="27293AFD" w14:textId="77777777">
      <w:pPr>
        <w:pBdr>
          <w:top w:val="single" w:color="auto" w:sz="4" w:space="1"/>
          <w:left w:val="single" w:color="auto" w:sz="4" w:space="4"/>
          <w:bottom w:val="single" w:color="auto" w:sz="4" w:space="1"/>
          <w:right w:val="single" w:color="auto" w:sz="4" w:space="4"/>
        </w:pBdr>
      </w:pPr>
    </w:p>
    <w:p w:rsidR="005E2118" w:rsidP="005E2118" w:rsidRDefault="005E2118" w14:paraId="23357168" w14:textId="77777777"/>
    <w:p w:rsidR="005E2118" w:rsidP="005E2118" w:rsidRDefault="005E2118" w14:paraId="0A561C9C" w14:textId="77777777"/>
    <w:p w:rsidR="005E2118" w:rsidP="005E2118" w:rsidRDefault="005E2118" w14:paraId="410B0E56" w14:textId="77777777"/>
    <w:p w:rsidRPr="007B07B4" w:rsidR="005E2118" w:rsidP="007B07B4" w:rsidRDefault="005E2118" w14:paraId="41141A2A" w14:textId="77777777">
      <w:pPr>
        <w:jc w:val="both"/>
        <w:rPr>
          <w:sz w:val="28"/>
          <w:szCs w:val="28"/>
        </w:rPr>
      </w:pPr>
    </w:p>
    <w:p w:rsidR="005E2118" w:rsidP="26CD4FDD" w:rsidRDefault="005E2118" w14:paraId="5BF6EEDE" w14:textId="694FC4E2">
      <w:pPr>
        <w:pStyle w:val="Heading2"/>
        <w:jc w:val="both"/>
        <w:rPr>
          <w:rFonts w:ascii="Arial" w:hAnsi="Arial" w:cs="Arial"/>
          <w:color w:val="auto"/>
          <w:sz w:val="28"/>
          <w:szCs w:val="28"/>
        </w:rPr>
      </w:pPr>
      <w:bookmarkStart w:name="_Toc1099217592" w:id="2"/>
      <w:r w:rsidRPr="26CD4FDD">
        <w:rPr>
          <w:rFonts w:ascii="Arial" w:hAnsi="Arial" w:cs="Arial"/>
          <w:color w:val="auto"/>
          <w:sz w:val="28"/>
          <w:szCs w:val="28"/>
        </w:rPr>
        <w:t>Acknowledgements</w:t>
      </w:r>
      <w:bookmarkEnd w:id="2"/>
    </w:p>
    <w:p w:rsidRPr="007B07B4" w:rsidR="00EC5346" w:rsidP="007B07B4" w:rsidRDefault="00EC5346" w14:paraId="5C09714F" w14:textId="3A743ABF">
      <w:pPr>
        <w:jc w:val="both"/>
        <w:rPr>
          <w:rFonts w:ascii="Arial" w:hAnsi="Arial" w:cs="Arial"/>
          <w:sz w:val="24"/>
          <w:szCs w:val="24"/>
        </w:rPr>
      </w:pPr>
      <w:r w:rsidRPr="007B07B4">
        <w:rPr>
          <w:rFonts w:ascii="Arial" w:hAnsi="Arial" w:cs="Arial"/>
          <w:sz w:val="24"/>
          <w:szCs w:val="24"/>
        </w:rPr>
        <w:t xml:space="preserve">The path of writing this dissertation has been a tremendous learning experience, and the successful completion of this dissertation was only possible because of the excellent contributions and assistance from a variety of individuals and groups. My heartfelt appreciation goes out to </w:t>
      </w:r>
      <w:r w:rsidRPr="007B07B4" w:rsidR="00B979DE">
        <w:rPr>
          <w:rFonts w:ascii="Arial" w:hAnsi="Arial" w:cs="Arial"/>
          <w:sz w:val="24"/>
          <w:szCs w:val="24"/>
        </w:rPr>
        <w:t>each</w:t>
      </w:r>
      <w:r w:rsidRPr="007B07B4">
        <w:rPr>
          <w:rFonts w:ascii="Arial" w:hAnsi="Arial" w:cs="Arial"/>
          <w:sz w:val="24"/>
          <w:szCs w:val="24"/>
        </w:rPr>
        <w:t xml:space="preserve"> one of them.</w:t>
      </w:r>
    </w:p>
    <w:p w:rsidRPr="007B07B4" w:rsidR="00EC5346" w:rsidP="007B07B4" w:rsidRDefault="00EC5346" w14:paraId="4FCE953A" w14:textId="34D9CCD7">
      <w:pPr>
        <w:jc w:val="both"/>
        <w:rPr>
          <w:rFonts w:ascii="Arial" w:hAnsi="Arial" w:cs="Arial"/>
          <w:sz w:val="24"/>
          <w:szCs w:val="24"/>
        </w:rPr>
      </w:pPr>
      <w:r w:rsidRPr="007B07B4">
        <w:rPr>
          <w:rFonts w:ascii="Arial" w:hAnsi="Arial" w:cs="Arial"/>
          <w:sz w:val="24"/>
          <w:szCs w:val="24"/>
        </w:rPr>
        <w:t xml:space="preserve">I would want to express my profound appreciation to my supervisor, Vasilios Tavlaridis, for providing me with guidance, expertise, and unflinching support </w:t>
      </w:r>
      <w:r w:rsidRPr="007B07B4" w:rsidR="00B979DE">
        <w:rPr>
          <w:rFonts w:ascii="Arial" w:hAnsi="Arial" w:cs="Arial"/>
          <w:sz w:val="24"/>
          <w:szCs w:val="24"/>
        </w:rPr>
        <w:t>during</w:t>
      </w:r>
      <w:r w:rsidRPr="007B07B4">
        <w:rPr>
          <w:rFonts w:ascii="Arial" w:hAnsi="Arial" w:cs="Arial"/>
          <w:sz w:val="24"/>
          <w:szCs w:val="24"/>
        </w:rPr>
        <w:t xml:space="preserve"> my research experience. By providing insightful input, offering constructive criticism, and demonstrating a dedication to excellence, they have significantly contributed to the overall quality and depth of this dissertation.</w:t>
      </w:r>
    </w:p>
    <w:p w:rsidRPr="007B07B4" w:rsidR="00EC5346" w:rsidP="007B07B4" w:rsidRDefault="00EC5346" w14:paraId="7AE9CFE0" w14:textId="751FE1DF">
      <w:pPr>
        <w:jc w:val="both"/>
        <w:rPr>
          <w:rFonts w:ascii="Arial" w:hAnsi="Arial" w:cs="Arial"/>
          <w:sz w:val="24"/>
          <w:szCs w:val="24"/>
        </w:rPr>
      </w:pPr>
      <w:r w:rsidRPr="007B07B4">
        <w:rPr>
          <w:rFonts w:ascii="Arial" w:hAnsi="Arial" w:cs="Arial"/>
          <w:sz w:val="24"/>
          <w:szCs w:val="24"/>
        </w:rPr>
        <w:t>For their kind cooperation in this research project, we would like to extend our heartfelt gratitude to the small and medium-sized businesses (SMEs) operating in the field of applied artificial intelligence (AI) in the United Kingdom. The fact that they were willing to share their perspectives, difficulties, and experiences has provided us with an essential real-world perspective, which has improved the findings of our research.</w:t>
      </w:r>
    </w:p>
    <w:p w:rsidRPr="007B07B4" w:rsidR="00EC5346" w:rsidP="007B07B4" w:rsidRDefault="00EC5346" w14:paraId="755ECF0F" w14:textId="5F272C2B">
      <w:pPr>
        <w:jc w:val="both"/>
        <w:rPr>
          <w:rFonts w:ascii="Arial" w:hAnsi="Arial" w:cs="Arial"/>
          <w:sz w:val="24"/>
          <w:szCs w:val="24"/>
        </w:rPr>
      </w:pPr>
      <w:r w:rsidRPr="007B07B4">
        <w:rPr>
          <w:rFonts w:ascii="Arial" w:hAnsi="Arial" w:cs="Arial"/>
          <w:sz w:val="24"/>
          <w:szCs w:val="24"/>
        </w:rPr>
        <w:t>I would like to express my gratitude to the teams at Phrasee, Eigen Technologies, Cytora, Darktrace, Streetbees, and Quantexa for granting me access and enabling me to investigate their methodologies for online marketing in greater depth. In the realm of applied artificial intelligence, working with these organisations has shown to be incredibly advantageous in terms of gaining invaluable practical insights and gaining a grasp of the complexities of online marketing.</w:t>
      </w:r>
    </w:p>
    <w:p w:rsidRPr="007B07B4" w:rsidR="00EC5346" w:rsidP="007B07B4" w:rsidRDefault="00EC5346" w14:paraId="47F75D50" w14:textId="18AA7A6B">
      <w:pPr>
        <w:jc w:val="both"/>
        <w:rPr>
          <w:rFonts w:ascii="Arial" w:hAnsi="Arial" w:cs="Arial"/>
          <w:sz w:val="24"/>
          <w:szCs w:val="24"/>
        </w:rPr>
      </w:pPr>
      <w:r w:rsidRPr="007B07B4">
        <w:rPr>
          <w:rFonts w:ascii="Arial" w:hAnsi="Arial" w:cs="Arial"/>
          <w:sz w:val="24"/>
          <w:szCs w:val="24"/>
        </w:rPr>
        <w:t>The responsibility for the establishment of the foundation for the literature review lies with the academic and industrial specialists whose research was conducted. According to the results of their academic work, a theoretical basis and background have been built for the purpose of understanding the challenges and opportunities that are associated with online marketing for small and medium-sized businesses operating in the Applied Artificial Intelligence sector.</w:t>
      </w:r>
    </w:p>
    <w:p w:rsidRPr="007B07B4" w:rsidR="00EC5346" w:rsidP="007B07B4" w:rsidRDefault="00EC5346" w14:paraId="29CE3094" w14:textId="632912A2">
      <w:pPr>
        <w:jc w:val="both"/>
        <w:rPr>
          <w:rFonts w:ascii="Arial" w:hAnsi="Arial" w:cs="Arial"/>
          <w:sz w:val="24"/>
          <w:szCs w:val="24"/>
        </w:rPr>
      </w:pPr>
      <w:r w:rsidRPr="007B07B4">
        <w:rPr>
          <w:rFonts w:ascii="Arial" w:hAnsi="Arial" w:cs="Arial"/>
          <w:sz w:val="24"/>
          <w:szCs w:val="24"/>
        </w:rPr>
        <w:t>I would want to express my appreciation to my family and friends for their unwavering support, understanding, and encouragement during the process of writing my dissertation. Others have been continuously encouraged by their dogged determination and unwavering trust in this endeavour.</w:t>
      </w:r>
    </w:p>
    <w:p w:rsidRPr="007B07B4" w:rsidR="00EC5346" w:rsidP="007B07B4" w:rsidRDefault="00EC5346" w14:paraId="04BA1850" w14:textId="39BCBCF9">
      <w:pPr>
        <w:jc w:val="both"/>
        <w:rPr>
          <w:rFonts w:ascii="Arial" w:hAnsi="Arial" w:cs="Arial"/>
          <w:sz w:val="24"/>
          <w:szCs w:val="24"/>
        </w:rPr>
      </w:pPr>
      <w:r w:rsidRPr="007B07B4">
        <w:rPr>
          <w:rFonts w:ascii="Arial" w:hAnsi="Arial" w:cs="Arial"/>
          <w:sz w:val="24"/>
          <w:szCs w:val="24"/>
        </w:rPr>
        <w:t>I would want to express my gratitude to the wider academic community, as well as to my colleagues and peers, for the significant contributions they have made to the process of enhancing conversations and exchanging ideas. A significant amount of the progress of the research has been affected by the collaborative engagement that has taken place among academics.</w:t>
      </w:r>
    </w:p>
    <w:p w:rsidRPr="007B07B4" w:rsidR="00EC5346" w:rsidP="007B07B4" w:rsidRDefault="00EC5346" w14:paraId="72437739" w14:textId="277D2811">
      <w:pPr>
        <w:jc w:val="both"/>
        <w:rPr>
          <w:rFonts w:ascii="Arial" w:hAnsi="Arial" w:cs="Arial"/>
          <w:sz w:val="24"/>
          <w:szCs w:val="24"/>
        </w:rPr>
      </w:pPr>
      <w:r w:rsidRPr="007B07B4">
        <w:rPr>
          <w:rFonts w:ascii="Arial" w:hAnsi="Arial" w:cs="Arial"/>
          <w:sz w:val="24"/>
          <w:szCs w:val="24"/>
        </w:rPr>
        <w:t xml:space="preserve">The thank you that is conveyed here respects the collaborative attitude that has been the driving force behind this research. This dissertation is the result of a collaborative effort. I would want to express my appreciation to everyone who has helped me in any way, whether it be directly or indirectly, in the process of writing my dissertation. During this process that has been both informative and transformative, your participation has been </w:t>
      </w:r>
      <w:r w:rsidRPr="007B07B4" w:rsidR="00B979DE">
        <w:rPr>
          <w:rFonts w:ascii="Arial" w:hAnsi="Arial" w:cs="Arial"/>
          <w:sz w:val="24"/>
          <w:szCs w:val="24"/>
        </w:rPr>
        <w:t>essential</w:t>
      </w:r>
      <w:r w:rsidRPr="007B07B4">
        <w:rPr>
          <w:rFonts w:ascii="Arial" w:hAnsi="Arial" w:cs="Arial"/>
          <w:sz w:val="24"/>
          <w:szCs w:val="24"/>
        </w:rPr>
        <w:t>.</w:t>
      </w:r>
    </w:p>
    <w:p w:rsidR="00EC5346" w:rsidP="00EC5346" w:rsidRDefault="00EC5346" w14:paraId="3E5DE59E" w14:textId="77777777">
      <w:pPr>
        <w:rPr>
          <w:rFonts w:ascii="Arial" w:hAnsi="Arial" w:cs="Arial"/>
          <w:sz w:val="24"/>
          <w:szCs w:val="24"/>
        </w:rPr>
      </w:pPr>
    </w:p>
    <w:p w:rsidR="00B979DE" w:rsidP="00EC5346" w:rsidRDefault="00B979DE" w14:paraId="73B37961" w14:textId="77777777">
      <w:pPr>
        <w:rPr>
          <w:rFonts w:ascii="Arial" w:hAnsi="Arial" w:cs="Arial"/>
          <w:sz w:val="24"/>
          <w:szCs w:val="24"/>
        </w:rPr>
      </w:pPr>
    </w:p>
    <w:p w:rsidR="00B979DE" w:rsidP="00EC5346" w:rsidRDefault="00B979DE" w14:paraId="2812B9A0" w14:textId="77777777">
      <w:pPr>
        <w:rPr>
          <w:rFonts w:ascii="Arial" w:hAnsi="Arial" w:cs="Arial"/>
          <w:sz w:val="24"/>
          <w:szCs w:val="24"/>
        </w:rPr>
      </w:pPr>
    </w:p>
    <w:p w:rsidR="00B979DE" w:rsidP="00EC5346" w:rsidRDefault="00B979DE" w14:paraId="3EC26230" w14:textId="77777777">
      <w:pPr>
        <w:rPr>
          <w:rFonts w:ascii="Arial" w:hAnsi="Arial" w:cs="Arial"/>
          <w:sz w:val="24"/>
          <w:szCs w:val="24"/>
        </w:rPr>
      </w:pPr>
    </w:p>
    <w:p w:rsidR="00B979DE" w:rsidP="00EC5346" w:rsidRDefault="00B979DE" w14:paraId="51C6A8CB" w14:textId="77777777">
      <w:pPr>
        <w:rPr>
          <w:rFonts w:ascii="Arial" w:hAnsi="Arial" w:cs="Arial"/>
          <w:sz w:val="24"/>
          <w:szCs w:val="24"/>
        </w:rPr>
      </w:pPr>
    </w:p>
    <w:p w:rsidR="00B979DE" w:rsidP="00EC5346" w:rsidRDefault="00B979DE" w14:paraId="1CA84A57" w14:textId="77777777">
      <w:pPr>
        <w:rPr>
          <w:rFonts w:ascii="Arial" w:hAnsi="Arial" w:cs="Arial"/>
          <w:sz w:val="24"/>
          <w:szCs w:val="24"/>
        </w:rPr>
      </w:pPr>
    </w:p>
    <w:p w:rsidR="00B979DE" w:rsidP="00EC5346" w:rsidRDefault="00B979DE" w14:paraId="3BDF676B" w14:textId="77777777">
      <w:pPr>
        <w:rPr>
          <w:rFonts w:ascii="Arial" w:hAnsi="Arial" w:cs="Arial"/>
          <w:sz w:val="24"/>
          <w:szCs w:val="24"/>
        </w:rPr>
      </w:pPr>
    </w:p>
    <w:p w:rsidR="00B979DE" w:rsidP="00EC5346" w:rsidRDefault="00B979DE" w14:paraId="0A657C9E" w14:textId="77777777">
      <w:pPr>
        <w:rPr>
          <w:rFonts w:ascii="Arial" w:hAnsi="Arial" w:cs="Arial"/>
          <w:sz w:val="24"/>
          <w:szCs w:val="24"/>
        </w:rPr>
      </w:pPr>
    </w:p>
    <w:p w:rsidR="00B979DE" w:rsidP="00EC5346" w:rsidRDefault="00B979DE" w14:paraId="7932CFC9" w14:textId="77777777">
      <w:pPr>
        <w:rPr>
          <w:rFonts w:ascii="Arial" w:hAnsi="Arial" w:cs="Arial"/>
          <w:sz w:val="24"/>
          <w:szCs w:val="24"/>
        </w:rPr>
      </w:pPr>
    </w:p>
    <w:p w:rsidR="00B979DE" w:rsidP="00EC5346" w:rsidRDefault="00B979DE" w14:paraId="791D53F9" w14:textId="77777777">
      <w:pPr>
        <w:rPr>
          <w:rFonts w:ascii="Arial" w:hAnsi="Arial" w:cs="Arial"/>
          <w:sz w:val="24"/>
          <w:szCs w:val="24"/>
        </w:rPr>
      </w:pPr>
    </w:p>
    <w:p w:rsidR="00B979DE" w:rsidP="00EC5346" w:rsidRDefault="00B979DE" w14:paraId="1F808162" w14:textId="77777777">
      <w:pPr>
        <w:rPr>
          <w:rFonts w:ascii="Arial" w:hAnsi="Arial" w:cs="Arial"/>
          <w:sz w:val="24"/>
          <w:szCs w:val="24"/>
        </w:rPr>
      </w:pPr>
    </w:p>
    <w:p w:rsidR="00B979DE" w:rsidP="00EC5346" w:rsidRDefault="00B979DE" w14:paraId="60AE7BBA" w14:textId="77777777">
      <w:pPr>
        <w:rPr>
          <w:rFonts w:ascii="Arial" w:hAnsi="Arial" w:cs="Arial"/>
          <w:sz w:val="24"/>
          <w:szCs w:val="24"/>
        </w:rPr>
      </w:pPr>
    </w:p>
    <w:p w:rsidR="00B979DE" w:rsidP="00EC5346" w:rsidRDefault="00B979DE" w14:paraId="054D7D40" w14:textId="77777777">
      <w:pPr>
        <w:rPr>
          <w:rFonts w:ascii="Arial" w:hAnsi="Arial" w:cs="Arial"/>
          <w:sz w:val="24"/>
          <w:szCs w:val="24"/>
        </w:rPr>
      </w:pPr>
    </w:p>
    <w:p w:rsidR="00B979DE" w:rsidP="00EC5346" w:rsidRDefault="00B979DE" w14:paraId="60F0D42D" w14:textId="77777777">
      <w:pPr>
        <w:rPr>
          <w:rFonts w:ascii="Arial" w:hAnsi="Arial" w:cs="Arial"/>
          <w:sz w:val="24"/>
          <w:szCs w:val="24"/>
        </w:rPr>
      </w:pPr>
    </w:p>
    <w:p w:rsidR="00B979DE" w:rsidP="00EC5346" w:rsidRDefault="00B979DE" w14:paraId="7076626F" w14:textId="77777777">
      <w:pPr>
        <w:rPr>
          <w:rFonts w:ascii="Arial" w:hAnsi="Arial" w:cs="Arial"/>
          <w:sz w:val="24"/>
          <w:szCs w:val="24"/>
        </w:rPr>
      </w:pPr>
    </w:p>
    <w:p w:rsidR="00B979DE" w:rsidP="00EC5346" w:rsidRDefault="00B979DE" w14:paraId="29247C7C" w14:textId="77777777">
      <w:pPr>
        <w:rPr>
          <w:rFonts w:ascii="Arial" w:hAnsi="Arial" w:cs="Arial"/>
          <w:sz w:val="24"/>
          <w:szCs w:val="24"/>
        </w:rPr>
      </w:pPr>
    </w:p>
    <w:p w:rsidR="00B979DE" w:rsidP="00EC5346" w:rsidRDefault="00B979DE" w14:paraId="6013D42A" w14:textId="77777777">
      <w:pPr>
        <w:rPr>
          <w:rFonts w:ascii="Arial" w:hAnsi="Arial" w:cs="Arial"/>
          <w:sz w:val="24"/>
          <w:szCs w:val="24"/>
        </w:rPr>
      </w:pPr>
    </w:p>
    <w:p w:rsidR="00B979DE" w:rsidP="00EC5346" w:rsidRDefault="00B979DE" w14:paraId="077BB70D" w14:textId="77777777">
      <w:pPr>
        <w:rPr>
          <w:rFonts w:ascii="Arial" w:hAnsi="Arial" w:cs="Arial"/>
          <w:sz w:val="24"/>
          <w:szCs w:val="24"/>
        </w:rPr>
      </w:pPr>
    </w:p>
    <w:p w:rsidR="00B979DE" w:rsidP="00EC5346" w:rsidRDefault="00B979DE" w14:paraId="5BA46F0F" w14:textId="77777777">
      <w:pPr>
        <w:rPr>
          <w:rFonts w:ascii="Arial" w:hAnsi="Arial" w:cs="Arial"/>
          <w:sz w:val="24"/>
          <w:szCs w:val="24"/>
        </w:rPr>
      </w:pPr>
    </w:p>
    <w:p w:rsidR="00B979DE" w:rsidP="00EC5346" w:rsidRDefault="00B979DE" w14:paraId="5B82C015" w14:textId="77777777">
      <w:pPr>
        <w:rPr>
          <w:rFonts w:ascii="Arial" w:hAnsi="Arial" w:cs="Arial"/>
          <w:sz w:val="24"/>
          <w:szCs w:val="24"/>
        </w:rPr>
      </w:pPr>
    </w:p>
    <w:p w:rsidR="00B979DE" w:rsidP="00EC5346" w:rsidRDefault="00B979DE" w14:paraId="75308239" w14:textId="77777777">
      <w:pPr>
        <w:rPr>
          <w:rFonts w:ascii="Arial" w:hAnsi="Arial" w:cs="Arial"/>
          <w:sz w:val="24"/>
          <w:szCs w:val="24"/>
        </w:rPr>
      </w:pPr>
    </w:p>
    <w:p w:rsidR="00B979DE" w:rsidP="00EC5346" w:rsidRDefault="00B979DE" w14:paraId="74194133" w14:textId="77777777">
      <w:pPr>
        <w:rPr>
          <w:rFonts w:ascii="Arial" w:hAnsi="Arial" w:cs="Arial"/>
          <w:sz w:val="24"/>
          <w:szCs w:val="24"/>
        </w:rPr>
      </w:pPr>
    </w:p>
    <w:p w:rsidR="00B979DE" w:rsidP="00EC5346" w:rsidRDefault="00B979DE" w14:paraId="4E97CBAE" w14:textId="77777777">
      <w:pPr>
        <w:rPr>
          <w:rFonts w:ascii="Arial" w:hAnsi="Arial" w:cs="Arial"/>
          <w:sz w:val="24"/>
          <w:szCs w:val="24"/>
        </w:rPr>
      </w:pPr>
    </w:p>
    <w:p w:rsidR="00B979DE" w:rsidP="00EC5346" w:rsidRDefault="00B979DE" w14:paraId="7DBE3A3D" w14:textId="77777777">
      <w:pPr>
        <w:rPr>
          <w:rFonts w:ascii="Arial" w:hAnsi="Arial" w:cs="Arial"/>
          <w:sz w:val="24"/>
          <w:szCs w:val="24"/>
        </w:rPr>
      </w:pPr>
    </w:p>
    <w:p w:rsidR="00B979DE" w:rsidP="00EC5346" w:rsidRDefault="00B979DE" w14:paraId="2E632BAC" w14:textId="77777777">
      <w:pPr>
        <w:rPr>
          <w:rFonts w:ascii="Arial" w:hAnsi="Arial" w:cs="Arial"/>
          <w:sz w:val="24"/>
          <w:szCs w:val="24"/>
        </w:rPr>
      </w:pPr>
    </w:p>
    <w:p w:rsidR="00B979DE" w:rsidP="00EC5346" w:rsidRDefault="00B979DE" w14:paraId="68EAE270" w14:textId="77777777">
      <w:pPr>
        <w:rPr>
          <w:rFonts w:ascii="Arial" w:hAnsi="Arial" w:cs="Arial"/>
          <w:sz w:val="24"/>
          <w:szCs w:val="24"/>
        </w:rPr>
      </w:pPr>
    </w:p>
    <w:p w:rsidRPr="007B07B4" w:rsidR="00B979DE" w:rsidP="00EC5346" w:rsidRDefault="00B979DE" w14:paraId="459791CA" w14:textId="77777777">
      <w:pPr>
        <w:rPr>
          <w:rFonts w:ascii="Arial" w:hAnsi="Arial" w:cs="Arial"/>
          <w:sz w:val="24"/>
          <w:szCs w:val="24"/>
        </w:rPr>
      </w:pPr>
    </w:p>
    <w:p w:rsidRPr="00EC5346" w:rsidR="00EC5346" w:rsidP="00EC5346" w:rsidRDefault="00EC5346" w14:paraId="539AF9C8" w14:textId="77777777">
      <w:pPr>
        <w:rPr>
          <w:rFonts w:ascii="Arial" w:hAnsi="Arial" w:cs="Arial"/>
        </w:rPr>
      </w:pPr>
    </w:p>
    <w:p w:rsidR="005E2118" w:rsidP="005E2118" w:rsidRDefault="005E2118" w14:paraId="15284010" w14:textId="6B125197">
      <w:pPr>
        <w:pStyle w:val="Heading2"/>
        <w:rPr>
          <w:rFonts w:ascii="Arial" w:hAnsi="Arial" w:cs="Arial"/>
          <w:color w:val="auto"/>
          <w:sz w:val="28"/>
          <w:szCs w:val="28"/>
        </w:rPr>
      </w:pPr>
      <w:bookmarkStart w:name="_Toc1295265635" w:id="3"/>
      <w:r w:rsidRPr="276F511E">
        <w:rPr>
          <w:rFonts w:ascii="Arial" w:hAnsi="Arial" w:cs="Arial"/>
          <w:color w:val="auto"/>
          <w:sz w:val="28"/>
          <w:szCs w:val="28"/>
        </w:rPr>
        <w:t>List of tables</w:t>
      </w:r>
      <w:bookmarkEnd w:id="3"/>
    </w:p>
    <w:p w:rsidRPr="0027273D" w:rsidR="0027273D" w:rsidP="0027273D" w:rsidRDefault="0027273D" w14:paraId="1BDBC1FB" w14:textId="77777777"/>
    <w:p w:rsidRPr="00B979DE" w:rsidR="00052AC6" w:rsidP="0027273D" w:rsidRDefault="005549D9" w14:paraId="72CB3FAC" w14:textId="419D6F8E">
      <w:pPr>
        <w:spacing w:line="360" w:lineRule="auto"/>
        <w:jc w:val="both"/>
        <w:rPr>
          <w:rFonts w:ascii="Arial" w:hAnsi="Arial" w:cs="Arial"/>
          <w:sz w:val="24"/>
          <w:szCs w:val="24"/>
        </w:rPr>
      </w:pPr>
      <w:r w:rsidRPr="00B979DE">
        <w:rPr>
          <w:rFonts w:ascii="Arial" w:hAnsi="Arial" w:cs="Arial"/>
          <w:sz w:val="24"/>
          <w:szCs w:val="24"/>
        </w:rPr>
        <w:t xml:space="preserve">Chapter 4 </w:t>
      </w:r>
      <w:r w:rsidRPr="00B979DE" w:rsidR="003C3D64">
        <w:rPr>
          <w:rFonts w:ascii="Arial" w:hAnsi="Arial" w:cs="Arial"/>
          <w:sz w:val="24"/>
          <w:szCs w:val="24"/>
        </w:rPr>
        <w:t xml:space="preserve">– Data Analysis and Discussions </w:t>
      </w:r>
    </w:p>
    <w:p w:rsidRPr="00B979DE" w:rsidR="005549D9" w:rsidP="0027273D" w:rsidRDefault="005549D9" w14:paraId="4DF61E51" w14:textId="064B10F1">
      <w:pPr>
        <w:spacing w:line="360" w:lineRule="auto"/>
        <w:jc w:val="both"/>
        <w:rPr>
          <w:rFonts w:ascii="Arial" w:hAnsi="Arial" w:cs="Arial"/>
          <w:sz w:val="24"/>
          <w:szCs w:val="24"/>
        </w:rPr>
      </w:pPr>
      <w:r w:rsidRPr="00B979DE">
        <w:rPr>
          <w:rFonts w:ascii="Arial" w:hAnsi="Arial" w:cs="Arial"/>
          <w:sz w:val="24"/>
          <w:szCs w:val="24"/>
        </w:rPr>
        <w:t xml:space="preserve">Analysis </w:t>
      </w:r>
      <w:r w:rsidRPr="00B979DE" w:rsidR="00A723DC">
        <w:rPr>
          <w:rFonts w:ascii="Arial" w:hAnsi="Arial" w:cs="Arial"/>
          <w:sz w:val="24"/>
          <w:szCs w:val="24"/>
        </w:rPr>
        <w:t>Table</w:t>
      </w:r>
      <w:r w:rsidRPr="00B979DE">
        <w:rPr>
          <w:rFonts w:ascii="Arial" w:hAnsi="Arial" w:cs="Arial"/>
          <w:sz w:val="24"/>
          <w:szCs w:val="24"/>
        </w:rPr>
        <w:t xml:space="preserve"> 1: Phrasee's AI-driven Marketing Strategy</w:t>
      </w:r>
    </w:p>
    <w:p w:rsidRPr="00B979DE" w:rsidR="00A85C25" w:rsidP="0027273D" w:rsidRDefault="00A85C25" w14:paraId="755DFDCF" w14:textId="77777777">
      <w:pPr>
        <w:spacing w:line="360" w:lineRule="auto"/>
        <w:jc w:val="both"/>
        <w:rPr>
          <w:rFonts w:ascii="Arial" w:hAnsi="Arial" w:cs="Arial"/>
          <w:sz w:val="24"/>
          <w:szCs w:val="24"/>
        </w:rPr>
      </w:pPr>
      <w:r w:rsidRPr="00B979DE">
        <w:rPr>
          <w:rFonts w:ascii="Arial" w:hAnsi="Arial" w:cs="Arial"/>
          <w:sz w:val="24"/>
          <w:szCs w:val="24"/>
        </w:rPr>
        <w:t>Table 2: Streamlining Underwriting with Eigen Technologies</w:t>
      </w:r>
    </w:p>
    <w:p w:rsidRPr="00B979DE" w:rsidR="00A85C25" w:rsidP="0027273D" w:rsidRDefault="00A85C25" w14:paraId="072F21AC" w14:textId="77777777">
      <w:pPr>
        <w:spacing w:line="360" w:lineRule="auto"/>
        <w:jc w:val="both"/>
        <w:rPr>
          <w:rFonts w:ascii="Arial" w:hAnsi="Arial" w:cs="Arial"/>
          <w:sz w:val="24"/>
          <w:szCs w:val="24"/>
        </w:rPr>
      </w:pPr>
      <w:r w:rsidRPr="00B979DE">
        <w:rPr>
          <w:rFonts w:ascii="Arial" w:hAnsi="Arial" w:cs="Arial"/>
          <w:sz w:val="24"/>
          <w:szCs w:val="24"/>
        </w:rPr>
        <w:t>Matrix 3: Cytora’s Consumer Insight Enhancement</w:t>
      </w:r>
    </w:p>
    <w:p w:rsidRPr="00B979DE" w:rsidR="00AA0676" w:rsidP="0027273D" w:rsidRDefault="00AA0676" w14:paraId="1D57CE8B" w14:textId="77777777">
      <w:pPr>
        <w:spacing w:line="360" w:lineRule="auto"/>
        <w:jc w:val="both"/>
        <w:rPr>
          <w:rFonts w:ascii="Arial" w:hAnsi="Arial" w:cs="Arial"/>
          <w:sz w:val="24"/>
          <w:szCs w:val="24"/>
        </w:rPr>
      </w:pPr>
      <w:r w:rsidRPr="00B979DE">
        <w:rPr>
          <w:rFonts w:ascii="Arial" w:hAnsi="Arial" w:cs="Arial"/>
          <w:sz w:val="24"/>
          <w:szCs w:val="24"/>
        </w:rPr>
        <w:t>Matrix 4: Darktrace’s Cybersecurity Brand Success Matrix</w:t>
      </w:r>
    </w:p>
    <w:p w:rsidRPr="00B979DE" w:rsidR="00AA0676" w:rsidP="0027273D" w:rsidRDefault="00AA0676" w14:paraId="0519EB94" w14:textId="1F929E95">
      <w:pPr>
        <w:spacing w:line="360" w:lineRule="auto"/>
        <w:jc w:val="both"/>
        <w:rPr>
          <w:rFonts w:ascii="Arial" w:hAnsi="Arial" w:cs="Arial"/>
          <w:sz w:val="24"/>
          <w:szCs w:val="24"/>
        </w:rPr>
      </w:pPr>
      <w:r w:rsidRPr="00B979DE">
        <w:rPr>
          <w:rFonts w:ascii="Arial" w:hAnsi="Arial" w:cs="Arial"/>
          <w:sz w:val="24"/>
          <w:szCs w:val="24"/>
        </w:rPr>
        <w:t xml:space="preserve">Matrix 5: Consumer Insight Analytics- Streetbees </w:t>
      </w:r>
    </w:p>
    <w:p w:rsidRPr="00B979DE" w:rsidR="003C3D64" w:rsidP="0027273D" w:rsidRDefault="003C3D64" w14:paraId="3C585235" w14:textId="77777777">
      <w:pPr>
        <w:spacing w:line="360" w:lineRule="auto"/>
        <w:jc w:val="both"/>
        <w:rPr>
          <w:rFonts w:ascii="Arial" w:hAnsi="Arial" w:cs="Arial"/>
          <w:sz w:val="24"/>
          <w:szCs w:val="24"/>
        </w:rPr>
      </w:pPr>
      <w:r w:rsidRPr="00B979DE">
        <w:rPr>
          <w:rFonts w:ascii="Arial" w:hAnsi="Arial" w:cs="Arial"/>
          <w:sz w:val="24"/>
          <w:szCs w:val="24"/>
        </w:rPr>
        <w:t>Matrix 6: Strategic Data Analytics -Quantexa</w:t>
      </w:r>
    </w:p>
    <w:p w:rsidR="003C3D64" w:rsidP="0027273D" w:rsidRDefault="003C3D64" w14:paraId="3668D5B0" w14:textId="77777777">
      <w:pPr>
        <w:spacing w:line="360" w:lineRule="auto"/>
        <w:jc w:val="both"/>
        <w:rPr>
          <w:rFonts w:ascii="Arial" w:hAnsi="Arial" w:cs="Arial"/>
          <w:sz w:val="24"/>
          <w:szCs w:val="24"/>
        </w:rPr>
      </w:pPr>
      <w:r w:rsidRPr="00B979DE">
        <w:rPr>
          <w:rFonts w:ascii="Arial" w:hAnsi="Arial" w:cs="Arial"/>
          <w:sz w:val="24"/>
          <w:szCs w:val="24"/>
        </w:rPr>
        <w:t xml:space="preserve">Matrix 7: Brand visibility- aspects </w:t>
      </w:r>
    </w:p>
    <w:p w:rsidRPr="008C7AF8" w:rsidR="008C7AF8" w:rsidP="008C7AF8" w:rsidRDefault="008C7AF8" w14:paraId="5EBD6A2B" w14:textId="231101EE">
      <w:pPr>
        <w:spacing w:line="360" w:lineRule="auto"/>
        <w:rPr>
          <w:rFonts w:ascii="Arial" w:hAnsi="Arial" w:cs="Arial"/>
          <w:sz w:val="24"/>
          <w:szCs w:val="24"/>
        </w:rPr>
      </w:pPr>
      <w:r w:rsidRPr="008C7AF8">
        <w:rPr>
          <w:rFonts w:ascii="Arial" w:hAnsi="Arial" w:cs="Arial"/>
          <w:sz w:val="24"/>
          <w:szCs w:val="24"/>
        </w:rPr>
        <w:t>Table of Articles and Reports used in the Study</w:t>
      </w:r>
    </w:p>
    <w:p w:rsidRPr="00B979DE" w:rsidR="008C7AF8" w:rsidP="0027273D" w:rsidRDefault="008C7AF8" w14:paraId="53B4EB8D" w14:textId="77777777">
      <w:pPr>
        <w:spacing w:line="360" w:lineRule="auto"/>
        <w:jc w:val="both"/>
        <w:rPr>
          <w:rFonts w:ascii="Arial" w:hAnsi="Arial" w:cs="Arial"/>
          <w:sz w:val="24"/>
          <w:szCs w:val="24"/>
        </w:rPr>
      </w:pPr>
    </w:p>
    <w:p w:rsidR="003C3D64" w:rsidP="00AA0676" w:rsidRDefault="003C3D64" w14:paraId="74820DCC" w14:textId="77777777">
      <w:pPr>
        <w:spacing w:line="360" w:lineRule="auto"/>
        <w:rPr>
          <w:rFonts w:ascii="Arial" w:hAnsi="Arial" w:cs="Arial"/>
        </w:rPr>
      </w:pPr>
    </w:p>
    <w:p w:rsidR="00052AC6" w:rsidP="00052AC6" w:rsidRDefault="00052AC6" w14:paraId="69E0D4DF" w14:textId="77777777"/>
    <w:p w:rsidR="00052AC6" w:rsidP="00052AC6" w:rsidRDefault="00052AC6" w14:paraId="7AC236DE" w14:textId="77777777"/>
    <w:p w:rsidR="00052AC6" w:rsidP="00052AC6" w:rsidRDefault="00052AC6" w14:paraId="2D8B81CA" w14:textId="77777777"/>
    <w:p w:rsidR="00052AC6" w:rsidP="00052AC6" w:rsidRDefault="00052AC6" w14:paraId="52973B31" w14:textId="77777777"/>
    <w:p w:rsidR="00052AC6" w:rsidP="00052AC6" w:rsidRDefault="00052AC6" w14:paraId="16A90B6A" w14:textId="77777777"/>
    <w:p w:rsidR="00052AC6" w:rsidP="00052AC6" w:rsidRDefault="00052AC6" w14:paraId="310827F5" w14:textId="77777777"/>
    <w:p w:rsidR="00052AC6" w:rsidP="00052AC6" w:rsidRDefault="00052AC6" w14:paraId="6203C32C" w14:textId="77777777"/>
    <w:p w:rsidR="00052AC6" w:rsidP="00052AC6" w:rsidRDefault="00052AC6" w14:paraId="0B54745A" w14:textId="77777777"/>
    <w:p w:rsidR="00052AC6" w:rsidP="00052AC6" w:rsidRDefault="00052AC6" w14:paraId="2950C715" w14:textId="77777777"/>
    <w:p w:rsidR="00052AC6" w:rsidP="00052AC6" w:rsidRDefault="00052AC6" w14:paraId="4F63AAF6" w14:textId="77777777"/>
    <w:p w:rsidR="00052AC6" w:rsidP="00052AC6" w:rsidRDefault="00052AC6" w14:paraId="36576AA8" w14:textId="77777777"/>
    <w:p w:rsidR="00052AC6" w:rsidP="00052AC6" w:rsidRDefault="00052AC6" w14:paraId="5D78D1B9" w14:textId="77777777"/>
    <w:p w:rsidR="00052AC6" w:rsidP="00052AC6" w:rsidRDefault="00052AC6" w14:paraId="6011E671" w14:textId="77777777"/>
    <w:p w:rsidR="003C3D64" w:rsidP="00052AC6" w:rsidRDefault="003C3D64" w14:paraId="16EA176E" w14:textId="77777777"/>
    <w:p w:rsidRPr="0027273D" w:rsidR="00052AC6" w:rsidP="00052AC6" w:rsidRDefault="00052AC6" w14:paraId="6CE183A3" w14:textId="4D8D3D8C">
      <w:pPr>
        <w:pStyle w:val="Heading2"/>
        <w:rPr>
          <w:rFonts w:ascii="Arial" w:hAnsi="Arial" w:cs="Arial"/>
          <w:color w:val="auto"/>
          <w:sz w:val="28"/>
          <w:szCs w:val="28"/>
        </w:rPr>
      </w:pPr>
      <w:bookmarkStart w:name="_Toc1620231724" w:id="4"/>
      <w:r w:rsidRPr="276F511E">
        <w:rPr>
          <w:rFonts w:ascii="Arial" w:hAnsi="Arial" w:cs="Arial"/>
          <w:color w:val="auto"/>
          <w:sz w:val="28"/>
          <w:szCs w:val="28"/>
        </w:rPr>
        <w:t>List of figures</w:t>
      </w:r>
      <w:bookmarkEnd w:id="4"/>
      <w:r w:rsidRPr="276F511E">
        <w:rPr>
          <w:rFonts w:ascii="Arial" w:hAnsi="Arial" w:cs="Arial"/>
          <w:color w:val="auto"/>
          <w:sz w:val="28"/>
          <w:szCs w:val="28"/>
        </w:rPr>
        <w:t xml:space="preserve"> </w:t>
      </w:r>
    </w:p>
    <w:p w:rsidRPr="0027273D" w:rsidR="0027273D" w:rsidP="0027273D" w:rsidRDefault="0027273D" w14:paraId="1234C879" w14:textId="77777777"/>
    <w:p w:rsidRPr="00B979DE" w:rsidR="00052AC6" w:rsidP="0027273D" w:rsidRDefault="00052AC6" w14:paraId="5117E0F0" w14:textId="0D04C491">
      <w:pPr>
        <w:spacing w:line="360" w:lineRule="auto"/>
        <w:jc w:val="both"/>
        <w:rPr>
          <w:rFonts w:ascii="Arial" w:hAnsi="Arial" w:cs="Arial"/>
          <w:sz w:val="24"/>
          <w:szCs w:val="24"/>
        </w:rPr>
      </w:pPr>
      <w:r w:rsidRPr="00B979DE">
        <w:rPr>
          <w:rFonts w:ascii="Arial" w:hAnsi="Arial" w:cs="Arial"/>
          <w:sz w:val="24"/>
          <w:szCs w:val="24"/>
        </w:rPr>
        <w:t xml:space="preserve">Chapter 2: Literature Review </w:t>
      </w:r>
    </w:p>
    <w:p w:rsidRPr="00B979DE" w:rsidR="00052AC6" w:rsidP="0027273D" w:rsidRDefault="00052AC6" w14:paraId="2FFF8182" w14:textId="78182387">
      <w:pPr>
        <w:spacing w:line="360" w:lineRule="auto"/>
        <w:jc w:val="both"/>
        <w:rPr>
          <w:rFonts w:ascii="Arial" w:hAnsi="Arial" w:cs="Arial"/>
          <w:sz w:val="24"/>
          <w:szCs w:val="24"/>
        </w:rPr>
      </w:pPr>
      <w:r w:rsidRPr="00B979DE">
        <w:rPr>
          <w:rFonts w:ascii="Arial" w:hAnsi="Arial" w:cs="Arial"/>
          <w:sz w:val="24"/>
          <w:szCs w:val="24"/>
        </w:rPr>
        <w:t>Figure 1: AI-enabled opportunities and transformation challenges for SMEs.</w:t>
      </w:r>
    </w:p>
    <w:p w:rsidRPr="00B979DE" w:rsidR="000064C4" w:rsidP="0027273D" w:rsidRDefault="000064C4" w14:paraId="047153D8" w14:textId="77777777">
      <w:pPr>
        <w:spacing w:line="360" w:lineRule="auto"/>
        <w:jc w:val="both"/>
        <w:rPr>
          <w:rFonts w:ascii="Arial" w:hAnsi="Arial" w:cs="Arial"/>
          <w:sz w:val="24"/>
          <w:szCs w:val="24"/>
        </w:rPr>
      </w:pPr>
      <w:r w:rsidRPr="00B979DE">
        <w:rPr>
          <w:rFonts w:ascii="Arial" w:hAnsi="Arial" w:cs="Arial"/>
          <w:sz w:val="24"/>
          <w:szCs w:val="24"/>
        </w:rPr>
        <w:t>Figure 2: Applications of Artificial Intelligence</w:t>
      </w:r>
    </w:p>
    <w:p w:rsidRPr="00B979DE" w:rsidR="00052AC6" w:rsidP="0027273D" w:rsidRDefault="000064C4" w14:paraId="7FEB55A8" w14:textId="74EF1082">
      <w:pPr>
        <w:spacing w:line="360" w:lineRule="auto"/>
        <w:jc w:val="both"/>
        <w:rPr>
          <w:rFonts w:ascii="Arial" w:hAnsi="Arial" w:cs="Arial"/>
          <w:sz w:val="24"/>
          <w:szCs w:val="24"/>
        </w:rPr>
      </w:pPr>
      <w:r w:rsidRPr="00B979DE">
        <w:rPr>
          <w:rFonts w:ascii="Arial" w:hAnsi="Arial" w:cs="Arial"/>
          <w:sz w:val="24"/>
          <w:szCs w:val="24"/>
        </w:rPr>
        <w:t xml:space="preserve">Figure 3: Common AI Challenges </w:t>
      </w:r>
    </w:p>
    <w:p w:rsidRPr="00B979DE" w:rsidR="00052AC6" w:rsidP="0027273D" w:rsidRDefault="000064C4" w14:paraId="56E86CE9" w14:textId="10379BF1">
      <w:pPr>
        <w:spacing w:line="360" w:lineRule="auto"/>
        <w:jc w:val="both"/>
        <w:rPr>
          <w:rFonts w:ascii="Arial" w:hAnsi="Arial" w:cs="Arial"/>
          <w:sz w:val="24"/>
          <w:szCs w:val="24"/>
        </w:rPr>
      </w:pPr>
      <w:r w:rsidRPr="00B979DE">
        <w:rPr>
          <w:rFonts w:ascii="Arial" w:hAnsi="Arial" w:cs="Arial"/>
          <w:sz w:val="24"/>
          <w:szCs w:val="24"/>
        </w:rPr>
        <w:t xml:space="preserve">Figure 4: How artificial intelligence revolutionizes </w:t>
      </w:r>
      <w:r w:rsidRPr="00B979DE" w:rsidR="00B979DE">
        <w:rPr>
          <w:rFonts w:ascii="Arial" w:hAnsi="Arial" w:cs="Arial"/>
          <w:sz w:val="24"/>
          <w:szCs w:val="24"/>
        </w:rPr>
        <w:t>E-commerce.</w:t>
      </w:r>
    </w:p>
    <w:p w:rsidRPr="00B979DE" w:rsidR="00052AC6" w:rsidP="0027273D" w:rsidRDefault="00116190" w14:paraId="364F65FB" w14:textId="4BE2EBF7">
      <w:pPr>
        <w:spacing w:line="360" w:lineRule="auto"/>
        <w:jc w:val="both"/>
        <w:rPr>
          <w:rFonts w:ascii="Arial" w:hAnsi="Arial" w:cs="Arial"/>
          <w:sz w:val="24"/>
          <w:szCs w:val="24"/>
        </w:rPr>
      </w:pPr>
      <w:r w:rsidRPr="00B979DE">
        <w:rPr>
          <w:rFonts w:ascii="Arial" w:hAnsi="Arial" w:cs="Arial"/>
          <w:sz w:val="24"/>
          <w:szCs w:val="24"/>
        </w:rPr>
        <w:t>Figure 5: Opening the Power of AI SEO: Transforming Digital Marketing Strategies</w:t>
      </w:r>
    </w:p>
    <w:p w:rsidRPr="00B979DE" w:rsidR="00052AC6" w:rsidP="0027273D" w:rsidRDefault="00116190" w14:paraId="13AF03E3" w14:textId="28DF8ABD">
      <w:pPr>
        <w:spacing w:line="360" w:lineRule="auto"/>
        <w:jc w:val="both"/>
        <w:rPr>
          <w:rFonts w:ascii="Arial" w:hAnsi="Arial" w:cs="Arial"/>
          <w:sz w:val="24"/>
          <w:szCs w:val="24"/>
        </w:rPr>
      </w:pPr>
      <w:r w:rsidRPr="00B979DE">
        <w:rPr>
          <w:rFonts w:ascii="Arial" w:hAnsi="Arial" w:cs="Arial"/>
          <w:sz w:val="24"/>
          <w:szCs w:val="24"/>
        </w:rPr>
        <w:t xml:space="preserve">Figure 6: AI in Social Media </w:t>
      </w:r>
    </w:p>
    <w:p w:rsidRPr="00B979DE" w:rsidR="00997E41" w:rsidP="0027273D" w:rsidRDefault="00997E41" w14:paraId="0D40663A" w14:textId="77777777">
      <w:pPr>
        <w:spacing w:line="360" w:lineRule="auto"/>
        <w:jc w:val="both"/>
        <w:rPr>
          <w:rFonts w:ascii="Arial" w:hAnsi="Arial" w:cs="Arial"/>
          <w:sz w:val="24"/>
          <w:szCs w:val="24"/>
        </w:rPr>
      </w:pPr>
      <w:r w:rsidRPr="00B979DE">
        <w:rPr>
          <w:rFonts w:ascii="Arial" w:hAnsi="Arial" w:cs="Arial"/>
          <w:sz w:val="24"/>
          <w:szCs w:val="24"/>
        </w:rPr>
        <w:t xml:space="preserve">Figure 7: Email Marketing </w:t>
      </w:r>
    </w:p>
    <w:p w:rsidRPr="00B979DE" w:rsidR="00A464C7" w:rsidP="0027273D" w:rsidRDefault="00A464C7" w14:paraId="4423AFFF" w14:textId="77777777">
      <w:pPr>
        <w:spacing w:line="360" w:lineRule="auto"/>
        <w:jc w:val="both"/>
        <w:rPr>
          <w:rFonts w:ascii="Arial" w:hAnsi="Arial" w:cs="Arial"/>
          <w:sz w:val="24"/>
          <w:szCs w:val="24"/>
        </w:rPr>
      </w:pPr>
      <w:r w:rsidRPr="00B979DE">
        <w:rPr>
          <w:rFonts w:ascii="Arial" w:hAnsi="Arial" w:cs="Arial"/>
          <w:sz w:val="24"/>
          <w:szCs w:val="24"/>
        </w:rPr>
        <w:t>Figure 8: Leadership Competency Framework</w:t>
      </w:r>
    </w:p>
    <w:p w:rsidR="00052AC6" w:rsidP="00052AC6" w:rsidRDefault="00052AC6" w14:paraId="7255FF1D" w14:textId="77777777"/>
    <w:p w:rsidR="00052AC6" w:rsidP="00052AC6" w:rsidRDefault="00052AC6" w14:paraId="5F4C8E9E" w14:textId="77777777"/>
    <w:p w:rsidR="00052AC6" w:rsidP="00052AC6" w:rsidRDefault="00052AC6" w14:paraId="25AB9993" w14:textId="77777777"/>
    <w:p w:rsidR="00052AC6" w:rsidP="00052AC6" w:rsidRDefault="00052AC6" w14:paraId="19AE8388" w14:textId="77777777"/>
    <w:p w:rsidR="00052AC6" w:rsidP="00052AC6" w:rsidRDefault="00052AC6" w14:paraId="61424F0C" w14:textId="77777777"/>
    <w:p w:rsidR="00052AC6" w:rsidP="00052AC6" w:rsidRDefault="00052AC6" w14:paraId="1D11DCAA" w14:textId="77777777"/>
    <w:p w:rsidR="00052AC6" w:rsidP="00052AC6" w:rsidRDefault="00052AC6" w14:paraId="1F6B14AA" w14:textId="77777777"/>
    <w:p w:rsidR="00052AC6" w:rsidP="00052AC6" w:rsidRDefault="00052AC6" w14:paraId="02B8ECE9" w14:textId="77777777"/>
    <w:p w:rsidR="00052AC6" w:rsidP="00052AC6" w:rsidRDefault="00052AC6" w14:paraId="6D37522D" w14:textId="77777777"/>
    <w:p w:rsidR="00052AC6" w:rsidP="00052AC6" w:rsidRDefault="00052AC6" w14:paraId="43F4F014" w14:textId="77777777"/>
    <w:p w:rsidR="00052AC6" w:rsidP="00052AC6" w:rsidRDefault="00052AC6" w14:paraId="58F59302" w14:textId="77777777"/>
    <w:p w:rsidR="00052AC6" w:rsidP="00052AC6" w:rsidRDefault="00052AC6" w14:paraId="6FD0290A" w14:textId="77777777"/>
    <w:p w:rsidR="00052AC6" w:rsidP="00052AC6" w:rsidRDefault="00052AC6" w14:paraId="4A79AA65" w14:textId="77777777"/>
    <w:p w:rsidRPr="00052AC6" w:rsidR="00052AC6" w:rsidP="00052AC6" w:rsidRDefault="00052AC6" w14:paraId="2D754B47" w14:textId="77777777"/>
    <w:p w:rsidR="005E2118" w:rsidP="276F511E" w:rsidRDefault="005E2118" w14:paraId="60960546" w14:textId="719E7F17">
      <w:pPr>
        <w:pStyle w:val="Heading2"/>
        <w:spacing w:line="360" w:lineRule="auto"/>
        <w:jc w:val="both"/>
        <w:rPr>
          <w:rFonts w:ascii="Arial" w:hAnsi="Arial" w:cs="Arial"/>
          <w:color w:val="auto"/>
          <w:sz w:val="28"/>
          <w:szCs w:val="28"/>
        </w:rPr>
      </w:pPr>
      <w:bookmarkStart w:name="_Toc1034255877" w:id="5"/>
      <w:r w:rsidRPr="276F511E">
        <w:rPr>
          <w:rFonts w:ascii="Arial" w:hAnsi="Arial" w:cs="Arial"/>
          <w:color w:val="auto"/>
          <w:sz w:val="28"/>
          <w:szCs w:val="28"/>
        </w:rPr>
        <w:t>Chapter 1: Introduction</w:t>
      </w:r>
      <w:bookmarkEnd w:id="5"/>
    </w:p>
    <w:p w:rsidRPr="0027273D" w:rsidR="00B979DE" w:rsidP="00B979DE" w:rsidRDefault="005E2118" w14:paraId="27B5F05D" w14:textId="7296AB42">
      <w:pPr>
        <w:pStyle w:val="Heading2"/>
        <w:numPr>
          <w:ilvl w:val="1"/>
          <w:numId w:val="2"/>
        </w:numPr>
        <w:spacing w:line="360" w:lineRule="auto"/>
        <w:jc w:val="both"/>
        <w:rPr>
          <w:rFonts w:ascii="Arial" w:hAnsi="Arial" w:cs="Arial"/>
          <w:color w:val="auto"/>
          <w:sz w:val="28"/>
          <w:szCs w:val="28"/>
        </w:rPr>
      </w:pPr>
      <w:bookmarkStart w:name="_Toc616073180" w:id="6"/>
      <w:r w:rsidRPr="276F511E">
        <w:rPr>
          <w:rFonts w:ascii="Arial" w:hAnsi="Arial" w:cs="Arial"/>
          <w:color w:val="auto"/>
          <w:sz w:val="28"/>
          <w:szCs w:val="28"/>
        </w:rPr>
        <w:t>Context</w:t>
      </w:r>
      <w:bookmarkEnd w:id="6"/>
    </w:p>
    <w:p w:rsidRPr="00B979DE" w:rsidR="00C609AA" w:rsidP="00B979DE" w:rsidRDefault="00EC5346" w14:paraId="21B3DA50" w14:textId="058F4D1C">
      <w:pPr>
        <w:spacing w:line="360" w:lineRule="auto"/>
        <w:ind w:left="142"/>
        <w:jc w:val="both"/>
        <w:rPr>
          <w:rFonts w:ascii="Arial" w:hAnsi="Arial" w:cs="Arial"/>
          <w:sz w:val="24"/>
          <w:szCs w:val="24"/>
        </w:rPr>
      </w:pPr>
      <w:r w:rsidRPr="00B979DE">
        <w:rPr>
          <w:rFonts w:ascii="Arial" w:hAnsi="Arial" w:cs="Arial"/>
          <w:sz w:val="24"/>
          <w:szCs w:val="24"/>
        </w:rPr>
        <w:t>The field of applied artificial intelligence (AI) is experiencing remarkable advancements, which are driving a fundamental shift in the technological landscape of the United Kingdom. The fast breakthroughs that have been made in this domain are the driving force behind this transformation</w:t>
      </w:r>
      <w:r w:rsidRPr="00B979DE" w:rsidR="00DD6900">
        <w:rPr>
          <w:rFonts w:ascii="Arial" w:hAnsi="Arial" w:cs="Arial"/>
          <w:sz w:val="24"/>
          <w:szCs w:val="24"/>
        </w:rPr>
        <w:t xml:space="preserve"> (Hall W. and Pesenti J., 2017). </w:t>
      </w:r>
      <w:r w:rsidRPr="00B979DE">
        <w:rPr>
          <w:rFonts w:ascii="Arial" w:hAnsi="Arial" w:cs="Arial"/>
          <w:sz w:val="24"/>
          <w:szCs w:val="24"/>
        </w:rPr>
        <w:t>The recent announcement of the National AI Strategy by the government of the United Kingdom signals a significant commitment to harnessing the powers of artificial intelligence for the purposes of research, innovation, and the solving of societal concerns</w:t>
      </w:r>
      <w:r w:rsidRPr="00B979DE" w:rsidR="00DD6900">
        <w:rPr>
          <w:rFonts w:ascii="Arial" w:hAnsi="Arial" w:cs="Arial"/>
          <w:sz w:val="24"/>
          <w:szCs w:val="24"/>
        </w:rPr>
        <w:t xml:space="preserve"> (AI Standards Hub, 2023)</w:t>
      </w:r>
      <w:r w:rsidRPr="00B979DE">
        <w:rPr>
          <w:rFonts w:ascii="Arial" w:hAnsi="Arial" w:cs="Arial"/>
          <w:sz w:val="24"/>
          <w:szCs w:val="24"/>
        </w:rPr>
        <w:t>. This strategic goal is further reinforced by significant investments, as seen by the $3.3 billion that was invested in local artificial intelligence firms in the year 2021. This program's major purpose is to establish the United Kingdom as a global leader in artificial intelligence governance and research. This will be accomplished through collaboration with other countries</w:t>
      </w:r>
      <w:r w:rsidRPr="00B979DE" w:rsidR="00C609AA">
        <w:rPr>
          <w:rFonts w:ascii="Arial" w:hAnsi="Arial" w:cs="Arial"/>
          <w:sz w:val="24"/>
          <w:szCs w:val="24"/>
        </w:rPr>
        <w:t xml:space="preserve"> (GOV, 2024).</w:t>
      </w:r>
    </w:p>
    <w:p w:rsidRPr="00B979DE" w:rsidR="00C609AA" w:rsidP="00B979DE" w:rsidRDefault="00EC5346" w14:paraId="47E0BFDF" w14:textId="22B382DB">
      <w:pPr>
        <w:spacing w:line="360" w:lineRule="auto"/>
        <w:jc w:val="both"/>
        <w:rPr>
          <w:rFonts w:ascii="Arial" w:hAnsi="Arial" w:cs="Arial"/>
          <w:sz w:val="24"/>
          <w:szCs w:val="24"/>
        </w:rPr>
      </w:pPr>
      <w:r w:rsidRPr="00B979DE">
        <w:rPr>
          <w:rFonts w:ascii="Arial" w:hAnsi="Arial" w:cs="Arial"/>
          <w:sz w:val="24"/>
          <w:szCs w:val="24"/>
        </w:rPr>
        <w:t xml:space="preserve">Small and medium-sized businesses (SMEs) have emerged as one of the most important </w:t>
      </w:r>
      <w:r w:rsidRPr="00B979DE" w:rsidR="005D4772">
        <w:rPr>
          <w:rFonts w:ascii="Arial" w:hAnsi="Arial" w:cs="Arial"/>
          <w:sz w:val="24"/>
          <w:szCs w:val="24"/>
        </w:rPr>
        <w:t>f</w:t>
      </w:r>
      <w:r w:rsidRPr="00B979DE">
        <w:rPr>
          <w:rFonts w:ascii="Arial" w:hAnsi="Arial" w:cs="Arial"/>
          <w:sz w:val="24"/>
          <w:szCs w:val="24"/>
        </w:rPr>
        <w:t xml:space="preserve">actors in the field of applied artificial intelligence. This occurred </w:t>
      </w:r>
      <w:r w:rsidRPr="00B979DE" w:rsidR="005D4772">
        <w:rPr>
          <w:rFonts w:ascii="Arial" w:hAnsi="Arial" w:cs="Arial"/>
          <w:sz w:val="24"/>
          <w:szCs w:val="24"/>
        </w:rPr>
        <w:t>during</w:t>
      </w:r>
      <w:r w:rsidRPr="00B979DE">
        <w:rPr>
          <w:rFonts w:ascii="Arial" w:hAnsi="Arial" w:cs="Arial"/>
          <w:sz w:val="24"/>
          <w:szCs w:val="24"/>
        </w:rPr>
        <w:t xml:space="preserve"> an environment that is constantly evolving and developing. Small and medium-sized businesses (SMEs) make significant contributions to innovation, job creation, and economic growth, </w:t>
      </w:r>
      <w:r w:rsidRPr="00B979DE" w:rsidR="00B979DE">
        <w:rPr>
          <w:rFonts w:ascii="Arial" w:hAnsi="Arial" w:cs="Arial"/>
          <w:sz w:val="24"/>
          <w:szCs w:val="24"/>
        </w:rPr>
        <w:t>even though</w:t>
      </w:r>
      <w:r w:rsidRPr="00B979DE">
        <w:rPr>
          <w:rFonts w:ascii="Arial" w:hAnsi="Arial" w:cs="Arial"/>
          <w:sz w:val="24"/>
          <w:szCs w:val="24"/>
        </w:rPr>
        <w:t xml:space="preserve"> larger organisations sometimes dominate conversations about these topics</w:t>
      </w:r>
      <w:r w:rsidRPr="00B979DE" w:rsidR="00C609AA">
        <w:rPr>
          <w:rFonts w:ascii="Arial" w:hAnsi="Arial" w:cs="Arial"/>
          <w:sz w:val="24"/>
          <w:szCs w:val="24"/>
        </w:rPr>
        <w:t xml:space="preserve"> (Acemoglu D., 2018).</w:t>
      </w:r>
    </w:p>
    <w:p w:rsidRPr="00B979DE" w:rsidR="00C609AA" w:rsidP="00B979DE" w:rsidRDefault="00EC5346" w14:paraId="1835B764" w14:textId="4ACB177F">
      <w:pPr>
        <w:spacing w:line="360" w:lineRule="auto"/>
        <w:jc w:val="both"/>
        <w:rPr>
          <w:rFonts w:ascii="Arial" w:hAnsi="Arial" w:cs="Arial"/>
          <w:sz w:val="24"/>
          <w:szCs w:val="24"/>
        </w:rPr>
      </w:pPr>
      <w:r w:rsidRPr="00B979DE">
        <w:rPr>
          <w:rFonts w:ascii="Arial" w:hAnsi="Arial" w:cs="Arial"/>
          <w:sz w:val="24"/>
          <w:szCs w:val="24"/>
        </w:rPr>
        <w:t xml:space="preserve">The objective of this dissertation is to investigate the complex challenges and opportunities that are faced by small and medium-sized businesses (SMEs), particularly in the field of online marketing within the Applied Artificial Intelligence sector. This is in recognition of the significant influence that SMEs have, particularly in this sector. As a result of this, it </w:t>
      </w:r>
      <w:r w:rsidRPr="00B979DE" w:rsidR="00B979DE">
        <w:rPr>
          <w:rFonts w:ascii="Arial" w:hAnsi="Arial" w:cs="Arial"/>
          <w:sz w:val="24"/>
          <w:szCs w:val="24"/>
        </w:rPr>
        <w:t>tries</w:t>
      </w:r>
      <w:r w:rsidRPr="00B979DE">
        <w:rPr>
          <w:rFonts w:ascii="Arial" w:hAnsi="Arial" w:cs="Arial"/>
          <w:sz w:val="24"/>
          <w:szCs w:val="24"/>
        </w:rPr>
        <w:t xml:space="preserve"> to provide insights that may be utilised to improve and inform marketing strategies, to drive strategic decision-making, and to strengthen competitiveness in a field that is marked by rapid change and innovation.</w:t>
      </w:r>
    </w:p>
    <w:p w:rsidRPr="0027273D" w:rsidR="005E2118" w:rsidP="00B979DE" w:rsidRDefault="005E2118" w14:paraId="0C88AF30" w14:textId="200FB99D">
      <w:pPr>
        <w:pStyle w:val="Heading2"/>
        <w:numPr>
          <w:ilvl w:val="1"/>
          <w:numId w:val="2"/>
        </w:numPr>
        <w:spacing w:line="360" w:lineRule="auto"/>
        <w:jc w:val="both"/>
        <w:rPr>
          <w:rFonts w:ascii="Arial" w:hAnsi="Arial" w:cs="Arial"/>
          <w:color w:val="auto"/>
          <w:sz w:val="28"/>
          <w:szCs w:val="28"/>
        </w:rPr>
      </w:pPr>
      <w:bookmarkStart w:name="_Toc438423124" w:id="7"/>
      <w:r w:rsidRPr="276F511E">
        <w:rPr>
          <w:rFonts w:ascii="Arial" w:hAnsi="Arial" w:cs="Arial"/>
          <w:color w:val="auto"/>
          <w:sz w:val="28"/>
          <w:szCs w:val="28"/>
        </w:rPr>
        <w:t>Research Questions</w:t>
      </w:r>
      <w:bookmarkEnd w:id="7"/>
    </w:p>
    <w:p w:rsidRPr="00B979DE" w:rsidR="00C609AA" w:rsidP="00B979DE" w:rsidRDefault="00B979DE" w14:paraId="193A5E8F" w14:textId="5BAFCCE5">
      <w:pPr>
        <w:spacing w:line="360" w:lineRule="auto"/>
        <w:jc w:val="both"/>
        <w:rPr>
          <w:rFonts w:ascii="Arial" w:hAnsi="Arial" w:cs="Arial"/>
          <w:sz w:val="24"/>
          <w:szCs w:val="24"/>
        </w:rPr>
      </w:pPr>
      <w:r w:rsidRPr="00B979DE">
        <w:rPr>
          <w:rFonts w:ascii="Arial" w:hAnsi="Arial" w:cs="Arial"/>
          <w:sz w:val="24"/>
          <w:szCs w:val="24"/>
        </w:rPr>
        <w:t>To</w:t>
      </w:r>
      <w:r w:rsidRPr="00B979DE" w:rsidR="00C609AA">
        <w:rPr>
          <w:rFonts w:ascii="Arial" w:hAnsi="Arial" w:cs="Arial"/>
          <w:sz w:val="24"/>
          <w:szCs w:val="24"/>
        </w:rPr>
        <w:t xml:space="preserve"> get a comprehensive awareness of the challenges and opportunities that are present in the field of online marketing within the Applied AI sector of small and medium-sized businesses (SMEs) in the United Kingdom, the research will focus on the following important questions:</w:t>
      </w:r>
    </w:p>
    <w:p w:rsidRPr="00B979DE" w:rsidR="00C609AA" w:rsidP="00B979DE" w:rsidRDefault="00C609AA" w14:paraId="10B405FD" w14:textId="43A6C52B">
      <w:pPr>
        <w:pStyle w:val="ListParagraph"/>
        <w:numPr>
          <w:ilvl w:val="0"/>
          <w:numId w:val="3"/>
        </w:numPr>
        <w:spacing w:line="360" w:lineRule="auto"/>
        <w:jc w:val="both"/>
        <w:rPr>
          <w:rFonts w:ascii="Arial" w:hAnsi="Arial" w:cs="Arial"/>
          <w:sz w:val="24"/>
          <w:szCs w:val="24"/>
        </w:rPr>
      </w:pPr>
      <w:r w:rsidRPr="00B979DE">
        <w:rPr>
          <w:rFonts w:ascii="Arial" w:hAnsi="Arial" w:cs="Arial"/>
          <w:sz w:val="24"/>
          <w:szCs w:val="24"/>
        </w:rPr>
        <w:t>What are the most significant challenges that small and medium-sized businesses (SMEs) in the Applied Artificial Intelligence (AI) sector of the United Kingdom confront when it comes to the field of online marketing?</w:t>
      </w:r>
    </w:p>
    <w:p w:rsidRPr="00B979DE" w:rsidR="00C609AA" w:rsidP="00B979DE" w:rsidRDefault="00C609AA" w14:paraId="0BE9453C" w14:textId="7231153D">
      <w:pPr>
        <w:pStyle w:val="ListParagraph"/>
        <w:numPr>
          <w:ilvl w:val="0"/>
          <w:numId w:val="3"/>
        </w:numPr>
        <w:spacing w:line="360" w:lineRule="auto"/>
        <w:jc w:val="both"/>
        <w:rPr>
          <w:rFonts w:ascii="Arial" w:hAnsi="Arial" w:cs="Arial"/>
          <w:sz w:val="24"/>
          <w:szCs w:val="24"/>
        </w:rPr>
      </w:pPr>
      <w:r w:rsidRPr="00B979DE">
        <w:rPr>
          <w:rFonts w:ascii="Arial" w:hAnsi="Arial" w:cs="Arial"/>
          <w:sz w:val="24"/>
          <w:szCs w:val="24"/>
        </w:rPr>
        <w:t>What are some ways that small and medium-sized businesses (SMEs) in the field of applied artificial intelligence might make the most of the opportunities that are presented to them through internet marketing?</w:t>
      </w:r>
    </w:p>
    <w:p w:rsidRPr="00B979DE" w:rsidR="00C609AA" w:rsidP="00B979DE" w:rsidRDefault="00C609AA" w14:paraId="21DB7AFD" w14:textId="3824D846">
      <w:pPr>
        <w:pStyle w:val="ListParagraph"/>
        <w:numPr>
          <w:ilvl w:val="0"/>
          <w:numId w:val="3"/>
        </w:numPr>
        <w:spacing w:line="360" w:lineRule="auto"/>
        <w:jc w:val="both"/>
        <w:rPr>
          <w:rFonts w:ascii="Arial" w:hAnsi="Arial" w:cs="Arial"/>
          <w:sz w:val="24"/>
          <w:szCs w:val="24"/>
        </w:rPr>
      </w:pPr>
      <w:r w:rsidRPr="276F511E">
        <w:rPr>
          <w:rFonts w:ascii="Arial" w:hAnsi="Arial" w:cs="Arial"/>
          <w:sz w:val="24"/>
          <w:szCs w:val="24"/>
        </w:rPr>
        <w:t>When it comes to the subject of applied artificial intelligence, what characteristics of the online marketing efforts carried out by small and medium-sized firms (SMEs) have an impact on how customers perceive and react to those efforts?</w:t>
      </w:r>
    </w:p>
    <w:p w:rsidR="276F511E" w:rsidP="276F511E" w:rsidRDefault="276F511E" w14:paraId="7F46C6B0" w14:textId="542A949B">
      <w:pPr>
        <w:spacing w:line="360" w:lineRule="auto"/>
        <w:jc w:val="both"/>
        <w:rPr>
          <w:rFonts w:ascii="Arial" w:hAnsi="Arial" w:cs="Arial"/>
          <w:sz w:val="24"/>
          <w:szCs w:val="24"/>
        </w:rPr>
      </w:pPr>
    </w:p>
    <w:p w:rsidRPr="0027273D" w:rsidR="005E2118" w:rsidP="00B979DE" w:rsidRDefault="005E2118" w14:paraId="35DA6849" w14:textId="4F1D1A36">
      <w:pPr>
        <w:pStyle w:val="Heading2"/>
        <w:numPr>
          <w:ilvl w:val="1"/>
          <w:numId w:val="2"/>
        </w:numPr>
        <w:spacing w:line="360" w:lineRule="auto"/>
        <w:jc w:val="both"/>
        <w:rPr>
          <w:rFonts w:ascii="Arial" w:hAnsi="Arial" w:cs="Arial"/>
          <w:color w:val="auto"/>
          <w:sz w:val="28"/>
          <w:szCs w:val="28"/>
        </w:rPr>
      </w:pPr>
      <w:bookmarkStart w:name="_Toc1225427183" w:id="8"/>
      <w:r w:rsidRPr="276F511E">
        <w:rPr>
          <w:rFonts w:ascii="Arial" w:hAnsi="Arial" w:cs="Arial"/>
          <w:color w:val="auto"/>
          <w:sz w:val="28"/>
          <w:szCs w:val="28"/>
        </w:rPr>
        <w:t>Justification</w:t>
      </w:r>
      <w:bookmarkEnd w:id="8"/>
    </w:p>
    <w:p w:rsidRPr="00B979DE" w:rsidR="007A5779" w:rsidP="00B979DE" w:rsidRDefault="007A5779" w14:paraId="69694291" w14:textId="74772C83">
      <w:pPr>
        <w:spacing w:line="360" w:lineRule="auto"/>
        <w:jc w:val="both"/>
        <w:rPr>
          <w:rFonts w:ascii="Arial" w:hAnsi="Arial" w:cs="Arial"/>
          <w:sz w:val="24"/>
          <w:szCs w:val="24"/>
        </w:rPr>
      </w:pPr>
      <w:r w:rsidRPr="00B979DE">
        <w:rPr>
          <w:rFonts w:ascii="Arial" w:hAnsi="Arial" w:cs="Arial"/>
          <w:sz w:val="24"/>
          <w:szCs w:val="24"/>
        </w:rPr>
        <w:t>This research is significant because it has the potential to provide practical insights and recommendations that are relevant to both Small and Medium-sized Enterprises (SMEs) in the Applied AI sector and policymakers influencing the industry's regulatory framework. It also serves researchers who want to enhance their comprehension of the problems and opportunities in this quickly developing sector. The focus on internet marketing is intentional due to its significant impact on SMEs' exposure, consumer interaction, and overall competitiveness. This research aims to offer practical advice based on a thorough analysis of knowledge gaps to help SMEs effectively tackle difficulties and capitalise on possibilities in online marketing.</w:t>
      </w:r>
    </w:p>
    <w:p w:rsidRPr="00B979DE" w:rsidR="007A5779" w:rsidP="00B979DE" w:rsidRDefault="007A5779" w14:paraId="52D2EF6C" w14:textId="1AF38F69">
      <w:pPr>
        <w:spacing w:line="360" w:lineRule="auto"/>
        <w:jc w:val="both"/>
        <w:rPr>
          <w:rFonts w:ascii="Arial" w:hAnsi="Arial" w:cs="Arial"/>
          <w:sz w:val="24"/>
          <w:szCs w:val="24"/>
        </w:rPr>
      </w:pPr>
      <w:r w:rsidRPr="00B979DE">
        <w:rPr>
          <w:rFonts w:ascii="Arial" w:hAnsi="Arial" w:cs="Arial"/>
          <w:sz w:val="24"/>
          <w:szCs w:val="24"/>
        </w:rPr>
        <w:t>This study aligns with the main objectives of the National AI Strategy, significantly contributing to the understanding and progress of AI-driven businesses, particularly in the United Kingdom. The research findings have the capacity to influence policy deliberations and inform strategic decision-making at organisational and governmental levels. The UK aims to establish itself as a prominent figure in AI governance and research. The results of this research can significantly influence the direction of the Applied AI sector, fostering its ongoing development and creativity.</w:t>
      </w:r>
    </w:p>
    <w:p w:rsidRPr="00B979DE" w:rsidR="007A5779" w:rsidP="00B979DE" w:rsidRDefault="007A5779" w14:paraId="586426AA" w14:textId="3C0BE4BA">
      <w:pPr>
        <w:spacing w:line="360" w:lineRule="auto"/>
        <w:jc w:val="both"/>
        <w:rPr>
          <w:rFonts w:ascii="Arial" w:hAnsi="Arial" w:cs="Arial"/>
          <w:sz w:val="24"/>
          <w:szCs w:val="24"/>
        </w:rPr>
      </w:pPr>
      <w:r w:rsidRPr="00B979DE">
        <w:rPr>
          <w:rFonts w:ascii="Arial" w:hAnsi="Arial" w:cs="Arial"/>
          <w:sz w:val="24"/>
          <w:szCs w:val="24"/>
        </w:rPr>
        <w:t>Emphasising the personal motive for this dissertation is essential. The student leading this research is naturally fascinated by the topic, driven by a sincere enthusiasm for AI firms and their significant expansion in recent years. This interest extends beyond academia, demonstrating a deep curiosity and passion for understanding the complexities of AI-driven enterprises. The student acknowledges the abundant opportunities for personal and professional development in this dynamic industry, with a view to potential future engagement. This personal connection highlights the strong dedication and excitement in investigating the obstacles and possibilities in online marketing for small and medium enterprises in the Applied AI industry.</w:t>
      </w:r>
    </w:p>
    <w:p w:rsidRPr="00B979DE" w:rsidR="007A5779" w:rsidP="00B979DE" w:rsidRDefault="007A5779" w14:paraId="4AFFE5BE" w14:textId="561D8EF3">
      <w:pPr>
        <w:spacing w:line="360" w:lineRule="auto"/>
        <w:jc w:val="both"/>
        <w:rPr>
          <w:rFonts w:ascii="Arial" w:hAnsi="Arial" w:cs="Arial"/>
          <w:sz w:val="24"/>
          <w:szCs w:val="24"/>
        </w:rPr>
      </w:pPr>
      <w:r w:rsidRPr="276F511E">
        <w:rPr>
          <w:rFonts w:ascii="Arial" w:hAnsi="Arial" w:cs="Arial"/>
          <w:sz w:val="24"/>
          <w:szCs w:val="24"/>
        </w:rPr>
        <w:t>Furthermore, it is important to note that while extensive research is dedicated to organisations using AI, there is a noticeable lack of investigation into the techniques adopted by AI companies. This study focuses on the Applied AI industry in the United Kingdom, offering a detailed analysis of the tactics utilised by these companies in their online marketing efforts. This emphasis on the tactics employed by AI firms introduces a distinctive aspect to current research, providing valuable perspectives that are sometimes disregarded yet are essential to comprehending the holistic landscape of the Applied AI sector in the UK.</w:t>
      </w:r>
    </w:p>
    <w:p w:rsidR="276F511E" w:rsidP="276F511E" w:rsidRDefault="276F511E" w14:paraId="7AC4FBF0" w14:textId="6CB141B1">
      <w:pPr>
        <w:spacing w:line="360" w:lineRule="auto"/>
        <w:jc w:val="both"/>
        <w:rPr>
          <w:rFonts w:ascii="Arial" w:hAnsi="Arial" w:cs="Arial"/>
          <w:sz w:val="24"/>
          <w:szCs w:val="24"/>
        </w:rPr>
      </w:pPr>
    </w:p>
    <w:p w:rsidRPr="0027273D" w:rsidR="005E2118" w:rsidP="00B979DE" w:rsidRDefault="005E2118" w14:paraId="16DF8A92" w14:textId="070AD4EE">
      <w:pPr>
        <w:pStyle w:val="Heading2"/>
        <w:numPr>
          <w:ilvl w:val="1"/>
          <w:numId w:val="2"/>
        </w:numPr>
        <w:spacing w:line="360" w:lineRule="auto"/>
        <w:jc w:val="both"/>
        <w:rPr>
          <w:rFonts w:ascii="Arial" w:hAnsi="Arial" w:cs="Arial"/>
          <w:color w:val="auto"/>
          <w:sz w:val="28"/>
          <w:szCs w:val="28"/>
        </w:rPr>
      </w:pPr>
      <w:bookmarkStart w:name="_Toc506800603" w:id="9"/>
      <w:r w:rsidRPr="276F511E">
        <w:rPr>
          <w:rFonts w:ascii="Arial" w:hAnsi="Arial" w:cs="Arial"/>
          <w:color w:val="auto"/>
          <w:sz w:val="28"/>
          <w:szCs w:val="28"/>
        </w:rPr>
        <w:t>Structure of the Dissertation</w:t>
      </w:r>
      <w:r>
        <w:tab/>
      </w:r>
      <w:bookmarkEnd w:id="9"/>
    </w:p>
    <w:p w:rsidRPr="00B979DE" w:rsidR="007A5779" w:rsidP="00B979DE" w:rsidRDefault="007A5779" w14:paraId="68A33FB9" w14:textId="4C8BA711">
      <w:pPr>
        <w:spacing w:line="360" w:lineRule="auto"/>
        <w:jc w:val="both"/>
        <w:rPr>
          <w:rFonts w:ascii="Arial" w:hAnsi="Arial" w:cs="Arial"/>
          <w:sz w:val="24"/>
          <w:szCs w:val="24"/>
        </w:rPr>
      </w:pPr>
      <w:r w:rsidRPr="00B979DE">
        <w:rPr>
          <w:rFonts w:ascii="Arial" w:hAnsi="Arial" w:cs="Arial"/>
          <w:sz w:val="24"/>
          <w:szCs w:val="24"/>
        </w:rPr>
        <w:t>The plan of this dissertation is to conduct an exhaustive examination of the opportunities and challenges in online marketing for Applied AI-sector SMEs in the United Kingdom. The following chapters have been structured to present the research in a coherent progression:</w:t>
      </w:r>
    </w:p>
    <w:p w:rsidRPr="00B979DE" w:rsidR="007A5779" w:rsidP="00B979DE" w:rsidRDefault="007A5779" w14:paraId="3224644B" w14:textId="35D8784B">
      <w:pPr>
        <w:spacing w:line="360" w:lineRule="auto"/>
        <w:jc w:val="both"/>
        <w:rPr>
          <w:rFonts w:ascii="Arial" w:hAnsi="Arial" w:cs="Arial"/>
          <w:sz w:val="24"/>
          <w:szCs w:val="24"/>
        </w:rPr>
      </w:pPr>
      <w:r w:rsidRPr="00B979DE">
        <w:rPr>
          <w:rFonts w:ascii="Arial" w:hAnsi="Arial" w:cs="Arial"/>
          <w:sz w:val="24"/>
          <w:szCs w:val="24"/>
        </w:rPr>
        <w:t>Existing theories, models, and empirical studies pertaining to online marketing in the context of SMEs and the Applied AI industry will be examined in Chapter 2, titled "Literature Review." The present chapter will establish the conceptual framework that will direct the investigation.</w:t>
      </w:r>
    </w:p>
    <w:p w:rsidRPr="00B979DE" w:rsidR="007A5779" w:rsidP="00B979DE" w:rsidRDefault="007A5779" w14:paraId="5CD7F13A" w14:textId="12F0AAE3">
      <w:pPr>
        <w:spacing w:line="360" w:lineRule="auto"/>
        <w:jc w:val="both"/>
        <w:rPr>
          <w:rFonts w:ascii="Arial" w:hAnsi="Arial" w:cs="Arial"/>
          <w:sz w:val="24"/>
          <w:szCs w:val="24"/>
        </w:rPr>
      </w:pPr>
      <w:r w:rsidRPr="00B979DE">
        <w:rPr>
          <w:rFonts w:ascii="Arial" w:hAnsi="Arial" w:cs="Arial"/>
          <w:sz w:val="24"/>
          <w:szCs w:val="24"/>
        </w:rPr>
        <w:t>Chapter 3, titled "Research Methods and Methodologies," shall delineate the selected research approach, rationalise the chosen methods, and furnish an elaborate strategy for the acquisition and examination of data.</w:t>
      </w:r>
    </w:p>
    <w:p w:rsidRPr="00B979DE" w:rsidR="007A5779" w:rsidP="00B979DE" w:rsidRDefault="007A5779" w14:paraId="465CB2CA" w14:textId="27696FBF">
      <w:pPr>
        <w:spacing w:line="360" w:lineRule="auto"/>
        <w:jc w:val="both"/>
        <w:rPr>
          <w:rFonts w:ascii="Arial" w:hAnsi="Arial" w:cs="Arial"/>
          <w:sz w:val="24"/>
          <w:szCs w:val="24"/>
        </w:rPr>
      </w:pPr>
      <w:r w:rsidRPr="00B979DE">
        <w:rPr>
          <w:rFonts w:ascii="Arial" w:hAnsi="Arial" w:cs="Arial"/>
          <w:sz w:val="24"/>
          <w:szCs w:val="24"/>
        </w:rPr>
        <w:t>The research findings will be presented in Chapter 4, which consists of data analysis and discussions. This chapter will provide valuable insights into the challenges and opportunities that have been identified in the realm of online marketing for small and medium-sized enterprises (SMEs) operating in the Applied AI sector.</w:t>
      </w:r>
    </w:p>
    <w:p w:rsidRPr="00B979DE" w:rsidR="007A5779" w:rsidP="00B979DE" w:rsidRDefault="007A5779" w14:paraId="5DDBB23F" w14:textId="13E08560">
      <w:pPr>
        <w:spacing w:line="360" w:lineRule="auto"/>
        <w:jc w:val="both"/>
        <w:rPr>
          <w:rFonts w:ascii="Arial" w:hAnsi="Arial" w:cs="Arial"/>
          <w:sz w:val="24"/>
          <w:szCs w:val="24"/>
        </w:rPr>
      </w:pPr>
      <w:r w:rsidRPr="00B979DE">
        <w:rPr>
          <w:rFonts w:ascii="Arial" w:hAnsi="Arial" w:cs="Arial"/>
          <w:sz w:val="24"/>
          <w:szCs w:val="24"/>
        </w:rPr>
        <w:t>Conclusion, Limitations, and Recommendations in Chapter 5. will provide a practical summary of the study's main findings, an acknowledgment of its limitations, and suggestions for future research endeavours, policymakers, and small and medium-sized enterprises (SMEs).</w:t>
      </w:r>
    </w:p>
    <w:p w:rsidRPr="00B979DE" w:rsidR="007A5779" w:rsidP="00B979DE" w:rsidRDefault="007A5779" w14:paraId="703A9E87" w14:textId="16BF3DC3">
      <w:pPr>
        <w:spacing w:line="360" w:lineRule="auto"/>
        <w:jc w:val="both"/>
        <w:rPr>
          <w:rFonts w:ascii="Arial" w:hAnsi="Arial" w:cs="Arial"/>
          <w:sz w:val="24"/>
          <w:szCs w:val="24"/>
        </w:rPr>
      </w:pPr>
      <w:r w:rsidRPr="276F511E">
        <w:rPr>
          <w:rFonts w:ascii="Arial" w:hAnsi="Arial" w:cs="Arial"/>
          <w:sz w:val="24"/>
          <w:szCs w:val="24"/>
        </w:rPr>
        <w:t>In addition to a List of References and a glossary of terms utilised, the dissertation will culminate with any pertinent appendices that furnish supplementary information.</w:t>
      </w:r>
    </w:p>
    <w:p w:rsidR="276F511E" w:rsidP="276F511E" w:rsidRDefault="276F511E" w14:paraId="68502A37" w14:textId="5B66286C">
      <w:pPr>
        <w:spacing w:line="360" w:lineRule="auto"/>
        <w:jc w:val="both"/>
        <w:rPr>
          <w:rFonts w:ascii="Arial" w:hAnsi="Arial" w:cs="Arial"/>
          <w:sz w:val="24"/>
          <w:szCs w:val="24"/>
        </w:rPr>
      </w:pPr>
    </w:p>
    <w:p w:rsidRPr="0027273D" w:rsidR="005E2118" w:rsidP="00B979DE" w:rsidRDefault="0027273D" w14:paraId="18D3B28C" w14:textId="0BA0ADE1">
      <w:pPr>
        <w:pStyle w:val="Heading2"/>
        <w:numPr>
          <w:ilvl w:val="1"/>
          <w:numId w:val="2"/>
        </w:numPr>
        <w:spacing w:line="360" w:lineRule="auto"/>
        <w:jc w:val="both"/>
        <w:rPr>
          <w:rFonts w:ascii="Arial" w:hAnsi="Arial" w:cs="Arial"/>
          <w:color w:val="auto"/>
          <w:sz w:val="24"/>
          <w:szCs w:val="24"/>
        </w:rPr>
      </w:pPr>
      <w:r w:rsidRPr="276F511E">
        <w:rPr>
          <w:rFonts w:ascii="Arial" w:hAnsi="Arial" w:cs="Arial"/>
          <w:color w:val="auto"/>
          <w:sz w:val="28"/>
          <w:szCs w:val="28"/>
        </w:rPr>
        <w:t xml:space="preserve"> </w:t>
      </w:r>
      <w:bookmarkStart w:name="_Toc49355380" w:id="10"/>
      <w:r w:rsidRPr="276F511E" w:rsidR="005E2118">
        <w:rPr>
          <w:rFonts w:ascii="Arial" w:hAnsi="Arial" w:cs="Arial"/>
          <w:color w:val="auto"/>
          <w:sz w:val="28"/>
          <w:szCs w:val="28"/>
        </w:rPr>
        <w:t>Review of Existing Literature</w:t>
      </w:r>
      <w:r>
        <w:tab/>
      </w:r>
      <w:bookmarkEnd w:id="10"/>
    </w:p>
    <w:p w:rsidRPr="00B979DE" w:rsidR="007A5779" w:rsidP="00B979DE" w:rsidRDefault="007A5779" w14:paraId="6DD7BCEF" w14:textId="1E8D08E8">
      <w:pPr>
        <w:spacing w:line="360" w:lineRule="auto"/>
        <w:jc w:val="both"/>
        <w:rPr>
          <w:rFonts w:ascii="Arial" w:hAnsi="Arial" w:cs="Arial"/>
          <w:sz w:val="24"/>
          <w:szCs w:val="24"/>
        </w:rPr>
      </w:pPr>
      <w:r w:rsidRPr="00B979DE">
        <w:rPr>
          <w:rFonts w:ascii="Arial" w:hAnsi="Arial" w:cs="Arial"/>
          <w:sz w:val="24"/>
          <w:szCs w:val="24"/>
        </w:rPr>
        <w:t>Online marketing in small and medium-sized enterprises (SMEs) in the Applied AI industry is a complex and ever-changing field. For a thorough understanding, it is crucial to examine existing literature on relevant subjects. The upcoming chapter will comprehensively analyse pertinent theories, models, and empirical investigations to build the basis for the conceptual framework and guide the study process.</w:t>
      </w:r>
    </w:p>
    <w:p w:rsidR="00052AC6" w:rsidP="007B07B4" w:rsidRDefault="00052AC6" w14:paraId="0EAC9F70" w14:textId="77777777">
      <w:pPr>
        <w:spacing w:line="360" w:lineRule="auto"/>
        <w:rPr>
          <w:rFonts w:ascii="Arial" w:hAnsi="Arial" w:cs="Arial"/>
        </w:rPr>
      </w:pPr>
    </w:p>
    <w:p w:rsidR="00052AC6" w:rsidP="007B07B4" w:rsidRDefault="00052AC6" w14:paraId="6E61D150" w14:textId="77777777">
      <w:pPr>
        <w:spacing w:line="360" w:lineRule="auto"/>
        <w:rPr>
          <w:rFonts w:ascii="Arial" w:hAnsi="Arial" w:cs="Arial"/>
        </w:rPr>
      </w:pPr>
    </w:p>
    <w:p w:rsidR="00052AC6" w:rsidP="007B07B4" w:rsidRDefault="00052AC6" w14:paraId="146984F3" w14:textId="77777777">
      <w:pPr>
        <w:spacing w:line="360" w:lineRule="auto"/>
        <w:rPr>
          <w:rFonts w:ascii="Arial" w:hAnsi="Arial" w:cs="Arial"/>
        </w:rPr>
      </w:pPr>
    </w:p>
    <w:p w:rsidR="00052AC6" w:rsidP="007B07B4" w:rsidRDefault="00052AC6" w14:paraId="4DE6E32D" w14:textId="77777777">
      <w:pPr>
        <w:spacing w:line="360" w:lineRule="auto"/>
        <w:rPr>
          <w:rFonts w:ascii="Arial" w:hAnsi="Arial" w:cs="Arial"/>
        </w:rPr>
      </w:pPr>
    </w:p>
    <w:p w:rsidR="00052AC6" w:rsidP="007B07B4" w:rsidRDefault="00052AC6" w14:paraId="741D0163" w14:textId="77777777">
      <w:pPr>
        <w:spacing w:line="360" w:lineRule="auto"/>
        <w:rPr>
          <w:rFonts w:ascii="Arial" w:hAnsi="Arial" w:cs="Arial"/>
        </w:rPr>
      </w:pPr>
    </w:p>
    <w:p w:rsidR="00052AC6" w:rsidP="007B07B4" w:rsidRDefault="00052AC6" w14:paraId="5A2AAB7E" w14:textId="77777777">
      <w:pPr>
        <w:spacing w:line="360" w:lineRule="auto"/>
        <w:rPr>
          <w:rFonts w:ascii="Arial" w:hAnsi="Arial" w:cs="Arial"/>
        </w:rPr>
      </w:pPr>
    </w:p>
    <w:p w:rsidR="00052AC6" w:rsidP="007B07B4" w:rsidRDefault="00052AC6" w14:paraId="1F304165" w14:textId="77777777">
      <w:pPr>
        <w:spacing w:line="360" w:lineRule="auto"/>
        <w:rPr>
          <w:rFonts w:ascii="Arial" w:hAnsi="Arial" w:cs="Arial"/>
        </w:rPr>
      </w:pPr>
    </w:p>
    <w:p w:rsidR="00052AC6" w:rsidP="007B07B4" w:rsidRDefault="00052AC6" w14:paraId="37023172" w14:textId="77777777">
      <w:pPr>
        <w:spacing w:line="360" w:lineRule="auto"/>
        <w:rPr>
          <w:rFonts w:ascii="Arial" w:hAnsi="Arial" w:cs="Arial"/>
        </w:rPr>
      </w:pPr>
    </w:p>
    <w:p w:rsidRPr="007A5779" w:rsidR="00052AC6" w:rsidP="1008EE0C" w:rsidRDefault="00052AC6" w14:paraId="4E520B9B" w14:textId="683E8C87">
      <w:pPr>
        <w:spacing w:line="360" w:lineRule="auto"/>
        <w:rPr>
          <w:rFonts w:ascii="Arial" w:hAnsi="Arial" w:cs="Arial"/>
        </w:rPr>
      </w:pPr>
    </w:p>
    <w:p w:rsidR="005E2118" w:rsidP="276F511E" w:rsidRDefault="005E2118" w14:paraId="2FBCAD58" w14:textId="5AADEC05">
      <w:pPr>
        <w:pStyle w:val="Heading2"/>
        <w:spacing w:line="360" w:lineRule="auto"/>
        <w:rPr>
          <w:rFonts w:ascii="Arial" w:hAnsi="Arial" w:cs="Arial"/>
          <w:color w:val="auto"/>
          <w:sz w:val="28"/>
          <w:szCs w:val="28"/>
        </w:rPr>
      </w:pPr>
      <w:bookmarkStart w:name="_Toc523471139" w:id="11"/>
      <w:r w:rsidRPr="276F511E">
        <w:rPr>
          <w:rFonts w:ascii="Arial" w:hAnsi="Arial" w:cs="Arial"/>
          <w:color w:val="auto"/>
          <w:sz w:val="28"/>
          <w:szCs w:val="28"/>
        </w:rPr>
        <w:t>Chapter 2: Literature Review</w:t>
      </w:r>
      <w:bookmarkEnd w:id="11"/>
    </w:p>
    <w:p w:rsidRPr="00E27DE6" w:rsidR="00B979DE" w:rsidP="276F511E" w:rsidRDefault="00B979DE" w14:paraId="47DB9422" w14:textId="47C21D12">
      <w:pPr>
        <w:pStyle w:val="Heading2"/>
        <w:jc w:val="both"/>
        <w:rPr>
          <w:rStyle w:val="SubtleEmphasis"/>
          <w:rFonts w:ascii="Arial" w:hAnsi="Arial" w:cs="Arial"/>
          <w:i w:val="0"/>
          <w:iCs w:val="0"/>
          <w:color w:val="auto"/>
          <w:sz w:val="28"/>
          <w:szCs w:val="28"/>
        </w:rPr>
      </w:pPr>
      <w:bookmarkStart w:name="_Toc1480981235" w:id="12"/>
      <w:r w:rsidRPr="276F511E">
        <w:rPr>
          <w:rStyle w:val="SubtleEmphasis"/>
          <w:rFonts w:ascii="Arial" w:hAnsi="Arial" w:cs="Arial"/>
          <w:i w:val="0"/>
          <w:iCs w:val="0"/>
          <w:color w:val="auto"/>
          <w:sz w:val="28"/>
          <w:szCs w:val="28"/>
        </w:rPr>
        <w:t>2.1</w:t>
      </w:r>
      <w:r w:rsidRPr="276F511E" w:rsidR="0010439A">
        <w:rPr>
          <w:rStyle w:val="SubtleEmphasis"/>
          <w:rFonts w:ascii="Arial" w:hAnsi="Arial" w:cs="Arial"/>
          <w:i w:val="0"/>
          <w:iCs w:val="0"/>
          <w:color w:val="auto"/>
          <w:sz w:val="28"/>
          <w:szCs w:val="28"/>
        </w:rPr>
        <w:t>Challenges faced by small and medium-sized enterprises in the UK operating in the Applied AI sector in online marketing.</w:t>
      </w:r>
      <w:bookmarkEnd w:id="12"/>
    </w:p>
    <w:p w:rsidRPr="00B979DE" w:rsidR="00B979DE" w:rsidP="00B979DE" w:rsidRDefault="00B979DE" w14:paraId="6CF48C21" w14:textId="77777777">
      <w:pPr>
        <w:jc w:val="both"/>
      </w:pPr>
    </w:p>
    <w:p w:rsidRPr="00B979DE" w:rsidR="005805E0" w:rsidP="00B979DE" w:rsidRDefault="0010439A" w14:paraId="45E4040C" w14:textId="713FE0A0">
      <w:pPr>
        <w:spacing w:line="360" w:lineRule="auto"/>
        <w:jc w:val="both"/>
        <w:rPr>
          <w:rFonts w:ascii="Arial" w:hAnsi="Arial" w:cs="Arial"/>
          <w:sz w:val="24"/>
          <w:szCs w:val="24"/>
        </w:rPr>
      </w:pPr>
      <w:r w:rsidRPr="276F511E">
        <w:rPr>
          <w:rFonts w:ascii="Arial" w:hAnsi="Arial" w:cs="Arial"/>
          <w:sz w:val="24"/>
          <w:szCs w:val="24"/>
        </w:rPr>
        <w:t>SMEs in the Applied Artificial Intelligence sector in the United Kingdom have unique hurdles in internet marketing</w:t>
      </w:r>
      <w:r w:rsidRPr="276F511E" w:rsidR="005805E0">
        <w:rPr>
          <w:rFonts w:ascii="Arial" w:hAnsi="Arial" w:cs="Arial"/>
          <w:sz w:val="24"/>
          <w:szCs w:val="24"/>
        </w:rPr>
        <w:t xml:space="preserve"> (Moilanen T., 2023). </w:t>
      </w:r>
      <w:r w:rsidRPr="276F511E">
        <w:rPr>
          <w:rFonts w:ascii="Arial" w:hAnsi="Arial" w:cs="Arial"/>
          <w:sz w:val="24"/>
          <w:szCs w:val="24"/>
        </w:rPr>
        <w:t xml:space="preserve"> An in-depth analysis of these difficulties is essential for creating successful strategies to improve SMEs' online visibility and competitiveness. This section will explore the major obstacles encountered by small and medium-sized enterprises (SMEs) in the Applied Artificial Intelligence (AI) sector, based on current research. It will focus on the low uptake of AI technologies, common AI solutions, sector-specific differences, and particular issues faced by SMEs.</w:t>
      </w:r>
    </w:p>
    <w:p w:rsidR="276F511E" w:rsidP="276F511E" w:rsidRDefault="276F511E" w14:paraId="324595C9" w14:textId="256199CC">
      <w:pPr>
        <w:spacing w:line="360" w:lineRule="auto"/>
        <w:jc w:val="both"/>
        <w:rPr>
          <w:rFonts w:ascii="Arial" w:hAnsi="Arial" w:cs="Arial"/>
          <w:sz w:val="24"/>
          <w:szCs w:val="24"/>
        </w:rPr>
      </w:pPr>
    </w:p>
    <w:p w:rsidRPr="00E27DE6" w:rsidR="00524654" w:rsidP="00B979DE" w:rsidRDefault="00B979DE" w14:paraId="78C48176" w14:textId="0B520A1E">
      <w:pPr>
        <w:pStyle w:val="Heading2"/>
        <w:rPr>
          <w:rFonts w:ascii="Arial" w:hAnsi="Arial" w:cs="Arial"/>
          <w:color w:val="auto"/>
          <w:sz w:val="28"/>
          <w:szCs w:val="28"/>
        </w:rPr>
      </w:pPr>
      <w:bookmarkStart w:name="_Toc1543732367" w:id="13"/>
      <w:r w:rsidRPr="276F511E">
        <w:rPr>
          <w:rFonts w:ascii="Arial" w:hAnsi="Arial" w:cs="Arial"/>
          <w:color w:val="auto"/>
          <w:sz w:val="28"/>
          <w:szCs w:val="28"/>
        </w:rPr>
        <w:t>2.2</w:t>
      </w:r>
      <w:r w:rsidRPr="276F511E" w:rsidR="00E27DE6">
        <w:rPr>
          <w:rStyle w:val="SubtleEmphasis"/>
          <w:rFonts w:ascii="Arial" w:hAnsi="Arial" w:cs="Arial"/>
          <w:i w:val="0"/>
          <w:iCs w:val="0"/>
          <w:color w:val="auto"/>
          <w:sz w:val="28"/>
          <w:szCs w:val="28"/>
        </w:rPr>
        <w:t xml:space="preserve">   </w:t>
      </w:r>
      <w:r w:rsidRPr="276F511E" w:rsidR="00524654">
        <w:rPr>
          <w:rFonts w:ascii="Arial" w:hAnsi="Arial" w:cs="Arial"/>
          <w:color w:val="auto"/>
          <w:sz w:val="28"/>
          <w:szCs w:val="28"/>
        </w:rPr>
        <w:t>Phrasee, Eigen Technologies, Cytora, Darktrace, Streetbees, and Quantexa- Marketing Strategies</w:t>
      </w:r>
      <w:bookmarkEnd w:id="13"/>
      <w:r w:rsidRPr="276F511E" w:rsidR="00524654">
        <w:rPr>
          <w:rFonts w:ascii="Arial" w:hAnsi="Arial" w:cs="Arial"/>
          <w:color w:val="auto"/>
          <w:sz w:val="28"/>
          <w:szCs w:val="28"/>
        </w:rPr>
        <w:t xml:space="preserve"> </w:t>
      </w:r>
      <w:r w:rsidRPr="276F511E">
        <w:rPr>
          <w:rFonts w:ascii="Arial" w:hAnsi="Arial" w:cs="Arial"/>
          <w:color w:val="auto"/>
          <w:sz w:val="28"/>
          <w:szCs w:val="28"/>
        </w:rPr>
        <w:t xml:space="preserve"> </w:t>
      </w:r>
    </w:p>
    <w:p w:rsidRPr="00B979DE" w:rsidR="00B979DE" w:rsidP="00B979DE" w:rsidRDefault="00B979DE" w14:paraId="725067E5" w14:textId="77777777"/>
    <w:p w:rsidRPr="00B979DE" w:rsidR="00524654" w:rsidP="00B979DE" w:rsidRDefault="00524654" w14:paraId="7AE9CB9A" w14:textId="47584810">
      <w:pPr>
        <w:spacing w:line="360" w:lineRule="auto"/>
        <w:jc w:val="both"/>
        <w:rPr>
          <w:rFonts w:ascii="Arial" w:hAnsi="Arial" w:cs="Arial"/>
          <w:sz w:val="24"/>
          <w:szCs w:val="24"/>
        </w:rPr>
      </w:pPr>
      <w:r w:rsidRPr="00B979DE">
        <w:rPr>
          <w:rFonts w:ascii="Arial" w:hAnsi="Arial" w:cs="Arial"/>
          <w:sz w:val="24"/>
          <w:szCs w:val="24"/>
        </w:rPr>
        <w:t xml:space="preserve">Marketing Approach: </w:t>
      </w:r>
      <w:r w:rsidRPr="00B979DE">
        <w:rPr>
          <w:rFonts w:ascii="Arial" w:hAnsi="Arial" w:cs="Arial"/>
          <w:sz w:val="24"/>
          <w:szCs w:val="24"/>
          <w:u w:val="single"/>
        </w:rPr>
        <w:t>Phrasee</w:t>
      </w:r>
      <w:r w:rsidRPr="00B979DE">
        <w:rPr>
          <w:rFonts w:ascii="Arial" w:hAnsi="Arial" w:cs="Arial"/>
          <w:sz w:val="24"/>
          <w:szCs w:val="24"/>
        </w:rPr>
        <w:t xml:space="preserve"> utilises generative artificial intelligence (AI) to produce on-brand content specifically designed for enterprise marketers. Their technology enables marketers to conduct experiments and refine content to enhance performance, conversions, and return on investment (ROI). Their main emphasis is on maintaining brand consistency by creating material that is in line with the brand's distinct tone and voice. Phrasee utilises data to accurately forecast the most effective content, guaranteeing that communications connect with the intended target. </w:t>
      </w:r>
      <w:r w:rsidRPr="00B979DE" w:rsidR="00243A3C">
        <w:rPr>
          <w:rFonts w:ascii="Arial" w:hAnsi="Arial" w:cs="Arial"/>
          <w:sz w:val="24"/>
          <w:szCs w:val="24"/>
        </w:rPr>
        <w:t xml:space="preserve">By using AI to analyses data and optimize messaging, Phrasee helps marketers deliver personalized and engaging content that resonates with their audience. This approach ultimately leads to increased customer engagement and improved campaign results.  </w:t>
      </w:r>
      <w:r w:rsidRPr="00B979DE">
        <w:rPr>
          <w:rFonts w:ascii="Arial" w:hAnsi="Arial" w:cs="Arial"/>
          <w:sz w:val="24"/>
          <w:szCs w:val="24"/>
        </w:rPr>
        <w:t xml:space="preserve">Channels of content: Electronic mail Push notifications, Short Message Service (SMS), Website and mobile application, Online platforms for communication and networking and Google Ads according to Zinck B. (2023). </w:t>
      </w:r>
    </w:p>
    <w:p w:rsidRPr="00B979DE" w:rsidR="00524654" w:rsidP="00B979DE" w:rsidRDefault="00B16D9B" w14:paraId="4E49BBCC" w14:textId="5DADA797">
      <w:pPr>
        <w:spacing w:line="360" w:lineRule="auto"/>
        <w:jc w:val="both"/>
        <w:rPr>
          <w:rFonts w:ascii="Arial" w:hAnsi="Arial" w:cs="Arial"/>
          <w:sz w:val="24"/>
          <w:szCs w:val="24"/>
        </w:rPr>
      </w:pPr>
      <w:r w:rsidRPr="00B979DE">
        <w:rPr>
          <w:rFonts w:ascii="Arial" w:hAnsi="Arial" w:cs="Arial"/>
          <w:sz w:val="24"/>
          <w:szCs w:val="24"/>
        </w:rPr>
        <w:t xml:space="preserve">Marketing Approach: </w:t>
      </w:r>
      <w:r w:rsidRPr="00B979DE">
        <w:rPr>
          <w:rFonts w:ascii="Arial" w:hAnsi="Arial" w:cs="Arial"/>
          <w:sz w:val="24"/>
          <w:szCs w:val="24"/>
          <w:u w:val="single"/>
        </w:rPr>
        <w:t>Eigen</w:t>
      </w:r>
      <w:r w:rsidRPr="00B979DE">
        <w:rPr>
          <w:rFonts w:ascii="Arial" w:hAnsi="Arial" w:cs="Arial"/>
          <w:sz w:val="24"/>
          <w:szCs w:val="24"/>
        </w:rPr>
        <w:t xml:space="preserve"> focuses </w:t>
      </w:r>
      <w:r w:rsidRPr="00B979DE" w:rsidR="00B979DE">
        <w:rPr>
          <w:rFonts w:ascii="Arial" w:hAnsi="Arial" w:cs="Arial"/>
          <w:sz w:val="24"/>
          <w:szCs w:val="24"/>
        </w:rPr>
        <w:t>on</w:t>
      </w:r>
      <w:r w:rsidRPr="00B979DE">
        <w:rPr>
          <w:rFonts w:ascii="Arial" w:hAnsi="Arial" w:cs="Arial"/>
          <w:sz w:val="24"/>
          <w:szCs w:val="24"/>
        </w:rPr>
        <w:t xml:space="preserve"> the field of intelligent document processing (IDP). Their function is to automate pre-underwriting processes and assess underwriting tasks </w:t>
      </w:r>
      <w:r w:rsidRPr="00B979DE" w:rsidR="00B979DE">
        <w:rPr>
          <w:rFonts w:ascii="Arial" w:hAnsi="Arial" w:cs="Arial"/>
          <w:sz w:val="24"/>
          <w:szCs w:val="24"/>
        </w:rPr>
        <w:t>using</w:t>
      </w:r>
      <w:r w:rsidRPr="00B979DE">
        <w:rPr>
          <w:rFonts w:ascii="Arial" w:hAnsi="Arial" w:cs="Arial"/>
          <w:sz w:val="24"/>
          <w:szCs w:val="24"/>
        </w:rPr>
        <w:t xml:space="preserve"> AI-supported workflows. Eigen's primary objective is to retrieve information from documents such as contracts and regulations in order to mitigate risk, streamline procedures, and effectively navigate regulatory frameworks. Customer Success: Eigen partners with companies such as ING to expedite digital transformation and generate concrete benefits for customers and staff (Gouais M., 2023). </w:t>
      </w:r>
    </w:p>
    <w:p w:rsidRPr="00B979DE" w:rsidR="00B16D9B" w:rsidP="00B979DE" w:rsidRDefault="00B16D9B" w14:paraId="27190CF9" w14:textId="69FFF695">
      <w:pPr>
        <w:spacing w:line="360" w:lineRule="auto"/>
        <w:jc w:val="both"/>
        <w:rPr>
          <w:rFonts w:ascii="Arial" w:hAnsi="Arial" w:cs="Arial"/>
          <w:sz w:val="24"/>
          <w:szCs w:val="24"/>
        </w:rPr>
      </w:pPr>
      <w:r w:rsidRPr="00B979DE">
        <w:rPr>
          <w:rFonts w:ascii="Arial" w:hAnsi="Arial" w:cs="Arial"/>
          <w:sz w:val="24"/>
          <w:szCs w:val="24"/>
          <w:u w:val="single"/>
        </w:rPr>
        <w:t>Cytora'</w:t>
      </w:r>
      <w:r w:rsidRPr="00B979DE">
        <w:rPr>
          <w:rFonts w:ascii="Arial" w:hAnsi="Arial" w:cs="Arial"/>
          <w:sz w:val="24"/>
          <w:szCs w:val="24"/>
        </w:rPr>
        <w:t>s marketing approach involves integrating qualitative understanding with quantitative scale. They utilise a mobile application with a chat-style interface to record authentic experiences from consumers all around the globe. Their AI-driven analysis offers insights into the context and emotions that influence consumer decision-making. The Always ON platform from Cytora guarantees uninterrupted access to valuable information for making well-informed decisions.3.</w:t>
      </w:r>
      <w:r w:rsidRPr="00B979DE" w:rsidR="00B0165F">
        <w:rPr>
          <w:rFonts w:ascii="Arial" w:hAnsi="Arial" w:cs="Arial"/>
          <w:sz w:val="24"/>
          <w:szCs w:val="24"/>
        </w:rPr>
        <w:t xml:space="preserve"> </w:t>
      </w:r>
      <w:r w:rsidRPr="00B979DE">
        <w:rPr>
          <w:rFonts w:ascii="Arial" w:hAnsi="Arial" w:cs="Arial"/>
          <w:sz w:val="24"/>
          <w:szCs w:val="24"/>
        </w:rPr>
        <w:t>Content Channels: Conversations in the style of WhatsApp app</w:t>
      </w:r>
      <w:r w:rsidRPr="00B979DE" w:rsidR="00B0165F">
        <w:rPr>
          <w:rFonts w:ascii="Arial" w:hAnsi="Arial" w:cs="Arial"/>
          <w:sz w:val="24"/>
          <w:szCs w:val="24"/>
        </w:rPr>
        <w:t xml:space="preserve"> </w:t>
      </w:r>
      <w:r w:rsidRPr="00B979DE">
        <w:rPr>
          <w:rFonts w:ascii="Arial" w:hAnsi="Arial" w:cs="Arial"/>
          <w:sz w:val="24"/>
          <w:szCs w:val="24"/>
        </w:rPr>
        <w:t>Media content uploaded by users</w:t>
      </w:r>
      <w:r w:rsidRPr="00B979DE" w:rsidR="00B0165F">
        <w:rPr>
          <w:rFonts w:ascii="Arial" w:hAnsi="Arial" w:cs="Arial"/>
          <w:sz w:val="24"/>
          <w:szCs w:val="24"/>
        </w:rPr>
        <w:t xml:space="preserve"> (Ruel C., 2023). </w:t>
      </w:r>
    </w:p>
    <w:p w:rsidRPr="00B979DE" w:rsidR="00B0165F" w:rsidP="00B979DE" w:rsidRDefault="00B0165F" w14:paraId="01A558F8" w14:textId="4CA30D4B">
      <w:pPr>
        <w:spacing w:line="360" w:lineRule="auto"/>
        <w:jc w:val="both"/>
        <w:rPr>
          <w:rFonts w:ascii="Arial" w:hAnsi="Arial" w:cs="Arial"/>
          <w:sz w:val="24"/>
          <w:szCs w:val="24"/>
        </w:rPr>
      </w:pPr>
      <w:r w:rsidRPr="00B979DE">
        <w:rPr>
          <w:rFonts w:ascii="Arial" w:hAnsi="Arial" w:cs="Arial"/>
          <w:sz w:val="24"/>
          <w:szCs w:val="24"/>
          <w:u w:val="single"/>
        </w:rPr>
        <w:t>Darktrace</w:t>
      </w:r>
      <w:r w:rsidRPr="00B979DE">
        <w:rPr>
          <w:rFonts w:ascii="Arial" w:hAnsi="Arial" w:cs="Arial"/>
          <w:sz w:val="24"/>
          <w:szCs w:val="24"/>
        </w:rPr>
        <w:t xml:space="preserve">'s marketing strategies: Darktrace's sales and marketing operations are highly efficient and powerful, comparable to the sponsorship of a McLaren Formula One car. Although there were doubts regarding its technology, Darktrace achieved a post-IPO valuation of nearly £7 billion. Critics have expressed apprehensions over its approach, which they believe prioritises sales tactics over the actual substance of the firm. Darktrace has expanded its sponsorship to include IndyCar racing in order to challenge its cybersecurity competitors in the United States (Darktrace, 2024). </w:t>
      </w:r>
    </w:p>
    <w:p w:rsidRPr="00B979DE" w:rsidR="00B0165F" w:rsidP="00B979DE" w:rsidRDefault="005D4772" w14:paraId="25F18CA7" w14:textId="5FB90C68">
      <w:pPr>
        <w:spacing w:line="360" w:lineRule="auto"/>
        <w:jc w:val="both"/>
        <w:rPr>
          <w:rFonts w:ascii="Arial" w:hAnsi="Arial" w:cs="Arial"/>
          <w:sz w:val="24"/>
          <w:szCs w:val="24"/>
        </w:rPr>
      </w:pPr>
      <w:r w:rsidRPr="00B979DE">
        <w:rPr>
          <w:rFonts w:ascii="Arial" w:hAnsi="Arial" w:cs="Arial"/>
          <w:sz w:val="24"/>
          <w:szCs w:val="24"/>
          <w:u w:val="single"/>
        </w:rPr>
        <w:t xml:space="preserve">Streetbees </w:t>
      </w:r>
      <w:r w:rsidRPr="00B979DE">
        <w:rPr>
          <w:rFonts w:ascii="Arial" w:hAnsi="Arial" w:cs="Arial"/>
          <w:sz w:val="24"/>
          <w:szCs w:val="24"/>
        </w:rPr>
        <w:t>performs within the field of data analytics. Their objective is to assist firms in different sectors (such as financial services, oil and gas, transport, and government) in establishing connections within their data and making well-informed decisions. The Human Intelligence Platform, Streetbees, records authentic experiences from its community of 4.5 million active users, known as "bees". These users provide their real-time experiences during consumption or usage, offering significant information that go beyond standard panels. Streetbees utilises Machine Learning to detect trends and generate Demand Spaces by analysing similarities in behaviours, wants, motives, or moods. These places facilitate the identification and stimulation of growth possibilities by exposing shifting momentum, seasonal effects, and new patterns. Cost-Effective system: Streetbees GO is a continuously available, subscription-based system that decreases reliance on impromptu research. Brands could select appropriate categories and marketplaces to make well-informed decisions throughout the course of a year (Streetbees, 2024).</w:t>
      </w:r>
    </w:p>
    <w:p w:rsidR="005D4772" w:rsidP="276F511E" w:rsidRDefault="005D4772" w14:paraId="2600651A" w14:textId="4578299C">
      <w:pPr>
        <w:spacing w:line="360" w:lineRule="auto"/>
        <w:jc w:val="both"/>
        <w:rPr>
          <w:rFonts w:ascii="Arial" w:hAnsi="Arial" w:cs="Arial"/>
          <w:sz w:val="24"/>
          <w:szCs w:val="24"/>
        </w:rPr>
      </w:pPr>
      <w:r w:rsidRPr="276F511E">
        <w:rPr>
          <w:rFonts w:ascii="Arial" w:hAnsi="Arial" w:cs="Arial"/>
          <w:sz w:val="24"/>
          <w:szCs w:val="24"/>
        </w:rPr>
        <w:t xml:space="preserve">Quantexa is also proficient in data analytics. They provide support to companies in several sectors, including financial services, oil and gas, transportation, and government. Quantexa aims to empower clients in uncovering concealed patterns and relationships. They tackle a wide range of problems, including money laundering and human trafficking, as well as using data from within organisations to minimise profit losses. Quantexa's growth trajectory began as a self-funded venture, initially backed by approximately $1.5 million in funding. In a span of one year, they successfully secured a total of $3.3 million in funding, with HSBC and Albion Capital taking the lead in the investment. They have prioritised expanding internationally in the European Union, United States, and Asia-Pacific region. Quantexa's robust network has played a crucial role in their expansion. They hold the belief that individuals make purchases from other individuals, placing significant emphasis on the value of skill and finding the appropriate answer (Somerville M., 2018). </w:t>
      </w:r>
    </w:p>
    <w:p w:rsidR="276F511E" w:rsidP="276F511E" w:rsidRDefault="276F511E" w14:paraId="7B3F8A1D" w14:textId="559F6D76">
      <w:pPr>
        <w:spacing w:line="360" w:lineRule="auto"/>
        <w:jc w:val="both"/>
        <w:rPr>
          <w:rFonts w:ascii="Arial" w:hAnsi="Arial" w:cs="Arial"/>
          <w:sz w:val="24"/>
          <w:szCs w:val="24"/>
        </w:rPr>
      </w:pPr>
    </w:p>
    <w:p w:rsidRPr="00E27DE6" w:rsidR="00B979DE" w:rsidP="276F511E" w:rsidRDefault="00B979DE" w14:paraId="01061820" w14:textId="11C91921">
      <w:pPr>
        <w:pStyle w:val="Heading2"/>
        <w:rPr>
          <w:rStyle w:val="SubtleEmphasis"/>
          <w:rFonts w:ascii="Arial" w:hAnsi="Arial" w:cs="Arial"/>
          <w:i w:val="0"/>
          <w:iCs w:val="0"/>
          <w:color w:val="auto"/>
          <w:sz w:val="28"/>
          <w:szCs w:val="28"/>
        </w:rPr>
      </w:pPr>
      <w:bookmarkStart w:name="_Toc35388420" w:id="14"/>
      <w:r w:rsidRPr="276F511E">
        <w:rPr>
          <w:rStyle w:val="SubtleEmphasis"/>
          <w:rFonts w:ascii="Arial" w:hAnsi="Arial" w:cs="Arial"/>
          <w:i w:val="0"/>
          <w:iCs w:val="0"/>
          <w:color w:val="auto"/>
          <w:sz w:val="28"/>
          <w:szCs w:val="28"/>
        </w:rPr>
        <w:t>2.3</w:t>
      </w:r>
      <w:r w:rsidRPr="276F511E" w:rsidR="00E27DE6">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Limited</w:t>
      </w:r>
      <w:r w:rsidRPr="276F511E" w:rsidR="0010439A">
        <w:rPr>
          <w:rStyle w:val="SubtleEmphasis"/>
          <w:rFonts w:ascii="Arial" w:hAnsi="Arial" w:cs="Arial"/>
          <w:i w:val="0"/>
          <w:iCs w:val="0"/>
          <w:color w:val="auto"/>
          <w:sz w:val="28"/>
          <w:szCs w:val="28"/>
        </w:rPr>
        <w:t xml:space="preserve"> Utilisation of AI Technologies</w:t>
      </w:r>
      <w:bookmarkEnd w:id="14"/>
    </w:p>
    <w:p w:rsidRPr="00E27DE6" w:rsidR="00E27DE6" w:rsidP="00E27DE6" w:rsidRDefault="00E27DE6" w14:paraId="1996B960" w14:textId="77777777"/>
    <w:p w:rsidRPr="00B979DE" w:rsidR="0010439A" w:rsidP="00B979DE" w:rsidRDefault="0010439A" w14:paraId="1300ECC8" w14:textId="73B1B72F">
      <w:pPr>
        <w:spacing w:line="360" w:lineRule="auto"/>
        <w:jc w:val="both"/>
        <w:rPr>
          <w:rFonts w:ascii="Arial" w:hAnsi="Arial" w:cs="Arial"/>
          <w:sz w:val="24"/>
          <w:szCs w:val="24"/>
        </w:rPr>
      </w:pPr>
      <w:r w:rsidRPr="00B979DE">
        <w:rPr>
          <w:rFonts w:ascii="Arial" w:hAnsi="Arial" w:cs="Arial"/>
          <w:sz w:val="24"/>
          <w:szCs w:val="24"/>
        </w:rPr>
        <w:t>Assessing the issues faced by SMEs in the Applied AI industry, particularly in online marketing, relies heavily on the level of AI technology adoption by firms in the UK. Research by GOV (2022) found that just around 15% of firms in the UK have adopted at least one AI technology. 2% are currently in the pilot phase, while a notable 10% are preparing for future adoption</w:t>
      </w:r>
      <w:r w:rsidRPr="00B979DE" w:rsidR="00602D2A">
        <w:rPr>
          <w:rFonts w:ascii="Arial" w:hAnsi="Arial" w:cs="Arial"/>
          <w:sz w:val="24"/>
          <w:szCs w:val="24"/>
        </w:rPr>
        <w:t xml:space="preserve"> according to T.</w:t>
      </w:r>
      <w:r w:rsidRPr="00B979DE" w:rsidR="00602D2A">
        <w:rPr>
          <w:sz w:val="24"/>
          <w:szCs w:val="24"/>
        </w:rPr>
        <w:t xml:space="preserve"> </w:t>
      </w:r>
      <w:r w:rsidRPr="00B979DE" w:rsidR="00602D2A">
        <w:rPr>
          <w:rFonts w:ascii="Arial" w:hAnsi="Arial" w:cs="Arial"/>
          <w:sz w:val="24"/>
          <w:szCs w:val="24"/>
        </w:rPr>
        <w:t>Faridi (2023). T</w:t>
      </w:r>
      <w:r w:rsidRPr="00B979DE">
        <w:rPr>
          <w:rFonts w:ascii="Arial" w:hAnsi="Arial" w:cs="Arial"/>
          <w:sz w:val="24"/>
          <w:szCs w:val="24"/>
        </w:rPr>
        <w:t>he adoption rates show a direct relationship with business size, as 68% of large organisations, 34% of medium-sized companies, and 15% of small companies have implemented AI technologies</w:t>
      </w:r>
      <w:r w:rsidRPr="00B979DE" w:rsidR="00004263">
        <w:rPr>
          <w:rFonts w:ascii="Arial" w:hAnsi="Arial" w:cs="Arial"/>
          <w:sz w:val="24"/>
          <w:szCs w:val="24"/>
        </w:rPr>
        <w:t xml:space="preserve"> (Pesenti W., 2017). </w:t>
      </w:r>
    </w:p>
    <w:p w:rsidRPr="00B979DE" w:rsidR="005805E0" w:rsidP="007B07B4" w:rsidRDefault="00052AC6" w14:paraId="26E36902" w14:textId="1291E48A">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3F7A2E8D" wp14:editId="1655EF60">
            <wp:extent cx="6189526" cy="2997695"/>
            <wp:effectExtent l="0" t="0" r="0" b="0"/>
            <wp:docPr id="8720098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2716" cy="3013770"/>
                    </a:xfrm>
                    <a:prstGeom prst="rect">
                      <a:avLst/>
                    </a:prstGeom>
                    <a:noFill/>
                  </pic:spPr>
                </pic:pic>
              </a:graphicData>
            </a:graphic>
          </wp:inline>
        </w:drawing>
      </w:r>
    </w:p>
    <w:p w:rsidRPr="00B979DE" w:rsidR="00052AC6" w:rsidP="00B979DE" w:rsidRDefault="005805E0" w14:paraId="6E530852" w14:textId="027329FA">
      <w:pPr>
        <w:spacing w:line="360" w:lineRule="auto"/>
        <w:jc w:val="both"/>
        <w:rPr>
          <w:rFonts w:ascii="Arial" w:hAnsi="Arial" w:cs="Arial"/>
          <w:sz w:val="24"/>
          <w:szCs w:val="24"/>
        </w:rPr>
      </w:pPr>
      <w:r w:rsidRPr="00B979DE">
        <w:rPr>
          <w:rFonts w:ascii="Arial" w:hAnsi="Arial" w:cs="Arial"/>
          <w:sz w:val="24"/>
          <w:szCs w:val="24"/>
        </w:rPr>
        <w:t xml:space="preserve">Figure 1: </w:t>
      </w:r>
      <w:r w:rsidRPr="00B979DE" w:rsidR="00052AC6">
        <w:rPr>
          <w:rFonts w:ascii="Arial" w:hAnsi="Arial" w:cs="Arial"/>
          <w:sz w:val="24"/>
          <w:szCs w:val="24"/>
        </w:rPr>
        <w:t>AI-enabled opportunities and transformation challenges for SMEs.</w:t>
      </w:r>
    </w:p>
    <w:p w:rsidRPr="00B979DE" w:rsidR="000B04C6" w:rsidP="00B979DE" w:rsidRDefault="00052AC6" w14:paraId="4B4028DF" w14:textId="20D1573F">
      <w:pPr>
        <w:spacing w:line="360" w:lineRule="auto"/>
        <w:jc w:val="both"/>
        <w:rPr>
          <w:rFonts w:ascii="Arial" w:hAnsi="Arial" w:cs="Arial"/>
          <w:sz w:val="24"/>
          <w:szCs w:val="24"/>
        </w:rPr>
      </w:pPr>
      <w:r w:rsidRPr="00B979DE">
        <w:rPr>
          <w:rFonts w:ascii="Arial" w:hAnsi="Arial" w:cs="Arial"/>
          <w:sz w:val="24"/>
          <w:szCs w:val="24"/>
        </w:rPr>
        <w:t>(Lu X., 2022)</w:t>
      </w:r>
    </w:p>
    <w:p w:rsidRPr="00B979DE" w:rsidR="0010439A" w:rsidP="00E27DE6" w:rsidRDefault="0010439A" w14:paraId="00514C86" w14:textId="53E95722">
      <w:pPr>
        <w:spacing w:line="360" w:lineRule="auto"/>
        <w:jc w:val="both"/>
        <w:rPr>
          <w:rFonts w:ascii="Arial" w:hAnsi="Arial" w:cs="Arial"/>
          <w:sz w:val="24"/>
          <w:szCs w:val="24"/>
        </w:rPr>
      </w:pPr>
      <w:r w:rsidRPr="00B979DE">
        <w:rPr>
          <w:rFonts w:ascii="Arial" w:hAnsi="Arial" w:cs="Arial"/>
          <w:sz w:val="24"/>
          <w:szCs w:val="24"/>
        </w:rPr>
        <w:t xml:space="preserve">Research </w:t>
      </w:r>
      <w:r w:rsidR="00B979DE">
        <w:rPr>
          <w:rFonts w:ascii="Arial" w:hAnsi="Arial" w:cs="Arial"/>
          <w:sz w:val="24"/>
          <w:szCs w:val="24"/>
        </w:rPr>
        <w:t>gaps</w:t>
      </w:r>
      <w:r w:rsidRPr="00B979DE">
        <w:rPr>
          <w:rFonts w:ascii="Arial" w:hAnsi="Arial" w:cs="Arial"/>
          <w:sz w:val="24"/>
          <w:szCs w:val="24"/>
        </w:rPr>
        <w:t>:</w:t>
      </w:r>
    </w:p>
    <w:p w:rsidRPr="00B979DE" w:rsidR="0010439A" w:rsidP="00E27DE6" w:rsidRDefault="0010439A" w14:paraId="4BAAAF11" w14:textId="54EAD9EC">
      <w:pPr>
        <w:spacing w:line="360" w:lineRule="auto"/>
        <w:jc w:val="both"/>
        <w:rPr>
          <w:rFonts w:ascii="Arial" w:hAnsi="Arial" w:cs="Arial"/>
          <w:sz w:val="24"/>
          <w:szCs w:val="24"/>
        </w:rPr>
      </w:pPr>
      <w:r w:rsidRPr="00B979DE">
        <w:rPr>
          <w:rFonts w:ascii="Arial" w:hAnsi="Arial" w:cs="Arial"/>
          <w:sz w:val="24"/>
          <w:szCs w:val="24"/>
        </w:rPr>
        <w:t>The report</w:t>
      </w:r>
      <w:r w:rsidRPr="00B979DE" w:rsidR="00602D2A">
        <w:rPr>
          <w:rFonts w:ascii="Arial" w:hAnsi="Arial" w:cs="Arial"/>
          <w:sz w:val="24"/>
          <w:szCs w:val="24"/>
        </w:rPr>
        <w:t>s</w:t>
      </w:r>
      <w:r w:rsidRPr="00B979DE">
        <w:rPr>
          <w:rFonts w:ascii="Arial" w:hAnsi="Arial" w:cs="Arial"/>
          <w:sz w:val="24"/>
          <w:szCs w:val="24"/>
        </w:rPr>
        <w:t xml:space="preserve"> </w:t>
      </w:r>
      <w:r w:rsidRPr="00B979DE" w:rsidR="00602D2A">
        <w:rPr>
          <w:rFonts w:ascii="Arial" w:hAnsi="Arial" w:cs="Arial"/>
          <w:sz w:val="24"/>
          <w:szCs w:val="24"/>
        </w:rPr>
        <w:t>offer</w:t>
      </w:r>
      <w:r w:rsidRPr="00B979DE">
        <w:rPr>
          <w:rFonts w:ascii="Arial" w:hAnsi="Arial" w:cs="Arial"/>
          <w:sz w:val="24"/>
          <w:szCs w:val="24"/>
        </w:rPr>
        <w:t xml:space="preserve"> a good overview of adoption rates but lacks a detailed knowledge of the causes for the differing adoption rates among businesses of various sizes. Examining the distinct obstacles encountered by small and medium-sized firms, in contrast to larger corporations, would offer a more detailed viewpoint. The research does not include information on the temporal aspects of AI adoption, including the changes in adoption rates over time and the expected future trends.</w:t>
      </w:r>
      <w:r w:rsidRPr="00B979DE" w:rsidR="00243A3C">
        <w:rPr>
          <w:rFonts w:ascii="Arial" w:hAnsi="Arial" w:cs="Arial"/>
          <w:sz w:val="24"/>
          <w:szCs w:val="24"/>
        </w:rPr>
        <w:t xml:space="preserve"> Analysing the evolution of AI adoption rates over time would provide valuable insights into the growth and maturation of the technology within different business sectors. Understanding these temporal aspects could help identify patterns and factors influencing the varying rates of adoption among businesses.</w:t>
      </w:r>
    </w:p>
    <w:p w:rsidRPr="00B979DE" w:rsidR="0010439A" w:rsidP="00E27DE6" w:rsidRDefault="0010439A" w14:paraId="38390685" w14:textId="21D9D65B">
      <w:pPr>
        <w:spacing w:line="360" w:lineRule="auto"/>
        <w:jc w:val="both"/>
        <w:rPr>
          <w:rFonts w:ascii="Arial" w:hAnsi="Arial" w:cs="Arial"/>
          <w:sz w:val="24"/>
          <w:szCs w:val="24"/>
        </w:rPr>
      </w:pPr>
      <w:r w:rsidRPr="00B979DE">
        <w:rPr>
          <w:rFonts w:ascii="Arial" w:hAnsi="Arial" w:cs="Arial"/>
          <w:sz w:val="24"/>
          <w:szCs w:val="24"/>
        </w:rPr>
        <w:t>Expanding the Study:</w:t>
      </w:r>
    </w:p>
    <w:p w:rsidR="0010439A" w:rsidP="276F511E" w:rsidRDefault="0010439A" w14:paraId="7E280355" w14:textId="26AADD18">
      <w:pPr>
        <w:spacing w:line="360" w:lineRule="auto"/>
        <w:jc w:val="both"/>
        <w:rPr>
          <w:rFonts w:ascii="Arial" w:hAnsi="Arial" w:cs="Arial"/>
          <w:sz w:val="24"/>
          <w:szCs w:val="24"/>
        </w:rPr>
      </w:pPr>
      <w:r w:rsidRPr="276F511E">
        <w:rPr>
          <w:rFonts w:ascii="Arial" w:hAnsi="Arial" w:cs="Arial"/>
          <w:sz w:val="24"/>
          <w:szCs w:val="24"/>
        </w:rPr>
        <w:t>Future research should explore the specific problems that SMEs in the Applied AI industry encounter when adopting AI technologies for online marketing. This involves examining the obstacles that prevent small and medium-sized enterprises from adopting artificial intelligence solutions and studying how these issues change over time. Furthermore, comparing SMEs with larger organisations would reveal unique obstacles encountered by smaller businesses.</w:t>
      </w:r>
      <w:r w:rsidRPr="276F511E" w:rsidR="00243A3C">
        <w:rPr>
          <w:rFonts w:ascii="Arial" w:hAnsi="Arial" w:cs="Arial"/>
          <w:sz w:val="24"/>
          <w:szCs w:val="24"/>
        </w:rPr>
        <w:t xml:space="preserve"> Additionally, investigating the strategies that successful SMEs have used to overcome these obstacles can provide valuable insights for other businesses in the industry. Understanding the specific challenges faced by SMEs in the Applied AI industry can help inform policy decisions and support initiatives aimed at promoting innovation and growth in this sector. </w:t>
      </w:r>
    </w:p>
    <w:p w:rsidR="276F511E" w:rsidP="276F511E" w:rsidRDefault="276F511E" w14:paraId="7C4C9C94" w14:textId="3317DEA3">
      <w:pPr>
        <w:spacing w:line="360" w:lineRule="auto"/>
        <w:jc w:val="both"/>
        <w:rPr>
          <w:rFonts w:ascii="Arial" w:hAnsi="Arial" w:cs="Arial"/>
          <w:sz w:val="24"/>
          <w:szCs w:val="24"/>
        </w:rPr>
      </w:pPr>
    </w:p>
    <w:p w:rsidRPr="00E27DE6" w:rsidR="0010439A" w:rsidP="276F511E" w:rsidRDefault="38E1DE3B" w14:paraId="1038ECED" w14:textId="7AD7E900">
      <w:pPr>
        <w:pStyle w:val="Heading2"/>
        <w:rPr>
          <w:rStyle w:val="SubtleEmphasis"/>
          <w:rFonts w:ascii="Arial" w:hAnsi="Arial" w:cs="Arial"/>
          <w:i w:val="0"/>
          <w:iCs w:val="0"/>
          <w:color w:val="auto"/>
          <w:sz w:val="28"/>
          <w:szCs w:val="28"/>
        </w:rPr>
      </w:pPr>
      <w:bookmarkStart w:name="_Toc776856760" w:id="15"/>
      <w:r w:rsidRPr="276F511E">
        <w:rPr>
          <w:rStyle w:val="SubtleEmphasis"/>
          <w:rFonts w:ascii="Arial" w:hAnsi="Arial" w:cs="Arial"/>
          <w:i w:val="0"/>
          <w:iCs w:val="0"/>
          <w:color w:val="auto"/>
          <w:sz w:val="28"/>
          <w:szCs w:val="28"/>
        </w:rPr>
        <w:t>2.4 Common</w:t>
      </w:r>
      <w:r w:rsidRPr="276F511E" w:rsidR="0010439A">
        <w:rPr>
          <w:rStyle w:val="SubtleEmphasis"/>
          <w:rFonts w:ascii="Arial" w:hAnsi="Arial" w:cs="Arial"/>
          <w:i w:val="0"/>
          <w:iCs w:val="0"/>
          <w:color w:val="auto"/>
          <w:sz w:val="28"/>
          <w:szCs w:val="28"/>
        </w:rPr>
        <w:t xml:space="preserve"> AI Solutions</w:t>
      </w:r>
      <w:bookmarkEnd w:id="15"/>
    </w:p>
    <w:p w:rsidRPr="00B979DE" w:rsidR="00B979DE" w:rsidP="00B979DE" w:rsidRDefault="00B979DE" w14:paraId="7AC75A9A" w14:textId="77777777"/>
    <w:p w:rsidRPr="00B979DE" w:rsidR="0010439A" w:rsidP="00B979DE" w:rsidRDefault="0010439A" w14:paraId="7E6735E9" w14:textId="61C15DC2">
      <w:pPr>
        <w:spacing w:line="360" w:lineRule="auto"/>
        <w:jc w:val="both"/>
        <w:rPr>
          <w:rFonts w:ascii="Arial" w:hAnsi="Arial" w:cs="Arial"/>
          <w:sz w:val="24"/>
          <w:szCs w:val="24"/>
        </w:rPr>
      </w:pPr>
      <w:r w:rsidRPr="00B979DE">
        <w:rPr>
          <w:rFonts w:ascii="Arial" w:hAnsi="Arial" w:cs="Arial"/>
          <w:sz w:val="24"/>
          <w:szCs w:val="24"/>
        </w:rPr>
        <w:t xml:space="preserve">It is important to comprehend the common AI solutions used by firms in the UK to assess the technological environment and the obstacles encountered by SMEs entering online marketing. According to GOV's (2022) report, data management and analysis solutions are the </w:t>
      </w:r>
      <w:r w:rsidRPr="00B979DE" w:rsidR="00004263">
        <w:rPr>
          <w:rFonts w:ascii="Arial" w:hAnsi="Arial" w:cs="Arial"/>
          <w:sz w:val="24"/>
          <w:szCs w:val="24"/>
        </w:rPr>
        <w:t>most adopted</w:t>
      </w:r>
      <w:r w:rsidRPr="00B979DE">
        <w:rPr>
          <w:rFonts w:ascii="Arial" w:hAnsi="Arial" w:cs="Arial"/>
          <w:sz w:val="24"/>
          <w:szCs w:val="24"/>
        </w:rPr>
        <w:t xml:space="preserve"> by 9% of UK enterprises. Additional noteworthy AI technologies comprise natural language processing and generation (8%), machine learning (7%), AI hardware (5%), and computer vision and image processing/creation (5%).</w:t>
      </w:r>
    </w:p>
    <w:p w:rsidRPr="00B979DE" w:rsidR="000B04C6" w:rsidP="007B07B4" w:rsidRDefault="000B04C6" w14:paraId="22A86821" w14:textId="482DBEF9">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70D6C783" wp14:editId="5C1FE3C7">
            <wp:extent cx="5105400" cy="3192962"/>
            <wp:effectExtent l="0" t="0" r="0" b="0"/>
            <wp:docPr id="497799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54510" cy="3223676"/>
                    </a:xfrm>
                    <a:prstGeom prst="rect">
                      <a:avLst/>
                    </a:prstGeom>
                    <a:noFill/>
                  </pic:spPr>
                </pic:pic>
              </a:graphicData>
            </a:graphic>
          </wp:inline>
        </w:drawing>
      </w:r>
    </w:p>
    <w:p w:rsidRPr="00B979DE" w:rsidR="000B04C6" w:rsidP="00E27DE6" w:rsidRDefault="000B04C6" w14:paraId="652D26CB" w14:textId="13BD7017">
      <w:pPr>
        <w:spacing w:line="360" w:lineRule="auto"/>
        <w:jc w:val="both"/>
        <w:rPr>
          <w:rFonts w:ascii="Arial" w:hAnsi="Arial" w:cs="Arial"/>
          <w:sz w:val="24"/>
          <w:szCs w:val="24"/>
        </w:rPr>
      </w:pPr>
      <w:r w:rsidRPr="00B979DE">
        <w:rPr>
          <w:rFonts w:ascii="Arial" w:hAnsi="Arial" w:cs="Arial"/>
          <w:sz w:val="24"/>
          <w:szCs w:val="24"/>
        </w:rPr>
        <w:t>Figure 2: Applications of Artificial Intelligence</w:t>
      </w:r>
    </w:p>
    <w:p w:rsidR="000B04C6" w:rsidP="00E27DE6" w:rsidRDefault="000B04C6" w14:paraId="3F7F6EDD" w14:textId="63229362">
      <w:pPr>
        <w:spacing w:line="360" w:lineRule="auto"/>
        <w:jc w:val="both"/>
        <w:rPr>
          <w:rFonts w:ascii="Arial" w:hAnsi="Arial" w:cs="Arial"/>
          <w:sz w:val="24"/>
          <w:szCs w:val="24"/>
        </w:rPr>
      </w:pPr>
      <w:r w:rsidRPr="00B979DE">
        <w:rPr>
          <w:rFonts w:ascii="Arial" w:hAnsi="Arial" w:cs="Arial"/>
          <w:sz w:val="24"/>
          <w:szCs w:val="24"/>
        </w:rPr>
        <w:t>(Edu T., 2022)</w:t>
      </w:r>
    </w:p>
    <w:p w:rsidR="00B979DE" w:rsidP="007B07B4" w:rsidRDefault="00B979DE" w14:paraId="34CD5FF0" w14:textId="77777777">
      <w:pPr>
        <w:spacing w:line="360" w:lineRule="auto"/>
        <w:rPr>
          <w:rFonts w:ascii="Arial" w:hAnsi="Arial" w:cs="Arial"/>
          <w:sz w:val="24"/>
          <w:szCs w:val="24"/>
        </w:rPr>
      </w:pPr>
    </w:p>
    <w:p w:rsidRPr="00B979DE" w:rsidR="00B979DE" w:rsidP="007B07B4" w:rsidRDefault="00B979DE" w14:paraId="301E431F" w14:textId="77777777">
      <w:pPr>
        <w:spacing w:line="360" w:lineRule="auto"/>
        <w:rPr>
          <w:rFonts w:ascii="Arial" w:hAnsi="Arial" w:cs="Arial"/>
          <w:sz w:val="24"/>
          <w:szCs w:val="24"/>
        </w:rPr>
      </w:pPr>
    </w:p>
    <w:p w:rsidRPr="00B979DE" w:rsidR="0010439A" w:rsidP="00B979DE" w:rsidRDefault="0010439A" w14:paraId="144CF7A7" w14:textId="3F5C4AEB">
      <w:pPr>
        <w:spacing w:line="360" w:lineRule="auto"/>
        <w:jc w:val="both"/>
        <w:rPr>
          <w:rFonts w:ascii="Arial" w:hAnsi="Arial" w:cs="Arial"/>
          <w:sz w:val="24"/>
          <w:szCs w:val="24"/>
        </w:rPr>
      </w:pPr>
      <w:r w:rsidRPr="00B979DE">
        <w:rPr>
          <w:rFonts w:ascii="Arial" w:hAnsi="Arial" w:cs="Arial"/>
          <w:sz w:val="24"/>
          <w:szCs w:val="24"/>
        </w:rPr>
        <w:t xml:space="preserve">Research </w:t>
      </w:r>
      <w:r w:rsidR="00B979DE">
        <w:rPr>
          <w:rFonts w:ascii="Arial" w:hAnsi="Arial" w:cs="Arial"/>
          <w:sz w:val="24"/>
          <w:szCs w:val="24"/>
        </w:rPr>
        <w:t>Gaps</w:t>
      </w:r>
      <w:r w:rsidRPr="00B979DE">
        <w:rPr>
          <w:rFonts w:ascii="Arial" w:hAnsi="Arial" w:cs="Arial"/>
          <w:sz w:val="24"/>
          <w:szCs w:val="24"/>
        </w:rPr>
        <w:t>:</w:t>
      </w:r>
    </w:p>
    <w:p w:rsidRPr="00B979DE" w:rsidR="00997E41" w:rsidP="00B979DE" w:rsidRDefault="0010439A" w14:paraId="29194B0D" w14:textId="3920D118">
      <w:pPr>
        <w:spacing w:line="360" w:lineRule="auto"/>
        <w:jc w:val="both"/>
        <w:rPr>
          <w:rFonts w:ascii="Arial" w:hAnsi="Arial" w:cs="Arial"/>
          <w:sz w:val="24"/>
          <w:szCs w:val="24"/>
        </w:rPr>
      </w:pPr>
      <w:r w:rsidRPr="00B979DE">
        <w:rPr>
          <w:rFonts w:ascii="Arial" w:hAnsi="Arial" w:cs="Arial"/>
          <w:sz w:val="24"/>
          <w:szCs w:val="24"/>
        </w:rPr>
        <w:t>The research outlines general categories of common AI solutions but lacks detailed details about how they are used in small and medium-sized enterprises in the Applied AI sector. An in-depth analysis of the use of these solutions in online marketing campaigns could provide significant insights into the issues small and medium enterprises encounter when integrating these technologies efficiently.</w:t>
      </w:r>
      <w:r w:rsidRPr="00B979DE" w:rsidR="00243A3C">
        <w:rPr>
          <w:rFonts w:ascii="Arial" w:hAnsi="Arial" w:cs="Arial"/>
          <w:sz w:val="24"/>
          <w:szCs w:val="24"/>
        </w:rPr>
        <w:t xml:space="preserve"> This analysis could help identify specific challenges faced by SMEs in adopting AI for marketing purposes and offer recommendations for overcoming them. Additionally, exploring case studies of successful AI implementation in similar companies could provide practical examples and best practices for others to follow.</w:t>
      </w:r>
    </w:p>
    <w:p w:rsidRPr="00B979DE" w:rsidR="0010439A" w:rsidP="00B979DE" w:rsidRDefault="0010439A" w14:paraId="2E0E91C4" w14:textId="4D3CE700">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10439A" w:rsidP="00B979DE" w:rsidRDefault="0010439A" w14:paraId="5691AE97" w14:textId="70CBA06E">
      <w:pPr>
        <w:spacing w:line="360" w:lineRule="auto"/>
        <w:jc w:val="both"/>
        <w:rPr>
          <w:rFonts w:ascii="Arial" w:hAnsi="Arial" w:cs="Arial"/>
          <w:sz w:val="24"/>
          <w:szCs w:val="24"/>
        </w:rPr>
      </w:pPr>
      <w:r w:rsidRPr="276F511E">
        <w:rPr>
          <w:rFonts w:ascii="Arial" w:hAnsi="Arial" w:cs="Arial"/>
          <w:sz w:val="24"/>
          <w:szCs w:val="24"/>
        </w:rPr>
        <w:t>Future research should focus on analysing the use of common AI solutions in the internet marketing strategies of small and medium-sized enterprises. This involves comprehending the utilisation of data management and analysis solutions for targeted marketing, the significance of natural language processing in content production, and the influence of machine learning on consumer engagement. The research can illuminate the difficulties small and medium enterprises face in optimising these solutions for their online marketing efforts by unravelling these complexities.</w:t>
      </w:r>
      <w:r w:rsidRPr="276F511E" w:rsidR="00243A3C">
        <w:rPr>
          <w:rFonts w:ascii="Arial" w:hAnsi="Arial" w:cs="Arial"/>
          <w:sz w:val="24"/>
          <w:szCs w:val="24"/>
        </w:rPr>
        <w:t xml:space="preserve"> Additionally, exploring the potential barriers and challenges that SMEs encounter when implementing AI solutions can provide valuable insights for developing more tailored strategies. Understanding how these technologies can be integrated seamlessly into existing marketing practices will be crucial for the future success of small and medium-sized enterprises in the digital landscape. </w:t>
      </w:r>
    </w:p>
    <w:p w:rsidR="276F511E" w:rsidP="276F511E" w:rsidRDefault="276F511E" w14:paraId="763B9085" w14:textId="79C394AD">
      <w:pPr>
        <w:spacing w:line="360" w:lineRule="auto"/>
        <w:jc w:val="both"/>
        <w:rPr>
          <w:rFonts w:ascii="Arial" w:hAnsi="Arial" w:cs="Arial"/>
          <w:sz w:val="24"/>
          <w:szCs w:val="24"/>
        </w:rPr>
      </w:pPr>
    </w:p>
    <w:p w:rsidRPr="00E27DE6" w:rsidR="0010439A" w:rsidP="276F511E" w:rsidRDefault="55B1F7A7" w14:paraId="154E93B3" w14:textId="1109E7C4">
      <w:pPr>
        <w:pStyle w:val="Heading2"/>
        <w:rPr>
          <w:rStyle w:val="SubtleEmphasis"/>
          <w:rFonts w:ascii="Arial" w:hAnsi="Arial" w:cs="Arial"/>
          <w:i w:val="0"/>
          <w:iCs w:val="0"/>
          <w:color w:val="auto"/>
          <w:sz w:val="28"/>
          <w:szCs w:val="28"/>
        </w:rPr>
      </w:pPr>
      <w:bookmarkStart w:name="_Toc395085666" w:id="16"/>
      <w:r w:rsidRPr="276F511E">
        <w:rPr>
          <w:rStyle w:val="SubtleEmphasis"/>
          <w:rFonts w:ascii="Arial" w:hAnsi="Arial" w:cs="Arial"/>
          <w:i w:val="0"/>
          <w:iCs w:val="0"/>
          <w:color w:val="auto"/>
          <w:sz w:val="28"/>
          <w:szCs w:val="28"/>
        </w:rPr>
        <w:t>2.5 Sector</w:t>
      </w:r>
      <w:r w:rsidRPr="276F511E" w:rsidR="0010439A">
        <w:rPr>
          <w:rStyle w:val="SubtleEmphasis"/>
          <w:rFonts w:ascii="Arial" w:hAnsi="Arial" w:cs="Arial"/>
          <w:i w:val="0"/>
          <w:iCs w:val="0"/>
          <w:color w:val="auto"/>
          <w:sz w:val="28"/>
          <w:szCs w:val="28"/>
        </w:rPr>
        <w:t xml:space="preserve"> fluctuations</w:t>
      </w:r>
      <w:bookmarkEnd w:id="16"/>
    </w:p>
    <w:p w:rsidRPr="00E27DE6" w:rsidR="00E27DE6" w:rsidP="00E27DE6" w:rsidRDefault="00E27DE6" w14:paraId="023ED8AA" w14:textId="77777777"/>
    <w:p w:rsidRPr="00B979DE" w:rsidR="000B04C6" w:rsidP="00AB5ACF" w:rsidRDefault="0010439A" w14:paraId="289909FB" w14:textId="4B528123">
      <w:pPr>
        <w:spacing w:line="360" w:lineRule="auto"/>
        <w:jc w:val="both"/>
        <w:rPr>
          <w:rFonts w:ascii="Arial" w:hAnsi="Arial" w:cs="Arial"/>
          <w:sz w:val="24"/>
          <w:szCs w:val="24"/>
        </w:rPr>
      </w:pPr>
      <w:r w:rsidRPr="00B979DE">
        <w:rPr>
          <w:rFonts w:ascii="Arial" w:hAnsi="Arial" w:cs="Arial"/>
          <w:sz w:val="24"/>
          <w:szCs w:val="24"/>
        </w:rPr>
        <w:t xml:space="preserve">The differing levels of AI implementation in various sectors offer a detailed view of the obstacles encountered by small and medium-sized enterprises in particular industries. Based on GOV's (2022) research, the </w:t>
      </w:r>
      <w:r w:rsidRPr="00B979DE" w:rsidR="000B04C6">
        <w:rPr>
          <w:rFonts w:ascii="Arial" w:hAnsi="Arial" w:cs="Arial"/>
          <w:sz w:val="24"/>
          <w:szCs w:val="24"/>
        </w:rPr>
        <w:t>IT,</w:t>
      </w:r>
      <w:r w:rsidRPr="00B979DE">
        <w:rPr>
          <w:rFonts w:ascii="Arial" w:hAnsi="Arial" w:cs="Arial"/>
          <w:sz w:val="24"/>
          <w:szCs w:val="24"/>
        </w:rPr>
        <w:t xml:space="preserve"> and telecoms (29.5%) and legal (29.2%) industries are at the forefront of AI use, whereas sectors such as hospitality (11.9%), health (11.5%), and retail (11.5%) show lower rates of adoption.</w:t>
      </w:r>
      <w:r w:rsidRPr="00B979DE" w:rsidR="00243A3C">
        <w:rPr>
          <w:rFonts w:ascii="Arial" w:hAnsi="Arial" w:cs="Arial"/>
          <w:sz w:val="24"/>
          <w:szCs w:val="24"/>
        </w:rPr>
        <w:t xml:space="preserve"> These discrepancies highlight the need for targeted strategies to help SMEs in less AI-integrated sectors overcome barriers to implementation, such as cost and lack of expertise. Collaborative efforts between industry leaders and government initiatives can help bridge the gap and facilitate wider AI adoption across all sectors. </w:t>
      </w:r>
    </w:p>
    <w:p w:rsidRPr="00B979DE" w:rsidR="0010439A" w:rsidP="00AB5ACF" w:rsidRDefault="0010439A" w14:paraId="1C2F2F87" w14:textId="44011B12">
      <w:pPr>
        <w:spacing w:line="360" w:lineRule="auto"/>
        <w:jc w:val="both"/>
        <w:rPr>
          <w:rFonts w:ascii="Arial" w:hAnsi="Arial" w:cs="Arial"/>
          <w:sz w:val="24"/>
          <w:szCs w:val="24"/>
        </w:rPr>
      </w:pPr>
      <w:r w:rsidRPr="00B979DE">
        <w:rPr>
          <w:rFonts w:ascii="Arial" w:hAnsi="Arial" w:cs="Arial"/>
          <w:sz w:val="24"/>
          <w:szCs w:val="24"/>
        </w:rPr>
        <w:t>Research deficiencies:</w:t>
      </w:r>
    </w:p>
    <w:p w:rsidRPr="00B979DE" w:rsidR="0010439A" w:rsidP="00AB5ACF" w:rsidRDefault="0010439A" w14:paraId="6132BC99" w14:textId="040AC48A">
      <w:pPr>
        <w:spacing w:line="360" w:lineRule="auto"/>
        <w:jc w:val="both"/>
        <w:rPr>
          <w:rFonts w:ascii="Arial" w:hAnsi="Arial" w:cs="Arial"/>
          <w:sz w:val="24"/>
          <w:szCs w:val="24"/>
        </w:rPr>
      </w:pPr>
      <w:r w:rsidRPr="00B979DE">
        <w:rPr>
          <w:rFonts w:ascii="Arial" w:hAnsi="Arial" w:cs="Arial"/>
          <w:sz w:val="24"/>
          <w:szCs w:val="24"/>
        </w:rPr>
        <w:t>The study provides a detailed analysis of AI adoption rates by sector but does not delve into the specific obstacles encountered by SMEs in each sector. Industry-specific challenges, especially in online marketing, have not been investigated.</w:t>
      </w:r>
      <w:r w:rsidRPr="00B979DE" w:rsidR="00243A3C">
        <w:rPr>
          <w:rFonts w:ascii="Arial" w:hAnsi="Arial" w:cs="Arial"/>
          <w:sz w:val="24"/>
          <w:szCs w:val="24"/>
        </w:rPr>
        <w:t xml:space="preserve"> Further research focusing on the unique barriers faced by SMEs in different sectors could provide valuable insights for developing targeted strategies to promote AI adoption. Understanding the industry-specific challenges in online marketing could help SMEs overcome obstacles and leverage AI technology more effectively in their businesses. </w:t>
      </w:r>
    </w:p>
    <w:p w:rsidRPr="00B979DE" w:rsidR="0010439A" w:rsidP="00AB5ACF" w:rsidRDefault="0010439A" w14:paraId="541C1BCE" w14:textId="6E1D75DB">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10439A" w:rsidP="00AB5ACF" w:rsidRDefault="0010439A" w14:paraId="6869B1B9" w14:textId="236EF361">
      <w:pPr>
        <w:spacing w:line="360" w:lineRule="auto"/>
        <w:jc w:val="both"/>
        <w:rPr>
          <w:rFonts w:ascii="Arial" w:hAnsi="Arial" w:cs="Arial"/>
          <w:sz w:val="24"/>
          <w:szCs w:val="24"/>
        </w:rPr>
      </w:pPr>
      <w:r w:rsidRPr="276F511E">
        <w:rPr>
          <w:rFonts w:ascii="Arial" w:hAnsi="Arial" w:cs="Arial"/>
          <w:sz w:val="24"/>
          <w:szCs w:val="24"/>
        </w:rPr>
        <w:t>Future research should do a sector-specific analysis to identify the obstacles faced by SMEs in various industries within the Applied AI industry. It is vital to understand the challenges that SMEs in the hotel sector have when using AI-driven internet marketing tactics. This focused strategy would provide valuable insights that may be directly applied to small and medium-sized enterprises operating in particular industries.</w:t>
      </w:r>
      <w:r w:rsidRPr="276F511E" w:rsidR="00243A3C">
        <w:rPr>
          <w:rFonts w:ascii="Arial" w:hAnsi="Arial" w:cs="Arial"/>
          <w:sz w:val="24"/>
          <w:szCs w:val="24"/>
        </w:rPr>
        <w:t xml:space="preserve"> By tailoring solutions to the specific needs of SMEs in different sectors, researchers can develop more effective strategies to help businesses overcome barriers to AI adoption. This targeted approach could lead to significant advancements in the integration of AI technologies across a wide range of industries.</w:t>
      </w:r>
    </w:p>
    <w:p w:rsidR="276F511E" w:rsidP="276F511E" w:rsidRDefault="276F511E" w14:paraId="705F162A" w14:textId="7E7F71BE">
      <w:pPr>
        <w:spacing w:line="360" w:lineRule="auto"/>
        <w:jc w:val="both"/>
        <w:rPr>
          <w:rFonts w:ascii="Arial" w:hAnsi="Arial" w:cs="Arial"/>
          <w:sz w:val="24"/>
          <w:szCs w:val="24"/>
        </w:rPr>
      </w:pPr>
    </w:p>
    <w:p w:rsidRPr="00E27DE6" w:rsidR="00AB5ACF" w:rsidP="00AB5ACF" w:rsidRDefault="00AB5ACF" w14:paraId="6356EDF4" w14:textId="238ACAE6">
      <w:pPr>
        <w:pStyle w:val="Heading2"/>
        <w:rPr>
          <w:rFonts w:ascii="Arial" w:hAnsi="Arial" w:cs="Arial"/>
          <w:color w:val="auto"/>
          <w:sz w:val="28"/>
          <w:szCs w:val="28"/>
        </w:rPr>
      </w:pPr>
      <w:bookmarkStart w:name="_Toc1266317869" w:id="17"/>
      <w:r w:rsidRPr="276F511E">
        <w:rPr>
          <w:rStyle w:val="SubtleEmphasis"/>
          <w:rFonts w:ascii="Arial" w:hAnsi="Arial" w:cs="Arial"/>
          <w:i w:val="0"/>
          <w:iCs w:val="0"/>
          <w:color w:val="auto"/>
          <w:sz w:val="28"/>
          <w:szCs w:val="28"/>
        </w:rPr>
        <w:t>2.6</w:t>
      </w:r>
      <w:r w:rsidRPr="276F511E" w:rsidR="00E27DE6">
        <w:rPr>
          <w:rStyle w:val="SubtleEmphasis"/>
          <w:rFonts w:ascii="Arial" w:hAnsi="Arial" w:cs="Arial"/>
          <w:i w:val="0"/>
          <w:iCs w:val="0"/>
          <w:color w:val="auto"/>
          <w:sz w:val="28"/>
          <w:szCs w:val="28"/>
        </w:rPr>
        <w:t xml:space="preserve"> </w:t>
      </w:r>
      <w:r w:rsidRPr="276F511E" w:rsidR="0010439A">
        <w:rPr>
          <w:rStyle w:val="SubtleEmphasis"/>
          <w:rFonts w:ascii="Arial" w:hAnsi="Arial" w:cs="Arial"/>
          <w:i w:val="0"/>
          <w:iCs w:val="0"/>
          <w:color w:val="auto"/>
          <w:sz w:val="28"/>
          <w:szCs w:val="28"/>
        </w:rPr>
        <w:t>Challenges Encountered by Small and Medium Enterprises</w:t>
      </w:r>
      <w:bookmarkEnd w:id="17"/>
    </w:p>
    <w:p w:rsidRPr="00B979DE" w:rsidR="0010439A" w:rsidP="00AB5ACF" w:rsidRDefault="0010439A" w14:paraId="3039B2F4" w14:textId="4B901388">
      <w:pPr>
        <w:spacing w:line="360" w:lineRule="auto"/>
        <w:jc w:val="both"/>
        <w:rPr>
          <w:rFonts w:ascii="Arial" w:hAnsi="Arial" w:cs="Arial"/>
          <w:sz w:val="24"/>
          <w:szCs w:val="24"/>
        </w:rPr>
      </w:pPr>
      <w:r w:rsidRPr="00B979DE">
        <w:rPr>
          <w:rFonts w:ascii="Arial" w:hAnsi="Arial" w:cs="Arial"/>
          <w:sz w:val="24"/>
          <w:szCs w:val="24"/>
        </w:rPr>
        <w:t>In addition to the general data on AI adoption, small and medium enterprises in the Applied AI industry face other hurdles. The hurdles include technical expertise, high prices, data privacy concerns, business model adaptation, integration, scalability, talent acquisition, ethical considerations, and the necessity to stay updated on AI breakthroughs (GOV, 2022).</w:t>
      </w:r>
    </w:p>
    <w:p w:rsidRPr="00B979DE" w:rsidR="000B04C6" w:rsidP="007B07B4" w:rsidRDefault="000B04C6" w14:paraId="33F03DAD" w14:textId="2F8959D9">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48E6F964" wp14:editId="639595D7">
            <wp:extent cx="5645150" cy="3594826"/>
            <wp:effectExtent l="0" t="0" r="0" b="0"/>
            <wp:docPr id="224381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89220" cy="3622890"/>
                    </a:xfrm>
                    <a:prstGeom prst="rect">
                      <a:avLst/>
                    </a:prstGeom>
                    <a:noFill/>
                  </pic:spPr>
                </pic:pic>
              </a:graphicData>
            </a:graphic>
          </wp:inline>
        </w:drawing>
      </w:r>
    </w:p>
    <w:p w:rsidRPr="00B979DE" w:rsidR="000064C4" w:rsidP="00AB5ACF" w:rsidRDefault="000064C4" w14:paraId="1A2BC635" w14:textId="02BB3F19">
      <w:pPr>
        <w:spacing w:line="360" w:lineRule="auto"/>
        <w:jc w:val="both"/>
        <w:rPr>
          <w:rFonts w:ascii="Arial" w:hAnsi="Arial" w:cs="Arial"/>
          <w:sz w:val="24"/>
          <w:szCs w:val="24"/>
        </w:rPr>
      </w:pPr>
      <w:r w:rsidRPr="00B979DE">
        <w:rPr>
          <w:rFonts w:ascii="Arial" w:hAnsi="Arial" w:cs="Arial"/>
          <w:sz w:val="24"/>
          <w:szCs w:val="24"/>
        </w:rPr>
        <w:t>Figure 3: Common AI Challenges</w:t>
      </w:r>
    </w:p>
    <w:p w:rsidRPr="00B979DE" w:rsidR="000064C4" w:rsidP="00AB5ACF" w:rsidRDefault="000064C4" w14:paraId="5E004C2A" w14:textId="32E6938D">
      <w:pPr>
        <w:spacing w:line="360" w:lineRule="auto"/>
        <w:jc w:val="both"/>
        <w:rPr>
          <w:rFonts w:ascii="Arial" w:hAnsi="Arial" w:cs="Arial"/>
          <w:sz w:val="24"/>
          <w:szCs w:val="24"/>
        </w:rPr>
      </w:pPr>
      <w:r w:rsidRPr="00B979DE">
        <w:rPr>
          <w:rFonts w:ascii="Arial" w:hAnsi="Arial" w:cs="Arial"/>
          <w:sz w:val="24"/>
          <w:szCs w:val="24"/>
        </w:rPr>
        <w:t>(Geeky Grid, 2020)</w:t>
      </w:r>
    </w:p>
    <w:p w:rsidRPr="00B979DE" w:rsidR="000064C4" w:rsidP="007B07B4" w:rsidRDefault="000064C4" w14:paraId="65ECDB91" w14:textId="77777777">
      <w:pPr>
        <w:spacing w:line="360" w:lineRule="auto"/>
        <w:rPr>
          <w:rFonts w:ascii="Arial" w:hAnsi="Arial" w:cs="Arial"/>
          <w:sz w:val="24"/>
          <w:szCs w:val="24"/>
        </w:rPr>
      </w:pPr>
    </w:p>
    <w:p w:rsidRPr="00B979DE" w:rsidR="0010439A" w:rsidP="00AB5ACF" w:rsidRDefault="0010439A" w14:paraId="10BCFB74" w14:textId="0554E143">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sidR="000064C4">
        <w:rPr>
          <w:rFonts w:ascii="Arial" w:hAnsi="Arial" w:cs="Arial"/>
          <w:sz w:val="24"/>
          <w:szCs w:val="24"/>
        </w:rPr>
        <w:t>:</w:t>
      </w:r>
    </w:p>
    <w:p w:rsidRPr="00B979DE" w:rsidR="0010439A" w:rsidP="00AB5ACF" w:rsidRDefault="0010439A" w14:paraId="5970439F" w14:textId="439AEE00">
      <w:pPr>
        <w:spacing w:line="360" w:lineRule="auto"/>
        <w:jc w:val="both"/>
        <w:rPr>
          <w:rFonts w:ascii="Arial" w:hAnsi="Arial" w:cs="Arial"/>
          <w:sz w:val="24"/>
          <w:szCs w:val="24"/>
        </w:rPr>
      </w:pPr>
      <w:r w:rsidRPr="00B979DE">
        <w:rPr>
          <w:rFonts w:ascii="Arial" w:hAnsi="Arial" w:cs="Arial"/>
          <w:sz w:val="24"/>
          <w:szCs w:val="24"/>
        </w:rPr>
        <w:t>The report presents a thorough list of issues but does not analyse the relative importance of each difficulty for small and medium-sized enterprises in the Applied Artificial Intelligence industry. It is crucial to identify the primary difficulties that affect SMEs in internet marketing to create specific solutions.</w:t>
      </w:r>
      <w:r w:rsidRPr="00B979DE" w:rsidR="00243A3C">
        <w:rPr>
          <w:rFonts w:ascii="Arial" w:hAnsi="Arial" w:cs="Arial"/>
          <w:sz w:val="24"/>
          <w:szCs w:val="24"/>
        </w:rPr>
        <w:t xml:space="preserve"> By prioritizing the challenges faced by SMEs in the Applied Artificial Intelligence industry, tailored strategies can be developed to address their most pressing needs. This targeted approach will ultimately lead to more effective and efficient solutions for these businesses to thrive in the competitive landscape of internet marketing.</w:t>
      </w:r>
    </w:p>
    <w:p w:rsidRPr="00B979DE" w:rsidR="0010439A" w:rsidP="00AB5ACF" w:rsidRDefault="0010439A" w14:paraId="04FEE8BC" w14:textId="07BFADF8">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10439A" w:rsidP="00AB5ACF" w:rsidRDefault="0010439A" w14:paraId="41BD0F41" w14:textId="0C7D873F">
      <w:pPr>
        <w:spacing w:line="360" w:lineRule="auto"/>
        <w:jc w:val="both"/>
        <w:rPr>
          <w:rFonts w:ascii="Arial" w:hAnsi="Arial" w:cs="Arial"/>
          <w:sz w:val="24"/>
          <w:szCs w:val="24"/>
        </w:rPr>
      </w:pPr>
      <w:r w:rsidRPr="00B979DE">
        <w:rPr>
          <w:rFonts w:ascii="Arial" w:hAnsi="Arial" w:cs="Arial"/>
          <w:sz w:val="24"/>
          <w:szCs w:val="24"/>
        </w:rPr>
        <w:t xml:space="preserve">Future research should perform a qualitative analysis to determine the importance of each difficulty in the online marketing field for small and medium-sized enterprises (SMEs). This entails comprehending the hierarchy of obstacles, pinpointing the ones that present the most significant hurdles, and determining if specific issues are interconnected. The research can provide customised suggestions to SMEs depending on the </w:t>
      </w:r>
      <w:r w:rsidRPr="00B979DE" w:rsidR="00AB5ACF">
        <w:rPr>
          <w:rFonts w:ascii="Arial" w:hAnsi="Arial" w:cs="Arial"/>
          <w:sz w:val="24"/>
          <w:szCs w:val="24"/>
        </w:rPr>
        <w:t>obstacles</w:t>
      </w:r>
      <w:r w:rsidRPr="00B979DE">
        <w:rPr>
          <w:rFonts w:ascii="Arial" w:hAnsi="Arial" w:cs="Arial"/>
          <w:sz w:val="24"/>
          <w:szCs w:val="24"/>
        </w:rPr>
        <w:t xml:space="preserve"> they are expected to face in their online marketing efforts.</w:t>
      </w:r>
    </w:p>
    <w:p w:rsidRPr="00B979DE" w:rsidR="00494A8C" w:rsidP="00AB5ACF" w:rsidRDefault="0010439A" w14:paraId="10A32FC2" w14:textId="4AB03D5D">
      <w:pPr>
        <w:spacing w:line="360" w:lineRule="auto"/>
        <w:jc w:val="both"/>
        <w:rPr>
          <w:rFonts w:ascii="Arial" w:hAnsi="Arial" w:cs="Arial"/>
          <w:sz w:val="24"/>
          <w:szCs w:val="24"/>
        </w:rPr>
      </w:pPr>
      <w:r w:rsidRPr="276F511E">
        <w:rPr>
          <w:rFonts w:ascii="Arial" w:hAnsi="Arial" w:cs="Arial"/>
          <w:sz w:val="24"/>
          <w:szCs w:val="24"/>
        </w:rPr>
        <w:t>The research by GOV (2022) offers interesting insights regarding the uptake of AI technology in the UK, but there are substantial gaps that require further exploration. Future research should focus on the specific difficulties encountered by small and medium-sized enterprises (SMEs) in the Applied AI sector when adopting AI technology. It should also investigate how common AI solutions are used in online marketing strategies, analyse different industry sectors, and rank challenges based on their importance in online marketing. This extensive research aims to provide a thorough understanding of the obstacles faced by SMEs in utilising AI for successful online marketing tactics.</w:t>
      </w:r>
    </w:p>
    <w:p w:rsidR="276F511E" w:rsidP="276F511E" w:rsidRDefault="276F511E" w14:paraId="4836009B" w14:textId="30DF30EF">
      <w:pPr>
        <w:spacing w:line="360" w:lineRule="auto"/>
        <w:jc w:val="both"/>
        <w:rPr>
          <w:rFonts w:ascii="Arial" w:hAnsi="Arial" w:cs="Arial"/>
          <w:sz w:val="24"/>
          <w:szCs w:val="24"/>
        </w:rPr>
      </w:pPr>
    </w:p>
    <w:p w:rsidRPr="00E27DE6" w:rsidR="007A5779" w:rsidP="276F511E" w:rsidRDefault="00AB5ACF" w14:paraId="1E97FA67" w14:textId="7FEF174B">
      <w:pPr>
        <w:pStyle w:val="Heading2"/>
        <w:jc w:val="both"/>
        <w:rPr>
          <w:rStyle w:val="SubtleEmphasis"/>
          <w:rFonts w:ascii="Arial" w:hAnsi="Arial" w:cs="Arial"/>
          <w:i w:val="0"/>
          <w:iCs w:val="0"/>
          <w:color w:val="auto"/>
          <w:sz w:val="28"/>
          <w:szCs w:val="28"/>
        </w:rPr>
      </w:pPr>
      <w:bookmarkStart w:name="_Toc1106213453" w:id="18"/>
      <w:r w:rsidRPr="276F511E">
        <w:rPr>
          <w:rStyle w:val="SubtleEmphasis"/>
          <w:rFonts w:ascii="Arial" w:hAnsi="Arial" w:cs="Arial"/>
          <w:i w:val="0"/>
          <w:iCs w:val="0"/>
          <w:color w:val="auto"/>
          <w:sz w:val="28"/>
          <w:szCs w:val="28"/>
        </w:rPr>
        <w:t>2.7</w:t>
      </w:r>
      <w:r w:rsidRPr="276F511E" w:rsidR="345181A7">
        <w:rPr>
          <w:rStyle w:val="SubtleEmphasis"/>
          <w:rFonts w:ascii="Arial" w:hAnsi="Arial" w:cs="Arial"/>
          <w:i w:val="0"/>
          <w:iCs w:val="0"/>
          <w:color w:val="auto"/>
          <w:sz w:val="28"/>
          <w:szCs w:val="28"/>
        </w:rPr>
        <w:t xml:space="preserve"> </w:t>
      </w:r>
      <w:r w:rsidRPr="276F511E" w:rsidR="00494A8C">
        <w:rPr>
          <w:rStyle w:val="SubtleEmphasis"/>
          <w:rFonts w:ascii="Arial" w:hAnsi="Arial" w:cs="Arial"/>
          <w:i w:val="0"/>
          <w:iCs w:val="0"/>
          <w:color w:val="auto"/>
          <w:sz w:val="28"/>
          <w:szCs w:val="28"/>
        </w:rPr>
        <w:t>Maximizing Opportunities in Internet Marketing for SMEs in Applied Artificial Intelligence</w:t>
      </w:r>
      <w:bookmarkEnd w:id="18"/>
    </w:p>
    <w:p w:rsidRPr="00B979DE" w:rsidR="00494A8C" w:rsidP="00AB5ACF" w:rsidRDefault="00494A8C" w14:paraId="38313BFC" w14:textId="79ADA7C4">
      <w:pPr>
        <w:spacing w:line="360" w:lineRule="auto"/>
        <w:jc w:val="both"/>
        <w:rPr>
          <w:rFonts w:ascii="Arial" w:hAnsi="Arial" w:cs="Arial"/>
          <w:sz w:val="24"/>
          <w:szCs w:val="24"/>
        </w:rPr>
      </w:pPr>
      <w:r w:rsidRPr="00B979DE">
        <w:rPr>
          <w:rFonts w:ascii="Arial" w:hAnsi="Arial" w:cs="Arial"/>
          <w:sz w:val="24"/>
          <w:szCs w:val="24"/>
        </w:rPr>
        <w:t xml:space="preserve">With the growth of the Applied Artificial Intelligence (AI) industry in the United Kingdom, it is crucial to investigate how small and medium-sized businesses (SMEs) in this field may take advantage of the prospects in internet marketing. This section will examine the tactics used by AI companies to maximise the benefits of online marketing, focusing on digital content creation, search engine optimisation (SEO), social media marketing, email campaigns, thought leadership, influencer marketing, paid advertising, content syndication, </w:t>
      </w:r>
      <w:r w:rsidRPr="00B979DE" w:rsidR="000064C4">
        <w:rPr>
          <w:rFonts w:ascii="Arial" w:hAnsi="Arial" w:cs="Arial"/>
          <w:sz w:val="24"/>
          <w:szCs w:val="24"/>
        </w:rPr>
        <w:t>webinars,</w:t>
      </w:r>
      <w:r w:rsidRPr="00B979DE">
        <w:rPr>
          <w:rFonts w:ascii="Arial" w:hAnsi="Arial" w:cs="Arial"/>
          <w:sz w:val="24"/>
          <w:szCs w:val="24"/>
        </w:rPr>
        <w:t xml:space="preserve"> and workshops, as well as collaborations and partnership (HM Government, 2023).</w:t>
      </w:r>
    </w:p>
    <w:p w:rsidRPr="00B979DE" w:rsidR="00243A3C" w:rsidP="00AB5ACF" w:rsidRDefault="00243A3C" w14:paraId="09B513AD" w14:textId="2E286900">
      <w:pPr>
        <w:spacing w:line="360" w:lineRule="auto"/>
        <w:jc w:val="both"/>
        <w:rPr>
          <w:rFonts w:ascii="Arial" w:hAnsi="Arial" w:cs="Arial"/>
          <w:sz w:val="24"/>
          <w:szCs w:val="24"/>
        </w:rPr>
      </w:pPr>
      <w:r w:rsidRPr="00B979DE">
        <w:rPr>
          <w:rFonts w:ascii="Arial" w:hAnsi="Arial" w:cs="Arial"/>
          <w:sz w:val="24"/>
          <w:szCs w:val="24"/>
        </w:rPr>
        <w:t xml:space="preserve">Furthermore, understanding the target audience and utilizing data analytics to track and measure the effectiveness of marketing strategies will be essential for SMEs in the AI industry to stay competitive. By staying </w:t>
      </w:r>
      <w:r w:rsidRPr="00B979DE" w:rsidR="00AB5ACF">
        <w:rPr>
          <w:rFonts w:ascii="Arial" w:hAnsi="Arial" w:cs="Arial"/>
          <w:sz w:val="24"/>
          <w:szCs w:val="24"/>
        </w:rPr>
        <w:t>up to date</w:t>
      </w:r>
      <w:r w:rsidRPr="00B979DE">
        <w:rPr>
          <w:rFonts w:ascii="Arial" w:hAnsi="Arial" w:cs="Arial"/>
          <w:sz w:val="24"/>
          <w:szCs w:val="24"/>
        </w:rPr>
        <w:t xml:space="preserve"> with the latest trends and technologies in internet marketing, AI companies can ensure they are reaching their target market effectively and efficiently.</w:t>
      </w:r>
    </w:p>
    <w:p w:rsidRPr="00B979DE" w:rsidR="00494A8C" w:rsidP="00AB5ACF" w:rsidRDefault="00494A8C" w14:paraId="652C920F" w14:textId="31F86824">
      <w:pPr>
        <w:spacing w:line="360" w:lineRule="auto"/>
        <w:jc w:val="both"/>
        <w:rPr>
          <w:rFonts w:ascii="Arial" w:hAnsi="Arial" w:cs="Arial"/>
          <w:sz w:val="24"/>
          <w:szCs w:val="24"/>
        </w:rPr>
      </w:pPr>
      <w:r w:rsidRPr="00B979DE">
        <w:rPr>
          <w:rFonts w:ascii="Arial" w:hAnsi="Arial" w:cs="Arial"/>
          <w:sz w:val="24"/>
          <w:szCs w:val="24"/>
        </w:rPr>
        <w:t>AI companies intentionally use digital content creation to effectively engage their audience. This includes a variety of information such as blog articles, whitepapers, case studies, and videos, all carefully created to demonstrate the company's knowledge and creative solutions (HM Government, 2023).</w:t>
      </w:r>
    </w:p>
    <w:p w:rsidRPr="00B979DE" w:rsidR="000064C4" w:rsidP="007B07B4" w:rsidRDefault="000064C4" w14:paraId="166CB580" w14:textId="32FF94C9">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1D249495" wp14:editId="196EEF9F">
            <wp:extent cx="5579145" cy="2686050"/>
            <wp:effectExtent l="0" t="0" r="0" b="0"/>
            <wp:docPr id="5321277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27017" cy="2709098"/>
                    </a:xfrm>
                    <a:prstGeom prst="rect">
                      <a:avLst/>
                    </a:prstGeom>
                    <a:noFill/>
                  </pic:spPr>
                </pic:pic>
              </a:graphicData>
            </a:graphic>
          </wp:inline>
        </w:drawing>
      </w:r>
    </w:p>
    <w:p w:rsidRPr="00B979DE" w:rsidR="000064C4" w:rsidP="007B07B4" w:rsidRDefault="000064C4" w14:paraId="0A234E86" w14:textId="77777777">
      <w:pPr>
        <w:spacing w:line="360" w:lineRule="auto"/>
        <w:rPr>
          <w:rFonts w:ascii="Arial" w:hAnsi="Arial" w:cs="Arial"/>
          <w:sz w:val="24"/>
          <w:szCs w:val="24"/>
        </w:rPr>
      </w:pPr>
    </w:p>
    <w:p w:rsidRPr="00B979DE" w:rsidR="000064C4" w:rsidP="00AB5ACF" w:rsidRDefault="000064C4" w14:paraId="0AA3A599" w14:textId="4076D1D5">
      <w:pPr>
        <w:spacing w:line="360" w:lineRule="auto"/>
        <w:jc w:val="both"/>
        <w:rPr>
          <w:rFonts w:ascii="Arial" w:hAnsi="Arial" w:cs="Arial"/>
          <w:sz w:val="24"/>
          <w:szCs w:val="24"/>
        </w:rPr>
      </w:pPr>
      <w:r w:rsidRPr="00B979DE">
        <w:rPr>
          <w:rFonts w:ascii="Arial" w:hAnsi="Arial" w:cs="Arial"/>
          <w:sz w:val="24"/>
          <w:szCs w:val="24"/>
        </w:rPr>
        <w:t>Figure 4: How artificial intelligence revolutionizes E-commerce.</w:t>
      </w:r>
    </w:p>
    <w:p w:rsidRPr="00B979DE" w:rsidR="000064C4" w:rsidP="00AB5ACF" w:rsidRDefault="000064C4" w14:paraId="50974EBD" w14:textId="1DA96157">
      <w:pPr>
        <w:spacing w:line="360" w:lineRule="auto"/>
        <w:jc w:val="both"/>
        <w:rPr>
          <w:rFonts w:ascii="Arial" w:hAnsi="Arial" w:cs="Arial"/>
          <w:sz w:val="24"/>
          <w:szCs w:val="24"/>
        </w:rPr>
      </w:pPr>
      <w:r w:rsidRPr="00B979DE">
        <w:rPr>
          <w:rFonts w:ascii="Arial" w:hAnsi="Arial" w:cs="Arial"/>
          <w:sz w:val="24"/>
          <w:szCs w:val="24"/>
        </w:rPr>
        <w:t>(Quick Spiders, 2024)</w:t>
      </w:r>
    </w:p>
    <w:p w:rsidRPr="00B979DE" w:rsidR="00494A8C" w:rsidP="00AB5ACF" w:rsidRDefault="00494A8C" w14:paraId="7659F9CA" w14:textId="274D923D">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046AF713" w14:textId="62475564">
      <w:pPr>
        <w:spacing w:line="360" w:lineRule="auto"/>
        <w:jc w:val="both"/>
        <w:rPr>
          <w:rFonts w:ascii="Arial" w:hAnsi="Arial" w:cs="Arial"/>
          <w:sz w:val="24"/>
          <w:szCs w:val="24"/>
        </w:rPr>
      </w:pPr>
      <w:r w:rsidRPr="00B979DE">
        <w:rPr>
          <w:rFonts w:ascii="Arial" w:hAnsi="Arial" w:cs="Arial"/>
          <w:sz w:val="24"/>
          <w:szCs w:val="24"/>
        </w:rPr>
        <w:t xml:space="preserve">The information emphasises the significance of content creation but does not delve into the specific obstacles that SMEs have when generating high-quality content. It is crucial to comprehend the challenges in content development, particularly for smaller organisations with little resources, </w:t>
      </w:r>
      <w:r w:rsidRPr="00B979DE" w:rsidR="00AB5ACF">
        <w:rPr>
          <w:rFonts w:ascii="Arial" w:hAnsi="Arial" w:cs="Arial"/>
          <w:sz w:val="24"/>
          <w:szCs w:val="24"/>
        </w:rPr>
        <w:t>to</w:t>
      </w:r>
      <w:r w:rsidRPr="00B979DE">
        <w:rPr>
          <w:rFonts w:ascii="Arial" w:hAnsi="Arial" w:cs="Arial"/>
          <w:sz w:val="24"/>
          <w:szCs w:val="24"/>
        </w:rPr>
        <w:t xml:space="preserve"> provide practical and effective suggestions (HM Government, 2023).</w:t>
      </w:r>
    </w:p>
    <w:p w:rsidRPr="00B979DE" w:rsidR="00494A8C" w:rsidP="00AB5ACF" w:rsidRDefault="00494A8C" w14:paraId="76B5335B" w14:textId="5AAB0F1D">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AB5ACF" w:rsidP="00AB5ACF" w:rsidRDefault="00494A8C" w14:paraId="059D7E3D" w14:textId="7AFD193D">
      <w:pPr>
        <w:spacing w:line="360" w:lineRule="auto"/>
        <w:jc w:val="both"/>
        <w:rPr>
          <w:rFonts w:ascii="Arial" w:hAnsi="Arial" w:cs="Arial"/>
          <w:sz w:val="24"/>
          <w:szCs w:val="24"/>
        </w:rPr>
      </w:pPr>
      <w:r w:rsidRPr="276F511E">
        <w:rPr>
          <w:rFonts w:ascii="Arial" w:hAnsi="Arial" w:cs="Arial"/>
          <w:sz w:val="24"/>
          <w:szCs w:val="24"/>
        </w:rPr>
        <w:t>Future research should conduct a qualitative analysis to reveal the obstacles encountered by Small and Medium Enterprises (SMEs) in the Applied Artificial Intelligence (AI) sector when participating in digital content development. This requires comprehending resource limitations, determining content types that appeal most to the target audience, and evaluating the efficacy of various content formats in internet marketing.</w:t>
      </w:r>
    </w:p>
    <w:p w:rsidR="276F511E" w:rsidP="276F511E" w:rsidRDefault="276F511E" w14:paraId="5F43C692" w14:textId="4A1E671B">
      <w:pPr>
        <w:spacing w:line="360" w:lineRule="auto"/>
        <w:jc w:val="both"/>
        <w:rPr>
          <w:rFonts w:ascii="Arial" w:hAnsi="Arial" w:cs="Arial"/>
          <w:sz w:val="24"/>
          <w:szCs w:val="24"/>
        </w:rPr>
      </w:pPr>
    </w:p>
    <w:p w:rsidRPr="00E27DE6" w:rsidR="00494A8C" w:rsidP="276F511E" w:rsidRDefault="00AB5ACF" w14:paraId="0FA3816E" w14:textId="70D90D25">
      <w:pPr>
        <w:pStyle w:val="Heading2"/>
        <w:jc w:val="both"/>
        <w:rPr>
          <w:rStyle w:val="SubtleEmphasis"/>
          <w:rFonts w:ascii="Arial" w:hAnsi="Arial" w:cs="Arial"/>
          <w:i w:val="0"/>
          <w:iCs w:val="0"/>
          <w:color w:val="auto"/>
          <w:sz w:val="28"/>
          <w:szCs w:val="28"/>
        </w:rPr>
      </w:pPr>
      <w:bookmarkStart w:name="_Toc1065872331" w:id="19"/>
      <w:r w:rsidRPr="276F511E">
        <w:rPr>
          <w:rStyle w:val="SubtleEmphasis"/>
          <w:rFonts w:ascii="Arial" w:hAnsi="Arial" w:cs="Arial"/>
          <w:i w:val="0"/>
          <w:iCs w:val="0"/>
          <w:color w:val="auto"/>
          <w:sz w:val="28"/>
          <w:szCs w:val="28"/>
        </w:rPr>
        <w:t>2.8</w:t>
      </w:r>
      <w:r w:rsidRPr="276F511E" w:rsidR="00E27DE6">
        <w:rPr>
          <w:rStyle w:val="SubtleEmphasis"/>
          <w:rFonts w:ascii="Arial" w:hAnsi="Arial" w:cs="Arial"/>
          <w:i w:val="0"/>
          <w:iCs w:val="0"/>
          <w:color w:val="auto"/>
          <w:sz w:val="28"/>
          <w:szCs w:val="28"/>
        </w:rPr>
        <w:t xml:space="preserve">   </w:t>
      </w:r>
      <w:r w:rsidRPr="276F511E" w:rsidR="00494A8C">
        <w:rPr>
          <w:rStyle w:val="SubtleEmphasis"/>
          <w:rFonts w:ascii="Arial" w:hAnsi="Arial" w:cs="Arial"/>
          <w:i w:val="0"/>
          <w:iCs w:val="0"/>
          <w:color w:val="auto"/>
          <w:sz w:val="28"/>
          <w:szCs w:val="28"/>
        </w:rPr>
        <w:t>SEO</w:t>
      </w:r>
      <w:bookmarkEnd w:id="19"/>
    </w:p>
    <w:p w:rsidRPr="00B979DE" w:rsidR="00494A8C" w:rsidP="00AB5ACF" w:rsidRDefault="00494A8C" w14:paraId="06F88EBC" w14:textId="4F3C9F83">
      <w:pPr>
        <w:spacing w:line="360" w:lineRule="auto"/>
        <w:jc w:val="both"/>
        <w:rPr>
          <w:rFonts w:ascii="Arial" w:hAnsi="Arial" w:cs="Arial"/>
          <w:sz w:val="24"/>
          <w:szCs w:val="24"/>
        </w:rPr>
      </w:pPr>
      <w:r w:rsidRPr="00B979DE">
        <w:rPr>
          <w:rFonts w:ascii="Arial" w:hAnsi="Arial" w:cs="Arial"/>
          <w:sz w:val="24"/>
          <w:szCs w:val="24"/>
        </w:rPr>
        <w:t>AI companies acknowledge the crucial importance of SEO in improving online exposure. They utilise pertinent keywords, backlinks, and technical SEO strategies to enhance their websites and content, with the goal of achieving better rankings on search engines</w:t>
      </w:r>
      <w:r w:rsidRPr="00B979DE" w:rsidR="00997E41">
        <w:rPr>
          <w:rFonts w:ascii="Arial" w:hAnsi="Arial" w:cs="Arial"/>
          <w:sz w:val="24"/>
          <w:szCs w:val="24"/>
        </w:rPr>
        <w:t xml:space="preserve"> (Gladstone P., 2023). </w:t>
      </w:r>
    </w:p>
    <w:p w:rsidRPr="00B979DE" w:rsidR="000064C4" w:rsidP="007B07B4" w:rsidRDefault="00116190" w14:paraId="0013BE03" w14:textId="3F5A88EF">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207AA608" wp14:editId="59E0AF15">
            <wp:extent cx="3550024" cy="2868478"/>
            <wp:effectExtent l="0" t="0" r="0" b="0"/>
            <wp:docPr id="8884295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4842" cy="2896611"/>
                    </a:xfrm>
                    <a:prstGeom prst="rect">
                      <a:avLst/>
                    </a:prstGeom>
                    <a:noFill/>
                  </pic:spPr>
                </pic:pic>
              </a:graphicData>
            </a:graphic>
          </wp:inline>
        </w:drawing>
      </w:r>
    </w:p>
    <w:p w:rsidRPr="00B979DE" w:rsidR="00116190" w:rsidP="00AB5ACF" w:rsidRDefault="00116190" w14:paraId="6FEC17D1" w14:textId="06685185">
      <w:pPr>
        <w:spacing w:line="360" w:lineRule="auto"/>
        <w:jc w:val="both"/>
        <w:rPr>
          <w:rFonts w:ascii="Arial" w:hAnsi="Arial" w:cs="Arial"/>
          <w:sz w:val="24"/>
          <w:szCs w:val="24"/>
        </w:rPr>
      </w:pPr>
      <w:r w:rsidRPr="00B979DE">
        <w:rPr>
          <w:rFonts w:ascii="Arial" w:hAnsi="Arial" w:cs="Arial"/>
          <w:sz w:val="24"/>
          <w:szCs w:val="24"/>
        </w:rPr>
        <w:t xml:space="preserve">Figure 5: Opening the Power of AI SEO: Transforming Digital Marketing Strategies </w:t>
      </w:r>
    </w:p>
    <w:p w:rsidRPr="00B979DE" w:rsidR="00116190" w:rsidP="00AB5ACF" w:rsidRDefault="00116190" w14:paraId="4B0D377C" w14:textId="0C844887">
      <w:pPr>
        <w:spacing w:line="360" w:lineRule="auto"/>
        <w:jc w:val="both"/>
        <w:rPr>
          <w:rFonts w:ascii="Arial" w:hAnsi="Arial" w:cs="Arial"/>
          <w:sz w:val="24"/>
          <w:szCs w:val="24"/>
        </w:rPr>
      </w:pPr>
      <w:r w:rsidRPr="00B979DE">
        <w:rPr>
          <w:rFonts w:ascii="Arial" w:hAnsi="Arial" w:cs="Arial"/>
          <w:sz w:val="24"/>
          <w:szCs w:val="24"/>
        </w:rPr>
        <w:t>(Telegra, 2023)</w:t>
      </w:r>
    </w:p>
    <w:p w:rsidRPr="00B979DE" w:rsidR="00494A8C" w:rsidP="00AB5ACF" w:rsidRDefault="00494A8C" w14:paraId="741875BF" w14:textId="4D88C18F">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AB5ACF" w:rsidP="00AB5ACF" w:rsidRDefault="00494A8C" w14:paraId="1FBC1692" w14:textId="1BA9989D">
      <w:pPr>
        <w:spacing w:line="360" w:lineRule="auto"/>
        <w:jc w:val="both"/>
        <w:rPr>
          <w:rFonts w:ascii="Arial" w:hAnsi="Arial" w:cs="Arial"/>
          <w:sz w:val="24"/>
          <w:szCs w:val="24"/>
        </w:rPr>
      </w:pPr>
      <w:r w:rsidRPr="00B979DE">
        <w:rPr>
          <w:rFonts w:ascii="Arial" w:hAnsi="Arial" w:cs="Arial"/>
          <w:sz w:val="24"/>
          <w:szCs w:val="24"/>
        </w:rPr>
        <w:t xml:space="preserve">The research discusses general tactics used for SEO but does not focus on the specific obstacles faced by SMEs while improving their online visibility. It is crucial to comprehend the distinct SEO obstacles encountered by smaller organisations in the Applied AI industry </w:t>
      </w:r>
      <w:r w:rsidRPr="00B979DE" w:rsidR="00AB5ACF">
        <w:rPr>
          <w:rFonts w:ascii="Arial" w:hAnsi="Arial" w:cs="Arial"/>
          <w:sz w:val="24"/>
          <w:szCs w:val="24"/>
        </w:rPr>
        <w:t>to</w:t>
      </w:r>
      <w:r w:rsidRPr="00B979DE">
        <w:rPr>
          <w:rFonts w:ascii="Arial" w:hAnsi="Arial" w:cs="Arial"/>
          <w:sz w:val="24"/>
          <w:szCs w:val="24"/>
        </w:rPr>
        <w:t xml:space="preserve"> provide specific advice</w:t>
      </w:r>
      <w:r w:rsidR="00AB5ACF">
        <w:rPr>
          <w:rFonts w:ascii="Arial" w:hAnsi="Arial" w:cs="Arial"/>
          <w:sz w:val="24"/>
          <w:szCs w:val="24"/>
        </w:rPr>
        <w:t>.</w:t>
      </w:r>
    </w:p>
    <w:p w:rsidRPr="00B979DE" w:rsidR="00494A8C" w:rsidP="00AB5ACF" w:rsidRDefault="00494A8C" w14:paraId="09CE70D7" w14:textId="48A3D734">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53C5B626" w14:textId="1603B752">
      <w:pPr>
        <w:spacing w:line="360" w:lineRule="auto"/>
        <w:jc w:val="both"/>
        <w:rPr>
          <w:rFonts w:ascii="Arial" w:hAnsi="Arial" w:cs="Arial"/>
          <w:sz w:val="24"/>
          <w:szCs w:val="24"/>
        </w:rPr>
      </w:pPr>
      <w:r w:rsidRPr="276F511E">
        <w:rPr>
          <w:rFonts w:ascii="Arial" w:hAnsi="Arial" w:cs="Arial"/>
          <w:sz w:val="24"/>
          <w:szCs w:val="24"/>
        </w:rPr>
        <w:t>Future research should perform a sector-specific analysis to reveal the obstacles small and medium-sized enterprises encounter when implementing SEO tactics. This involves assessing the efficacy of various SEO strategies for small and medium enterprises, recognising typical mistakes, and investigating creative methods customised for the Applied AI industry.</w:t>
      </w:r>
      <w:r w:rsidRPr="276F511E" w:rsidR="00243A3C">
        <w:rPr>
          <w:rFonts w:ascii="Arial" w:hAnsi="Arial" w:cs="Arial"/>
          <w:sz w:val="24"/>
          <w:szCs w:val="24"/>
        </w:rPr>
        <w:t xml:space="preserve"> By understanding the unique challenges faced by SMEs in the Applied AI sector, researchers can provide tailored recommendations to improve SEO performance. This targeted approach will help businesses in this industry stand out online and reach their target audience more effectively.</w:t>
      </w:r>
    </w:p>
    <w:p w:rsidR="276F511E" w:rsidP="276F511E" w:rsidRDefault="276F511E" w14:paraId="3FEAFA89" w14:textId="4245FD9D">
      <w:pPr>
        <w:spacing w:line="360" w:lineRule="auto"/>
        <w:jc w:val="both"/>
        <w:rPr>
          <w:rFonts w:ascii="Arial" w:hAnsi="Arial" w:cs="Arial"/>
          <w:sz w:val="24"/>
          <w:szCs w:val="24"/>
        </w:rPr>
      </w:pPr>
    </w:p>
    <w:p w:rsidRPr="00E27DE6" w:rsidR="00494A8C" w:rsidP="276F511E" w:rsidRDefault="00AB5ACF" w14:paraId="3C28ED91" w14:textId="3843EF0A">
      <w:pPr>
        <w:pStyle w:val="Heading2"/>
        <w:rPr>
          <w:rStyle w:val="SubtleEmphasis"/>
          <w:rFonts w:ascii="Arial" w:hAnsi="Arial" w:cs="Arial"/>
          <w:i w:val="0"/>
          <w:iCs w:val="0"/>
          <w:color w:val="auto"/>
          <w:sz w:val="28"/>
          <w:szCs w:val="28"/>
        </w:rPr>
      </w:pPr>
      <w:bookmarkStart w:name="_Toc637372928" w:id="20"/>
      <w:r w:rsidRPr="276F511E">
        <w:rPr>
          <w:rStyle w:val="SubtleEmphasis"/>
          <w:rFonts w:ascii="Arial" w:hAnsi="Arial" w:cs="Arial"/>
          <w:i w:val="0"/>
          <w:iCs w:val="0"/>
          <w:color w:val="auto"/>
          <w:sz w:val="28"/>
          <w:szCs w:val="28"/>
        </w:rPr>
        <w:t>2.9</w:t>
      </w:r>
      <w:r w:rsidRPr="276F511E" w:rsidR="00E27DE6">
        <w:rPr>
          <w:rStyle w:val="SubtleEmphasis"/>
          <w:rFonts w:ascii="Arial" w:hAnsi="Arial" w:cs="Arial"/>
          <w:i w:val="0"/>
          <w:iCs w:val="0"/>
          <w:color w:val="auto"/>
          <w:sz w:val="28"/>
          <w:szCs w:val="28"/>
        </w:rPr>
        <w:t xml:space="preserve">   </w:t>
      </w:r>
      <w:r w:rsidRPr="276F511E" w:rsidR="00494A8C">
        <w:rPr>
          <w:rStyle w:val="SubtleEmphasis"/>
          <w:rFonts w:ascii="Arial" w:hAnsi="Arial" w:cs="Arial"/>
          <w:i w:val="0"/>
          <w:iCs w:val="0"/>
          <w:color w:val="auto"/>
          <w:sz w:val="28"/>
          <w:szCs w:val="28"/>
        </w:rPr>
        <w:t>Social Media Marketing</w:t>
      </w:r>
      <w:bookmarkEnd w:id="20"/>
      <w:r w:rsidRPr="276F511E" w:rsidR="00494A8C">
        <w:rPr>
          <w:rStyle w:val="SubtleEmphasis"/>
          <w:rFonts w:ascii="Arial" w:hAnsi="Arial" w:cs="Arial"/>
          <w:i w:val="0"/>
          <w:iCs w:val="0"/>
          <w:color w:val="auto"/>
          <w:sz w:val="28"/>
          <w:szCs w:val="28"/>
        </w:rPr>
        <w:t xml:space="preserve"> </w:t>
      </w:r>
    </w:p>
    <w:p w:rsidRPr="00B979DE" w:rsidR="00494A8C" w:rsidP="00AB5ACF" w:rsidRDefault="00494A8C" w14:paraId="5E0E5AC5" w14:textId="1CA29F7D">
      <w:pPr>
        <w:spacing w:line="360" w:lineRule="auto"/>
        <w:jc w:val="both"/>
        <w:rPr>
          <w:rFonts w:ascii="Arial" w:hAnsi="Arial" w:cs="Arial"/>
          <w:sz w:val="24"/>
          <w:szCs w:val="24"/>
        </w:rPr>
      </w:pPr>
      <w:r w:rsidRPr="00B979DE">
        <w:rPr>
          <w:rFonts w:ascii="Arial" w:hAnsi="Arial" w:cs="Arial"/>
          <w:sz w:val="24"/>
          <w:szCs w:val="24"/>
        </w:rPr>
        <w:t>Social media platforms are essential outlets for AI firms to engage with their audience. AI organisations utilise networks such as LinkedIn, Twitter, and YouTube to disseminate industry knowledge, success stories, and updates</w:t>
      </w:r>
      <w:r w:rsidRPr="00B979DE" w:rsidR="00997E41">
        <w:rPr>
          <w:rFonts w:ascii="Arial" w:hAnsi="Arial" w:cs="Arial"/>
          <w:sz w:val="24"/>
          <w:szCs w:val="24"/>
        </w:rPr>
        <w:t xml:space="preserve"> (Neilpatel, 2023).</w:t>
      </w:r>
    </w:p>
    <w:p w:rsidRPr="00B979DE" w:rsidR="00116190" w:rsidP="007B07B4" w:rsidRDefault="00116190" w14:paraId="67F25A95" w14:textId="6F172880">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6213DFBA" wp14:editId="748CED0C">
            <wp:extent cx="3964753" cy="2830307"/>
            <wp:effectExtent l="0" t="0" r="0" b="0"/>
            <wp:docPr id="20239089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51396" cy="2892158"/>
                    </a:xfrm>
                    <a:prstGeom prst="rect">
                      <a:avLst/>
                    </a:prstGeom>
                    <a:noFill/>
                  </pic:spPr>
                </pic:pic>
              </a:graphicData>
            </a:graphic>
          </wp:inline>
        </w:drawing>
      </w:r>
    </w:p>
    <w:p w:rsidRPr="00B979DE" w:rsidR="00116190" w:rsidP="00AB5ACF" w:rsidRDefault="00116190" w14:paraId="27B9AFEA" w14:textId="4EC4B0BE">
      <w:pPr>
        <w:spacing w:line="360" w:lineRule="auto"/>
        <w:jc w:val="both"/>
        <w:rPr>
          <w:rFonts w:ascii="Arial" w:hAnsi="Arial" w:cs="Arial"/>
          <w:sz w:val="24"/>
          <w:szCs w:val="24"/>
        </w:rPr>
      </w:pPr>
      <w:r w:rsidRPr="00B979DE">
        <w:rPr>
          <w:rFonts w:ascii="Arial" w:hAnsi="Arial" w:cs="Arial"/>
          <w:sz w:val="24"/>
          <w:szCs w:val="24"/>
        </w:rPr>
        <w:t xml:space="preserve">Figure 6: AI in Social Media </w:t>
      </w:r>
    </w:p>
    <w:p w:rsidRPr="00B979DE" w:rsidR="00116190" w:rsidP="00AB5ACF" w:rsidRDefault="00116190" w14:paraId="78761891" w14:textId="036100F5">
      <w:pPr>
        <w:spacing w:line="360" w:lineRule="auto"/>
        <w:jc w:val="both"/>
        <w:rPr>
          <w:rFonts w:ascii="Arial" w:hAnsi="Arial" w:cs="Arial"/>
          <w:sz w:val="24"/>
          <w:szCs w:val="24"/>
        </w:rPr>
      </w:pPr>
      <w:r w:rsidRPr="00B979DE">
        <w:rPr>
          <w:rFonts w:ascii="Arial" w:hAnsi="Arial" w:cs="Arial"/>
          <w:sz w:val="24"/>
          <w:szCs w:val="24"/>
        </w:rPr>
        <w:t>(GG Nindia, 2023)</w:t>
      </w:r>
    </w:p>
    <w:p w:rsidRPr="00B979DE" w:rsidR="00494A8C" w:rsidP="00AB5ACF" w:rsidRDefault="00494A8C" w14:paraId="5FAA0267" w14:textId="31669F0D">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478D111A" w14:textId="48EB22BF">
      <w:pPr>
        <w:spacing w:line="360" w:lineRule="auto"/>
        <w:jc w:val="both"/>
        <w:rPr>
          <w:rFonts w:ascii="Arial" w:hAnsi="Arial" w:cs="Arial"/>
          <w:sz w:val="24"/>
          <w:szCs w:val="24"/>
        </w:rPr>
      </w:pPr>
      <w:r w:rsidRPr="00B979DE">
        <w:rPr>
          <w:rFonts w:ascii="Arial" w:hAnsi="Arial" w:cs="Arial"/>
          <w:sz w:val="24"/>
          <w:szCs w:val="24"/>
        </w:rPr>
        <w:t>The study discusses the importance of social media marketing but does not provide detailed information on the difficulties small and medium-sized enterprises encounter when trying to use these platforms efficiently. It is essential to comprehend the intricacies of social media marketing for small businesses, including limitations in resources and content techniques (HM Government, 2023).</w:t>
      </w:r>
    </w:p>
    <w:p w:rsidRPr="00B979DE" w:rsidR="00494A8C" w:rsidP="00AB5ACF" w:rsidRDefault="00494A8C" w14:paraId="6F749713" w14:textId="0EE10128">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09841C2F" w14:textId="74D9653D">
      <w:pPr>
        <w:spacing w:line="360" w:lineRule="auto"/>
        <w:jc w:val="both"/>
        <w:rPr>
          <w:rFonts w:ascii="Arial" w:hAnsi="Arial" w:cs="Arial"/>
          <w:sz w:val="24"/>
          <w:szCs w:val="24"/>
        </w:rPr>
      </w:pPr>
      <w:r w:rsidRPr="276F511E">
        <w:rPr>
          <w:rFonts w:ascii="Arial" w:hAnsi="Arial" w:cs="Arial"/>
          <w:sz w:val="24"/>
          <w:szCs w:val="24"/>
        </w:rPr>
        <w:t xml:space="preserve">Future research should focus on the </w:t>
      </w:r>
      <w:r w:rsidRPr="276F511E" w:rsidR="00AB5ACF">
        <w:rPr>
          <w:rFonts w:ascii="Arial" w:hAnsi="Arial" w:cs="Arial"/>
          <w:sz w:val="24"/>
          <w:szCs w:val="24"/>
        </w:rPr>
        <w:t>obstacles</w:t>
      </w:r>
      <w:r w:rsidRPr="276F511E">
        <w:rPr>
          <w:rFonts w:ascii="Arial" w:hAnsi="Arial" w:cs="Arial"/>
          <w:sz w:val="24"/>
          <w:szCs w:val="24"/>
        </w:rPr>
        <w:t xml:space="preserve"> faced by small and medium enterprises in the Applied AI industry while implementing social media marketing strategies. This entails analysing how small and medium-sized enterprises customise their content for various platforms, interact with their audience, and evaluate the impact of different social media channels within the AI business.</w:t>
      </w:r>
    </w:p>
    <w:p w:rsidR="276F511E" w:rsidP="276F511E" w:rsidRDefault="276F511E" w14:paraId="29BBB168" w14:textId="3D180FFC">
      <w:pPr>
        <w:spacing w:line="360" w:lineRule="auto"/>
        <w:jc w:val="both"/>
        <w:rPr>
          <w:rFonts w:ascii="Arial" w:hAnsi="Arial" w:cs="Arial"/>
          <w:sz w:val="24"/>
          <w:szCs w:val="24"/>
        </w:rPr>
      </w:pPr>
    </w:p>
    <w:p w:rsidRPr="00E27DE6" w:rsidR="00494A8C" w:rsidP="276F511E" w:rsidRDefault="00AB5ACF" w14:paraId="4283B071" w14:textId="0A37E511">
      <w:pPr>
        <w:pStyle w:val="Heading2"/>
        <w:rPr>
          <w:rStyle w:val="SubtleEmphasis"/>
          <w:rFonts w:ascii="Arial" w:hAnsi="Arial" w:cs="Arial"/>
          <w:i w:val="0"/>
          <w:iCs w:val="0"/>
          <w:color w:val="auto"/>
          <w:sz w:val="28"/>
          <w:szCs w:val="28"/>
        </w:rPr>
      </w:pPr>
      <w:bookmarkStart w:name="_Toc784374538" w:id="21"/>
      <w:r w:rsidRPr="276F511E">
        <w:rPr>
          <w:rStyle w:val="SubtleEmphasis"/>
          <w:rFonts w:ascii="Arial" w:hAnsi="Arial" w:cs="Arial"/>
          <w:i w:val="0"/>
          <w:iCs w:val="0"/>
          <w:color w:val="auto"/>
          <w:sz w:val="28"/>
          <w:szCs w:val="28"/>
        </w:rPr>
        <w:t>2.10</w:t>
      </w:r>
      <w:r w:rsidRPr="276F511E" w:rsidR="00E27DE6">
        <w:rPr>
          <w:rStyle w:val="SubtleEmphasis"/>
          <w:rFonts w:ascii="Arial" w:hAnsi="Arial" w:cs="Arial"/>
          <w:i w:val="0"/>
          <w:iCs w:val="0"/>
          <w:color w:val="auto"/>
          <w:sz w:val="28"/>
          <w:szCs w:val="28"/>
        </w:rPr>
        <w:t xml:space="preserve">   </w:t>
      </w:r>
      <w:r w:rsidRPr="276F511E" w:rsidR="00494A8C">
        <w:rPr>
          <w:rStyle w:val="SubtleEmphasis"/>
          <w:rFonts w:ascii="Arial" w:hAnsi="Arial" w:cs="Arial"/>
          <w:i w:val="0"/>
          <w:iCs w:val="0"/>
          <w:color w:val="auto"/>
          <w:sz w:val="28"/>
          <w:szCs w:val="28"/>
        </w:rPr>
        <w:t>Email Campaigns</w:t>
      </w:r>
      <w:bookmarkEnd w:id="21"/>
      <w:r w:rsidRPr="276F511E" w:rsidR="00494A8C">
        <w:rPr>
          <w:rStyle w:val="SubtleEmphasis"/>
          <w:rFonts w:ascii="Arial" w:hAnsi="Arial" w:cs="Arial"/>
          <w:i w:val="0"/>
          <w:iCs w:val="0"/>
          <w:color w:val="auto"/>
          <w:sz w:val="28"/>
          <w:szCs w:val="28"/>
        </w:rPr>
        <w:t xml:space="preserve"> </w:t>
      </w:r>
    </w:p>
    <w:p w:rsidRPr="00B979DE" w:rsidR="00494A8C" w:rsidP="00AB5ACF" w:rsidRDefault="00494A8C" w14:paraId="22453D2B" w14:textId="50AAED17">
      <w:pPr>
        <w:spacing w:line="360" w:lineRule="auto"/>
        <w:jc w:val="both"/>
        <w:rPr>
          <w:rFonts w:ascii="Arial" w:hAnsi="Arial" w:cs="Arial"/>
          <w:sz w:val="24"/>
          <w:szCs w:val="24"/>
        </w:rPr>
      </w:pPr>
      <w:r w:rsidRPr="00B979DE">
        <w:rPr>
          <w:rFonts w:ascii="Arial" w:hAnsi="Arial" w:cs="Arial"/>
          <w:sz w:val="24"/>
          <w:szCs w:val="24"/>
        </w:rPr>
        <w:t>Targeted email campaigns are a powerful tool for AI enterprises to connect with their audience. Personalised messaging, newsletters, and product announcements are typical components of these programmes</w:t>
      </w:r>
      <w:r w:rsidRPr="00B979DE" w:rsidR="00A464C7">
        <w:rPr>
          <w:rFonts w:ascii="Arial" w:hAnsi="Arial" w:cs="Arial"/>
          <w:sz w:val="24"/>
          <w:szCs w:val="24"/>
        </w:rPr>
        <w:t xml:space="preserve"> (Santiago E., 2024).</w:t>
      </w:r>
    </w:p>
    <w:p w:rsidRPr="00B979DE" w:rsidR="00116190" w:rsidP="007B07B4" w:rsidRDefault="00116190" w14:paraId="08B7B240" w14:textId="1A1775C5">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509CC730" wp14:editId="0801B136">
            <wp:extent cx="5453742" cy="3181350"/>
            <wp:effectExtent l="0" t="0" r="0" b="0"/>
            <wp:docPr id="16980244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16177" cy="3217770"/>
                    </a:xfrm>
                    <a:prstGeom prst="rect">
                      <a:avLst/>
                    </a:prstGeom>
                    <a:noFill/>
                  </pic:spPr>
                </pic:pic>
              </a:graphicData>
            </a:graphic>
          </wp:inline>
        </w:drawing>
      </w:r>
    </w:p>
    <w:p w:rsidRPr="00B979DE" w:rsidR="00116190" w:rsidP="007B07B4" w:rsidRDefault="00116190" w14:paraId="21ED6E50" w14:textId="76A789B9">
      <w:pPr>
        <w:spacing w:line="360" w:lineRule="auto"/>
        <w:rPr>
          <w:rFonts w:ascii="Arial" w:hAnsi="Arial" w:cs="Arial"/>
          <w:sz w:val="24"/>
          <w:szCs w:val="24"/>
        </w:rPr>
      </w:pPr>
      <w:r w:rsidRPr="00B979DE">
        <w:rPr>
          <w:rFonts w:ascii="Arial" w:hAnsi="Arial" w:cs="Arial"/>
          <w:sz w:val="24"/>
          <w:szCs w:val="24"/>
        </w:rPr>
        <w:t>Figure 7</w:t>
      </w:r>
      <w:r w:rsidRPr="00B979DE" w:rsidR="00997E41">
        <w:rPr>
          <w:rFonts w:ascii="Arial" w:hAnsi="Arial" w:cs="Arial"/>
          <w:sz w:val="24"/>
          <w:szCs w:val="24"/>
        </w:rPr>
        <w:t xml:space="preserve">: Email Marketing </w:t>
      </w:r>
    </w:p>
    <w:p w:rsidRPr="00B979DE" w:rsidR="00116190" w:rsidP="007B07B4" w:rsidRDefault="00997E41" w14:paraId="4311A4CD" w14:textId="63B5DD0C">
      <w:pPr>
        <w:spacing w:line="360" w:lineRule="auto"/>
        <w:rPr>
          <w:rFonts w:ascii="Arial" w:hAnsi="Arial" w:cs="Arial"/>
          <w:sz w:val="24"/>
          <w:szCs w:val="24"/>
        </w:rPr>
      </w:pPr>
      <w:r w:rsidRPr="00B979DE">
        <w:rPr>
          <w:rFonts w:ascii="Arial" w:hAnsi="Arial" w:cs="Arial"/>
          <w:sz w:val="24"/>
          <w:szCs w:val="24"/>
        </w:rPr>
        <w:t>(Ecommerce Masters, 2024)</w:t>
      </w:r>
    </w:p>
    <w:p w:rsidRPr="00B979DE" w:rsidR="00494A8C" w:rsidP="00AB5ACF" w:rsidRDefault="00494A8C" w14:paraId="52F9FA78" w14:textId="4CF6EC95">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41870D5A" w14:textId="4FD08710">
      <w:pPr>
        <w:spacing w:line="360" w:lineRule="auto"/>
        <w:jc w:val="both"/>
        <w:rPr>
          <w:rFonts w:ascii="Arial" w:hAnsi="Arial" w:cs="Arial"/>
          <w:sz w:val="24"/>
          <w:szCs w:val="24"/>
        </w:rPr>
      </w:pPr>
      <w:r w:rsidRPr="00B979DE">
        <w:rPr>
          <w:rFonts w:ascii="Arial" w:hAnsi="Arial" w:cs="Arial"/>
          <w:sz w:val="24"/>
          <w:szCs w:val="24"/>
        </w:rPr>
        <w:t>The report recognises the significance of email campaigns but does not investigate the obstacles small and medium-sized enterprises encounter when implementing successful email marketing strategies. Comprehending the obstacles to effective email advertising is essential for customising suggestions that match the circumstances of small and medium-sized enterprises (HM Government, 2023).</w:t>
      </w:r>
    </w:p>
    <w:p w:rsidRPr="00B979DE" w:rsidR="00494A8C" w:rsidP="00AB5ACF" w:rsidRDefault="00494A8C" w14:paraId="36977243" w14:textId="59F7D023">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114C5806" w14:textId="0DDA6002">
      <w:pPr>
        <w:spacing w:line="360" w:lineRule="auto"/>
        <w:jc w:val="both"/>
        <w:rPr>
          <w:rFonts w:ascii="Arial" w:hAnsi="Arial" w:cs="Arial"/>
          <w:sz w:val="24"/>
          <w:szCs w:val="24"/>
        </w:rPr>
      </w:pPr>
      <w:r w:rsidRPr="276F511E">
        <w:rPr>
          <w:rFonts w:ascii="Arial" w:hAnsi="Arial" w:cs="Arial"/>
          <w:sz w:val="24"/>
          <w:szCs w:val="24"/>
        </w:rPr>
        <w:t>Future research should perform a qualitative analysis to reveal the obstacles small and medium enterprises face when deploying focused email campaigns. This requires comprehending audience segmentation, personalisation methods, and the influence of content types on email engagement for small and medium enterprises in the Applied Artificial Intelligence industry.</w:t>
      </w:r>
    </w:p>
    <w:p w:rsidR="276F511E" w:rsidP="276F511E" w:rsidRDefault="276F511E" w14:paraId="6E419AFE" w14:textId="7F88E45E">
      <w:pPr>
        <w:spacing w:line="360" w:lineRule="auto"/>
        <w:jc w:val="both"/>
        <w:rPr>
          <w:rFonts w:ascii="Arial" w:hAnsi="Arial" w:cs="Arial"/>
          <w:sz w:val="24"/>
          <w:szCs w:val="24"/>
        </w:rPr>
      </w:pPr>
    </w:p>
    <w:p w:rsidRPr="00E27DE6" w:rsidR="00494A8C" w:rsidP="276F511E" w:rsidRDefault="5148E93E" w14:paraId="117B8041" w14:textId="40EBF1D6">
      <w:pPr>
        <w:pStyle w:val="Heading2"/>
        <w:rPr>
          <w:rStyle w:val="SubtleEmphasis"/>
          <w:rFonts w:ascii="Arial" w:hAnsi="Arial" w:cs="Arial"/>
          <w:i w:val="0"/>
          <w:iCs w:val="0"/>
          <w:color w:val="auto"/>
          <w:sz w:val="28"/>
          <w:szCs w:val="28"/>
        </w:rPr>
      </w:pPr>
      <w:bookmarkStart w:name="_Toc180232472" w:id="22"/>
      <w:r w:rsidRPr="276F511E">
        <w:rPr>
          <w:rStyle w:val="SubtleEmphasis"/>
          <w:rFonts w:ascii="Arial" w:hAnsi="Arial" w:cs="Arial"/>
          <w:i w:val="0"/>
          <w:iCs w:val="0"/>
          <w:color w:val="auto"/>
          <w:sz w:val="28"/>
          <w:szCs w:val="28"/>
        </w:rPr>
        <w:t>2.11 Conceptual</w:t>
      </w:r>
      <w:r w:rsidRPr="276F511E" w:rsidR="00494A8C">
        <w:rPr>
          <w:rStyle w:val="SubtleEmphasis"/>
          <w:rFonts w:ascii="Arial" w:hAnsi="Arial" w:cs="Arial"/>
          <w:i w:val="0"/>
          <w:iCs w:val="0"/>
          <w:color w:val="auto"/>
          <w:sz w:val="28"/>
          <w:szCs w:val="28"/>
        </w:rPr>
        <w:t xml:space="preserve"> Leadership</w:t>
      </w:r>
      <w:bookmarkEnd w:id="22"/>
    </w:p>
    <w:p w:rsidRPr="00B979DE" w:rsidR="00494A8C" w:rsidP="00AB5ACF" w:rsidRDefault="00494A8C" w14:paraId="49F3ED0B" w14:textId="2F19D478">
      <w:pPr>
        <w:spacing w:line="360" w:lineRule="auto"/>
        <w:jc w:val="both"/>
        <w:rPr>
          <w:rFonts w:ascii="Arial" w:hAnsi="Arial" w:cs="Arial"/>
          <w:sz w:val="24"/>
          <w:szCs w:val="24"/>
        </w:rPr>
      </w:pPr>
      <w:r w:rsidRPr="00B979DE">
        <w:rPr>
          <w:rFonts w:ascii="Arial" w:hAnsi="Arial" w:cs="Arial"/>
          <w:sz w:val="24"/>
          <w:szCs w:val="24"/>
        </w:rPr>
        <w:t>AI companies establish themselves as industry experts. They engage in conferences, webinars, and research paper publications to demonstrate their expertise and contribute to the discussion</w:t>
      </w:r>
      <w:r w:rsidRPr="00B979DE" w:rsidR="00C17814">
        <w:rPr>
          <w:rFonts w:ascii="Arial" w:hAnsi="Arial" w:cs="Arial"/>
          <w:sz w:val="24"/>
          <w:szCs w:val="24"/>
        </w:rPr>
        <w:t xml:space="preserve"> (Law M., 2024).</w:t>
      </w:r>
    </w:p>
    <w:p w:rsidRPr="00B979DE" w:rsidR="00494A8C" w:rsidP="007B07B4" w:rsidRDefault="00A464C7" w14:paraId="2DD99803" w14:textId="3DD5A0D4">
      <w:pPr>
        <w:spacing w:line="360" w:lineRule="auto"/>
        <w:rPr>
          <w:rFonts w:ascii="Arial" w:hAnsi="Arial" w:cs="Arial"/>
          <w:sz w:val="24"/>
          <w:szCs w:val="24"/>
        </w:rPr>
      </w:pPr>
      <w:r w:rsidRPr="00B979DE">
        <w:rPr>
          <w:rFonts w:ascii="Arial" w:hAnsi="Arial" w:cs="Arial"/>
          <w:noProof/>
          <w:sz w:val="24"/>
          <w:szCs w:val="24"/>
        </w:rPr>
        <w:drawing>
          <wp:inline distT="0" distB="0" distL="0" distR="0" wp14:anchorId="6936D88C" wp14:editId="4EE39AF9">
            <wp:extent cx="5086350" cy="3132121"/>
            <wp:effectExtent l="0" t="0" r="0" b="0"/>
            <wp:docPr id="20384268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15515" cy="3150081"/>
                    </a:xfrm>
                    <a:prstGeom prst="rect">
                      <a:avLst/>
                    </a:prstGeom>
                    <a:noFill/>
                  </pic:spPr>
                </pic:pic>
              </a:graphicData>
            </a:graphic>
          </wp:inline>
        </w:drawing>
      </w:r>
    </w:p>
    <w:p w:rsidRPr="00B979DE" w:rsidR="00A464C7" w:rsidP="00AB5ACF" w:rsidRDefault="00A464C7" w14:paraId="47C2CA3E" w14:textId="635ED863">
      <w:pPr>
        <w:spacing w:line="360" w:lineRule="auto"/>
        <w:jc w:val="both"/>
        <w:rPr>
          <w:rFonts w:ascii="Arial" w:hAnsi="Arial" w:cs="Arial"/>
          <w:sz w:val="24"/>
          <w:szCs w:val="24"/>
        </w:rPr>
      </w:pPr>
      <w:r w:rsidRPr="00B979DE">
        <w:rPr>
          <w:rFonts w:ascii="Arial" w:hAnsi="Arial" w:cs="Arial"/>
          <w:sz w:val="24"/>
          <w:szCs w:val="24"/>
        </w:rPr>
        <w:t>Figure 8: Leadership Competency Framework</w:t>
      </w:r>
    </w:p>
    <w:p w:rsidRPr="00B979DE" w:rsidR="00A464C7" w:rsidP="00AB5ACF" w:rsidRDefault="00A464C7" w14:paraId="088C5CF3" w14:textId="6D7D871A">
      <w:pPr>
        <w:spacing w:line="360" w:lineRule="auto"/>
        <w:jc w:val="both"/>
        <w:rPr>
          <w:rFonts w:ascii="Arial" w:hAnsi="Arial" w:cs="Arial"/>
          <w:sz w:val="24"/>
          <w:szCs w:val="24"/>
        </w:rPr>
      </w:pPr>
      <w:r w:rsidRPr="00B979DE">
        <w:rPr>
          <w:rFonts w:ascii="Arial" w:hAnsi="Arial" w:cs="Arial"/>
          <w:sz w:val="24"/>
          <w:szCs w:val="24"/>
        </w:rPr>
        <w:t>(Sketch Bubble, 2023)</w:t>
      </w:r>
    </w:p>
    <w:p w:rsidRPr="00B979DE" w:rsidR="00494A8C" w:rsidP="00AB5ACF" w:rsidRDefault="00494A8C" w14:paraId="7426FE19" w14:textId="0D62DA69">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A464C7" w:rsidP="00AB5ACF" w:rsidRDefault="00494A8C" w14:paraId="4A9E265E" w14:textId="5A8C9C05">
      <w:pPr>
        <w:spacing w:line="360" w:lineRule="auto"/>
        <w:jc w:val="both"/>
        <w:rPr>
          <w:rFonts w:ascii="Arial" w:hAnsi="Arial" w:cs="Arial"/>
          <w:sz w:val="24"/>
          <w:szCs w:val="24"/>
        </w:rPr>
      </w:pPr>
      <w:r w:rsidRPr="00B979DE">
        <w:rPr>
          <w:rFonts w:ascii="Arial" w:hAnsi="Arial" w:cs="Arial"/>
          <w:sz w:val="24"/>
          <w:szCs w:val="24"/>
        </w:rPr>
        <w:t xml:space="preserve">The research recognises the importance of thought leadership but does not explore the obstacles small and medium enterprises encounter in becoming industry thought leaders. It is essential to comprehend the obstacles to thought leadership for small and medium-sized enterprises </w:t>
      </w:r>
      <w:r w:rsidRPr="00B979DE" w:rsidR="00AB5ACF">
        <w:rPr>
          <w:rFonts w:ascii="Arial" w:hAnsi="Arial" w:cs="Arial"/>
          <w:sz w:val="24"/>
          <w:szCs w:val="24"/>
        </w:rPr>
        <w:t>to</w:t>
      </w:r>
      <w:r w:rsidRPr="00B979DE">
        <w:rPr>
          <w:rFonts w:ascii="Arial" w:hAnsi="Arial" w:cs="Arial"/>
          <w:sz w:val="24"/>
          <w:szCs w:val="24"/>
        </w:rPr>
        <w:t xml:space="preserve"> develop practical tactics (HM Government, 2023).</w:t>
      </w:r>
    </w:p>
    <w:p w:rsidRPr="00B979DE" w:rsidR="00494A8C" w:rsidP="00AB5ACF" w:rsidRDefault="00494A8C" w14:paraId="05D0FD57" w14:textId="45A8EEA6">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63E16A9A" w14:textId="3EFA743B">
      <w:pPr>
        <w:spacing w:line="360" w:lineRule="auto"/>
        <w:jc w:val="both"/>
        <w:rPr>
          <w:rFonts w:ascii="Arial" w:hAnsi="Arial" w:cs="Arial"/>
          <w:sz w:val="24"/>
          <w:szCs w:val="24"/>
        </w:rPr>
      </w:pPr>
      <w:r w:rsidRPr="276F511E">
        <w:rPr>
          <w:rFonts w:ascii="Arial" w:hAnsi="Arial" w:cs="Arial"/>
          <w:sz w:val="24"/>
          <w:szCs w:val="24"/>
        </w:rPr>
        <w:t xml:space="preserve">Future research should investigate the </w:t>
      </w:r>
      <w:r w:rsidRPr="276F511E" w:rsidR="00AB5ACF">
        <w:rPr>
          <w:rFonts w:ascii="Arial" w:hAnsi="Arial" w:cs="Arial"/>
          <w:sz w:val="24"/>
          <w:szCs w:val="24"/>
        </w:rPr>
        <w:t>obstacles</w:t>
      </w:r>
      <w:r w:rsidRPr="276F511E">
        <w:rPr>
          <w:rFonts w:ascii="Arial" w:hAnsi="Arial" w:cs="Arial"/>
          <w:sz w:val="24"/>
          <w:szCs w:val="24"/>
        </w:rPr>
        <w:t xml:space="preserve"> faced by small and medium-sized enterprises in the Applied AI industry while establishing themselves as authorities in the field. This entails comprehending the necessary resources, the influence of thought leadership on brand exposure, and the efficiency of various platforms in building thought leadership.</w:t>
      </w:r>
    </w:p>
    <w:p w:rsidR="276F511E" w:rsidP="276F511E" w:rsidRDefault="276F511E" w14:paraId="1EA4C655" w14:textId="14CB964C">
      <w:pPr>
        <w:spacing w:line="360" w:lineRule="auto"/>
        <w:jc w:val="both"/>
        <w:rPr>
          <w:rFonts w:ascii="Arial" w:hAnsi="Arial" w:cs="Arial"/>
          <w:sz w:val="24"/>
          <w:szCs w:val="24"/>
        </w:rPr>
      </w:pPr>
    </w:p>
    <w:p w:rsidRPr="00E27DE6" w:rsidR="00494A8C" w:rsidP="26CD4FDD" w:rsidRDefault="17D0AAF6" w14:paraId="3BE609B3" w14:textId="2BB16765">
      <w:pPr>
        <w:spacing w:line="360" w:lineRule="auto"/>
        <w:rPr>
          <w:rStyle w:val="SubtleEmphasis"/>
          <w:rFonts w:ascii="Arial" w:hAnsi="Arial" w:cs="Arial"/>
          <w:i w:val="0"/>
          <w:iCs w:val="0"/>
          <w:color w:val="auto"/>
          <w:sz w:val="28"/>
          <w:szCs w:val="28"/>
        </w:rPr>
      </w:pPr>
      <w:r w:rsidRPr="26CD4FDD">
        <w:rPr>
          <w:rStyle w:val="SubtleEmphasis"/>
          <w:rFonts w:ascii="Arial" w:hAnsi="Arial" w:cs="Arial"/>
          <w:i w:val="0"/>
          <w:iCs w:val="0"/>
          <w:color w:val="auto"/>
          <w:sz w:val="28"/>
          <w:szCs w:val="28"/>
        </w:rPr>
        <w:t>2.12 Influencer</w:t>
      </w:r>
      <w:r w:rsidRPr="26CD4FDD" w:rsidR="00494A8C">
        <w:rPr>
          <w:rStyle w:val="SubtleEmphasis"/>
          <w:rFonts w:ascii="Arial" w:hAnsi="Arial" w:cs="Arial"/>
          <w:i w:val="0"/>
          <w:iCs w:val="0"/>
          <w:color w:val="auto"/>
          <w:sz w:val="28"/>
          <w:szCs w:val="28"/>
        </w:rPr>
        <w:t xml:space="preserve"> Marketing</w:t>
      </w:r>
    </w:p>
    <w:p w:rsidRPr="00B979DE" w:rsidR="00494A8C" w:rsidP="00AB5ACF" w:rsidRDefault="00494A8C" w14:paraId="6BE96B48" w14:textId="36E9341E">
      <w:pPr>
        <w:spacing w:line="360" w:lineRule="auto"/>
        <w:jc w:val="both"/>
        <w:rPr>
          <w:rFonts w:ascii="Arial" w:hAnsi="Arial" w:cs="Arial"/>
          <w:sz w:val="24"/>
          <w:szCs w:val="24"/>
        </w:rPr>
      </w:pPr>
      <w:r w:rsidRPr="00B979DE">
        <w:rPr>
          <w:rFonts w:ascii="Arial" w:hAnsi="Arial" w:cs="Arial"/>
          <w:sz w:val="24"/>
          <w:szCs w:val="24"/>
        </w:rPr>
        <w:t>AI firms utilise the concept of partnering with industry leaders to establish credibility. Influencers promote their products or services to a broader audience.</w:t>
      </w:r>
    </w:p>
    <w:p w:rsidRPr="00B979DE" w:rsidR="00494A8C" w:rsidP="00AB5ACF" w:rsidRDefault="00494A8C" w14:paraId="594AAD5C" w14:textId="09B5209B">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38006BA2" w14:textId="726EFC5F">
      <w:pPr>
        <w:spacing w:line="360" w:lineRule="auto"/>
        <w:jc w:val="both"/>
        <w:rPr>
          <w:rFonts w:ascii="Arial" w:hAnsi="Arial" w:cs="Arial"/>
          <w:sz w:val="24"/>
          <w:szCs w:val="24"/>
        </w:rPr>
      </w:pPr>
      <w:r w:rsidRPr="00B979DE">
        <w:rPr>
          <w:rFonts w:ascii="Arial" w:hAnsi="Arial" w:cs="Arial"/>
          <w:sz w:val="24"/>
          <w:szCs w:val="24"/>
        </w:rPr>
        <w:t>The report acknowledges the importance of influencer marketing but does not explore the difficulties small and medium-sized enterprises encounter in properly managing influencer partnerships. Comprehending the intricacies of influencer marketing is essential for developing customised suggestions for small and medium enterprises (HM Government, 2023).</w:t>
      </w:r>
    </w:p>
    <w:p w:rsidRPr="00B979DE" w:rsidR="00494A8C" w:rsidP="00AB5ACF" w:rsidRDefault="00494A8C" w14:paraId="16B13B3C" w14:textId="0C3B631A">
      <w:pPr>
        <w:spacing w:line="360" w:lineRule="auto"/>
        <w:jc w:val="both"/>
        <w:rPr>
          <w:rFonts w:ascii="Arial" w:hAnsi="Arial" w:cs="Arial"/>
          <w:sz w:val="24"/>
          <w:szCs w:val="24"/>
        </w:rPr>
      </w:pPr>
      <w:r w:rsidRPr="00B979DE">
        <w:rPr>
          <w:rFonts w:ascii="Arial" w:hAnsi="Arial" w:cs="Arial"/>
          <w:sz w:val="24"/>
          <w:szCs w:val="24"/>
        </w:rPr>
        <w:t>Expanding the Study:</w:t>
      </w:r>
    </w:p>
    <w:p w:rsidR="00494A8C" w:rsidP="00AB5ACF" w:rsidRDefault="00494A8C" w14:paraId="5A1FF8A7" w14:textId="060DD4BF">
      <w:pPr>
        <w:spacing w:line="360" w:lineRule="auto"/>
        <w:jc w:val="both"/>
        <w:rPr>
          <w:rFonts w:ascii="Arial" w:hAnsi="Arial" w:cs="Arial"/>
          <w:sz w:val="24"/>
          <w:szCs w:val="24"/>
        </w:rPr>
      </w:pPr>
      <w:r w:rsidRPr="00B979DE">
        <w:rPr>
          <w:rFonts w:ascii="Arial" w:hAnsi="Arial" w:cs="Arial"/>
          <w:sz w:val="24"/>
          <w:szCs w:val="24"/>
        </w:rPr>
        <w:t xml:space="preserve">Future research should investigate the </w:t>
      </w:r>
      <w:r w:rsidRPr="00B979DE" w:rsidR="00AB5ACF">
        <w:rPr>
          <w:rFonts w:ascii="Arial" w:hAnsi="Arial" w:cs="Arial"/>
          <w:sz w:val="24"/>
          <w:szCs w:val="24"/>
        </w:rPr>
        <w:t>obstacles</w:t>
      </w:r>
      <w:r w:rsidRPr="00B979DE">
        <w:rPr>
          <w:rFonts w:ascii="Arial" w:hAnsi="Arial" w:cs="Arial"/>
          <w:sz w:val="24"/>
          <w:szCs w:val="24"/>
        </w:rPr>
        <w:t xml:space="preserve"> faced by Small and Medium Enterprises (SMEs) in the Applied Artificial Intelligence industry while implementing influencer marketing techniques. This entails comprehending how small and medium enterprises (SMEs) select appropriate influencers, the negotiating procedures involved, and the influence of influencer endorsements on brand credibility (HM Government, 2023).</w:t>
      </w:r>
    </w:p>
    <w:p w:rsidR="00AB5ACF" w:rsidP="00AB5ACF" w:rsidRDefault="00AB5ACF" w14:paraId="3B5AC960" w14:textId="77777777">
      <w:pPr>
        <w:spacing w:line="360" w:lineRule="auto"/>
        <w:jc w:val="both"/>
        <w:rPr>
          <w:rFonts w:ascii="Arial" w:hAnsi="Arial" w:cs="Arial"/>
          <w:sz w:val="24"/>
          <w:szCs w:val="24"/>
        </w:rPr>
      </w:pPr>
    </w:p>
    <w:p w:rsidRPr="00B979DE" w:rsidR="00AB5ACF" w:rsidP="00AB5ACF" w:rsidRDefault="00AB5ACF" w14:paraId="15432AEF" w14:textId="4D984370">
      <w:pPr>
        <w:spacing w:line="360" w:lineRule="auto"/>
        <w:jc w:val="both"/>
        <w:rPr>
          <w:rFonts w:ascii="Arial" w:hAnsi="Arial" w:cs="Arial"/>
          <w:sz w:val="24"/>
          <w:szCs w:val="24"/>
        </w:rPr>
      </w:pPr>
    </w:p>
    <w:p w:rsidRPr="00E27DE6" w:rsidR="00494A8C" w:rsidP="276F511E" w:rsidRDefault="071754D3" w14:paraId="7FAA1E7C" w14:textId="7680F691">
      <w:pPr>
        <w:pStyle w:val="Heading2"/>
        <w:rPr>
          <w:rStyle w:val="SubtleEmphasis"/>
          <w:rFonts w:ascii="Arial" w:hAnsi="Arial" w:cs="Arial"/>
          <w:i w:val="0"/>
          <w:iCs w:val="0"/>
          <w:color w:val="auto"/>
          <w:sz w:val="28"/>
          <w:szCs w:val="28"/>
        </w:rPr>
      </w:pPr>
      <w:bookmarkStart w:name="_Toc1576217617" w:id="23"/>
      <w:r w:rsidRPr="276F511E">
        <w:rPr>
          <w:rStyle w:val="SubtleEmphasis"/>
          <w:rFonts w:ascii="Arial" w:hAnsi="Arial" w:cs="Arial"/>
          <w:i w:val="0"/>
          <w:iCs w:val="0"/>
          <w:color w:val="auto"/>
          <w:sz w:val="28"/>
          <w:szCs w:val="28"/>
        </w:rPr>
        <w:t>2.13 Paid</w:t>
      </w:r>
      <w:r w:rsidRPr="276F511E" w:rsidR="00494A8C">
        <w:rPr>
          <w:rStyle w:val="SubtleEmphasis"/>
          <w:rFonts w:ascii="Arial" w:hAnsi="Arial" w:cs="Arial"/>
          <w:i w:val="0"/>
          <w:iCs w:val="0"/>
          <w:color w:val="auto"/>
          <w:sz w:val="28"/>
          <w:szCs w:val="28"/>
        </w:rPr>
        <w:t xml:space="preserve"> Advertising</w:t>
      </w:r>
      <w:bookmarkEnd w:id="23"/>
    </w:p>
    <w:p w:rsidRPr="00B979DE" w:rsidR="00494A8C" w:rsidP="00AB5ACF" w:rsidRDefault="00494A8C" w14:paraId="5CE0B282" w14:textId="2CFD4CD7">
      <w:pPr>
        <w:spacing w:line="360" w:lineRule="auto"/>
        <w:jc w:val="both"/>
        <w:rPr>
          <w:rFonts w:ascii="Arial" w:hAnsi="Arial" w:cs="Arial"/>
          <w:sz w:val="24"/>
          <w:szCs w:val="24"/>
        </w:rPr>
      </w:pPr>
      <w:r w:rsidRPr="00B979DE">
        <w:rPr>
          <w:rFonts w:ascii="Arial" w:hAnsi="Arial" w:cs="Arial"/>
          <w:sz w:val="24"/>
          <w:szCs w:val="24"/>
        </w:rPr>
        <w:t xml:space="preserve">AI firms commonly utilise sponsored channels like Google Ads and LinkedIn Ads for investment purposes. They focus on </w:t>
      </w:r>
      <w:r w:rsidRPr="00B979DE" w:rsidR="00AB5ACF">
        <w:rPr>
          <w:rFonts w:ascii="Arial" w:hAnsi="Arial" w:cs="Arial"/>
          <w:sz w:val="24"/>
          <w:szCs w:val="24"/>
        </w:rPr>
        <w:t>demographics</w:t>
      </w:r>
      <w:r w:rsidRPr="00B979DE">
        <w:rPr>
          <w:rFonts w:ascii="Arial" w:hAnsi="Arial" w:cs="Arial"/>
          <w:sz w:val="24"/>
          <w:szCs w:val="24"/>
        </w:rPr>
        <w:t xml:space="preserve"> and sectors to create leads.</w:t>
      </w:r>
    </w:p>
    <w:p w:rsidRPr="00B979DE" w:rsidR="00494A8C" w:rsidP="00AB5ACF" w:rsidRDefault="00494A8C" w14:paraId="6477F059" w14:textId="469EB61A">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591FFAF8" w14:textId="2D28A368">
      <w:pPr>
        <w:spacing w:line="360" w:lineRule="auto"/>
        <w:jc w:val="both"/>
        <w:rPr>
          <w:rFonts w:ascii="Arial" w:hAnsi="Arial" w:cs="Arial"/>
          <w:sz w:val="24"/>
          <w:szCs w:val="24"/>
        </w:rPr>
      </w:pPr>
      <w:r w:rsidRPr="00B979DE">
        <w:rPr>
          <w:rFonts w:ascii="Arial" w:hAnsi="Arial" w:cs="Arial"/>
          <w:sz w:val="24"/>
          <w:szCs w:val="24"/>
        </w:rPr>
        <w:t>The report recognises the significance of sponsored advertising but does not delve into the obstacles small and medium-sized enterprises encounter in efficiently allocating resources and optimising paid campaigns. Comprehending the complexities of paid advertising for small and medium-sized enterprises is essential for offering realistic suggestions (HM Government, 2023).</w:t>
      </w:r>
    </w:p>
    <w:p w:rsidRPr="00B979DE" w:rsidR="00494A8C" w:rsidP="00AB5ACF" w:rsidRDefault="00494A8C" w14:paraId="05AE95A9" w14:textId="0B1188CD">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C17814" w:rsidP="00AB5ACF" w:rsidRDefault="00494A8C" w14:paraId="01187AA6" w14:textId="163C2F2E">
      <w:pPr>
        <w:spacing w:line="360" w:lineRule="auto"/>
        <w:jc w:val="both"/>
        <w:rPr>
          <w:rFonts w:ascii="Arial" w:hAnsi="Arial" w:cs="Arial"/>
          <w:sz w:val="24"/>
          <w:szCs w:val="24"/>
        </w:rPr>
      </w:pPr>
      <w:r w:rsidRPr="276F511E">
        <w:rPr>
          <w:rFonts w:ascii="Arial" w:hAnsi="Arial" w:cs="Arial"/>
          <w:sz w:val="24"/>
          <w:szCs w:val="24"/>
        </w:rPr>
        <w:t>Future research should focus on investigating the particular obstacles faced by Small and Medium Enterprises (SMEs) in the Applied Artificial Intelligence industry while implementing paid advertising tactics. This entails comprehending budget limitations, targeting efficiency, and the influence of various advertisement forms on lead generation for small and medium-sized enterprises (SMEs)</w:t>
      </w:r>
      <w:r w:rsidRPr="276F511E" w:rsidR="00033F22">
        <w:rPr>
          <w:rFonts w:ascii="Arial" w:hAnsi="Arial" w:cs="Arial"/>
          <w:sz w:val="24"/>
          <w:szCs w:val="24"/>
        </w:rPr>
        <w:t xml:space="preserve"> (HM Government, 2023).</w:t>
      </w:r>
    </w:p>
    <w:p w:rsidR="276F511E" w:rsidP="276F511E" w:rsidRDefault="276F511E" w14:paraId="18F6D7EA" w14:textId="40A4B414">
      <w:pPr>
        <w:spacing w:line="360" w:lineRule="auto"/>
        <w:jc w:val="both"/>
        <w:rPr>
          <w:rFonts w:ascii="Arial" w:hAnsi="Arial" w:cs="Arial"/>
          <w:sz w:val="24"/>
          <w:szCs w:val="24"/>
        </w:rPr>
      </w:pPr>
    </w:p>
    <w:p w:rsidRPr="00AB5ACF" w:rsidR="00494A8C" w:rsidP="276F511E" w:rsidRDefault="6F42C8DB" w14:paraId="74FC7E41" w14:textId="17E0D458">
      <w:pPr>
        <w:pStyle w:val="Heading2"/>
        <w:rPr>
          <w:rStyle w:val="SubtleEmphasis"/>
          <w:rFonts w:ascii="Arial" w:hAnsi="Arial" w:cs="Arial"/>
          <w:i w:val="0"/>
          <w:iCs w:val="0"/>
          <w:color w:val="auto"/>
          <w:sz w:val="28"/>
          <w:szCs w:val="28"/>
        </w:rPr>
      </w:pPr>
      <w:bookmarkStart w:name="_Toc488616184" w:id="24"/>
      <w:r w:rsidRPr="276F511E">
        <w:rPr>
          <w:rStyle w:val="SubtleEmphasis"/>
          <w:rFonts w:ascii="Arial" w:hAnsi="Arial" w:cs="Arial"/>
          <w:i w:val="0"/>
          <w:iCs w:val="0"/>
          <w:color w:val="auto"/>
          <w:sz w:val="28"/>
          <w:szCs w:val="28"/>
        </w:rPr>
        <w:t>2.14 Content</w:t>
      </w:r>
      <w:r w:rsidRPr="276F511E" w:rsidR="00494A8C">
        <w:rPr>
          <w:rStyle w:val="SubtleEmphasis"/>
          <w:rFonts w:ascii="Arial" w:hAnsi="Arial" w:cs="Arial"/>
          <w:i w:val="0"/>
          <w:iCs w:val="0"/>
          <w:color w:val="auto"/>
          <w:sz w:val="28"/>
          <w:szCs w:val="28"/>
        </w:rPr>
        <w:t xml:space="preserve"> Syndication</w:t>
      </w:r>
      <w:bookmarkEnd w:id="24"/>
    </w:p>
    <w:p w:rsidRPr="00B979DE" w:rsidR="00494A8C" w:rsidP="00AB5ACF" w:rsidRDefault="00494A8C" w14:paraId="145ACD53" w14:textId="28D2BAEB">
      <w:pPr>
        <w:spacing w:line="360" w:lineRule="auto"/>
        <w:jc w:val="both"/>
        <w:rPr>
          <w:rFonts w:ascii="Arial" w:hAnsi="Arial" w:cs="Arial"/>
          <w:sz w:val="24"/>
          <w:szCs w:val="24"/>
        </w:rPr>
      </w:pPr>
      <w:r w:rsidRPr="00B979DE">
        <w:rPr>
          <w:rFonts w:ascii="Arial" w:hAnsi="Arial" w:cs="Arial"/>
          <w:sz w:val="24"/>
          <w:szCs w:val="24"/>
        </w:rPr>
        <w:t>Utilising sites like as Medium, Quora, and industry-specific forums to share content is a method to broaden audience and create expertise.</w:t>
      </w:r>
    </w:p>
    <w:p w:rsidRPr="00B979DE" w:rsidR="00494A8C" w:rsidP="00AB5ACF" w:rsidRDefault="00494A8C" w14:paraId="290ADC68" w14:textId="0F8472D9">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0EA0B78A" w14:textId="343D2575">
      <w:pPr>
        <w:spacing w:line="360" w:lineRule="auto"/>
        <w:jc w:val="both"/>
        <w:rPr>
          <w:rFonts w:ascii="Arial" w:hAnsi="Arial" w:cs="Arial"/>
          <w:sz w:val="24"/>
          <w:szCs w:val="24"/>
        </w:rPr>
      </w:pPr>
      <w:r w:rsidRPr="00B979DE">
        <w:rPr>
          <w:rFonts w:ascii="Arial" w:hAnsi="Arial" w:cs="Arial"/>
          <w:sz w:val="24"/>
          <w:szCs w:val="24"/>
        </w:rPr>
        <w:t>The study acknowledges the significance of content syndication but does not explore the obstacles small and medium enterprises encounter when selecting appropriate platforms and enhancing their content for syndication. It is essential to comprehend the intricacies of content syndication for small and medium enterprises in order to create specific recommendations</w:t>
      </w:r>
      <w:r w:rsidRPr="00B979DE" w:rsidR="00033F22">
        <w:rPr>
          <w:rFonts w:ascii="Arial" w:hAnsi="Arial" w:cs="Arial"/>
          <w:sz w:val="24"/>
          <w:szCs w:val="24"/>
        </w:rPr>
        <w:t xml:space="preserve"> (HM Government, 2023).</w:t>
      </w:r>
    </w:p>
    <w:p w:rsidRPr="00B979DE" w:rsidR="00494A8C" w:rsidP="00AB5ACF" w:rsidRDefault="00494A8C" w14:paraId="1A36B8D8" w14:textId="1B9F714F">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6CF34572" w14:textId="64680C80">
      <w:pPr>
        <w:spacing w:line="360" w:lineRule="auto"/>
        <w:jc w:val="both"/>
        <w:rPr>
          <w:rFonts w:ascii="Arial" w:hAnsi="Arial" w:cs="Arial"/>
          <w:sz w:val="24"/>
          <w:szCs w:val="24"/>
        </w:rPr>
      </w:pPr>
      <w:r w:rsidRPr="276F511E">
        <w:rPr>
          <w:rFonts w:ascii="Arial" w:hAnsi="Arial" w:cs="Arial"/>
          <w:sz w:val="24"/>
          <w:szCs w:val="24"/>
        </w:rPr>
        <w:t xml:space="preserve">Future study should investigate the </w:t>
      </w:r>
      <w:r w:rsidRPr="276F511E" w:rsidR="00052AC6">
        <w:rPr>
          <w:rFonts w:ascii="Arial" w:hAnsi="Arial" w:cs="Arial"/>
          <w:sz w:val="24"/>
          <w:szCs w:val="24"/>
        </w:rPr>
        <w:t>obstacles</w:t>
      </w:r>
      <w:r w:rsidRPr="276F511E">
        <w:rPr>
          <w:rFonts w:ascii="Arial" w:hAnsi="Arial" w:cs="Arial"/>
          <w:sz w:val="24"/>
          <w:szCs w:val="24"/>
        </w:rPr>
        <w:t xml:space="preserve"> faced by Small and Medium Enterprises (SMEs) in the Applied Artificial Intelligence (AI) sector while implementing content syndication strategies. This entails comprehending platform selection, content adaption, and the influence of syndication on brand authority for small and medium-sized enterprises.</w:t>
      </w:r>
    </w:p>
    <w:p w:rsidR="276F511E" w:rsidP="276F511E" w:rsidRDefault="276F511E" w14:paraId="23E8CE8F" w14:textId="27ADE9CD">
      <w:pPr>
        <w:spacing w:line="360" w:lineRule="auto"/>
        <w:jc w:val="both"/>
        <w:rPr>
          <w:rFonts w:ascii="Arial" w:hAnsi="Arial" w:cs="Arial"/>
          <w:sz w:val="24"/>
          <w:szCs w:val="24"/>
        </w:rPr>
      </w:pPr>
    </w:p>
    <w:p w:rsidRPr="00E27DE6" w:rsidR="00494A8C" w:rsidP="276F511E" w:rsidRDefault="652F5717" w14:paraId="0C338C5F" w14:textId="1CB50DD0">
      <w:pPr>
        <w:pStyle w:val="Heading2"/>
        <w:rPr>
          <w:rStyle w:val="SubtleEmphasis"/>
          <w:rFonts w:ascii="Arial" w:hAnsi="Arial" w:cs="Arial"/>
          <w:i w:val="0"/>
          <w:iCs w:val="0"/>
          <w:color w:val="auto"/>
          <w:sz w:val="28"/>
          <w:szCs w:val="28"/>
        </w:rPr>
      </w:pPr>
      <w:bookmarkStart w:name="_Toc1147564687" w:id="25"/>
      <w:r w:rsidRPr="276F511E">
        <w:rPr>
          <w:rStyle w:val="SubtleEmphasis"/>
          <w:rFonts w:ascii="Arial" w:hAnsi="Arial" w:cs="Arial"/>
          <w:i w:val="0"/>
          <w:iCs w:val="0"/>
          <w:color w:val="auto"/>
          <w:sz w:val="28"/>
          <w:szCs w:val="28"/>
        </w:rPr>
        <w:t>2.15 Online</w:t>
      </w:r>
      <w:r w:rsidRPr="276F511E" w:rsidR="00494A8C">
        <w:rPr>
          <w:rStyle w:val="SubtleEmphasis"/>
          <w:rFonts w:ascii="Arial" w:hAnsi="Arial" w:cs="Arial"/>
          <w:i w:val="0"/>
          <w:iCs w:val="0"/>
          <w:color w:val="auto"/>
          <w:sz w:val="28"/>
          <w:szCs w:val="28"/>
        </w:rPr>
        <w:t xml:space="preserve"> seminars and training sessions</w:t>
      </w:r>
      <w:bookmarkEnd w:id="25"/>
    </w:p>
    <w:p w:rsidRPr="00B979DE" w:rsidR="00494A8C" w:rsidP="00AB5ACF" w:rsidRDefault="00494A8C" w14:paraId="0D4FB7CC" w14:textId="29E3A3AE">
      <w:pPr>
        <w:spacing w:line="360" w:lineRule="auto"/>
        <w:jc w:val="both"/>
        <w:rPr>
          <w:rFonts w:ascii="Arial" w:hAnsi="Arial" w:cs="Arial"/>
          <w:sz w:val="24"/>
          <w:szCs w:val="24"/>
        </w:rPr>
      </w:pPr>
      <w:r w:rsidRPr="00B979DE">
        <w:rPr>
          <w:rFonts w:ascii="Arial" w:hAnsi="Arial" w:cs="Arial"/>
          <w:sz w:val="24"/>
          <w:szCs w:val="24"/>
        </w:rPr>
        <w:t>AI companies utilise hosting webinars and workshops on AI issues as a strategic approach to educate potential clients and demonstrate their solutions.</w:t>
      </w:r>
    </w:p>
    <w:p w:rsidRPr="00B979DE" w:rsidR="00494A8C" w:rsidP="00AB5ACF" w:rsidRDefault="00494A8C" w14:paraId="3D522616" w14:textId="25AD245D">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7ABCE80E" w14:textId="2E0F4960">
      <w:pPr>
        <w:spacing w:line="360" w:lineRule="auto"/>
        <w:jc w:val="both"/>
        <w:rPr>
          <w:rFonts w:ascii="Arial" w:hAnsi="Arial" w:cs="Arial"/>
          <w:sz w:val="24"/>
          <w:szCs w:val="24"/>
        </w:rPr>
      </w:pPr>
      <w:r w:rsidRPr="00B979DE">
        <w:rPr>
          <w:rFonts w:ascii="Arial" w:hAnsi="Arial" w:cs="Arial"/>
          <w:sz w:val="24"/>
          <w:szCs w:val="24"/>
        </w:rPr>
        <w:t xml:space="preserve">The research recognises the importance of webinars and workshops but does not investigate the difficulties small and medium-sized enterprises encounter in efficiently organising and promoting these events. It is essential to comprehend the obstacles that hinder SMEs from successfully holding events </w:t>
      </w:r>
      <w:r w:rsidRPr="00B979DE" w:rsidR="00AB5ACF">
        <w:rPr>
          <w:rFonts w:ascii="Arial" w:hAnsi="Arial" w:cs="Arial"/>
          <w:sz w:val="24"/>
          <w:szCs w:val="24"/>
        </w:rPr>
        <w:t>to</w:t>
      </w:r>
      <w:r w:rsidRPr="00B979DE">
        <w:rPr>
          <w:rFonts w:ascii="Arial" w:hAnsi="Arial" w:cs="Arial"/>
          <w:sz w:val="24"/>
          <w:szCs w:val="24"/>
        </w:rPr>
        <w:t xml:space="preserve"> offer practical suggestions</w:t>
      </w:r>
      <w:r w:rsidRPr="00B979DE" w:rsidR="00033F22">
        <w:rPr>
          <w:rFonts w:ascii="Arial" w:hAnsi="Arial" w:cs="Arial"/>
          <w:sz w:val="24"/>
          <w:szCs w:val="24"/>
        </w:rPr>
        <w:t xml:space="preserve"> (HM Government, 2023)</w:t>
      </w:r>
    </w:p>
    <w:p w:rsidRPr="00B979DE" w:rsidR="00494A8C" w:rsidP="00AB5ACF" w:rsidRDefault="00494A8C" w14:paraId="1CB8B0A0" w14:textId="3C83AFC3">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24EDD6E1" w14:textId="45DF1B32">
      <w:pPr>
        <w:spacing w:line="360" w:lineRule="auto"/>
        <w:jc w:val="both"/>
        <w:rPr>
          <w:rFonts w:ascii="Arial" w:hAnsi="Arial" w:cs="Arial"/>
          <w:sz w:val="24"/>
          <w:szCs w:val="24"/>
        </w:rPr>
      </w:pPr>
      <w:r w:rsidRPr="276F511E">
        <w:rPr>
          <w:rFonts w:ascii="Arial" w:hAnsi="Arial" w:cs="Arial"/>
          <w:sz w:val="24"/>
          <w:szCs w:val="24"/>
        </w:rPr>
        <w:t xml:space="preserve">Future study should focus on the </w:t>
      </w:r>
      <w:r w:rsidRPr="276F511E" w:rsidR="00AB5ACF">
        <w:rPr>
          <w:rFonts w:ascii="Arial" w:hAnsi="Arial" w:cs="Arial"/>
          <w:sz w:val="24"/>
          <w:szCs w:val="24"/>
        </w:rPr>
        <w:t>obstacles</w:t>
      </w:r>
      <w:r w:rsidRPr="276F511E">
        <w:rPr>
          <w:rFonts w:ascii="Arial" w:hAnsi="Arial" w:cs="Arial"/>
          <w:sz w:val="24"/>
          <w:szCs w:val="24"/>
        </w:rPr>
        <w:t xml:space="preserve"> faced by small and medium enterprises in the Applied AI industry when arranging webinars and workshops. This entails comprehending promotional tactics, engaging the audience, and assessing the influence of these events on lead generation for small and medium-sized enterprises (SMEs)</w:t>
      </w:r>
      <w:r w:rsidRPr="276F511E" w:rsidR="00033F22">
        <w:rPr>
          <w:rFonts w:ascii="Arial" w:hAnsi="Arial" w:cs="Arial"/>
          <w:sz w:val="24"/>
          <w:szCs w:val="24"/>
        </w:rPr>
        <w:t xml:space="preserve"> (HM Government, 2023).</w:t>
      </w:r>
    </w:p>
    <w:p w:rsidR="276F511E" w:rsidP="276F511E" w:rsidRDefault="276F511E" w14:paraId="660AD1EE" w14:textId="1093FBC4">
      <w:pPr>
        <w:spacing w:line="360" w:lineRule="auto"/>
        <w:jc w:val="both"/>
        <w:rPr>
          <w:rFonts w:ascii="Arial" w:hAnsi="Arial" w:cs="Arial"/>
          <w:sz w:val="24"/>
          <w:szCs w:val="24"/>
        </w:rPr>
      </w:pPr>
    </w:p>
    <w:p w:rsidR="276F511E" w:rsidP="276F511E" w:rsidRDefault="276F511E" w14:paraId="4FC7B36C" w14:textId="79F26575">
      <w:pPr>
        <w:spacing w:line="360" w:lineRule="auto"/>
        <w:jc w:val="both"/>
        <w:rPr>
          <w:rFonts w:ascii="Arial" w:hAnsi="Arial" w:cs="Arial"/>
          <w:sz w:val="24"/>
          <w:szCs w:val="24"/>
        </w:rPr>
      </w:pPr>
    </w:p>
    <w:p w:rsidR="00494A8C" w:rsidP="276F511E" w:rsidRDefault="252A6132" w14:paraId="228886E0" w14:textId="09C57BC0">
      <w:pPr>
        <w:pStyle w:val="Heading2"/>
        <w:rPr>
          <w:rStyle w:val="SubtleEmphasis"/>
          <w:rFonts w:ascii="Arial" w:hAnsi="Arial" w:cs="Arial"/>
          <w:i w:val="0"/>
          <w:iCs w:val="0"/>
          <w:color w:val="auto"/>
          <w:sz w:val="28"/>
          <w:szCs w:val="28"/>
        </w:rPr>
      </w:pPr>
      <w:bookmarkStart w:name="_Toc1275492027" w:id="26"/>
      <w:r w:rsidRPr="276F511E">
        <w:rPr>
          <w:rStyle w:val="SubtleEmphasis"/>
          <w:rFonts w:ascii="Arial" w:hAnsi="Arial" w:cs="Arial"/>
          <w:i w:val="0"/>
          <w:iCs w:val="0"/>
          <w:color w:val="auto"/>
          <w:sz w:val="28"/>
          <w:szCs w:val="28"/>
        </w:rPr>
        <w:t>2.16 Collaborations</w:t>
      </w:r>
      <w:r w:rsidRPr="276F511E" w:rsidR="00494A8C">
        <w:rPr>
          <w:rStyle w:val="SubtleEmphasis"/>
          <w:rFonts w:ascii="Arial" w:hAnsi="Arial" w:cs="Arial"/>
          <w:i w:val="0"/>
          <w:iCs w:val="0"/>
          <w:color w:val="auto"/>
          <w:sz w:val="28"/>
          <w:szCs w:val="28"/>
        </w:rPr>
        <w:t xml:space="preserve"> and Partnerships</w:t>
      </w:r>
      <w:bookmarkEnd w:id="26"/>
    </w:p>
    <w:p w:rsidRPr="00E27DE6" w:rsidR="00E27DE6" w:rsidP="00E27DE6" w:rsidRDefault="00E27DE6" w14:paraId="4FD0A0C8" w14:textId="77777777"/>
    <w:p w:rsidRPr="00B979DE" w:rsidR="00494A8C" w:rsidP="00AB5ACF" w:rsidRDefault="00494A8C" w14:paraId="3AF9E974" w14:textId="4B167ABE">
      <w:pPr>
        <w:spacing w:line="360" w:lineRule="auto"/>
        <w:jc w:val="both"/>
        <w:rPr>
          <w:rFonts w:ascii="Arial" w:hAnsi="Arial" w:cs="Arial"/>
          <w:sz w:val="24"/>
          <w:szCs w:val="24"/>
        </w:rPr>
      </w:pPr>
      <w:r w:rsidRPr="00B979DE">
        <w:rPr>
          <w:rFonts w:ascii="Arial" w:hAnsi="Arial" w:cs="Arial"/>
          <w:sz w:val="24"/>
          <w:szCs w:val="24"/>
        </w:rPr>
        <w:t>AI companies utilise collaboration with other tech enterprises, colleges, and research centres to boost their visibility and credibility.</w:t>
      </w:r>
    </w:p>
    <w:p w:rsidRPr="00B979DE" w:rsidR="00494A8C" w:rsidP="00AB5ACF" w:rsidRDefault="00494A8C" w14:paraId="18F605CE" w14:textId="176E54AB">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494A8C" w:rsidP="00AB5ACF" w:rsidRDefault="00494A8C" w14:paraId="6A25A6B2" w14:textId="77977AB8">
      <w:pPr>
        <w:spacing w:line="360" w:lineRule="auto"/>
        <w:jc w:val="both"/>
        <w:rPr>
          <w:rFonts w:ascii="Arial" w:hAnsi="Arial" w:cs="Arial"/>
          <w:sz w:val="24"/>
          <w:szCs w:val="24"/>
        </w:rPr>
      </w:pPr>
      <w:r w:rsidRPr="00B979DE">
        <w:rPr>
          <w:rFonts w:ascii="Arial" w:hAnsi="Arial" w:cs="Arial"/>
          <w:sz w:val="24"/>
          <w:szCs w:val="24"/>
        </w:rPr>
        <w:t>The research recognises the significance of collaborations and partnerships but does not delve into the obstacles small and medium-sized enterprises encounter in finding appropriate partners and forming mutually advantageous connections. Comprehending the interactions involved in collaborations is essential for offering effective advice to small and medium-sized enterprises</w:t>
      </w:r>
      <w:r w:rsidRPr="00B979DE" w:rsidR="00033F22">
        <w:rPr>
          <w:rFonts w:ascii="Arial" w:hAnsi="Arial" w:cs="Arial"/>
          <w:sz w:val="24"/>
          <w:szCs w:val="24"/>
        </w:rPr>
        <w:t xml:space="preserve"> (HM Government, 2023).</w:t>
      </w:r>
    </w:p>
    <w:p w:rsidRPr="00B979DE" w:rsidR="00494A8C" w:rsidP="00AB5ACF" w:rsidRDefault="00494A8C" w14:paraId="54ADDCD3" w14:textId="356620F6">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2CFD7B92" w14:textId="2EE0506D">
      <w:pPr>
        <w:spacing w:line="360" w:lineRule="auto"/>
        <w:jc w:val="both"/>
        <w:rPr>
          <w:rFonts w:ascii="Arial" w:hAnsi="Arial" w:cs="Arial"/>
          <w:sz w:val="24"/>
          <w:szCs w:val="24"/>
        </w:rPr>
      </w:pPr>
      <w:r w:rsidRPr="276F511E">
        <w:rPr>
          <w:rFonts w:ascii="Arial" w:hAnsi="Arial" w:cs="Arial"/>
          <w:sz w:val="24"/>
          <w:szCs w:val="24"/>
        </w:rPr>
        <w:t xml:space="preserve">Future studies should investigate the </w:t>
      </w:r>
      <w:r w:rsidRPr="276F511E" w:rsidR="00AB5ACF">
        <w:rPr>
          <w:rFonts w:ascii="Arial" w:hAnsi="Arial" w:cs="Arial"/>
          <w:sz w:val="24"/>
          <w:szCs w:val="24"/>
        </w:rPr>
        <w:t>obstacles</w:t>
      </w:r>
      <w:r w:rsidRPr="276F511E">
        <w:rPr>
          <w:rFonts w:ascii="Arial" w:hAnsi="Arial" w:cs="Arial"/>
          <w:sz w:val="24"/>
          <w:szCs w:val="24"/>
        </w:rPr>
        <w:t xml:space="preserve"> faced by small and medium enterprises in the Applied Artificial Intelligence industry while applying collaboration and partnership tactics. This entails comprehending partner selection, negotiating procedures, and the influence of partnerships on brand credibility for small and medium-sized enterprises (SMEs).</w:t>
      </w:r>
    </w:p>
    <w:p w:rsidR="276F511E" w:rsidP="276F511E" w:rsidRDefault="276F511E" w14:paraId="4D2D751F" w14:textId="12BCE2D7">
      <w:pPr>
        <w:spacing w:line="360" w:lineRule="auto"/>
        <w:jc w:val="both"/>
        <w:rPr>
          <w:rFonts w:ascii="Arial" w:hAnsi="Arial" w:cs="Arial"/>
          <w:sz w:val="24"/>
          <w:szCs w:val="24"/>
        </w:rPr>
      </w:pPr>
    </w:p>
    <w:p w:rsidRPr="00E27DE6" w:rsidR="00494A8C" w:rsidP="00AB5ACF" w:rsidRDefault="16482872" w14:paraId="614D2083" w14:textId="309135B1">
      <w:pPr>
        <w:pStyle w:val="Heading2"/>
        <w:rPr>
          <w:rStyle w:val="SubtleEmphasis"/>
          <w:rFonts w:ascii="Arial" w:hAnsi="Arial" w:cs="Arial"/>
          <w:color w:val="auto"/>
          <w:sz w:val="28"/>
          <w:szCs w:val="28"/>
        </w:rPr>
      </w:pPr>
      <w:bookmarkStart w:name="_Toc146817800" w:id="27"/>
      <w:r w:rsidRPr="276F511E">
        <w:rPr>
          <w:rFonts w:ascii="Arial" w:hAnsi="Arial" w:cs="Arial"/>
          <w:color w:val="auto"/>
          <w:sz w:val="28"/>
          <w:szCs w:val="28"/>
        </w:rPr>
        <w:t>2.17 Advancements</w:t>
      </w:r>
      <w:r w:rsidRPr="276F511E" w:rsidR="00494A8C">
        <w:rPr>
          <w:rStyle w:val="SubtleEmphasis"/>
          <w:rFonts w:ascii="Arial" w:hAnsi="Arial" w:cs="Arial"/>
          <w:color w:val="auto"/>
          <w:sz w:val="28"/>
          <w:szCs w:val="28"/>
        </w:rPr>
        <w:t xml:space="preserve"> in Marketing Strategies within the AI Industry</w:t>
      </w:r>
      <w:bookmarkEnd w:id="27"/>
    </w:p>
    <w:p w:rsidRPr="00B979DE" w:rsidR="00494A8C" w:rsidP="00AB5ACF" w:rsidRDefault="00494A8C" w14:paraId="006B04D7" w14:textId="5B952121">
      <w:pPr>
        <w:spacing w:line="360" w:lineRule="auto"/>
        <w:jc w:val="both"/>
        <w:rPr>
          <w:rFonts w:ascii="Arial" w:hAnsi="Arial" w:cs="Arial"/>
          <w:sz w:val="24"/>
          <w:szCs w:val="24"/>
        </w:rPr>
      </w:pPr>
      <w:r w:rsidRPr="00B979DE">
        <w:rPr>
          <w:rFonts w:ascii="Arial" w:hAnsi="Arial" w:cs="Arial"/>
          <w:sz w:val="24"/>
          <w:szCs w:val="24"/>
        </w:rPr>
        <w:t>The research's conclusion highlights that marketing strategies in the AI industry progress in parallel with technological improvements. Remaining knowledgeable and adjusting to trends is essential for success in this ever-changing industry.</w:t>
      </w:r>
    </w:p>
    <w:p w:rsidRPr="00B979DE" w:rsidR="00494A8C" w:rsidP="00AB5ACF" w:rsidRDefault="00494A8C" w14:paraId="78985A0E" w14:textId="7F2BB218">
      <w:pPr>
        <w:spacing w:line="360" w:lineRule="auto"/>
        <w:jc w:val="both"/>
        <w:rPr>
          <w:rFonts w:ascii="Arial" w:hAnsi="Arial" w:cs="Arial"/>
          <w:sz w:val="24"/>
          <w:szCs w:val="24"/>
        </w:rPr>
      </w:pPr>
      <w:r w:rsidRPr="00B979DE">
        <w:rPr>
          <w:rFonts w:ascii="Arial" w:hAnsi="Arial" w:cs="Arial"/>
          <w:sz w:val="24"/>
          <w:szCs w:val="24"/>
        </w:rPr>
        <w:t xml:space="preserve">Research </w:t>
      </w:r>
      <w:r w:rsidR="00E27DE6">
        <w:rPr>
          <w:rFonts w:ascii="Arial" w:hAnsi="Arial" w:cs="Arial"/>
          <w:sz w:val="24"/>
          <w:szCs w:val="24"/>
        </w:rPr>
        <w:t>Gaps</w:t>
      </w:r>
      <w:r w:rsidRPr="00B979DE">
        <w:rPr>
          <w:rFonts w:ascii="Arial" w:hAnsi="Arial" w:cs="Arial"/>
          <w:sz w:val="24"/>
          <w:szCs w:val="24"/>
        </w:rPr>
        <w:t>:</w:t>
      </w:r>
    </w:p>
    <w:p w:rsidRPr="00B979DE" w:rsidR="00494A8C" w:rsidP="00AB5ACF" w:rsidRDefault="00494A8C" w14:paraId="7D9874E2" w14:textId="50C8062C">
      <w:pPr>
        <w:spacing w:line="360" w:lineRule="auto"/>
        <w:jc w:val="both"/>
        <w:rPr>
          <w:rFonts w:ascii="Arial" w:hAnsi="Arial" w:cs="Arial"/>
          <w:sz w:val="24"/>
          <w:szCs w:val="24"/>
        </w:rPr>
      </w:pPr>
      <w:r w:rsidRPr="00B979DE">
        <w:rPr>
          <w:rFonts w:ascii="Arial" w:hAnsi="Arial" w:cs="Arial"/>
          <w:sz w:val="24"/>
          <w:szCs w:val="24"/>
        </w:rPr>
        <w:t xml:space="preserve">The research offers a future-oriented view but lacks an in-depth analysis of the </w:t>
      </w:r>
      <w:r w:rsidRPr="00B979DE" w:rsidR="00AB5ACF">
        <w:rPr>
          <w:rFonts w:ascii="Arial" w:hAnsi="Arial" w:cs="Arial"/>
          <w:sz w:val="24"/>
          <w:szCs w:val="24"/>
        </w:rPr>
        <w:t>obstacles</w:t>
      </w:r>
      <w:r w:rsidRPr="00B979DE">
        <w:rPr>
          <w:rFonts w:ascii="Arial" w:hAnsi="Arial" w:cs="Arial"/>
          <w:sz w:val="24"/>
          <w:szCs w:val="24"/>
        </w:rPr>
        <w:t xml:space="preserve"> small and medium enterprises encounter while adjusting to changing marketing techniques. It is important to comprehend how small and medium enterprises in the Applied AI business keep up with technical advances and adjust their marketing tactics </w:t>
      </w:r>
      <w:r w:rsidRPr="00B979DE" w:rsidR="00E27DE6">
        <w:rPr>
          <w:rFonts w:ascii="Arial" w:hAnsi="Arial" w:cs="Arial"/>
          <w:sz w:val="24"/>
          <w:szCs w:val="24"/>
        </w:rPr>
        <w:t>to</w:t>
      </w:r>
      <w:r w:rsidRPr="00B979DE">
        <w:rPr>
          <w:rFonts w:ascii="Arial" w:hAnsi="Arial" w:cs="Arial"/>
          <w:sz w:val="24"/>
          <w:szCs w:val="24"/>
        </w:rPr>
        <w:t xml:space="preserve"> provide relevant advice that suit the industry's dynamic nature</w:t>
      </w:r>
      <w:r w:rsidRPr="00B979DE" w:rsidR="00033F22">
        <w:rPr>
          <w:rFonts w:ascii="Arial" w:hAnsi="Arial" w:cs="Arial"/>
          <w:sz w:val="24"/>
          <w:szCs w:val="24"/>
        </w:rPr>
        <w:t xml:space="preserve"> (HM Government, 2023).</w:t>
      </w:r>
    </w:p>
    <w:p w:rsidRPr="00B979DE" w:rsidR="00494A8C" w:rsidP="00AB5ACF" w:rsidRDefault="00494A8C" w14:paraId="26225F65" w14:textId="3B6D854B">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494A8C" w:rsidP="00AB5ACF" w:rsidRDefault="00494A8C" w14:paraId="484A35D6" w14:textId="693ABF47">
      <w:pPr>
        <w:spacing w:line="360" w:lineRule="auto"/>
        <w:jc w:val="both"/>
        <w:rPr>
          <w:rFonts w:ascii="Arial" w:hAnsi="Arial" w:cs="Arial"/>
          <w:sz w:val="24"/>
          <w:szCs w:val="24"/>
        </w:rPr>
      </w:pPr>
      <w:r w:rsidRPr="00B979DE">
        <w:rPr>
          <w:rFonts w:ascii="Arial" w:hAnsi="Arial" w:cs="Arial"/>
          <w:sz w:val="24"/>
          <w:szCs w:val="24"/>
        </w:rPr>
        <w:t xml:space="preserve">Future research should investigate the </w:t>
      </w:r>
      <w:r w:rsidRPr="00B979DE" w:rsidR="00E27DE6">
        <w:rPr>
          <w:rFonts w:ascii="Arial" w:hAnsi="Arial" w:cs="Arial"/>
          <w:sz w:val="24"/>
          <w:szCs w:val="24"/>
        </w:rPr>
        <w:t>obstacles</w:t>
      </w:r>
      <w:r w:rsidRPr="00B979DE">
        <w:rPr>
          <w:rFonts w:ascii="Arial" w:hAnsi="Arial" w:cs="Arial"/>
          <w:sz w:val="24"/>
          <w:szCs w:val="24"/>
        </w:rPr>
        <w:t xml:space="preserve"> faced by Small and Medium Enterprises (SMEs) in the Applied Artificial Intelligence industry when adjusting to changing marketing strategies. This entails comprehending the strategies utilised by SMEs to stay updated, the obstacles hindering the adoption of new technologies, and the influence of technology-driven marketing on the competitiveness of SMEs.</w:t>
      </w:r>
    </w:p>
    <w:p w:rsidRPr="00B979DE" w:rsidR="00494A8C" w:rsidP="00AB5ACF" w:rsidRDefault="00494A8C" w14:paraId="462A08ED" w14:textId="4508171D">
      <w:pPr>
        <w:spacing w:line="360" w:lineRule="auto"/>
        <w:jc w:val="both"/>
        <w:rPr>
          <w:rFonts w:ascii="Arial" w:hAnsi="Arial" w:cs="Arial"/>
          <w:sz w:val="24"/>
          <w:szCs w:val="24"/>
        </w:rPr>
      </w:pPr>
      <w:r w:rsidRPr="276F511E">
        <w:rPr>
          <w:rFonts w:ascii="Arial" w:hAnsi="Arial" w:cs="Arial"/>
          <w:sz w:val="24"/>
          <w:szCs w:val="24"/>
        </w:rPr>
        <w:t xml:space="preserve">Overall, the research by HM Government (2024) offers interesting insights into the techniques used by AI businesses in internet marketing, however there are substantial gaps that require more investigation. Future research should focus on investigating the </w:t>
      </w:r>
      <w:r w:rsidRPr="276F511E" w:rsidR="00AB5ACF">
        <w:rPr>
          <w:rFonts w:ascii="Arial" w:hAnsi="Arial" w:cs="Arial"/>
          <w:sz w:val="24"/>
          <w:szCs w:val="24"/>
        </w:rPr>
        <w:t>obstacles</w:t>
      </w:r>
      <w:r w:rsidRPr="276F511E">
        <w:rPr>
          <w:rFonts w:ascii="Arial" w:hAnsi="Arial" w:cs="Arial"/>
          <w:sz w:val="24"/>
          <w:szCs w:val="24"/>
        </w:rPr>
        <w:t xml:space="preserve"> that small and medium-sized enterprises in the Applied AI industry encounter when implementing various strategies such as digital content creation, SEO, social media marketing, email campaigns, thought leadership, influencer marketing, paid advertising, content syndication, webinars, workshops, collaborations, and partnerships. This extensive research aims to provide a thorough understanding of the obstacles faced by SMEs in using internet marketing potential in the Applied AI sector.</w:t>
      </w:r>
    </w:p>
    <w:p w:rsidR="276F511E" w:rsidP="276F511E" w:rsidRDefault="276F511E" w14:paraId="6BD84585" w14:textId="22D148F7">
      <w:pPr>
        <w:spacing w:line="360" w:lineRule="auto"/>
        <w:jc w:val="both"/>
        <w:rPr>
          <w:rFonts w:ascii="Arial" w:hAnsi="Arial" w:cs="Arial"/>
          <w:sz w:val="24"/>
          <w:szCs w:val="24"/>
        </w:rPr>
      </w:pPr>
    </w:p>
    <w:p w:rsidR="276F511E" w:rsidP="276F511E" w:rsidRDefault="276F511E" w14:paraId="1EADC066" w14:textId="7BB54B3C">
      <w:pPr>
        <w:spacing w:line="360" w:lineRule="auto"/>
        <w:jc w:val="both"/>
        <w:rPr>
          <w:rFonts w:ascii="Arial" w:hAnsi="Arial" w:cs="Arial"/>
          <w:sz w:val="24"/>
          <w:szCs w:val="24"/>
        </w:rPr>
      </w:pPr>
    </w:p>
    <w:p w:rsidR="264AE9F1" w:rsidP="276F511E" w:rsidRDefault="264AE9F1" w14:paraId="02084060" w14:textId="2A93E610">
      <w:pPr>
        <w:pStyle w:val="Heading2"/>
        <w:jc w:val="both"/>
        <w:rPr>
          <w:rStyle w:val="SubtleEmphasis"/>
          <w:rFonts w:ascii="Arial" w:hAnsi="Arial" w:cs="Arial"/>
          <w:i w:val="0"/>
          <w:iCs w:val="0"/>
          <w:color w:val="auto"/>
          <w:sz w:val="28"/>
          <w:szCs w:val="28"/>
        </w:rPr>
      </w:pPr>
      <w:bookmarkStart w:name="_Toc235788281" w:id="28"/>
      <w:r w:rsidRPr="276F511E">
        <w:rPr>
          <w:rStyle w:val="SubtleEmphasis"/>
          <w:rFonts w:ascii="Arial" w:hAnsi="Arial" w:cs="Arial"/>
          <w:i w:val="0"/>
          <w:iCs w:val="0"/>
          <w:color w:val="auto"/>
          <w:sz w:val="28"/>
          <w:szCs w:val="28"/>
        </w:rPr>
        <w:t>2.18 Extent</w:t>
      </w:r>
      <w:r w:rsidRPr="276F511E" w:rsidR="00CB63ED">
        <w:rPr>
          <w:rStyle w:val="SubtleEmphasis"/>
          <w:rFonts w:ascii="Arial" w:hAnsi="Arial" w:cs="Arial"/>
          <w:i w:val="0"/>
          <w:iCs w:val="0"/>
          <w:color w:val="auto"/>
          <w:sz w:val="28"/>
          <w:szCs w:val="28"/>
        </w:rPr>
        <w:t xml:space="preserve"> of Utilization of Successful Online Marketing Strategies by SMEs in the Applied AI Sector</w:t>
      </w:r>
      <w:bookmarkEnd w:id="28"/>
      <w:r w:rsidRPr="276F511E" w:rsidR="00CB63ED">
        <w:rPr>
          <w:rStyle w:val="SubtleEmphasis"/>
          <w:rFonts w:ascii="Arial" w:hAnsi="Arial" w:cs="Arial"/>
          <w:i w:val="0"/>
          <w:iCs w:val="0"/>
          <w:color w:val="auto"/>
          <w:sz w:val="28"/>
          <w:szCs w:val="28"/>
        </w:rPr>
        <w:t xml:space="preserve"> </w:t>
      </w:r>
    </w:p>
    <w:p w:rsidR="276F511E" w:rsidP="276F511E" w:rsidRDefault="276F511E" w14:paraId="265F866C" w14:textId="4C3CBEB5"/>
    <w:p w:rsidRPr="00B979DE" w:rsidR="007354AD" w:rsidP="00AB5ACF" w:rsidRDefault="007354AD" w14:paraId="3BF86016" w14:textId="308A7A1A">
      <w:pPr>
        <w:spacing w:line="360" w:lineRule="auto"/>
        <w:jc w:val="both"/>
        <w:rPr>
          <w:rFonts w:ascii="Arial" w:hAnsi="Arial" w:cs="Arial"/>
          <w:sz w:val="24"/>
          <w:szCs w:val="24"/>
        </w:rPr>
      </w:pPr>
      <w:r w:rsidRPr="00B979DE">
        <w:rPr>
          <w:rFonts w:ascii="Arial" w:hAnsi="Arial" w:cs="Arial"/>
          <w:sz w:val="24"/>
          <w:szCs w:val="24"/>
        </w:rPr>
        <w:t>Small and medium-sized businesses (SMEs) must carefully assess how effectively they utilise online marketing methods that have been successful in customer interaction, lead creation, and brand awareness as they traverse the Applied Artificial Intelligence (AI) industry. This part will explore the obstacles encountered by small and medium-sized enterprises in acquiring prompt insights, the differences between SMEs and larger corporations, and the impact of AI implementation on developing effective marketing strategies (GOV, 2022).</w:t>
      </w:r>
    </w:p>
    <w:p w:rsidRPr="00B979DE" w:rsidR="007354AD" w:rsidP="00AB5ACF" w:rsidRDefault="007354AD" w14:paraId="6A576EF4" w14:textId="771C4475">
      <w:pPr>
        <w:spacing w:line="360" w:lineRule="auto"/>
        <w:jc w:val="both"/>
        <w:rPr>
          <w:rFonts w:ascii="Arial" w:hAnsi="Arial" w:cs="Arial"/>
          <w:sz w:val="24"/>
          <w:szCs w:val="24"/>
        </w:rPr>
      </w:pPr>
      <w:r w:rsidRPr="00B979DE">
        <w:rPr>
          <w:rFonts w:ascii="Arial" w:hAnsi="Arial" w:cs="Arial"/>
          <w:sz w:val="24"/>
          <w:szCs w:val="24"/>
        </w:rPr>
        <w:t>Difficulties in Acquiring Prompt Responses</w:t>
      </w:r>
    </w:p>
    <w:p w:rsidRPr="00B979DE" w:rsidR="007354AD" w:rsidP="00AB5ACF" w:rsidRDefault="007354AD" w14:paraId="72EB8F57" w14:textId="2CFD355A">
      <w:pPr>
        <w:spacing w:line="360" w:lineRule="auto"/>
        <w:jc w:val="both"/>
        <w:rPr>
          <w:rFonts w:ascii="Arial" w:hAnsi="Arial" w:cs="Arial"/>
          <w:sz w:val="24"/>
          <w:szCs w:val="24"/>
        </w:rPr>
      </w:pPr>
      <w:r w:rsidRPr="00B979DE">
        <w:rPr>
          <w:rFonts w:ascii="Arial" w:hAnsi="Arial" w:cs="Arial"/>
          <w:sz w:val="24"/>
          <w:szCs w:val="24"/>
        </w:rPr>
        <w:t>Small and medium-sized enterprises (SMEs) face difficulties in accessing prompt responses to crucial key performance indicator (KPI) inquiries necessary for managing their operations, despite the widespread use of data-driven technologies. The study highlights a lack of real-time insights available to small and medium-sized enterprises (SMEs), which could hinder the development and implementation of successful online marketing campaigns.</w:t>
      </w:r>
    </w:p>
    <w:p w:rsidRPr="00B979DE" w:rsidR="007354AD" w:rsidP="00AB5ACF" w:rsidRDefault="007354AD" w14:paraId="2152F2DA" w14:textId="4DEFCB33">
      <w:pPr>
        <w:spacing w:line="360" w:lineRule="auto"/>
        <w:jc w:val="both"/>
        <w:rPr>
          <w:rFonts w:ascii="Arial" w:hAnsi="Arial" w:cs="Arial"/>
          <w:sz w:val="24"/>
          <w:szCs w:val="24"/>
        </w:rPr>
      </w:pPr>
      <w:r w:rsidRPr="00B979DE">
        <w:rPr>
          <w:rFonts w:ascii="Arial" w:hAnsi="Arial" w:cs="Arial"/>
          <w:sz w:val="24"/>
          <w:szCs w:val="24"/>
        </w:rPr>
        <w:t xml:space="preserve">Research </w:t>
      </w:r>
      <w:r w:rsidR="00AB5ACF">
        <w:rPr>
          <w:rFonts w:ascii="Arial" w:hAnsi="Arial" w:cs="Arial"/>
          <w:sz w:val="24"/>
          <w:szCs w:val="24"/>
        </w:rPr>
        <w:t>Gaps</w:t>
      </w:r>
      <w:r w:rsidRPr="00B979DE">
        <w:rPr>
          <w:rFonts w:ascii="Arial" w:hAnsi="Arial" w:cs="Arial"/>
          <w:sz w:val="24"/>
          <w:szCs w:val="24"/>
        </w:rPr>
        <w:t>:</w:t>
      </w:r>
    </w:p>
    <w:p w:rsidRPr="00B979DE" w:rsidR="007354AD" w:rsidP="00AB5ACF" w:rsidRDefault="007354AD" w14:paraId="3036A86B" w14:textId="2CC1E12C">
      <w:pPr>
        <w:spacing w:line="360" w:lineRule="auto"/>
        <w:jc w:val="both"/>
        <w:rPr>
          <w:rFonts w:ascii="Arial" w:hAnsi="Arial" w:cs="Arial"/>
          <w:sz w:val="24"/>
          <w:szCs w:val="24"/>
        </w:rPr>
      </w:pPr>
      <w:r w:rsidRPr="00B979DE">
        <w:rPr>
          <w:rFonts w:ascii="Arial" w:hAnsi="Arial" w:cs="Arial"/>
          <w:sz w:val="24"/>
          <w:szCs w:val="24"/>
        </w:rPr>
        <w:t xml:space="preserve">The research recognises the difficulty but does not explore the particular obstacles small and medium-sized enterprises encounter in obtaining prompt solutions. It is essential to comprehend the obstacles, such as resource limits or technology limitations, </w:t>
      </w:r>
      <w:r w:rsidRPr="00B979DE" w:rsidR="00AB5ACF">
        <w:rPr>
          <w:rFonts w:ascii="Arial" w:hAnsi="Arial" w:cs="Arial"/>
          <w:sz w:val="24"/>
          <w:szCs w:val="24"/>
        </w:rPr>
        <w:t>to</w:t>
      </w:r>
      <w:r w:rsidRPr="00B979DE">
        <w:rPr>
          <w:rFonts w:ascii="Arial" w:hAnsi="Arial" w:cs="Arial"/>
          <w:sz w:val="24"/>
          <w:szCs w:val="24"/>
        </w:rPr>
        <w:t xml:space="preserve"> customise solutions that meet the specific requirements of SMEs in the Applied AI industry (GOV, 2022).</w:t>
      </w:r>
    </w:p>
    <w:p w:rsidRPr="00B979DE" w:rsidR="007354AD" w:rsidP="00AB5ACF" w:rsidRDefault="007354AD" w14:paraId="495B0E5A" w14:textId="34D4B3B3">
      <w:pPr>
        <w:spacing w:line="360" w:lineRule="auto"/>
        <w:jc w:val="both"/>
        <w:rPr>
          <w:rFonts w:ascii="Arial" w:hAnsi="Arial" w:cs="Arial"/>
          <w:sz w:val="24"/>
          <w:szCs w:val="24"/>
        </w:rPr>
      </w:pPr>
      <w:r w:rsidRPr="00B979DE">
        <w:rPr>
          <w:rFonts w:ascii="Arial" w:hAnsi="Arial" w:cs="Arial"/>
          <w:sz w:val="24"/>
          <w:szCs w:val="24"/>
        </w:rPr>
        <w:t>Expanding the Study:</w:t>
      </w:r>
    </w:p>
    <w:p w:rsidR="007354AD" w:rsidP="00AB5ACF" w:rsidRDefault="007354AD" w14:paraId="20AF30EB" w14:textId="7806B82E">
      <w:pPr>
        <w:spacing w:line="360" w:lineRule="auto"/>
        <w:jc w:val="both"/>
        <w:rPr>
          <w:rFonts w:ascii="Arial" w:hAnsi="Arial" w:cs="Arial"/>
          <w:sz w:val="24"/>
          <w:szCs w:val="24"/>
        </w:rPr>
      </w:pPr>
      <w:r w:rsidRPr="00B979DE">
        <w:rPr>
          <w:rFonts w:ascii="Arial" w:hAnsi="Arial" w:cs="Arial"/>
          <w:sz w:val="24"/>
          <w:szCs w:val="24"/>
        </w:rPr>
        <w:t>Future research should perform a qualitative analysis to reveal the precise obstacles small and medium enterprises have in acquiring prompt information for structuring their internet marketing strategy. This requires comprehension of the technology framework, data analysis abilities, and resource constraints that could impede small and medium enterprises' ability to obtain real-time data.</w:t>
      </w:r>
    </w:p>
    <w:p w:rsidR="000409A1" w:rsidP="00AB5ACF" w:rsidRDefault="000409A1" w14:paraId="3DC11BC3" w14:textId="77777777">
      <w:pPr>
        <w:spacing w:line="360" w:lineRule="auto"/>
        <w:jc w:val="both"/>
        <w:rPr>
          <w:rFonts w:ascii="Arial" w:hAnsi="Arial" w:cs="Arial"/>
          <w:sz w:val="24"/>
          <w:szCs w:val="24"/>
        </w:rPr>
      </w:pPr>
    </w:p>
    <w:p w:rsidRPr="00B979DE" w:rsidR="000409A1" w:rsidP="00AB5ACF" w:rsidRDefault="000409A1" w14:paraId="6A9A4287" w14:textId="77777777">
      <w:pPr>
        <w:spacing w:line="360" w:lineRule="auto"/>
        <w:jc w:val="both"/>
        <w:rPr>
          <w:rFonts w:ascii="Arial" w:hAnsi="Arial" w:cs="Arial"/>
          <w:sz w:val="24"/>
          <w:szCs w:val="24"/>
        </w:rPr>
      </w:pPr>
    </w:p>
    <w:p w:rsidRPr="00E27DE6" w:rsidR="007354AD" w:rsidP="276F511E" w:rsidRDefault="115FFB86" w14:paraId="699E595F" w14:textId="314F334F">
      <w:pPr>
        <w:spacing w:line="360" w:lineRule="auto"/>
        <w:jc w:val="both"/>
        <w:rPr>
          <w:rStyle w:val="SubtleEmphasis"/>
          <w:rFonts w:ascii="Arial" w:hAnsi="Arial" w:cs="Arial"/>
          <w:i w:val="0"/>
          <w:iCs w:val="0"/>
          <w:color w:val="auto"/>
          <w:sz w:val="28"/>
          <w:szCs w:val="28"/>
        </w:rPr>
      </w:pPr>
      <w:r w:rsidRPr="276F511E">
        <w:rPr>
          <w:rStyle w:val="SubtleEmphasis"/>
          <w:rFonts w:ascii="Arial" w:hAnsi="Arial" w:cs="Arial"/>
          <w:i w:val="0"/>
          <w:iCs w:val="0"/>
          <w:color w:val="auto"/>
          <w:sz w:val="28"/>
          <w:szCs w:val="28"/>
        </w:rPr>
        <w:t>2.19 Discrepancies</w:t>
      </w:r>
      <w:r w:rsidRPr="276F511E" w:rsidR="007354AD">
        <w:rPr>
          <w:rStyle w:val="SubtleEmphasis"/>
          <w:rFonts w:ascii="Arial" w:hAnsi="Arial" w:cs="Arial"/>
          <w:i w:val="0"/>
          <w:iCs w:val="0"/>
          <w:color w:val="auto"/>
          <w:sz w:val="28"/>
          <w:szCs w:val="28"/>
        </w:rPr>
        <w:t xml:space="preserve"> with Larger Organisations</w:t>
      </w:r>
    </w:p>
    <w:p w:rsidRPr="00B979DE" w:rsidR="007354AD" w:rsidP="000409A1" w:rsidRDefault="007354AD" w14:paraId="37AB116F" w14:textId="37209527">
      <w:pPr>
        <w:spacing w:line="360" w:lineRule="auto"/>
        <w:jc w:val="both"/>
        <w:rPr>
          <w:rFonts w:ascii="Arial" w:hAnsi="Arial" w:cs="Arial"/>
          <w:sz w:val="24"/>
          <w:szCs w:val="24"/>
        </w:rPr>
      </w:pPr>
      <w:r w:rsidRPr="00B979DE">
        <w:rPr>
          <w:rFonts w:ascii="Arial" w:hAnsi="Arial" w:cs="Arial"/>
          <w:sz w:val="24"/>
          <w:szCs w:val="24"/>
        </w:rPr>
        <w:t>The literature analysis highlights a discrepancy in the ability of SMEs and larger organisations to offer customised experiences to clients. Small and medium-sized enterprises (SMEs) may struggle to provide customised client experiences due to a lack of business analytics knowledge within their leadership, which requires a change in decision-making methods.</w:t>
      </w:r>
    </w:p>
    <w:p w:rsidRPr="00B979DE" w:rsidR="007354AD" w:rsidP="000409A1" w:rsidRDefault="007354AD" w14:paraId="03D80FE7" w14:textId="45283FCA">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37AD8386" w14:textId="360802FC">
      <w:pPr>
        <w:spacing w:line="360" w:lineRule="auto"/>
        <w:jc w:val="both"/>
        <w:rPr>
          <w:rFonts w:ascii="Arial" w:hAnsi="Arial" w:cs="Arial"/>
          <w:sz w:val="24"/>
          <w:szCs w:val="24"/>
        </w:rPr>
      </w:pPr>
      <w:r w:rsidRPr="00B979DE">
        <w:rPr>
          <w:rFonts w:ascii="Arial" w:hAnsi="Arial" w:cs="Arial"/>
          <w:sz w:val="24"/>
          <w:szCs w:val="24"/>
        </w:rPr>
        <w:t xml:space="preserve">The report highlights differences but does not delve into the particular effects on online marketing techniques used by SMEs. It is crucial to comprehend how these differences appear in consumer engagement, generating leads, and promoting brand recognition </w:t>
      </w:r>
      <w:r w:rsidRPr="00B979DE" w:rsidR="000409A1">
        <w:rPr>
          <w:rFonts w:ascii="Arial" w:hAnsi="Arial" w:cs="Arial"/>
          <w:sz w:val="24"/>
          <w:szCs w:val="24"/>
        </w:rPr>
        <w:t>to</w:t>
      </w:r>
      <w:r w:rsidRPr="00B979DE">
        <w:rPr>
          <w:rFonts w:ascii="Arial" w:hAnsi="Arial" w:cs="Arial"/>
          <w:sz w:val="24"/>
          <w:szCs w:val="24"/>
        </w:rPr>
        <w:t xml:space="preserve"> offer practical suggestions (GOV, 2022).</w:t>
      </w:r>
    </w:p>
    <w:p w:rsidRPr="00B979DE" w:rsidR="007354AD" w:rsidP="000409A1" w:rsidRDefault="007354AD" w14:paraId="64C32EFD" w14:textId="75C5F1B2">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7354AD" w:rsidP="000409A1" w:rsidRDefault="007354AD" w14:paraId="12FD1029" w14:textId="43217658">
      <w:pPr>
        <w:spacing w:line="360" w:lineRule="auto"/>
        <w:jc w:val="both"/>
        <w:rPr>
          <w:rFonts w:ascii="Arial" w:hAnsi="Arial" w:cs="Arial"/>
          <w:sz w:val="24"/>
          <w:szCs w:val="24"/>
        </w:rPr>
      </w:pPr>
      <w:r w:rsidRPr="276F511E">
        <w:rPr>
          <w:rFonts w:ascii="Arial" w:hAnsi="Arial" w:cs="Arial"/>
          <w:sz w:val="24"/>
          <w:szCs w:val="24"/>
        </w:rPr>
        <w:t>Future studies should investigate the precise obstacles small and medium-sized enterprises encounter while delivering customised consumer experiences via online marketing. This entails comprehending the significance of leadership skills, decision-making procedures, and the consequences of these differences on the efficiency of SMEs' internet marketing tactics.</w:t>
      </w:r>
    </w:p>
    <w:p w:rsidR="276F511E" w:rsidP="276F511E" w:rsidRDefault="276F511E" w14:paraId="08DBC767" w14:textId="30CF1EBC">
      <w:pPr>
        <w:spacing w:line="360" w:lineRule="auto"/>
        <w:jc w:val="both"/>
        <w:rPr>
          <w:rFonts w:ascii="Arial" w:hAnsi="Arial" w:cs="Arial"/>
          <w:sz w:val="24"/>
          <w:szCs w:val="24"/>
        </w:rPr>
      </w:pPr>
    </w:p>
    <w:p w:rsidRPr="00E27DE6" w:rsidR="007354AD" w:rsidP="000409A1" w:rsidRDefault="75A1AB5D" w14:paraId="6A1D9AD6" w14:textId="53B896DA">
      <w:pPr>
        <w:spacing w:line="360" w:lineRule="auto"/>
        <w:jc w:val="both"/>
        <w:rPr>
          <w:rFonts w:ascii="Arial" w:hAnsi="Arial" w:cs="Arial"/>
          <w:sz w:val="28"/>
          <w:szCs w:val="28"/>
        </w:rPr>
      </w:pPr>
      <w:r w:rsidRPr="276F511E">
        <w:rPr>
          <w:rFonts w:ascii="Arial" w:hAnsi="Arial" w:cs="Arial"/>
          <w:sz w:val="28"/>
          <w:szCs w:val="28"/>
        </w:rPr>
        <w:t>2.20 The</w:t>
      </w:r>
      <w:r w:rsidRPr="276F511E" w:rsidR="007354AD">
        <w:rPr>
          <w:rFonts w:ascii="Arial" w:hAnsi="Arial" w:cs="Arial"/>
          <w:sz w:val="28"/>
          <w:szCs w:val="28"/>
        </w:rPr>
        <w:t xml:space="preserve"> Impact of AI Implementation in Small and Medium Enterprises</w:t>
      </w:r>
    </w:p>
    <w:p w:rsidRPr="00B979DE" w:rsidR="007354AD" w:rsidP="000409A1" w:rsidRDefault="007354AD" w14:paraId="3C317628" w14:textId="7E88047F">
      <w:pPr>
        <w:spacing w:line="360" w:lineRule="auto"/>
        <w:jc w:val="both"/>
        <w:rPr>
          <w:rFonts w:ascii="Arial" w:hAnsi="Arial" w:cs="Arial"/>
          <w:sz w:val="24"/>
          <w:szCs w:val="24"/>
        </w:rPr>
      </w:pPr>
      <w:r w:rsidRPr="00B979DE">
        <w:rPr>
          <w:rFonts w:ascii="Arial" w:hAnsi="Arial" w:cs="Arial"/>
          <w:sz w:val="24"/>
          <w:szCs w:val="24"/>
        </w:rPr>
        <w:t>AI adoption differs among businesses based on size, with major organisations at the forefront (68% adoption), followed by medium-sized enterprises (34%), and small companies (15%). The study highlights the need of comprehending consumer requirements and utilising AI to enhance effective marketing tactics for small and medium-sized enterprises.</w:t>
      </w:r>
    </w:p>
    <w:p w:rsidRPr="00B979DE" w:rsidR="007354AD" w:rsidP="000409A1" w:rsidRDefault="007354AD" w14:paraId="0D9B3053" w14:textId="676D8C20">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4233FCF8" w14:textId="421A684B">
      <w:pPr>
        <w:spacing w:line="360" w:lineRule="auto"/>
        <w:jc w:val="both"/>
        <w:rPr>
          <w:rFonts w:ascii="Arial" w:hAnsi="Arial" w:cs="Arial"/>
          <w:sz w:val="24"/>
          <w:szCs w:val="24"/>
        </w:rPr>
      </w:pPr>
      <w:r w:rsidRPr="00B979DE">
        <w:rPr>
          <w:rFonts w:ascii="Arial" w:hAnsi="Arial" w:cs="Arial"/>
          <w:sz w:val="24"/>
          <w:szCs w:val="24"/>
        </w:rPr>
        <w:t>The research emphasises the importance of AI adoption but does not investigate how small and medium enterprises explicitly utilise AI in their online marketing strategy. It is essential to comprehend how small and medium-sized enterprises include artificial intelligence in customer engagement, lead creation, and brand awareness to develop specific recommendations (GOV, 2022).</w:t>
      </w:r>
    </w:p>
    <w:p w:rsidRPr="00B979DE" w:rsidR="007354AD" w:rsidP="000409A1" w:rsidRDefault="007354AD" w14:paraId="463231F3" w14:textId="0931B7D5">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7354AD" w:rsidP="000409A1" w:rsidRDefault="007354AD" w14:paraId="0EB30295" w14:textId="77777777">
      <w:pPr>
        <w:spacing w:line="360" w:lineRule="auto"/>
        <w:jc w:val="both"/>
        <w:rPr>
          <w:rFonts w:ascii="Arial" w:hAnsi="Arial" w:cs="Arial"/>
          <w:sz w:val="24"/>
          <w:szCs w:val="24"/>
        </w:rPr>
      </w:pPr>
      <w:r w:rsidRPr="00B979DE">
        <w:rPr>
          <w:rFonts w:ascii="Arial" w:hAnsi="Arial" w:cs="Arial"/>
          <w:sz w:val="24"/>
          <w:szCs w:val="24"/>
        </w:rPr>
        <w:t>Future research should perform a sector-specific analysis to reveal the precise methods SMEs in the Applied AI industry use AI in their online marketing efforts. This entails comprehending the practical uses of AI, the obstacles in AI implementation for small and medium enterprises (SMEs), and the influence of AI on the effectiveness of online marketing campaigns.</w:t>
      </w:r>
    </w:p>
    <w:p w:rsidR="007354AD" w:rsidP="000409A1" w:rsidRDefault="000409A1" w14:paraId="08F139DA" w14:textId="7352032F">
      <w:pPr>
        <w:pStyle w:val="Heading2"/>
        <w:jc w:val="both"/>
        <w:rPr>
          <w:rFonts w:ascii="Arial" w:hAnsi="Arial" w:cs="Arial"/>
          <w:color w:val="auto"/>
          <w:sz w:val="28"/>
          <w:szCs w:val="28"/>
        </w:rPr>
      </w:pPr>
      <w:bookmarkStart w:name="_Toc84106708" w:id="29"/>
      <w:r w:rsidRPr="276F511E">
        <w:rPr>
          <w:rFonts w:ascii="Arial" w:hAnsi="Arial" w:cs="Arial"/>
          <w:color w:val="auto"/>
          <w:sz w:val="28"/>
          <w:szCs w:val="28"/>
        </w:rPr>
        <w:t>2.21</w:t>
      </w:r>
      <w:r w:rsidRPr="276F511E" w:rsidR="00E27DE6">
        <w:rPr>
          <w:rStyle w:val="SubtleEmphasis"/>
          <w:rFonts w:ascii="Arial" w:hAnsi="Arial" w:cs="Arial"/>
          <w:i w:val="0"/>
          <w:iCs w:val="0"/>
          <w:color w:val="auto"/>
          <w:sz w:val="28"/>
          <w:szCs w:val="28"/>
        </w:rPr>
        <w:t xml:space="preserve"> </w:t>
      </w:r>
      <w:r w:rsidRPr="276F511E" w:rsidR="007354AD">
        <w:rPr>
          <w:rFonts w:ascii="Arial" w:hAnsi="Arial" w:cs="Arial"/>
          <w:color w:val="auto"/>
          <w:sz w:val="28"/>
          <w:szCs w:val="28"/>
        </w:rPr>
        <w:t>Suggestions for Small and Medium Enterprises in the AI-Powered Marketing Environment</w:t>
      </w:r>
      <w:bookmarkEnd w:id="29"/>
    </w:p>
    <w:p w:rsidRPr="00E27DE6" w:rsidR="00E27DE6" w:rsidP="00E27DE6" w:rsidRDefault="00E27DE6" w14:paraId="2682CE36" w14:textId="77777777"/>
    <w:p w:rsidRPr="00B979DE" w:rsidR="007354AD" w:rsidP="000409A1" w:rsidRDefault="007354AD" w14:paraId="5C9A21ED" w14:textId="00BBC354">
      <w:pPr>
        <w:spacing w:line="360" w:lineRule="auto"/>
        <w:jc w:val="both"/>
        <w:rPr>
          <w:rFonts w:ascii="Arial" w:hAnsi="Arial" w:cs="Arial"/>
          <w:sz w:val="24"/>
          <w:szCs w:val="24"/>
        </w:rPr>
      </w:pPr>
      <w:r w:rsidRPr="00B979DE">
        <w:rPr>
          <w:rFonts w:ascii="Arial" w:hAnsi="Arial" w:cs="Arial"/>
          <w:sz w:val="24"/>
          <w:szCs w:val="24"/>
        </w:rPr>
        <w:t>The research indicates that small and medium-sized enterprises (SMEs) need to adopt digital transformation, focus on analytics skills in leadership positions, and adjust their decision-making methods to succeed in the AI-driven marketing environment. The proposals highlight the changing nature of the industry and the necessity for small and medium-sized enterprises to adjust their strategy to keep up with technological progress.</w:t>
      </w:r>
    </w:p>
    <w:p w:rsidRPr="00B979DE" w:rsidR="007354AD" w:rsidP="000409A1" w:rsidRDefault="007354AD" w14:paraId="4C07CBC9" w14:textId="359A5E39">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41F08C18" w14:textId="0AFBD146">
      <w:pPr>
        <w:spacing w:line="360" w:lineRule="auto"/>
        <w:jc w:val="both"/>
        <w:rPr>
          <w:rFonts w:ascii="Arial" w:hAnsi="Arial" w:cs="Arial"/>
          <w:sz w:val="24"/>
          <w:szCs w:val="24"/>
        </w:rPr>
      </w:pPr>
      <w:r w:rsidRPr="00B979DE">
        <w:rPr>
          <w:rFonts w:ascii="Arial" w:hAnsi="Arial" w:cs="Arial"/>
          <w:sz w:val="24"/>
          <w:szCs w:val="24"/>
        </w:rPr>
        <w:t>The research offers general suggestions but lacks detailed guidance on how small and medium enterprises (SMEs) can effectively incorporate these suggestions into their internet marketing efforts. Comprehending the real-world obstacles and possible remedies is crucial for providing realistic advice (GOV, 2022).</w:t>
      </w:r>
    </w:p>
    <w:p w:rsidRPr="00B979DE" w:rsidR="007354AD" w:rsidP="000409A1" w:rsidRDefault="007354AD" w14:paraId="33838723" w14:textId="22D0F583">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7354AD" w:rsidP="000409A1" w:rsidRDefault="007354AD" w14:paraId="65F5931A" w14:textId="76E3F8E9">
      <w:pPr>
        <w:spacing w:line="360" w:lineRule="auto"/>
        <w:jc w:val="both"/>
        <w:rPr>
          <w:rFonts w:ascii="Arial" w:hAnsi="Arial" w:cs="Arial"/>
          <w:sz w:val="24"/>
          <w:szCs w:val="24"/>
        </w:rPr>
      </w:pPr>
      <w:r w:rsidRPr="00B979DE">
        <w:rPr>
          <w:rFonts w:ascii="Arial" w:hAnsi="Arial" w:cs="Arial"/>
          <w:sz w:val="24"/>
          <w:szCs w:val="24"/>
        </w:rPr>
        <w:t>Future research should do a qualitative analysis to identify the precise obstacles that small and medium-sized enterprises have when implementing digital transformation, improving analytics skills, and adjusting decision-making procedures. To succeed in the evolving AI-driven marketing environment, SMEs must comprehend the obstacles, limitations in resources, and effective strategies that can help them prosper.</w:t>
      </w:r>
    </w:p>
    <w:p w:rsidRPr="00B979DE" w:rsidR="00CB63ED" w:rsidP="000409A1" w:rsidRDefault="007354AD" w14:paraId="58A64A07" w14:textId="191933C6">
      <w:pPr>
        <w:spacing w:line="360" w:lineRule="auto"/>
        <w:jc w:val="both"/>
        <w:rPr>
          <w:rFonts w:ascii="Arial" w:hAnsi="Arial" w:cs="Arial"/>
          <w:sz w:val="24"/>
          <w:szCs w:val="24"/>
        </w:rPr>
      </w:pPr>
      <w:r w:rsidRPr="276F511E">
        <w:rPr>
          <w:rFonts w:ascii="Arial" w:hAnsi="Arial" w:cs="Arial"/>
          <w:sz w:val="24"/>
          <w:szCs w:val="24"/>
        </w:rPr>
        <w:t>Overall, the study by GOV (2022) highlights the obstacles and potential advantages for small and medium-sized enterprises in the field of Applied AI, although there are notable gaps that require more investigation. Future research should focus on investigating the unique obstacles faced by SMEs in acquiring prompt responses, examining the effects of differences with larger companies on online marketing tactics, analysing the impact of AI integration on SMEs' online marketing endeavours, and offering actionable suggestions for SMEs to succeed in the AI-dominated marketing environment. This extensive research aims to provide a thorough understanding of how small and medium enterprises (SMEs) in the Applied AI sector can efficiently utilise online marketing methods for customer engagement, generating leads, and enhancing brand recognition.</w:t>
      </w:r>
    </w:p>
    <w:p w:rsidR="276F511E" w:rsidP="276F511E" w:rsidRDefault="276F511E" w14:paraId="2FCB5457" w14:textId="259528D0">
      <w:pPr>
        <w:spacing w:line="360" w:lineRule="auto"/>
        <w:jc w:val="both"/>
        <w:rPr>
          <w:rFonts w:ascii="Arial" w:hAnsi="Arial" w:cs="Arial"/>
          <w:sz w:val="24"/>
          <w:szCs w:val="24"/>
        </w:rPr>
      </w:pPr>
    </w:p>
    <w:p w:rsidR="007354AD" w:rsidP="276F511E" w:rsidRDefault="7E96329F" w14:paraId="34486D76" w14:textId="14002E6B">
      <w:pPr>
        <w:pStyle w:val="Heading2"/>
        <w:rPr>
          <w:rStyle w:val="SubtleEmphasis"/>
          <w:rFonts w:ascii="Arial" w:hAnsi="Arial" w:cs="Arial"/>
          <w:i w:val="0"/>
          <w:iCs w:val="0"/>
          <w:color w:val="auto"/>
          <w:sz w:val="28"/>
          <w:szCs w:val="28"/>
        </w:rPr>
      </w:pPr>
      <w:bookmarkStart w:name="_Toc1558564669" w:id="30"/>
      <w:r w:rsidRPr="276F511E">
        <w:rPr>
          <w:rStyle w:val="SubtleEmphasis"/>
          <w:rFonts w:ascii="Arial" w:hAnsi="Arial" w:cs="Arial"/>
          <w:i w:val="0"/>
          <w:iCs w:val="0"/>
          <w:color w:val="auto"/>
          <w:sz w:val="28"/>
          <w:szCs w:val="28"/>
        </w:rPr>
        <w:t>2.22 Digital</w:t>
      </w:r>
      <w:r w:rsidRPr="276F511E" w:rsidR="007354AD">
        <w:rPr>
          <w:rStyle w:val="SubtleEmphasis"/>
          <w:rFonts w:ascii="Arial" w:hAnsi="Arial" w:cs="Arial"/>
          <w:i w:val="0"/>
          <w:iCs w:val="0"/>
          <w:color w:val="auto"/>
          <w:sz w:val="28"/>
          <w:szCs w:val="28"/>
        </w:rPr>
        <w:t xml:space="preserve"> Transformation and Small and Medium Enterprises</w:t>
      </w:r>
      <w:bookmarkEnd w:id="30"/>
    </w:p>
    <w:p w:rsidRPr="00E27DE6" w:rsidR="00E27DE6" w:rsidP="00E27DE6" w:rsidRDefault="00E27DE6" w14:paraId="40701473" w14:textId="77777777"/>
    <w:p w:rsidRPr="00B979DE" w:rsidR="007354AD" w:rsidP="000409A1" w:rsidRDefault="007354AD" w14:paraId="53B50639" w14:textId="6EA620B6">
      <w:pPr>
        <w:spacing w:line="360" w:lineRule="auto"/>
        <w:jc w:val="both"/>
        <w:rPr>
          <w:rFonts w:ascii="Arial" w:hAnsi="Arial" w:cs="Arial"/>
          <w:sz w:val="24"/>
          <w:szCs w:val="24"/>
        </w:rPr>
      </w:pPr>
      <w:r w:rsidRPr="00B979DE">
        <w:rPr>
          <w:rFonts w:ascii="Arial" w:hAnsi="Arial" w:cs="Arial"/>
          <w:sz w:val="24"/>
          <w:szCs w:val="24"/>
        </w:rPr>
        <w:t>Small and medium-sized enterprises in the field of applied artificial intelligence have the crucial task of efficiently utilising internet marketing tactics to interact with clients, create leads, and improve brand recognition. The literature highlights the importance of digital transformation in changing the landscape for small and medium-sized enterprises, shifting from just using digital tools to strategically repositioning within the digital economy.</w:t>
      </w:r>
    </w:p>
    <w:p w:rsidRPr="00B979DE" w:rsidR="007354AD" w:rsidP="000409A1" w:rsidRDefault="007354AD" w14:paraId="75E4A6D3" w14:textId="0D252444">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502DFEDC" w14:textId="15736C3D">
      <w:pPr>
        <w:spacing w:line="360" w:lineRule="auto"/>
        <w:jc w:val="both"/>
        <w:rPr>
          <w:rFonts w:ascii="Arial" w:hAnsi="Arial" w:cs="Arial"/>
          <w:sz w:val="24"/>
          <w:szCs w:val="24"/>
        </w:rPr>
      </w:pPr>
      <w:r w:rsidRPr="00B979DE">
        <w:rPr>
          <w:rFonts w:ascii="Arial" w:hAnsi="Arial" w:cs="Arial"/>
          <w:sz w:val="24"/>
          <w:szCs w:val="24"/>
        </w:rPr>
        <w:t>The literature emphasises the significance of digital transformation but lacks a specific examination of the features of online marketing strategies in SMEs that contribute to effective digital transformation. Comprehending how small and medium enterprises incorporate digital transformation into their internet marketing tactics is crucial for offering specific advice (Zamani Z., 2022).</w:t>
      </w:r>
    </w:p>
    <w:p w:rsidRPr="00B979DE" w:rsidR="007354AD" w:rsidP="000409A1" w:rsidRDefault="007354AD" w14:paraId="34A7EC4B" w14:textId="450700B7">
      <w:pPr>
        <w:spacing w:line="360" w:lineRule="auto"/>
        <w:jc w:val="both"/>
        <w:rPr>
          <w:rFonts w:ascii="Arial" w:hAnsi="Arial" w:cs="Arial"/>
          <w:sz w:val="24"/>
          <w:szCs w:val="24"/>
        </w:rPr>
      </w:pPr>
      <w:r w:rsidRPr="00B979DE">
        <w:rPr>
          <w:rFonts w:ascii="Arial" w:hAnsi="Arial" w:cs="Arial"/>
          <w:sz w:val="24"/>
          <w:szCs w:val="24"/>
        </w:rPr>
        <w:t>Expanding the study:</w:t>
      </w:r>
    </w:p>
    <w:p w:rsidR="007354AD" w:rsidP="000409A1" w:rsidRDefault="007354AD" w14:paraId="6B8B21F2" w14:textId="228BF797">
      <w:pPr>
        <w:spacing w:line="360" w:lineRule="auto"/>
        <w:jc w:val="both"/>
        <w:rPr>
          <w:rFonts w:ascii="Arial" w:hAnsi="Arial" w:cs="Arial"/>
          <w:sz w:val="24"/>
          <w:szCs w:val="24"/>
        </w:rPr>
      </w:pPr>
      <w:r w:rsidRPr="00B979DE">
        <w:rPr>
          <w:rFonts w:ascii="Arial" w:hAnsi="Arial" w:cs="Arial"/>
          <w:sz w:val="24"/>
          <w:szCs w:val="24"/>
        </w:rPr>
        <w:t>Future research should analyse the specific aspects of online marketing activities in SMEs that lead to effective digital transformation. This entails comprehending the tactics, tools, and methods small and medium-sized enterprises (SMEs) use to synchronise their online marketing with the overarching objectives of digital transformation.</w:t>
      </w:r>
    </w:p>
    <w:p w:rsidR="00E27DE6" w:rsidP="000409A1" w:rsidRDefault="00E27DE6" w14:paraId="1D07D12C" w14:textId="77777777">
      <w:pPr>
        <w:spacing w:line="360" w:lineRule="auto"/>
        <w:jc w:val="both"/>
        <w:rPr>
          <w:rFonts w:ascii="Arial" w:hAnsi="Arial" w:cs="Arial"/>
          <w:sz w:val="24"/>
          <w:szCs w:val="24"/>
        </w:rPr>
      </w:pPr>
    </w:p>
    <w:p w:rsidR="276F511E" w:rsidP="276F511E" w:rsidRDefault="276F511E" w14:paraId="3472EBD1" w14:textId="53E75F8C">
      <w:pPr>
        <w:spacing w:line="360" w:lineRule="auto"/>
        <w:jc w:val="both"/>
        <w:rPr>
          <w:rFonts w:ascii="Arial" w:hAnsi="Arial" w:cs="Arial"/>
          <w:sz w:val="24"/>
          <w:szCs w:val="24"/>
        </w:rPr>
      </w:pPr>
    </w:p>
    <w:p w:rsidR="276F511E" w:rsidP="276F511E" w:rsidRDefault="276F511E" w14:paraId="19884E93" w14:textId="5C424A19">
      <w:pPr>
        <w:spacing w:line="360" w:lineRule="auto"/>
        <w:jc w:val="both"/>
        <w:rPr>
          <w:rFonts w:ascii="Arial" w:hAnsi="Arial" w:cs="Arial"/>
          <w:sz w:val="24"/>
          <w:szCs w:val="24"/>
        </w:rPr>
      </w:pPr>
    </w:p>
    <w:p w:rsidR="007354AD" w:rsidP="276F511E" w:rsidRDefault="000409A1" w14:paraId="111F1F71" w14:textId="65E11377">
      <w:pPr>
        <w:pStyle w:val="Heading2"/>
        <w:jc w:val="both"/>
        <w:rPr>
          <w:rStyle w:val="SubtleEmphasis"/>
          <w:rFonts w:ascii="Arial" w:hAnsi="Arial" w:cs="Arial"/>
          <w:i w:val="0"/>
          <w:iCs w:val="0"/>
          <w:color w:val="auto"/>
          <w:sz w:val="28"/>
          <w:szCs w:val="28"/>
        </w:rPr>
      </w:pPr>
      <w:bookmarkStart w:name="_Toc484970274" w:id="31"/>
      <w:r w:rsidRPr="276F511E">
        <w:rPr>
          <w:rStyle w:val="SubtleEmphasis"/>
          <w:rFonts w:ascii="Arial" w:hAnsi="Arial" w:cs="Arial"/>
          <w:i w:val="0"/>
          <w:iCs w:val="0"/>
          <w:color w:val="auto"/>
          <w:sz w:val="28"/>
          <w:szCs w:val="28"/>
        </w:rPr>
        <w:t>2.23</w:t>
      </w:r>
      <w:r w:rsidRPr="276F511E" w:rsidR="00E27DE6">
        <w:rPr>
          <w:rStyle w:val="SubtleEmphasis"/>
          <w:rFonts w:ascii="Arial" w:hAnsi="Arial" w:cs="Arial"/>
          <w:i w:val="0"/>
          <w:iCs w:val="0"/>
          <w:color w:val="auto"/>
          <w:sz w:val="28"/>
          <w:szCs w:val="28"/>
        </w:rPr>
        <w:t xml:space="preserve"> </w:t>
      </w:r>
      <w:r w:rsidRPr="276F511E" w:rsidR="007354AD">
        <w:rPr>
          <w:rStyle w:val="SubtleEmphasis"/>
          <w:rFonts w:ascii="Arial" w:hAnsi="Arial" w:cs="Arial"/>
          <w:i w:val="0"/>
          <w:iCs w:val="0"/>
          <w:color w:val="auto"/>
          <w:sz w:val="28"/>
          <w:szCs w:val="28"/>
        </w:rPr>
        <w:t>Challenges encountered by Small and Medium Enterprises (SMEs)</w:t>
      </w:r>
      <w:bookmarkEnd w:id="31"/>
      <w:r w:rsidRPr="276F511E" w:rsidR="007354AD">
        <w:rPr>
          <w:rStyle w:val="SubtleEmphasis"/>
          <w:rFonts w:ascii="Arial" w:hAnsi="Arial" w:cs="Arial"/>
          <w:i w:val="0"/>
          <w:iCs w:val="0"/>
          <w:color w:val="auto"/>
          <w:sz w:val="28"/>
          <w:szCs w:val="28"/>
        </w:rPr>
        <w:t xml:space="preserve"> </w:t>
      </w:r>
    </w:p>
    <w:p w:rsidRPr="00E27DE6" w:rsidR="00E27DE6" w:rsidP="00E27DE6" w:rsidRDefault="00E27DE6" w14:paraId="46153B19" w14:textId="77777777"/>
    <w:p w:rsidRPr="00B979DE" w:rsidR="007354AD" w:rsidP="000409A1" w:rsidRDefault="007354AD" w14:paraId="67A7D930" w14:textId="53D2DF55">
      <w:pPr>
        <w:spacing w:line="360" w:lineRule="auto"/>
        <w:jc w:val="both"/>
        <w:rPr>
          <w:rFonts w:ascii="Arial" w:hAnsi="Arial" w:cs="Arial"/>
          <w:sz w:val="24"/>
          <w:szCs w:val="24"/>
        </w:rPr>
      </w:pPr>
      <w:r w:rsidRPr="00B979DE">
        <w:rPr>
          <w:rFonts w:ascii="Arial" w:hAnsi="Arial" w:cs="Arial"/>
          <w:sz w:val="24"/>
          <w:szCs w:val="24"/>
        </w:rPr>
        <w:t>SMEs face difficulties in getting prompt responses to crucial key performance indicator (KPI) inquiries, even with the implementation of data-driven solutions. Big companies, offering tailored client interactions, could put small and medium-sized enterprises (SMEs) in a difficult position. Small and medium-sized enterprises lack business analytics skills among their leaders and need to change their decision-making methods.</w:t>
      </w:r>
    </w:p>
    <w:p w:rsidRPr="00B979DE" w:rsidR="007354AD" w:rsidP="000409A1" w:rsidRDefault="007354AD" w14:paraId="21530635" w14:textId="2FD17F03">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736A0CE9" w14:textId="7939A153">
      <w:pPr>
        <w:spacing w:line="360" w:lineRule="auto"/>
        <w:jc w:val="both"/>
        <w:rPr>
          <w:rFonts w:ascii="Arial" w:hAnsi="Arial" w:cs="Arial"/>
          <w:sz w:val="24"/>
          <w:szCs w:val="24"/>
        </w:rPr>
      </w:pPr>
      <w:r w:rsidRPr="00B979DE">
        <w:rPr>
          <w:rFonts w:ascii="Arial" w:hAnsi="Arial" w:cs="Arial"/>
          <w:sz w:val="24"/>
          <w:szCs w:val="24"/>
        </w:rPr>
        <w:t>The report highlights issues but does not delve into the particular features of online marketing activities that could be affected by the absence of business analytics skills and the necessity for a change in decision-making procedures. It is essential to comprehend how these issues appear in web marketing to create suggestions that cater to the distinct requirements of SMEs (Zamani Z., 2022).</w:t>
      </w:r>
    </w:p>
    <w:p w:rsidRPr="00B979DE" w:rsidR="007354AD" w:rsidP="000409A1" w:rsidRDefault="007354AD" w14:paraId="744B91C4" w14:textId="32EEE470">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7354AD" w:rsidP="000409A1" w:rsidRDefault="007354AD" w14:paraId="0CB79B0D" w14:textId="496447B7">
      <w:pPr>
        <w:spacing w:line="360" w:lineRule="auto"/>
        <w:jc w:val="both"/>
        <w:rPr>
          <w:rFonts w:ascii="Arial" w:hAnsi="Arial" w:cs="Arial"/>
          <w:sz w:val="24"/>
          <w:szCs w:val="24"/>
        </w:rPr>
      </w:pPr>
      <w:r w:rsidRPr="276F511E">
        <w:rPr>
          <w:rFonts w:ascii="Arial" w:hAnsi="Arial" w:cs="Arial"/>
          <w:sz w:val="24"/>
          <w:szCs w:val="24"/>
        </w:rPr>
        <w:t>Future research should focus on the unique attributes of internet marketing strategies in small and medium-sized enterprises that are impacted by difficulties in acquiring prompt responses and variations in business analytics proficiency. This requires comprehending the effects of these problems on consumer engagement, generating leads, and enhancing brand recognition via internet marketing.</w:t>
      </w:r>
    </w:p>
    <w:p w:rsidR="276F511E" w:rsidP="276F511E" w:rsidRDefault="276F511E" w14:paraId="36DF52BE" w14:textId="3C189593">
      <w:pPr>
        <w:spacing w:line="360" w:lineRule="auto"/>
        <w:jc w:val="both"/>
        <w:rPr>
          <w:rFonts w:ascii="Arial" w:hAnsi="Arial" w:cs="Arial"/>
          <w:sz w:val="24"/>
          <w:szCs w:val="24"/>
        </w:rPr>
      </w:pPr>
    </w:p>
    <w:p w:rsidRPr="00E27DE6" w:rsidR="007354AD" w:rsidP="276F511E" w:rsidRDefault="384D874C" w14:paraId="4AAB16D0" w14:textId="665BC366">
      <w:pPr>
        <w:pStyle w:val="Heading2"/>
        <w:jc w:val="both"/>
        <w:rPr>
          <w:rStyle w:val="SubtleEmphasis"/>
          <w:rFonts w:ascii="Arial" w:hAnsi="Arial" w:cs="Arial"/>
          <w:i w:val="0"/>
          <w:iCs w:val="0"/>
          <w:color w:val="auto"/>
          <w:sz w:val="28"/>
          <w:szCs w:val="28"/>
        </w:rPr>
      </w:pPr>
      <w:bookmarkStart w:name="_Toc509057188" w:id="32"/>
      <w:r w:rsidRPr="276F511E">
        <w:rPr>
          <w:rStyle w:val="SubtleEmphasis"/>
          <w:rFonts w:ascii="Arial" w:hAnsi="Arial" w:cs="Arial"/>
          <w:i w:val="0"/>
          <w:iCs w:val="0"/>
          <w:color w:val="auto"/>
          <w:sz w:val="28"/>
          <w:szCs w:val="28"/>
        </w:rPr>
        <w:t>2.24 Adoption</w:t>
      </w:r>
      <w:r w:rsidRPr="276F511E" w:rsidR="007354AD">
        <w:rPr>
          <w:rStyle w:val="SubtleEmphasis"/>
          <w:rFonts w:ascii="Arial" w:hAnsi="Arial" w:cs="Arial"/>
          <w:i w:val="0"/>
          <w:iCs w:val="0"/>
          <w:color w:val="auto"/>
          <w:sz w:val="28"/>
          <w:szCs w:val="28"/>
        </w:rPr>
        <w:t xml:space="preserve"> of Artificial Intelligence in Small and Medium Enterprises</w:t>
      </w:r>
      <w:bookmarkEnd w:id="32"/>
    </w:p>
    <w:p w:rsidRPr="00E27DE6" w:rsidR="00E27DE6" w:rsidP="00E27DE6" w:rsidRDefault="00E27DE6" w14:paraId="1CC217A6" w14:textId="77777777"/>
    <w:p w:rsidR="007354AD" w:rsidP="000409A1" w:rsidRDefault="007354AD" w14:paraId="5A81AE13" w14:textId="799EEF57">
      <w:pPr>
        <w:spacing w:line="360" w:lineRule="auto"/>
        <w:jc w:val="both"/>
        <w:rPr>
          <w:rFonts w:ascii="Arial" w:hAnsi="Arial" w:cs="Arial"/>
          <w:sz w:val="24"/>
          <w:szCs w:val="24"/>
        </w:rPr>
      </w:pPr>
      <w:r w:rsidRPr="00B979DE">
        <w:rPr>
          <w:rFonts w:ascii="Arial" w:hAnsi="Arial" w:cs="Arial"/>
          <w:sz w:val="24"/>
          <w:szCs w:val="24"/>
        </w:rPr>
        <w:t>Literature highlights the importance of AI adoption in enhancing successful marketing strategies for small and medium enterprises (SMEs). AI adoption differs among businesses based on size, with large organisations having the highest adoption rate at 68%, followed by medium-sized enterprises at 34%, and tiny companies at 15%. Recognising client demands and utilising AI are crucial components for achieving success in the AI-powered marketing environment.</w:t>
      </w:r>
    </w:p>
    <w:p w:rsidRPr="00B979DE" w:rsidR="00E27DE6" w:rsidP="000409A1" w:rsidRDefault="00E27DE6" w14:paraId="1604C92F" w14:textId="77777777">
      <w:pPr>
        <w:spacing w:line="360" w:lineRule="auto"/>
        <w:jc w:val="both"/>
        <w:rPr>
          <w:rFonts w:ascii="Arial" w:hAnsi="Arial" w:cs="Arial"/>
          <w:sz w:val="24"/>
          <w:szCs w:val="24"/>
        </w:rPr>
      </w:pPr>
    </w:p>
    <w:p w:rsidRPr="00B979DE" w:rsidR="007354AD" w:rsidP="000409A1" w:rsidRDefault="007354AD" w14:paraId="65008224" w14:textId="105EC48F">
      <w:pPr>
        <w:spacing w:line="360" w:lineRule="auto"/>
        <w:jc w:val="both"/>
        <w:rPr>
          <w:rFonts w:ascii="Arial" w:hAnsi="Arial" w:cs="Arial"/>
          <w:sz w:val="24"/>
          <w:szCs w:val="24"/>
        </w:rPr>
      </w:pPr>
      <w:r w:rsidRPr="00B979DE">
        <w:rPr>
          <w:rFonts w:ascii="Arial" w:hAnsi="Arial" w:cs="Arial"/>
          <w:sz w:val="24"/>
          <w:szCs w:val="24"/>
        </w:rPr>
        <w:t xml:space="preserve">Research </w:t>
      </w:r>
      <w:r w:rsidR="000409A1">
        <w:rPr>
          <w:rFonts w:ascii="Arial" w:hAnsi="Arial" w:cs="Arial"/>
          <w:sz w:val="24"/>
          <w:szCs w:val="24"/>
        </w:rPr>
        <w:t>Gaps</w:t>
      </w:r>
      <w:r w:rsidRPr="00B979DE">
        <w:rPr>
          <w:rFonts w:ascii="Arial" w:hAnsi="Arial" w:cs="Arial"/>
          <w:sz w:val="24"/>
          <w:szCs w:val="24"/>
        </w:rPr>
        <w:t>:</w:t>
      </w:r>
    </w:p>
    <w:p w:rsidRPr="00B979DE" w:rsidR="007354AD" w:rsidP="000409A1" w:rsidRDefault="007354AD" w14:paraId="52C35144" w14:textId="167EF183">
      <w:pPr>
        <w:spacing w:line="360" w:lineRule="auto"/>
        <w:jc w:val="both"/>
        <w:rPr>
          <w:rFonts w:ascii="Arial" w:hAnsi="Arial" w:cs="Arial"/>
          <w:sz w:val="24"/>
          <w:szCs w:val="24"/>
        </w:rPr>
      </w:pPr>
      <w:r w:rsidRPr="00B979DE">
        <w:rPr>
          <w:rFonts w:ascii="Arial" w:hAnsi="Arial" w:cs="Arial"/>
          <w:sz w:val="24"/>
          <w:szCs w:val="24"/>
        </w:rPr>
        <w:t xml:space="preserve">The research recognises the significance of AI adoption but does not explore the </w:t>
      </w:r>
      <w:r w:rsidRPr="00B979DE" w:rsidR="000409A1">
        <w:rPr>
          <w:rFonts w:ascii="Arial" w:hAnsi="Arial" w:cs="Arial"/>
          <w:sz w:val="24"/>
          <w:szCs w:val="24"/>
        </w:rPr>
        <w:t>attributes</w:t>
      </w:r>
      <w:r w:rsidRPr="00B979DE">
        <w:rPr>
          <w:rFonts w:ascii="Arial" w:hAnsi="Arial" w:cs="Arial"/>
          <w:sz w:val="24"/>
          <w:szCs w:val="24"/>
        </w:rPr>
        <w:t xml:space="preserve"> of online marketing strategies in SMEs that are impacted by AI adoption. It is essential to comprehend how small and medium enterprises incorporate artificial intelligence into their online marketing plans and the resulting effect on client perception to offer practical insights (Zamani Z., 2022).</w:t>
      </w:r>
    </w:p>
    <w:p w:rsidRPr="00B979DE" w:rsidR="007354AD" w:rsidP="000409A1" w:rsidRDefault="007354AD" w14:paraId="7A7768ED" w14:textId="28478CB4">
      <w:pPr>
        <w:spacing w:line="360" w:lineRule="auto"/>
        <w:jc w:val="both"/>
        <w:rPr>
          <w:rFonts w:ascii="Arial" w:hAnsi="Arial" w:cs="Arial"/>
          <w:sz w:val="24"/>
          <w:szCs w:val="24"/>
        </w:rPr>
      </w:pPr>
      <w:r w:rsidRPr="00B979DE">
        <w:rPr>
          <w:rFonts w:ascii="Arial" w:hAnsi="Arial" w:cs="Arial"/>
          <w:sz w:val="24"/>
          <w:szCs w:val="24"/>
        </w:rPr>
        <w:t>Expanding the study:</w:t>
      </w:r>
    </w:p>
    <w:p w:rsidRPr="00B979DE" w:rsidR="007354AD" w:rsidP="000409A1" w:rsidRDefault="007354AD" w14:paraId="13975D3A" w14:textId="696A262D">
      <w:pPr>
        <w:spacing w:line="360" w:lineRule="auto"/>
        <w:jc w:val="both"/>
        <w:rPr>
          <w:rFonts w:ascii="Arial" w:hAnsi="Arial" w:cs="Arial"/>
          <w:sz w:val="24"/>
          <w:szCs w:val="24"/>
        </w:rPr>
      </w:pPr>
      <w:r w:rsidRPr="00B979DE">
        <w:rPr>
          <w:rFonts w:ascii="Arial" w:hAnsi="Arial" w:cs="Arial"/>
          <w:sz w:val="24"/>
          <w:szCs w:val="24"/>
        </w:rPr>
        <w:t>Future research should perform a sector-specific analysis to reveal the distinct features of online marketing strategies in SMEs influenced by AI implementation. This entails comprehending the uses of AI, the obstacles in AI implementation for SMEs, and the influence of AI on customer perception and response to online marketing.</w:t>
      </w:r>
    </w:p>
    <w:p w:rsidR="000409A1" w:rsidP="1008EE0C" w:rsidRDefault="007354AD" w14:paraId="412D7276" w14:textId="3C6D4769">
      <w:pPr>
        <w:spacing w:line="360" w:lineRule="auto"/>
        <w:jc w:val="both"/>
        <w:rPr>
          <w:rFonts w:ascii="Arial" w:hAnsi="Arial" w:cs="Arial"/>
          <w:sz w:val="24"/>
          <w:szCs w:val="24"/>
        </w:rPr>
      </w:pPr>
      <w:r w:rsidRPr="1008EE0C">
        <w:rPr>
          <w:rFonts w:ascii="Arial" w:hAnsi="Arial" w:cs="Arial"/>
          <w:sz w:val="24"/>
          <w:szCs w:val="24"/>
        </w:rPr>
        <w:t>Zamani Z.'s (2022) research highlights the obstacles and potential for SMEs in the Applied AI sector, yet there are substantial gaps that require more investigation. Future research should focus on examining the distinct features of online marketing strategies in small and medium enterprises that contribute to effective digital transformation, analysing the effects of challenges on these strategies, and studying the impact of artificial intelligence adoption on online marketing initiatives and customer perception. This extensive research aims to provide a thorough understanding of how small and medium-sized enterprises (SMEs) in the Applied AI sector may strategically enhance their online marketing strategies to positively impact customer perception and response</w:t>
      </w:r>
      <w:r w:rsidRPr="1008EE0C" w:rsidR="00B979DE">
        <w:rPr>
          <w:rFonts w:ascii="Arial" w:hAnsi="Arial" w:cs="Arial"/>
          <w:sz w:val="24"/>
          <w:szCs w:val="24"/>
        </w:rPr>
        <w:t>.</w:t>
      </w:r>
    </w:p>
    <w:p w:rsidRPr="007354AD" w:rsidR="00B979DE" w:rsidP="007B07B4" w:rsidRDefault="00B979DE" w14:paraId="2239801A" w14:textId="77777777">
      <w:pPr>
        <w:spacing w:line="360" w:lineRule="auto"/>
        <w:rPr>
          <w:rFonts w:ascii="Arial" w:hAnsi="Arial" w:cs="Arial"/>
        </w:rPr>
      </w:pPr>
    </w:p>
    <w:p w:rsidR="276F511E" w:rsidP="276F511E" w:rsidRDefault="276F511E" w14:paraId="19D15F6A" w14:textId="4C547F1A">
      <w:pPr>
        <w:spacing w:line="360" w:lineRule="auto"/>
        <w:rPr>
          <w:rFonts w:ascii="Arial" w:hAnsi="Arial" w:cs="Arial"/>
        </w:rPr>
      </w:pPr>
    </w:p>
    <w:p w:rsidR="276F511E" w:rsidP="276F511E" w:rsidRDefault="276F511E" w14:paraId="09A8FCA7" w14:textId="31BC98A4">
      <w:pPr>
        <w:spacing w:line="360" w:lineRule="auto"/>
        <w:rPr>
          <w:rFonts w:ascii="Arial" w:hAnsi="Arial" w:cs="Arial"/>
        </w:rPr>
      </w:pPr>
    </w:p>
    <w:p w:rsidR="276F511E" w:rsidP="276F511E" w:rsidRDefault="276F511E" w14:paraId="2FAE665D" w14:textId="1F344282">
      <w:pPr>
        <w:spacing w:line="360" w:lineRule="auto"/>
        <w:rPr>
          <w:rFonts w:ascii="Arial" w:hAnsi="Arial" w:cs="Arial"/>
        </w:rPr>
      </w:pPr>
    </w:p>
    <w:p w:rsidRPr="00E27DE6" w:rsidR="005E2118" w:rsidP="26CD4FDD" w:rsidRDefault="005E2118" w14:paraId="15D9F1F1" w14:textId="51185EE0">
      <w:pPr>
        <w:pStyle w:val="Heading2"/>
        <w:spacing w:line="360" w:lineRule="auto"/>
        <w:rPr>
          <w:rFonts w:ascii="Arial" w:hAnsi="Arial" w:cs="Arial"/>
          <w:color w:val="auto"/>
          <w:sz w:val="28"/>
          <w:szCs w:val="28"/>
        </w:rPr>
      </w:pPr>
      <w:bookmarkStart w:name="_Toc222721779" w:id="33"/>
      <w:r w:rsidRPr="26CD4FDD">
        <w:rPr>
          <w:rFonts w:ascii="Arial" w:hAnsi="Arial" w:cs="Arial"/>
          <w:color w:val="auto"/>
          <w:sz w:val="28"/>
          <w:szCs w:val="28"/>
        </w:rPr>
        <w:t>Chapter 3: Research Methods and Methodologies</w:t>
      </w:r>
    </w:p>
    <w:bookmarkEnd w:id="33"/>
    <w:p w:rsidRPr="00E27DE6" w:rsidR="005E2118" w:rsidP="007B07B4" w:rsidRDefault="005E2118" w14:paraId="0DB66250" w14:textId="2B358C48">
      <w:pPr>
        <w:pStyle w:val="Heading2"/>
        <w:spacing w:line="360" w:lineRule="auto"/>
        <w:rPr>
          <w:rFonts w:ascii="Arial" w:hAnsi="Arial" w:cs="Arial"/>
          <w:color w:val="auto"/>
          <w:sz w:val="28"/>
          <w:szCs w:val="28"/>
        </w:rPr>
      </w:pPr>
    </w:p>
    <w:p w:rsidRPr="00D106BE" w:rsidR="00EC02DB" w:rsidP="276F511E" w:rsidRDefault="37660F52" w14:paraId="349E2B93" w14:textId="26C61D7B">
      <w:pPr>
        <w:pStyle w:val="Heading2"/>
        <w:rPr>
          <w:rStyle w:val="SubtleReference"/>
          <w:rFonts w:ascii="Arial" w:hAnsi="Arial" w:cs="Arial"/>
          <w:smallCaps w:val="0"/>
          <w:color w:val="auto"/>
          <w:sz w:val="28"/>
          <w:szCs w:val="28"/>
        </w:rPr>
      </w:pPr>
      <w:bookmarkStart w:name="_Toc311032603" w:id="34"/>
      <w:r w:rsidRPr="276F511E">
        <w:rPr>
          <w:rStyle w:val="SubtleReference"/>
          <w:rFonts w:ascii="Arial" w:hAnsi="Arial" w:cs="Arial"/>
          <w:smallCaps w:val="0"/>
          <w:color w:val="auto"/>
          <w:sz w:val="28"/>
          <w:szCs w:val="28"/>
        </w:rPr>
        <w:t>3.1 Overview</w:t>
      </w:r>
      <w:bookmarkEnd w:id="34"/>
    </w:p>
    <w:p w:rsidRPr="00EC02DB" w:rsidR="00EC02DB" w:rsidP="00194F4B" w:rsidRDefault="00EC02DB" w14:paraId="4B312912" w14:textId="51FF46D7">
      <w:pPr>
        <w:spacing w:line="360" w:lineRule="auto"/>
        <w:jc w:val="both"/>
        <w:rPr>
          <w:rFonts w:ascii="Arial" w:hAnsi="Arial" w:cs="Arial"/>
        </w:rPr>
      </w:pPr>
      <w:r w:rsidRPr="276F511E">
        <w:rPr>
          <w:rFonts w:ascii="Arial" w:hAnsi="Arial" w:cs="Arial"/>
        </w:rPr>
        <w:t>This chapter provides an overview of the research methodology and procedures used in the study to examine the difficulties and advantages experienced by small and medium-sized firms (SMEs) in the Applied AI sector with regards to their online marketing tactics. The research predominantly depends on secondary data, utilising pre-existing literature, reports, and studies to acquire insights into the complex terrain of AI-powered internet marketing for small and medium-sized enterprises (SMEs).</w:t>
      </w:r>
    </w:p>
    <w:p w:rsidR="276F511E" w:rsidP="276F511E" w:rsidRDefault="276F511E" w14:paraId="54780967" w14:textId="141A20D2">
      <w:pPr>
        <w:spacing w:line="360" w:lineRule="auto"/>
        <w:jc w:val="both"/>
        <w:rPr>
          <w:rFonts w:ascii="Arial" w:hAnsi="Arial" w:cs="Arial"/>
        </w:rPr>
      </w:pPr>
    </w:p>
    <w:p w:rsidR="276F511E" w:rsidP="276F511E" w:rsidRDefault="276F511E" w14:paraId="361BC20B" w14:textId="48E80CFC">
      <w:pPr>
        <w:spacing w:line="360" w:lineRule="auto"/>
        <w:jc w:val="both"/>
        <w:rPr>
          <w:rFonts w:ascii="Arial" w:hAnsi="Arial" w:cs="Arial"/>
        </w:rPr>
      </w:pPr>
    </w:p>
    <w:p w:rsidR="19EC15BA" w:rsidP="276F511E" w:rsidRDefault="19EC15BA" w14:paraId="6D1FE639" w14:textId="2E4E7FE0">
      <w:pPr>
        <w:pStyle w:val="Heading2"/>
        <w:rPr>
          <w:rStyle w:val="SubtleReference"/>
          <w:rFonts w:ascii="Arial" w:hAnsi="Arial" w:cs="Arial"/>
          <w:smallCaps w:val="0"/>
          <w:color w:val="auto"/>
          <w:sz w:val="28"/>
          <w:szCs w:val="28"/>
        </w:rPr>
      </w:pPr>
      <w:bookmarkStart w:name="_Toc1196349976" w:id="35"/>
      <w:r w:rsidRPr="276F511E">
        <w:rPr>
          <w:rStyle w:val="SubtleReference"/>
          <w:rFonts w:ascii="Arial" w:hAnsi="Arial" w:cs="Arial"/>
          <w:smallCaps w:val="0"/>
          <w:color w:val="auto"/>
          <w:sz w:val="28"/>
          <w:szCs w:val="28"/>
        </w:rPr>
        <w:t>3.2 Research</w:t>
      </w:r>
      <w:r w:rsidRPr="276F511E" w:rsidR="00EC02DB">
        <w:rPr>
          <w:rStyle w:val="SubtleReference"/>
          <w:rFonts w:ascii="Arial" w:hAnsi="Arial" w:cs="Arial"/>
          <w:smallCaps w:val="0"/>
          <w:color w:val="auto"/>
          <w:sz w:val="28"/>
          <w:szCs w:val="28"/>
        </w:rPr>
        <w:t xml:space="preserve"> Methodology</w:t>
      </w:r>
      <w:bookmarkEnd w:id="35"/>
    </w:p>
    <w:p w:rsidRPr="00D106BE" w:rsidR="00D106BE" w:rsidP="276F511E" w:rsidRDefault="5901166C" w14:paraId="3EF6A2B8" w14:textId="1F7EF8AB">
      <w:pPr>
        <w:pStyle w:val="Heading2"/>
        <w:rPr>
          <w:rStyle w:val="SubtleReference"/>
          <w:rFonts w:ascii="Arial" w:hAnsi="Arial" w:cs="Arial"/>
          <w:smallCaps w:val="0"/>
          <w:color w:val="auto"/>
          <w:sz w:val="28"/>
          <w:szCs w:val="28"/>
        </w:rPr>
      </w:pPr>
      <w:bookmarkStart w:name="_Toc2081979963" w:id="36"/>
      <w:r w:rsidRPr="276F511E">
        <w:rPr>
          <w:rStyle w:val="SubtleReference"/>
          <w:rFonts w:ascii="Arial" w:hAnsi="Arial" w:cs="Arial"/>
          <w:smallCaps w:val="0"/>
          <w:color w:val="auto"/>
          <w:sz w:val="28"/>
          <w:szCs w:val="28"/>
        </w:rPr>
        <w:t>3.2.1 Exploratory</w:t>
      </w:r>
      <w:r w:rsidRPr="276F511E" w:rsidR="00EC02DB">
        <w:rPr>
          <w:rStyle w:val="SubtleReference"/>
          <w:rFonts w:ascii="Arial" w:hAnsi="Arial" w:cs="Arial"/>
          <w:smallCaps w:val="0"/>
          <w:color w:val="auto"/>
          <w:sz w:val="28"/>
          <w:szCs w:val="28"/>
        </w:rPr>
        <w:t xml:space="preserve"> Research</w:t>
      </w:r>
      <w:bookmarkEnd w:id="36"/>
    </w:p>
    <w:p w:rsidRPr="00D106BE" w:rsidR="00EC02DB" w:rsidP="00194F4B" w:rsidRDefault="00EC02DB" w14:paraId="4AF985DE" w14:textId="37945EA2">
      <w:pPr>
        <w:spacing w:line="360" w:lineRule="auto"/>
        <w:jc w:val="both"/>
        <w:rPr>
          <w:rFonts w:ascii="Arial" w:hAnsi="Arial" w:cs="Arial"/>
          <w:sz w:val="24"/>
          <w:szCs w:val="24"/>
        </w:rPr>
      </w:pPr>
      <w:r w:rsidRPr="276F511E">
        <w:rPr>
          <w:rFonts w:ascii="Arial" w:hAnsi="Arial" w:cs="Arial"/>
          <w:sz w:val="24"/>
          <w:szCs w:val="24"/>
        </w:rPr>
        <w:t>Exploratory research is used as the fundamental method to comprehend the present condition of small and medium-sized enterprises (SMEs) in the Applied AI industry and their involvement in online marketing. The research endeavours to uncover significant obstacles and potential advantages by examining relevant literature, reports, and studies.</w:t>
      </w:r>
    </w:p>
    <w:p w:rsidR="276F511E" w:rsidP="276F511E" w:rsidRDefault="276F511E" w14:paraId="1F4F0DF5" w14:textId="168B1652">
      <w:pPr>
        <w:spacing w:line="360" w:lineRule="auto"/>
        <w:jc w:val="both"/>
        <w:rPr>
          <w:rFonts w:ascii="Arial" w:hAnsi="Arial" w:cs="Arial"/>
          <w:sz w:val="24"/>
          <w:szCs w:val="24"/>
        </w:rPr>
      </w:pPr>
    </w:p>
    <w:p w:rsidRPr="00D106BE" w:rsidR="00D106BE" w:rsidP="276F511E" w:rsidRDefault="00D106BE" w14:paraId="7EF7A222" w14:textId="1B6B055C">
      <w:pPr>
        <w:pStyle w:val="Heading2"/>
        <w:rPr>
          <w:rStyle w:val="SubtleReference"/>
          <w:rFonts w:ascii="Arial" w:hAnsi="Arial" w:cs="Arial"/>
          <w:smallCaps w:val="0"/>
          <w:color w:val="auto"/>
          <w:sz w:val="28"/>
          <w:szCs w:val="28"/>
        </w:rPr>
      </w:pPr>
      <w:bookmarkStart w:name="_Toc998700851" w:id="37"/>
      <w:r w:rsidRPr="276F511E">
        <w:rPr>
          <w:rStyle w:val="SubtleReference"/>
          <w:rFonts w:ascii="Arial" w:hAnsi="Arial" w:cs="Arial"/>
          <w:smallCaps w:val="0"/>
          <w:color w:val="auto"/>
          <w:sz w:val="28"/>
          <w:szCs w:val="28"/>
        </w:rPr>
        <w:t>3.2.2</w:t>
      </w:r>
      <w:r w:rsidRPr="276F511E">
        <w:rPr>
          <w:rStyle w:val="SubtleEmphasis"/>
          <w:rFonts w:ascii="Arial" w:hAnsi="Arial" w:cs="Arial"/>
          <w:i w:val="0"/>
          <w:iCs w:val="0"/>
          <w:color w:val="auto"/>
          <w:sz w:val="28"/>
          <w:szCs w:val="28"/>
        </w:rPr>
        <w:t xml:space="preserve"> </w:t>
      </w:r>
      <w:r w:rsidRPr="276F511E" w:rsidR="00EC02DB">
        <w:rPr>
          <w:rStyle w:val="SubtleReference"/>
          <w:rFonts w:ascii="Arial" w:hAnsi="Arial" w:cs="Arial"/>
          <w:smallCaps w:val="0"/>
          <w:color w:val="auto"/>
          <w:sz w:val="28"/>
          <w:szCs w:val="28"/>
        </w:rPr>
        <w:t>Descriptive Research</w:t>
      </w:r>
      <w:bookmarkEnd w:id="37"/>
    </w:p>
    <w:p w:rsidRPr="00194F4B" w:rsidR="00EC02DB" w:rsidP="007B07B4" w:rsidRDefault="00EC02DB" w14:paraId="619178B4" w14:textId="342C5116">
      <w:pPr>
        <w:spacing w:line="360" w:lineRule="auto"/>
        <w:rPr>
          <w:rFonts w:ascii="Arial" w:hAnsi="Arial" w:cs="Arial"/>
          <w:sz w:val="24"/>
          <w:szCs w:val="24"/>
        </w:rPr>
      </w:pPr>
      <w:r w:rsidRPr="00194F4B">
        <w:rPr>
          <w:rFonts w:ascii="Arial" w:hAnsi="Arial" w:cs="Arial"/>
          <w:sz w:val="24"/>
          <w:szCs w:val="24"/>
        </w:rPr>
        <w:t>It refers to a type of research that aims to describe and analyse a phenomenon or situation in a straightforward and precise manner.</w:t>
      </w:r>
    </w:p>
    <w:p w:rsidRPr="00194F4B" w:rsidR="00EC02DB" w:rsidP="007B07B4" w:rsidRDefault="00EC02DB" w14:paraId="6EDEB7DD" w14:textId="11EFCCE6">
      <w:pPr>
        <w:spacing w:line="360" w:lineRule="auto"/>
        <w:rPr>
          <w:rFonts w:ascii="Arial" w:hAnsi="Arial" w:cs="Arial"/>
          <w:sz w:val="24"/>
          <w:szCs w:val="24"/>
        </w:rPr>
      </w:pPr>
      <w:r w:rsidRPr="276F511E">
        <w:rPr>
          <w:rFonts w:ascii="Arial" w:hAnsi="Arial" w:cs="Arial"/>
          <w:sz w:val="24"/>
          <w:szCs w:val="24"/>
        </w:rPr>
        <w:t>Descriptive research is utilised to offer a comprehensive report on the difficulties faced by small and medium-sized enterprises (SMEs) in online marketing within the Applied AI business. By synthesising information from several sources, one can obtain a full and thorough understanding of the current situation.</w:t>
      </w:r>
    </w:p>
    <w:p w:rsidR="276F511E" w:rsidP="276F511E" w:rsidRDefault="276F511E" w14:paraId="1A21D163" w14:textId="4A53B26B">
      <w:pPr>
        <w:spacing w:line="360" w:lineRule="auto"/>
        <w:rPr>
          <w:rFonts w:ascii="Arial" w:hAnsi="Arial" w:cs="Arial"/>
          <w:sz w:val="24"/>
          <w:szCs w:val="24"/>
        </w:rPr>
      </w:pPr>
    </w:p>
    <w:p w:rsidR="276F511E" w:rsidP="276F511E" w:rsidRDefault="276F511E" w14:paraId="1FA26B34" w14:textId="062A4F32">
      <w:pPr>
        <w:spacing w:line="360" w:lineRule="auto"/>
        <w:rPr>
          <w:rFonts w:ascii="Arial" w:hAnsi="Arial" w:cs="Arial"/>
          <w:sz w:val="24"/>
          <w:szCs w:val="24"/>
        </w:rPr>
      </w:pPr>
    </w:p>
    <w:p w:rsidR="00EC02DB" w:rsidP="276F511E" w:rsidRDefault="4E87F6CC" w14:paraId="7140966A" w14:textId="4BC61477">
      <w:pPr>
        <w:pStyle w:val="Heading2"/>
        <w:rPr>
          <w:rStyle w:val="SubtleReference"/>
          <w:rFonts w:ascii="Arial" w:hAnsi="Arial" w:cs="Arial"/>
          <w:smallCaps w:val="0"/>
          <w:color w:val="auto"/>
          <w:sz w:val="28"/>
          <w:szCs w:val="28"/>
        </w:rPr>
      </w:pPr>
      <w:bookmarkStart w:name="_Toc373089782" w:id="38"/>
      <w:r w:rsidRPr="276F511E">
        <w:rPr>
          <w:rStyle w:val="SubtleReference"/>
          <w:rFonts w:ascii="Arial" w:hAnsi="Arial" w:cs="Arial"/>
          <w:smallCaps w:val="0"/>
          <w:color w:val="auto"/>
          <w:sz w:val="28"/>
          <w:szCs w:val="28"/>
        </w:rPr>
        <w:t>3.2.3 Comparative</w:t>
      </w:r>
      <w:r w:rsidRPr="276F511E" w:rsidR="00EC02DB">
        <w:rPr>
          <w:rStyle w:val="SubtleReference"/>
          <w:rFonts w:ascii="Arial" w:hAnsi="Arial" w:cs="Arial"/>
          <w:smallCaps w:val="0"/>
          <w:color w:val="auto"/>
          <w:sz w:val="28"/>
          <w:szCs w:val="28"/>
        </w:rPr>
        <w:t xml:space="preserve"> Analysis</w:t>
      </w:r>
      <w:bookmarkEnd w:id="38"/>
    </w:p>
    <w:p w:rsidRPr="00D106BE" w:rsidR="00D106BE" w:rsidP="00D106BE" w:rsidRDefault="00D106BE" w14:paraId="73E686E6" w14:textId="77777777"/>
    <w:p w:rsidRPr="00D106BE" w:rsidR="00EC02DB" w:rsidP="00194F4B" w:rsidRDefault="00EC02DB" w14:paraId="3EE02351" w14:textId="5F76FEE9">
      <w:pPr>
        <w:spacing w:line="360" w:lineRule="auto"/>
        <w:jc w:val="both"/>
        <w:rPr>
          <w:rFonts w:ascii="Arial" w:hAnsi="Arial" w:cs="Arial"/>
          <w:sz w:val="24"/>
          <w:szCs w:val="24"/>
        </w:rPr>
      </w:pPr>
      <w:r w:rsidRPr="276F511E">
        <w:rPr>
          <w:rFonts w:ascii="Arial" w:hAnsi="Arial" w:cs="Arial"/>
          <w:sz w:val="24"/>
          <w:szCs w:val="24"/>
        </w:rPr>
        <w:t>The study employs a comparative analytic approach to evaluate the disparities in difficulties encountered by small and medium-sized enterprises (SMEs) operating in the Applied AI industry. Utilising this comparison method facilitates comprehension of the distinct challenges faced by small and medium-sized firms.</w:t>
      </w:r>
    </w:p>
    <w:p w:rsidR="276F511E" w:rsidP="276F511E" w:rsidRDefault="276F511E" w14:paraId="5814F1F8" w14:textId="25B7C626">
      <w:pPr>
        <w:spacing w:line="360" w:lineRule="auto"/>
        <w:jc w:val="both"/>
        <w:rPr>
          <w:rFonts w:ascii="Arial" w:hAnsi="Arial" w:cs="Arial"/>
          <w:sz w:val="24"/>
          <w:szCs w:val="24"/>
        </w:rPr>
      </w:pPr>
    </w:p>
    <w:p w:rsidRPr="00D106BE" w:rsidR="00EC02DB" w:rsidP="276F511E" w:rsidRDefault="00EC02DB" w14:paraId="37B7BE62" w14:textId="4465A829">
      <w:pPr>
        <w:pStyle w:val="Heading2"/>
        <w:rPr>
          <w:rStyle w:val="SubtleReference"/>
          <w:rFonts w:ascii="Arial" w:hAnsi="Arial" w:cs="Arial"/>
          <w:smallCaps w:val="0"/>
          <w:color w:val="auto"/>
          <w:sz w:val="28"/>
          <w:szCs w:val="28"/>
        </w:rPr>
      </w:pPr>
      <w:bookmarkStart w:name="_Toc135657445" w:id="39"/>
      <w:r w:rsidRPr="276F511E">
        <w:rPr>
          <w:rStyle w:val="SubtleReference"/>
          <w:rFonts w:ascii="Arial" w:hAnsi="Arial" w:cs="Arial"/>
          <w:smallCaps w:val="0"/>
          <w:color w:val="auto"/>
          <w:sz w:val="28"/>
          <w:szCs w:val="28"/>
        </w:rPr>
        <w:t xml:space="preserve">3.3 </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smallCaps w:val="0"/>
          <w:color w:val="auto"/>
          <w:sz w:val="28"/>
          <w:szCs w:val="28"/>
        </w:rPr>
        <w:t>Data Collection</w:t>
      </w:r>
      <w:bookmarkEnd w:id="39"/>
    </w:p>
    <w:p w:rsidR="276F511E" w:rsidP="276F511E" w:rsidRDefault="276F511E" w14:paraId="1A18B722" w14:textId="05A41A30"/>
    <w:p w:rsidRPr="00D106BE" w:rsidR="00EC02DB" w:rsidP="276F511E" w:rsidRDefault="7FD2E202" w14:paraId="0C40F23A" w14:textId="5A8F139F">
      <w:pPr>
        <w:pStyle w:val="Heading2"/>
        <w:rPr>
          <w:rStyle w:val="SubtleReference"/>
          <w:rFonts w:ascii="Arial" w:hAnsi="Arial" w:cs="Arial"/>
          <w:smallCaps w:val="0"/>
          <w:color w:val="auto"/>
          <w:sz w:val="28"/>
          <w:szCs w:val="28"/>
        </w:rPr>
      </w:pPr>
      <w:bookmarkStart w:name="_Toc1807788601" w:id="40"/>
      <w:r w:rsidRPr="276F511E">
        <w:rPr>
          <w:rStyle w:val="SubtleReference"/>
          <w:rFonts w:ascii="Arial" w:hAnsi="Arial" w:cs="Arial"/>
          <w:smallCaps w:val="0"/>
          <w:color w:val="auto"/>
          <w:sz w:val="28"/>
          <w:szCs w:val="28"/>
        </w:rPr>
        <w:t>3.3.1 Secondary</w:t>
      </w:r>
      <w:r w:rsidRPr="276F511E" w:rsidR="00EC02DB">
        <w:rPr>
          <w:rStyle w:val="SubtleReference"/>
          <w:rFonts w:ascii="Arial" w:hAnsi="Arial" w:cs="Arial"/>
          <w:smallCaps w:val="0"/>
          <w:color w:val="auto"/>
          <w:sz w:val="28"/>
          <w:szCs w:val="28"/>
        </w:rPr>
        <w:t xml:space="preserve"> Data</w:t>
      </w:r>
      <w:bookmarkEnd w:id="40"/>
      <w:r w:rsidRPr="276F511E" w:rsidR="00EC02DB">
        <w:rPr>
          <w:rStyle w:val="SubtleReference"/>
          <w:rFonts w:ascii="Arial" w:hAnsi="Arial" w:cs="Arial"/>
          <w:smallCaps w:val="0"/>
          <w:color w:val="auto"/>
          <w:sz w:val="28"/>
          <w:szCs w:val="28"/>
        </w:rPr>
        <w:t xml:space="preserve"> </w:t>
      </w:r>
    </w:p>
    <w:p w:rsidRPr="00D106BE" w:rsidR="00EC02DB" w:rsidP="00194F4B" w:rsidRDefault="00EC02DB" w14:paraId="1F0F74EB" w14:textId="7BFD8C57">
      <w:pPr>
        <w:spacing w:line="360" w:lineRule="auto"/>
        <w:jc w:val="both"/>
        <w:rPr>
          <w:rFonts w:ascii="Arial" w:hAnsi="Arial" w:cs="Arial"/>
          <w:sz w:val="24"/>
          <w:szCs w:val="24"/>
        </w:rPr>
      </w:pPr>
      <w:r w:rsidRPr="00D106BE">
        <w:rPr>
          <w:rFonts w:ascii="Arial" w:hAnsi="Arial" w:cs="Arial"/>
          <w:sz w:val="24"/>
          <w:szCs w:val="24"/>
        </w:rPr>
        <w:t>It refers to information that has been collected by someone else for a different purpose but can be used for the research.</w:t>
      </w:r>
    </w:p>
    <w:p w:rsidRPr="00D106BE" w:rsidR="00EC02DB" w:rsidP="00194F4B" w:rsidRDefault="00EC02DB" w14:paraId="72E32C4D" w14:textId="731E0D54">
      <w:pPr>
        <w:spacing w:line="360" w:lineRule="auto"/>
        <w:jc w:val="both"/>
        <w:rPr>
          <w:rFonts w:ascii="Arial" w:hAnsi="Arial" w:cs="Arial"/>
          <w:sz w:val="24"/>
          <w:szCs w:val="24"/>
        </w:rPr>
      </w:pPr>
      <w:r w:rsidRPr="276F511E">
        <w:rPr>
          <w:rFonts w:ascii="Arial" w:hAnsi="Arial" w:cs="Arial"/>
          <w:sz w:val="24"/>
          <w:szCs w:val="24"/>
        </w:rPr>
        <w:t>The study exclusively utilises secondary data obtained from reliable sources, including academic journals, government reports, industry publications, and research projects. This strategy guarantees the utilisation of reliable and verified information.</w:t>
      </w:r>
    </w:p>
    <w:p w:rsidR="276F511E" w:rsidP="276F511E" w:rsidRDefault="276F511E" w14:paraId="6837EA02" w14:textId="436D87A6">
      <w:pPr>
        <w:spacing w:line="360" w:lineRule="auto"/>
        <w:jc w:val="both"/>
        <w:rPr>
          <w:rFonts w:ascii="Arial" w:hAnsi="Arial" w:cs="Arial"/>
          <w:sz w:val="24"/>
          <w:szCs w:val="24"/>
        </w:rPr>
      </w:pPr>
    </w:p>
    <w:p w:rsidRPr="00D106BE" w:rsidR="00D106BE" w:rsidP="276F511E" w:rsidRDefault="00EC02DB" w14:paraId="0C1F7FE1" w14:textId="3F57BE9A">
      <w:pPr>
        <w:pStyle w:val="Heading2"/>
        <w:jc w:val="both"/>
        <w:rPr>
          <w:rStyle w:val="SubtleReference"/>
          <w:rFonts w:ascii="Arial" w:hAnsi="Arial" w:cs="Arial"/>
          <w:smallCaps w:val="0"/>
          <w:color w:val="auto"/>
          <w:sz w:val="28"/>
          <w:szCs w:val="28"/>
        </w:rPr>
      </w:pPr>
      <w:bookmarkStart w:name="_Toc899187419" w:id="41"/>
      <w:r w:rsidRPr="276F511E">
        <w:rPr>
          <w:rStyle w:val="SubtleReference"/>
          <w:rFonts w:ascii="Arial" w:hAnsi="Arial" w:cs="Arial"/>
          <w:smallCaps w:val="0"/>
          <w:color w:val="auto"/>
          <w:sz w:val="28"/>
          <w:szCs w:val="28"/>
        </w:rPr>
        <w:t>3.3.2</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smallCaps w:val="0"/>
          <w:color w:val="auto"/>
          <w:sz w:val="28"/>
          <w:szCs w:val="28"/>
        </w:rPr>
        <w:t>Literature Review</w:t>
      </w:r>
      <w:bookmarkEnd w:id="41"/>
    </w:p>
    <w:p w:rsidRPr="00194F4B" w:rsidR="00EC02DB" w:rsidP="00194F4B" w:rsidRDefault="00EC02DB" w14:paraId="1E85F77B" w14:textId="377D5D74">
      <w:pPr>
        <w:spacing w:line="360" w:lineRule="auto"/>
        <w:jc w:val="both"/>
        <w:rPr>
          <w:rFonts w:ascii="Arial" w:hAnsi="Arial" w:cs="Arial"/>
          <w:sz w:val="24"/>
          <w:szCs w:val="24"/>
        </w:rPr>
      </w:pPr>
      <w:r w:rsidRPr="276F511E">
        <w:rPr>
          <w:rFonts w:ascii="Arial" w:hAnsi="Arial" w:cs="Arial"/>
          <w:sz w:val="24"/>
          <w:szCs w:val="24"/>
        </w:rPr>
        <w:t>A thorough literature analysis is performed to identify any current gaps in knowledge and establish a basis for comprehending the difficulties and potential in AI-driven internet marketing for small and medium-sized enterprises (SMEs). The literature review facilitates the development of research inquiries and conjectures.</w:t>
      </w:r>
    </w:p>
    <w:p w:rsidR="276F511E" w:rsidP="276F511E" w:rsidRDefault="276F511E" w14:paraId="0751BF87" w14:textId="4BCF7696">
      <w:pPr>
        <w:spacing w:line="360" w:lineRule="auto"/>
        <w:jc w:val="both"/>
        <w:rPr>
          <w:rFonts w:ascii="Arial" w:hAnsi="Arial" w:cs="Arial"/>
          <w:sz w:val="24"/>
          <w:szCs w:val="24"/>
        </w:rPr>
      </w:pPr>
    </w:p>
    <w:p w:rsidR="26CD4FDD" w:rsidP="26CD4FDD" w:rsidRDefault="26CD4FDD" w14:paraId="20CF1E66" w14:textId="1E328915">
      <w:pPr>
        <w:spacing w:line="360" w:lineRule="auto"/>
        <w:jc w:val="both"/>
        <w:rPr>
          <w:rFonts w:ascii="Arial" w:hAnsi="Arial" w:cs="Arial"/>
          <w:sz w:val="24"/>
          <w:szCs w:val="24"/>
        </w:rPr>
      </w:pPr>
    </w:p>
    <w:p w:rsidR="26CD4FDD" w:rsidP="26CD4FDD" w:rsidRDefault="26CD4FDD" w14:paraId="04370D82" w14:textId="68E31151">
      <w:pPr>
        <w:spacing w:line="360" w:lineRule="auto"/>
        <w:jc w:val="both"/>
        <w:rPr>
          <w:rFonts w:ascii="Arial" w:hAnsi="Arial" w:cs="Arial"/>
          <w:sz w:val="24"/>
          <w:szCs w:val="24"/>
        </w:rPr>
      </w:pPr>
    </w:p>
    <w:p w:rsidR="26CD4FDD" w:rsidP="26CD4FDD" w:rsidRDefault="26CD4FDD" w14:paraId="27F3F4DC" w14:textId="55A1608A">
      <w:pPr>
        <w:spacing w:line="360" w:lineRule="auto"/>
        <w:jc w:val="both"/>
        <w:rPr>
          <w:rFonts w:ascii="Arial" w:hAnsi="Arial" w:cs="Arial"/>
          <w:sz w:val="24"/>
          <w:szCs w:val="24"/>
        </w:rPr>
      </w:pPr>
    </w:p>
    <w:p w:rsidRPr="00D106BE" w:rsidR="00EC02DB" w:rsidP="00D106BE" w:rsidRDefault="4F73EF6A" w14:paraId="1473F763" w14:textId="375A0691">
      <w:pPr>
        <w:pStyle w:val="Heading2"/>
        <w:rPr>
          <w:rStyle w:val="SubtleReference"/>
          <w:rFonts w:ascii="Arial" w:hAnsi="Arial" w:cs="Arial"/>
          <w:color w:val="auto"/>
          <w:sz w:val="28"/>
          <w:szCs w:val="28"/>
        </w:rPr>
      </w:pPr>
      <w:bookmarkStart w:name="_Toc1574477386" w:id="42"/>
      <w:r w:rsidRPr="276F511E">
        <w:rPr>
          <w:rStyle w:val="SubtleReference"/>
          <w:rFonts w:ascii="Arial" w:hAnsi="Arial" w:cs="Arial"/>
          <w:color w:val="auto"/>
          <w:sz w:val="28"/>
          <w:szCs w:val="28"/>
        </w:rPr>
        <w:t>3.4 Data</w:t>
      </w:r>
      <w:r w:rsidRPr="276F511E" w:rsidR="00EC02DB">
        <w:rPr>
          <w:rStyle w:val="SubtleReference"/>
          <w:rFonts w:ascii="Arial" w:hAnsi="Arial" w:cs="Arial"/>
          <w:color w:val="auto"/>
          <w:sz w:val="28"/>
          <w:szCs w:val="28"/>
        </w:rPr>
        <w:t xml:space="preserve"> Analysis</w:t>
      </w:r>
      <w:bookmarkEnd w:id="42"/>
    </w:p>
    <w:p w:rsidR="276F511E" w:rsidP="276F511E" w:rsidRDefault="276F511E" w14:paraId="06ACD465" w14:textId="774F85F7"/>
    <w:p w:rsidRPr="00D106BE" w:rsidR="00D106BE" w:rsidP="276F511E" w:rsidRDefault="61575640" w14:paraId="140B7C71" w14:textId="757D45BB">
      <w:pPr>
        <w:pStyle w:val="Heading2"/>
        <w:rPr>
          <w:rStyle w:val="SubtleReference"/>
          <w:rFonts w:ascii="Arial" w:hAnsi="Arial" w:cs="Arial"/>
          <w:color w:val="auto"/>
          <w:sz w:val="28"/>
          <w:szCs w:val="28"/>
        </w:rPr>
      </w:pPr>
      <w:bookmarkStart w:name="_Toc746472543" w:id="43"/>
      <w:r w:rsidRPr="276F511E">
        <w:rPr>
          <w:rStyle w:val="SubtleReference"/>
          <w:rFonts w:ascii="Arial" w:hAnsi="Arial" w:cs="Arial"/>
          <w:color w:val="auto"/>
          <w:sz w:val="28"/>
          <w:szCs w:val="28"/>
        </w:rPr>
        <w:t>3.4.1 Thematic</w:t>
      </w:r>
      <w:r w:rsidRPr="276F511E" w:rsidR="00EC02DB">
        <w:rPr>
          <w:rStyle w:val="SubtleReference"/>
          <w:rFonts w:ascii="Arial" w:hAnsi="Arial" w:cs="Arial"/>
          <w:color w:val="auto"/>
          <w:sz w:val="28"/>
          <w:szCs w:val="28"/>
        </w:rPr>
        <w:t xml:space="preserve"> Analysis</w:t>
      </w:r>
      <w:bookmarkEnd w:id="43"/>
    </w:p>
    <w:p w:rsidRPr="00194F4B" w:rsidR="00EC02DB" w:rsidP="00194F4B" w:rsidRDefault="00EC02DB" w14:paraId="3FE6524D" w14:textId="79B22102">
      <w:pPr>
        <w:spacing w:line="360" w:lineRule="auto"/>
        <w:jc w:val="both"/>
        <w:rPr>
          <w:rFonts w:ascii="Arial" w:hAnsi="Arial" w:cs="Arial"/>
          <w:sz w:val="24"/>
          <w:szCs w:val="24"/>
        </w:rPr>
      </w:pPr>
      <w:r w:rsidRPr="00194F4B">
        <w:rPr>
          <w:rFonts w:ascii="Arial" w:hAnsi="Arial" w:cs="Arial"/>
          <w:sz w:val="24"/>
          <w:szCs w:val="24"/>
        </w:rPr>
        <w:t>It refers to the process of identifying and analysing patterns or themes within qualitative data.</w:t>
      </w:r>
    </w:p>
    <w:p w:rsidRPr="00194F4B" w:rsidR="00EC02DB" w:rsidP="00194F4B" w:rsidRDefault="00EC02DB" w14:paraId="78593C5E" w14:textId="45DFD864">
      <w:pPr>
        <w:spacing w:line="360" w:lineRule="auto"/>
        <w:jc w:val="both"/>
        <w:rPr>
          <w:rFonts w:ascii="Arial" w:hAnsi="Arial" w:cs="Arial"/>
          <w:sz w:val="24"/>
          <w:szCs w:val="24"/>
        </w:rPr>
      </w:pPr>
      <w:r w:rsidRPr="276F511E">
        <w:rPr>
          <w:rFonts w:ascii="Arial" w:hAnsi="Arial" w:cs="Arial"/>
          <w:sz w:val="24"/>
          <w:szCs w:val="24"/>
        </w:rPr>
        <w:t>Thematic analysis is utilised to uncover repeating themes, patterns, and trends within the secondary data. This approach facilitates the classification and integration of data pertaining to the difficulties and prospects encountered by small and medium-sized enterprises in the field of Applied Artificial Intelligence.</w:t>
      </w:r>
    </w:p>
    <w:p w:rsidR="276F511E" w:rsidP="276F511E" w:rsidRDefault="276F511E" w14:paraId="43242294" w14:textId="64620B7E">
      <w:pPr>
        <w:spacing w:line="360" w:lineRule="auto"/>
        <w:jc w:val="both"/>
        <w:rPr>
          <w:rFonts w:ascii="Arial" w:hAnsi="Arial" w:cs="Arial"/>
          <w:sz w:val="24"/>
          <w:szCs w:val="24"/>
        </w:rPr>
      </w:pPr>
    </w:p>
    <w:p w:rsidRPr="00D106BE" w:rsidR="00D106BE" w:rsidP="276F511E" w:rsidRDefault="00EC02DB" w14:paraId="1E68108D" w14:textId="7B47864A">
      <w:pPr>
        <w:pStyle w:val="Heading2"/>
        <w:rPr>
          <w:rStyle w:val="SubtleReference"/>
          <w:rFonts w:ascii="Arial" w:hAnsi="Arial" w:cs="Arial"/>
          <w:color w:val="auto"/>
          <w:sz w:val="28"/>
          <w:szCs w:val="28"/>
        </w:rPr>
      </w:pPr>
      <w:bookmarkStart w:name="_Toc791637365" w:id="44"/>
      <w:r w:rsidRPr="276F511E">
        <w:rPr>
          <w:rStyle w:val="SubtleReference"/>
          <w:rFonts w:ascii="Arial" w:hAnsi="Arial" w:cs="Arial"/>
          <w:color w:val="auto"/>
          <w:sz w:val="28"/>
          <w:szCs w:val="28"/>
        </w:rPr>
        <w:t>3.4.2</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Content Analysis</w:t>
      </w:r>
      <w:bookmarkEnd w:id="44"/>
    </w:p>
    <w:p w:rsidRPr="00194F4B" w:rsidR="00EC02DB" w:rsidP="00194F4B" w:rsidRDefault="00EC02DB" w14:paraId="126DCF53" w14:textId="322973B6">
      <w:pPr>
        <w:spacing w:line="360" w:lineRule="auto"/>
        <w:jc w:val="both"/>
        <w:rPr>
          <w:rFonts w:ascii="Arial" w:hAnsi="Arial" w:cs="Arial"/>
          <w:sz w:val="24"/>
          <w:szCs w:val="24"/>
        </w:rPr>
      </w:pPr>
      <w:r w:rsidRPr="00194F4B">
        <w:rPr>
          <w:rFonts w:ascii="Arial" w:hAnsi="Arial" w:cs="Arial"/>
          <w:sz w:val="24"/>
          <w:szCs w:val="24"/>
        </w:rPr>
        <w:t>It refers to the process of examining and evaluating the content of a certain piece of information or data.</w:t>
      </w:r>
    </w:p>
    <w:p w:rsidRPr="00194F4B" w:rsidR="00EC02DB" w:rsidP="00194F4B" w:rsidRDefault="00EC02DB" w14:paraId="2AF31F9C" w14:textId="7F8DC36C">
      <w:pPr>
        <w:spacing w:line="360" w:lineRule="auto"/>
        <w:jc w:val="both"/>
        <w:rPr>
          <w:rFonts w:ascii="Arial" w:hAnsi="Arial" w:cs="Arial"/>
          <w:sz w:val="24"/>
          <w:szCs w:val="24"/>
        </w:rPr>
      </w:pPr>
      <w:r w:rsidRPr="276F511E">
        <w:rPr>
          <w:rFonts w:ascii="Arial" w:hAnsi="Arial" w:cs="Arial"/>
          <w:sz w:val="24"/>
          <w:szCs w:val="24"/>
        </w:rPr>
        <w:t xml:space="preserve">Content analysis is employed to analyse and understand the substance of scholarly papers, reports, and studies. The objective is to derive significant insights into the </w:t>
      </w:r>
      <w:r w:rsidRPr="276F511E" w:rsidR="00194F4B">
        <w:rPr>
          <w:rFonts w:ascii="Arial" w:hAnsi="Arial" w:cs="Arial"/>
          <w:sz w:val="24"/>
          <w:szCs w:val="24"/>
        </w:rPr>
        <w:t>challenges</w:t>
      </w:r>
      <w:r w:rsidRPr="276F511E">
        <w:rPr>
          <w:rFonts w:ascii="Arial" w:hAnsi="Arial" w:cs="Arial"/>
          <w:sz w:val="24"/>
          <w:szCs w:val="24"/>
        </w:rPr>
        <w:t xml:space="preserve"> and potential benefits for small and medium-sized enterprises (SMEs) in AI-powered online marketing.</w:t>
      </w:r>
    </w:p>
    <w:p w:rsidR="276F511E" w:rsidP="276F511E" w:rsidRDefault="276F511E" w14:paraId="16CD45BD" w14:textId="41279D36">
      <w:pPr>
        <w:spacing w:line="360" w:lineRule="auto"/>
        <w:jc w:val="both"/>
        <w:rPr>
          <w:rFonts w:ascii="Arial" w:hAnsi="Arial" w:cs="Arial"/>
          <w:sz w:val="24"/>
          <w:szCs w:val="24"/>
        </w:rPr>
      </w:pPr>
    </w:p>
    <w:p w:rsidRPr="00D106BE" w:rsidR="00EC02DB" w:rsidP="00194F4B" w:rsidRDefault="00EC02DB" w14:paraId="4C10604A" w14:textId="3A75BFE7">
      <w:pPr>
        <w:pStyle w:val="Heading2"/>
        <w:rPr>
          <w:rStyle w:val="SubtleReference"/>
          <w:rFonts w:ascii="Arial" w:hAnsi="Arial" w:cs="Arial"/>
          <w:color w:val="auto"/>
          <w:sz w:val="28"/>
          <w:szCs w:val="28"/>
        </w:rPr>
      </w:pPr>
      <w:bookmarkStart w:name="_Toc1326765441" w:id="45"/>
      <w:r w:rsidRPr="276F511E">
        <w:rPr>
          <w:rStyle w:val="SubtleReference"/>
          <w:rFonts w:ascii="Arial" w:hAnsi="Arial" w:cs="Arial"/>
          <w:color w:val="auto"/>
          <w:sz w:val="28"/>
          <w:szCs w:val="28"/>
        </w:rPr>
        <w:t>3.5</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Ethical Considerations</w:t>
      </w:r>
      <w:bookmarkEnd w:id="45"/>
    </w:p>
    <w:p w:rsidRPr="008C7695" w:rsidR="00EC02DB" w:rsidP="008C7695" w:rsidRDefault="00EC02DB" w14:paraId="6FE87E5E" w14:textId="3F4954A0">
      <w:pPr>
        <w:spacing w:line="360" w:lineRule="auto"/>
        <w:jc w:val="both"/>
        <w:rPr>
          <w:rFonts w:ascii="Arial" w:hAnsi="Arial" w:cs="Arial"/>
          <w:sz w:val="24"/>
          <w:szCs w:val="24"/>
        </w:rPr>
      </w:pPr>
      <w:r w:rsidRPr="276F511E">
        <w:rPr>
          <w:rFonts w:ascii="Arial" w:hAnsi="Arial" w:cs="Arial"/>
          <w:sz w:val="24"/>
          <w:szCs w:val="24"/>
        </w:rPr>
        <w:t>Since the study is based entirely on secondary data, ethical considerations mainly revolve around ensuring accurate citation and recognition of all examined sources. The research upholds honesty and integrity in its presentation of findings by appropriately acknowledging the original authors and researchers.</w:t>
      </w:r>
    </w:p>
    <w:p w:rsidR="276F511E" w:rsidP="276F511E" w:rsidRDefault="276F511E" w14:paraId="4C403EFC" w14:textId="69A0A1E1">
      <w:pPr>
        <w:spacing w:line="360" w:lineRule="auto"/>
        <w:jc w:val="both"/>
        <w:rPr>
          <w:rFonts w:ascii="Arial" w:hAnsi="Arial" w:cs="Arial"/>
          <w:sz w:val="24"/>
          <w:szCs w:val="24"/>
        </w:rPr>
      </w:pPr>
    </w:p>
    <w:p w:rsidR="26CD4FDD" w:rsidP="26CD4FDD" w:rsidRDefault="26CD4FDD" w14:paraId="64228106" w14:textId="121C6F1C">
      <w:pPr>
        <w:spacing w:line="360" w:lineRule="auto"/>
        <w:jc w:val="both"/>
        <w:rPr>
          <w:rFonts w:ascii="Arial" w:hAnsi="Arial" w:cs="Arial"/>
          <w:sz w:val="24"/>
          <w:szCs w:val="24"/>
        </w:rPr>
      </w:pPr>
    </w:p>
    <w:p w:rsidR="26CD4FDD" w:rsidP="26CD4FDD" w:rsidRDefault="26CD4FDD" w14:paraId="1A7EA0E8" w14:textId="37F3563E">
      <w:pPr>
        <w:spacing w:line="360" w:lineRule="auto"/>
        <w:jc w:val="both"/>
        <w:rPr>
          <w:rFonts w:ascii="Arial" w:hAnsi="Arial" w:cs="Arial"/>
          <w:sz w:val="24"/>
          <w:szCs w:val="24"/>
        </w:rPr>
      </w:pPr>
    </w:p>
    <w:p w:rsidRPr="00D106BE" w:rsidR="00EC02DB" w:rsidP="008C7695" w:rsidRDefault="00EC02DB" w14:paraId="4544D814" w14:textId="371281BD">
      <w:pPr>
        <w:pStyle w:val="Heading2"/>
        <w:rPr>
          <w:rStyle w:val="SubtleReference"/>
          <w:rFonts w:ascii="Arial" w:hAnsi="Arial" w:cs="Arial"/>
          <w:color w:val="auto"/>
          <w:sz w:val="28"/>
          <w:szCs w:val="28"/>
        </w:rPr>
      </w:pPr>
      <w:bookmarkStart w:name="_Toc571437472" w:id="46"/>
      <w:r w:rsidRPr="276F511E">
        <w:rPr>
          <w:rStyle w:val="SubtleReference"/>
          <w:rFonts w:ascii="Arial" w:hAnsi="Arial" w:cs="Arial"/>
          <w:color w:val="auto"/>
          <w:sz w:val="28"/>
          <w:szCs w:val="28"/>
        </w:rPr>
        <w:t>3.6</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Study Limitations</w:t>
      </w:r>
      <w:bookmarkEnd w:id="46"/>
    </w:p>
    <w:p w:rsidR="276F511E" w:rsidP="276F511E" w:rsidRDefault="276F511E" w14:paraId="5D6A1194" w14:textId="63E65172"/>
    <w:p w:rsidR="00EC02DB" w:rsidP="276F511E" w:rsidRDefault="00EC02DB" w14:paraId="39058718" w14:textId="462D8564">
      <w:pPr>
        <w:pStyle w:val="Heading2"/>
        <w:rPr>
          <w:rStyle w:val="SubtleReference"/>
          <w:rFonts w:ascii="Arial" w:hAnsi="Arial" w:cs="Arial"/>
          <w:color w:val="auto"/>
          <w:sz w:val="28"/>
          <w:szCs w:val="28"/>
        </w:rPr>
      </w:pPr>
      <w:bookmarkStart w:name="_Toc524207103" w:id="47"/>
      <w:r w:rsidRPr="276F511E">
        <w:rPr>
          <w:rStyle w:val="SubtleReference"/>
          <w:rFonts w:ascii="Arial" w:hAnsi="Arial" w:cs="Arial"/>
          <w:color w:val="auto"/>
          <w:sz w:val="28"/>
          <w:szCs w:val="28"/>
        </w:rPr>
        <w:t>3.6.1</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Availability of Data</w:t>
      </w:r>
      <w:bookmarkEnd w:id="47"/>
    </w:p>
    <w:p w:rsidRPr="008C7695" w:rsidR="00EC02DB" w:rsidP="008C7695" w:rsidRDefault="00EC02DB" w14:paraId="7368D1BB" w14:textId="7C60B61D">
      <w:pPr>
        <w:spacing w:line="360" w:lineRule="auto"/>
        <w:jc w:val="both"/>
        <w:rPr>
          <w:rFonts w:ascii="Arial" w:hAnsi="Arial" w:cs="Arial"/>
          <w:sz w:val="24"/>
          <w:szCs w:val="24"/>
        </w:rPr>
      </w:pPr>
      <w:r w:rsidRPr="276F511E">
        <w:rPr>
          <w:rFonts w:ascii="Arial" w:hAnsi="Arial" w:cs="Arial"/>
          <w:sz w:val="24"/>
          <w:szCs w:val="24"/>
        </w:rPr>
        <w:t xml:space="preserve">The investigation is limited by the accessibility of pertinent and current secondary data. Occasionally, there may be a scarcity of recent data pertaining to </w:t>
      </w:r>
      <w:r w:rsidRPr="276F511E" w:rsidR="008C7695">
        <w:rPr>
          <w:rFonts w:ascii="Arial" w:hAnsi="Arial" w:cs="Arial"/>
          <w:sz w:val="24"/>
          <w:szCs w:val="24"/>
        </w:rPr>
        <w:t>features</w:t>
      </w:r>
      <w:r w:rsidRPr="276F511E">
        <w:rPr>
          <w:rFonts w:ascii="Arial" w:hAnsi="Arial" w:cs="Arial"/>
          <w:sz w:val="24"/>
          <w:szCs w:val="24"/>
        </w:rPr>
        <w:t xml:space="preserve"> of small and medium-sized enterprises (SMEs) in the Applied AI sector.</w:t>
      </w:r>
    </w:p>
    <w:p w:rsidR="276F511E" w:rsidP="276F511E" w:rsidRDefault="276F511E" w14:paraId="3DB5981E" w14:textId="0CD2E1B5">
      <w:pPr>
        <w:spacing w:line="360" w:lineRule="auto"/>
        <w:jc w:val="both"/>
        <w:rPr>
          <w:rFonts w:ascii="Arial" w:hAnsi="Arial" w:cs="Arial"/>
          <w:sz w:val="24"/>
          <w:szCs w:val="24"/>
        </w:rPr>
      </w:pPr>
    </w:p>
    <w:p w:rsidR="276F511E" w:rsidP="276F511E" w:rsidRDefault="276F511E" w14:paraId="1235E4E2" w14:textId="717AC3FA">
      <w:pPr>
        <w:spacing w:line="360" w:lineRule="auto"/>
        <w:jc w:val="both"/>
        <w:rPr>
          <w:rFonts w:ascii="Arial" w:hAnsi="Arial" w:cs="Arial"/>
          <w:sz w:val="24"/>
          <w:szCs w:val="24"/>
        </w:rPr>
      </w:pPr>
    </w:p>
    <w:p w:rsidR="00EC02DB" w:rsidP="008C7695" w:rsidRDefault="00EC02DB" w14:paraId="0E7366EE" w14:textId="1187EC52">
      <w:pPr>
        <w:pStyle w:val="Heading2"/>
        <w:jc w:val="both"/>
        <w:rPr>
          <w:rStyle w:val="SubtleReference"/>
          <w:rFonts w:ascii="Arial" w:hAnsi="Arial" w:cs="Arial"/>
          <w:color w:val="auto"/>
          <w:sz w:val="28"/>
          <w:szCs w:val="28"/>
        </w:rPr>
      </w:pPr>
      <w:bookmarkStart w:name="_Toc1026580002" w:id="48"/>
      <w:r w:rsidRPr="276F511E">
        <w:rPr>
          <w:rStyle w:val="SubtleReference"/>
          <w:rFonts w:ascii="Arial" w:hAnsi="Arial" w:cs="Arial"/>
          <w:color w:val="auto"/>
          <w:sz w:val="28"/>
          <w:szCs w:val="28"/>
        </w:rPr>
        <w:t>3.6.2</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Generalizability</w:t>
      </w:r>
      <w:bookmarkEnd w:id="48"/>
      <w:r w:rsidRPr="276F511E">
        <w:rPr>
          <w:rStyle w:val="SubtleReference"/>
          <w:rFonts w:ascii="Arial" w:hAnsi="Arial" w:cs="Arial"/>
          <w:color w:val="auto"/>
          <w:sz w:val="28"/>
          <w:szCs w:val="28"/>
        </w:rPr>
        <w:t xml:space="preserve"> </w:t>
      </w:r>
    </w:p>
    <w:p w:rsidRPr="00D106BE" w:rsidR="00D106BE" w:rsidP="00D106BE" w:rsidRDefault="00D106BE" w14:paraId="5440C445" w14:textId="77777777"/>
    <w:p w:rsidRPr="008C7695" w:rsidR="00EC02DB" w:rsidP="008C7695" w:rsidRDefault="00EC02DB" w14:paraId="1742D64B" w14:textId="0E2CC239">
      <w:pPr>
        <w:spacing w:line="360" w:lineRule="auto"/>
        <w:jc w:val="both"/>
        <w:rPr>
          <w:rFonts w:ascii="Arial" w:hAnsi="Arial" w:cs="Arial"/>
          <w:sz w:val="24"/>
          <w:szCs w:val="24"/>
        </w:rPr>
      </w:pPr>
      <w:r w:rsidRPr="008C7695">
        <w:rPr>
          <w:rFonts w:ascii="Arial" w:hAnsi="Arial" w:cs="Arial"/>
          <w:sz w:val="24"/>
          <w:szCs w:val="24"/>
        </w:rPr>
        <w:t>It refers to the extent to which the findings of a study can be applied to a larger population or other similar situations.</w:t>
      </w:r>
    </w:p>
    <w:p w:rsidRPr="008C7695" w:rsidR="00EC02DB" w:rsidP="008C7695" w:rsidRDefault="00EC02DB" w14:paraId="4523CA31" w14:textId="0E6B6060">
      <w:pPr>
        <w:spacing w:line="360" w:lineRule="auto"/>
        <w:jc w:val="both"/>
        <w:rPr>
          <w:rFonts w:ascii="Arial" w:hAnsi="Arial" w:cs="Arial"/>
          <w:sz w:val="24"/>
          <w:szCs w:val="24"/>
        </w:rPr>
      </w:pPr>
      <w:r w:rsidRPr="276F511E">
        <w:rPr>
          <w:rFonts w:ascii="Arial" w:hAnsi="Arial" w:cs="Arial"/>
          <w:sz w:val="24"/>
          <w:szCs w:val="24"/>
        </w:rPr>
        <w:t>Although attempts are made to collect information from various sources, the applicability of the results may be affected by differences in study methods, sample sizes, and geographical settings across different studies.</w:t>
      </w:r>
    </w:p>
    <w:p w:rsidR="276F511E" w:rsidP="276F511E" w:rsidRDefault="276F511E" w14:paraId="4CFEAE05" w14:textId="48C41C88">
      <w:pPr>
        <w:spacing w:line="360" w:lineRule="auto"/>
        <w:jc w:val="both"/>
        <w:rPr>
          <w:rFonts w:ascii="Arial" w:hAnsi="Arial" w:cs="Arial"/>
          <w:sz w:val="24"/>
          <w:szCs w:val="24"/>
        </w:rPr>
      </w:pPr>
    </w:p>
    <w:p w:rsidRPr="00D106BE" w:rsidR="00EC02DB" w:rsidP="008C7695" w:rsidRDefault="00EC02DB" w14:paraId="09108927" w14:textId="6140EBAE">
      <w:pPr>
        <w:pStyle w:val="Heading2"/>
        <w:jc w:val="both"/>
        <w:rPr>
          <w:rStyle w:val="SubtleReference"/>
          <w:rFonts w:ascii="Arial" w:hAnsi="Arial" w:cs="Arial"/>
          <w:color w:val="auto"/>
          <w:sz w:val="28"/>
          <w:szCs w:val="28"/>
        </w:rPr>
      </w:pPr>
      <w:bookmarkStart w:name="_Toc236130352" w:id="49"/>
      <w:r w:rsidRPr="276F511E">
        <w:rPr>
          <w:rStyle w:val="SubtleReference"/>
          <w:rFonts w:ascii="Arial" w:hAnsi="Arial" w:cs="Arial"/>
          <w:color w:val="auto"/>
          <w:sz w:val="28"/>
          <w:szCs w:val="28"/>
        </w:rPr>
        <w:t>3.7</w:t>
      </w:r>
      <w:r w:rsidRPr="276F511E" w:rsidR="00D106BE">
        <w:rPr>
          <w:rStyle w:val="SubtleEmphasis"/>
          <w:rFonts w:ascii="Arial" w:hAnsi="Arial" w:cs="Arial"/>
          <w:i w:val="0"/>
          <w:iCs w:val="0"/>
          <w:color w:val="auto"/>
          <w:sz w:val="28"/>
          <w:szCs w:val="28"/>
        </w:rPr>
        <w:t xml:space="preserve">   </w:t>
      </w:r>
      <w:r w:rsidRPr="276F511E">
        <w:rPr>
          <w:rStyle w:val="SubtleReference"/>
          <w:rFonts w:ascii="Arial" w:hAnsi="Arial" w:cs="Arial"/>
          <w:color w:val="auto"/>
          <w:sz w:val="28"/>
          <w:szCs w:val="28"/>
        </w:rPr>
        <w:t>Summary</w:t>
      </w:r>
      <w:bookmarkEnd w:id="49"/>
    </w:p>
    <w:p w:rsidRPr="008C7695" w:rsidR="00EC02DB" w:rsidP="008C7695" w:rsidRDefault="00EC02DB" w14:paraId="5E52C644" w14:textId="1B419DA4">
      <w:pPr>
        <w:spacing w:line="360" w:lineRule="auto"/>
        <w:jc w:val="both"/>
        <w:rPr>
          <w:rFonts w:ascii="Arial" w:hAnsi="Arial" w:cs="Arial"/>
          <w:sz w:val="24"/>
          <w:szCs w:val="24"/>
        </w:rPr>
      </w:pPr>
      <w:r w:rsidRPr="008C7695">
        <w:rPr>
          <w:rFonts w:ascii="Arial" w:hAnsi="Arial" w:cs="Arial"/>
          <w:sz w:val="24"/>
          <w:szCs w:val="24"/>
        </w:rPr>
        <w:t>This chapter offers a thorough examination of the research methods and procedures used in the study. The utilisation of secondary data, along with topic analysis and content analysis, enables a comprehensive investigation of the difficulties and possibilities encountered by small and medium-sized enterprises (SMEs) in the Applied AI industry with regards to their online marketing strategies. In the upcoming chapter, the conclusions obtained from a thorough review of current literature and secondary data will be presented.</w:t>
      </w:r>
    </w:p>
    <w:p w:rsidR="00EC02DB" w:rsidP="007B07B4" w:rsidRDefault="00EC02DB" w14:paraId="546B41F0" w14:textId="77777777">
      <w:pPr>
        <w:spacing w:line="360" w:lineRule="auto"/>
        <w:rPr>
          <w:rFonts w:ascii="Arial" w:hAnsi="Arial" w:cs="Arial"/>
        </w:rPr>
      </w:pPr>
    </w:p>
    <w:p w:rsidR="00052AC6" w:rsidP="007B07B4" w:rsidRDefault="00052AC6" w14:paraId="38C68929" w14:textId="77777777">
      <w:pPr>
        <w:spacing w:line="360" w:lineRule="auto"/>
        <w:rPr>
          <w:rFonts w:ascii="Arial" w:hAnsi="Arial" w:cs="Arial"/>
        </w:rPr>
      </w:pPr>
    </w:p>
    <w:p w:rsidR="1008EE0C" w:rsidP="1008EE0C" w:rsidRDefault="1008EE0C" w14:paraId="615CA239" w14:textId="29140D49">
      <w:pPr>
        <w:spacing w:line="360" w:lineRule="auto"/>
        <w:rPr>
          <w:rFonts w:ascii="Arial" w:hAnsi="Arial" w:cs="Arial"/>
        </w:rPr>
      </w:pPr>
    </w:p>
    <w:p w:rsidR="009916AF" w:rsidP="1008EE0C" w:rsidRDefault="009916AF" w14:paraId="5A28945F" w14:textId="77777777">
      <w:pPr>
        <w:spacing w:line="360" w:lineRule="auto"/>
        <w:rPr>
          <w:rFonts w:ascii="Arial" w:hAnsi="Arial" w:cs="Arial"/>
        </w:rPr>
      </w:pPr>
    </w:p>
    <w:p w:rsidR="00D106BE" w:rsidP="008C7695" w:rsidRDefault="005E2118" w14:paraId="033F7361" w14:textId="77777777">
      <w:pPr>
        <w:pStyle w:val="Heading2"/>
        <w:rPr>
          <w:rFonts w:ascii="Arial" w:hAnsi="Arial" w:cs="Arial"/>
          <w:color w:val="auto"/>
          <w:sz w:val="28"/>
          <w:szCs w:val="28"/>
        </w:rPr>
      </w:pPr>
      <w:bookmarkStart w:name="_Toc796160236" w:id="50"/>
      <w:r w:rsidRPr="276F511E">
        <w:rPr>
          <w:rFonts w:ascii="Arial" w:hAnsi="Arial" w:cs="Arial"/>
          <w:color w:val="auto"/>
          <w:sz w:val="28"/>
          <w:szCs w:val="28"/>
        </w:rPr>
        <w:t>Chapter 4: Data Analysis and Discussions</w:t>
      </w:r>
      <w:bookmarkEnd w:id="50"/>
    </w:p>
    <w:p w:rsidRPr="00D106BE" w:rsidR="005E2118" w:rsidP="008C7695" w:rsidRDefault="005E2118" w14:paraId="28E6516F" w14:textId="67B76F8D">
      <w:pPr>
        <w:pStyle w:val="Heading2"/>
        <w:rPr>
          <w:rFonts w:ascii="Arial" w:hAnsi="Arial" w:cs="Arial"/>
          <w:color w:val="auto"/>
          <w:sz w:val="28"/>
          <w:szCs w:val="28"/>
        </w:rPr>
      </w:pPr>
      <w:r w:rsidRPr="00D106BE">
        <w:rPr>
          <w:rFonts w:ascii="Arial" w:hAnsi="Arial" w:cs="Arial"/>
          <w:color w:val="auto"/>
          <w:sz w:val="28"/>
          <w:szCs w:val="28"/>
        </w:rPr>
        <w:tab/>
      </w:r>
    </w:p>
    <w:p w:rsidR="00CB63ED" w:rsidP="008C7AF8" w:rsidRDefault="00B07FFD" w14:paraId="5D790C95" w14:textId="2B967A1F">
      <w:pPr>
        <w:spacing w:line="360" w:lineRule="auto"/>
        <w:rPr>
          <w:rFonts w:ascii="Arial" w:hAnsi="Arial" w:cs="Arial"/>
          <w:sz w:val="28"/>
          <w:szCs w:val="28"/>
        </w:rPr>
      </w:pPr>
      <w:r w:rsidRPr="276F511E">
        <w:rPr>
          <w:rFonts w:ascii="Arial" w:hAnsi="Arial" w:cs="Arial"/>
          <w:sz w:val="24"/>
          <w:szCs w:val="24"/>
        </w:rPr>
        <w:t xml:space="preserve">This chapter presents a detailed analysis of the data collected from extensive research, with a focus on understanding the complex marketing strategies used by small and medium-sized enterprises (SMEs) in the applied artificial intelligence (AI) sector. This chapter aims to provide a comprehensive understanding of the challenges and opportunities faced by SMEs in effectively using online marketing in the field of applied AI. It does so by thoroughly examining different aspects of these strategies, such as their methodologies, impacts, strengths, weaknesses, and potential areas for </w:t>
      </w:r>
      <w:r w:rsidRPr="276F511E">
        <w:rPr>
          <w:rFonts w:ascii="Arial" w:hAnsi="Arial" w:cs="Arial"/>
          <w:sz w:val="28"/>
          <w:szCs w:val="28"/>
        </w:rPr>
        <w:t>improvement.</w:t>
      </w:r>
    </w:p>
    <w:p w:rsidR="276F511E" w:rsidP="276F511E" w:rsidRDefault="276F511E" w14:paraId="3AE63F88" w14:textId="532EC86C">
      <w:pPr>
        <w:spacing w:line="360" w:lineRule="auto"/>
        <w:rPr>
          <w:rFonts w:ascii="Arial" w:hAnsi="Arial" w:cs="Arial"/>
          <w:sz w:val="28"/>
          <w:szCs w:val="28"/>
        </w:rPr>
      </w:pPr>
    </w:p>
    <w:p w:rsidRPr="005C585A" w:rsidR="008C7AF8" w:rsidP="009870F3" w:rsidRDefault="008C7AF8" w14:paraId="37615ECE" w14:textId="42448BA0">
      <w:pPr>
        <w:spacing w:line="360" w:lineRule="auto"/>
        <w:rPr>
          <w:rFonts w:ascii="Arial" w:hAnsi="Arial" w:cs="Arial"/>
          <w:b/>
          <w:bCs/>
          <w:i/>
          <w:iCs/>
          <w:sz w:val="24"/>
          <w:szCs w:val="24"/>
          <w:u w:val="single"/>
        </w:rPr>
      </w:pPr>
      <w:r w:rsidRPr="005C585A">
        <w:rPr>
          <w:rFonts w:ascii="Arial" w:hAnsi="Arial" w:cs="Arial"/>
          <w:b/>
          <w:bCs/>
          <w:i/>
          <w:iCs/>
          <w:sz w:val="24"/>
          <w:szCs w:val="24"/>
          <w:u w:val="single"/>
        </w:rPr>
        <w:t>Table of Articles and Reports used in the Study</w:t>
      </w:r>
    </w:p>
    <w:tbl>
      <w:tblPr>
        <w:tblStyle w:val="GridTable4-Accent3"/>
        <w:tblW w:w="9747" w:type="dxa"/>
        <w:tblLook w:val="04A0" w:firstRow="1" w:lastRow="0" w:firstColumn="1" w:lastColumn="0" w:noHBand="0" w:noVBand="1"/>
      </w:tblPr>
      <w:tblGrid>
        <w:gridCol w:w="1323"/>
        <w:gridCol w:w="2379"/>
        <w:gridCol w:w="1156"/>
        <w:gridCol w:w="2043"/>
        <w:gridCol w:w="2846"/>
      </w:tblGrid>
      <w:tr w:rsidRPr="008C7AF8" w:rsidR="00F7639A" w:rsidTr="00711AE1" w14:paraId="27D18AF6" w14:textId="0958D48F">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323" w:type="dxa"/>
          </w:tcPr>
          <w:p w:rsidRPr="008C7AF8" w:rsidR="008C7AF8" w:rsidP="009870F3" w:rsidRDefault="008C7AF8" w14:paraId="660C1F34" w14:textId="1BBECAB3">
            <w:pPr>
              <w:spacing w:line="360" w:lineRule="auto"/>
              <w:rPr>
                <w:rFonts w:ascii="Arial" w:hAnsi="Arial" w:cs="Arial"/>
                <w:sz w:val="28"/>
                <w:szCs w:val="28"/>
              </w:rPr>
            </w:pPr>
            <w:r w:rsidRPr="008C7AF8">
              <w:rPr>
                <w:rFonts w:ascii="Arial" w:hAnsi="Arial" w:cs="Arial"/>
                <w:sz w:val="28"/>
                <w:szCs w:val="28"/>
              </w:rPr>
              <w:t xml:space="preserve">   </w:t>
            </w:r>
          </w:p>
        </w:tc>
        <w:tc>
          <w:tcPr>
            <w:tcW w:w="2379" w:type="dxa"/>
          </w:tcPr>
          <w:p w:rsidRPr="008C7AF8" w:rsidR="008C7AF8" w:rsidP="009870F3" w:rsidRDefault="008C7AF8" w14:paraId="7A15E9E6" w14:textId="7B14E52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Articles/Reports </w:t>
            </w:r>
          </w:p>
        </w:tc>
        <w:tc>
          <w:tcPr>
            <w:tcW w:w="1156" w:type="dxa"/>
          </w:tcPr>
          <w:p w:rsidRPr="008C7AF8" w:rsidR="008C7AF8" w:rsidP="009870F3" w:rsidRDefault="008C7AF8" w14:paraId="35BB1EDB"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p>
        </w:tc>
        <w:tc>
          <w:tcPr>
            <w:tcW w:w="2043" w:type="dxa"/>
          </w:tcPr>
          <w:p w:rsidRPr="008C7AF8" w:rsidR="008C7AF8" w:rsidP="009870F3" w:rsidRDefault="008C7AF8" w14:paraId="669B8C9A"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p>
        </w:tc>
        <w:tc>
          <w:tcPr>
            <w:tcW w:w="2846" w:type="dxa"/>
          </w:tcPr>
          <w:p w:rsidRPr="008C7AF8" w:rsidR="008C7AF8" w:rsidP="009870F3" w:rsidRDefault="008C7AF8" w14:paraId="786DD000" w14:textId="7777777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p>
        </w:tc>
      </w:tr>
      <w:tr w:rsidR="00F7639A" w:rsidTr="00711AE1" w14:paraId="5032156B" w14:textId="1C8F3096">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323" w:type="dxa"/>
          </w:tcPr>
          <w:p w:rsidRPr="008C7AF8" w:rsidR="008C7AF8" w:rsidP="009870F3" w:rsidRDefault="008C7AF8" w14:paraId="2CCCB5B1" w14:textId="218525F9">
            <w:pPr>
              <w:spacing w:line="360" w:lineRule="auto"/>
              <w:jc w:val="both"/>
              <w:rPr>
                <w:rFonts w:ascii="Arial" w:hAnsi="Arial" w:cs="Arial"/>
                <w:sz w:val="24"/>
                <w:szCs w:val="24"/>
              </w:rPr>
            </w:pPr>
            <w:r w:rsidRPr="008C7AF8">
              <w:rPr>
                <w:rFonts w:ascii="Arial" w:hAnsi="Arial" w:cs="Arial"/>
                <w:sz w:val="24"/>
                <w:szCs w:val="24"/>
              </w:rPr>
              <w:t>Index</w:t>
            </w:r>
          </w:p>
        </w:tc>
        <w:tc>
          <w:tcPr>
            <w:tcW w:w="2379" w:type="dxa"/>
          </w:tcPr>
          <w:p w:rsidRPr="008C7AF8" w:rsidR="008C7AF8" w:rsidP="009870F3" w:rsidRDefault="008C7AF8" w14:paraId="4463153A" w14:textId="14EE24A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7AF8">
              <w:rPr>
                <w:rFonts w:ascii="Arial" w:hAnsi="Arial" w:cs="Arial"/>
                <w:b/>
                <w:bCs/>
                <w:sz w:val="24"/>
                <w:szCs w:val="24"/>
              </w:rPr>
              <w:t xml:space="preserve">Authors </w:t>
            </w:r>
          </w:p>
        </w:tc>
        <w:tc>
          <w:tcPr>
            <w:tcW w:w="1156" w:type="dxa"/>
          </w:tcPr>
          <w:p w:rsidRPr="008C7AF8" w:rsidR="008C7AF8" w:rsidP="009870F3" w:rsidRDefault="008C7AF8" w14:paraId="28322851" w14:textId="5E8A2BE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7AF8">
              <w:rPr>
                <w:rFonts w:ascii="Arial" w:hAnsi="Arial" w:cs="Arial"/>
                <w:b/>
                <w:bCs/>
                <w:sz w:val="24"/>
                <w:szCs w:val="24"/>
              </w:rPr>
              <w:t>Year</w:t>
            </w:r>
          </w:p>
        </w:tc>
        <w:tc>
          <w:tcPr>
            <w:tcW w:w="2043" w:type="dxa"/>
          </w:tcPr>
          <w:p w:rsidRPr="008C7AF8" w:rsidR="008C7AF8" w:rsidP="009870F3" w:rsidRDefault="008C7AF8" w14:paraId="27416187" w14:textId="3564D39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7AF8">
              <w:rPr>
                <w:rFonts w:ascii="Arial" w:hAnsi="Arial" w:cs="Arial"/>
                <w:b/>
                <w:bCs/>
                <w:sz w:val="24"/>
                <w:szCs w:val="24"/>
              </w:rPr>
              <w:t xml:space="preserve">Tittle </w:t>
            </w:r>
          </w:p>
        </w:tc>
        <w:tc>
          <w:tcPr>
            <w:tcW w:w="2846" w:type="dxa"/>
          </w:tcPr>
          <w:p w:rsidRPr="008C7AF8" w:rsidR="008C7AF8" w:rsidP="009870F3" w:rsidRDefault="008C7AF8" w14:paraId="12473111" w14:textId="23AA7B1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8C7AF8">
              <w:rPr>
                <w:rFonts w:ascii="Arial" w:hAnsi="Arial" w:cs="Arial"/>
                <w:b/>
                <w:bCs/>
                <w:sz w:val="24"/>
                <w:szCs w:val="24"/>
              </w:rPr>
              <w:t>Key themes or keywords</w:t>
            </w:r>
          </w:p>
        </w:tc>
      </w:tr>
      <w:tr w:rsidR="00F7639A" w:rsidTr="00711AE1" w14:paraId="123CC6A1" w14:textId="2392389C">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2C6C8536" w14:textId="3082D265">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A6517A" w14:paraId="5A3F2C34" w14:textId="55CEF5A5">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Office for Artificial Intelligence </w:t>
            </w:r>
          </w:p>
        </w:tc>
        <w:tc>
          <w:tcPr>
            <w:tcW w:w="1156" w:type="dxa"/>
          </w:tcPr>
          <w:p w:rsidRPr="005C585A" w:rsidR="008C7AF8" w:rsidP="009870F3" w:rsidRDefault="00A6517A" w14:paraId="448F9A96" w14:textId="16D4561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2022</w:t>
            </w:r>
          </w:p>
        </w:tc>
        <w:tc>
          <w:tcPr>
            <w:tcW w:w="2043" w:type="dxa"/>
          </w:tcPr>
          <w:p w:rsidRPr="005C585A" w:rsidR="008C7AF8" w:rsidP="009870F3" w:rsidRDefault="00A6517A" w14:paraId="542A4236" w14:textId="3C2927B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National AI Strategy</w:t>
            </w:r>
          </w:p>
        </w:tc>
        <w:tc>
          <w:tcPr>
            <w:tcW w:w="2846" w:type="dxa"/>
          </w:tcPr>
          <w:p w:rsidRPr="005C585A" w:rsidR="008C7AF8" w:rsidP="009870F3" w:rsidRDefault="00A6517A" w14:paraId="743AE3A9" w14:textId="087B1B6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Britain a global AI superpower, Governing AI effectively, Support the transition to an AI-enabled economy</w:t>
            </w:r>
          </w:p>
        </w:tc>
      </w:tr>
      <w:tr w:rsidR="00F7639A" w:rsidTr="00711AE1" w14:paraId="1B5CDED1" w14:textId="006A84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409CC842" w14:textId="25C28721">
            <w:pPr>
              <w:pStyle w:val="NoSpacing"/>
              <w:numPr>
                <w:ilvl w:val="0"/>
                <w:numId w:val="10"/>
              </w:numPr>
              <w:spacing w:line="360" w:lineRule="auto"/>
              <w:rPr>
                <w:rFonts w:ascii="Arial" w:hAnsi="Arial" w:cs="Arial"/>
                <w:sz w:val="24"/>
                <w:szCs w:val="24"/>
              </w:rPr>
            </w:pPr>
          </w:p>
        </w:tc>
        <w:tc>
          <w:tcPr>
            <w:tcW w:w="2379" w:type="dxa"/>
          </w:tcPr>
          <w:p w:rsidRPr="005C585A" w:rsidR="00A6517A" w:rsidP="009870F3" w:rsidRDefault="00A6517A" w14:paraId="15A500BB" w14:textId="62E9A1A2">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Daron Acemoglu &amp;</w:t>
            </w:r>
          </w:p>
          <w:p w:rsidRPr="005C585A" w:rsidR="008C7AF8" w:rsidP="009870F3" w:rsidRDefault="00A6517A" w14:paraId="59BB678A" w14:textId="576B9A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Pascual Restrepo</w:t>
            </w:r>
          </w:p>
        </w:tc>
        <w:tc>
          <w:tcPr>
            <w:tcW w:w="1156" w:type="dxa"/>
          </w:tcPr>
          <w:p w:rsidRPr="005C585A" w:rsidR="008C7AF8" w:rsidP="009870F3" w:rsidRDefault="00A6517A" w14:paraId="057FF1A1" w14:textId="215399B8">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2018</w:t>
            </w:r>
          </w:p>
        </w:tc>
        <w:tc>
          <w:tcPr>
            <w:tcW w:w="2043" w:type="dxa"/>
          </w:tcPr>
          <w:p w:rsidRPr="005C585A" w:rsidR="008C7AF8" w:rsidP="009870F3" w:rsidRDefault="00A6517A" w14:paraId="18654E76" w14:textId="1B93791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ARTIFICIAL INTELLIGENCE, AUTOMATION AND WORK</w:t>
            </w:r>
          </w:p>
        </w:tc>
        <w:tc>
          <w:tcPr>
            <w:tcW w:w="2846" w:type="dxa"/>
          </w:tcPr>
          <w:p w:rsidRPr="005C585A" w:rsidR="008C7AF8" w:rsidP="009870F3" w:rsidRDefault="00A6517A" w14:paraId="017FB55A" w14:textId="228CC2A5">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automation and AI on the demand for labour, wages and employment</w:t>
            </w:r>
          </w:p>
        </w:tc>
      </w:tr>
      <w:tr w:rsidR="00F7639A" w:rsidTr="00711AE1" w14:paraId="24A56ABE" w14:textId="2FC7E4CE">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4DCB657" w14:textId="15EFF749">
            <w:pPr>
              <w:pStyle w:val="NoSpacing"/>
              <w:numPr>
                <w:ilvl w:val="0"/>
                <w:numId w:val="10"/>
              </w:numPr>
              <w:spacing w:line="360" w:lineRule="auto"/>
              <w:rPr>
                <w:rFonts w:ascii="Arial" w:hAnsi="Arial" w:cs="Arial"/>
                <w:sz w:val="24"/>
                <w:szCs w:val="24"/>
              </w:rPr>
            </w:pPr>
          </w:p>
        </w:tc>
        <w:tc>
          <w:tcPr>
            <w:tcW w:w="2379" w:type="dxa"/>
          </w:tcPr>
          <w:p w:rsidRPr="005C585A" w:rsidR="00A6517A" w:rsidP="009870F3" w:rsidRDefault="00A6517A" w14:paraId="1D71C194" w14:textId="7777777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Department for</w:t>
            </w:r>
          </w:p>
          <w:p w:rsidRPr="005C585A" w:rsidR="00A6517A" w:rsidP="009870F3" w:rsidRDefault="00A6517A" w14:paraId="301C0B5B" w14:textId="7777777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Digital, Culture,</w:t>
            </w:r>
          </w:p>
          <w:p w:rsidRPr="005C585A" w:rsidR="008C7AF8" w:rsidP="009870F3" w:rsidRDefault="00A6517A" w14:paraId="324C18B6" w14:textId="3EEC6B90">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Media &amp; Sport</w:t>
            </w:r>
          </w:p>
        </w:tc>
        <w:tc>
          <w:tcPr>
            <w:tcW w:w="1156" w:type="dxa"/>
          </w:tcPr>
          <w:p w:rsidRPr="005C585A" w:rsidR="008C7AF8" w:rsidP="009870F3" w:rsidRDefault="00A6517A" w14:paraId="2C5CCBE5" w14:textId="00079909">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2022</w:t>
            </w:r>
          </w:p>
        </w:tc>
        <w:tc>
          <w:tcPr>
            <w:tcW w:w="2043" w:type="dxa"/>
          </w:tcPr>
          <w:p w:rsidRPr="005C585A" w:rsidR="008C7AF8" w:rsidP="009870F3" w:rsidRDefault="00A6517A" w14:paraId="7F06D87E" w14:textId="7BE67BC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AI activity in UK businesses: Executive Summary</w:t>
            </w:r>
          </w:p>
        </w:tc>
        <w:tc>
          <w:tcPr>
            <w:tcW w:w="2846" w:type="dxa"/>
          </w:tcPr>
          <w:p w:rsidRPr="005C585A" w:rsidR="008C7AF8" w:rsidP="009870F3" w:rsidRDefault="00A6517A" w14:paraId="44AC64D7" w14:textId="0C409FEA">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Spending, labour relate, AI, increase, AI technologies’, rising prevalence</w:t>
            </w:r>
          </w:p>
        </w:tc>
      </w:tr>
      <w:tr w:rsidR="00F7639A" w:rsidTr="00711AE1" w14:paraId="3A04F6F8" w14:textId="2B0A65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78FCBE4E" w14:textId="18E66A3D">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A6517A" w14:paraId="131DBAE3" w14:textId="2771D93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HM Government </w:t>
            </w:r>
          </w:p>
        </w:tc>
        <w:tc>
          <w:tcPr>
            <w:tcW w:w="1156" w:type="dxa"/>
          </w:tcPr>
          <w:p w:rsidRPr="005C585A" w:rsidR="008C7AF8" w:rsidP="009870F3" w:rsidRDefault="00F7639A" w14:paraId="76975660" w14:textId="6E90DC9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2023 </w:t>
            </w:r>
          </w:p>
        </w:tc>
        <w:tc>
          <w:tcPr>
            <w:tcW w:w="2043" w:type="dxa"/>
          </w:tcPr>
          <w:p w:rsidRPr="005C585A" w:rsidR="00F7639A" w:rsidP="009870F3" w:rsidRDefault="00F7639A" w14:paraId="376B1900" w14:textId="777777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Industrial</w:t>
            </w:r>
          </w:p>
          <w:p w:rsidRPr="005C585A" w:rsidR="00F7639A" w:rsidP="009870F3" w:rsidRDefault="00F7639A" w14:paraId="22AAE9F9" w14:textId="777777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Strategy</w:t>
            </w:r>
          </w:p>
          <w:p w:rsidRPr="005C585A" w:rsidR="008C7AF8" w:rsidP="009870F3" w:rsidRDefault="00F7639A" w14:paraId="26D99EC2" w14:textId="11DEA830">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Artificial Intelligence Sector Deal</w:t>
            </w:r>
          </w:p>
        </w:tc>
        <w:tc>
          <w:tcPr>
            <w:tcW w:w="2846" w:type="dxa"/>
          </w:tcPr>
          <w:p w:rsidRPr="005C585A" w:rsidR="00F7639A" w:rsidP="009870F3" w:rsidRDefault="00F7639A" w14:paraId="77C522CD" w14:textId="4899454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The Industrial </w:t>
            </w:r>
            <w:r w:rsidRPr="005C585A" w:rsidR="00EB70DC">
              <w:rPr>
                <w:rFonts w:ascii="Arial" w:hAnsi="Arial" w:cs="Arial"/>
                <w:sz w:val="24"/>
                <w:szCs w:val="24"/>
              </w:rPr>
              <w:t>Strategy,</w:t>
            </w:r>
            <w:r w:rsidRPr="005C585A">
              <w:rPr>
                <w:rFonts w:ascii="Arial" w:hAnsi="Arial" w:cs="Arial"/>
                <w:sz w:val="24"/>
                <w:szCs w:val="24"/>
              </w:rPr>
              <w:t xml:space="preserve"> Grand </w:t>
            </w:r>
            <w:r w:rsidRPr="005C585A" w:rsidR="005C585A">
              <w:rPr>
                <w:rFonts w:ascii="Arial" w:hAnsi="Arial" w:cs="Arial"/>
                <w:sz w:val="24"/>
                <w:szCs w:val="24"/>
              </w:rPr>
              <w:t>Challenges,</w:t>
            </w:r>
            <w:r w:rsidRPr="005C585A">
              <w:rPr>
                <w:rFonts w:ascii="Arial" w:hAnsi="Arial" w:cs="Arial"/>
                <w:sz w:val="24"/>
                <w:szCs w:val="24"/>
              </w:rPr>
              <w:t xml:space="preserve"> UK </w:t>
            </w:r>
          </w:p>
          <w:p w:rsidRPr="005C585A" w:rsidR="008C7AF8" w:rsidP="009870F3" w:rsidRDefault="00F7639A" w14:paraId="05AC31F3" w14:textId="0FE2DFCC">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industries, futures, transformative, society</w:t>
            </w:r>
          </w:p>
        </w:tc>
      </w:tr>
      <w:tr w:rsidR="00F7639A" w:rsidTr="00711AE1" w14:paraId="758BDE03" w14:textId="0380E296">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6B834AB4" w14:textId="57882C45">
            <w:pPr>
              <w:pStyle w:val="NoSpacing"/>
              <w:numPr>
                <w:ilvl w:val="0"/>
                <w:numId w:val="10"/>
              </w:numPr>
              <w:spacing w:line="360" w:lineRule="auto"/>
              <w:rPr>
                <w:rFonts w:ascii="Arial" w:hAnsi="Arial" w:cs="Arial"/>
                <w:sz w:val="24"/>
                <w:szCs w:val="24"/>
              </w:rPr>
            </w:pPr>
          </w:p>
        </w:tc>
        <w:tc>
          <w:tcPr>
            <w:tcW w:w="2379" w:type="dxa"/>
          </w:tcPr>
          <w:p w:rsidRPr="005C585A" w:rsidR="00F7639A" w:rsidP="009870F3" w:rsidRDefault="00F7639A" w14:paraId="3639359C" w14:textId="7777777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Department for</w:t>
            </w:r>
          </w:p>
          <w:p w:rsidRPr="005C585A" w:rsidR="00F7639A" w:rsidP="009870F3" w:rsidRDefault="00F7639A" w14:paraId="4BCA7CEF" w14:textId="7777777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Digital, Culture,</w:t>
            </w:r>
          </w:p>
          <w:p w:rsidRPr="005C585A" w:rsidR="008C7AF8" w:rsidP="009870F3" w:rsidRDefault="00F7639A" w14:paraId="26D5C797" w14:textId="3227BFCE">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Media &amp; Sport</w:t>
            </w:r>
          </w:p>
        </w:tc>
        <w:tc>
          <w:tcPr>
            <w:tcW w:w="1156" w:type="dxa"/>
          </w:tcPr>
          <w:p w:rsidRPr="005C585A" w:rsidR="008C7AF8" w:rsidP="009870F3" w:rsidRDefault="00F7639A" w14:paraId="7256AA6B" w14:textId="488CCB0C">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2022 </w:t>
            </w:r>
          </w:p>
        </w:tc>
        <w:tc>
          <w:tcPr>
            <w:tcW w:w="2043" w:type="dxa"/>
          </w:tcPr>
          <w:p w:rsidRPr="005C585A" w:rsidR="008C7AF8" w:rsidP="009870F3" w:rsidRDefault="00F7639A" w14:paraId="01D4BE6A" w14:textId="062B1408">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AI ACTIVITY IN UK BUSINESSES</w:t>
            </w:r>
          </w:p>
        </w:tc>
        <w:tc>
          <w:tcPr>
            <w:tcW w:w="2846" w:type="dxa"/>
          </w:tcPr>
          <w:p w:rsidRPr="005C585A" w:rsidR="00F7639A" w:rsidP="009870F3" w:rsidRDefault="00F7639A" w14:paraId="75229EB3" w14:textId="4DD2093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Expenditure, AI technologies, £27.2, £35.6 billion by 2025, at</w:t>
            </w:r>
          </w:p>
          <w:p w:rsidRPr="005C585A" w:rsidR="00F7639A" w:rsidP="009870F3" w:rsidRDefault="00F7639A" w14:paraId="4C2F38EE" w14:textId="42E90D1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annual growth rates of roughly 10% and 16% respectively, </w:t>
            </w:r>
          </w:p>
          <w:p w:rsidRPr="005C585A" w:rsidR="00F7639A" w:rsidP="009870F3" w:rsidRDefault="00F7639A" w14:paraId="4AA7DEB3" w14:textId="63CF3A5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from £16.7 billion to £30.3 billion</w:t>
            </w:r>
          </w:p>
          <w:p w:rsidRPr="005C585A" w:rsidR="008C7AF8" w:rsidP="009870F3" w:rsidRDefault="008C7AF8" w14:paraId="59999F94" w14:textId="5BFBF47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F7639A" w:rsidTr="00711AE1" w14:paraId="5A3F65AA" w14:textId="35C99A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11D1037E" w14:textId="2ECA2830">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F7639A" w14:paraId="1A7FA98E" w14:textId="4B4E3B2C">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Seyedeh Zahra Zamani</w:t>
            </w:r>
          </w:p>
        </w:tc>
        <w:tc>
          <w:tcPr>
            <w:tcW w:w="1156" w:type="dxa"/>
          </w:tcPr>
          <w:p w:rsidRPr="005C585A" w:rsidR="008C7AF8" w:rsidP="009870F3" w:rsidRDefault="00F7639A" w14:paraId="2E986994" w14:textId="190FACC2">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2022 </w:t>
            </w:r>
          </w:p>
        </w:tc>
        <w:tc>
          <w:tcPr>
            <w:tcW w:w="2043" w:type="dxa"/>
          </w:tcPr>
          <w:p w:rsidRPr="005C585A" w:rsidR="008C7AF8" w:rsidP="009870F3" w:rsidRDefault="00F7639A" w14:paraId="28172710" w14:textId="7013BDE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Small and Medium Enterprises (SMEs) facing an evolving technological era: a systematic literature review on the adoption of technologies in SMEs</w:t>
            </w:r>
          </w:p>
        </w:tc>
        <w:tc>
          <w:tcPr>
            <w:tcW w:w="2846" w:type="dxa"/>
          </w:tcPr>
          <w:p w:rsidRPr="005C585A" w:rsidR="008C7AF8" w:rsidP="009870F3" w:rsidRDefault="00724082" w14:paraId="1B42518E" w14:textId="04F836F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Technology adoption, small and medium enterprises, digitalization, systematic literature review </w:t>
            </w:r>
          </w:p>
        </w:tc>
      </w:tr>
      <w:tr w:rsidR="00F7639A" w:rsidTr="00711AE1" w14:paraId="6E492CDD" w14:textId="143FDE1E">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4D2C039F" w14:textId="26DDF9AC">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24082" w14:paraId="2C93D4F0" w14:textId="44F348B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Wendy Hall and Jérôme Pesenti</w:t>
            </w:r>
          </w:p>
        </w:tc>
        <w:tc>
          <w:tcPr>
            <w:tcW w:w="1156" w:type="dxa"/>
          </w:tcPr>
          <w:p w:rsidRPr="005C585A" w:rsidR="008C7AF8" w:rsidP="009870F3" w:rsidRDefault="00724082" w14:paraId="3E5CBD6D" w14:textId="5CA1ED1A">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2017</w:t>
            </w:r>
          </w:p>
        </w:tc>
        <w:tc>
          <w:tcPr>
            <w:tcW w:w="2043" w:type="dxa"/>
          </w:tcPr>
          <w:p w:rsidRPr="005C585A" w:rsidR="008C7AF8" w:rsidP="009870F3" w:rsidRDefault="00724082" w14:paraId="06DBC7F5" w14:textId="5BB1A97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Growing the artificial intelligence industry in the UK</w:t>
            </w:r>
          </w:p>
        </w:tc>
        <w:tc>
          <w:tcPr>
            <w:tcW w:w="2846" w:type="dxa"/>
          </w:tcPr>
          <w:p w:rsidRPr="005C585A" w:rsidR="008C7AF8" w:rsidP="009870F3" w:rsidRDefault="00724082" w14:paraId="3892AED0" w14:textId="109F0772">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Increased, Artificial Intelligence (AI), social, economic benefits, computers, information, accuracy</w:t>
            </w:r>
          </w:p>
        </w:tc>
      </w:tr>
      <w:tr w:rsidR="00F7639A" w:rsidTr="00711AE1" w14:paraId="1C09C736" w14:textId="2FA60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084B092F" w14:textId="0E0D7D11">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24082" w14:paraId="41ABFCF5" w14:textId="3DD5FC18">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Omar Faridi</w:t>
            </w:r>
          </w:p>
        </w:tc>
        <w:tc>
          <w:tcPr>
            <w:tcW w:w="1156" w:type="dxa"/>
          </w:tcPr>
          <w:p w:rsidRPr="005C585A" w:rsidR="008C7AF8" w:rsidP="009870F3" w:rsidRDefault="00724082" w14:paraId="7E141546" w14:textId="5F6C4400">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2023 </w:t>
            </w:r>
          </w:p>
        </w:tc>
        <w:tc>
          <w:tcPr>
            <w:tcW w:w="2043" w:type="dxa"/>
          </w:tcPr>
          <w:p w:rsidRPr="005C585A" w:rsidR="008C7AF8" w:rsidP="009870F3" w:rsidRDefault="00724082" w14:paraId="63810933" w14:textId="517782FC">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UK SMEs Claim to Have Good Understanding of AI but Significant Barriers to Adoption Still Exist – Report</w:t>
            </w:r>
          </w:p>
        </w:tc>
        <w:tc>
          <w:tcPr>
            <w:tcW w:w="2846" w:type="dxa"/>
          </w:tcPr>
          <w:p w:rsidRPr="005C585A" w:rsidR="008C7AF8" w:rsidP="009870F3" w:rsidRDefault="00724082" w14:paraId="684AE395" w14:textId="21805BE4">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Data, business lender iwoca, SME owners (55%), “have a good understanding of </w:t>
            </w:r>
            <w:r w:rsidRPr="005C585A" w:rsidR="005C585A">
              <w:rPr>
                <w:rFonts w:ascii="Arial" w:hAnsi="Arial" w:cs="Arial"/>
                <w:sz w:val="24"/>
                <w:szCs w:val="24"/>
              </w:rPr>
              <w:t>AI, business</w:t>
            </w:r>
          </w:p>
        </w:tc>
      </w:tr>
      <w:tr w:rsidR="00F7639A" w:rsidTr="00711AE1" w14:paraId="4BB0AB0D" w14:textId="0B992851">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3E2C34AA" w14:textId="792F5E77">
            <w:pPr>
              <w:pStyle w:val="NoSpacing"/>
              <w:numPr>
                <w:ilvl w:val="0"/>
                <w:numId w:val="10"/>
              </w:numPr>
              <w:spacing w:line="360" w:lineRule="auto"/>
              <w:rPr>
                <w:rFonts w:ascii="Arial" w:hAnsi="Arial" w:cs="Arial"/>
                <w:sz w:val="24"/>
                <w:szCs w:val="24"/>
              </w:rPr>
            </w:pPr>
          </w:p>
        </w:tc>
        <w:tc>
          <w:tcPr>
            <w:tcW w:w="2379" w:type="dxa"/>
          </w:tcPr>
          <w:p w:rsidRPr="005C585A" w:rsidR="00724082" w:rsidP="009870F3" w:rsidRDefault="00724082" w14:paraId="3EE40788" w14:textId="7777777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Barb Mosher Zinck</w:t>
            </w:r>
          </w:p>
          <w:p w:rsidRPr="005C585A" w:rsidR="008C7AF8" w:rsidP="009870F3" w:rsidRDefault="008C7AF8" w14:paraId="40ED33A0" w14:textId="5444E24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156" w:type="dxa"/>
          </w:tcPr>
          <w:p w:rsidRPr="005C585A" w:rsidR="008C7AF8" w:rsidP="009870F3" w:rsidRDefault="00724082" w14:paraId="66E2611B" w14:textId="10A6898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2023 </w:t>
            </w:r>
          </w:p>
        </w:tc>
        <w:tc>
          <w:tcPr>
            <w:tcW w:w="2043" w:type="dxa"/>
          </w:tcPr>
          <w:p w:rsidRPr="005C585A" w:rsidR="008C7AF8" w:rsidP="009870F3" w:rsidRDefault="00724082" w14:paraId="15B43CCD" w14:textId="786A9D0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How Phrasee’s new content engine incorporates LLMs, but maintains control</w:t>
            </w:r>
          </w:p>
        </w:tc>
        <w:tc>
          <w:tcPr>
            <w:tcW w:w="2846" w:type="dxa"/>
          </w:tcPr>
          <w:p w:rsidRPr="005C585A" w:rsidR="008C7AF8" w:rsidP="009870F3" w:rsidRDefault="00EB70DC" w14:paraId="3E8D3ED8" w14:textId="4B10F7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Phrasee's, generating, Content Engine, short- subject lines, headlines, push, SMS messages</w:t>
            </w:r>
          </w:p>
        </w:tc>
      </w:tr>
      <w:tr w:rsidR="00F7639A" w:rsidTr="00711AE1" w14:paraId="6DEBE643" w14:textId="2A6542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39EEF9B" w14:textId="71B6E232">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EB70DC" w14:paraId="135AFE01" w14:textId="20D7C010">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Marcel Le </w:t>
            </w:r>
            <w:r w:rsidRPr="005C585A">
              <w:rPr>
                <w:rStyle w:val="normaltextrun"/>
                <w:rFonts w:ascii="Arial" w:hAnsi="Arial" w:cs="Arial"/>
                <w:color w:val="000000"/>
                <w:sz w:val="24"/>
                <w:szCs w:val="24"/>
                <w:bdr w:val="none" w:color="auto" w:sz="0" w:space="0" w:frame="1"/>
              </w:rPr>
              <w:t>Gouais</w:t>
            </w:r>
          </w:p>
        </w:tc>
        <w:tc>
          <w:tcPr>
            <w:tcW w:w="1156" w:type="dxa"/>
          </w:tcPr>
          <w:p w:rsidRPr="005C585A" w:rsidR="008C7AF8" w:rsidP="009870F3" w:rsidRDefault="00EB70DC" w14:paraId="24CF2709" w14:textId="45E44BF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2023 </w:t>
            </w:r>
          </w:p>
        </w:tc>
        <w:tc>
          <w:tcPr>
            <w:tcW w:w="2043" w:type="dxa"/>
          </w:tcPr>
          <w:p w:rsidRPr="005C585A" w:rsidR="008C7AF8" w:rsidP="009870F3" w:rsidRDefault="00EB70DC" w14:paraId="3A19405D" w14:textId="6E4707A0">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AI firm Eigen Technologies launches GPD integration</w:t>
            </w:r>
          </w:p>
        </w:tc>
        <w:tc>
          <w:tcPr>
            <w:tcW w:w="2846" w:type="dxa"/>
          </w:tcPr>
          <w:p w:rsidRPr="005C585A" w:rsidR="008C7AF8" w:rsidP="009870F3" w:rsidRDefault="00EB70DC" w14:paraId="75C6FD2F" w14:textId="447C387A">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Eigen Technologies, GPD integration, AI firm, parsing, understanding, unstructured data, insights, finance, legal, innovation, data-driven decision-making</w:t>
            </w:r>
          </w:p>
        </w:tc>
      </w:tr>
      <w:tr w:rsidR="00F7639A" w:rsidTr="00711AE1" w14:paraId="163FE173" w14:textId="329A4BB8">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0DED91A7" w14:textId="3129A6C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EB70DC" w14:paraId="6DF96A23" w14:textId="5AC68608">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Clare Ruel </w:t>
            </w:r>
          </w:p>
        </w:tc>
        <w:tc>
          <w:tcPr>
            <w:tcW w:w="1156" w:type="dxa"/>
          </w:tcPr>
          <w:p w:rsidRPr="005C585A" w:rsidR="008C7AF8" w:rsidP="009870F3" w:rsidRDefault="00EB70DC" w14:paraId="1469C2F1" w14:textId="4B69954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EB70DC" w14:paraId="386865B4" w14:textId="192849E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Cytora chief executive reveals how Insurtech moved to “global structure</w:t>
            </w:r>
          </w:p>
        </w:tc>
        <w:tc>
          <w:tcPr>
            <w:tcW w:w="2846" w:type="dxa"/>
          </w:tcPr>
          <w:p w:rsidRPr="005C585A" w:rsidR="008C7AF8" w:rsidP="009870F3" w:rsidRDefault="00EB70DC" w14:paraId="18126F2D" w14:textId="6ECBAA6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Cytora, chief executive, Insurtech, global structure, strategic shift, market expansion, scalability, operational efficiency, regulatory considerations</w:t>
            </w:r>
          </w:p>
        </w:tc>
      </w:tr>
      <w:tr w:rsidR="00F7639A" w:rsidTr="00711AE1" w14:paraId="368E6BDB" w14:textId="0DF59D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2BB8B2EC" w14:textId="63C7A8EB">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EB70DC" w14:paraId="67B4DFC6" w14:textId="0525622B">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Darktrace </w:t>
            </w:r>
          </w:p>
        </w:tc>
        <w:tc>
          <w:tcPr>
            <w:tcW w:w="1156" w:type="dxa"/>
          </w:tcPr>
          <w:p w:rsidRPr="005C585A" w:rsidR="008C7AF8" w:rsidP="009870F3" w:rsidRDefault="00EB70DC" w14:paraId="20F9992E" w14:textId="5B7CB482">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EB70DC" w14:paraId="227642EB" w14:textId="2FCEE23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 CISO's Guide to Cyber AI</w:t>
            </w:r>
          </w:p>
        </w:tc>
        <w:tc>
          <w:tcPr>
            <w:tcW w:w="2846" w:type="dxa"/>
          </w:tcPr>
          <w:p w:rsidRPr="005C585A" w:rsidR="00EB70DC" w:rsidP="009870F3" w:rsidRDefault="00EB70DC" w14:paraId="57362D05" w14:textId="777777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Pr="005C585A" w:rsidR="008C7AF8" w:rsidP="009870F3" w:rsidRDefault="00EB70DC" w14:paraId="2DF1F69B" w14:textId="1D96B67A">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Darktrace, Cyber AI, cybersecurity, artificial intelligence, machine learning, threat detection, autonomous response, network security, anomaly detection, behavioural analysis, white paper</w:t>
            </w:r>
          </w:p>
        </w:tc>
      </w:tr>
      <w:tr w:rsidR="00F7639A" w:rsidTr="00711AE1" w14:paraId="6F6CE0DA" w14:textId="6BCDDE20">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10CC7858" w14:textId="0D63DD6B">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1C3DE3" w14:paraId="0F317BE6" w14:textId="49133885">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AI Standards Hub</w:t>
            </w:r>
          </w:p>
        </w:tc>
        <w:tc>
          <w:tcPr>
            <w:tcW w:w="1156" w:type="dxa"/>
          </w:tcPr>
          <w:p w:rsidRPr="005C585A" w:rsidR="008C7AF8" w:rsidP="009870F3" w:rsidRDefault="001C3DE3" w14:paraId="786AD54F" w14:textId="65188B7A">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1C3DE3" w14:paraId="35861EBA" w14:textId="4ED721C0">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The UK’s National AI Strategy</w:t>
            </w:r>
          </w:p>
        </w:tc>
        <w:tc>
          <w:tcPr>
            <w:tcW w:w="2846" w:type="dxa"/>
          </w:tcPr>
          <w:p w:rsidRPr="005C585A" w:rsidR="008C7AF8" w:rsidP="009870F3" w:rsidRDefault="001C3DE3" w14:paraId="7555961E" w14:textId="7FBC870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National AI Strategy, AI Standards Hub, artificial intelligence, strategy document, government, policy, regulation, innovation, technology, research, development, ethics, guidelines, implementation, stakeholders, collaboration, societal impact</w:t>
            </w:r>
          </w:p>
        </w:tc>
      </w:tr>
      <w:tr w:rsidR="00F7639A" w:rsidTr="00711AE1" w14:paraId="2780229C" w14:textId="572970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3EFAF106" w14:textId="710A208B">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1C3DE3" w14:paraId="3BFD4753" w14:textId="10C82CF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Streetbees</w:t>
            </w:r>
          </w:p>
        </w:tc>
        <w:tc>
          <w:tcPr>
            <w:tcW w:w="1156" w:type="dxa"/>
          </w:tcPr>
          <w:p w:rsidRPr="005C585A" w:rsidR="008C7AF8" w:rsidP="009870F3" w:rsidRDefault="001C3DE3" w14:paraId="7EA61450" w14:textId="6CF0158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2024 </w:t>
            </w:r>
          </w:p>
        </w:tc>
        <w:tc>
          <w:tcPr>
            <w:tcW w:w="2043" w:type="dxa"/>
          </w:tcPr>
          <w:p w:rsidRPr="005C585A" w:rsidR="008C7AF8" w:rsidP="009870F3" w:rsidRDefault="001C3DE3" w14:paraId="4466471C" w14:textId="09FE217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HOW IS IT DIFFERENT</w:t>
            </w:r>
          </w:p>
        </w:tc>
        <w:tc>
          <w:tcPr>
            <w:tcW w:w="2846" w:type="dxa"/>
          </w:tcPr>
          <w:p w:rsidRPr="005C585A" w:rsidR="008C7AF8" w:rsidP="009870F3" w:rsidRDefault="001C3DE3" w14:paraId="22C2D55D" w14:textId="133F15BA">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Streetbees, solutions, growth opportunities, market research, consumer insights, data analytics, AI technology, trends, consumer behaviour, global markets, actionable insights, real-time data, decision-making, brands, businesses</w:t>
            </w:r>
          </w:p>
        </w:tc>
      </w:tr>
      <w:tr w:rsidR="00F7639A" w:rsidTr="00711AE1" w14:paraId="640B417D" w14:textId="69C289F2">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79BC7BA2" w14:textId="0714C2C9">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1C3DE3" w14:paraId="4EDFE233" w14:textId="7DC128FA">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Michael Somerville</w:t>
            </w:r>
          </w:p>
        </w:tc>
        <w:tc>
          <w:tcPr>
            <w:tcW w:w="1156" w:type="dxa"/>
          </w:tcPr>
          <w:p w:rsidRPr="005C585A" w:rsidR="008C7AF8" w:rsidP="009870F3" w:rsidRDefault="001C3DE3" w14:paraId="7DF58B2D" w14:textId="7877CCC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2018 </w:t>
            </w:r>
          </w:p>
        </w:tc>
        <w:tc>
          <w:tcPr>
            <w:tcW w:w="2043" w:type="dxa"/>
          </w:tcPr>
          <w:p w:rsidRPr="005C585A" w:rsidR="008C7AF8" w:rsidP="009870F3" w:rsidRDefault="001C3DE3" w14:paraId="4FE93695" w14:textId="3D9926F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Entrepreneur interview: Vishal Marria, founder &amp; CEO of Quantexa</w:t>
            </w:r>
          </w:p>
        </w:tc>
        <w:tc>
          <w:tcPr>
            <w:tcW w:w="2846" w:type="dxa"/>
          </w:tcPr>
          <w:p w:rsidRPr="005C585A" w:rsidR="008C7AF8" w:rsidP="009870F3" w:rsidRDefault="001C3DE3" w14:paraId="40DFC812" w14:textId="659AA632">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entrepreneur, founder, CEO, Quantexa, interview, growth business, data analytics, financial crime, technology, AI, innovation, entrepreneurship, challenges, success, strategy, vision, leadership, risk management, customer insights</w:t>
            </w:r>
          </w:p>
        </w:tc>
      </w:tr>
      <w:tr w:rsidR="00F7639A" w:rsidTr="00711AE1" w14:paraId="310E50C0" w14:textId="2BFD15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1EDC4848" w14:textId="051CE054">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67169D" w14:paraId="03CDACE7" w14:textId="7BE4362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Teemu Moilanen and Elisa Laatikainen</w:t>
            </w:r>
          </w:p>
        </w:tc>
        <w:tc>
          <w:tcPr>
            <w:tcW w:w="1156" w:type="dxa"/>
          </w:tcPr>
          <w:p w:rsidRPr="005C585A" w:rsidR="008C7AF8" w:rsidP="009870F3" w:rsidRDefault="0067169D" w14:paraId="046EDCFC" w14:textId="12DDBBB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2023 </w:t>
            </w:r>
          </w:p>
        </w:tc>
        <w:tc>
          <w:tcPr>
            <w:tcW w:w="2043" w:type="dxa"/>
          </w:tcPr>
          <w:p w:rsidRPr="005C585A" w:rsidR="008C7AF8" w:rsidP="009870F3" w:rsidRDefault="0067169D" w14:paraId="2C205277" w14:textId="635A6822">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CHALLENGES SMES FACE IN IMPLEMENTING ARTIFICIAL INTELLIGENCE</w:t>
            </w:r>
          </w:p>
        </w:tc>
        <w:tc>
          <w:tcPr>
            <w:tcW w:w="2846" w:type="dxa"/>
          </w:tcPr>
          <w:p w:rsidRPr="005C585A" w:rsidR="008C7AF8" w:rsidP="009870F3" w:rsidRDefault="0067169D" w14:paraId="6F086B6E" w14:textId="0007B1BB">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Challenges, SMEs, small and medium-sized enterprises, implementing, artificial intelligence, AI, technology adoption, barriers, obstacles, limitations, resources, expertise, data quality, scalability, cost, integration, training, strategy, opportunities, innovation</w:t>
            </w:r>
          </w:p>
        </w:tc>
      </w:tr>
      <w:tr w:rsidR="00F7639A" w:rsidTr="00711AE1" w14:paraId="20D9B9E1" w14:textId="32371A00">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0D3C9DE9" w14:textId="11B1E566">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67169D" w14:paraId="6982A40C" w14:textId="7E6CA62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Aimei Qiu and others </w:t>
            </w:r>
          </w:p>
        </w:tc>
        <w:tc>
          <w:tcPr>
            <w:tcW w:w="1156" w:type="dxa"/>
          </w:tcPr>
          <w:p w:rsidRPr="005C585A" w:rsidR="008C7AF8" w:rsidP="009870F3" w:rsidRDefault="0067169D" w14:paraId="53DC473C" w14:textId="15F6661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2022 </w:t>
            </w:r>
          </w:p>
        </w:tc>
        <w:tc>
          <w:tcPr>
            <w:tcW w:w="2043" w:type="dxa"/>
          </w:tcPr>
          <w:p w:rsidRPr="005C585A" w:rsidR="008C7AF8" w:rsidP="009870F3" w:rsidRDefault="0067169D" w14:paraId="44A5B1B2" w14:textId="2D77C12A">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I-Enabled Opportunities and Transformation Challenges for SMEs in the Post-pandemic Era: A Review and Research Agenda</w:t>
            </w:r>
          </w:p>
        </w:tc>
        <w:tc>
          <w:tcPr>
            <w:tcW w:w="2846" w:type="dxa"/>
          </w:tcPr>
          <w:p w:rsidRPr="005C585A" w:rsidR="008C7AF8" w:rsidP="009870F3" w:rsidRDefault="0067169D" w14:paraId="239EDEE5" w14:textId="343837A0">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Frontiers in Public Health, article, public health, COVID-19, pandemic, vaccination, epidemiology, disease control, healthcare, research, global health, interventions, prevention, policy, health outcomes, community, vaccination hesitancy, public awareness, communication strategies</w:t>
            </w:r>
          </w:p>
        </w:tc>
      </w:tr>
      <w:tr w:rsidR="00F7639A" w:rsidTr="00711AE1" w14:paraId="32516C57" w14:textId="544A79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BBCB98A" w14:textId="3B54763B">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67169D" w14:paraId="7226C3F0" w14:textId="1D2177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Team Leverage Edu</w:t>
            </w:r>
          </w:p>
        </w:tc>
        <w:tc>
          <w:tcPr>
            <w:tcW w:w="1156" w:type="dxa"/>
          </w:tcPr>
          <w:p w:rsidRPr="005C585A" w:rsidR="008C7AF8" w:rsidP="009870F3" w:rsidRDefault="0067169D" w14:paraId="5437C21A" w14:textId="3FB4DA1D">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2022 </w:t>
            </w:r>
          </w:p>
        </w:tc>
        <w:tc>
          <w:tcPr>
            <w:tcW w:w="2043" w:type="dxa"/>
          </w:tcPr>
          <w:p w:rsidRPr="005C585A" w:rsidR="008C7AF8" w:rsidP="009870F3" w:rsidRDefault="0067169D" w14:paraId="7A1E3948" w14:textId="76429C04">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Applications of Artificial Intelligence</w:t>
            </w:r>
          </w:p>
        </w:tc>
        <w:tc>
          <w:tcPr>
            <w:tcW w:w="2846" w:type="dxa"/>
          </w:tcPr>
          <w:p w:rsidRPr="005C585A" w:rsidR="008C7AF8" w:rsidP="009870F3" w:rsidRDefault="005C585A" w14:paraId="74887730" w14:textId="5F9C0030">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Leverage Edu</w:t>
            </w:r>
            <w:r w:rsidRPr="005C585A" w:rsidR="0067169D">
              <w:rPr>
                <w:rFonts w:ascii="Arial" w:hAnsi="Arial" w:cs="Arial"/>
                <w:sz w:val="24"/>
                <w:szCs w:val="24"/>
              </w:rPr>
              <w:t>, blog, applications, artificial intelligence, AI, education, healthcare, finance, business, marketing, automation, natural language processing, machine learning, computer vision, robotics, personalized learning, predictive analytics, virtual assistants, chatbots, recommendation systems</w:t>
            </w:r>
          </w:p>
        </w:tc>
      </w:tr>
      <w:tr w:rsidR="00F7639A" w:rsidTr="00711AE1" w14:paraId="303230D9" w14:textId="1A2EE290">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78B621D7" w14:textId="5A55CDD0">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67169D" w14:paraId="7E3D25F2" w14:textId="34FE9B0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Geeky Grid</w:t>
            </w:r>
          </w:p>
        </w:tc>
        <w:tc>
          <w:tcPr>
            <w:tcW w:w="1156" w:type="dxa"/>
          </w:tcPr>
          <w:p w:rsidRPr="005C585A" w:rsidR="008C7AF8" w:rsidP="009870F3" w:rsidRDefault="0067169D" w14:paraId="0AE5A409" w14:textId="54007FA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 xml:space="preserve">2020 </w:t>
            </w:r>
          </w:p>
        </w:tc>
        <w:tc>
          <w:tcPr>
            <w:tcW w:w="2043" w:type="dxa"/>
          </w:tcPr>
          <w:p w:rsidRPr="005C585A" w:rsidR="008C7AF8" w:rsidP="009870F3" w:rsidRDefault="0067169D" w14:paraId="26D2AF22" w14:textId="45AE2CD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How Artificial Intelligence Will Change the Future?</w:t>
            </w:r>
          </w:p>
        </w:tc>
        <w:tc>
          <w:tcPr>
            <w:tcW w:w="2846" w:type="dxa"/>
          </w:tcPr>
          <w:p w:rsidRPr="005C585A" w:rsidR="008C7AF8" w:rsidP="009870F3" w:rsidRDefault="0067169D" w14:paraId="7B95783A" w14:textId="5611028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artificial intelligence, AI, technology, change, impact, future, society, industries, automation, machine learning, deep learning, robotics, healthcare, transportation, education, workforce, innovation, challenges, opportunities</w:t>
            </w:r>
          </w:p>
        </w:tc>
      </w:tr>
      <w:tr w:rsidR="00F7639A" w:rsidTr="00711AE1" w14:paraId="21A26061" w14:textId="57ACCA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1088BE57" w14:textId="26B50A29">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67169D" w14:paraId="68FACA59" w14:textId="72A275D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Quick Spiders</w:t>
            </w:r>
          </w:p>
        </w:tc>
        <w:tc>
          <w:tcPr>
            <w:tcW w:w="1156" w:type="dxa"/>
          </w:tcPr>
          <w:p w:rsidRPr="005C585A" w:rsidR="008C7AF8" w:rsidP="009870F3" w:rsidRDefault="0067169D" w14:paraId="7831A1C1" w14:textId="517B6D5C">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2024</w:t>
            </w:r>
          </w:p>
        </w:tc>
        <w:tc>
          <w:tcPr>
            <w:tcW w:w="2043" w:type="dxa"/>
          </w:tcPr>
          <w:p w:rsidRPr="005C585A" w:rsidR="008C7AF8" w:rsidP="009870F3" w:rsidRDefault="0067169D" w14:paraId="231758C2" w14:textId="7C1C556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How artificial intelligence revolutionizes E-commerce</w:t>
            </w:r>
          </w:p>
        </w:tc>
        <w:tc>
          <w:tcPr>
            <w:tcW w:w="2846" w:type="dxa"/>
          </w:tcPr>
          <w:p w:rsidRPr="005C585A" w:rsidR="008C7AF8" w:rsidP="009870F3" w:rsidRDefault="00772073" w14:paraId="51B4D6D4" w14:textId="47B06B4B">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artificial intelligence, AI, revolutionizes, e-commerce, technology, online shopping, personalization, recommendation systems, customer experience, chatbots, virtual assistants, predictive analytics, inventory management, fraud detection, supply chain optimization, marketing, sales</w:t>
            </w:r>
          </w:p>
        </w:tc>
      </w:tr>
      <w:tr w:rsidR="00F7639A" w:rsidTr="00711AE1" w14:paraId="3AB650E4" w14:textId="4148C3F5">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6D582926" w14:textId="5548A02C">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72073" w14:paraId="6A2F94AF" w14:textId="714F5120">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Telegra</w:t>
            </w:r>
          </w:p>
        </w:tc>
        <w:tc>
          <w:tcPr>
            <w:tcW w:w="1156" w:type="dxa"/>
          </w:tcPr>
          <w:p w:rsidRPr="005C585A" w:rsidR="008C7AF8" w:rsidP="009870F3" w:rsidRDefault="00772073" w14:paraId="3E67DD68" w14:textId="7EAD24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772073" w14:paraId="31A5C4D6" w14:textId="32AC6F03">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Opening the Power of AI SEO: Transforming Digital Marketing Strategies</w:t>
            </w:r>
          </w:p>
        </w:tc>
        <w:tc>
          <w:tcPr>
            <w:tcW w:w="2846" w:type="dxa"/>
          </w:tcPr>
          <w:p w:rsidRPr="005C585A" w:rsidR="008C7AF8" w:rsidP="009870F3" w:rsidRDefault="002B3D31" w14:paraId="3F7D085B" w14:textId="2CB99229">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AI SEO, Digital marketing strategies, Search engine optimization, AI-powered marketing, Content optimization, Keyword research, Data analytics, Machine learning algorithms, Natural language processing (NLP), Semantic search, User intent, SERP (Search Engine Results Page), Voice search optimization, Content creation, Algorithm updates</w:t>
            </w:r>
          </w:p>
        </w:tc>
      </w:tr>
      <w:tr w:rsidR="00F7639A" w:rsidTr="00711AE1" w14:paraId="7515B99C" w14:textId="4CACB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7F4A1FC1" w14:textId="3E8C91C9">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B60BA7" w14:paraId="59B122A7" w14:textId="78F02C65">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GG Nindia</w:t>
            </w:r>
          </w:p>
        </w:tc>
        <w:tc>
          <w:tcPr>
            <w:tcW w:w="1156" w:type="dxa"/>
          </w:tcPr>
          <w:p w:rsidRPr="005C585A" w:rsidR="008C7AF8" w:rsidP="009870F3" w:rsidRDefault="00B60BA7" w14:paraId="7B8B3E1A" w14:textId="71B13D0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5C585A" w14:paraId="27DA58B1" w14:textId="221CAEA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AI In social media</w:t>
            </w:r>
          </w:p>
        </w:tc>
        <w:tc>
          <w:tcPr>
            <w:tcW w:w="2846" w:type="dxa"/>
          </w:tcPr>
          <w:p w:rsidRPr="005C585A" w:rsidR="008C7AF8" w:rsidP="009870F3" w:rsidRDefault="005C585A" w14:paraId="7E8951D8" w14:textId="76FEE786">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artificial intelligence, AI, transforming, world, social media, technology, applications, algorithms, data analysis, user engagement, content recommendation, sentiment analysis, chatbots, virtual assistants, personalized experiences, marketing, advertising, social listening</w:t>
            </w:r>
          </w:p>
        </w:tc>
      </w:tr>
      <w:tr w:rsidR="00F7639A" w:rsidTr="00711AE1" w14:paraId="69B023FF" w14:textId="47BADF22">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D7E9679" w14:textId="73FDE516">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5C585A" w14:paraId="5C5F8316" w14:textId="48ABC75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Ecommerce Masters</w:t>
            </w:r>
          </w:p>
        </w:tc>
        <w:tc>
          <w:tcPr>
            <w:tcW w:w="1156" w:type="dxa"/>
          </w:tcPr>
          <w:p w:rsidRPr="005C585A" w:rsidR="008C7AF8" w:rsidP="009870F3" w:rsidRDefault="005C585A" w14:paraId="5734C8BE" w14:textId="6F6BCC3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2024</w:t>
            </w:r>
          </w:p>
        </w:tc>
        <w:tc>
          <w:tcPr>
            <w:tcW w:w="2043" w:type="dxa"/>
          </w:tcPr>
          <w:p w:rsidRPr="005C585A" w:rsidR="008C7AF8" w:rsidP="009870F3" w:rsidRDefault="005C585A" w14:paraId="1F06147E" w14:textId="3EA790C4">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Email Marketing</w:t>
            </w:r>
          </w:p>
        </w:tc>
        <w:tc>
          <w:tcPr>
            <w:tcW w:w="2846" w:type="dxa"/>
          </w:tcPr>
          <w:p w:rsidRPr="005C585A" w:rsidR="008C7AF8" w:rsidP="009870F3" w:rsidRDefault="005C585A" w14:paraId="474CD5BA" w14:textId="24A3DDC5">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strategies, tips, techniques, campaign, subscribers, engagement, automation, segmentation, personalization, content, subject lines, design, metrics, analytics, conversion, best practices</w:t>
            </w:r>
          </w:p>
        </w:tc>
      </w:tr>
      <w:tr w:rsidR="00F7639A" w:rsidTr="00711AE1" w14:paraId="0268006D" w14:textId="42AAB8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2561EF44" w14:textId="0A373531">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5C585A" w14:paraId="3924C052" w14:textId="78B77018">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PAUL GLADSTONE</w:t>
            </w:r>
          </w:p>
        </w:tc>
        <w:tc>
          <w:tcPr>
            <w:tcW w:w="1156" w:type="dxa"/>
          </w:tcPr>
          <w:p w:rsidRPr="005C585A" w:rsidR="008C7AF8" w:rsidP="009870F3" w:rsidRDefault="005C585A" w14:paraId="51F2E19B" w14:textId="6EF178D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2023</w:t>
            </w:r>
          </w:p>
        </w:tc>
        <w:tc>
          <w:tcPr>
            <w:tcW w:w="2043" w:type="dxa"/>
          </w:tcPr>
          <w:p w:rsidRPr="005C585A" w:rsidR="008C7AF8" w:rsidP="009870F3" w:rsidRDefault="005C585A" w14:paraId="6DC5CCA6" w14:textId="7253907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SEO Strategies for AI Companies: Ranking High in a Competitive Landscape</w:t>
            </w:r>
          </w:p>
        </w:tc>
        <w:tc>
          <w:tcPr>
            <w:tcW w:w="2846" w:type="dxa"/>
          </w:tcPr>
          <w:p w:rsidRPr="005C585A" w:rsidR="008C7AF8" w:rsidP="009870F3" w:rsidRDefault="005C585A" w14:paraId="5848F83C" w14:textId="7EC8A9B4">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AI companies, competitive landscape, search engine optimization, ranking high, keywords, content optimization, technical SEO, backlinks, on-page SEO, off-page SEO, link building, keyword research, competitor analysis, algorithm updates, user experience, website performance</w:t>
            </w:r>
          </w:p>
        </w:tc>
      </w:tr>
      <w:tr w:rsidR="00F7639A" w:rsidTr="00711AE1" w14:paraId="534F99E7" w14:textId="083777AA">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6AE4F4EA"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5C585A" w14:paraId="6C94B25D" w14:textId="0B7818F0">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Neil</w:t>
            </w:r>
            <w:r>
              <w:rPr>
                <w:rFonts w:ascii="Arial" w:hAnsi="Arial" w:cs="Arial"/>
                <w:sz w:val="24"/>
                <w:szCs w:val="24"/>
              </w:rPr>
              <w:t xml:space="preserve"> P</w:t>
            </w:r>
            <w:r w:rsidRPr="005C585A">
              <w:rPr>
                <w:rFonts w:ascii="Arial" w:hAnsi="Arial" w:cs="Arial"/>
                <w:sz w:val="24"/>
                <w:szCs w:val="24"/>
              </w:rPr>
              <w:t>atel</w:t>
            </w:r>
          </w:p>
        </w:tc>
        <w:tc>
          <w:tcPr>
            <w:tcW w:w="1156" w:type="dxa"/>
          </w:tcPr>
          <w:p w:rsidRPr="005C585A" w:rsidR="008C7AF8" w:rsidP="009870F3" w:rsidRDefault="005C585A" w14:paraId="1F8B8635" w14:textId="683A3D6D">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2023 </w:t>
            </w:r>
          </w:p>
        </w:tc>
        <w:tc>
          <w:tcPr>
            <w:tcW w:w="2043" w:type="dxa"/>
          </w:tcPr>
          <w:p w:rsidRPr="005C585A" w:rsidR="008C7AF8" w:rsidP="009870F3" w:rsidRDefault="005C585A" w14:paraId="46A872CD" w14:textId="207C07B5">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How to Use AI SEO to Improve Your Website</w:t>
            </w:r>
          </w:p>
        </w:tc>
        <w:tc>
          <w:tcPr>
            <w:tcW w:w="2846" w:type="dxa"/>
          </w:tcPr>
          <w:p w:rsidRPr="005C585A" w:rsidR="008C7AF8" w:rsidP="009870F3" w:rsidRDefault="005C585A" w14:paraId="4748EA41" w14:textId="52FFE61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585A">
              <w:rPr>
                <w:rFonts w:ascii="Arial" w:hAnsi="Arial" w:cs="Arial"/>
                <w:sz w:val="24"/>
                <w:szCs w:val="24"/>
              </w:rPr>
              <w:t>AI SEO, artificial intelligence, search engine optimization, keywords, content optimization, user intent, natural language processing, machine learning, algorithms, Rank Brain, voice search, personalized search results, semantic search, predictive analytics, SEO strategies, digital marketing.</w:t>
            </w:r>
          </w:p>
        </w:tc>
      </w:tr>
      <w:tr w:rsidR="00F7639A" w:rsidTr="00711AE1" w14:paraId="0707C581" w14:textId="4F6EB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2FD0080A"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5C585A" w14:paraId="5AD1284B" w14:textId="09395674">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Erica Santiago</w:t>
            </w:r>
          </w:p>
        </w:tc>
        <w:tc>
          <w:tcPr>
            <w:tcW w:w="1156" w:type="dxa"/>
          </w:tcPr>
          <w:p w:rsidRPr="005C585A" w:rsidR="008C7AF8" w:rsidP="009870F3" w:rsidRDefault="005C585A" w14:paraId="2503BC16" w14:textId="55051EC6">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2024</w:t>
            </w:r>
          </w:p>
        </w:tc>
        <w:tc>
          <w:tcPr>
            <w:tcW w:w="2043" w:type="dxa"/>
          </w:tcPr>
          <w:p w:rsidRPr="005C585A" w:rsidR="008C7AF8" w:rsidP="009870F3" w:rsidRDefault="005C585A" w14:paraId="1B534E9E" w14:textId="7FB5B746">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585A">
              <w:rPr>
                <w:rFonts w:ascii="Arial" w:hAnsi="Arial" w:cs="Arial"/>
                <w:sz w:val="24"/>
                <w:szCs w:val="24"/>
              </w:rPr>
              <w:t>17 AI SEO Tools and How to Use AI in 2023</w:t>
            </w:r>
          </w:p>
        </w:tc>
        <w:tc>
          <w:tcPr>
            <w:tcW w:w="2846" w:type="dxa"/>
          </w:tcPr>
          <w:p w:rsidRPr="005C585A" w:rsidR="008C7AF8" w:rsidP="009870F3" w:rsidRDefault="00711AE1" w14:paraId="65FBC6D5" w14:textId="4342B322">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11AE1">
              <w:rPr>
                <w:rFonts w:ascii="Arial" w:hAnsi="Arial" w:cs="Arial"/>
                <w:sz w:val="24"/>
                <w:szCs w:val="24"/>
              </w:rPr>
              <w:t>search optimization, personalized search results, semantic search, predictive analytics, SEO tactics, digital marketing strategies</w:t>
            </w:r>
          </w:p>
        </w:tc>
      </w:tr>
      <w:tr w:rsidR="00F7639A" w:rsidTr="00711AE1" w14:paraId="29130E46" w14:textId="32B775BB">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0309D76"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11AE1" w14:paraId="74158929" w14:textId="0350E09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Sketch Bubble</w:t>
            </w:r>
          </w:p>
        </w:tc>
        <w:tc>
          <w:tcPr>
            <w:tcW w:w="1156" w:type="dxa"/>
          </w:tcPr>
          <w:p w:rsidRPr="005C585A" w:rsidR="008C7AF8" w:rsidP="009870F3" w:rsidRDefault="00711AE1" w14:paraId="793BED2A" w14:textId="375DBF36">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9870F3" w:rsidRDefault="00711AE1" w14:paraId="0B066D74" w14:textId="09C05CD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Leadership Competency Framework</w:t>
            </w:r>
          </w:p>
        </w:tc>
        <w:tc>
          <w:tcPr>
            <w:tcW w:w="2846" w:type="dxa"/>
          </w:tcPr>
          <w:p w:rsidRPr="005C585A" w:rsidR="008C7AF8" w:rsidP="009870F3" w:rsidRDefault="00711AE1" w14:paraId="10A1C519" w14:textId="18F9985E">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Leadership Capability Framework, PPT template, organization success, reliable gauge, choosing right people, aspiring team leaders, capabilities, good leader, stress-free, high-quality infographics, relevant content, professional designers, download opportunity.</w:t>
            </w:r>
          </w:p>
        </w:tc>
      </w:tr>
      <w:tr w:rsidR="00F7639A" w:rsidTr="00711AE1" w14:paraId="2F7AA70A" w14:textId="1821E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5B176420"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11AE1" w14:paraId="2B691185" w14:textId="1BAA9D1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11AE1">
              <w:rPr>
                <w:rFonts w:ascii="Arial" w:hAnsi="Arial" w:cs="Arial"/>
                <w:sz w:val="24"/>
                <w:szCs w:val="24"/>
              </w:rPr>
              <w:t>Marcus Law</w:t>
            </w:r>
          </w:p>
        </w:tc>
        <w:tc>
          <w:tcPr>
            <w:tcW w:w="1156" w:type="dxa"/>
          </w:tcPr>
          <w:p w:rsidRPr="005C585A" w:rsidR="008C7AF8" w:rsidP="009870F3" w:rsidRDefault="00711AE1" w14:paraId="78D1D263" w14:textId="72BDF25D">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2024</w:t>
            </w:r>
          </w:p>
        </w:tc>
        <w:tc>
          <w:tcPr>
            <w:tcW w:w="2043" w:type="dxa"/>
          </w:tcPr>
          <w:p w:rsidRPr="005C585A" w:rsidR="008C7AF8" w:rsidP="009870F3" w:rsidRDefault="00711AE1" w14:paraId="24810D36" w14:textId="01E611B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11AE1">
              <w:rPr>
                <w:rFonts w:ascii="Arial" w:hAnsi="Arial" w:cs="Arial"/>
                <w:sz w:val="24"/>
                <w:szCs w:val="24"/>
              </w:rPr>
              <w:t>Top 10: Technology &amp; AI Events in 2024</w:t>
            </w:r>
          </w:p>
        </w:tc>
        <w:tc>
          <w:tcPr>
            <w:tcW w:w="2846" w:type="dxa"/>
          </w:tcPr>
          <w:p w:rsidRPr="005C585A" w:rsidR="008C7AF8" w:rsidP="009870F3" w:rsidRDefault="00711AE1" w14:paraId="05E4A42B" w14:textId="7C0E9F43">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11AE1">
              <w:rPr>
                <w:rFonts w:ascii="Arial" w:hAnsi="Arial" w:cs="Arial"/>
                <w:sz w:val="24"/>
                <w:szCs w:val="24"/>
              </w:rPr>
              <w:t>Technology Magazine, AI events, Top 10, Innovation, Conferences, Digital transformation, Leadership, Networking, Global connectivity, Professional development</w:t>
            </w:r>
          </w:p>
        </w:tc>
      </w:tr>
      <w:tr w:rsidR="00F7639A" w:rsidTr="00711AE1" w14:paraId="2AEDF05B" w14:textId="661C882A">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0F6704ED"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711AE1" w14:paraId="7E34A6D9" w14:textId="00364588">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Venkata Bhonagiri</w:t>
            </w:r>
          </w:p>
        </w:tc>
        <w:tc>
          <w:tcPr>
            <w:tcW w:w="1156" w:type="dxa"/>
          </w:tcPr>
          <w:p w:rsidRPr="005C585A" w:rsidR="008C7AF8" w:rsidP="009870F3" w:rsidRDefault="00711AE1" w14:paraId="44F1E039" w14:textId="1BF53E9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9870F3" w:rsidRDefault="00711AE1" w14:paraId="0E33BB42" w14:textId="3FE61AD8">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How To Boost Marketing Effectiveness</w:t>
            </w:r>
          </w:p>
        </w:tc>
        <w:tc>
          <w:tcPr>
            <w:tcW w:w="2846" w:type="dxa"/>
          </w:tcPr>
          <w:p w:rsidRPr="005C585A" w:rsidR="008C7AF8" w:rsidP="009870F3" w:rsidRDefault="00711AE1" w14:paraId="71A39091" w14:textId="0236647B">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11AE1">
              <w:rPr>
                <w:rFonts w:ascii="Arial" w:hAnsi="Arial" w:cs="Arial"/>
                <w:sz w:val="24"/>
                <w:szCs w:val="24"/>
              </w:rPr>
              <w:t>Forbes Agency Council, marketing effectiveness, revenue growth, brand equity, metrics, return on investment, customer acquisition cost, lifetime value, business goals, audience-first strategy, data analytics, personalization, experimentation, testing, optimization, culture, feedback loop</w:t>
            </w:r>
          </w:p>
        </w:tc>
      </w:tr>
      <w:tr w:rsidR="00F7639A" w:rsidTr="00711AE1" w14:paraId="4E827472" w14:textId="02B58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052A9945"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9870F3" w14:paraId="4E46A71C" w14:textId="6F30E3C8">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Smana</w:t>
            </w:r>
          </w:p>
        </w:tc>
        <w:tc>
          <w:tcPr>
            <w:tcW w:w="1156" w:type="dxa"/>
          </w:tcPr>
          <w:p w:rsidRPr="005C585A" w:rsidR="008C7AF8" w:rsidP="009870F3" w:rsidRDefault="009870F3" w14:paraId="0785BC1C" w14:textId="16FBF4B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2018</w:t>
            </w:r>
          </w:p>
        </w:tc>
        <w:tc>
          <w:tcPr>
            <w:tcW w:w="2043" w:type="dxa"/>
          </w:tcPr>
          <w:p w:rsidRPr="009870F3" w:rsidR="009870F3" w:rsidP="009870F3" w:rsidRDefault="009870F3" w14:paraId="31A66C49" w14:textId="777777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Compilation of</w:t>
            </w:r>
          </w:p>
          <w:p w:rsidRPr="009870F3" w:rsidR="009870F3" w:rsidP="009870F3" w:rsidRDefault="009870F3" w14:paraId="5894F9FF" w14:textId="7777777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Social Marketing</w:t>
            </w:r>
          </w:p>
          <w:p w:rsidRPr="005C585A" w:rsidR="008C7AF8" w:rsidP="009870F3" w:rsidRDefault="009870F3" w14:paraId="308E36F8" w14:textId="66477E6E">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Evidence of Effectiveness</w:t>
            </w:r>
          </w:p>
        </w:tc>
        <w:tc>
          <w:tcPr>
            <w:tcW w:w="2846" w:type="dxa"/>
          </w:tcPr>
          <w:p w:rsidRPr="005C585A" w:rsidR="008C7AF8" w:rsidP="009870F3" w:rsidRDefault="009870F3" w14:paraId="5ADF95CB" w14:textId="3D23E5B8">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Social Marketing, evidence citations, International Social Marketing Association, academia, policy, practice, generic peer reviewed papers, systematic review, health policy, social marketing effectiveness, behaviour change, audience insights, cost-benefit analyses, communicable disease prevention, hand hygiene, sexual health interventions, children, sports sponsorship, indigenous peoples, mass media health communication campaigns, health-related product distribution</w:t>
            </w:r>
          </w:p>
        </w:tc>
      </w:tr>
      <w:tr w:rsidR="00F7639A" w:rsidTr="00711AE1" w14:paraId="166E69E1" w14:textId="1942A62A">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9870F3" w:rsidRDefault="008C7AF8" w14:paraId="7DBA223C" w14:textId="77777777">
            <w:pPr>
              <w:pStyle w:val="NoSpacing"/>
              <w:numPr>
                <w:ilvl w:val="0"/>
                <w:numId w:val="10"/>
              </w:numPr>
              <w:spacing w:line="360" w:lineRule="auto"/>
              <w:rPr>
                <w:rFonts w:ascii="Arial" w:hAnsi="Arial" w:cs="Arial"/>
                <w:sz w:val="24"/>
                <w:szCs w:val="24"/>
              </w:rPr>
            </w:pPr>
          </w:p>
        </w:tc>
        <w:tc>
          <w:tcPr>
            <w:tcW w:w="2379" w:type="dxa"/>
          </w:tcPr>
          <w:p w:rsidRPr="005C585A" w:rsidR="008C7AF8" w:rsidP="009870F3" w:rsidRDefault="009870F3" w14:paraId="68C05C6B" w14:textId="7F5FF609">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870F3">
              <w:rPr>
                <w:rFonts w:ascii="Arial" w:hAnsi="Arial" w:cs="Arial"/>
                <w:sz w:val="24"/>
                <w:szCs w:val="24"/>
              </w:rPr>
              <w:t>Kishore Shenoy</w:t>
            </w:r>
          </w:p>
        </w:tc>
        <w:tc>
          <w:tcPr>
            <w:tcW w:w="1156" w:type="dxa"/>
          </w:tcPr>
          <w:p w:rsidRPr="005C585A" w:rsidR="008C7AF8" w:rsidP="009870F3" w:rsidRDefault="009870F3" w14:paraId="36A66231" w14:textId="729F20B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2018</w:t>
            </w:r>
          </w:p>
        </w:tc>
        <w:tc>
          <w:tcPr>
            <w:tcW w:w="2043" w:type="dxa"/>
          </w:tcPr>
          <w:p w:rsidRPr="005C585A" w:rsidR="008C7AF8" w:rsidP="009870F3" w:rsidRDefault="009870F3" w14:paraId="2811CC2B" w14:textId="60A23775">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870F3">
              <w:rPr>
                <w:rFonts w:ascii="Arial" w:hAnsi="Arial" w:cs="Arial"/>
                <w:sz w:val="24"/>
                <w:szCs w:val="24"/>
              </w:rPr>
              <w:t>Difference between Continuous Innovations and Discontinuous Innovations</w:t>
            </w:r>
          </w:p>
        </w:tc>
        <w:tc>
          <w:tcPr>
            <w:tcW w:w="2846" w:type="dxa"/>
          </w:tcPr>
          <w:p w:rsidRPr="005C585A" w:rsidR="008C7AF8" w:rsidP="009870F3" w:rsidRDefault="009870F3" w14:paraId="4DD24358" w14:textId="2F760C8C">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9870F3">
              <w:rPr>
                <w:rFonts w:ascii="Arial" w:hAnsi="Arial" w:cs="Arial"/>
                <w:sz w:val="24"/>
                <w:szCs w:val="24"/>
              </w:rPr>
              <w:t>Technology Adoption, attitude, Continuous Innovation, Discontinuous Innovation, consumer behaviour, Sony TV, sharper pictures, brighter pictures, High-Definition TV, broadcasting standards, AI-powered products, traditional product upgrade, behavioural changes, consumer perspective, augmenting Human Intelligence, AI adoption, AI Readiness.</w:t>
            </w:r>
          </w:p>
        </w:tc>
      </w:tr>
      <w:tr w:rsidR="00F7639A" w:rsidTr="00711AE1" w14:paraId="779C7F26" w14:textId="266320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24E08739" w14:textId="77777777">
            <w:pPr>
              <w:pStyle w:val="NoSpacing"/>
              <w:numPr>
                <w:ilvl w:val="0"/>
                <w:numId w:val="10"/>
              </w:numPr>
              <w:rPr>
                <w:rFonts w:ascii="Arial" w:hAnsi="Arial" w:cs="Arial"/>
                <w:sz w:val="24"/>
                <w:szCs w:val="24"/>
              </w:rPr>
            </w:pPr>
          </w:p>
        </w:tc>
        <w:tc>
          <w:tcPr>
            <w:tcW w:w="2379" w:type="dxa"/>
          </w:tcPr>
          <w:p w:rsidRPr="005C585A" w:rsidR="008C7AF8" w:rsidP="005C585A" w:rsidRDefault="009870F3" w14:paraId="54B06F2C" w14:textId="0F667C3E">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Tom Daniels</w:t>
            </w:r>
          </w:p>
        </w:tc>
        <w:tc>
          <w:tcPr>
            <w:tcW w:w="1156" w:type="dxa"/>
          </w:tcPr>
          <w:p w:rsidRPr="005C585A" w:rsidR="008C7AF8" w:rsidP="005C585A" w:rsidRDefault="009870F3" w14:paraId="0FA5C02E" w14:textId="4A44F68A">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2020</w:t>
            </w:r>
          </w:p>
        </w:tc>
        <w:tc>
          <w:tcPr>
            <w:tcW w:w="2043" w:type="dxa"/>
          </w:tcPr>
          <w:p w:rsidRPr="005C585A" w:rsidR="008C7AF8" w:rsidP="005C585A" w:rsidRDefault="009870F3" w14:paraId="64CA6C57" w14:textId="71F1B42F">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McLaren strengthens security with Darktrace partnership</w:t>
            </w:r>
          </w:p>
        </w:tc>
        <w:tc>
          <w:tcPr>
            <w:tcW w:w="2846" w:type="dxa"/>
          </w:tcPr>
          <w:p w:rsidRPr="005C585A" w:rsidR="008C7AF8" w:rsidP="005C585A" w:rsidRDefault="009870F3" w14:paraId="44AB3852" w14:textId="4ABBCE8B">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870F3">
              <w:rPr>
                <w:rFonts w:ascii="Arial" w:hAnsi="Arial" w:cs="Arial"/>
                <w:sz w:val="24"/>
                <w:szCs w:val="24"/>
              </w:rPr>
              <w:t>Formula 1, McLaren Racing, Darktrace, AI Cyber Security Partner, partnership, technical integration, cyber artificial intelligence, Zak Brown, CEO, data security, racing strategy, machine fights back, Cyber AI technology, cyber-attacks, self-defending infrastructure, McLaren MCL35 race car, Carlos Sainz, Lando Norris, Poppy Gustafsson, innovation, disruption, IP protection, global events, technology reliance, cyber threats, integrity, racetrack</w:t>
            </w:r>
          </w:p>
        </w:tc>
      </w:tr>
      <w:tr w:rsidR="00F7639A" w:rsidTr="00711AE1" w14:paraId="24A5E978" w14:textId="1B3AA9D2">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49C6BB15" w14:textId="77777777">
            <w:pPr>
              <w:pStyle w:val="NoSpacing"/>
              <w:numPr>
                <w:ilvl w:val="0"/>
                <w:numId w:val="10"/>
              </w:numPr>
              <w:rPr>
                <w:rFonts w:ascii="Arial" w:hAnsi="Arial" w:cs="Arial"/>
                <w:sz w:val="24"/>
                <w:szCs w:val="24"/>
              </w:rPr>
            </w:pPr>
          </w:p>
        </w:tc>
        <w:tc>
          <w:tcPr>
            <w:tcW w:w="2379" w:type="dxa"/>
          </w:tcPr>
          <w:p w:rsidRPr="005C585A" w:rsidR="008C7AF8" w:rsidP="005C585A" w:rsidRDefault="00506A83" w14:paraId="6803EC38" w14:textId="035EF86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06A83">
              <w:rPr>
                <w:rFonts w:ascii="Arial" w:hAnsi="Arial" w:cs="Arial"/>
                <w:sz w:val="24"/>
                <w:szCs w:val="24"/>
              </w:rPr>
              <w:t>Marcelo</w:t>
            </w:r>
          </w:p>
        </w:tc>
        <w:tc>
          <w:tcPr>
            <w:tcW w:w="1156" w:type="dxa"/>
          </w:tcPr>
          <w:p w:rsidRPr="005C585A" w:rsidR="008C7AF8" w:rsidP="005C585A" w:rsidRDefault="00506A83" w14:paraId="798A0724" w14:textId="5ABBE0F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2019</w:t>
            </w:r>
          </w:p>
        </w:tc>
        <w:tc>
          <w:tcPr>
            <w:tcW w:w="2043" w:type="dxa"/>
          </w:tcPr>
          <w:p w:rsidRPr="005C585A" w:rsidR="008C7AF8" w:rsidP="005C585A" w:rsidRDefault="00506A83" w14:paraId="3F40F860" w14:textId="688ECE85">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06A83">
              <w:rPr>
                <w:rFonts w:ascii="Arial" w:hAnsi="Arial" w:cs="Arial"/>
                <w:sz w:val="24"/>
                <w:szCs w:val="24"/>
              </w:rPr>
              <w:t>Webloyalty Presents: Inside Streetbees, a consumer intelligence start-up like no other</w:t>
            </w:r>
          </w:p>
        </w:tc>
        <w:tc>
          <w:tcPr>
            <w:tcW w:w="2846" w:type="dxa"/>
          </w:tcPr>
          <w:p w:rsidRPr="005C585A" w:rsidR="008C7AF8" w:rsidP="005C585A" w:rsidRDefault="00506A83" w14:paraId="3A853DF0" w14:textId="71D6937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06A83">
              <w:rPr>
                <w:rFonts w:ascii="Arial" w:hAnsi="Arial" w:cs="Arial"/>
                <w:sz w:val="24"/>
                <w:szCs w:val="24"/>
              </w:rPr>
              <w:t>Retail Insider, Webloyalty, Digital Retail Innovation Report, Streetbees, Market Research, Consumer Insights, Machine Learning, Natural Language Processing, Qualitative Data, Quantitative Data, Real-time Feedback, Geographically specific Research, Technology in Retail, Digitalization, Retail Trends, Secondary Revenue Streams, Loyalty &amp; Rewards, Consumer Behaviour, Innovation, Global Market Research Industry, Data-driven Insights, Ambitious Goals, Future of Retail</w:t>
            </w:r>
          </w:p>
        </w:tc>
      </w:tr>
      <w:tr w:rsidR="00F7639A" w:rsidTr="00711AE1" w14:paraId="53E740CB" w14:textId="53C3E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0BFA6CCD" w14:textId="77777777">
            <w:pPr>
              <w:pStyle w:val="NoSpacing"/>
              <w:numPr>
                <w:ilvl w:val="0"/>
                <w:numId w:val="10"/>
              </w:numPr>
              <w:rPr>
                <w:rFonts w:ascii="Arial" w:hAnsi="Arial" w:cs="Arial"/>
                <w:sz w:val="24"/>
                <w:szCs w:val="24"/>
              </w:rPr>
            </w:pPr>
          </w:p>
        </w:tc>
        <w:tc>
          <w:tcPr>
            <w:tcW w:w="2379" w:type="dxa"/>
          </w:tcPr>
          <w:p w:rsidRPr="005C585A" w:rsidR="008C7AF8" w:rsidP="005C585A" w:rsidRDefault="00506A83" w14:paraId="212C9D89" w14:textId="450F8F81">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6A83">
              <w:rPr>
                <w:rFonts w:ascii="Arial" w:hAnsi="Arial" w:cs="Arial"/>
                <w:sz w:val="24"/>
                <w:szCs w:val="24"/>
              </w:rPr>
              <w:t>CHARLIE CONCHIE</w:t>
            </w:r>
          </w:p>
        </w:tc>
        <w:tc>
          <w:tcPr>
            <w:tcW w:w="1156" w:type="dxa"/>
          </w:tcPr>
          <w:p w:rsidRPr="005C585A" w:rsidR="008C7AF8" w:rsidP="005C585A" w:rsidRDefault="00506A83" w14:paraId="47A458ED" w14:textId="3E12ABF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5C585A" w:rsidRDefault="00506A83" w14:paraId="06F452DE" w14:textId="301BB9C7">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6A83">
              <w:rPr>
                <w:rFonts w:ascii="Arial" w:hAnsi="Arial" w:cs="Arial"/>
                <w:sz w:val="24"/>
                <w:szCs w:val="24"/>
              </w:rPr>
              <w:t>London AI firm Quantexa becomes first ‘unicorn’ of 2023 after $129m funding boost</w:t>
            </w:r>
          </w:p>
        </w:tc>
        <w:tc>
          <w:tcPr>
            <w:tcW w:w="2846" w:type="dxa"/>
          </w:tcPr>
          <w:p w:rsidRPr="005C585A" w:rsidR="008C7AF8" w:rsidP="005C585A" w:rsidRDefault="00506A83" w14:paraId="661BCF29" w14:textId="1F016AC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6A83">
              <w:rPr>
                <w:rFonts w:ascii="Arial" w:hAnsi="Arial" w:cs="Arial"/>
                <w:sz w:val="24"/>
                <w:szCs w:val="24"/>
              </w:rPr>
              <w:t>Quantexa, artificial intelligence, AI start-up, unicorn, funding round, valuation, financial firms, risk management, investment, GIC, HSBC, BNY Mellon, British Patient Capital, market conditions, AI demand, machine learning, OpenAI, ChatGPT, explainability, model risk management, regulation, market caution, explainable AI, regulatory compliance, machine learning algorithm, technology regulation, market volatility, financial sector, banking, fintech, market trends, venture capital, tech industry, UK tech scene, market valuation, market analysis</w:t>
            </w:r>
          </w:p>
        </w:tc>
      </w:tr>
      <w:tr w:rsidR="00F7639A" w:rsidTr="00711AE1" w14:paraId="7FC682A6" w14:textId="14076DE7">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69AD90F9" w14:textId="77777777">
            <w:pPr>
              <w:pStyle w:val="NoSpacing"/>
              <w:numPr>
                <w:ilvl w:val="0"/>
                <w:numId w:val="10"/>
              </w:numPr>
              <w:rPr>
                <w:rFonts w:ascii="Arial" w:hAnsi="Arial" w:cs="Arial"/>
                <w:sz w:val="24"/>
                <w:szCs w:val="24"/>
              </w:rPr>
            </w:pPr>
          </w:p>
        </w:tc>
        <w:tc>
          <w:tcPr>
            <w:tcW w:w="2379" w:type="dxa"/>
          </w:tcPr>
          <w:p w:rsidRPr="005C585A" w:rsidR="008C7AF8" w:rsidP="005C585A" w:rsidRDefault="00506A83" w14:paraId="429F8982" w14:textId="5D1D2DC6">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06A83">
              <w:rPr>
                <w:rFonts w:ascii="Arial" w:hAnsi="Arial" w:cs="Arial"/>
                <w:sz w:val="24"/>
                <w:szCs w:val="24"/>
              </w:rPr>
              <w:t>Walter Akolo</w:t>
            </w:r>
          </w:p>
        </w:tc>
        <w:tc>
          <w:tcPr>
            <w:tcW w:w="1156" w:type="dxa"/>
          </w:tcPr>
          <w:p w:rsidRPr="005C585A" w:rsidR="008C7AF8" w:rsidP="005C585A" w:rsidRDefault="00506A83" w14:paraId="7D6B0D06" w14:textId="15FF2EE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5C585A" w:rsidRDefault="00506A83" w14:paraId="0EDFA65B" w14:textId="3A04A50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06A83">
              <w:rPr>
                <w:rFonts w:ascii="Arial" w:hAnsi="Arial" w:cs="Arial"/>
                <w:sz w:val="24"/>
                <w:szCs w:val="24"/>
              </w:rPr>
              <w:t>Measuring Marketing Performance (Plus Key Marketing Metrics to Track)</w:t>
            </w:r>
          </w:p>
        </w:tc>
        <w:tc>
          <w:tcPr>
            <w:tcW w:w="2846" w:type="dxa"/>
          </w:tcPr>
          <w:p w:rsidRPr="005C585A" w:rsidR="008C7AF8" w:rsidP="005C585A" w:rsidRDefault="00375BCD" w14:paraId="34FD983F" w14:textId="30393DB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75BCD">
              <w:rPr>
                <w:rFonts w:ascii="Arial" w:hAnsi="Arial" w:cs="Arial"/>
                <w:sz w:val="24"/>
                <w:szCs w:val="24"/>
              </w:rPr>
              <w:t>Quantexa, artificial intelligence, AI start-up, unicorn, funding round, valuation, financial firms, risk management, investment, GIC, HSBC, BNY Mellon, British Patient Capital, market conditions, AI demand, machine learning, OpenAI, ChatGPT, explainability, model risk management, regulation, market caution, explainable AI, regulatory compliance, machine learning algorithm, technology regulation, market volatility, financial sector, banking, fintech, market trends, venture capital, tech industry, UK tech scene, market valuation</w:t>
            </w:r>
          </w:p>
        </w:tc>
      </w:tr>
      <w:tr w:rsidR="00F7639A" w:rsidTr="00711AE1" w14:paraId="102DBDB9" w14:textId="0A3E0F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7D8F0B5E" w14:textId="77777777">
            <w:pPr>
              <w:pStyle w:val="NoSpacing"/>
              <w:numPr>
                <w:ilvl w:val="0"/>
                <w:numId w:val="10"/>
              </w:numPr>
              <w:rPr>
                <w:rFonts w:ascii="Arial" w:hAnsi="Arial" w:cs="Arial"/>
                <w:sz w:val="24"/>
                <w:szCs w:val="24"/>
              </w:rPr>
            </w:pPr>
          </w:p>
        </w:tc>
        <w:tc>
          <w:tcPr>
            <w:tcW w:w="2379" w:type="dxa"/>
          </w:tcPr>
          <w:p w:rsidRPr="005C585A" w:rsidR="008C7AF8" w:rsidP="005C585A" w:rsidRDefault="00375BCD" w14:paraId="73B41918" w14:textId="3782B77A">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5BCD">
              <w:rPr>
                <w:rFonts w:ascii="Arial" w:hAnsi="Arial" w:cs="Arial"/>
                <w:sz w:val="24"/>
                <w:szCs w:val="24"/>
              </w:rPr>
              <w:t>Boyani G</w:t>
            </w:r>
            <w:r>
              <w:rPr>
                <w:rFonts w:ascii="Arial" w:hAnsi="Arial" w:cs="Arial"/>
                <w:sz w:val="24"/>
                <w:szCs w:val="24"/>
              </w:rPr>
              <w:t>.</w:t>
            </w:r>
          </w:p>
        </w:tc>
        <w:tc>
          <w:tcPr>
            <w:tcW w:w="1156" w:type="dxa"/>
          </w:tcPr>
          <w:p w:rsidRPr="005C585A" w:rsidR="008C7AF8" w:rsidP="005C585A" w:rsidRDefault="00375BCD" w14:paraId="5F33A8F9" w14:textId="70B8F425">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2024</w:t>
            </w:r>
          </w:p>
        </w:tc>
        <w:tc>
          <w:tcPr>
            <w:tcW w:w="2043" w:type="dxa"/>
          </w:tcPr>
          <w:p w:rsidRPr="005C585A" w:rsidR="008C7AF8" w:rsidP="005C585A" w:rsidRDefault="00375BCD" w14:paraId="5BE65104" w14:textId="60084CAF">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5BCD">
              <w:rPr>
                <w:rFonts w:ascii="Arial" w:hAnsi="Arial" w:cs="Arial"/>
                <w:sz w:val="24"/>
                <w:szCs w:val="24"/>
              </w:rPr>
              <w:t>Maximising Your Brand Visibility for Maximum Impact</w:t>
            </w:r>
          </w:p>
        </w:tc>
        <w:tc>
          <w:tcPr>
            <w:tcW w:w="2846" w:type="dxa"/>
          </w:tcPr>
          <w:p w:rsidRPr="005C585A" w:rsidR="008C7AF8" w:rsidP="005C585A" w:rsidRDefault="00375BCD" w14:paraId="2DBEEA42" w14:textId="3408655B">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75BCD">
              <w:rPr>
                <w:rFonts w:ascii="Arial" w:hAnsi="Arial" w:cs="Arial"/>
                <w:sz w:val="24"/>
                <w:szCs w:val="24"/>
              </w:rPr>
              <w:t>Brand visibility, marketing strategy, brand awareness, impactful branding, digital marketing, social media presence, SEO optimization, content marketing, influencer collaborations, target audience engagement, customer experience, omnichannel approach, brand consistency, analytics and measurement, continuous improvement</w:t>
            </w:r>
          </w:p>
        </w:tc>
      </w:tr>
      <w:tr w:rsidR="00F7639A" w:rsidTr="00711AE1" w14:paraId="29776F47" w14:textId="5442D298">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45D40A38" w14:textId="77777777">
            <w:pPr>
              <w:pStyle w:val="NoSpacing"/>
              <w:numPr>
                <w:ilvl w:val="0"/>
                <w:numId w:val="10"/>
              </w:numPr>
              <w:rPr>
                <w:rFonts w:ascii="Arial" w:hAnsi="Arial" w:cs="Arial"/>
                <w:sz w:val="24"/>
                <w:szCs w:val="24"/>
              </w:rPr>
            </w:pPr>
          </w:p>
        </w:tc>
        <w:tc>
          <w:tcPr>
            <w:tcW w:w="2379" w:type="dxa"/>
          </w:tcPr>
          <w:p w:rsidRPr="005C585A" w:rsidR="008C7AF8" w:rsidP="005C585A" w:rsidRDefault="004C56DB" w14:paraId="7298E008" w14:textId="61B7E34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Jenny Lambert</w:t>
            </w:r>
          </w:p>
        </w:tc>
        <w:tc>
          <w:tcPr>
            <w:tcW w:w="1156" w:type="dxa"/>
          </w:tcPr>
          <w:p w:rsidRPr="005C585A" w:rsidR="008C7AF8" w:rsidP="005C585A" w:rsidRDefault="004C56DB" w14:paraId="6DD77D01" w14:textId="68507DB3">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2024</w:t>
            </w:r>
          </w:p>
        </w:tc>
        <w:tc>
          <w:tcPr>
            <w:tcW w:w="2043" w:type="dxa"/>
          </w:tcPr>
          <w:p w:rsidRPr="005C585A" w:rsidR="008C7AF8" w:rsidP="005C585A" w:rsidRDefault="004C56DB" w14:paraId="7EE370FE" w14:textId="30224E5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What’s lead generation? A complete guide for marketers</w:t>
            </w:r>
          </w:p>
        </w:tc>
        <w:tc>
          <w:tcPr>
            <w:tcW w:w="2846" w:type="dxa"/>
          </w:tcPr>
          <w:p w:rsidRPr="005C585A" w:rsidR="008C7AF8" w:rsidP="005C585A" w:rsidRDefault="004C56DB" w14:paraId="7672B42F" w14:textId="1D82A20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Lead generation, B2B, B2C, sales funnel, conversion, marketing strategy, digital marketing, inbound marketing, lead nurturing, qualified leads, cold leads, hot leads, customer engagement, data capture, traffic generation, content marketing, lead magnets, webinars, landing pages, email marketing, segmentation, personalized interactions, buyer journey, lead qualification, ideal lead, engagement measurement, social media engagement, email capture, customer relationship management</w:t>
            </w:r>
          </w:p>
        </w:tc>
      </w:tr>
      <w:tr w:rsidR="00F7639A" w:rsidTr="00711AE1" w14:paraId="5D7922D8" w14:textId="6F24D0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65F4C88A" w14:textId="77777777">
            <w:pPr>
              <w:pStyle w:val="NoSpacing"/>
              <w:numPr>
                <w:ilvl w:val="0"/>
                <w:numId w:val="10"/>
              </w:numPr>
              <w:rPr>
                <w:rFonts w:ascii="Arial" w:hAnsi="Arial" w:cs="Arial"/>
                <w:sz w:val="24"/>
                <w:szCs w:val="24"/>
              </w:rPr>
            </w:pPr>
          </w:p>
        </w:tc>
        <w:tc>
          <w:tcPr>
            <w:tcW w:w="2379" w:type="dxa"/>
          </w:tcPr>
          <w:p w:rsidRPr="005C585A" w:rsidR="008C7AF8" w:rsidP="005C585A" w:rsidRDefault="004C56DB" w14:paraId="7ABE367D" w14:textId="063D3D06">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Fonts w:ascii="Arial" w:hAnsi="Arial" w:cs="Arial"/>
                <w:sz w:val="24"/>
                <w:szCs w:val="24"/>
              </w:rPr>
              <w:t>Nick Jain</w:t>
            </w:r>
          </w:p>
        </w:tc>
        <w:tc>
          <w:tcPr>
            <w:tcW w:w="1156" w:type="dxa"/>
          </w:tcPr>
          <w:p w:rsidRPr="005C585A" w:rsidR="008C7AF8" w:rsidP="005C585A" w:rsidRDefault="004C56DB" w14:paraId="6E3D49E0" w14:textId="68DDF8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5C585A" w:rsidRDefault="004C56DB" w14:paraId="404808F1" w14:textId="63B30605">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Fonts w:ascii="Arial" w:hAnsi="Arial" w:cs="Arial"/>
                <w:sz w:val="24"/>
                <w:szCs w:val="24"/>
              </w:rPr>
              <w:t>What is Customer Engagement? Definition, Importance, Model, Strategies and Examples</w:t>
            </w:r>
          </w:p>
        </w:tc>
        <w:tc>
          <w:tcPr>
            <w:tcW w:w="2846" w:type="dxa"/>
          </w:tcPr>
          <w:p w:rsidRPr="005C585A" w:rsidR="008C7AF8" w:rsidP="005C585A" w:rsidRDefault="004C56DB" w14:paraId="268BD50D" w14:textId="433950AA">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Fonts w:ascii="Arial" w:hAnsi="Arial" w:cs="Arial"/>
                <w:sz w:val="24"/>
                <w:szCs w:val="24"/>
              </w:rPr>
              <w:t>Customer engagement, interaction, communication, relationship building, loyalty, satisfaction, retention, personalization, feedback, surveys, reviews, loyalty programs, rewards, content marketing, community building, channels, omnichannel, customer experience, customer-centric, brand advocacy</w:t>
            </w:r>
          </w:p>
        </w:tc>
      </w:tr>
      <w:tr w:rsidR="00F7639A" w:rsidTr="004C56DB" w14:paraId="6CE6254B" w14:textId="38D7FC72">
        <w:trPr>
          <w:trHeight w:val="481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0B3AB17B" w14:textId="77777777">
            <w:pPr>
              <w:pStyle w:val="NoSpacing"/>
              <w:numPr>
                <w:ilvl w:val="0"/>
                <w:numId w:val="10"/>
              </w:numPr>
              <w:rPr>
                <w:rFonts w:ascii="Arial" w:hAnsi="Arial" w:cs="Arial"/>
                <w:sz w:val="24"/>
                <w:szCs w:val="24"/>
              </w:rPr>
            </w:pPr>
          </w:p>
        </w:tc>
        <w:tc>
          <w:tcPr>
            <w:tcW w:w="2379" w:type="dxa"/>
          </w:tcPr>
          <w:p w:rsidRPr="005C585A" w:rsidR="008C7AF8" w:rsidP="005C585A" w:rsidRDefault="004C56DB" w14:paraId="65B77C92" w14:textId="4ED13F9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Team Blitzllama</w:t>
            </w:r>
          </w:p>
        </w:tc>
        <w:tc>
          <w:tcPr>
            <w:tcW w:w="1156" w:type="dxa"/>
          </w:tcPr>
          <w:p w:rsidRPr="005C585A" w:rsidR="008C7AF8" w:rsidP="005C585A" w:rsidRDefault="004C56DB" w14:paraId="4B32D26B" w14:textId="7F69858D">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2024</w:t>
            </w:r>
          </w:p>
        </w:tc>
        <w:tc>
          <w:tcPr>
            <w:tcW w:w="2043" w:type="dxa"/>
          </w:tcPr>
          <w:p w:rsidRPr="005C585A" w:rsidR="008C7AF8" w:rsidP="005C585A" w:rsidRDefault="004C56DB" w14:paraId="77BF237E" w14:textId="086DA4A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Comparative analysis: An essential guide (with examples) 2024</w:t>
            </w:r>
          </w:p>
        </w:tc>
        <w:tc>
          <w:tcPr>
            <w:tcW w:w="2846" w:type="dxa"/>
          </w:tcPr>
          <w:p w:rsidRPr="005C585A" w:rsidR="008C7AF8" w:rsidP="005C585A" w:rsidRDefault="004C56DB" w14:paraId="7AC183B1" w14:textId="00C5D37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6DB">
              <w:rPr>
                <w:rFonts w:ascii="Arial" w:hAnsi="Arial" w:cs="Arial"/>
                <w:sz w:val="24"/>
                <w:szCs w:val="24"/>
              </w:rPr>
              <w:t>Product management, Comparative analysis, Decision-making, Product owners, Informed decisions, Market trends, Competitor analysis, Resource allocation, Continuous improvement, Stakeholder communication, Competitive analysis, Product features, Market positioning, Strategic decisions, Customer preferences</w:t>
            </w:r>
          </w:p>
        </w:tc>
      </w:tr>
      <w:tr w:rsidR="00F7639A" w:rsidTr="00711AE1" w14:paraId="35BEE42F" w14:textId="7DB8A4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5431A229" w14:textId="77777777">
            <w:pPr>
              <w:pStyle w:val="NoSpacing"/>
              <w:numPr>
                <w:ilvl w:val="0"/>
                <w:numId w:val="10"/>
              </w:numPr>
              <w:rPr>
                <w:rFonts w:ascii="Arial" w:hAnsi="Arial" w:cs="Arial"/>
                <w:sz w:val="24"/>
                <w:szCs w:val="24"/>
              </w:rPr>
            </w:pPr>
          </w:p>
        </w:tc>
        <w:tc>
          <w:tcPr>
            <w:tcW w:w="2379" w:type="dxa"/>
          </w:tcPr>
          <w:p w:rsidRPr="005C585A" w:rsidR="008C7AF8" w:rsidP="005C585A" w:rsidRDefault="004C56DB" w14:paraId="0F26D8BD" w14:textId="1EB8944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John Spacey </w:t>
            </w:r>
          </w:p>
        </w:tc>
        <w:tc>
          <w:tcPr>
            <w:tcW w:w="1156" w:type="dxa"/>
          </w:tcPr>
          <w:p w:rsidRPr="004C56DB" w:rsidR="008C7AF8" w:rsidP="005C585A" w:rsidRDefault="004C56DB" w14:paraId="605575F8" w14:textId="3E102231">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Fonts w:ascii="Arial" w:hAnsi="Arial" w:cs="Arial"/>
                <w:sz w:val="24"/>
                <w:szCs w:val="24"/>
              </w:rPr>
              <w:t>2023</w:t>
            </w:r>
          </w:p>
        </w:tc>
        <w:tc>
          <w:tcPr>
            <w:tcW w:w="2043" w:type="dxa"/>
          </w:tcPr>
          <w:p w:rsidRPr="004C56DB" w:rsidR="008C7AF8" w:rsidP="005C585A" w:rsidRDefault="004C56DB" w14:paraId="499B847C" w14:textId="33264C71">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Style w:val="normaltextrun"/>
                <w:rFonts w:ascii="Arial" w:hAnsi="Arial" w:cs="Arial"/>
                <w:color w:val="000000"/>
                <w:bdr w:val="none" w:color="auto" w:sz="0" w:space="0" w:frame="1"/>
              </w:rPr>
              <w:t>37 Examples of Marketing Strategies</w:t>
            </w:r>
          </w:p>
        </w:tc>
        <w:tc>
          <w:tcPr>
            <w:tcW w:w="2846" w:type="dxa"/>
          </w:tcPr>
          <w:p w:rsidRPr="005C585A" w:rsidR="008C7AF8" w:rsidP="005C585A" w:rsidRDefault="004C56DB" w14:paraId="6E365745" w14:textId="688BAD6A">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6DB">
              <w:rPr>
                <w:rFonts w:ascii="Arial" w:hAnsi="Arial" w:cs="Arial"/>
                <w:sz w:val="24"/>
                <w:szCs w:val="24"/>
              </w:rPr>
              <w:t>Marketing Strategies, Content Marketing, Social Media Marketing, Email Marketing, Search Engine Optimization (SEO), Pay-Per-Click (PPC) Advertising, Influencer Marketing, Affiliate Marketing, Referral Programs, Brand Partnerships, Sponsorship, Event Marketing, Guerrilla Marketing, Content Syndication, Native Advertising, Retargeting, Customer Loyalty Programs, User-Generated Content Campaigns, Mobile Marketing, Chatbot Marketing, Video Marketing</w:t>
            </w:r>
          </w:p>
        </w:tc>
      </w:tr>
      <w:tr w:rsidR="00F7639A" w:rsidTr="00711AE1" w14:paraId="55F14700" w14:textId="77240F84">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7744AB20" w14:textId="77777777">
            <w:pPr>
              <w:pStyle w:val="NoSpacing"/>
              <w:numPr>
                <w:ilvl w:val="0"/>
                <w:numId w:val="10"/>
              </w:numPr>
              <w:rPr>
                <w:rFonts w:ascii="Arial" w:hAnsi="Arial" w:cs="Arial"/>
                <w:sz w:val="24"/>
                <w:szCs w:val="24"/>
              </w:rPr>
            </w:pPr>
          </w:p>
        </w:tc>
        <w:tc>
          <w:tcPr>
            <w:tcW w:w="2379" w:type="dxa"/>
          </w:tcPr>
          <w:p w:rsidRPr="005C585A" w:rsidR="008C7AF8" w:rsidP="005C585A" w:rsidRDefault="0062076E" w14:paraId="2065D27A" w14:textId="30B36964">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2076E">
              <w:rPr>
                <w:rFonts w:ascii="Arial" w:hAnsi="Arial" w:cs="Arial"/>
                <w:sz w:val="24"/>
                <w:szCs w:val="24"/>
              </w:rPr>
              <w:t>Brian Hill</w:t>
            </w:r>
          </w:p>
        </w:tc>
        <w:tc>
          <w:tcPr>
            <w:tcW w:w="1156" w:type="dxa"/>
          </w:tcPr>
          <w:p w:rsidRPr="005C585A" w:rsidR="008C7AF8" w:rsidP="005C585A" w:rsidRDefault="0062076E" w14:paraId="7D4862DD" w14:textId="7A85308F">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2021</w:t>
            </w:r>
          </w:p>
        </w:tc>
        <w:tc>
          <w:tcPr>
            <w:tcW w:w="2043" w:type="dxa"/>
          </w:tcPr>
          <w:p w:rsidRPr="005C585A" w:rsidR="008C7AF8" w:rsidP="005C585A" w:rsidRDefault="0062076E" w14:paraId="5D05C29A" w14:textId="4953F0A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2076E">
              <w:rPr>
                <w:rFonts w:ascii="Arial" w:hAnsi="Arial" w:cs="Arial"/>
                <w:sz w:val="24"/>
                <w:szCs w:val="24"/>
              </w:rPr>
              <w:t>Weaknesses of a Marketing Plan</w:t>
            </w:r>
          </w:p>
        </w:tc>
        <w:tc>
          <w:tcPr>
            <w:tcW w:w="2846" w:type="dxa"/>
          </w:tcPr>
          <w:p w:rsidRPr="005C585A" w:rsidR="008C7AF8" w:rsidP="005C585A" w:rsidRDefault="0062076E" w14:paraId="410773C6" w14:textId="1246B78B">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2076E">
              <w:rPr>
                <w:rFonts w:ascii="Arial" w:hAnsi="Arial" w:cs="Arial"/>
                <w:sz w:val="24"/>
                <w:szCs w:val="24"/>
              </w:rPr>
              <w:t>Marketing Plan, Target Customers, Strategies, Resources, Customer Need, Competition Analysis, Market Size, Implementation Details, Marketing Cost, Sales Projections, Weaknesses, Actual Sales Results, Compelling Reasons, Addressable Market, Marketing Strategies, Marketing Tactics, Human Resources, Financial Resources, Contingency Funds, Optimistic Projections, Competitive Marketplace, Business Owner, Small Business, Market Research, Strengths, Weaknesses, Competitors, Growth Strategies, Task Implementation, Sales Build, Entrepreneurship, Market Share, Enterprise Growth</w:t>
            </w:r>
          </w:p>
        </w:tc>
      </w:tr>
      <w:tr w:rsidR="00F7639A" w:rsidTr="00711AE1" w14:paraId="6625357B" w14:textId="300854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243D9D33" w14:textId="77777777">
            <w:pPr>
              <w:pStyle w:val="NoSpacing"/>
              <w:numPr>
                <w:ilvl w:val="0"/>
                <w:numId w:val="10"/>
              </w:numPr>
              <w:rPr>
                <w:rFonts w:ascii="Arial" w:hAnsi="Arial" w:cs="Arial"/>
                <w:sz w:val="24"/>
                <w:szCs w:val="24"/>
              </w:rPr>
            </w:pPr>
          </w:p>
        </w:tc>
        <w:tc>
          <w:tcPr>
            <w:tcW w:w="2379" w:type="dxa"/>
          </w:tcPr>
          <w:p w:rsidRPr="005C585A" w:rsidR="008C7AF8" w:rsidP="005C585A" w:rsidRDefault="0062076E" w14:paraId="6AC46AF7" w14:textId="2991370F">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2076E">
              <w:rPr>
                <w:rFonts w:ascii="Arial" w:hAnsi="Arial" w:cs="Arial"/>
                <w:sz w:val="24"/>
                <w:szCs w:val="24"/>
              </w:rPr>
              <w:t>Co Schedule</w:t>
            </w:r>
          </w:p>
        </w:tc>
        <w:tc>
          <w:tcPr>
            <w:tcW w:w="1156" w:type="dxa"/>
          </w:tcPr>
          <w:p w:rsidRPr="005C585A" w:rsidR="008C7AF8" w:rsidP="005C585A" w:rsidRDefault="0062076E" w14:paraId="0C4883D7" w14:textId="0926B6B1">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2020</w:t>
            </w:r>
          </w:p>
        </w:tc>
        <w:tc>
          <w:tcPr>
            <w:tcW w:w="2043" w:type="dxa"/>
          </w:tcPr>
          <w:p w:rsidRPr="005C585A" w:rsidR="008C7AF8" w:rsidP="005C585A" w:rsidRDefault="0062076E" w14:paraId="54F67731" w14:textId="6F0C9975">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2076E">
              <w:rPr>
                <w:rFonts w:ascii="Arial" w:hAnsi="Arial" w:cs="Arial"/>
                <w:sz w:val="24"/>
                <w:szCs w:val="24"/>
              </w:rPr>
              <w:t>Marketing SWOT Analysis: How To Do It (With Examples &amp; Template)</w:t>
            </w:r>
          </w:p>
        </w:tc>
        <w:tc>
          <w:tcPr>
            <w:tcW w:w="2846" w:type="dxa"/>
          </w:tcPr>
          <w:p w:rsidRPr="005C585A" w:rsidR="008C7AF8" w:rsidP="005C585A" w:rsidRDefault="0062076E" w14:paraId="0E477376" w14:textId="5209543D">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2076E">
              <w:rPr>
                <w:rFonts w:ascii="Arial" w:hAnsi="Arial" w:cs="Arial"/>
                <w:sz w:val="24"/>
                <w:szCs w:val="24"/>
              </w:rPr>
              <w:t>SWOT Analysis, Marketing Strategy, Objective, Strengths, Weaknesses, Opportunities, Threats, Internal Factors, External Factors, Competitive Advantage, Business Goals, Marketing KPIs, SMART Objectives, Resources, Marketing Tools, Team Members, Marketing Budget, Marketing Tactics, Market Trends, First-mover Advantage, Threat Mitigation, Customer Sentiment, Market Share, Competition, Product Development, Market Expansion, Sales Growth, Product Diversification, Industry Impact, Professional Development, Employee Benefits, Social Media Advocacy, New Product Lines, Technology Integration, Location Expansion, Diversity Recruitment.</w:t>
            </w:r>
          </w:p>
        </w:tc>
      </w:tr>
      <w:tr w:rsidR="00F7639A" w:rsidTr="00711AE1" w14:paraId="54E52ADC" w14:textId="751DB8CD">
        <w:tc>
          <w:tcPr>
            <w:cnfStyle w:val="001000000000" w:firstRow="0" w:lastRow="0" w:firstColumn="1" w:lastColumn="0" w:oddVBand="0" w:evenVBand="0" w:oddHBand="0" w:evenHBand="0" w:firstRowFirstColumn="0" w:firstRowLastColumn="0" w:lastRowFirstColumn="0" w:lastRowLastColumn="0"/>
            <w:tcW w:w="1323" w:type="dxa"/>
          </w:tcPr>
          <w:p w:rsidRPr="005C585A" w:rsidR="008C7AF8" w:rsidP="005C585A" w:rsidRDefault="008C7AF8" w14:paraId="3C8191B1" w14:textId="77777777">
            <w:pPr>
              <w:pStyle w:val="NoSpacing"/>
              <w:numPr>
                <w:ilvl w:val="0"/>
                <w:numId w:val="10"/>
              </w:numPr>
              <w:rPr>
                <w:rFonts w:ascii="Arial" w:hAnsi="Arial" w:cs="Arial"/>
                <w:sz w:val="24"/>
                <w:szCs w:val="24"/>
              </w:rPr>
            </w:pPr>
          </w:p>
        </w:tc>
        <w:tc>
          <w:tcPr>
            <w:tcW w:w="2379" w:type="dxa"/>
          </w:tcPr>
          <w:p w:rsidRPr="005C585A" w:rsidR="008C7AF8" w:rsidP="0062076E" w:rsidRDefault="0062076E" w14:paraId="51BEFD41" w14:textId="5DD8A1B3">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2076E">
              <w:rPr>
                <w:rFonts w:ascii="Arial" w:hAnsi="Arial" w:cs="Arial"/>
                <w:sz w:val="24"/>
                <w:szCs w:val="24"/>
              </w:rPr>
              <w:t>Alex Walton</w:t>
            </w:r>
          </w:p>
        </w:tc>
        <w:tc>
          <w:tcPr>
            <w:tcW w:w="1156" w:type="dxa"/>
          </w:tcPr>
          <w:p w:rsidRPr="005C585A" w:rsidR="008C7AF8" w:rsidP="005C585A" w:rsidRDefault="0062076E" w14:paraId="27068B2B" w14:textId="287E24A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2023</w:t>
            </w:r>
          </w:p>
        </w:tc>
        <w:tc>
          <w:tcPr>
            <w:tcW w:w="2043" w:type="dxa"/>
          </w:tcPr>
          <w:p w:rsidRPr="005C585A" w:rsidR="008C7AF8" w:rsidP="005C585A" w:rsidRDefault="0062076E" w14:paraId="4115C152" w14:textId="3CF7206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2076E">
              <w:rPr>
                <w:rFonts w:ascii="Arial" w:hAnsi="Arial" w:cs="Arial"/>
                <w:sz w:val="24"/>
                <w:szCs w:val="24"/>
              </w:rPr>
              <w:t>How to build a marketing plan using SWOT analysis</w:t>
            </w:r>
          </w:p>
        </w:tc>
        <w:tc>
          <w:tcPr>
            <w:tcW w:w="2846" w:type="dxa"/>
          </w:tcPr>
          <w:p w:rsidRPr="005C585A" w:rsidR="008C7AF8" w:rsidP="005C585A" w:rsidRDefault="00635595" w14:paraId="7AA63250" w14:textId="06E4968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35595">
              <w:rPr>
                <w:rFonts w:ascii="Arial" w:hAnsi="Arial" w:cs="Arial"/>
                <w:sz w:val="24"/>
                <w:szCs w:val="24"/>
              </w:rPr>
              <w:t>Opportunities, Threats, Internal factors, External factors, Marketing performance, Value proposition, Brand reputation, Customer loyalty, Innovative products, Limited resources, High costs, Market share, Customer service, New technologies, Emerging markets, Changing customer needs, Economic downturns, Competitive pressures, Customer preferences, Legal issues, Data analytics, CRM data, Employee interviews, Customer feedback, Competitor analysis, Market trends, Industry reports, SWOT matrix</w:t>
            </w:r>
          </w:p>
        </w:tc>
      </w:tr>
    </w:tbl>
    <w:p w:rsidRPr="008C7695" w:rsidR="008C7AF8" w:rsidP="008C7695" w:rsidRDefault="008C7AF8" w14:paraId="2E3B3505" w14:textId="77777777">
      <w:pPr>
        <w:spacing w:line="360" w:lineRule="auto"/>
        <w:jc w:val="both"/>
        <w:rPr>
          <w:rFonts w:ascii="Arial" w:hAnsi="Arial" w:cs="Arial"/>
          <w:sz w:val="24"/>
          <w:szCs w:val="24"/>
        </w:rPr>
      </w:pPr>
    </w:p>
    <w:p w:rsidR="276F511E" w:rsidP="276F511E" w:rsidRDefault="276F511E" w14:paraId="560927CF" w14:textId="3535DB0B">
      <w:pPr>
        <w:spacing w:line="360" w:lineRule="auto"/>
        <w:jc w:val="both"/>
        <w:rPr>
          <w:rFonts w:ascii="Arial" w:hAnsi="Arial" w:cs="Arial"/>
          <w:sz w:val="24"/>
          <w:szCs w:val="24"/>
        </w:rPr>
      </w:pPr>
    </w:p>
    <w:p w:rsidR="00D9639F" w:rsidP="276F511E" w:rsidRDefault="00B07FFD" w14:paraId="1734CD4D" w14:textId="4922970E">
      <w:pPr>
        <w:pStyle w:val="Heading2"/>
        <w:rPr>
          <w:rStyle w:val="Emphasis"/>
          <w:rFonts w:ascii="Arial" w:hAnsi="Arial" w:cs="Arial"/>
          <w:i w:val="0"/>
          <w:iCs w:val="0"/>
          <w:color w:val="auto"/>
          <w:sz w:val="28"/>
          <w:szCs w:val="28"/>
        </w:rPr>
      </w:pPr>
      <w:bookmarkStart w:name="_Toc643798715" w:id="51"/>
      <w:r w:rsidRPr="276F511E">
        <w:rPr>
          <w:rStyle w:val="Emphasis"/>
          <w:rFonts w:ascii="Arial" w:hAnsi="Arial" w:cs="Arial"/>
          <w:i w:val="0"/>
          <w:iCs w:val="0"/>
          <w:color w:val="auto"/>
          <w:sz w:val="28"/>
          <w:szCs w:val="28"/>
        </w:rPr>
        <w:t>4.1</w:t>
      </w:r>
      <w:r w:rsidRPr="276F511E" w:rsidR="00D106BE">
        <w:rPr>
          <w:rStyle w:val="SubtleEmphasis"/>
          <w:rFonts w:ascii="Arial" w:hAnsi="Arial" w:cs="Arial"/>
          <w:i w:val="0"/>
          <w:iCs w:val="0"/>
          <w:color w:val="auto"/>
          <w:sz w:val="28"/>
          <w:szCs w:val="28"/>
        </w:rPr>
        <w:t xml:space="preserve">    </w:t>
      </w:r>
      <w:r w:rsidRPr="276F511E">
        <w:rPr>
          <w:rStyle w:val="Emphasis"/>
          <w:rFonts w:ascii="Arial" w:hAnsi="Arial" w:cs="Arial"/>
          <w:i w:val="0"/>
          <w:iCs w:val="0"/>
          <w:color w:val="auto"/>
          <w:sz w:val="28"/>
          <w:szCs w:val="28"/>
        </w:rPr>
        <w:t>Thematic Analysis of Marketing Strategies</w:t>
      </w:r>
      <w:bookmarkEnd w:id="51"/>
    </w:p>
    <w:p w:rsidRPr="00D106BE" w:rsidR="00D106BE" w:rsidP="00D106BE" w:rsidRDefault="00D106BE" w14:paraId="1BE809FA" w14:textId="77777777"/>
    <w:p w:rsidR="00B07FFD" w:rsidP="276F511E" w:rsidRDefault="00B07FFD" w14:paraId="63C138AE" w14:textId="2F9F1022">
      <w:pPr>
        <w:spacing w:line="360" w:lineRule="auto"/>
        <w:jc w:val="both"/>
        <w:rPr>
          <w:rFonts w:ascii="Arial" w:hAnsi="Arial" w:cs="Arial"/>
          <w:sz w:val="24"/>
          <w:szCs w:val="24"/>
        </w:rPr>
      </w:pPr>
      <w:r w:rsidRPr="276F511E">
        <w:rPr>
          <w:rFonts w:ascii="Arial" w:hAnsi="Arial" w:cs="Arial"/>
          <w:sz w:val="24"/>
          <w:szCs w:val="24"/>
        </w:rPr>
        <w:t>The investigation begins by doing a comprehensive examination of the various marketing strategies employed by leading companies in the applied artificial intelligence (AI) industry. A thorough comprehension of the strategies and tactics employed by these companies is obtained by examining case studies, industry reports, and expert perspectives. Phrasee use generative AI to create on-brand content, while Eigen Technologies automates underwriting processes. Both companies' unique methods are carefully analysed to uncover underlying patterns and insights.</w:t>
      </w:r>
      <w:r w:rsidRPr="276F511E" w:rsidR="00CB3A95">
        <w:rPr>
          <w:rFonts w:ascii="Arial" w:hAnsi="Arial" w:cs="Arial"/>
          <w:sz w:val="24"/>
          <w:szCs w:val="24"/>
        </w:rPr>
        <w:t xml:space="preserve"> This analysis allows for a deeper understanding of how AI is being utilized in marketing and financial industries, shedding light on potential opportunities for innovation and improvement. By studying these successful companies, valuable lessons can be learned to enhance marketing strategies and streamline processes within the AI industry.</w:t>
      </w:r>
    </w:p>
    <w:p w:rsidR="276F511E" w:rsidP="276F511E" w:rsidRDefault="276F511E" w14:paraId="6180FDF0" w14:textId="4B66AB74">
      <w:pPr>
        <w:spacing w:line="360" w:lineRule="auto"/>
        <w:jc w:val="both"/>
        <w:rPr>
          <w:rFonts w:ascii="Arial" w:hAnsi="Arial" w:cs="Arial"/>
          <w:sz w:val="24"/>
          <w:szCs w:val="24"/>
        </w:rPr>
      </w:pPr>
    </w:p>
    <w:p w:rsidRPr="00D106BE" w:rsidR="00D9639F" w:rsidP="276F511E" w:rsidRDefault="00B07FFD" w14:paraId="4A7C3007" w14:textId="6877941B">
      <w:pPr>
        <w:pStyle w:val="Heading2"/>
        <w:rPr>
          <w:rStyle w:val="SubtleEmphasis"/>
          <w:rFonts w:ascii="Arial" w:hAnsi="Arial" w:cs="Arial"/>
          <w:i w:val="0"/>
          <w:iCs w:val="0"/>
          <w:color w:val="auto"/>
          <w:sz w:val="28"/>
          <w:szCs w:val="28"/>
        </w:rPr>
      </w:pPr>
      <w:bookmarkStart w:name="_Toc1207252838" w:id="52"/>
      <w:r w:rsidRPr="276F511E">
        <w:rPr>
          <w:rStyle w:val="SubtleEmphasis"/>
          <w:rFonts w:ascii="Arial" w:hAnsi="Arial" w:cs="Arial"/>
          <w:i w:val="0"/>
          <w:iCs w:val="0"/>
          <w:color w:val="auto"/>
          <w:sz w:val="28"/>
          <w:szCs w:val="28"/>
        </w:rPr>
        <w:t>4.1.1</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Phrasee: Leveraging AI for Content Optimization</w:t>
      </w:r>
      <w:bookmarkEnd w:id="52"/>
    </w:p>
    <w:p w:rsidRPr="00D106BE" w:rsidR="00D106BE" w:rsidP="00D106BE" w:rsidRDefault="00D106BE" w14:paraId="1DA0A30E" w14:textId="77777777"/>
    <w:p w:rsidRPr="00D106BE" w:rsidR="005549D9" w:rsidP="00D106BE" w:rsidRDefault="00B07FFD" w14:paraId="01AD966F" w14:textId="2FD376DD">
      <w:pPr>
        <w:spacing w:line="360" w:lineRule="auto"/>
        <w:jc w:val="both"/>
        <w:rPr>
          <w:rFonts w:ascii="Arial" w:hAnsi="Arial" w:cs="Arial"/>
          <w:sz w:val="24"/>
          <w:szCs w:val="24"/>
        </w:rPr>
      </w:pPr>
      <w:r w:rsidRPr="008C7695">
        <w:rPr>
          <w:rFonts w:ascii="Arial" w:hAnsi="Arial" w:cs="Arial"/>
          <w:sz w:val="24"/>
          <w:szCs w:val="24"/>
        </w:rPr>
        <w:t>Phrasee's marketing strategy centres on utilising generative AI to create customised content for enterprise marketers. Phrasee's objective is to improve engagement, increase return on investment (ROI), and promote customer pleasure by prioritising brand consistency and utilising data-driven insights. The effectiveness of their strategy in achieving marketing outcomes is thoroughly assessed by analysing their strategies and case studies</w:t>
      </w:r>
      <w:r w:rsidRPr="008C7695" w:rsidR="00ED778D">
        <w:rPr>
          <w:rFonts w:ascii="Arial" w:hAnsi="Arial" w:cs="Arial"/>
          <w:sz w:val="24"/>
          <w:szCs w:val="24"/>
        </w:rPr>
        <w:t xml:space="preserve"> (Bhonagiri V., 2023). </w:t>
      </w:r>
      <w:r w:rsidRPr="008C7695">
        <w:rPr>
          <w:rFonts w:ascii="Arial" w:hAnsi="Arial" w:cs="Arial"/>
          <w:sz w:val="24"/>
          <w:szCs w:val="24"/>
        </w:rPr>
        <w:t>This evaluation provides insights into the potential consequences for small and medium-sized enterprises (SMEs) working in similar industries.</w:t>
      </w:r>
      <w:r w:rsidRPr="008C7695" w:rsidR="00CB3A95">
        <w:rPr>
          <w:rFonts w:ascii="Arial" w:hAnsi="Arial" w:cs="Arial"/>
          <w:sz w:val="24"/>
          <w:szCs w:val="24"/>
        </w:rPr>
        <w:t xml:space="preserve"> By understanding how Phrasee's AI technology can be tailored to meet the unique needs of different businesses, SMEs can gain valuable knowledge on how to enhance their marketing efforts and drive better results. This analysis also sheds light on the importance of leveraging innovative tools and technologies to stay competitive in today's rapidly evolving digital landscape</w:t>
      </w:r>
      <w:r w:rsidR="008C7695">
        <w:rPr>
          <w:rFonts w:ascii="Arial" w:hAnsi="Arial" w:cs="Arial"/>
          <w:sz w:val="24"/>
          <w:szCs w:val="24"/>
        </w:rPr>
        <w:t>.</w:t>
      </w:r>
    </w:p>
    <w:p w:rsidR="005549D9" w:rsidP="007B07B4" w:rsidRDefault="00A723DC" w14:paraId="4F7F4C3C" w14:textId="3B072796">
      <w:pPr>
        <w:spacing w:line="360" w:lineRule="auto"/>
        <w:rPr>
          <w:rFonts w:ascii="Arial" w:hAnsi="Arial" w:cs="Arial"/>
        </w:rPr>
      </w:pPr>
      <w:r>
        <w:rPr>
          <w:rFonts w:ascii="Arial" w:hAnsi="Arial" w:cs="Arial"/>
          <w:noProof/>
        </w:rPr>
        <w:drawing>
          <wp:inline distT="0" distB="0" distL="0" distR="0" wp14:anchorId="5C319F08" wp14:editId="5CD438E2">
            <wp:extent cx="5391150" cy="2876550"/>
            <wp:effectExtent l="38100" t="0" r="0" b="0"/>
            <wp:docPr id="213549090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Pr="008C7695" w:rsidR="00A85C25" w:rsidP="007B07B4" w:rsidRDefault="005549D9" w14:paraId="5E10C9A8" w14:textId="09053FB7">
      <w:pPr>
        <w:spacing w:line="360" w:lineRule="auto"/>
        <w:rPr>
          <w:rFonts w:ascii="Arial" w:hAnsi="Arial" w:cs="Arial"/>
          <w:sz w:val="24"/>
          <w:szCs w:val="24"/>
        </w:rPr>
      </w:pPr>
      <w:r w:rsidRPr="008C7695">
        <w:rPr>
          <w:rFonts w:ascii="Arial" w:hAnsi="Arial" w:cs="Arial"/>
          <w:sz w:val="24"/>
          <w:szCs w:val="24"/>
        </w:rPr>
        <w:t xml:space="preserve">Analysis </w:t>
      </w:r>
      <w:r w:rsidRPr="008C7695" w:rsidR="00A723DC">
        <w:rPr>
          <w:rFonts w:ascii="Arial" w:hAnsi="Arial" w:cs="Arial"/>
          <w:sz w:val="24"/>
          <w:szCs w:val="24"/>
        </w:rPr>
        <w:t xml:space="preserve">Table </w:t>
      </w:r>
      <w:r w:rsidRPr="008C7695">
        <w:rPr>
          <w:rFonts w:ascii="Arial" w:hAnsi="Arial" w:cs="Arial"/>
          <w:sz w:val="24"/>
          <w:szCs w:val="24"/>
        </w:rPr>
        <w:t>1: Phrasee's AI-driven Marketing Strategy</w:t>
      </w:r>
    </w:p>
    <w:p w:rsidR="00AA0676" w:rsidP="007B07B4" w:rsidRDefault="00AA0676" w14:paraId="620BEDAB" w14:textId="77777777">
      <w:pPr>
        <w:spacing w:line="360" w:lineRule="auto"/>
        <w:rPr>
          <w:rFonts w:ascii="Arial" w:hAnsi="Arial" w:cs="Arial"/>
        </w:rPr>
      </w:pPr>
    </w:p>
    <w:p w:rsidRPr="00D106BE" w:rsidR="00D9639F" w:rsidP="276F511E" w:rsidRDefault="00ED778D" w14:paraId="5EE9BFBF" w14:textId="2718DF52">
      <w:pPr>
        <w:pStyle w:val="Heading2"/>
        <w:rPr>
          <w:rStyle w:val="SubtleEmphasis"/>
          <w:rFonts w:ascii="Arial" w:hAnsi="Arial" w:cs="Arial"/>
          <w:i w:val="0"/>
          <w:iCs w:val="0"/>
          <w:color w:val="auto"/>
          <w:sz w:val="28"/>
          <w:szCs w:val="28"/>
        </w:rPr>
      </w:pPr>
      <w:bookmarkStart w:name="_Toc1821443598" w:id="53"/>
      <w:r w:rsidRPr="276F511E">
        <w:rPr>
          <w:rStyle w:val="SubtleEmphasis"/>
          <w:rFonts w:ascii="Arial" w:hAnsi="Arial" w:cs="Arial"/>
          <w:i w:val="0"/>
          <w:iCs w:val="0"/>
          <w:color w:val="auto"/>
          <w:sz w:val="28"/>
          <w:szCs w:val="28"/>
        </w:rPr>
        <w:t>4.1.2</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Eigen Technologies: Streamlining Underwriting Processes</w:t>
      </w:r>
      <w:bookmarkEnd w:id="53"/>
    </w:p>
    <w:p w:rsidRPr="008C7695" w:rsidR="00A723DC" w:rsidP="008C7695" w:rsidRDefault="00ED778D" w14:paraId="3C37A461" w14:textId="133C0530">
      <w:pPr>
        <w:spacing w:line="360" w:lineRule="auto"/>
        <w:jc w:val="both"/>
        <w:rPr>
          <w:rFonts w:ascii="Arial" w:hAnsi="Arial" w:cs="Arial"/>
          <w:sz w:val="24"/>
          <w:szCs w:val="24"/>
        </w:rPr>
      </w:pPr>
      <w:r w:rsidRPr="008C7695">
        <w:rPr>
          <w:rFonts w:ascii="Arial" w:hAnsi="Arial" w:cs="Arial"/>
          <w:sz w:val="24"/>
          <w:szCs w:val="24"/>
        </w:rPr>
        <w:t>Eigen Technologies is a company that specialises in using advanced technology to process documents in an intelligent way. Their main goal is to make underwriting procedures more efficient and ensure that all regulatory requirements are met. Eigen's objective is to reduce risk, simplify processes, and accelerate digital transformation for partner companies by extracting relevant information from documents such as contracts and laws (Smana, 2018). By carefully examining their marketing strategies and relationships, thoroughly it analyse the effectiveness of their approach in attaining desired results. This provides significant insights for small and medium-sized enterprises (SMEs) facing similar challenges.</w:t>
      </w:r>
      <w:r w:rsidRPr="008C7695" w:rsidR="00CB3A95">
        <w:rPr>
          <w:rFonts w:ascii="Arial" w:hAnsi="Arial" w:cs="Arial"/>
          <w:sz w:val="24"/>
          <w:szCs w:val="24"/>
        </w:rPr>
        <w:t xml:space="preserve"> Eigen's advanced technology allows for quick and accurate data extraction, ultimately streamlining operations and reducing the potential for errors. This can result in cost savings and improved overall performance for partner companies in the long run. </w:t>
      </w:r>
    </w:p>
    <w:p w:rsidR="00A723DC" w:rsidP="007B07B4" w:rsidRDefault="00A85C25" w14:paraId="0E62B01A" w14:textId="6A68CB95">
      <w:pPr>
        <w:spacing w:line="360" w:lineRule="auto"/>
        <w:rPr>
          <w:rFonts w:ascii="Arial" w:hAnsi="Arial" w:cs="Arial"/>
        </w:rPr>
      </w:pPr>
      <w:r>
        <w:rPr>
          <w:rFonts w:ascii="Arial" w:hAnsi="Arial" w:cs="Arial"/>
          <w:noProof/>
        </w:rPr>
        <w:drawing>
          <wp:inline distT="0" distB="0" distL="0" distR="0" wp14:anchorId="7EEB95C1" wp14:editId="5F38E78D">
            <wp:extent cx="5226050" cy="2876550"/>
            <wp:effectExtent l="0" t="0" r="0" b="19050"/>
            <wp:docPr id="1668427069"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Pr="008C7695" w:rsidR="00A85C25" w:rsidP="008C7695" w:rsidRDefault="00A85C25" w14:paraId="53D61EA8" w14:textId="1AF41D21">
      <w:pPr>
        <w:spacing w:line="360" w:lineRule="auto"/>
        <w:jc w:val="both"/>
        <w:rPr>
          <w:rFonts w:ascii="Arial" w:hAnsi="Arial" w:cs="Arial"/>
          <w:sz w:val="24"/>
          <w:szCs w:val="24"/>
        </w:rPr>
      </w:pPr>
      <w:r w:rsidRPr="276F511E">
        <w:rPr>
          <w:rFonts w:ascii="Arial" w:hAnsi="Arial" w:cs="Arial"/>
          <w:sz w:val="24"/>
          <w:szCs w:val="24"/>
        </w:rPr>
        <w:t>Table 2: Streamlining Underwriting with Eigen Technologies</w:t>
      </w:r>
    </w:p>
    <w:p w:rsidR="276F511E" w:rsidP="276F511E" w:rsidRDefault="276F511E" w14:paraId="530EABDF" w14:textId="7628F3FB">
      <w:pPr>
        <w:spacing w:line="360" w:lineRule="auto"/>
        <w:jc w:val="both"/>
        <w:rPr>
          <w:rFonts w:ascii="Arial" w:hAnsi="Arial" w:cs="Arial"/>
          <w:sz w:val="24"/>
          <w:szCs w:val="24"/>
        </w:rPr>
      </w:pPr>
    </w:p>
    <w:p w:rsidR="00ED778D" w:rsidP="276F511E" w:rsidRDefault="00ED778D" w14:paraId="02A94775" w14:textId="29E3F171">
      <w:pPr>
        <w:pStyle w:val="Heading2"/>
        <w:rPr>
          <w:rStyle w:val="SubtleEmphasis"/>
          <w:rFonts w:ascii="Arial" w:hAnsi="Arial" w:cs="Arial"/>
          <w:i w:val="0"/>
          <w:iCs w:val="0"/>
          <w:color w:val="auto"/>
          <w:sz w:val="28"/>
          <w:szCs w:val="28"/>
        </w:rPr>
      </w:pPr>
      <w:bookmarkStart w:name="_Toc1701311263" w:id="54"/>
      <w:r w:rsidRPr="276F511E">
        <w:rPr>
          <w:rStyle w:val="SubtleEmphasis"/>
          <w:rFonts w:ascii="Arial" w:hAnsi="Arial" w:cs="Arial"/>
          <w:i w:val="0"/>
          <w:iCs w:val="0"/>
          <w:color w:val="auto"/>
          <w:sz w:val="28"/>
          <w:szCs w:val="28"/>
        </w:rPr>
        <w:t>4.1.3</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Cytora: Integrating Qualitative Understanding with Quantitative Scale</w:t>
      </w:r>
      <w:bookmarkEnd w:id="54"/>
    </w:p>
    <w:p w:rsidRPr="00D106BE" w:rsidR="00D106BE" w:rsidP="00D106BE" w:rsidRDefault="00D106BE" w14:paraId="0B00267B" w14:textId="77777777"/>
    <w:p w:rsidRPr="008C7695" w:rsidR="00D9639F" w:rsidP="008C7695" w:rsidRDefault="00ED778D" w14:paraId="59C17363" w14:textId="280ACBE9">
      <w:pPr>
        <w:spacing w:line="360" w:lineRule="auto"/>
        <w:jc w:val="both"/>
        <w:rPr>
          <w:rFonts w:ascii="Arial" w:hAnsi="Arial" w:cs="Arial"/>
          <w:sz w:val="24"/>
          <w:szCs w:val="24"/>
        </w:rPr>
      </w:pPr>
      <w:r w:rsidRPr="008C7695">
        <w:rPr>
          <w:rFonts w:ascii="Arial" w:hAnsi="Arial" w:cs="Arial"/>
          <w:sz w:val="24"/>
          <w:szCs w:val="24"/>
        </w:rPr>
        <w:t xml:space="preserve">Cytora's marketing approach centres on combining qualitative comprehension with quantitative magnitude. Cytora aims to utilise a mobile application with a chat-style interface to gather genuine consumer experiences and insights. By employing AI-driven analysis, Cytora seeks to offer significant insights into the decision-making processes of consumers. Cytora's objective is to facilitate easy access to crucial information, with the goal of achieving strategic business results and enabling well-informed decision-making. This is accomplished through in-depth analysis (Shenoy K., 2018). </w:t>
      </w:r>
      <w:r w:rsidRPr="008C7695" w:rsidR="00CB3A95">
        <w:rPr>
          <w:rFonts w:ascii="Arial" w:hAnsi="Arial" w:cs="Arial"/>
          <w:sz w:val="24"/>
          <w:szCs w:val="24"/>
        </w:rPr>
        <w:t>Through this approach, Cytora can help businesses better understand their target audience and tailor their marketing strategies accordingly. By leveraging technology and data analytics, Cytora aims to provide actionable recommendations that drive business growth and success.</w:t>
      </w:r>
    </w:p>
    <w:p w:rsidR="00A85C25" w:rsidP="007B07B4" w:rsidRDefault="00A85C25" w14:paraId="7EF71A3C" w14:textId="77777777">
      <w:pPr>
        <w:spacing w:line="360" w:lineRule="auto"/>
        <w:rPr>
          <w:rFonts w:ascii="Arial" w:hAnsi="Arial" w:cs="Arial"/>
        </w:rPr>
      </w:pPr>
    </w:p>
    <w:p w:rsidR="00A85C25" w:rsidP="007B07B4" w:rsidRDefault="00A85C25" w14:paraId="5D8FFA80" w14:textId="0635FD74">
      <w:pPr>
        <w:spacing w:line="360" w:lineRule="auto"/>
        <w:rPr>
          <w:rFonts w:ascii="Arial" w:hAnsi="Arial" w:cs="Arial"/>
        </w:rPr>
      </w:pPr>
      <w:r>
        <w:rPr>
          <w:rFonts w:ascii="Arial" w:hAnsi="Arial" w:cs="Arial"/>
          <w:noProof/>
        </w:rPr>
        <w:drawing>
          <wp:inline distT="0" distB="0" distL="0" distR="0" wp14:anchorId="7AB10098" wp14:editId="01F636D1">
            <wp:extent cx="5594350" cy="3505200"/>
            <wp:effectExtent l="38100" t="0" r="63500" b="0"/>
            <wp:docPr id="127321341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A85C25" w:rsidP="007B07B4" w:rsidRDefault="00A85C25" w14:paraId="015E6CB1" w14:textId="77777777">
      <w:pPr>
        <w:spacing w:line="360" w:lineRule="auto"/>
        <w:rPr>
          <w:rFonts w:ascii="Arial" w:hAnsi="Arial" w:cs="Arial"/>
        </w:rPr>
      </w:pPr>
    </w:p>
    <w:p w:rsidRPr="008C7695" w:rsidR="00A85C25" w:rsidP="007B07B4" w:rsidRDefault="00A85C25" w14:paraId="5206E07D" w14:textId="6AFDA17D">
      <w:pPr>
        <w:spacing w:line="360" w:lineRule="auto"/>
        <w:rPr>
          <w:rFonts w:ascii="Arial" w:hAnsi="Arial" w:cs="Arial"/>
          <w:sz w:val="24"/>
          <w:szCs w:val="24"/>
        </w:rPr>
      </w:pPr>
      <w:r w:rsidRPr="276F511E">
        <w:rPr>
          <w:rFonts w:ascii="Arial" w:hAnsi="Arial" w:cs="Arial"/>
          <w:sz w:val="24"/>
          <w:szCs w:val="24"/>
        </w:rPr>
        <w:t>Matrix 3: Cytora’s Consumer Insight Enhancement</w:t>
      </w:r>
    </w:p>
    <w:p w:rsidR="276F511E" w:rsidP="276F511E" w:rsidRDefault="276F511E" w14:paraId="6C0E3BD4" w14:textId="12411EE6">
      <w:pPr>
        <w:spacing w:line="360" w:lineRule="auto"/>
        <w:rPr>
          <w:rFonts w:ascii="Arial" w:hAnsi="Arial" w:cs="Arial"/>
          <w:sz w:val="24"/>
          <w:szCs w:val="24"/>
        </w:rPr>
      </w:pPr>
    </w:p>
    <w:p w:rsidR="002F7715" w:rsidP="276F511E" w:rsidRDefault="28D2DFC8" w14:paraId="2B290FC0" w14:textId="72C9F0AA">
      <w:pPr>
        <w:pStyle w:val="Heading2"/>
        <w:rPr>
          <w:rStyle w:val="SubtleEmphasis"/>
          <w:rFonts w:ascii="Arial" w:hAnsi="Arial" w:cs="Arial"/>
          <w:i w:val="0"/>
          <w:iCs w:val="0"/>
          <w:color w:val="auto"/>
          <w:sz w:val="28"/>
          <w:szCs w:val="28"/>
        </w:rPr>
      </w:pPr>
      <w:bookmarkStart w:name="_Toc47502075" w:id="55"/>
      <w:r w:rsidRPr="276F511E">
        <w:rPr>
          <w:rStyle w:val="SubtleEmphasis"/>
          <w:rFonts w:ascii="Arial" w:hAnsi="Arial" w:cs="Arial"/>
          <w:i w:val="0"/>
          <w:iCs w:val="0"/>
          <w:color w:val="auto"/>
          <w:sz w:val="28"/>
          <w:szCs w:val="28"/>
        </w:rPr>
        <w:t>4.1.4 Darktrace</w:t>
      </w:r>
      <w:r w:rsidRPr="276F511E" w:rsidR="002F7715">
        <w:rPr>
          <w:rStyle w:val="SubtleEmphasis"/>
          <w:rFonts w:ascii="Arial" w:hAnsi="Arial" w:cs="Arial"/>
          <w:i w:val="0"/>
          <w:iCs w:val="0"/>
          <w:color w:val="auto"/>
          <w:sz w:val="28"/>
          <w:szCs w:val="28"/>
        </w:rPr>
        <w:t>: Establishing Brand Credibility and Competitiveness</w:t>
      </w:r>
      <w:bookmarkEnd w:id="55"/>
    </w:p>
    <w:p w:rsidRPr="00D106BE" w:rsidR="00D106BE" w:rsidP="00D106BE" w:rsidRDefault="00D106BE" w14:paraId="19C59D4F" w14:textId="77777777"/>
    <w:p w:rsidRPr="008C7695" w:rsidR="00D9639F" w:rsidP="008C7695" w:rsidRDefault="002F7715" w14:paraId="4E3EE707" w14:textId="1759E598">
      <w:pPr>
        <w:spacing w:line="360" w:lineRule="auto"/>
        <w:jc w:val="both"/>
        <w:rPr>
          <w:rFonts w:ascii="Arial" w:hAnsi="Arial" w:cs="Arial"/>
          <w:sz w:val="24"/>
          <w:szCs w:val="24"/>
        </w:rPr>
      </w:pPr>
      <w:r w:rsidRPr="008C7695">
        <w:rPr>
          <w:rFonts w:ascii="Arial" w:hAnsi="Arial" w:cs="Arial"/>
          <w:sz w:val="24"/>
          <w:szCs w:val="24"/>
        </w:rPr>
        <w:t>Darktrace utilises strong sales and marketing strategies, supported by prominent sponsorships, to enhance brand reputation and compete with rivals in the cybersecurity industry. Darktrace has experienced significant growth and increase in value after its initial public offering (IPO), which demonstrates the effectiveness of its marketing techniques despite initial doubts about its technology. Through a thorough analysis of its strategy and market position, this study examines the elements that have contributed to its success, providing useful insights for small and medium-sized enterprises (SMEs) looking to improve their competitive position (Daniels T., 2020)</w:t>
      </w:r>
      <w:r w:rsidRPr="008C7695" w:rsidR="00CB3A95">
        <w:rPr>
          <w:rFonts w:ascii="Arial" w:hAnsi="Arial" w:cs="Arial"/>
          <w:sz w:val="24"/>
          <w:szCs w:val="24"/>
        </w:rPr>
        <w:t xml:space="preserve">. Darktrace's success can be attributed to its innovative approach to cybersecurity and its ability to adapt to the rapidly changing landscape of cyber threats. By leveraging cutting-edge technology and strategic partnerships, Darktrace has been able to stay ahead of the competition and solidify its position as a leader in the industry. This study highlights the importance of continuous innovation and strategic planning for SMEs looking to achieve similar success in their respective markets. </w:t>
      </w:r>
    </w:p>
    <w:p w:rsidR="00A85C25" w:rsidP="007B07B4" w:rsidRDefault="00A85C25" w14:paraId="2D1F34C9" w14:textId="77777777">
      <w:pPr>
        <w:spacing w:line="360" w:lineRule="auto"/>
        <w:rPr>
          <w:rFonts w:ascii="Arial" w:hAnsi="Arial" w:cs="Arial"/>
        </w:rPr>
      </w:pPr>
    </w:p>
    <w:p w:rsidR="00A85C25" w:rsidP="007B07B4" w:rsidRDefault="00AA0676" w14:paraId="1BEB47B4" w14:textId="2BD04E2B">
      <w:pPr>
        <w:spacing w:line="360" w:lineRule="auto"/>
        <w:rPr>
          <w:rFonts w:ascii="Arial" w:hAnsi="Arial" w:cs="Arial"/>
        </w:rPr>
      </w:pPr>
      <w:r>
        <w:rPr>
          <w:rFonts w:ascii="Arial" w:hAnsi="Arial" w:cs="Arial"/>
          <w:noProof/>
        </w:rPr>
        <w:drawing>
          <wp:inline distT="0" distB="0" distL="0" distR="0" wp14:anchorId="71538745" wp14:editId="188A7163">
            <wp:extent cx="5537200" cy="3606800"/>
            <wp:effectExtent l="0" t="0" r="0" b="12700"/>
            <wp:docPr id="93678610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A85C25" w:rsidP="007B07B4" w:rsidRDefault="00A85C25" w14:paraId="746D8F82" w14:textId="77777777">
      <w:pPr>
        <w:spacing w:line="360" w:lineRule="auto"/>
        <w:rPr>
          <w:rFonts w:ascii="Arial" w:hAnsi="Arial" w:cs="Arial"/>
        </w:rPr>
      </w:pPr>
    </w:p>
    <w:p w:rsidRPr="00D106BE" w:rsidR="00AA0676" w:rsidP="00D106BE" w:rsidRDefault="00AA0676" w14:paraId="341481CF" w14:textId="4D30AB87">
      <w:pPr>
        <w:spacing w:line="360" w:lineRule="auto"/>
        <w:rPr>
          <w:rFonts w:ascii="Arial" w:hAnsi="Arial" w:cs="Arial"/>
          <w:sz w:val="24"/>
          <w:szCs w:val="24"/>
        </w:rPr>
      </w:pPr>
      <w:r w:rsidRPr="276F511E">
        <w:rPr>
          <w:rFonts w:ascii="Arial" w:hAnsi="Arial" w:cs="Arial"/>
          <w:sz w:val="24"/>
          <w:szCs w:val="24"/>
        </w:rPr>
        <w:t>Matrix 4: Darktrace’s Cybersecurity Brand Success Matrix</w:t>
      </w:r>
    </w:p>
    <w:p w:rsidR="276F511E" w:rsidP="276F511E" w:rsidRDefault="276F511E" w14:paraId="61A4BD06" w14:textId="2F254C5A">
      <w:pPr>
        <w:spacing w:line="360" w:lineRule="auto"/>
        <w:rPr>
          <w:rFonts w:ascii="Arial" w:hAnsi="Arial" w:cs="Arial"/>
          <w:sz w:val="24"/>
          <w:szCs w:val="24"/>
        </w:rPr>
      </w:pPr>
    </w:p>
    <w:p w:rsidR="00D9639F" w:rsidP="276F511E" w:rsidRDefault="002F7715" w14:paraId="4B821F18" w14:textId="15BC27F2">
      <w:pPr>
        <w:pStyle w:val="Heading2"/>
        <w:rPr>
          <w:rStyle w:val="SubtleEmphasis"/>
          <w:rFonts w:ascii="Arial" w:hAnsi="Arial" w:cs="Arial"/>
          <w:i w:val="0"/>
          <w:iCs w:val="0"/>
          <w:color w:val="auto"/>
          <w:sz w:val="28"/>
          <w:szCs w:val="28"/>
        </w:rPr>
      </w:pPr>
      <w:bookmarkStart w:name="_Toc190205801" w:id="56"/>
      <w:r w:rsidRPr="276F511E">
        <w:rPr>
          <w:rStyle w:val="SubtleEmphasis"/>
          <w:rFonts w:ascii="Arial" w:hAnsi="Arial" w:cs="Arial"/>
          <w:i w:val="0"/>
          <w:iCs w:val="0"/>
          <w:color w:val="auto"/>
          <w:sz w:val="28"/>
          <w:szCs w:val="28"/>
        </w:rPr>
        <w:t>4.1.5</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Streetbees: Gathering Authentic Consumer Insights</w:t>
      </w:r>
      <w:bookmarkEnd w:id="56"/>
    </w:p>
    <w:p w:rsidRPr="00D106BE" w:rsidR="00D106BE" w:rsidP="00D106BE" w:rsidRDefault="00D106BE" w14:paraId="6C07BDA7" w14:textId="77777777"/>
    <w:p w:rsidRPr="008C7695" w:rsidR="00AA0676" w:rsidP="007B07B4" w:rsidRDefault="002F7715" w14:paraId="1D472ED3" w14:textId="220E4A1D">
      <w:pPr>
        <w:spacing w:line="360" w:lineRule="auto"/>
        <w:rPr>
          <w:rFonts w:ascii="Arial" w:hAnsi="Arial" w:cs="Arial"/>
          <w:sz w:val="24"/>
          <w:szCs w:val="24"/>
        </w:rPr>
      </w:pPr>
      <w:r w:rsidRPr="008C7695">
        <w:rPr>
          <w:rFonts w:ascii="Arial" w:hAnsi="Arial" w:cs="Arial"/>
          <w:sz w:val="24"/>
          <w:szCs w:val="24"/>
        </w:rPr>
        <w:t xml:space="preserve">Streetbees operates in the field of data analytics, aiming to extract genuine consumer experiences and insights from its community of engaged consumers. Streetbees utilises machine learning to find patterns and analyse consumer behaviour, enabling effective decision-making and the identification of development prospects. By thoroughly examining its platform and analysing case studies, the effectiveness of its methodology in comprehending consumer behaviour and identifying trends is carefully evaluated, offering useful insights for small and medium-sized enterprises (SMEs) looking to enhance their market intelligence skills (Marcelo, 2019). </w:t>
      </w:r>
      <w:r w:rsidRPr="008C7695" w:rsidR="00CB3A95">
        <w:rPr>
          <w:rFonts w:ascii="Arial" w:hAnsi="Arial" w:cs="Arial"/>
          <w:sz w:val="24"/>
          <w:szCs w:val="24"/>
        </w:rPr>
        <w:t>Through the use of real-time data collection and analysis, Streetbees is able to provide up-to-date and relevant information for businesses to make informed decisions. This innovative approach allows SMEs to stay ahead of market trends and adapt their strategies, accordingly, ultimately leading to increased success in a competitive marketplace.</w:t>
      </w:r>
    </w:p>
    <w:p w:rsidR="00AA0676" w:rsidP="007B07B4" w:rsidRDefault="00AA0676" w14:paraId="6BC3198D" w14:textId="77777777">
      <w:pPr>
        <w:spacing w:line="360" w:lineRule="auto"/>
        <w:rPr>
          <w:rFonts w:ascii="Arial" w:hAnsi="Arial" w:cs="Arial"/>
        </w:rPr>
      </w:pPr>
    </w:p>
    <w:p w:rsidR="00AA0676" w:rsidP="007B07B4" w:rsidRDefault="00AA0676" w14:paraId="53C208B5" w14:textId="5925CFFA">
      <w:pPr>
        <w:spacing w:line="360" w:lineRule="auto"/>
        <w:rPr>
          <w:rFonts w:ascii="Arial" w:hAnsi="Arial" w:cs="Arial"/>
        </w:rPr>
      </w:pPr>
      <w:r>
        <w:rPr>
          <w:rFonts w:ascii="Arial" w:hAnsi="Arial" w:cs="Arial"/>
          <w:noProof/>
        </w:rPr>
        <w:drawing>
          <wp:inline distT="0" distB="0" distL="0" distR="0" wp14:anchorId="1AA891AC" wp14:editId="085CBB55">
            <wp:extent cx="6794500" cy="2660650"/>
            <wp:effectExtent l="0" t="0" r="0" b="6350"/>
            <wp:docPr id="739800496"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AA0676" w:rsidP="007B07B4" w:rsidRDefault="00AA0676" w14:paraId="62A8B859" w14:textId="77777777">
      <w:pPr>
        <w:spacing w:line="360" w:lineRule="auto"/>
        <w:rPr>
          <w:rFonts w:ascii="Arial" w:hAnsi="Arial" w:cs="Arial"/>
        </w:rPr>
      </w:pPr>
    </w:p>
    <w:p w:rsidRPr="008C7695" w:rsidR="00AA0676" w:rsidP="007B07B4" w:rsidRDefault="00AA0676" w14:paraId="25326FB8" w14:textId="16E7AB3F">
      <w:pPr>
        <w:spacing w:line="360" w:lineRule="auto"/>
        <w:rPr>
          <w:rFonts w:ascii="Arial" w:hAnsi="Arial" w:cs="Arial"/>
          <w:sz w:val="24"/>
          <w:szCs w:val="24"/>
        </w:rPr>
      </w:pPr>
      <w:r w:rsidRPr="276F511E">
        <w:rPr>
          <w:rFonts w:ascii="Arial" w:hAnsi="Arial" w:cs="Arial"/>
          <w:sz w:val="24"/>
          <w:szCs w:val="24"/>
        </w:rPr>
        <w:t xml:space="preserve">Matrix 5: Consumer Insight Analytics- Streetbees </w:t>
      </w:r>
    </w:p>
    <w:p w:rsidR="276F511E" w:rsidP="276F511E" w:rsidRDefault="276F511E" w14:paraId="12AB3B0D" w14:textId="4ABF14CE">
      <w:pPr>
        <w:spacing w:line="360" w:lineRule="auto"/>
        <w:rPr>
          <w:rFonts w:ascii="Arial" w:hAnsi="Arial" w:cs="Arial"/>
          <w:sz w:val="24"/>
          <w:szCs w:val="24"/>
        </w:rPr>
      </w:pPr>
    </w:p>
    <w:p w:rsidR="002F7715" w:rsidP="276F511E" w:rsidRDefault="002F7715" w14:paraId="4B1F3781" w14:textId="14C5BFCD">
      <w:pPr>
        <w:pStyle w:val="Heading2"/>
        <w:rPr>
          <w:rStyle w:val="SubtleEmphasis"/>
          <w:rFonts w:ascii="Arial" w:hAnsi="Arial" w:cs="Arial"/>
          <w:i w:val="0"/>
          <w:iCs w:val="0"/>
          <w:color w:val="auto"/>
          <w:sz w:val="28"/>
          <w:szCs w:val="28"/>
        </w:rPr>
      </w:pPr>
      <w:bookmarkStart w:name="_Toc1554035809" w:id="57"/>
      <w:r w:rsidRPr="276F511E">
        <w:rPr>
          <w:rStyle w:val="SubtleEmphasis"/>
          <w:rFonts w:ascii="Arial" w:hAnsi="Arial" w:cs="Arial"/>
          <w:i w:val="0"/>
          <w:iCs w:val="0"/>
          <w:color w:val="auto"/>
          <w:sz w:val="28"/>
          <w:szCs w:val="28"/>
        </w:rPr>
        <w:t>4.1.6</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Quantexa: Empowering Clients with Data Analytics</w:t>
      </w:r>
      <w:bookmarkEnd w:id="57"/>
    </w:p>
    <w:p w:rsidRPr="00D106BE" w:rsidR="00D106BE" w:rsidP="00D106BE" w:rsidRDefault="00D106BE" w14:paraId="152408D9" w14:textId="77777777"/>
    <w:p w:rsidRPr="008C7695" w:rsidR="00AA0676" w:rsidP="008C7695" w:rsidRDefault="002F7715" w14:paraId="7C8C84F5" w14:textId="11D520B4">
      <w:pPr>
        <w:spacing w:line="360" w:lineRule="auto"/>
        <w:jc w:val="both"/>
        <w:rPr>
          <w:rFonts w:ascii="Arial" w:hAnsi="Arial" w:cs="Arial"/>
          <w:sz w:val="24"/>
          <w:szCs w:val="24"/>
        </w:rPr>
      </w:pPr>
      <w:r w:rsidRPr="008C7695">
        <w:rPr>
          <w:rFonts w:ascii="Arial" w:hAnsi="Arial" w:cs="Arial"/>
          <w:sz w:val="24"/>
          <w:szCs w:val="24"/>
        </w:rPr>
        <w:t>Quantexa is a company that focuses on data analytics. They help their clients discover hidden patterns and connections to fight financial crime and promote economic expansion. The effectiveness of the company's strategy in tackling intricate business difficulties and achieving strategic results is thoroughly analysed by closely examining its marketing strategies and efforts to expand internationally. By thoroughly examining the complexities of its operations and market positioning, valuable insights can be obtained to guide strategic decision-making for small and medium-sized enterprises (SMEs) operating in similar environments (Conchie C., 2023).</w:t>
      </w:r>
      <w:r w:rsidRPr="008C7695" w:rsidR="00CB3A95">
        <w:rPr>
          <w:rFonts w:ascii="Arial" w:hAnsi="Arial" w:cs="Arial"/>
          <w:sz w:val="24"/>
          <w:szCs w:val="24"/>
        </w:rPr>
        <w:t xml:space="preserve"> Furthermore, this analysis can also provide valuable benchmarks for SMEs looking to improve their own marketing strategies and expand globally. By learning from the successes and challenges of larger companies, smaller businesses can adapt and thrive in competitive markets.</w:t>
      </w:r>
    </w:p>
    <w:p w:rsidR="00AA0676" w:rsidP="007B07B4" w:rsidRDefault="00AA0676" w14:paraId="62D08E15" w14:textId="77777777">
      <w:pPr>
        <w:spacing w:line="360" w:lineRule="auto"/>
        <w:rPr>
          <w:rFonts w:ascii="Arial" w:hAnsi="Arial" w:cs="Arial"/>
        </w:rPr>
      </w:pPr>
    </w:p>
    <w:p w:rsidR="00AA0676" w:rsidP="007B07B4" w:rsidRDefault="003C3D64" w14:paraId="581D8F8C" w14:textId="7412D728">
      <w:pPr>
        <w:spacing w:line="360" w:lineRule="auto"/>
        <w:rPr>
          <w:rFonts w:ascii="Arial" w:hAnsi="Arial" w:cs="Arial"/>
        </w:rPr>
      </w:pPr>
      <w:r>
        <w:rPr>
          <w:rFonts w:ascii="Arial" w:hAnsi="Arial" w:cs="Arial"/>
          <w:noProof/>
        </w:rPr>
        <w:drawing>
          <wp:inline distT="0" distB="0" distL="0" distR="0" wp14:anchorId="5A0F6A57" wp14:editId="28773141">
            <wp:extent cx="4222750" cy="2711450"/>
            <wp:effectExtent l="0" t="38100" r="0" b="50800"/>
            <wp:docPr id="1051388852"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rsidRPr="008C7695" w:rsidR="00AA0676" w:rsidP="007B07B4" w:rsidRDefault="003C3D64" w14:paraId="6E9DB501" w14:textId="716D7291">
      <w:pPr>
        <w:spacing w:line="360" w:lineRule="auto"/>
        <w:rPr>
          <w:rFonts w:ascii="Arial" w:hAnsi="Arial" w:cs="Arial"/>
          <w:sz w:val="24"/>
          <w:szCs w:val="24"/>
        </w:rPr>
      </w:pPr>
      <w:r w:rsidRPr="276F511E">
        <w:rPr>
          <w:rFonts w:ascii="Arial" w:hAnsi="Arial" w:cs="Arial"/>
          <w:sz w:val="24"/>
          <w:szCs w:val="24"/>
        </w:rPr>
        <w:t>Matrix 6: Strategic Data Analytics</w:t>
      </w:r>
      <w:r w:rsidRPr="276F511E" w:rsidR="54D571A0">
        <w:rPr>
          <w:rFonts w:ascii="Arial" w:hAnsi="Arial" w:cs="Arial"/>
          <w:sz w:val="24"/>
          <w:szCs w:val="24"/>
        </w:rPr>
        <w:t xml:space="preserve"> –</w:t>
      </w:r>
      <w:r w:rsidRPr="276F511E">
        <w:rPr>
          <w:rFonts w:ascii="Arial" w:hAnsi="Arial" w:cs="Arial"/>
          <w:sz w:val="24"/>
          <w:szCs w:val="24"/>
        </w:rPr>
        <w:t>Quantexa</w:t>
      </w:r>
    </w:p>
    <w:p w:rsidR="276F511E" w:rsidP="276F511E" w:rsidRDefault="276F511E" w14:paraId="3A33E215" w14:textId="696DA320">
      <w:pPr>
        <w:spacing w:line="360" w:lineRule="auto"/>
        <w:rPr>
          <w:rFonts w:ascii="Arial" w:hAnsi="Arial" w:cs="Arial"/>
          <w:sz w:val="24"/>
          <w:szCs w:val="24"/>
        </w:rPr>
      </w:pPr>
    </w:p>
    <w:p w:rsidRPr="00D106BE" w:rsidR="00D9639F" w:rsidP="276F511E" w:rsidRDefault="00C57789" w14:paraId="5D7ACB4B" w14:textId="33DC97A2">
      <w:pPr>
        <w:pStyle w:val="Heading2"/>
        <w:rPr>
          <w:rStyle w:val="SubtleEmphasis"/>
          <w:rFonts w:ascii="Arial" w:hAnsi="Arial" w:cs="Arial"/>
          <w:i w:val="0"/>
          <w:iCs w:val="0"/>
          <w:color w:val="auto"/>
          <w:sz w:val="28"/>
          <w:szCs w:val="28"/>
        </w:rPr>
      </w:pPr>
      <w:bookmarkStart w:name="_Toc2078963205" w:id="58"/>
      <w:r w:rsidRPr="276F511E">
        <w:rPr>
          <w:rStyle w:val="SubtleEmphasis"/>
          <w:rFonts w:ascii="Arial" w:hAnsi="Arial" w:cs="Arial"/>
          <w:i w:val="0"/>
          <w:iCs w:val="0"/>
          <w:color w:val="auto"/>
          <w:sz w:val="28"/>
          <w:szCs w:val="28"/>
        </w:rPr>
        <w:t>4.2</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Evaluation of Marketing Impact</w:t>
      </w:r>
      <w:bookmarkEnd w:id="58"/>
    </w:p>
    <w:p w:rsidRPr="008C7695" w:rsidR="00D9639F" w:rsidP="008C7695" w:rsidRDefault="00C57789" w14:paraId="18B94DE4" w14:textId="69553683">
      <w:pPr>
        <w:spacing w:line="360" w:lineRule="auto"/>
        <w:jc w:val="both"/>
        <w:rPr>
          <w:rFonts w:ascii="Arial" w:hAnsi="Arial" w:cs="Arial"/>
          <w:sz w:val="24"/>
          <w:szCs w:val="24"/>
        </w:rPr>
      </w:pPr>
      <w:r w:rsidRPr="276F511E">
        <w:rPr>
          <w:rFonts w:ascii="Arial" w:hAnsi="Arial" w:cs="Arial"/>
          <w:sz w:val="24"/>
          <w:szCs w:val="24"/>
        </w:rPr>
        <w:t xml:space="preserve">After conducting a thematic analysis of marketing strategies, the attention now turns to evaluating how these strategies affect the marketing effectiveness of small and medium-sized enterprises (SMEs) in the applied artificial intelligence (AI) sector. The effectiveness of each approach in achieving desired outcomes is carefully examined by evaluating key performance indicators (KPIs) such as brand visibility, lead generation, and customer engagement. This thorough evaluation provides valuable insights for small and medium-sized enterprises (SMEs) looking to optimise their marketing efforts (Akolo W., 2023). </w:t>
      </w:r>
      <w:r w:rsidRPr="276F511E" w:rsidR="00CB3A95">
        <w:rPr>
          <w:rFonts w:ascii="Arial" w:hAnsi="Arial" w:cs="Arial"/>
          <w:sz w:val="24"/>
          <w:szCs w:val="24"/>
        </w:rPr>
        <w:t>By understanding which strategies yield the best results, SMEs can make informed decisions on where to allocate their resources for maximum impact. This data-driven approach allows businesses to adapt and refine their marketing strategies for continued success in the competitive AI sector.</w:t>
      </w:r>
    </w:p>
    <w:p w:rsidR="276F511E" w:rsidP="276F511E" w:rsidRDefault="276F511E" w14:paraId="07E6AA00" w14:textId="528632A5">
      <w:pPr>
        <w:spacing w:line="360" w:lineRule="auto"/>
        <w:jc w:val="both"/>
        <w:rPr>
          <w:rFonts w:ascii="Arial" w:hAnsi="Arial" w:cs="Arial"/>
          <w:sz w:val="24"/>
          <w:szCs w:val="24"/>
        </w:rPr>
      </w:pPr>
    </w:p>
    <w:p w:rsidR="00D9639F" w:rsidP="276F511E" w:rsidRDefault="77980E60" w14:paraId="156ECD5F" w14:textId="4F78AAD8">
      <w:pPr>
        <w:pStyle w:val="Heading2"/>
        <w:rPr>
          <w:rStyle w:val="SubtleEmphasis"/>
          <w:rFonts w:ascii="Arial" w:hAnsi="Arial" w:cs="Arial"/>
          <w:i w:val="0"/>
          <w:iCs w:val="0"/>
          <w:color w:val="auto"/>
          <w:sz w:val="28"/>
          <w:szCs w:val="28"/>
        </w:rPr>
      </w:pPr>
      <w:bookmarkStart w:name="_Toc1507750258" w:id="59"/>
      <w:r w:rsidRPr="276F511E">
        <w:rPr>
          <w:rStyle w:val="SubtleEmphasis"/>
          <w:rFonts w:ascii="Arial" w:hAnsi="Arial" w:cs="Arial"/>
          <w:i w:val="0"/>
          <w:iCs w:val="0"/>
          <w:color w:val="auto"/>
          <w:sz w:val="28"/>
          <w:szCs w:val="28"/>
        </w:rPr>
        <w:t>4.2.1 Impact</w:t>
      </w:r>
      <w:r w:rsidRPr="276F511E" w:rsidR="00C57789">
        <w:rPr>
          <w:rStyle w:val="SubtleEmphasis"/>
          <w:rFonts w:ascii="Arial" w:hAnsi="Arial" w:cs="Arial"/>
          <w:i w:val="0"/>
          <w:iCs w:val="0"/>
          <w:color w:val="auto"/>
          <w:sz w:val="28"/>
          <w:szCs w:val="28"/>
        </w:rPr>
        <w:t xml:space="preserve"> on Brand Visibility</w:t>
      </w:r>
      <w:bookmarkEnd w:id="59"/>
    </w:p>
    <w:p w:rsidRPr="00D106BE" w:rsidR="00D106BE" w:rsidP="00D106BE" w:rsidRDefault="00D106BE" w14:paraId="4CA76F93" w14:textId="77777777"/>
    <w:p w:rsidRPr="008C7695" w:rsidR="00D9639F" w:rsidP="008C7695" w:rsidRDefault="00C57789" w14:paraId="362EF5A2" w14:textId="5F04FE69">
      <w:pPr>
        <w:spacing w:line="360" w:lineRule="auto"/>
        <w:jc w:val="both"/>
        <w:rPr>
          <w:rFonts w:ascii="Arial" w:hAnsi="Arial" w:cs="Arial"/>
          <w:sz w:val="24"/>
          <w:szCs w:val="24"/>
        </w:rPr>
      </w:pPr>
      <w:r w:rsidRPr="008C7695">
        <w:rPr>
          <w:rFonts w:ascii="Arial" w:hAnsi="Arial" w:cs="Arial"/>
          <w:sz w:val="24"/>
          <w:szCs w:val="24"/>
        </w:rPr>
        <w:t xml:space="preserve">Brand visibility is a crucial measure for evaluating the effectiveness of marketing efforts. The influence of each company's marketing initiatives on brand visibility inside their respective target markets is thoroughly examined by analysing factors such as online traffic, social media engagement, and other relevant indicators. By doing a comparison analysis, we may identify noticeable trends and patterns in how brands are seen, which helps us understand the potential variables that contribute to differences among various organisations (Boyani G., 2024). </w:t>
      </w:r>
      <w:r w:rsidRPr="008C7695" w:rsidR="00CB3A95">
        <w:rPr>
          <w:rFonts w:ascii="Arial" w:hAnsi="Arial" w:cs="Arial"/>
          <w:sz w:val="24"/>
          <w:szCs w:val="24"/>
        </w:rPr>
        <w:t xml:space="preserve">This analysis allows companies to make informed decisions on where to allocate resources for maximum impact and return on investment. By understanding the factors that influence brand visibility, businesses can tailor their marketing strategies to better reach and engage with their target audience. </w:t>
      </w:r>
    </w:p>
    <w:p w:rsidR="003C3D64" w:rsidP="007B07B4" w:rsidRDefault="003C3D64" w14:paraId="599A38B5" w14:textId="173C9895">
      <w:pPr>
        <w:spacing w:line="360" w:lineRule="auto"/>
        <w:rPr>
          <w:rFonts w:ascii="Arial" w:hAnsi="Arial" w:cs="Arial"/>
        </w:rPr>
      </w:pPr>
      <w:r>
        <w:rPr>
          <w:rFonts w:ascii="Arial" w:hAnsi="Arial" w:cs="Arial"/>
          <w:noProof/>
        </w:rPr>
        <w:drawing>
          <wp:inline distT="0" distB="0" distL="0" distR="0" wp14:anchorId="0AB64035" wp14:editId="0EC055C2">
            <wp:extent cx="4279900" cy="3079750"/>
            <wp:effectExtent l="0" t="0" r="0" b="0"/>
            <wp:docPr id="176343987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Pr="008C7695" w:rsidR="003C3D64" w:rsidP="007B07B4" w:rsidRDefault="003C3D64" w14:paraId="621EC4DB" w14:textId="62644BA1">
      <w:pPr>
        <w:spacing w:line="360" w:lineRule="auto"/>
        <w:rPr>
          <w:rFonts w:ascii="Arial" w:hAnsi="Arial" w:cs="Arial"/>
          <w:sz w:val="24"/>
          <w:szCs w:val="24"/>
        </w:rPr>
      </w:pPr>
      <w:r w:rsidRPr="276F511E">
        <w:rPr>
          <w:rFonts w:ascii="Arial" w:hAnsi="Arial" w:cs="Arial"/>
          <w:sz w:val="24"/>
          <w:szCs w:val="24"/>
        </w:rPr>
        <w:t xml:space="preserve">Matrix 7: Brand visibility- aspects </w:t>
      </w:r>
    </w:p>
    <w:p w:rsidR="276F511E" w:rsidP="276F511E" w:rsidRDefault="276F511E" w14:paraId="0FFF6753" w14:textId="0ED8A7EC">
      <w:pPr>
        <w:spacing w:line="360" w:lineRule="auto"/>
        <w:rPr>
          <w:rFonts w:ascii="Arial" w:hAnsi="Arial" w:cs="Arial"/>
          <w:sz w:val="24"/>
          <w:szCs w:val="24"/>
        </w:rPr>
      </w:pPr>
    </w:p>
    <w:p w:rsidR="276F511E" w:rsidP="276F511E" w:rsidRDefault="276F511E" w14:paraId="32F36020" w14:textId="773E8B99">
      <w:pPr>
        <w:spacing w:line="360" w:lineRule="auto"/>
        <w:rPr>
          <w:rFonts w:ascii="Arial" w:hAnsi="Arial" w:cs="Arial"/>
          <w:sz w:val="24"/>
          <w:szCs w:val="24"/>
        </w:rPr>
      </w:pPr>
    </w:p>
    <w:p w:rsidR="276F511E" w:rsidP="276F511E" w:rsidRDefault="276F511E" w14:paraId="70185525" w14:textId="6DFE9D26">
      <w:pPr>
        <w:spacing w:line="360" w:lineRule="auto"/>
        <w:rPr>
          <w:rFonts w:ascii="Arial" w:hAnsi="Arial" w:cs="Arial"/>
          <w:sz w:val="24"/>
          <w:szCs w:val="24"/>
        </w:rPr>
      </w:pPr>
    </w:p>
    <w:p w:rsidR="00C57789" w:rsidP="276F511E" w:rsidRDefault="7010EEEF" w14:paraId="2B308494" w14:textId="2233344A">
      <w:pPr>
        <w:pStyle w:val="Heading2"/>
        <w:rPr>
          <w:rStyle w:val="SubtleEmphasis"/>
          <w:rFonts w:ascii="Arial" w:hAnsi="Arial" w:cs="Arial"/>
          <w:i w:val="0"/>
          <w:iCs w:val="0"/>
          <w:color w:val="auto"/>
          <w:sz w:val="28"/>
          <w:szCs w:val="28"/>
        </w:rPr>
      </w:pPr>
      <w:bookmarkStart w:name="_Toc1823438208" w:id="60"/>
      <w:r w:rsidRPr="276F511E">
        <w:rPr>
          <w:rStyle w:val="SubtleEmphasis"/>
          <w:rFonts w:ascii="Arial" w:hAnsi="Arial" w:cs="Arial"/>
          <w:i w:val="0"/>
          <w:iCs w:val="0"/>
          <w:color w:val="auto"/>
          <w:sz w:val="28"/>
          <w:szCs w:val="28"/>
        </w:rPr>
        <w:t>4.2.2 Impact</w:t>
      </w:r>
      <w:r w:rsidRPr="276F511E" w:rsidR="007B00E2">
        <w:rPr>
          <w:rStyle w:val="SubtleEmphasis"/>
          <w:rFonts w:ascii="Arial" w:hAnsi="Arial" w:cs="Arial"/>
          <w:i w:val="0"/>
          <w:iCs w:val="0"/>
          <w:color w:val="auto"/>
          <w:sz w:val="28"/>
          <w:szCs w:val="28"/>
        </w:rPr>
        <w:t xml:space="preserve"> on Lead Generation</w:t>
      </w:r>
      <w:bookmarkEnd w:id="60"/>
    </w:p>
    <w:p w:rsidRPr="00D106BE" w:rsidR="00D106BE" w:rsidP="00D106BE" w:rsidRDefault="00D106BE" w14:paraId="1AAF8ED8" w14:textId="77777777"/>
    <w:p w:rsidRPr="008C7695" w:rsidR="00D9639F" w:rsidP="008C7695" w:rsidRDefault="007B00E2" w14:paraId="466AB53B" w14:textId="77CC2C90">
      <w:pPr>
        <w:spacing w:line="360" w:lineRule="auto"/>
        <w:jc w:val="both"/>
        <w:rPr>
          <w:rFonts w:ascii="Arial" w:hAnsi="Arial" w:cs="Arial"/>
          <w:sz w:val="24"/>
          <w:szCs w:val="24"/>
        </w:rPr>
      </w:pPr>
      <w:r w:rsidRPr="276F511E">
        <w:rPr>
          <w:rFonts w:ascii="Arial" w:hAnsi="Arial" w:cs="Arial"/>
          <w:sz w:val="24"/>
          <w:szCs w:val="24"/>
        </w:rPr>
        <w:t>Efficient lead creation is a fundamental aspect of prosperous marketing efforts. The effectiveness of each company's marketing tactics in producing quality leads is thoroughly examined by analysing lead conversion rates, customer acquisition costs, and other relevant indicators. By doing a comparative evaluation, we may gain significant insights into the efficacy of various methods in driving lead generation efforts. This provides useful benchmarks for small and medium-sized enterprises (SMEs) looking to strengthen their sales pipelines (Lambert J., 2024).</w:t>
      </w:r>
      <w:r w:rsidRPr="276F511E" w:rsidR="00CB3A95">
        <w:rPr>
          <w:rFonts w:ascii="Arial" w:hAnsi="Arial" w:cs="Arial"/>
          <w:sz w:val="24"/>
          <w:szCs w:val="24"/>
        </w:rPr>
        <w:t xml:space="preserve"> Furthermore, understanding the key drivers behind successful lead generation can help businesses allocate resources effectively and focus on strategies that yield the best results. This data-driven approach allows companies to make informed decisions and optimize their marketing campaigns for maximum impact. </w:t>
      </w:r>
    </w:p>
    <w:p w:rsidR="276F511E" w:rsidP="276F511E" w:rsidRDefault="276F511E" w14:paraId="6BA02EF8" w14:textId="3E1D1DD7">
      <w:pPr>
        <w:spacing w:line="360" w:lineRule="auto"/>
        <w:jc w:val="both"/>
        <w:rPr>
          <w:rFonts w:ascii="Arial" w:hAnsi="Arial" w:cs="Arial"/>
          <w:sz w:val="24"/>
          <w:szCs w:val="24"/>
        </w:rPr>
      </w:pPr>
    </w:p>
    <w:p w:rsidR="276F511E" w:rsidP="276F511E" w:rsidRDefault="276F511E" w14:paraId="330C9E3F" w14:textId="3ED372BE">
      <w:pPr>
        <w:spacing w:line="360" w:lineRule="auto"/>
        <w:jc w:val="both"/>
        <w:rPr>
          <w:rFonts w:ascii="Arial" w:hAnsi="Arial" w:cs="Arial"/>
          <w:sz w:val="24"/>
          <w:szCs w:val="24"/>
        </w:rPr>
      </w:pPr>
    </w:p>
    <w:p w:rsidRPr="00CB2AA3" w:rsidR="007B00E2" w:rsidP="276F511E" w:rsidRDefault="007B00E2" w14:paraId="2D180AD2" w14:textId="1AA9F1C5">
      <w:pPr>
        <w:pStyle w:val="Heading2"/>
        <w:rPr>
          <w:rStyle w:val="SubtleEmphasis"/>
          <w:rFonts w:ascii="Arial" w:hAnsi="Arial" w:cs="Arial"/>
          <w:i w:val="0"/>
          <w:iCs w:val="0"/>
          <w:color w:val="auto"/>
          <w:sz w:val="28"/>
          <w:szCs w:val="28"/>
        </w:rPr>
      </w:pPr>
      <w:bookmarkStart w:name="_Toc360295625" w:id="61"/>
      <w:r w:rsidRPr="276F511E">
        <w:rPr>
          <w:rStyle w:val="SubtleEmphasis"/>
          <w:rFonts w:ascii="Arial" w:hAnsi="Arial" w:cs="Arial"/>
          <w:i w:val="0"/>
          <w:iCs w:val="0"/>
          <w:color w:val="auto"/>
          <w:sz w:val="28"/>
          <w:szCs w:val="28"/>
        </w:rPr>
        <w:t>4.2.3</w:t>
      </w:r>
      <w:r w:rsidRPr="276F511E" w:rsidR="00D106BE">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Impact on Customer Engagement</w:t>
      </w:r>
      <w:bookmarkEnd w:id="61"/>
    </w:p>
    <w:p w:rsidRPr="00D106BE" w:rsidR="00D106BE" w:rsidP="00D106BE" w:rsidRDefault="00D106BE" w14:paraId="5EB73ECC" w14:textId="77777777"/>
    <w:p w:rsidRPr="008C7695" w:rsidR="00D9639F" w:rsidP="008C7695" w:rsidRDefault="007B00E2" w14:paraId="65F12D0A" w14:textId="783DBF4C">
      <w:pPr>
        <w:spacing w:line="360" w:lineRule="auto"/>
        <w:jc w:val="both"/>
        <w:rPr>
          <w:rFonts w:ascii="Arial" w:hAnsi="Arial" w:cs="Arial"/>
          <w:sz w:val="24"/>
          <w:szCs w:val="24"/>
        </w:rPr>
      </w:pPr>
      <w:r w:rsidRPr="276F511E">
        <w:rPr>
          <w:rFonts w:ascii="Arial" w:hAnsi="Arial" w:cs="Arial"/>
          <w:sz w:val="24"/>
          <w:szCs w:val="24"/>
        </w:rPr>
        <w:t xml:space="preserve">Customer engagement is a measure of how effectively a company's marketing efforts are resonating with its target audience. It indicates the level of active interaction between the audience and the company's brand and products. The impact of each company's marketing efforts on creating meaningful customer engagement is methodically examined by analysing data such as social media interactions, email open rates, and customer satisfaction scores. By doing a comparison study, we may uncover trends and patterns in customer engagement. This analysis provides valuable insights into the effectiveness of various strategies in developing long-term connections with customers (Jain N., 2023). </w:t>
      </w:r>
      <w:r w:rsidRPr="276F511E" w:rsidR="00CB3A95">
        <w:rPr>
          <w:rFonts w:ascii="Arial" w:hAnsi="Arial" w:cs="Arial"/>
          <w:sz w:val="24"/>
          <w:szCs w:val="24"/>
        </w:rPr>
        <w:t xml:space="preserve">Understanding customer engagement is crucial for companies to tailor their marketing strategies effectively to resonate with their target audience. By analyzing data on social media interactions, email open rates, and customer satisfaction scores, companies can gain valuable insights into how to create meaningful connections with customers and drive long-term loyalty. </w:t>
      </w:r>
    </w:p>
    <w:p w:rsidR="276F511E" w:rsidP="276F511E" w:rsidRDefault="276F511E" w14:paraId="5C2CD146" w14:textId="0A4D8D91">
      <w:pPr>
        <w:spacing w:line="360" w:lineRule="auto"/>
        <w:jc w:val="both"/>
        <w:rPr>
          <w:rFonts w:ascii="Arial" w:hAnsi="Arial" w:cs="Arial"/>
          <w:sz w:val="24"/>
          <w:szCs w:val="24"/>
        </w:rPr>
      </w:pPr>
    </w:p>
    <w:p w:rsidRPr="00CB2AA3" w:rsidR="00D9639F" w:rsidP="276F511E" w:rsidRDefault="1CD19E0C" w14:paraId="43BA7399" w14:textId="2678E056">
      <w:pPr>
        <w:pStyle w:val="Heading2"/>
        <w:rPr>
          <w:rStyle w:val="SubtleEmphasis"/>
          <w:rFonts w:ascii="Arial" w:hAnsi="Arial" w:cs="Arial"/>
          <w:i w:val="0"/>
          <w:iCs w:val="0"/>
          <w:color w:val="auto"/>
          <w:sz w:val="28"/>
          <w:szCs w:val="28"/>
        </w:rPr>
      </w:pPr>
      <w:bookmarkStart w:name="_Toc1173225756" w:id="62"/>
      <w:r w:rsidRPr="276F511E">
        <w:rPr>
          <w:rStyle w:val="SubtleEmphasis"/>
          <w:rFonts w:ascii="Arial" w:hAnsi="Arial" w:cs="Arial"/>
          <w:i w:val="0"/>
          <w:iCs w:val="0"/>
          <w:color w:val="auto"/>
          <w:sz w:val="28"/>
          <w:szCs w:val="28"/>
        </w:rPr>
        <w:t>4.3 Comparative</w:t>
      </w:r>
      <w:r w:rsidRPr="276F511E" w:rsidR="007B00E2">
        <w:rPr>
          <w:rStyle w:val="SubtleEmphasis"/>
          <w:rFonts w:ascii="Arial" w:hAnsi="Arial" w:cs="Arial"/>
          <w:i w:val="0"/>
          <w:iCs w:val="0"/>
          <w:color w:val="auto"/>
          <w:sz w:val="28"/>
          <w:szCs w:val="28"/>
        </w:rPr>
        <w:t xml:space="preserve"> Analysis of Marketing Strategies</w:t>
      </w:r>
      <w:bookmarkEnd w:id="62"/>
    </w:p>
    <w:p w:rsidRPr="00CB2AA3" w:rsidR="00CB2AA3" w:rsidP="00CB2AA3" w:rsidRDefault="00CB2AA3" w14:paraId="39480A4C" w14:textId="77777777"/>
    <w:p w:rsidR="00D9639F" w:rsidP="008C7695" w:rsidRDefault="007B00E2" w14:paraId="3597C84E" w14:textId="58C751C4">
      <w:pPr>
        <w:spacing w:line="360" w:lineRule="auto"/>
        <w:jc w:val="both"/>
        <w:rPr>
          <w:rFonts w:ascii="Arial" w:hAnsi="Arial" w:cs="Arial"/>
          <w:sz w:val="24"/>
          <w:szCs w:val="24"/>
        </w:rPr>
      </w:pPr>
      <w:r w:rsidRPr="008C7695">
        <w:rPr>
          <w:rFonts w:ascii="Arial" w:hAnsi="Arial" w:cs="Arial"/>
          <w:sz w:val="24"/>
          <w:szCs w:val="24"/>
        </w:rPr>
        <w:t>This section provides a comparative examination of the strengths, weaknesses, opportunities, and threats (SWOT) that are inherent in the marketing strategies of each organisation. By comparing and analysing different methods and carefully considering their strengths and weaknesses, we can get important knowledge about how marketing works in the applied AI industry. This knowledge may provide essential advice for small and medium-sized enterprises (SMEs) looking to improve their marketing efforts</w:t>
      </w:r>
      <w:r w:rsidRPr="008C7695" w:rsidR="00B0094D">
        <w:rPr>
          <w:rFonts w:ascii="Arial" w:hAnsi="Arial" w:cs="Arial"/>
          <w:sz w:val="24"/>
          <w:szCs w:val="24"/>
        </w:rPr>
        <w:t xml:space="preserve"> (Team Blitzllama, 2024). </w:t>
      </w:r>
      <w:r w:rsidRPr="008C7695" w:rsidR="00243A3C">
        <w:rPr>
          <w:rFonts w:ascii="Arial" w:hAnsi="Arial" w:cs="Arial"/>
          <w:sz w:val="24"/>
          <w:szCs w:val="24"/>
        </w:rPr>
        <w:t>Additionally, understanding the opportunities and threats present in the marketing strategies of various organisations can help SMEs identify potential areas for growth and potential risks to mitigate. By learning from the successes and challenges of others in the industry, SMEs can make more informed decisions when developing their own marketing plans.</w:t>
      </w:r>
    </w:p>
    <w:p w:rsidR="00CB2AA3" w:rsidP="008C7695" w:rsidRDefault="00CB2AA3" w14:paraId="34A01FF7" w14:textId="77777777">
      <w:pPr>
        <w:spacing w:line="360" w:lineRule="auto"/>
        <w:jc w:val="both"/>
        <w:rPr>
          <w:rFonts w:ascii="Arial" w:hAnsi="Arial" w:cs="Arial"/>
          <w:sz w:val="24"/>
          <w:szCs w:val="24"/>
        </w:rPr>
      </w:pPr>
    </w:p>
    <w:p w:rsidRPr="008C7695" w:rsidR="00CB2AA3" w:rsidP="008C7695" w:rsidRDefault="00CB2AA3" w14:paraId="0BE8BB61" w14:textId="77777777">
      <w:pPr>
        <w:spacing w:line="360" w:lineRule="auto"/>
        <w:jc w:val="both"/>
        <w:rPr>
          <w:rFonts w:ascii="Arial" w:hAnsi="Arial" w:cs="Arial"/>
          <w:sz w:val="24"/>
          <w:szCs w:val="24"/>
        </w:rPr>
      </w:pPr>
    </w:p>
    <w:p w:rsidR="00D9639F" w:rsidP="276F511E" w:rsidRDefault="628D992C" w14:paraId="0204B9F5" w14:textId="0D427DF5">
      <w:pPr>
        <w:pStyle w:val="Heading2"/>
        <w:rPr>
          <w:rStyle w:val="SubtleEmphasis"/>
          <w:rFonts w:ascii="Arial" w:hAnsi="Arial" w:cs="Arial"/>
          <w:i w:val="0"/>
          <w:iCs w:val="0"/>
          <w:color w:val="auto"/>
          <w:sz w:val="28"/>
          <w:szCs w:val="28"/>
        </w:rPr>
      </w:pPr>
      <w:bookmarkStart w:name="_Toc414550783" w:id="63"/>
      <w:r w:rsidRPr="276F511E">
        <w:rPr>
          <w:rStyle w:val="SubtleEmphasis"/>
          <w:rFonts w:ascii="Arial" w:hAnsi="Arial" w:cs="Arial"/>
          <w:i w:val="0"/>
          <w:iCs w:val="0"/>
          <w:color w:val="auto"/>
          <w:sz w:val="28"/>
          <w:szCs w:val="28"/>
        </w:rPr>
        <w:t>4.3.1 Strengths</w:t>
      </w:r>
      <w:r w:rsidRPr="276F511E" w:rsidR="00B0094D">
        <w:rPr>
          <w:rStyle w:val="SubtleEmphasis"/>
          <w:rFonts w:ascii="Arial" w:hAnsi="Arial" w:cs="Arial"/>
          <w:i w:val="0"/>
          <w:iCs w:val="0"/>
          <w:color w:val="auto"/>
          <w:sz w:val="28"/>
          <w:szCs w:val="28"/>
        </w:rPr>
        <w:t xml:space="preserve"> of Marketing Strategies</w:t>
      </w:r>
      <w:bookmarkEnd w:id="63"/>
    </w:p>
    <w:p w:rsidRPr="00CB2AA3" w:rsidR="00CB2AA3" w:rsidP="00CB2AA3" w:rsidRDefault="00CB2AA3" w14:paraId="2D605A84" w14:textId="77777777"/>
    <w:p w:rsidRPr="008C7695" w:rsidR="00D9639F" w:rsidP="008C7695" w:rsidRDefault="00B0094D" w14:paraId="25F30151" w14:textId="2DDACD3D">
      <w:pPr>
        <w:spacing w:line="360" w:lineRule="auto"/>
        <w:jc w:val="both"/>
        <w:rPr>
          <w:rFonts w:ascii="Arial" w:hAnsi="Arial" w:cs="Arial"/>
          <w:sz w:val="24"/>
          <w:szCs w:val="24"/>
        </w:rPr>
      </w:pPr>
      <w:r w:rsidRPr="276F511E">
        <w:rPr>
          <w:rFonts w:ascii="Arial" w:hAnsi="Arial" w:cs="Arial"/>
          <w:sz w:val="24"/>
          <w:szCs w:val="24"/>
        </w:rPr>
        <w:t xml:space="preserve">Each company's marketing strategy boasts its unique strengths, contributing to its competitive advantage and market positioning. By elucidating these strengths and conducting a comparative assessment, insights into the factors driving success and differentiation within the industry are garnered. Through a nuanced exploration of the inherent strengths of each approach, valuable lessons and best practices for SMEs are gleaned, guiding strategic decision-making processes (Spacey J., 2023). </w:t>
      </w:r>
      <w:r w:rsidRPr="276F511E" w:rsidR="00243A3C">
        <w:rPr>
          <w:rFonts w:ascii="Arial" w:hAnsi="Arial" w:cs="Arial"/>
          <w:sz w:val="24"/>
          <w:szCs w:val="24"/>
        </w:rPr>
        <w:t xml:space="preserve">This analysis allows SMEs to identify opportunities for growth and innovation by learning from established companies' successful strategies. By adapting and implementing these best practices, smaller businesses can enhance their own competitive edge and market positioning in their respective industries. </w:t>
      </w:r>
    </w:p>
    <w:p w:rsidR="276F511E" w:rsidP="276F511E" w:rsidRDefault="276F511E" w14:paraId="1BE88E4A" w14:textId="2B6ED449">
      <w:pPr>
        <w:spacing w:line="360" w:lineRule="auto"/>
        <w:jc w:val="both"/>
        <w:rPr>
          <w:rFonts w:ascii="Arial" w:hAnsi="Arial" w:cs="Arial"/>
          <w:sz w:val="24"/>
          <w:szCs w:val="24"/>
        </w:rPr>
      </w:pPr>
    </w:p>
    <w:p w:rsidR="00D9639F" w:rsidP="276F511E" w:rsidRDefault="00B0094D" w14:paraId="539E741A" w14:textId="4F4E9B15">
      <w:pPr>
        <w:pStyle w:val="Heading2"/>
        <w:rPr>
          <w:rStyle w:val="SubtleEmphasis"/>
          <w:rFonts w:ascii="Arial" w:hAnsi="Arial" w:cs="Arial"/>
          <w:i w:val="0"/>
          <w:iCs w:val="0"/>
          <w:color w:val="auto"/>
          <w:sz w:val="28"/>
          <w:szCs w:val="28"/>
        </w:rPr>
      </w:pPr>
      <w:bookmarkStart w:name="_Toc1161850633" w:id="64"/>
      <w:r w:rsidRPr="276F511E">
        <w:rPr>
          <w:rStyle w:val="SubtleEmphasis"/>
          <w:rFonts w:ascii="Arial" w:hAnsi="Arial" w:cs="Arial"/>
          <w:i w:val="0"/>
          <w:iCs w:val="0"/>
          <w:color w:val="auto"/>
          <w:sz w:val="28"/>
          <w:szCs w:val="28"/>
        </w:rPr>
        <w:t>4.3.2</w:t>
      </w:r>
      <w:r w:rsidRPr="276F511E" w:rsidR="00CB2AA3">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Weaknesses of Marketing Strategies</w:t>
      </w:r>
      <w:bookmarkEnd w:id="64"/>
    </w:p>
    <w:p w:rsidRPr="00CB2AA3" w:rsidR="00CB2AA3" w:rsidP="00CB2AA3" w:rsidRDefault="00CB2AA3" w14:paraId="78B32AE7" w14:textId="77777777"/>
    <w:p w:rsidRPr="0027273D" w:rsidR="00D9639F" w:rsidP="0027273D" w:rsidRDefault="00B0094D" w14:paraId="2677540E" w14:textId="712948D1">
      <w:pPr>
        <w:spacing w:line="360" w:lineRule="auto"/>
        <w:jc w:val="both"/>
        <w:rPr>
          <w:rFonts w:ascii="Arial" w:hAnsi="Arial" w:cs="Arial"/>
          <w:sz w:val="24"/>
          <w:szCs w:val="24"/>
        </w:rPr>
      </w:pPr>
      <w:r w:rsidRPr="276F511E">
        <w:rPr>
          <w:rFonts w:ascii="Arial" w:hAnsi="Arial" w:cs="Arial"/>
          <w:sz w:val="24"/>
          <w:szCs w:val="24"/>
        </w:rPr>
        <w:t xml:space="preserve">Although marketing strategies have their merits, they are not immune to limitations. Through the process of identifying and analysing these vulnerabilities, firms can uncover potential problems and restrictions that may hinder the efficient execution of their marketing strategy. By carefully analysing the limitations of each strategy, we can gain valuable insights into areas that may be improved and develop strategies to reduce risks. This analysis provides practical advice for small and medium-sized enterprises (SMEs) looking to enhance their marketing performance (Hill B., 2021). </w:t>
      </w:r>
      <w:r w:rsidRPr="276F511E" w:rsidR="00243A3C">
        <w:rPr>
          <w:rFonts w:ascii="Arial" w:hAnsi="Arial" w:cs="Arial"/>
          <w:sz w:val="24"/>
          <w:szCs w:val="24"/>
        </w:rPr>
        <w:t>This can ultimately lead to a more effective and targeted approach in reaching their target audience and achieving their business goals. By understanding the limitations of their marketing strategies, SMEs can make informed decisions on where to allocate resources and focus their efforts for maximum impact.</w:t>
      </w:r>
    </w:p>
    <w:p w:rsidR="276F511E" w:rsidP="276F511E" w:rsidRDefault="276F511E" w14:paraId="4FE872AE" w14:textId="3ECB2F5B">
      <w:pPr>
        <w:spacing w:line="360" w:lineRule="auto"/>
        <w:jc w:val="both"/>
        <w:rPr>
          <w:rFonts w:ascii="Arial" w:hAnsi="Arial" w:cs="Arial"/>
          <w:sz w:val="24"/>
          <w:szCs w:val="24"/>
        </w:rPr>
      </w:pPr>
    </w:p>
    <w:p w:rsidR="002F7715" w:rsidP="276F511E" w:rsidRDefault="4756D795" w14:paraId="42DB3C66" w14:textId="7B40D984">
      <w:pPr>
        <w:pStyle w:val="Heading2"/>
        <w:rPr>
          <w:rStyle w:val="SubtleEmphasis"/>
          <w:rFonts w:ascii="Arial" w:hAnsi="Arial" w:cs="Arial"/>
          <w:i w:val="0"/>
          <w:iCs w:val="0"/>
          <w:color w:val="auto"/>
          <w:sz w:val="28"/>
          <w:szCs w:val="28"/>
        </w:rPr>
      </w:pPr>
      <w:bookmarkStart w:name="_Toc1613734426" w:id="65"/>
      <w:r w:rsidRPr="276F511E">
        <w:rPr>
          <w:rStyle w:val="SubtleEmphasis"/>
          <w:rFonts w:ascii="Arial" w:hAnsi="Arial" w:cs="Arial"/>
          <w:i w:val="0"/>
          <w:iCs w:val="0"/>
          <w:color w:val="auto"/>
          <w:sz w:val="28"/>
          <w:szCs w:val="28"/>
        </w:rPr>
        <w:t>4.3.3 Opportunities</w:t>
      </w:r>
      <w:r w:rsidRPr="276F511E" w:rsidR="00B0094D">
        <w:rPr>
          <w:rStyle w:val="SubtleEmphasis"/>
          <w:rFonts w:ascii="Arial" w:hAnsi="Arial" w:cs="Arial"/>
          <w:i w:val="0"/>
          <w:iCs w:val="0"/>
          <w:color w:val="auto"/>
          <w:sz w:val="28"/>
          <w:szCs w:val="28"/>
        </w:rPr>
        <w:t xml:space="preserve"> for Improvement</w:t>
      </w:r>
      <w:bookmarkEnd w:id="65"/>
    </w:p>
    <w:p w:rsidRPr="00CB2AA3" w:rsidR="00CB2AA3" w:rsidP="00CB2AA3" w:rsidRDefault="00CB2AA3" w14:paraId="7069FE21" w14:textId="77777777"/>
    <w:p w:rsidRPr="0027273D" w:rsidR="002F7715" w:rsidP="007B07B4" w:rsidRDefault="00B0094D" w14:paraId="61F44A46" w14:textId="506AC5C5">
      <w:pPr>
        <w:spacing w:line="360" w:lineRule="auto"/>
        <w:rPr>
          <w:rFonts w:ascii="Arial" w:hAnsi="Arial" w:cs="Arial"/>
          <w:sz w:val="24"/>
          <w:szCs w:val="24"/>
        </w:rPr>
      </w:pPr>
      <w:r w:rsidRPr="276F511E">
        <w:rPr>
          <w:rFonts w:ascii="Arial" w:hAnsi="Arial" w:cs="Arial"/>
          <w:sz w:val="24"/>
          <w:szCs w:val="24"/>
        </w:rPr>
        <w:t xml:space="preserve">Each company's marketing plan has chances for improvement, in addition to its strengths and flaws. Through the process of identifying and analysing these opportunities, </w:t>
      </w:r>
      <w:r w:rsidRPr="276F511E" w:rsidR="00D83C7A">
        <w:rPr>
          <w:rFonts w:ascii="Arial" w:hAnsi="Arial" w:cs="Arial"/>
          <w:sz w:val="24"/>
          <w:szCs w:val="24"/>
        </w:rPr>
        <w:t>it</w:t>
      </w:r>
      <w:r w:rsidRPr="276F511E">
        <w:rPr>
          <w:rFonts w:ascii="Arial" w:hAnsi="Arial" w:cs="Arial"/>
          <w:sz w:val="24"/>
          <w:szCs w:val="24"/>
        </w:rPr>
        <w:t xml:space="preserve"> may reveal new areas for innovation and difference. This provides vital insights that can drive sustainable growth and give us a competitive advantage. By adopting a proactive strategy, small and medium-sized enterprises (SMEs) can optimise their marketing strategies and access new chances for growth and market penetration</w:t>
      </w:r>
      <w:r w:rsidRPr="276F511E" w:rsidR="007424A4">
        <w:rPr>
          <w:rFonts w:ascii="Arial" w:hAnsi="Arial" w:cs="Arial"/>
          <w:sz w:val="24"/>
          <w:szCs w:val="24"/>
        </w:rPr>
        <w:t xml:space="preserve"> (Co Schedule, 2020). </w:t>
      </w:r>
      <w:r w:rsidRPr="276F511E" w:rsidR="00243A3C">
        <w:rPr>
          <w:rFonts w:ascii="Arial" w:hAnsi="Arial" w:cs="Arial"/>
          <w:sz w:val="24"/>
          <w:szCs w:val="24"/>
        </w:rPr>
        <w:t>By continuously evaluating and adjusting their marketing efforts, SMEs can stay ahead of the competition and adapt to changing market trends. This proactive approach can help them seize new opportunities and maximize their potential for success in the long term.</w:t>
      </w:r>
    </w:p>
    <w:p w:rsidR="276F511E" w:rsidP="276F511E" w:rsidRDefault="276F511E" w14:paraId="73DA081D" w14:textId="7C7D4DC9">
      <w:pPr>
        <w:spacing w:line="360" w:lineRule="auto"/>
        <w:rPr>
          <w:rFonts w:ascii="Arial" w:hAnsi="Arial" w:cs="Arial"/>
          <w:sz w:val="24"/>
          <w:szCs w:val="24"/>
        </w:rPr>
      </w:pPr>
    </w:p>
    <w:p w:rsidRPr="00CB2AA3" w:rsidR="007424A4" w:rsidP="276F511E" w:rsidRDefault="5C051594" w14:paraId="1A33BD51" w14:textId="64AD3B33">
      <w:pPr>
        <w:pStyle w:val="Heading2"/>
        <w:rPr>
          <w:rStyle w:val="SubtleEmphasis"/>
          <w:rFonts w:ascii="Arial" w:hAnsi="Arial" w:cs="Arial"/>
          <w:i w:val="0"/>
          <w:iCs w:val="0"/>
          <w:color w:val="auto"/>
          <w:sz w:val="28"/>
          <w:szCs w:val="28"/>
        </w:rPr>
      </w:pPr>
      <w:bookmarkStart w:name="_Toc1728531967" w:id="66"/>
      <w:r w:rsidRPr="276F511E">
        <w:rPr>
          <w:rStyle w:val="SubtleEmphasis"/>
          <w:rFonts w:ascii="Arial" w:hAnsi="Arial" w:cs="Arial"/>
          <w:i w:val="0"/>
          <w:iCs w:val="0"/>
          <w:color w:val="auto"/>
          <w:sz w:val="28"/>
          <w:szCs w:val="28"/>
        </w:rPr>
        <w:t>4.3.4 Threats</w:t>
      </w:r>
      <w:r w:rsidRPr="276F511E" w:rsidR="007424A4">
        <w:rPr>
          <w:rStyle w:val="SubtleEmphasis"/>
          <w:rFonts w:ascii="Arial" w:hAnsi="Arial" w:cs="Arial"/>
          <w:i w:val="0"/>
          <w:iCs w:val="0"/>
          <w:color w:val="auto"/>
          <w:sz w:val="28"/>
          <w:szCs w:val="28"/>
        </w:rPr>
        <w:t xml:space="preserve"> to Marketing Effectiveness</w:t>
      </w:r>
      <w:bookmarkEnd w:id="66"/>
    </w:p>
    <w:p w:rsidRPr="00CB2AA3" w:rsidR="00CB2AA3" w:rsidP="00CB2AA3" w:rsidRDefault="00CB2AA3" w14:paraId="61C46B23" w14:textId="77777777"/>
    <w:p w:rsidR="002F7715" w:rsidP="00CB2AA3" w:rsidRDefault="007424A4" w14:paraId="65644149" w14:textId="77AD1361">
      <w:pPr>
        <w:spacing w:line="360" w:lineRule="auto"/>
        <w:jc w:val="both"/>
        <w:rPr>
          <w:rFonts w:ascii="Arial" w:hAnsi="Arial" w:cs="Arial"/>
        </w:rPr>
      </w:pPr>
      <w:r w:rsidRPr="276F511E">
        <w:rPr>
          <w:rFonts w:ascii="Arial" w:hAnsi="Arial" w:cs="Arial"/>
          <w:sz w:val="24"/>
          <w:szCs w:val="24"/>
        </w:rPr>
        <w:t xml:space="preserve">Ultimately, the investigation explores the potential risks that could hinder the efficiency of marketing strategies in the field of applied artificial intelligence. By recognising and evaluating these dangers, potential hazards, and problems, firms can have a clear understanding of the obstacles they may encounter in reaching their marketing objectives. This text explores ways for reducing threats and guaranteeing long-term success in the competitive landscape by conducting a thorough review of external factors that impact marketing performance. It offers essential information for small and medium-sized enterprises (SMEs) navigating difficult market conditions (Walton A., 2023). </w:t>
      </w:r>
      <w:r w:rsidRPr="276F511E" w:rsidR="00243A3C">
        <w:rPr>
          <w:rFonts w:ascii="Arial" w:hAnsi="Arial" w:cs="Arial"/>
          <w:sz w:val="24"/>
          <w:szCs w:val="24"/>
        </w:rPr>
        <w:t xml:space="preserve">The analysis also emphasizes the importance of adapting marketing strategies to changing consumer </w:t>
      </w:r>
      <w:r w:rsidRPr="276F511E" w:rsidR="0027273D">
        <w:rPr>
          <w:rFonts w:ascii="Arial" w:hAnsi="Arial" w:cs="Arial"/>
          <w:sz w:val="24"/>
          <w:szCs w:val="24"/>
        </w:rPr>
        <w:t>behaviour</w:t>
      </w:r>
      <w:r w:rsidRPr="276F511E" w:rsidR="00243A3C">
        <w:rPr>
          <w:rFonts w:ascii="Arial" w:hAnsi="Arial" w:cs="Arial"/>
          <w:sz w:val="24"/>
          <w:szCs w:val="24"/>
        </w:rPr>
        <w:t xml:space="preserve"> and technological advancements. By staying agile and responsive, SMEs can position themselves for sustained growth and profitability in the dynamic business environment. </w:t>
      </w:r>
    </w:p>
    <w:p w:rsidR="276F511E" w:rsidP="276F511E" w:rsidRDefault="276F511E" w14:paraId="0F6022B7" w14:textId="5404E897">
      <w:pPr>
        <w:spacing w:line="360" w:lineRule="auto"/>
        <w:jc w:val="both"/>
        <w:rPr>
          <w:rFonts w:ascii="Arial" w:hAnsi="Arial" w:cs="Arial"/>
          <w:sz w:val="24"/>
          <w:szCs w:val="24"/>
        </w:rPr>
      </w:pPr>
    </w:p>
    <w:p w:rsidR="007424A4" w:rsidP="276F511E" w:rsidRDefault="007424A4" w14:paraId="043E41FC" w14:textId="59748FB1">
      <w:pPr>
        <w:pStyle w:val="Heading2"/>
        <w:rPr>
          <w:rStyle w:val="SubtleEmphasis"/>
          <w:rFonts w:ascii="Arial" w:hAnsi="Arial" w:cs="Arial"/>
          <w:i w:val="0"/>
          <w:iCs w:val="0"/>
          <w:color w:val="auto"/>
          <w:sz w:val="28"/>
          <w:szCs w:val="28"/>
        </w:rPr>
      </w:pPr>
      <w:bookmarkStart w:name="_Toc1555612588" w:id="67"/>
      <w:r w:rsidRPr="276F511E">
        <w:rPr>
          <w:rStyle w:val="SubtleEmphasis"/>
          <w:rFonts w:ascii="Arial" w:hAnsi="Arial" w:cs="Arial"/>
          <w:i w:val="0"/>
          <w:iCs w:val="0"/>
          <w:color w:val="auto"/>
          <w:sz w:val="28"/>
          <w:szCs w:val="28"/>
        </w:rPr>
        <w:t>4.4</w:t>
      </w:r>
      <w:r w:rsidRPr="276F511E" w:rsidR="00CB2AA3">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Discussion and Insights</w:t>
      </w:r>
      <w:bookmarkEnd w:id="67"/>
    </w:p>
    <w:p w:rsidRPr="00CB2AA3" w:rsidR="00CB2AA3" w:rsidP="00CB2AA3" w:rsidRDefault="00CB2AA3" w14:paraId="163DA9A8" w14:textId="77777777"/>
    <w:p w:rsidRPr="0027273D" w:rsidR="002F7715" w:rsidP="0027273D" w:rsidRDefault="007424A4" w14:paraId="1B7FEE4D" w14:textId="31162BE3">
      <w:pPr>
        <w:spacing w:line="360" w:lineRule="auto"/>
        <w:jc w:val="both"/>
        <w:rPr>
          <w:rFonts w:ascii="Arial" w:hAnsi="Arial" w:cs="Arial"/>
          <w:sz w:val="24"/>
          <w:szCs w:val="24"/>
        </w:rPr>
      </w:pPr>
      <w:r w:rsidRPr="276F511E">
        <w:rPr>
          <w:rFonts w:ascii="Arial" w:hAnsi="Arial" w:cs="Arial"/>
          <w:sz w:val="24"/>
          <w:szCs w:val="24"/>
        </w:rPr>
        <w:t>This part presents a synthesis of the findings from the data analysis and conversations, aiming to provide essential insights and practical advice for small and medium-sized enterprises (SMEs) engaged in the field of applied artificial intelligence (AI). The chapter provides practical guidance for optimising marketing effectiveness and driving sustainable growth by reflecting on the challenges, opportunities, and best practices. This equips SMEs with the necessary tools and insights to thrive in a dynamic and competitive business environment.</w:t>
      </w:r>
      <w:r w:rsidRPr="276F511E" w:rsidR="00CB3A95">
        <w:rPr>
          <w:rFonts w:ascii="Arial" w:hAnsi="Arial" w:cs="Arial"/>
          <w:sz w:val="24"/>
          <w:szCs w:val="24"/>
        </w:rPr>
        <w:t xml:space="preserve"> By leveraging the recommendations outlined in this chapter, SMEs can enhance their AI strategies and stay ahead of the curve in their respective industries. Implementing these insights can lead to improved decision-making processes and ultimately drive success in the rapidly evolving landscape of AI technology. </w:t>
      </w:r>
    </w:p>
    <w:p w:rsidR="276F511E" w:rsidP="276F511E" w:rsidRDefault="276F511E" w14:paraId="658695DC" w14:textId="02209D90">
      <w:pPr>
        <w:spacing w:line="360" w:lineRule="auto"/>
        <w:jc w:val="both"/>
        <w:rPr>
          <w:rFonts w:ascii="Arial" w:hAnsi="Arial" w:cs="Arial"/>
          <w:sz w:val="24"/>
          <w:szCs w:val="24"/>
        </w:rPr>
      </w:pPr>
    </w:p>
    <w:p w:rsidR="276F511E" w:rsidP="276F511E" w:rsidRDefault="276F511E" w14:paraId="495BDDF5" w14:textId="5F37760F">
      <w:pPr>
        <w:spacing w:line="360" w:lineRule="auto"/>
        <w:jc w:val="both"/>
        <w:rPr>
          <w:rFonts w:ascii="Arial" w:hAnsi="Arial" w:cs="Arial"/>
          <w:sz w:val="24"/>
          <w:szCs w:val="24"/>
        </w:rPr>
      </w:pPr>
    </w:p>
    <w:p w:rsidR="007424A4" w:rsidP="276F511E" w:rsidRDefault="731D14A5" w14:paraId="3A2235AE" w14:textId="2F4E47C4">
      <w:pPr>
        <w:pStyle w:val="Heading2"/>
        <w:rPr>
          <w:rStyle w:val="SubtleEmphasis"/>
          <w:rFonts w:ascii="Arial" w:hAnsi="Arial" w:cs="Arial"/>
          <w:i w:val="0"/>
          <w:iCs w:val="0"/>
          <w:color w:val="auto"/>
          <w:sz w:val="28"/>
          <w:szCs w:val="28"/>
        </w:rPr>
      </w:pPr>
      <w:bookmarkStart w:name="_Toc36955433" w:id="68"/>
      <w:r w:rsidRPr="276F511E">
        <w:rPr>
          <w:rStyle w:val="SubtleEmphasis"/>
          <w:rFonts w:ascii="Arial" w:hAnsi="Arial" w:cs="Arial"/>
          <w:i w:val="0"/>
          <w:iCs w:val="0"/>
          <w:color w:val="auto"/>
          <w:sz w:val="28"/>
          <w:szCs w:val="28"/>
        </w:rPr>
        <w:t>4.4.1 Key</w:t>
      </w:r>
      <w:r w:rsidRPr="276F511E" w:rsidR="007424A4">
        <w:rPr>
          <w:rStyle w:val="SubtleEmphasis"/>
          <w:rFonts w:ascii="Arial" w:hAnsi="Arial" w:cs="Arial"/>
          <w:i w:val="0"/>
          <w:iCs w:val="0"/>
          <w:color w:val="auto"/>
          <w:sz w:val="28"/>
          <w:szCs w:val="28"/>
        </w:rPr>
        <w:t xml:space="preserve"> Insights</w:t>
      </w:r>
      <w:bookmarkEnd w:id="68"/>
    </w:p>
    <w:p w:rsidRPr="00CB2AA3" w:rsidR="00CB2AA3" w:rsidP="00CB2AA3" w:rsidRDefault="00CB2AA3" w14:paraId="2C269076" w14:textId="77777777"/>
    <w:p w:rsidR="007424A4" w:rsidP="276F511E" w:rsidRDefault="007424A4" w14:paraId="5A0FD8A8" w14:textId="4B283603">
      <w:pPr>
        <w:spacing w:line="360" w:lineRule="auto"/>
        <w:jc w:val="both"/>
        <w:rPr>
          <w:rFonts w:ascii="Arial" w:hAnsi="Arial" w:cs="Arial"/>
          <w:sz w:val="24"/>
          <w:szCs w:val="24"/>
        </w:rPr>
      </w:pPr>
      <w:r w:rsidRPr="276F511E">
        <w:rPr>
          <w:rFonts w:ascii="Arial" w:hAnsi="Arial" w:cs="Arial"/>
          <w:sz w:val="24"/>
          <w:szCs w:val="24"/>
        </w:rPr>
        <w:t xml:space="preserve">Based on the performed investigation, </w:t>
      </w:r>
      <w:r w:rsidRPr="276F511E" w:rsidR="00D83C7A">
        <w:rPr>
          <w:rFonts w:ascii="Arial" w:hAnsi="Arial" w:cs="Arial"/>
          <w:sz w:val="24"/>
          <w:szCs w:val="24"/>
        </w:rPr>
        <w:t>it</w:t>
      </w:r>
      <w:r w:rsidRPr="276F511E">
        <w:rPr>
          <w:rFonts w:ascii="Arial" w:hAnsi="Arial" w:cs="Arial"/>
          <w:sz w:val="24"/>
          <w:szCs w:val="24"/>
        </w:rPr>
        <w:t xml:space="preserve"> ha</w:t>
      </w:r>
      <w:r w:rsidRPr="276F511E" w:rsidR="00D83C7A">
        <w:rPr>
          <w:rFonts w:ascii="Arial" w:hAnsi="Arial" w:cs="Arial"/>
          <w:sz w:val="24"/>
          <w:szCs w:val="24"/>
        </w:rPr>
        <w:t>s</w:t>
      </w:r>
      <w:r w:rsidRPr="276F511E">
        <w:rPr>
          <w:rFonts w:ascii="Arial" w:hAnsi="Arial" w:cs="Arial"/>
          <w:sz w:val="24"/>
          <w:szCs w:val="24"/>
        </w:rPr>
        <w:t xml:space="preserve"> identified numerous important findings regarding the marketing techniques used by major participants in the applied AI industry. This text highlights the value of using AI technology to optimise content and emphasises the importance of brand credibility and consumer engagement in marketing. It identifies identifiable trends and patterns in marketing techniques, providing helpful information for SMEs looking to improve their marketing efforts.</w:t>
      </w:r>
      <w:r w:rsidRPr="276F511E" w:rsidR="00CB3A95">
        <w:rPr>
          <w:rFonts w:ascii="Arial" w:hAnsi="Arial" w:cs="Arial"/>
          <w:sz w:val="24"/>
          <w:szCs w:val="24"/>
        </w:rPr>
        <w:t xml:space="preserve"> Additionally, the research underscores the significance of leveraging data analytics and personalisation strategies to target specific consumer segments effectively. By implementing these insights, businesses can enhance their marketing strategies and stay competitive in the evolving AI industry. </w:t>
      </w:r>
    </w:p>
    <w:p w:rsidR="276F511E" w:rsidP="276F511E" w:rsidRDefault="276F511E" w14:paraId="3B475B13" w14:textId="7F81C5BA">
      <w:pPr>
        <w:spacing w:line="360" w:lineRule="auto"/>
        <w:jc w:val="both"/>
        <w:rPr>
          <w:rFonts w:ascii="Arial" w:hAnsi="Arial" w:cs="Arial"/>
          <w:sz w:val="24"/>
          <w:szCs w:val="24"/>
        </w:rPr>
      </w:pPr>
    </w:p>
    <w:p w:rsidR="276F511E" w:rsidP="276F511E" w:rsidRDefault="276F511E" w14:paraId="1CEA1E32" w14:textId="46365C7C">
      <w:pPr>
        <w:spacing w:line="360" w:lineRule="auto"/>
        <w:jc w:val="both"/>
        <w:rPr>
          <w:rFonts w:ascii="Arial" w:hAnsi="Arial" w:cs="Arial"/>
          <w:sz w:val="24"/>
          <w:szCs w:val="24"/>
        </w:rPr>
      </w:pPr>
    </w:p>
    <w:p w:rsidR="276F511E" w:rsidP="276F511E" w:rsidRDefault="276F511E" w14:paraId="52AADEEB" w14:textId="270E24BB">
      <w:pPr>
        <w:spacing w:line="360" w:lineRule="auto"/>
        <w:jc w:val="both"/>
        <w:rPr>
          <w:rFonts w:ascii="Arial" w:hAnsi="Arial" w:cs="Arial"/>
          <w:sz w:val="24"/>
          <w:szCs w:val="24"/>
        </w:rPr>
      </w:pPr>
    </w:p>
    <w:p w:rsidR="002F7715" w:rsidP="276F511E" w:rsidRDefault="007424A4" w14:paraId="7BA04BF5" w14:textId="41485C54">
      <w:pPr>
        <w:pStyle w:val="Heading2"/>
        <w:rPr>
          <w:rStyle w:val="SubtleEmphasis"/>
          <w:rFonts w:ascii="Arial" w:hAnsi="Arial" w:cs="Arial"/>
          <w:i w:val="0"/>
          <w:iCs w:val="0"/>
          <w:color w:val="auto"/>
          <w:sz w:val="28"/>
          <w:szCs w:val="28"/>
        </w:rPr>
      </w:pPr>
      <w:bookmarkStart w:name="_Toc798749453" w:id="69"/>
      <w:r w:rsidRPr="276F511E">
        <w:rPr>
          <w:rStyle w:val="SubtleEmphasis"/>
          <w:rFonts w:ascii="Arial" w:hAnsi="Arial" w:cs="Arial"/>
          <w:i w:val="0"/>
          <w:iCs w:val="0"/>
          <w:color w:val="auto"/>
          <w:sz w:val="28"/>
          <w:szCs w:val="28"/>
        </w:rPr>
        <w:t>4.4.2</w:t>
      </w:r>
      <w:r w:rsidRPr="276F511E" w:rsidR="00CB2AA3">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Actionable Recommendations</w:t>
      </w:r>
      <w:bookmarkEnd w:id="69"/>
    </w:p>
    <w:p w:rsidRPr="00CB2AA3" w:rsidR="00CB2AA3" w:rsidP="00CB2AA3" w:rsidRDefault="00CB2AA3" w14:paraId="21222CAA" w14:textId="77777777"/>
    <w:p w:rsidRPr="0027273D" w:rsidR="002F7715" w:rsidP="0027273D" w:rsidRDefault="007424A4" w14:paraId="3B7F55E1" w14:textId="2BB20646">
      <w:pPr>
        <w:spacing w:line="360" w:lineRule="auto"/>
        <w:jc w:val="both"/>
        <w:rPr>
          <w:rFonts w:ascii="Arial" w:hAnsi="Arial" w:cs="Arial"/>
          <w:sz w:val="24"/>
          <w:szCs w:val="24"/>
        </w:rPr>
      </w:pPr>
      <w:r w:rsidRPr="276F511E">
        <w:rPr>
          <w:rFonts w:ascii="Arial" w:hAnsi="Arial" w:cs="Arial"/>
          <w:sz w:val="24"/>
          <w:szCs w:val="24"/>
        </w:rPr>
        <w:t>The supplied recommendations offer practical guidance for small and medium-sized enterprises (SMEs) seeking to improve their marketing success in the field of applied artificial intelligence (AI), based on the acquired insights. The text provides practical assistance for accomplishing marketing targets and fostering sustainable growth by investing in AI-driven content optimisation tools, prioritising brand credibility, and focusing on customer interaction. By utilising these suggestions, small and medium-sized enterprises (SMEs) can improve their marketing tactics and take advantage of growing opportunities in the fast-changing field of applied artificial intelligence (AI).</w:t>
      </w:r>
      <w:r w:rsidRPr="276F511E" w:rsidR="00CB3A95">
        <w:rPr>
          <w:rFonts w:ascii="Arial" w:hAnsi="Arial" w:cs="Arial"/>
          <w:sz w:val="24"/>
          <w:szCs w:val="24"/>
        </w:rPr>
        <w:t xml:space="preserve"> Implementing AI-driven content optimization tools can help SMEs stay ahead of the competition by delivering personalized and relevant content to their target audience. Additionally, focusing on customer interaction through AI technologies can enhance customer satisfaction and loyalty, ultimately leading to increased sales and business growth. </w:t>
      </w:r>
    </w:p>
    <w:p w:rsidR="276F511E" w:rsidP="276F511E" w:rsidRDefault="276F511E" w14:paraId="0FE2F168" w14:textId="1DE397CC">
      <w:pPr>
        <w:spacing w:line="360" w:lineRule="auto"/>
        <w:jc w:val="both"/>
        <w:rPr>
          <w:rFonts w:ascii="Arial" w:hAnsi="Arial" w:cs="Arial"/>
          <w:sz w:val="24"/>
          <w:szCs w:val="24"/>
        </w:rPr>
      </w:pPr>
    </w:p>
    <w:p w:rsidR="007424A4" w:rsidP="276F511E" w:rsidRDefault="74341CB6" w14:paraId="3117232C" w14:textId="0381C854">
      <w:pPr>
        <w:pStyle w:val="Heading2"/>
        <w:rPr>
          <w:rStyle w:val="SubtleEmphasis"/>
          <w:rFonts w:ascii="Arial" w:hAnsi="Arial" w:cs="Arial"/>
          <w:i w:val="0"/>
          <w:iCs w:val="0"/>
          <w:color w:val="auto"/>
          <w:sz w:val="28"/>
          <w:szCs w:val="28"/>
        </w:rPr>
      </w:pPr>
      <w:bookmarkStart w:name="_Toc191554367" w:id="70"/>
      <w:r w:rsidRPr="276F511E">
        <w:rPr>
          <w:rStyle w:val="SubtleEmphasis"/>
          <w:rFonts w:ascii="Arial" w:hAnsi="Arial" w:cs="Arial"/>
          <w:i w:val="0"/>
          <w:iCs w:val="0"/>
          <w:color w:val="auto"/>
          <w:sz w:val="28"/>
          <w:szCs w:val="28"/>
        </w:rPr>
        <w:t>4.4.3 Future</w:t>
      </w:r>
      <w:r w:rsidRPr="276F511E" w:rsidR="007424A4">
        <w:rPr>
          <w:rStyle w:val="SubtleEmphasis"/>
          <w:rFonts w:ascii="Arial" w:hAnsi="Arial" w:cs="Arial"/>
          <w:i w:val="0"/>
          <w:iCs w:val="0"/>
          <w:color w:val="auto"/>
          <w:sz w:val="28"/>
          <w:szCs w:val="28"/>
        </w:rPr>
        <w:t xml:space="preserve"> Research Directions</w:t>
      </w:r>
      <w:bookmarkEnd w:id="70"/>
    </w:p>
    <w:p w:rsidRPr="00CB2AA3" w:rsidR="00CB2AA3" w:rsidP="00CB2AA3" w:rsidRDefault="00CB2AA3" w14:paraId="6899862D" w14:textId="77777777">
      <w:pPr>
        <w:pStyle w:val="Heading2"/>
        <w:rPr>
          <w:rFonts w:ascii="Arial" w:hAnsi="Arial" w:cs="Arial"/>
          <w:color w:val="auto"/>
          <w:sz w:val="28"/>
          <w:szCs w:val="28"/>
        </w:rPr>
      </w:pPr>
    </w:p>
    <w:p w:rsidRPr="0027273D" w:rsidR="007424A4" w:rsidP="0027273D" w:rsidRDefault="007424A4" w14:paraId="2282A465" w14:textId="145E7327">
      <w:pPr>
        <w:spacing w:line="360" w:lineRule="auto"/>
        <w:jc w:val="both"/>
        <w:rPr>
          <w:rFonts w:ascii="Arial" w:hAnsi="Arial" w:cs="Arial"/>
          <w:sz w:val="24"/>
          <w:szCs w:val="24"/>
        </w:rPr>
      </w:pPr>
      <w:r w:rsidRPr="0027273D">
        <w:rPr>
          <w:rFonts w:ascii="Arial" w:hAnsi="Arial" w:cs="Arial"/>
          <w:sz w:val="24"/>
          <w:szCs w:val="24"/>
        </w:rPr>
        <w:t>Lastly, this paper outlines prospective areas for further research in the realm of marketing within the applied artificial intelligence industry. Through the identification of deficiencies and constraints in current literature and research procedures, possibilities for additional investigation and advancement are emphasised. The objective is to enhance our comprehension of marketing success in the applied AI environment by working together and doing multidisciplinary research. This will facilitate the emergence of novel ideas and discoveries in this rapidly growing subject.</w:t>
      </w:r>
      <w:r w:rsidRPr="0027273D" w:rsidR="00CB3A95">
        <w:rPr>
          <w:rFonts w:ascii="Arial" w:hAnsi="Arial" w:cs="Arial"/>
          <w:sz w:val="24"/>
          <w:szCs w:val="24"/>
        </w:rPr>
        <w:t xml:space="preserve"> By collaborating with experts in various fields such as computer science, psychology, and data analytics, a more holistic approach can be taken towards understanding the intersection of marketing and AI. This will ultimately lead to more comprehensive insights and innovative solutions for companies looking to leverage AI technology in their marketing strategies. </w:t>
      </w:r>
    </w:p>
    <w:p w:rsidRPr="0027273D" w:rsidR="007424A4" w:rsidP="0027273D" w:rsidRDefault="007424A4" w14:paraId="2BF7917C" w14:textId="1CA2D801">
      <w:pPr>
        <w:spacing w:line="360" w:lineRule="auto"/>
        <w:jc w:val="both"/>
        <w:rPr>
          <w:rFonts w:ascii="Arial" w:hAnsi="Arial" w:cs="Arial"/>
          <w:sz w:val="24"/>
          <w:szCs w:val="24"/>
        </w:rPr>
      </w:pPr>
      <w:r w:rsidRPr="0027273D">
        <w:rPr>
          <w:rFonts w:ascii="Arial" w:hAnsi="Arial" w:cs="Arial"/>
          <w:sz w:val="24"/>
          <w:szCs w:val="24"/>
        </w:rPr>
        <w:t>This chapter offers a thorough examination of marketing techniques used by major players in the applied AI industry. It gives useful insights and practical recommendations for small and medium-sized enterprises (SMEs) looking to negotiate the complexities of internet marketing in a fast-changing business environment. This study provides actionable recommendations for enhancing marketing efficiency and achieving long-term growth by combining data analysis and talks. It aims to assist small and medium-sized enterprises (SMEs) to succeed in the face of uncertainty and adapt to changes.</w:t>
      </w:r>
      <w:r w:rsidRPr="0027273D" w:rsidR="00CB3A95">
        <w:rPr>
          <w:rFonts w:ascii="Arial" w:hAnsi="Arial" w:cs="Arial"/>
          <w:sz w:val="24"/>
          <w:szCs w:val="24"/>
        </w:rPr>
        <w:t xml:space="preserve"> The chapter also delves into case studies that illustrate successful marketing strategies employed by leading companies in the applied AI industry. By analysing these real-world examples, SMEs can gain valuable insights on how to effectively market their products and services in a competitive landscape.</w:t>
      </w:r>
    </w:p>
    <w:p w:rsidR="00D9639F" w:rsidP="007B07B4" w:rsidRDefault="00D9639F" w14:paraId="0E05AE7D" w14:textId="77777777">
      <w:pPr>
        <w:spacing w:line="360" w:lineRule="auto"/>
        <w:rPr>
          <w:rFonts w:ascii="Arial" w:hAnsi="Arial" w:cs="Arial"/>
        </w:rPr>
      </w:pPr>
    </w:p>
    <w:p w:rsidR="0027273D" w:rsidP="007B07B4" w:rsidRDefault="0027273D" w14:paraId="34233EF6" w14:textId="77777777">
      <w:pPr>
        <w:spacing w:line="360" w:lineRule="auto"/>
        <w:rPr>
          <w:rFonts w:ascii="Arial" w:hAnsi="Arial" w:cs="Arial"/>
        </w:rPr>
      </w:pPr>
    </w:p>
    <w:p w:rsidR="0027273D" w:rsidP="007B07B4" w:rsidRDefault="0027273D" w14:paraId="12EE155F" w14:textId="77777777">
      <w:pPr>
        <w:spacing w:line="360" w:lineRule="auto"/>
        <w:rPr>
          <w:rFonts w:ascii="Arial" w:hAnsi="Arial" w:cs="Arial"/>
        </w:rPr>
      </w:pPr>
    </w:p>
    <w:p w:rsidR="0027273D" w:rsidP="007B07B4" w:rsidRDefault="0027273D" w14:paraId="312D4726" w14:textId="77777777">
      <w:pPr>
        <w:spacing w:line="360" w:lineRule="auto"/>
        <w:rPr>
          <w:rFonts w:ascii="Arial" w:hAnsi="Arial" w:cs="Arial"/>
        </w:rPr>
      </w:pPr>
    </w:p>
    <w:p w:rsidR="0027273D" w:rsidP="007B07B4" w:rsidRDefault="0027273D" w14:paraId="1545DADA" w14:textId="77777777">
      <w:pPr>
        <w:spacing w:line="360" w:lineRule="auto"/>
        <w:rPr>
          <w:rFonts w:ascii="Arial" w:hAnsi="Arial" w:cs="Arial"/>
        </w:rPr>
      </w:pPr>
    </w:p>
    <w:p w:rsidR="0027273D" w:rsidP="007B07B4" w:rsidRDefault="0027273D" w14:paraId="4DB5D135" w14:textId="77777777">
      <w:pPr>
        <w:spacing w:line="360" w:lineRule="auto"/>
        <w:rPr>
          <w:rFonts w:ascii="Arial" w:hAnsi="Arial" w:cs="Arial"/>
        </w:rPr>
      </w:pPr>
    </w:p>
    <w:p w:rsidR="0027273D" w:rsidP="007B07B4" w:rsidRDefault="0027273D" w14:paraId="73385063" w14:textId="77777777">
      <w:pPr>
        <w:spacing w:line="360" w:lineRule="auto"/>
        <w:rPr>
          <w:rFonts w:ascii="Arial" w:hAnsi="Arial" w:cs="Arial"/>
        </w:rPr>
      </w:pPr>
    </w:p>
    <w:p w:rsidR="276F511E" w:rsidP="276F511E" w:rsidRDefault="276F511E" w14:paraId="044465B1" w14:textId="03A04F6F">
      <w:pPr>
        <w:spacing w:line="360" w:lineRule="auto"/>
        <w:rPr>
          <w:rFonts w:ascii="Arial" w:hAnsi="Arial" w:cs="Arial"/>
        </w:rPr>
      </w:pPr>
    </w:p>
    <w:p w:rsidR="276F511E" w:rsidP="276F511E" w:rsidRDefault="276F511E" w14:paraId="498B2EA4" w14:textId="580B8405">
      <w:pPr>
        <w:spacing w:line="360" w:lineRule="auto"/>
        <w:rPr>
          <w:rFonts w:ascii="Arial" w:hAnsi="Arial" w:cs="Arial"/>
        </w:rPr>
      </w:pPr>
    </w:p>
    <w:p w:rsidR="276F511E" w:rsidP="276F511E" w:rsidRDefault="276F511E" w14:paraId="6CDF4A48" w14:textId="4A1E5A34">
      <w:pPr>
        <w:spacing w:line="360" w:lineRule="auto"/>
        <w:rPr>
          <w:rFonts w:ascii="Arial" w:hAnsi="Arial" w:cs="Arial"/>
        </w:rPr>
      </w:pPr>
    </w:p>
    <w:p w:rsidR="276F511E" w:rsidP="276F511E" w:rsidRDefault="276F511E" w14:paraId="1DD242A1" w14:textId="7B811313">
      <w:pPr>
        <w:spacing w:line="360" w:lineRule="auto"/>
        <w:rPr>
          <w:rFonts w:ascii="Arial" w:hAnsi="Arial" w:cs="Arial"/>
        </w:rPr>
      </w:pPr>
    </w:p>
    <w:p w:rsidR="276F511E" w:rsidP="276F511E" w:rsidRDefault="276F511E" w14:paraId="08F26DCF" w14:textId="43B569CE">
      <w:pPr>
        <w:spacing w:line="360" w:lineRule="auto"/>
        <w:rPr>
          <w:rFonts w:ascii="Arial" w:hAnsi="Arial" w:cs="Arial"/>
        </w:rPr>
      </w:pPr>
    </w:p>
    <w:p w:rsidRPr="00033F22" w:rsidR="0027273D" w:rsidP="007B07B4" w:rsidRDefault="0027273D" w14:paraId="236FF05E" w14:textId="77777777">
      <w:pPr>
        <w:spacing w:line="360" w:lineRule="auto"/>
        <w:rPr>
          <w:rFonts w:ascii="Arial" w:hAnsi="Arial" w:cs="Arial"/>
        </w:rPr>
      </w:pPr>
    </w:p>
    <w:p w:rsidRPr="00CB2AA3" w:rsidR="005E2118" w:rsidP="276F511E" w:rsidRDefault="005E2118" w14:paraId="26CED5E9" w14:textId="022F81C9">
      <w:pPr>
        <w:pStyle w:val="Heading2"/>
        <w:spacing w:line="360" w:lineRule="auto"/>
        <w:rPr>
          <w:rFonts w:ascii="Arial" w:hAnsi="Arial" w:cs="Arial"/>
          <w:color w:val="auto"/>
          <w:sz w:val="28"/>
          <w:szCs w:val="28"/>
        </w:rPr>
      </w:pPr>
      <w:bookmarkStart w:name="_Toc1709264470" w:id="71"/>
      <w:r w:rsidRPr="276F511E">
        <w:rPr>
          <w:rFonts w:ascii="Arial" w:hAnsi="Arial" w:cs="Arial"/>
          <w:color w:val="auto"/>
          <w:sz w:val="28"/>
          <w:szCs w:val="28"/>
        </w:rPr>
        <w:t>Chapter 5: Conclusion, Limitation and Recommendations</w:t>
      </w:r>
      <w:r>
        <w:tab/>
      </w:r>
      <w:bookmarkEnd w:id="71"/>
    </w:p>
    <w:p w:rsidR="276F511E" w:rsidP="276F511E" w:rsidRDefault="276F511E" w14:paraId="65F503B1" w14:textId="4FEB7255"/>
    <w:p w:rsidRPr="00CB2AA3" w:rsidR="00CB2AA3" w:rsidP="276F511E" w:rsidRDefault="36DB2174" w14:paraId="0F3F99BF" w14:textId="68DE01D9">
      <w:pPr>
        <w:pStyle w:val="Heading2"/>
        <w:rPr>
          <w:rStyle w:val="SubtleEmphasis"/>
          <w:rFonts w:ascii="Arial" w:hAnsi="Arial" w:cs="Arial"/>
          <w:i w:val="0"/>
          <w:iCs w:val="0"/>
          <w:color w:val="auto"/>
          <w:sz w:val="28"/>
          <w:szCs w:val="28"/>
        </w:rPr>
      </w:pPr>
      <w:bookmarkStart w:name="_Toc1768886332" w:id="72"/>
      <w:r w:rsidRPr="276F511E">
        <w:rPr>
          <w:rStyle w:val="SubtleEmphasis"/>
          <w:rFonts w:ascii="Arial" w:hAnsi="Arial" w:cs="Arial"/>
          <w:i w:val="0"/>
          <w:iCs w:val="0"/>
          <w:color w:val="auto"/>
          <w:sz w:val="28"/>
          <w:szCs w:val="28"/>
        </w:rPr>
        <w:t>5.1 Summary</w:t>
      </w:r>
      <w:bookmarkEnd w:id="72"/>
    </w:p>
    <w:p w:rsidRPr="0027273D" w:rsidR="00921C9B" w:rsidP="0027273D" w:rsidRDefault="00921C9B" w14:paraId="6BF783CE" w14:textId="2C1FEBF2">
      <w:pPr>
        <w:spacing w:line="360" w:lineRule="auto"/>
        <w:jc w:val="both"/>
        <w:rPr>
          <w:rFonts w:ascii="Arial" w:hAnsi="Arial" w:cs="Arial"/>
          <w:sz w:val="24"/>
          <w:szCs w:val="24"/>
        </w:rPr>
      </w:pPr>
      <w:r w:rsidRPr="0027273D">
        <w:rPr>
          <w:rFonts w:ascii="Arial" w:hAnsi="Arial" w:cs="Arial"/>
          <w:sz w:val="24"/>
          <w:szCs w:val="24"/>
        </w:rPr>
        <w:t xml:space="preserve">To summarise, the examination of marketing techniques utilised by small and medium-sized enterprises (SMEs) in the field of applied artificial intelligence (AI) uncovers </w:t>
      </w:r>
      <w:r w:rsidRPr="0027273D" w:rsidR="0027273D">
        <w:rPr>
          <w:rFonts w:ascii="Arial" w:hAnsi="Arial" w:cs="Arial"/>
          <w:sz w:val="24"/>
          <w:szCs w:val="24"/>
        </w:rPr>
        <w:t>several</w:t>
      </w:r>
      <w:r w:rsidRPr="0027273D">
        <w:rPr>
          <w:rFonts w:ascii="Arial" w:hAnsi="Arial" w:cs="Arial"/>
          <w:sz w:val="24"/>
          <w:szCs w:val="24"/>
        </w:rPr>
        <w:t xml:space="preserve"> significant discoveries:</w:t>
      </w:r>
    </w:p>
    <w:p w:rsidRPr="0027273D" w:rsidR="00921C9B" w:rsidP="0027273D" w:rsidRDefault="00921C9B" w14:paraId="11887990" w14:textId="77777777">
      <w:pPr>
        <w:spacing w:line="360" w:lineRule="auto"/>
        <w:jc w:val="both"/>
        <w:rPr>
          <w:rFonts w:ascii="Arial" w:hAnsi="Arial" w:cs="Arial"/>
          <w:sz w:val="24"/>
          <w:szCs w:val="24"/>
        </w:rPr>
      </w:pPr>
      <w:r w:rsidRPr="0027273D">
        <w:rPr>
          <w:rFonts w:ascii="Arial" w:hAnsi="Arial" w:cs="Arial"/>
          <w:sz w:val="24"/>
          <w:szCs w:val="24"/>
        </w:rPr>
        <w:t>The significance of AI technologies lies in their ability to provide SMEs with chances to improve marketing effectiveness, streamline procedures, and obtain important customer insights. This is achieved through the utilisation of technologies such as generative AI and intelligent document processing.</w:t>
      </w:r>
    </w:p>
    <w:p w:rsidRPr="0027273D" w:rsidR="00921C9B" w:rsidP="0027273D" w:rsidRDefault="00921C9B" w14:paraId="3BAC4960" w14:textId="77777777">
      <w:pPr>
        <w:spacing w:line="360" w:lineRule="auto"/>
        <w:jc w:val="both"/>
        <w:rPr>
          <w:rFonts w:ascii="Arial" w:hAnsi="Arial" w:cs="Arial"/>
          <w:sz w:val="24"/>
          <w:szCs w:val="24"/>
        </w:rPr>
      </w:pPr>
      <w:r w:rsidRPr="0027273D">
        <w:rPr>
          <w:rFonts w:ascii="Arial" w:hAnsi="Arial" w:cs="Arial"/>
          <w:sz w:val="24"/>
          <w:szCs w:val="24"/>
        </w:rPr>
        <w:t>Striking a balance between maintaining brand continuity and fostering innovation is essential for small and medium-sized enterprises (SMEs) to create credibility, gain market share, and distinguish themselves from competition.</w:t>
      </w:r>
    </w:p>
    <w:p w:rsidRPr="0027273D" w:rsidR="00921C9B" w:rsidP="0027273D" w:rsidRDefault="00921C9B" w14:paraId="5B87CD54" w14:textId="77777777">
      <w:pPr>
        <w:spacing w:line="360" w:lineRule="auto"/>
        <w:jc w:val="both"/>
        <w:rPr>
          <w:rFonts w:ascii="Arial" w:hAnsi="Arial" w:cs="Arial"/>
          <w:sz w:val="24"/>
          <w:szCs w:val="24"/>
        </w:rPr>
      </w:pPr>
      <w:r w:rsidRPr="0027273D">
        <w:rPr>
          <w:rFonts w:ascii="Arial" w:hAnsi="Arial" w:cs="Arial"/>
          <w:sz w:val="24"/>
          <w:szCs w:val="24"/>
        </w:rPr>
        <w:t>Approaches that prioritise the needs and preferences of consumers: For small and medium-sized enterprises (SMEs) to make strategic decisions and establish lasting relationships with customers, it is crucial to give priority to consumer insights, personalisation, and engagement.</w:t>
      </w:r>
    </w:p>
    <w:p w:rsidRPr="0027273D" w:rsidR="00921C9B" w:rsidP="0027273D" w:rsidRDefault="00921C9B" w14:paraId="03DCE71C" w14:textId="77777777">
      <w:pPr>
        <w:spacing w:line="360" w:lineRule="auto"/>
        <w:jc w:val="both"/>
        <w:rPr>
          <w:rFonts w:ascii="Arial" w:hAnsi="Arial" w:cs="Arial"/>
          <w:sz w:val="24"/>
          <w:szCs w:val="24"/>
        </w:rPr>
      </w:pPr>
      <w:r w:rsidRPr="276F511E">
        <w:rPr>
          <w:rFonts w:ascii="Arial" w:hAnsi="Arial" w:cs="Arial"/>
          <w:sz w:val="24"/>
          <w:szCs w:val="24"/>
        </w:rPr>
        <w:t>Implementation Challenges: Although AI-driven solutions provide significant benefits, their implementation presents difficulties for small and medium-sized enterprises (SMEs) due to the high initial investment, technological complexity, and data protection concerns.</w:t>
      </w:r>
    </w:p>
    <w:p w:rsidR="276F511E" w:rsidP="276F511E" w:rsidRDefault="276F511E" w14:paraId="4E2099ED" w14:textId="55761C50">
      <w:pPr>
        <w:spacing w:line="360" w:lineRule="auto"/>
        <w:jc w:val="both"/>
        <w:rPr>
          <w:rFonts w:ascii="Arial" w:hAnsi="Arial" w:cs="Arial"/>
          <w:sz w:val="24"/>
          <w:szCs w:val="24"/>
        </w:rPr>
      </w:pPr>
    </w:p>
    <w:p w:rsidR="276F511E" w:rsidP="276F511E" w:rsidRDefault="276F511E" w14:paraId="67874918" w14:textId="66CB595D">
      <w:pPr>
        <w:spacing w:line="360" w:lineRule="auto"/>
        <w:jc w:val="both"/>
        <w:rPr>
          <w:rFonts w:ascii="Arial" w:hAnsi="Arial" w:cs="Arial"/>
          <w:sz w:val="24"/>
          <w:szCs w:val="24"/>
        </w:rPr>
      </w:pPr>
    </w:p>
    <w:p w:rsidR="00921C9B" w:rsidP="276F511E" w:rsidRDefault="5FD94FCC" w14:paraId="6C348B9A" w14:textId="3294FEB9">
      <w:pPr>
        <w:pStyle w:val="Heading2"/>
        <w:rPr>
          <w:rStyle w:val="SubtleEmphasis"/>
          <w:rFonts w:ascii="Arial" w:hAnsi="Arial" w:cs="Arial"/>
          <w:i w:val="0"/>
          <w:iCs w:val="0"/>
          <w:color w:val="auto"/>
          <w:sz w:val="28"/>
          <w:szCs w:val="28"/>
        </w:rPr>
      </w:pPr>
      <w:bookmarkStart w:name="_Toc813626090" w:id="73"/>
      <w:r w:rsidRPr="276F511E">
        <w:rPr>
          <w:rStyle w:val="SubtleEmphasis"/>
          <w:rFonts w:ascii="Arial" w:hAnsi="Arial" w:cs="Arial"/>
          <w:i w:val="0"/>
          <w:iCs w:val="0"/>
          <w:color w:val="auto"/>
          <w:sz w:val="28"/>
          <w:szCs w:val="28"/>
        </w:rPr>
        <w:t>5.2 Constraints</w:t>
      </w:r>
      <w:bookmarkEnd w:id="73"/>
    </w:p>
    <w:p w:rsidRPr="00CB2AA3" w:rsidR="00CB2AA3" w:rsidP="00CB2AA3" w:rsidRDefault="00CB2AA3" w14:paraId="65D9CC21" w14:textId="77777777"/>
    <w:p w:rsidRPr="0027273D" w:rsidR="00921C9B" w:rsidP="0027273D" w:rsidRDefault="00921C9B" w14:paraId="43993212" w14:textId="026C432D">
      <w:pPr>
        <w:spacing w:line="360" w:lineRule="auto"/>
        <w:jc w:val="both"/>
        <w:rPr>
          <w:rFonts w:ascii="Arial" w:hAnsi="Arial" w:cs="Arial"/>
          <w:sz w:val="24"/>
          <w:szCs w:val="24"/>
        </w:rPr>
      </w:pPr>
      <w:r w:rsidRPr="0027273D">
        <w:rPr>
          <w:rFonts w:ascii="Arial" w:hAnsi="Arial" w:cs="Arial"/>
          <w:sz w:val="24"/>
          <w:szCs w:val="24"/>
        </w:rPr>
        <w:t>Although the research offers interesting insights, it is important to realise numerous limitations:</w:t>
      </w:r>
    </w:p>
    <w:p w:rsidRPr="0027273D" w:rsidR="00921C9B" w:rsidP="0027273D" w:rsidRDefault="00921C9B" w14:paraId="6722BACC" w14:textId="77777777">
      <w:pPr>
        <w:spacing w:line="360" w:lineRule="auto"/>
        <w:jc w:val="both"/>
        <w:rPr>
          <w:rFonts w:ascii="Arial" w:hAnsi="Arial" w:cs="Arial"/>
          <w:sz w:val="24"/>
          <w:szCs w:val="24"/>
        </w:rPr>
      </w:pPr>
      <w:r w:rsidRPr="0027273D">
        <w:rPr>
          <w:rFonts w:ascii="Arial" w:hAnsi="Arial" w:cs="Arial"/>
          <w:sz w:val="24"/>
          <w:szCs w:val="24"/>
        </w:rPr>
        <w:t>The study's limited sample size may restrict the capacity to apply the findings to the wider population of small and medium-sized enterprises (SMEs) in the applied artificial intelligence (AI) sector. Conducting further research with larger and more diverse samples has the potential to improve the accuracy and applicability of the findings.</w:t>
      </w:r>
    </w:p>
    <w:p w:rsidRPr="0027273D" w:rsidR="00921C9B" w:rsidP="0027273D" w:rsidRDefault="00921C9B" w14:paraId="3A651148" w14:textId="77777777">
      <w:pPr>
        <w:spacing w:line="360" w:lineRule="auto"/>
        <w:jc w:val="both"/>
        <w:rPr>
          <w:rFonts w:ascii="Arial" w:hAnsi="Arial" w:cs="Arial"/>
          <w:sz w:val="24"/>
          <w:szCs w:val="24"/>
        </w:rPr>
      </w:pPr>
      <w:r w:rsidRPr="0027273D">
        <w:rPr>
          <w:rFonts w:ascii="Arial" w:hAnsi="Arial" w:cs="Arial"/>
          <w:sz w:val="24"/>
          <w:szCs w:val="24"/>
        </w:rPr>
        <w:t>Data Availability: The study and comprehension of marketing techniques used by SMEs may have been limited due to restricted access to private data and sensitive information from industry players.</w:t>
      </w:r>
    </w:p>
    <w:p w:rsidRPr="0027273D" w:rsidR="00921C9B" w:rsidP="0027273D" w:rsidRDefault="00921C9B" w14:paraId="5254C395" w14:textId="77777777">
      <w:pPr>
        <w:spacing w:line="360" w:lineRule="auto"/>
        <w:jc w:val="both"/>
        <w:rPr>
          <w:rFonts w:ascii="Arial" w:hAnsi="Arial" w:cs="Arial"/>
          <w:sz w:val="24"/>
          <w:szCs w:val="24"/>
        </w:rPr>
      </w:pPr>
      <w:r w:rsidRPr="276F511E">
        <w:rPr>
          <w:rFonts w:ascii="Arial" w:hAnsi="Arial" w:cs="Arial"/>
          <w:sz w:val="24"/>
          <w:szCs w:val="24"/>
        </w:rPr>
        <w:t>Research schedule limitations may have impacted the extent and scope of data gathering and analysis, potentially leading to the omission of specific intricacies and complexities in marketing tactics.</w:t>
      </w:r>
    </w:p>
    <w:p w:rsidR="276F511E" w:rsidP="276F511E" w:rsidRDefault="276F511E" w14:paraId="60372F2B" w14:textId="763025CD">
      <w:pPr>
        <w:spacing w:line="360" w:lineRule="auto"/>
        <w:jc w:val="both"/>
        <w:rPr>
          <w:rFonts w:ascii="Arial" w:hAnsi="Arial" w:cs="Arial"/>
          <w:sz w:val="24"/>
          <w:szCs w:val="24"/>
        </w:rPr>
      </w:pPr>
    </w:p>
    <w:p w:rsidR="00921C9B" w:rsidP="276F511E" w:rsidRDefault="00921C9B" w14:paraId="66BDDDA8" w14:textId="23FA02D2">
      <w:pPr>
        <w:pStyle w:val="Heading2"/>
        <w:rPr>
          <w:rStyle w:val="SubtleEmphasis"/>
          <w:rFonts w:ascii="Arial" w:hAnsi="Arial" w:cs="Arial"/>
          <w:i w:val="0"/>
          <w:iCs w:val="0"/>
          <w:color w:val="auto"/>
          <w:sz w:val="28"/>
          <w:szCs w:val="28"/>
        </w:rPr>
      </w:pPr>
      <w:bookmarkStart w:name="_Toc700979357" w:id="74"/>
      <w:r w:rsidRPr="276F511E">
        <w:rPr>
          <w:rStyle w:val="SubtleEmphasis"/>
          <w:rFonts w:ascii="Arial" w:hAnsi="Arial" w:cs="Arial"/>
          <w:i w:val="0"/>
          <w:iCs w:val="0"/>
          <w:color w:val="auto"/>
          <w:sz w:val="28"/>
          <w:szCs w:val="28"/>
        </w:rPr>
        <w:t>5.3</w:t>
      </w:r>
      <w:r w:rsidRPr="276F511E" w:rsidR="00CB2AA3">
        <w:rPr>
          <w:rStyle w:val="SubtleEmphasis"/>
          <w:rFonts w:ascii="Arial" w:hAnsi="Arial" w:cs="Arial"/>
          <w:i w:val="0"/>
          <w:iCs w:val="0"/>
          <w:color w:val="auto"/>
          <w:sz w:val="28"/>
          <w:szCs w:val="28"/>
        </w:rPr>
        <w:t xml:space="preserve">   </w:t>
      </w:r>
      <w:r w:rsidRPr="276F511E">
        <w:rPr>
          <w:rStyle w:val="SubtleEmphasis"/>
          <w:rFonts w:ascii="Arial" w:hAnsi="Arial" w:cs="Arial"/>
          <w:i w:val="0"/>
          <w:iCs w:val="0"/>
          <w:color w:val="auto"/>
          <w:sz w:val="28"/>
          <w:szCs w:val="28"/>
        </w:rPr>
        <w:t>Suggestions</w:t>
      </w:r>
      <w:bookmarkEnd w:id="74"/>
    </w:p>
    <w:p w:rsidRPr="00CB2AA3" w:rsidR="00CB2AA3" w:rsidP="00CB2AA3" w:rsidRDefault="00CB2AA3" w14:paraId="43670E16" w14:textId="77777777"/>
    <w:p w:rsidRPr="0027273D" w:rsidR="00921C9B" w:rsidP="0027273D" w:rsidRDefault="00921C9B" w14:paraId="5C92F0D4" w14:textId="44FFCD5C">
      <w:pPr>
        <w:spacing w:line="360" w:lineRule="auto"/>
        <w:jc w:val="both"/>
        <w:rPr>
          <w:rFonts w:ascii="Arial" w:hAnsi="Arial" w:cs="Arial"/>
          <w:sz w:val="24"/>
          <w:szCs w:val="24"/>
        </w:rPr>
      </w:pPr>
      <w:r w:rsidRPr="0027273D">
        <w:rPr>
          <w:rFonts w:ascii="Arial" w:hAnsi="Arial" w:cs="Arial"/>
          <w:sz w:val="24"/>
          <w:szCs w:val="24"/>
        </w:rPr>
        <w:t>Considering the derived conclusions and acknowledged limits, the subsequent suggestions are put up for small and medium enterprises (SMEs) functioning in the field of applied artificial intelligence (AI):</w:t>
      </w:r>
    </w:p>
    <w:p w:rsidRPr="0027273D" w:rsidR="00921C9B" w:rsidP="0027273D" w:rsidRDefault="00921C9B" w14:paraId="0C2DECD4" w14:textId="77777777">
      <w:pPr>
        <w:spacing w:line="360" w:lineRule="auto"/>
        <w:jc w:val="both"/>
        <w:rPr>
          <w:rFonts w:ascii="Arial" w:hAnsi="Arial" w:cs="Arial"/>
          <w:sz w:val="24"/>
          <w:szCs w:val="24"/>
        </w:rPr>
      </w:pPr>
      <w:r w:rsidRPr="0027273D">
        <w:rPr>
          <w:rFonts w:ascii="Arial" w:hAnsi="Arial" w:cs="Arial"/>
          <w:sz w:val="24"/>
          <w:szCs w:val="24"/>
        </w:rPr>
        <w:t>Allocate resources towards developing AI capabilities: It is advisable to give priority to investing in AI technology and expertise in order to improve marketing efficiency, streamline operations, and obtain a competitive advantage in the market.</w:t>
      </w:r>
    </w:p>
    <w:p w:rsidRPr="0027273D" w:rsidR="00921C9B" w:rsidP="0027273D" w:rsidRDefault="00921C9B" w14:paraId="58E34580" w14:textId="77777777">
      <w:pPr>
        <w:spacing w:line="360" w:lineRule="auto"/>
        <w:jc w:val="both"/>
        <w:rPr>
          <w:rFonts w:ascii="Arial" w:hAnsi="Arial" w:cs="Arial"/>
          <w:sz w:val="24"/>
          <w:szCs w:val="24"/>
        </w:rPr>
      </w:pPr>
      <w:r w:rsidRPr="0027273D">
        <w:rPr>
          <w:rFonts w:ascii="Arial" w:hAnsi="Arial" w:cs="Arial"/>
          <w:sz w:val="24"/>
          <w:szCs w:val="24"/>
        </w:rPr>
        <w:t>Promote Innovation: Cultivate a work environment that encourages and supports the development and testing of new ideas and approaches to effectively respond to changing consumer demands, technological progress, and market dynamics.</w:t>
      </w:r>
    </w:p>
    <w:p w:rsidRPr="0027273D" w:rsidR="00921C9B" w:rsidP="0027273D" w:rsidRDefault="00921C9B" w14:paraId="21EE1A17" w14:textId="77777777">
      <w:pPr>
        <w:spacing w:line="360" w:lineRule="auto"/>
        <w:jc w:val="both"/>
        <w:rPr>
          <w:rFonts w:ascii="Arial" w:hAnsi="Arial" w:cs="Arial"/>
          <w:sz w:val="24"/>
          <w:szCs w:val="24"/>
        </w:rPr>
      </w:pPr>
      <w:r w:rsidRPr="0027273D">
        <w:rPr>
          <w:rFonts w:ascii="Arial" w:hAnsi="Arial" w:cs="Arial"/>
          <w:sz w:val="24"/>
          <w:szCs w:val="24"/>
        </w:rPr>
        <w:t>Establish strategic alliances: Engage in partnerships with industrial partners, academic institutions, and technology providers to gain access to the necessary resources, skills, and networks required for the successful deployment of artificial intelligence.</w:t>
      </w:r>
    </w:p>
    <w:p w:rsidRPr="0027273D" w:rsidR="00921C9B" w:rsidP="0027273D" w:rsidRDefault="00921C9B" w14:paraId="466BAEFC" w14:textId="77777777">
      <w:pPr>
        <w:spacing w:line="360" w:lineRule="auto"/>
        <w:jc w:val="both"/>
        <w:rPr>
          <w:rFonts w:ascii="Arial" w:hAnsi="Arial" w:cs="Arial"/>
          <w:sz w:val="24"/>
          <w:szCs w:val="24"/>
        </w:rPr>
      </w:pPr>
      <w:r w:rsidRPr="0027273D">
        <w:rPr>
          <w:rFonts w:ascii="Arial" w:hAnsi="Arial" w:cs="Arial"/>
          <w:sz w:val="24"/>
          <w:szCs w:val="24"/>
        </w:rPr>
        <w:t>Give priority to consumer insights: Give significant importance to comprehending consumer demands, tastes, and behaviours in order to propel customised marketing strategies and cultivate enduring customer relationships.</w:t>
      </w:r>
    </w:p>
    <w:p w:rsidR="00921C9B" w:rsidP="0027273D" w:rsidRDefault="00921C9B" w14:paraId="2C24D017" w14:textId="77777777">
      <w:pPr>
        <w:spacing w:line="360" w:lineRule="auto"/>
        <w:jc w:val="both"/>
        <w:rPr>
          <w:rFonts w:ascii="Arial" w:hAnsi="Arial" w:cs="Arial"/>
          <w:sz w:val="24"/>
          <w:szCs w:val="24"/>
        </w:rPr>
      </w:pPr>
      <w:r w:rsidRPr="0027273D">
        <w:rPr>
          <w:rFonts w:ascii="Arial" w:hAnsi="Arial" w:cs="Arial"/>
          <w:sz w:val="24"/>
          <w:szCs w:val="24"/>
        </w:rPr>
        <w:t>Tackle the difficulties in executing the plan: Effectively tackle obstacles associated with the adoption of AI, such as intricate technical aspects, apprehensions over data protection, and problems with scalability, by employing strategic planning, allocating resources wisely, and implementing tactics to minimise risks.</w:t>
      </w:r>
    </w:p>
    <w:p w:rsidRPr="0027273D" w:rsidR="00CB2AA3" w:rsidP="0027273D" w:rsidRDefault="00CB2AA3" w14:paraId="518B57F2" w14:textId="77777777">
      <w:pPr>
        <w:spacing w:line="360" w:lineRule="auto"/>
        <w:jc w:val="both"/>
        <w:rPr>
          <w:rFonts w:ascii="Arial" w:hAnsi="Arial" w:cs="Arial"/>
          <w:sz w:val="24"/>
          <w:szCs w:val="24"/>
        </w:rPr>
      </w:pPr>
    </w:p>
    <w:p w:rsidR="00921C9B" w:rsidP="276F511E" w:rsidRDefault="04C21257" w14:paraId="6091696A" w14:textId="6E77BFB5">
      <w:pPr>
        <w:pStyle w:val="Heading2"/>
        <w:rPr>
          <w:rStyle w:val="SubtleEmphasis"/>
          <w:rFonts w:ascii="Arial" w:hAnsi="Arial" w:cs="Arial"/>
          <w:i w:val="0"/>
          <w:iCs w:val="0"/>
          <w:color w:val="auto"/>
          <w:sz w:val="28"/>
          <w:szCs w:val="28"/>
        </w:rPr>
      </w:pPr>
      <w:bookmarkStart w:name="_Toc701535568" w:id="75"/>
      <w:r w:rsidRPr="276F511E">
        <w:rPr>
          <w:rStyle w:val="SubtleEmphasis"/>
          <w:rFonts w:ascii="Arial" w:hAnsi="Arial" w:cs="Arial"/>
          <w:i w:val="0"/>
          <w:iCs w:val="0"/>
          <w:color w:val="auto"/>
          <w:sz w:val="28"/>
          <w:szCs w:val="28"/>
        </w:rPr>
        <w:t>5.4 Prospects</w:t>
      </w:r>
      <w:r w:rsidRPr="276F511E" w:rsidR="00921C9B">
        <w:rPr>
          <w:rStyle w:val="SubtleEmphasis"/>
          <w:rFonts w:ascii="Arial" w:hAnsi="Arial" w:cs="Arial"/>
          <w:i w:val="0"/>
          <w:iCs w:val="0"/>
          <w:color w:val="auto"/>
          <w:sz w:val="28"/>
          <w:szCs w:val="28"/>
        </w:rPr>
        <w:t xml:space="preserve"> for Future Research</w:t>
      </w:r>
      <w:bookmarkEnd w:id="75"/>
    </w:p>
    <w:p w:rsidRPr="00CB2AA3" w:rsidR="00CB2AA3" w:rsidP="00CB2AA3" w:rsidRDefault="00CB2AA3" w14:paraId="175F3767" w14:textId="77777777"/>
    <w:p w:rsidRPr="0027273D" w:rsidR="00921C9B" w:rsidP="0027273D" w:rsidRDefault="00921C9B" w14:paraId="3DACB349" w14:textId="3B5BB92B">
      <w:pPr>
        <w:spacing w:line="360" w:lineRule="auto"/>
        <w:jc w:val="both"/>
        <w:rPr>
          <w:rFonts w:ascii="Arial" w:hAnsi="Arial" w:cs="Arial"/>
          <w:sz w:val="24"/>
          <w:szCs w:val="24"/>
        </w:rPr>
      </w:pPr>
      <w:r w:rsidRPr="0027273D">
        <w:rPr>
          <w:rFonts w:ascii="Arial" w:hAnsi="Arial" w:cs="Arial"/>
          <w:sz w:val="24"/>
          <w:szCs w:val="24"/>
        </w:rPr>
        <w:t>Up order to expand on the discoveries of this study and fill up any current deficiencies in the literature, future research endeavours could investigate the following domains:</w:t>
      </w:r>
    </w:p>
    <w:p w:rsidRPr="0027273D" w:rsidR="00921C9B" w:rsidP="0027273D" w:rsidRDefault="00921C9B" w14:paraId="2566DBC7" w14:textId="77777777">
      <w:pPr>
        <w:spacing w:line="360" w:lineRule="auto"/>
        <w:jc w:val="both"/>
        <w:rPr>
          <w:rFonts w:ascii="Arial" w:hAnsi="Arial" w:cs="Arial"/>
          <w:sz w:val="24"/>
          <w:szCs w:val="24"/>
        </w:rPr>
      </w:pPr>
      <w:r w:rsidRPr="0027273D">
        <w:rPr>
          <w:rFonts w:ascii="Arial" w:hAnsi="Arial" w:cs="Arial"/>
          <w:sz w:val="24"/>
          <w:szCs w:val="24"/>
        </w:rPr>
        <w:t>Perform longitudinal studies to monitor the progression of marketing strategies and their influence on the performance of small and medium-sized enterprises (SMEs) over an extended period. This will offer valuable insights into long-term patterns and results.</w:t>
      </w:r>
    </w:p>
    <w:p w:rsidRPr="0027273D" w:rsidR="00921C9B" w:rsidP="0027273D" w:rsidRDefault="00921C9B" w14:paraId="760A161D" w14:textId="77777777">
      <w:pPr>
        <w:spacing w:line="360" w:lineRule="auto"/>
        <w:jc w:val="both"/>
        <w:rPr>
          <w:rFonts w:ascii="Arial" w:hAnsi="Arial" w:cs="Arial"/>
          <w:sz w:val="24"/>
          <w:szCs w:val="24"/>
        </w:rPr>
      </w:pPr>
      <w:r w:rsidRPr="0027273D">
        <w:rPr>
          <w:rFonts w:ascii="Arial" w:hAnsi="Arial" w:cs="Arial"/>
          <w:sz w:val="24"/>
          <w:szCs w:val="24"/>
        </w:rPr>
        <w:t>Conduct cross-sectoral comparisons to analyse and contrast marketing strategies and practices in various sectors of the applied AI industry. This analysis aims to uncover obstacles, opportunities, and best practices that are specific to each sector.</w:t>
      </w:r>
    </w:p>
    <w:p w:rsidRPr="0027273D" w:rsidR="00921C9B" w:rsidP="0027273D" w:rsidRDefault="00921C9B" w14:paraId="7BFF58E8" w14:textId="77777777">
      <w:pPr>
        <w:spacing w:line="360" w:lineRule="auto"/>
        <w:jc w:val="both"/>
        <w:rPr>
          <w:rFonts w:ascii="Arial" w:hAnsi="Arial" w:cs="Arial"/>
          <w:sz w:val="24"/>
          <w:szCs w:val="24"/>
        </w:rPr>
      </w:pPr>
      <w:r w:rsidRPr="0027273D">
        <w:rPr>
          <w:rFonts w:ascii="Arial" w:hAnsi="Arial" w:cs="Arial"/>
          <w:sz w:val="24"/>
          <w:szCs w:val="24"/>
        </w:rPr>
        <w:t>Conduct qualitative research using approaches such as in-depth interviews and case studies to acquire a better understanding of the motivations, decision-making processes, and experiences of small and medium-sized enterprises (SMEs) while implementing AI-driven marketing strategies.</w:t>
      </w:r>
    </w:p>
    <w:p w:rsidRPr="0027273D" w:rsidR="00921C9B" w:rsidP="0027273D" w:rsidRDefault="00921C9B" w14:paraId="0E02BE96" w14:textId="77777777">
      <w:pPr>
        <w:spacing w:line="360" w:lineRule="auto"/>
        <w:jc w:val="both"/>
        <w:rPr>
          <w:rFonts w:ascii="Arial" w:hAnsi="Arial" w:cs="Arial"/>
          <w:sz w:val="24"/>
          <w:szCs w:val="24"/>
        </w:rPr>
      </w:pPr>
      <w:r w:rsidRPr="276F511E">
        <w:rPr>
          <w:rFonts w:ascii="Arial" w:hAnsi="Arial" w:cs="Arial"/>
          <w:sz w:val="24"/>
          <w:szCs w:val="24"/>
        </w:rPr>
        <w:t>Examine the consequences of developing technologies, such as blockchain, augmented reality, and virtual reality, on marketing tactics and customer involvement in the applied AI industry.</w:t>
      </w:r>
    </w:p>
    <w:p w:rsidR="276F511E" w:rsidP="276F511E" w:rsidRDefault="276F511E" w14:paraId="40E73651" w14:textId="1FEC78EE">
      <w:pPr>
        <w:spacing w:line="360" w:lineRule="auto"/>
        <w:jc w:val="both"/>
        <w:rPr>
          <w:rFonts w:ascii="Arial" w:hAnsi="Arial" w:cs="Arial"/>
          <w:sz w:val="24"/>
          <w:szCs w:val="24"/>
        </w:rPr>
      </w:pPr>
    </w:p>
    <w:p w:rsidR="00921C9B" w:rsidP="276F511E" w:rsidRDefault="3227DD51" w14:paraId="775C8B0A" w14:textId="0CE77191">
      <w:pPr>
        <w:pStyle w:val="Heading2"/>
        <w:rPr>
          <w:rStyle w:val="SubtleEmphasis"/>
          <w:rFonts w:ascii="Arial" w:hAnsi="Arial" w:cs="Arial"/>
          <w:i w:val="0"/>
          <w:iCs w:val="0"/>
          <w:color w:val="auto"/>
          <w:sz w:val="28"/>
          <w:szCs w:val="28"/>
        </w:rPr>
      </w:pPr>
      <w:bookmarkStart w:name="_Toc1110064742" w:id="76"/>
      <w:r w:rsidRPr="276F511E">
        <w:rPr>
          <w:rStyle w:val="SubtleEmphasis"/>
          <w:rFonts w:ascii="Arial" w:hAnsi="Arial" w:cs="Arial"/>
          <w:i w:val="0"/>
          <w:iCs w:val="0"/>
          <w:color w:val="auto"/>
          <w:sz w:val="28"/>
          <w:szCs w:val="28"/>
        </w:rPr>
        <w:t>5.5 Summary</w:t>
      </w:r>
      <w:bookmarkEnd w:id="76"/>
    </w:p>
    <w:p w:rsidRPr="00CB2AA3" w:rsidR="00CB2AA3" w:rsidP="00CB2AA3" w:rsidRDefault="00CB2AA3" w14:paraId="5B035C8D" w14:textId="77777777"/>
    <w:p w:rsidRPr="0027273D" w:rsidR="00921C9B" w:rsidP="007B07B4" w:rsidRDefault="00921C9B" w14:paraId="0E826314" w14:textId="38E93EB8">
      <w:pPr>
        <w:spacing w:line="360" w:lineRule="auto"/>
        <w:rPr>
          <w:rFonts w:ascii="Arial" w:hAnsi="Arial" w:cs="Arial"/>
          <w:sz w:val="24"/>
          <w:szCs w:val="24"/>
        </w:rPr>
      </w:pPr>
      <w:r w:rsidRPr="276F511E">
        <w:rPr>
          <w:rFonts w:ascii="Arial" w:hAnsi="Arial" w:cs="Arial"/>
          <w:sz w:val="24"/>
          <w:szCs w:val="24"/>
        </w:rPr>
        <w:t xml:space="preserve">Ultimately, this research offers significant knowledge on the workings of online marketing in the applied AI industry. It emphasises the relevance of AI technologies, the need to strike a balance between maintaining brand consistency and fostering innovation, and the obstacles and possibilities that small and medium-sized enterprises encounter. This study intends to enlighten and guide small and medium-sized enterprises (SMEs) in navigating the difficulties of online marketing in the AI-driven world. It does so by identifying limitations, providing actionable recommendations, and proposing future research paths. The </w:t>
      </w:r>
      <w:r w:rsidRPr="276F511E" w:rsidR="0027273D">
        <w:rPr>
          <w:rFonts w:ascii="Arial" w:hAnsi="Arial" w:cs="Arial"/>
          <w:sz w:val="24"/>
          <w:szCs w:val="24"/>
        </w:rPr>
        <w:t>goal</w:t>
      </w:r>
      <w:r w:rsidRPr="276F511E">
        <w:rPr>
          <w:rFonts w:ascii="Arial" w:hAnsi="Arial" w:cs="Arial"/>
          <w:sz w:val="24"/>
          <w:szCs w:val="24"/>
        </w:rPr>
        <w:t xml:space="preserve"> is to stimulate growth and competitiveness for SMEs in the digital age.</w:t>
      </w:r>
    </w:p>
    <w:p w:rsidR="276F511E" w:rsidP="276F511E" w:rsidRDefault="276F511E" w14:paraId="3B665A6D" w14:textId="258738E1">
      <w:pPr>
        <w:spacing w:line="360" w:lineRule="auto"/>
        <w:rPr>
          <w:rFonts w:ascii="Arial" w:hAnsi="Arial" w:cs="Arial"/>
          <w:sz w:val="24"/>
          <w:szCs w:val="24"/>
        </w:rPr>
      </w:pPr>
    </w:p>
    <w:p w:rsidR="276F511E" w:rsidP="276F511E" w:rsidRDefault="276F511E" w14:paraId="53F8510B" w14:textId="7B2BEB23">
      <w:pPr>
        <w:spacing w:line="360" w:lineRule="auto"/>
        <w:rPr>
          <w:rFonts w:ascii="Arial" w:hAnsi="Arial" w:cs="Arial"/>
          <w:sz w:val="24"/>
          <w:szCs w:val="24"/>
        </w:rPr>
      </w:pPr>
    </w:p>
    <w:p w:rsidR="276F511E" w:rsidP="276F511E" w:rsidRDefault="276F511E" w14:paraId="21EC2301" w14:textId="44A3E16A">
      <w:pPr>
        <w:spacing w:line="360" w:lineRule="auto"/>
        <w:rPr>
          <w:rFonts w:ascii="Arial" w:hAnsi="Arial" w:cs="Arial"/>
          <w:sz w:val="24"/>
          <w:szCs w:val="24"/>
        </w:rPr>
      </w:pPr>
    </w:p>
    <w:p w:rsidRPr="00921C9B" w:rsidR="00ED778D" w:rsidP="6BB24AC9" w:rsidRDefault="00ED778D" w14:paraId="3D5FE45B" w14:textId="30E48A06">
      <w:pPr>
        <w:pStyle w:val="Normal"/>
        <w:spacing w:line="360" w:lineRule="auto"/>
        <w:rPr>
          <w:rFonts w:ascii="Arial" w:hAnsi="Arial" w:cs="Arial"/>
          <w:sz w:val="24"/>
          <w:szCs w:val="24"/>
        </w:rPr>
      </w:pPr>
    </w:p>
    <w:p w:rsidR="276F511E" w:rsidP="276F511E" w:rsidRDefault="276F511E" w14:paraId="2DA5E0A4" w14:textId="4D84110A">
      <w:pPr>
        <w:rPr>
          <w:rFonts w:ascii="Arial" w:hAnsi="Arial" w:cs="Arial"/>
        </w:rPr>
      </w:pPr>
    </w:p>
    <w:p w:rsidRPr="00CB2AA3" w:rsidR="00921C9B" w:rsidP="00921C9B" w:rsidRDefault="005E2118" w14:paraId="5B3D55E9" w14:textId="5B15BFA2">
      <w:pPr>
        <w:pStyle w:val="Heading2"/>
        <w:rPr>
          <w:rFonts w:ascii="Arial" w:hAnsi="Arial" w:cs="Arial"/>
          <w:color w:val="auto"/>
          <w:sz w:val="28"/>
          <w:szCs w:val="28"/>
        </w:rPr>
      </w:pPr>
      <w:bookmarkStart w:name="_Toc323786882" w:id="77"/>
      <w:r w:rsidRPr="276F511E">
        <w:rPr>
          <w:rFonts w:ascii="Arial" w:hAnsi="Arial" w:cs="Arial"/>
          <w:color w:val="auto"/>
          <w:sz w:val="28"/>
          <w:szCs w:val="28"/>
        </w:rPr>
        <w:t>List of Reference</w:t>
      </w:r>
      <w:r w:rsidRPr="276F511E" w:rsidR="00C609AA">
        <w:rPr>
          <w:rFonts w:ascii="Arial" w:hAnsi="Arial" w:cs="Arial"/>
          <w:color w:val="auto"/>
          <w:sz w:val="28"/>
          <w:szCs w:val="28"/>
        </w:rPr>
        <w:t>s</w:t>
      </w:r>
      <w:bookmarkEnd w:id="77"/>
    </w:p>
    <w:p w:rsidR="00EB70DC" w:rsidP="276F511E" w:rsidRDefault="00EB70DC" w14:paraId="1EC92D5A" w14:textId="141896AB">
      <w:pPr>
        <w:pStyle w:val="ListParagraph"/>
        <w:numPr>
          <w:ilvl w:val="0"/>
          <w:numId w:val="6"/>
        </w:numPr>
        <w:rPr>
          <w:rFonts w:ascii="Arial" w:hAnsi="Arial" w:cs="Arial"/>
          <w:sz w:val="24"/>
          <w:szCs w:val="24"/>
        </w:rPr>
      </w:pPr>
      <w:r w:rsidRPr="276F511E">
        <w:rPr>
          <w:rFonts w:ascii="Arial" w:hAnsi="Arial" w:cs="Arial"/>
          <w:sz w:val="24"/>
          <w:szCs w:val="24"/>
        </w:rPr>
        <w:t xml:space="preserve">Acemoglu D. (2018), </w:t>
      </w:r>
      <w:r w:rsidRPr="276F511E">
        <w:rPr>
          <w:rFonts w:ascii="Arial" w:hAnsi="Arial" w:cs="Arial"/>
          <w:i/>
          <w:iCs/>
          <w:sz w:val="24"/>
          <w:szCs w:val="24"/>
        </w:rPr>
        <w:t xml:space="preserve">ARTIFICIAL INTELLIGENCE, AUTOMATION AND WORK, </w:t>
      </w:r>
      <w:r w:rsidRPr="276F511E">
        <w:rPr>
          <w:rFonts w:ascii="Arial" w:hAnsi="Arial" w:cs="Arial"/>
          <w:sz w:val="24"/>
          <w:szCs w:val="24"/>
        </w:rPr>
        <w:t>Available in:</w:t>
      </w:r>
      <w:r w:rsidRPr="276F511E" w:rsidR="635686AD">
        <w:rPr>
          <w:rFonts w:ascii="Arial" w:hAnsi="Arial" w:cs="Arial"/>
          <w:sz w:val="24"/>
          <w:szCs w:val="24"/>
        </w:rPr>
        <w:t xml:space="preserve"> </w:t>
      </w:r>
      <w:hyperlink r:id="rId54">
        <w:r w:rsidRPr="276F511E">
          <w:rPr>
            <w:rStyle w:val="Hyperlink"/>
            <w:rFonts w:ascii="Arial" w:hAnsi="Arial" w:cs="Arial"/>
            <w:sz w:val="24"/>
            <w:szCs w:val="24"/>
          </w:rPr>
          <w:t>https://www.nber.org/system/files/working_papers/w24196/w24196.pdf</w:t>
        </w:r>
      </w:hyperlink>
      <w:r w:rsidRPr="276F511E">
        <w:rPr>
          <w:rFonts w:ascii="Arial" w:hAnsi="Arial" w:cs="Arial"/>
          <w:sz w:val="24"/>
          <w:szCs w:val="24"/>
        </w:rPr>
        <w:t xml:space="preserve"> (Accessed: 19</w:t>
      </w:r>
      <w:r w:rsidRPr="276F511E">
        <w:rPr>
          <w:rFonts w:ascii="Arial" w:hAnsi="Arial" w:cs="Arial"/>
          <w:sz w:val="24"/>
          <w:szCs w:val="24"/>
          <w:vertAlign w:val="superscript"/>
        </w:rPr>
        <w:t>th</w:t>
      </w:r>
      <w:r w:rsidRPr="276F511E">
        <w:rPr>
          <w:rFonts w:ascii="Arial" w:hAnsi="Arial" w:cs="Arial"/>
          <w:sz w:val="24"/>
          <w:szCs w:val="24"/>
        </w:rPr>
        <w:t xml:space="preserve"> of February 2024</w:t>
      </w:r>
      <w:r w:rsidRPr="276F511E" w:rsidR="2CBB0308">
        <w:rPr>
          <w:rFonts w:ascii="Arial" w:hAnsi="Arial" w:cs="Arial"/>
          <w:sz w:val="24"/>
          <w:szCs w:val="24"/>
        </w:rPr>
        <w:t>)</w:t>
      </w:r>
    </w:p>
    <w:p w:rsidR="276F511E" w:rsidP="276F511E" w:rsidRDefault="276F511E" w14:paraId="401DD672" w14:textId="0A8690B9">
      <w:pPr>
        <w:rPr>
          <w:rFonts w:ascii="Arial" w:hAnsi="Arial" w:cs="Arial"/>
          <w:sz w:val="24"/>
          <w:szCs w:val="24"/>
        </w:rPr>
      </w:pPr>
    </w:p>
    <w:p w:rsidR="00EB70DC" w:rsidP="276F511E" w:rsidRDefault="00EB70DC" w14:paraId="6EC30B97" w14:textId="6BCBA5C5">
      <w:pPr>
        <w:pStyle w:val="ListParagraph"/>
        <w:numPr>
          <w:ilvl w:val="0"/>
          <w:numId w:val="6"/>
        </w:numPr>
        <w:rPr>
          <w:rFonts w:ascii="Arial" w:hAnsi="Arial" w:cs="Arial"/>
          <w:i/>
          <w:iCs/>
          <w:sz w:val="24"/>
          <w:szCs w:val="24"/>
        </w:rPr>
      </w:pPr>
      <w:r w:rsidRPr="276F511E">
        <w:rPr>
          <w:rFonts w:ascii="Arial" w:hAnsi="Arial" w:cs="Arial"/>
          <w:sz w:val="24"/>
          <w:szCs w:val="24"/>
        </w:rPr>
        <w:t xml:space="preserve">AI Standards Hub (2023), </w:t>
      </w:r>
      <w:r w:rsidRPr="276F511E">
        <w:rPr>
          <w:rFonts w:ascii="Arial" w:hAnsi="Arial" w:cs="Arial"/>
          <w:i/>
          <w:iCs/>
          <w:sz w:val="24"/>
          <w:szCs w:val="24"/>
        </w:rPr>
        <w:t xml:space="preserve">The UK’s National AI Strategy, </w:t>
      </w:r>
      <w:r w:rsidRPr="276F511E">
        <w:rPr>
          <w:rFonts w:ascii="Arial" w:hAnsi="Arial" w:cs="Arial"/>
          <w:sz w:val="24"/>
          <w:szCs w:val="24"/>
        </w:rPr>
        <w:t xml:space="preserve">Available in: </w:t>
      </w:r>
      <w:hyperlink r:id="rId55">
        <w:r w:rsidRPr="276F511E">
          <w:rPr>
            <w:rStyle w:val="Hyperlink"/>
            <w:rFonts w:ascii="Arial" w:hAnsi="Arial" w:cs="Arial"/>
            <w:sz w:val="24"/>
            <w:szCs w:val="24"/>
          </w:rPr>
          <w:t>https://aistandardshub.org/the-national-ai-strategy/</w:t>
        </w:r>
      </w:hyperlink>
      <w:r w:rsidRPr="276F511E">
        <w:rPr>
          <w:rFonts w:ascii="Arial" w:hAnsi="Arial" w:cs="Arial"/>
          <w:sz w:val="24"/>
          <w:szCs w:val="24"/>
        </w:rPr>
        <w:t xml:space="preserve"> (Accessed: 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37C575BD" w14:textId="3F60117D">
      <w:pPr>
        <w:rPr>
          <w:rFonts w:ascii="Arial" w:hAnsi="Arial" w:cs="Arial"/>
          <w:i/>
          <w:iCs/>
          <w:sz w:val="24"/>
          <w:szCs w:val="24"/>
        </w:rPr>
      </w:pPr>
    </w:p>
    <w:p w:rsidRPr="00CB2AA3" w:rsidR="00EB70DC" w:rsidP="276F511E" w:rsidRDefault="00EB70DC" w14:paraId="6E47B99A"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Akolo W. (2023), </w:t>
      </w:r>
      <w:r w:rsidRPr="276F511E">
        <w:rPr>
          <w:rFonts w:ascii="Arial" w:hAnsi="Arial" w:cs="Arial"/>
          <w:i/>
          <w:iCs/>
          <w:sz w:val="24"/>
          <w:szCs w:val="24"/>
        </w:rPr>
        <w:t xml:space="preserve">Measuring Marketing Performance (Plus Key Marketing Metrics to Track), </w:t>
      </w:r>
      <w:r w:rsidRPr="276F511E">
        <w:rPr>
          <w:rFonts w:ascii="Arial" w:hAnsi="Arial" w:cs="Arial"/>
          <w:sz w:val="24"/>
          <w:szCs w:val="24"/>
        </w:rPr>
        <w:t xml:space="preserve">Available in: </w:t>
      </w:r>
      <w:hyperlink r:id="rId56">
        <w:r w:rsidRPr="276F511E">
          <w:rPr>
            <w:rStyle w:val="Hyperlink"/>
            <w:rFonts w:ascii="Arial" w:hAnsi="Arial" w:cs="Arial"/>
            <w:sz w:val="24"/>
            <w:szCs w:val="24"/>
          </w:rPr>
          <w:t>https://hostadvice.com/blog/digital-marketing/marketing-101/measuring-marketing-performance/</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7E32114C" w14:textId="7568AAEF">
      <w:pPr>
        <w:rPr>
          <w:rFonts w:ascii="Arial" w:hAnsi="Arial" w:cs="Arial"/>
          <w:i/>
          <w:iCs/>
          <w:sz w:val="24"/>
          <w:szCs w:val="24"/>
        </w:rPr>
      </w:pPr>
    </w:p>
    <w:p w:rsidRPr="00CB2AA3" w:rsidR="00EB70DC" w:rsidP="00ED778D" w:rsidRDefault="00EB70DC" w14:paraId="50A8416E"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Bhonagiri V. (2023), </w:t>
      </w:r>
      <w:r w:rsidRPr="276F511E">
        <w:rPr>
          <w:rFonts w:ascii="Arial" w:hAnsi="Arial" w:cs="Arial"/>
          <w:i/>
          <w:iCs/>
          <w:sz w:val="24"/>
          <w:szCs w:val="24"/>
        </w:rPr>
        <w:t xml:space="preserve">How To Boost Marketing Effectiveness, </w:t>
      </w:r>
      <w:r w:rsidRPr="276F511E">
        <w:rPr>
          <w:rFonts w:ascii="Arial" w:hAnsi="Arial" w:cs="Arial"/>
          <w:sz w:val="24"/>
          <w:szCs w:val="24"/>
        </w:rPr>
        <w:t xml:space="preserve">Available in: </w:t>
      </w:r>
      <w:hyperlink r:id="rId57">
        <w:r w:rsidRPr="276F511E">
          <w:rPr>
            <w:rStyle w:val="Hyperlink"/>
            <w:rFonts w:ascii="Arial" w:hAnsi="Arial" w:cs="Arial"/>
            <w:sz w:val="24"/>
            <w:szCs w:val="24"/>
          </w:rPr>
          <w:t>https://www.forbes.com/sites/forbesagencycouncil/2023/03/28/how-to-boost-marketing-effectiveness/</w:t>
        </w:r>
      </w:hyperlink>
      <w:r w:rsidRPr="276F511E">
        <w:rPr>
          <w:rFonts w:ascii="Arial" w:hAnsi="Arial" w:cs="Arial"/>
          <w:sz w:val="24"/>
          <w:szCs w:val="24"/>
        </w:rPr>
        <w:t xml:space="preserve"> (Accessed: 20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744DE1C6" w14:textId="4A68C41D">
      <w:pPr>
        <w:rPr>
          <w:rFonts w:ascii="Arial" w:hAnsi="Arial" w:cs="Arial"/>
          <w:sz w:val="24"/>
          <w:szCs w:val="24"/>
        </w:rPr>
      </w:pPr>
    </w:p>
    <w:p w:rsidRPr="00CB2AA3" w:rsidR="00EB70DC" w:rsidP="00C57789" w:rsidRDefault="00EB70DC" w14:paraId="61E2F5CC" w14:textId="77777777">
      <w:pPr>
        <w:pStyle w:val="ListParagraph"/>
        <w:numPr>
          <w:ilvl w:val="0"/>
          <w:numId w:val="6"/>
        </w:numPr>
        <w:spacing w:line="360" w:lineRule="auto"/>
        <w:rPr>
          <w:rFonts w:ascii="Arial" w:hAnsi="Arial" w:cs="Arial"/>
          <w:sz w:val="24"/>
          <w:szCs w:val="24"/>
        </w:rPr>
      </w:pPr>
      <w:r w:rsidRPr="276F511E">
        <w:rPr>
          <w:rFonts w:ascii="Arial" w:hAnsi="Arial" w:cs="Arial"/>
          <w:sz w:val="24"/>
          <w:szCs w:val="24"/>
        </w:rPr>
        <w:t xml:space="preserve">Boyani G. (2024), </w:t>
      </w:r>
      <w:r w:rsidRPr="276F511E">
        <w:rPr>
          <w:rFonts w:ascii="Arial" w:hAnsi="Arial" w:cs="Arial"/>
          <w:i/>
          <w:iCs/>
          <w:sz w:val="24"/>
          <w:szCs w:val="24"/>
        </w:rPr>
        <w:t xml:space="preserve">Maximising Your Brand Visibility for Maximum Impact, </w:t>
      </w:r>
      <w:r w:rsidRPr="276F511E">
        <w:rPr>
          <w:rFonts w:ascii="Arial" w:hAnsi="Arial" w:cs="Arial"/>
          <w:sz w:val="24"/>
          <w:szCs w:val="24"/>
        </w:rPr>
        <w:t xml:space="preserve">Available in: </w:t>
      </w:r>
      <w:hyperlink r:id="rId58">
        <w:r w:rsidRPr="276F511E">
          <w:rPr>
            <w:rStyle w:val="Hyperlink"/>
            <w:rFonts w:ascii="Arial" w:hAnsi="Arial" w:cs="Arial"/>
            <w:sz w:val="24"/>
            <w:szCs w:val="24"/>
          </w:rPr>
          <w:t>https://2stallions.com/blog/maximising-your-brand-visibility-for-maximum-impact/</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3FDB56DB" w14:textId="7A26C907">
      <w:pPr>
        <w:spacing w:line="360" w:lineRule="auto"/>
        <w:rPr>
          <w:rFonts w:ascii="Arial" w:hAnsi="Arial" w:cs="Arial"/>
          <w:sz w:val="24"/>
          <w:szCs w:val="24"/>
        </w:rPr>
      </w:pPr>
    </w:p>
    <w:p w:rsidR="00EB70DC" w:rsidP="276F511E" w:rsidRDefault="00EB70DC" w14:paraId="3DEF89C5" w14:textId="26EAAF0C">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Co Schedule (2020), </w:t>
      </w:r>
      <w:r w:rsidRPr="276F511E">
        <w:rPr>
          <w:rFonts w:ascii="Arial" w:hAnsi="Arial" w:cs="Arial"/>
          <w:i/>
          <w:iCs/>
          <w:sz w:val="24"/>
          <w:szCs w:val="24"/>
        </w:rPr>
        <w:t xml:space="preserve">Marketing SWOT Analysis: How To Do It (With Examples &amp; Template), </w:t>
      </w:r>
      <w:r w:rsidRPr="276F511E">
        <w:rPr>
          <w:rFonts w:ascii="Arial" w:hAnsi="Arial" w:cs="Arial"/>
          <w:sz w:val="24"/>
          <w:szCs w:val="24"/>
        </w:rPr>
        <w:t xml:space="preserve">Available in: </w:t>
      </w:r>
      <w:hyperlink r:id="rId59">
        <w:r w:rsidRPr="276F511E">
          <w:rPr>
            <w:rStyle w:val="Hyperlink"/>
            <w:rFonts w:ascii="Arial" w:hAnsi="Arial" w:cs="Arial"/>
            <w:sz w:val="24"/>
            <w:szCs w:val="24"/>
          </w:rPr>
          <w:t>https://coschedule.com/marketing-strategy/swot-analysis</w:t>
        </w:r>
      </w:hyperlink>
      <w:r w:rsidRPr="276F511E">
        <w:rPr>
          <w:rFonts w:ascii="Arial" w:hAnsi="Arial" w:cs="Arial"/>
          <w:sz w:val="24"/>
          <w:szCs w:val="24"/>
        </w:rPr>
        <w:t xml:space="preserve"> (Accessed: 21</w:t>
      </w:r>
      <w:r w:rsidRPr="276F511E">
        <w:rPr>
          <w:rFonts w:ascii="Arial" w:hAnsi="Arial" w:cs="Arial"/>
          <w:sz w:val="24"/>
          <w:szCs w:val="24"/>
          <w:vertAlign w:val="superscript"/>
        </w:rPr>
        <w:t>st</w:t>
      </w:r>
      <w:r w:rsidRPr="276F511E">
        <w:rPr>
          <w:rFonts w:ascii="Arial" w:hAnsi="Arial" w:cs="Arial"/>
          <w:sz w:val="24"/>
          <w:szCs w:val="24"/>
        </w:rPr>
        <w:t xml:space="preserve"> of March 2024)</w:t>
      </w:r>
    </w:p>
    <w:p w:rsidR="276F511E" w:rsidP="276F511E" w:rsidRDefault="276F511E" w14:paraId="3FE82C1B" w14:textId="1627EFEE">
      <w:pPr>
        <w:spacing w:line="360" w:lineRule="auto"/>
        <w:rPr>
          <w:rFonts w:ascii="Arial" w:hAnsi="Arial" w:cs="Arial"/>
          <w:i/>
          <w:iCs/>
          <w:sz w:val="24"/>
          <w:szCs w:val="24"/>
        </w:rPr>
      </w:pPr>
    </w:p>
    <w:p w:rsidRPr="00CB2AA3" w:rsidR="00EB70DC" w:rsidP="002F7715" w:rsidRDefault="00EB70DC" w14:paraId="213A1476"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Conchie C. (2023), </w:t>
      </w:r>
      <w:r w:rsidRPr="276F511E">
        <w:rPr>
          <w:rFonts w:ascii="Arial" w:hAnsi="Arial" w:cs="Arial"/>
          <w:i/>
          <w:iCs/>
          <w:sz w:val="24"/>
          <w:szCs w:val="24"/>
        </w:rPr>
        <w:t xml:space="preserve">London AI firm Quantexa becomes first ‘unicorn’ of 2023 after $129m funding boost, </w:t>
      </w:r>
      <w:r w:rsidRPr="276F511E">
        <w:rPr>
          <w:rFonts w:ascii="Arial" w:hAnsi="Arial" w:cs="Arial"/>
          <w:sz w:val="24"/>
          <w:szCs w:val="24"/>
        </w:rPr>
        <w:t xml:space="preserve">Available in: </w:t>
      </w:r>
      <w:hyperlink r:id="rId60">
        <w:r w:rsidRPr="276F511E">
          <w:rPr>
            <w:rStyle w:val="Hyperlink"/>
            <w:rFonts w:ascii="Arial" w:hAnsi="Arial" w:cs="Arial"/>
            <w:sz w:val="24"/>
            <w:szCs w:val="24"/>
          </w:rPr>
          <w:t>https://www.cityam.com/london-ai-firm-quantexa-becomes-first-unicorn-of-2023-after-129m-funding-boost/</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Pr="00CB2AA3" w:rsidR="00EB70DC" w:rsidP="00ED778D" w:rsidRDefault="00EB70DC" w14:paraId="4C2FA9B7"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Daniels T. (2020), </w:t>
      </w:r>
      <w:r w:rsidRPr="276F511E">
        <w:rPr>
          <w:rFonts w:ascii="Arial" w:hAnsi="Arial" w:cs="Arial"/>
          <w:i/>
          <w:iCs/>
          <w:sz w:val="24"/>
          <w:szCs w:val="24"/>
        </w:rPr>
        <w:t xml:space="preserve">McLaren strengthens security with Darktrace partnership, </w:t>
      </w:r>
      <w:r w:rsidRPr="276F511E">
        <w:rPr>
          <w:rFonts w:ascii="Arial" w:hAnsi="Arial" w:cs="Arial"/>
          <w:sz w:val="24"/>
          <w:szCs w:val="24"/>
        </w:rPr>
        <w:t xml:space="preserve">Available in: </w:t>
      </w:r>
      <w:hyperlink r:id="rId61">
        <w:r w:rsidRPr="276F511E">
          <w:rPr>
            <w:rStyle w:val="Hyperlink"/>
            <w:rFonts w:ascii="Arial" w:hAnsi="Arial" w:cs="Arial"/>
            <w:sz w:val="24"/>
            <w:szCs w:val="24"/>
          </w:rPr>
          <w:t>https://insidersport.com/2020/02/06/mclaren-strengthens-security-with-darktrace-partnership/</w:t>
        </w:r>
      </w:hyperlink>
      <w:r w:rsidRPr="276F511E">
        <w:rPr>
          <w:rFonts w:ascii="Arial" w:hAnsi="Arial" w:cs="Arial"/>
          <w:sz w:val="24"/>
          <w:szCs w:val="24"/>
        </w:rPr>
        <w:t xml:space="preserve"> (Accessed: 18</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778E2EC8" w14:textId="675285D9">
      <w:pPr>
        <w:rPr>
          <w:rFonts w:ascii="Arial" w:hAnsi="Arial" w:cs="Arial"/>
          <w:sz w:val="24"/>
          <w:szCs w:val="24"/>
        </w:rPr>
      </w:pPr>
    </w:p>
    <w:p w:rsidRPr="00CB2AA3" w:rsidR="00EB70DC" w:rsidP="00B16D9B" w:rsidRDefault="00EB70DC" w14:paraId="5B8EA9D2"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Darktrace (2024), </w:t>
      </w:r>
      <w:r w:rsidRPr="276F511E">
        <w:rPr>
          <w:rFonts w:ascii="Arial" w:hAnsi="Arial" w:cs="Arial"/>
          <w:i/>
          <w:iCs/>
          <w:sz w:val="24"/>
          <w:szCs w:val="24"/>
        </w:rPr>
        <w:t xml:space="preserve">A CISO's Guide to Cyber AI, </w:t>
      </w:r>
      <w:r w:rsidRPr="276F511E">
        <w:rPr>
          <w:rFonts w:ascii="Arial" w:hAnsi="Arial" w:cs="Arial"/>
          <w:sz w:val="24"/>
          <w:szCs w:val="24"/>
        </w:rPr>
        <w:t xml:space="preserve">Available in: </w:t>
      </w:r>
      <w:hyperlink w:anchor="white-paper" r:id="rId62">
        <w:r w:rsidRPr="276F511E">
          <w:rPr>
            <w:rStyle w:val="Hyperlink"/>
            <w:rFonts w:ascii="Arial" w:hAnsi="Arial" w:cs="Arial"/>
            <w:sz w:val="24"/>
            <w:szCs w:val="24"/>
          </w:rPr>
          <w:t>https://darktrace.com/cyber-ai?s_kwcid=AL!14369!3!!p!!o!!Darktrace&amp;utm_source=bing&amp;utm_medium=paidsearch&amp;utm_campaign=uk-fy24brand-bundle-demand&amp;utm_id=combined&amp;gclsrc=3p.ds&amp;&amp;gclid=39f627249e9a1b17982c42da2b3897b2&amp;gclsrc=3p.ds&amp;msclkid=39f627249e9a1b17982c42da2b3897b2&amp;utm_term=Darktrace&amp;utm_content=FY24_Demand_Branded_Other-Demand_PM#white-paper</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3AA913AD" w14:textId="01DB1D24">
      <w:pPr>
        <w:rPr>
          <w:rFonts w:ascii="Arial" w:hAnsi="Arial" w:cs="Arial"/>
          <w:sz w:val="24"/>
          <w:szCs w:val="24"/>
        </w:rPr>
      </w:pPr>
    </w:p>
    <w:p w:rsidRPr="00CB2AA3" w:rsidR="00EB70DC" w:rsidP="00997E41" w:rsidRDefault="00EB70DC" w14:paraId="0B15BD0D"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Ecommerce Masters (2024), </w:t>
      </w:r>
      <w:r w:rsidRPr="276F511E">
        <w:rPr>
          <w:rFonts w:ascii="Arial" w:hAnsi="Arial" w:cs="Arial"/>
          <w:i/>
          <w:iCs/>
          <w:sz w:val="24"/>
          <w:szCs w:val="24"/>
        </w:rPr>
        <w:t>Email Marketing</w:t>
      </w:r>
      <w:r w:rsidRPr="276F511E">
        <w:rPr>
          <w:rFonts w:ascii="Arial" w:hAnsi="Arial" w:cs="Arial"/>
          <w:sz w:val="24"/>
          <w:szCs w:val="24"/>
        </w:rPr>
        <w:t xml:space="preserve">, Available in: </w:t>
      </w:r>
      <w:hyperlink r:id="rId63">
        <w:r w:rsidRPr="276F511E">
          <w:rPr>
            <w:rStyle w:val="Hyperlink"/>
            <w:rFonts w:ascii="Arial" w:hAnsi="Arial" w:cs="Arial"/>
            <w:sz w:val="24"/>
            <w:szCs w:val="24"/>
          </w:rPr>
          <w:t>https://josephmuciraexclusives.com/email-marketing/</w:t>
        </w:r>
      </w:hyperlink>
      <w:r w:rsidRPr="276F511E">
        <w:rPr>
          <w:rFonts w:ascii="Arial" w:hAnsi="Arial" w:cs="Arial"/>
          <w:sz w:val="24"/>
          <w:szCs w:val="24"/>
        </w:rPr>
        <w:t xml:space="preserve"> (Accessed: 10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6D12967B" w14:textId="08D84495">
      <w:pPr>
        <w:rPr>
          <w:rFonts w:ascii="Arial" w:hAnsi="Arial" w:cs="Arial"/>
          <w:sz w:val="24"/>
          <w:szCs w:val="24"/>
        </w:rPr>
      </w:pPr>
    </w:p>
    <w:p w:rsidRPr="00CB2AA3" w:rsidR="00EB70DC" w:rsidP="000B04C6" w:rsidRDefault="00EB70DC" w14:paraId="5C025471"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Edu T. (2022), </w:t>
      </w:r>
      <w:r w:rsidRPr="276F511E">
        <w:rPr>
          <w:rFonts w:ascii="Arial" w:hAnsi="Arial" w:cs="Arial"/>
          <w:i/>
          <w:iCs/>
          <w:sz w:val="24"/>
          <w:szCs w:val="24"/>
        </w:rPr>
        <w:t xml:space="preserve">Applications of Artificial Intelligence, </w:t>
      </w:r>
      <w:r w:rsidRPr="276F511E">
        <w:rPr>
          <w:rFonts w:ascii="Arial" w:hAnsi="Arial" w:cs="Arial"/>
          <w:sz w:val="24"/>
          <w:szCs w:val="24"/>
        </w:rPr>
        <w:t xml:space="preserve">Available in: </w:t>
      </w:r>
      <w:hyperlink r:id="rId64">
        <w:r w:rsidRPr="276F511E">
          <w:rPr>
            <w:rStyle w:val="Hyperlink"/>
            <w:rFonts w:ascii="Arial" w:hAnsi="Arial" w:cs="Arial"/>
            <w:sz w:val="24"/>
            <w:szCs w:val="24"/>
          </w:rPr>
          <w:t>https://leverageedu.com/blog/applications-of-artificial-intelligence/</w:t>
        </w:r>
      </w:hyperlink>
      <w:r w:rsidRPr="276F511E">
        <w:rPr>
          <w:rFonts w:ascii="Arial" w:hAnsi="Arial" w:cs="Arial"/>
          <w:sz w:val="24"/>
          <w:szCs w:val="24"/>
        </w:rPr>
        <w:t xml:space="preserve"> (Accessed: 5</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03E25FBD" w14:textId="01FAC4E6">
      <w:pPr>
        <w:rPr>
          <w:rFonts w:ascii="Arial" w:hAnsi="Arial" w:cs="Arial"/>
          <w:sz w:val="24"/>
          <w:szCs w:val="24"/>
        </w:rPr>
      </w:pPr>
    </w:p>
    <w:p w:rsidRPr="00CB2AA3" w:rsidR="00EB70DC" w:rsidP="276F511E" w:rsidRDefault="00EB70DC" w14:paraId="606E6025"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Geeky Grid (2020), </w:t>
      </w:r>
      <w:r w:rsidRPr="276F511E">
        <w:rPr>
          <w:rFonts w:ascii="Arial" w:hAnsi="Arial" w:cs="Arial"/>
          <w:i/>
          <w:iCs/>
          <w:sz w:val="24"/>
          <w:szCs w:val="24"/>
        </w:rPr>
        <w:t xml:space="preserve">How Artificial Intelligence Will Change the Future? </w:t>
      </w:r>
      <w:r w:rsidRPr="276F511E">
        <w:rPr>
          <w:rFonts w:ascii="Arial" w:hAnsi="Arial" w:cs="Arial"/>
          <w:sz w:val="24"/>
          <w:szCs w:val="24"/>
        </w:rPr>
        <w:t xml:space="preserve">Available in: </w:t>
      </w:r>
      <w:hyperlink r:id="rId65">
        <w:r w:rsidRPr="276F511E">
          <w:rPr>
            <w:rStyle w:val="Hyperlink"/>
            <w:rFonts w:ascii="Arial" w:hAnsi="Arial" w:cs="Arial"/>
            <w:sz w:val="24"/>
            <w:szCs w:val="24"/>
          </w:rPr>
          <w:t>https://geekygrid.blogspot.com/2020/12/how-artificial-intelligence-will-change.html</w:t>
        </w:r>
      </w:hyperlink>
      <w:r w:rsidRPr="276F511E">
        <w:rPr>
          <w:rFonts w:ascii="Arial" w:hAnsi="Arial" w:cs="Arial"/>
          <w:sz w:val="24"/>
          <w:szCs w:val="24"/>
        </w:rPr>
        <w:t xml:space="preserve"> (Accessed: 5</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014A647B" w14:textId="2EF6191E">
      <w:pPr>
        <w:rPr>
          <w:rFonts w:ascii="Arial" w:hAnsi="Arial" w:cs="Arial"/>
          <w:i/>
          <w:iCs/>
          <w:sz w:val="24"/>
          <w:szCs w:val="24"/>
        </w:rPr>
      </w:pPr>
    </w:p>
    <w:p w:rsidRPr="00CB2AA3" w:rsidR="00EB70DC" w:rsidP="00116190" w:rsidRDefault="00EB70DC" w14:paraId="056B5744"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GG Nindia (2023), </w:t>
      </w:r>
      <w:r w:rsidRPr="276F511E">
        <w:rPr>
          <w:rFonts w:ascii="Arial" w:hAnsi="Arial" w:cs="Arial"/>
          <w:i/>
          <w:iCs/>
          <w:sz w:val="24"/>
          <w:szCs w:val="24"/>
        </w:rPr>
        <w:t xml:space="preserve">AI In Social Media, </w:t>
      </w:r>
      <w:r w:rsidRPr="276F511E">
        <w:rPr>
          <w:rFonts w:ascii="Arial" w:hAnsi="Arial" w:cs="Arial"/>
          <w:sz w:val="24"/>
          <w:szCs w:val="24"/>
        </w:rPr>
        <w:t xml:space="preserve">Available in: </w:t>
      </w:r>
      <w:hyperlink r:id="rId66">
        <w:r w:rsidRPr="276F511E">
          <w:rPr>
            <w:rStyle w:val="Hyperlink"/>
            <w:rFonts w:ascii="Arial" w:hAnsi="Arial" w:cs="Arial"/>
            <w:sz w:val="24"/>
            <w:szCs w:val="24"/>
          </w:rPr>
          <w:t>https://ggnindia.dronacharya.info/blog/artificial-intelligence-transforming-the-world/ai-in-social-media/</w:t>
        </w:r>
      </w:hyperlink>
      <w:r w:rsidRPr="276F511E">
        <w:rPr>
          <w:rFonts w:ascii="Arial" w:hAnsi="Arial" w:cs="Arial"/>
          <w:sz w:val="24"/>
          <w:szCs w:val="24"/>
        </w:rPr>
        <w:t xml:space="preserve"> (Accessed: 8</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3F3BC0C1" w14:textId="5112F4D1">
      <w:pPr>
        <w:rPr>
          <w:rFonts w:ascii="Arial" w:hAnsi="Arial" w:cs="Arial"/>
          <w:sz w:val="24"/>
          <w:szCs w:val="24"/>
        </w:rPr>
      </w:pPr>
    </w:p>
    <w:p w:rsidRPr="00CB2AA3" w:rsidR="00EB70DC" w:rsidP="276F511E" w:rsidRDefault="00EB70DC" w14:paraId="01FF8DCB"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Gladstone P. (2023), </w:t>
      </w:r>
      <w:r w:rsidRPr="276F511E">
        <w:rPr>
          <w:rFonts w:ascii="Arial" w:hAnsi="Arial" w:cs="Arial"/>
          <w:i/>
          <w:iCs/>
          <w:sz w:val="24"/>
          <w:szCs w:val="24"/>
        </w:rPr>
        <w:t xml:space="preserve">SEO Strategies for AI Companies: Ranking High in a Competitive Landscape, </w:t>
      </w:r>
      <w:r w:rsidRPr="276F511E">
        <w:rPr>
          <w:rFonts w:ascii="Arial" w:hAnsi="Arial" w:cs="Arial"/>
          <w:sz w:val="24"/>
          <w:szCs w:val="24"/>
        </w:rPr>
        <w:t xml:space="preserve">Available in: </w:t>
      </w:r>
      <w:hyperlink r:id="rId67">
        <w:r w:rsidRPr="276F511E">
          <w:rPr>
            <w:rStyle w:val="Hyperlink"/>
            <w:rFonts w:ascii="Arial" w:hAnsi="Arial" w:cs="Arial"/>
            <w:sz w:val="24"/>
            <w:szCs w:val="24"/>
          </w:rPr>
          <w:t>https://wadidigital.com/blog/seo-strategies-for-ai-companies-ranking-high-in-a-competitive-landscape/</w:t>
        </w:r>
      </w:hyperlink>
      <w:r w:rsidRPr="276F511E">
        <w:rPr>
          <w:rFonts w:ascii="Arial" w:hAnsi="Arial" w:cs="Arial"/>
          <w:sz w:val="24"/>
          <w:szCs w:val="24"/>
        </w:rPr>
        <w:t xml:space="preserve"> (Accessed: 11</w:t>
      </w:r>
      <w:r w:rsidRPr="276F511E">
        <w:rPr>
          <w:rFonts w:ascii="Arial" w:hAnsi="Arial" w:cs="Arial"/>
          <w:sz w:val="24"/>
          <w:szCs w:val="24"/>
          <w:vertAlign w:val="superscript"/>
        </w:rPr>
        <w:t>th</w:t>
      </w:r>
      <w:r w:rsidRPr="276F511E">
        <w:rPr>
          <w:rFonts w:ascii="Arial" w:hAnsi="Arial" w:cs="Arial"/>
          <w:sz w:val="24"/>
          <w:szCs w:val="24"/>
        </w:rPr>
        <w:t xml:space="preserve"> of March 2023)</w:t>
      </w:r>
    </w:p>
    <w:p w:rsidR="276F511E" w:rsidP="276F511E" w:rsidRDefault="276F511E" w14:paraId="310B0E3B" w14:textId="01ECBE6A">
      <w:pPr>
        <w:rPr>
          <w:rFonts w:ascii="Arial" w:hAnsi="Arial" w:cs="Arial"/>
          <w:i/>
          <w:iCs/>
          <w:sz w:val="24"/>
          <w:szCs w:val="24"/>
        </w:rPr>
      </w:pPr>
    </w:p>
    <w:p w:rsidRPr="00CB2AA3" w:rsidR="00EB70DC" w:rsidP="00B16D9B" w:rsidRDefault="00EB70DC" w14:paraId="43EF602A"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Gouais M. (2023), </w:t>
      </w:r>
      <w:r w:rsidRPr="276F511E">
        <w:rPr>
          <w:rFonts w:ascii="Arial" w:hAnsi="Arial" w:cs="Arial"/>
          <w:i/>
          <w:iCs/>
          <w:sz w:val="24"/>
          <w:szCs w:val="24"/>
        </w:rPr>
        <w:t>AI firm Eigen Technologies launches GPD integration</w:t>
      </w:r>
      <w:r w:rsidRPr="276F511E">
        <w:rPr>
          <w:rFonts w:ascii="Arial" w:hAnsi="Arial" w:cs="Arial"/>
          <w:sz w:val="24"/>
          <w:szCs w:val="24"/>
        </w:rPr>
        <w:t xml:space="preserve">, Available in: </w:t>
      </w:r>
      <w:hyperlink r:id="rId68">
        <w:r w:rsidRPr="276F511E">
          <w:rPr>
            <w:rStyle w:val="Hyperlink"/>
            <w:rFonts w:ascii="Arial" w:hAnsi="Arial" w:cs="Arial"/>
            <w:sz w:val="24"/>
            <w:szCs w:val="24"/>
          </w:rPr>
          <w:t>https://www.insuranceinsider.com/article/2bp7z6bs3zuvp6xyzos8w/london-market-section/ai-firm-eigen-technologies-launches-gpt-integration</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510A8F82" w14:textId="342334EA">
      <w:pPr>
        <w:rPr>
          <w:rFonts w:ascii="Arial" w:hAnsi="Arial" w:cs="Arial"/>
          <w:sz w:val="24"/>
          <w:szCs w:val="24"/>
        </w:rPr>
      </w:pPr>
    </w:p>
    <w:p w:rsidRPr="00CB2AA3" w:rsidR="00EB70DC" w:rsidP="00CB63ED" w:rsidRDefault="00EB70DC" w14:paraId="514906AC"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GOV (2022), </w:t>
      </w:r>
      <w:r w:rsidRPr="276F511E">
        <w:rPr>
          <w:rFonts w:ascii="Arial" w:hAnsi="Arial" w:cs="Arial"/>
          <w:i/>
          <w:iCs/>
          <w:sz w:val="24"/>
          <w:szCs w:val="24"/>
        </w:rPr>
        <w:t xml:space="preserve">AI activity in UK businesses: Executive Summary, </w:t>
      </w:r>
      <w:r w:rsidRPr="276F511E">
        <w:rPr>
          <w:rFonts w:ascii="Arial" w:hAnsi="Arial" w:cs="Arial"/>
          <w:sz w:val="24"/>
          <w:szCs w:val="24"/>
        </w:rPr>
        <w:t xml:space="preserve">Available in: </w:t>
      </w:r>
      <w:hyperlink r:id="rId69">
        <w:r w:rsidRPr="276F511E">
          <w:rPr>
            <w:rStyle w:val="Hyperlink"/>
            <w:rFonts w:ascii="Arial" w:hAnsi="Arial" w:cs="Arial"/>
            <w:sz w:val="24"/>
            <w:szCs w:val="24"/>
          </w:rPr>
          <w:t>https://www.gov.uk/government/publications/ai-activity-in-uk-businesses/ai-activity-in-uk-businesses-executive-summary</w:t>
        </w:r>
      </w:hyperlink>
      <w:r w:rsidRPr="276F511E">
        <w:rPr>
          <w:rFonts w:ascii="Arial" w:hAnsi="Arial" w:cs="Arial"/>
          <w:sz w:val="24"/>
          <w:szCs w:val="24"/>
        </w:rPr>
        <w:t xml:space="preserve"> (Accessed: 19</w:t>
      </w:r>
      <w:r w:rsidRPr="276F511E">
        <w:rPr>
          <w:rFonts w:ascii="Arial" w:hAnsi="Arial" w:cs="Arial"/>
          <w:sz w:val="24"/>
          <w:szCs w:val="24"/>
          <w:vertAlign w:val="superscript"/>
        </w:rPr>
        <w:t>th</w:t>
      </w:r>
      <w:r w:rsidRPr="276F511E">
        <w:rPr>
          <w:rFonts w:ascii="Arial" w:hAnsi="Arial" w:cs="Arial"/>
          <w:sz w:val="24"/>
          <w:szCs w:val="24"/>
        </w:rPr>
        <w:t xml:space="preserve"> of February 2024)</w:t>
      </w:r>
    </w:p>
    <w:p w:rsidR="276F511E" w:rsidP="276F511E" w:rsidRDefault="276F511E" w14:paraId="21CDCCDC" w14:textId="2F59D74C">
      <w:pPr>
        <w:rPr>
          <w:rFonts w:ascii="Arial" w:hAnsi="Arial" w:cs="Arial"/>
          <w:sz w:val="24"/>
          <w:szCs w:val="24"/>
        </w:rPr>
      </w:pPr>
    </w:p>
    <w:p w:rsidRPr="00CB2AA3" w:rsidR="00EB70DC" w:rsidP="007354AD" w:rsidRDefault="00EB70DC" w14:paraId="7991D60A"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GOV (2022), </w:t>
      </w:r>
      <w:r w:rsidRPr="276F511E">
        <w:rPr>
          <w:rFonts w:ascii="Arial" w:hAnsi="Arial" w:cs="Arial"/>
          <w:i/>
          <w:iCs/>
          <w:sz w:val="24"/>
          <w:szCs w:val="24"/>
        </w:rPr>
        <w:t>Research and analysis AI activity in UK businesses: Executive Summary,</w:t>
      </w:r>
      <w:r w:rsidRPr="276F511E">
        <w:rPr>
          <w:rFonts w:ascii="Arial" w:hAnsi="Arial" w:cs="Arial"/>
          <w:sz w:val="24"/>
          <w:szCs w:val="24"/>
        </w:rPr>
        <w:t xml:space="preserve"> Available in: </w:t>
      </w:r>
      <w:hyperlink r:id="rId70">
        <w:r w:rsidRPr="276F511E">
          <w:rPr>
            <w:rStyle w:val="Hyperlink"/>
            <w:rFonts w:ascii="Arial" w:hAnsi="Arial" w:cs="Arial"/>
            <w:sz w:val="24"/>
            <w:szCs w:val="24"/>
          </w:rPr>
          <w:t>https://www.gov.uk/government/publications/ai-activity-in-uk-businesses/ai-activity-in-uk-businesses-executive-summary</w:t>
        </w:r>
      </w:hyperlink>
      <w:r w:rsidRPr="276F511E">
        <w:rPr>
          <w:rFonts w:ascii="Arial" w:hAnsi="Arial" w:cs="Arial"/>
          <w:sz w:val="24"/>
          <w:szCs w:val="24"/>
        </w:rPr>
        <w:t xml:space="preserve"> (Accessed: 22</w:t>
      </w:r>
      <w:r w:rsidRPr="276F511E">
        <w:rPr>
          <w:rFonts w:ascii="Arial" w:hAnsi="Arial" w:cs="Arial"/>
          <w:sz w:val="24"/>
          <w:szCs w:val="24"/>
          <w:vertAlign w:val="superscript"/>
        </w:rPr>
        <w:t>nd</w:t>
      </w:r>
      <w:r w:rsidRPr="276F511E">
        <w:rPr>
          <w:rFonts w:ascii="Arial" w:hAnsi="Arial" w:cs="Arial"/>
          <w:sz w:val="24"/>
          <w:szCs w:val="24"/>
        </w:rPr>
        <w:t xml:space="preserve"> of February 2024)</w:t>
      </w:r>
    </w:p>
    <w:p w:rsidR="276F511E" w:rsidP="276F511E" w:rsidRDefault="276F511E" w14:paraId="2C9D60F4" w14:textId="428E3F5D">
      <w:pPr>
        <w:rPr>
          <w:rFonts w:ascii="Arial" w:hAnsi="Arial" w:cs="Arial"/>
          <w:sz w:val="24"/>
          <w:szCs w:val="24"/>
        </w:rPr>
      </w:pPr>
    </w:p>
    <w:p w:rsidRPr="00CB2AA3" w:rsidR="00EB70DC" w:rsidP="00CB63ED" w:rsidRDefault="00EB70DC" w14:paraId="6ACD2A80"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GOV (2024), </w:t>
      </w:r>
      <w:r w:rsidRPr="276F511E">
        <w:rPr>
          <w:rFonts w:ascii="Arial" w:hAnsi="Arial" w:cs="Arial"/>
          <w:i/>
          <w:iCs/>
          <w:sz w:val="24"/>
          <w:szCs w:val="24"/>
        </w:rPr>
        <w:t>National AI Strategy</w:t>
      </w:r>
      <w:r w:rsidRPr="276F511E">
        <w:rPr>
          <w:rFonts w:ascii="Arial" w:hAnsi="Arial" w:cs="Arial"/>
          <w:sz w:val="24"/>
          <w:szCs w:val="24"/>
        </w:rPr>
        <w:t xml:space="preserve">, Available in: </w:t>
      </w:r>
      <w:hyperlink r:id="rId71">
        <w:r w:rsidRPr="276F511E">
          <w:rPr>
            <w:rStyle w:val="Hyperlink"/>
            <w:rFonts w:ascii="Arial" w:hAnsi="Arial" w:cs="Arial"/>
            <w:sz w:val="24"/>
            <w:szCs w:val="24"/>
          </w:rPr>
          <w:t>https://www.gov.uk/government/publications/national-ai-strategy</w:t>
        </w:r>
      </w:hyperlink>
      <w:r w:rsidRPr="276F511E">
        <w:rPr>
          <w:rFonts w:ascii="Arial" w:hAnsi="Arial" w:cs="Arial"/>
          <w:sz w:val="24"/>
          <w:szCs w:val="24"/>
        </w:rPr>
        <w:t xml:space="preserve"> (Accessed: 19</w:t>
      </w:r>
      <w:r w:rsidRPr="276F511E">
        <w:rPr>
          <w:rFonts w:ascii="Arial" w:hAnsi="Arial" w:cs="Arial"/>
          <w:sz w:val="24"/>
          <w:szCs w:val="24"/>
          <w:vertAlign w:val="superscript"/>
        </w:rPr>
        <w:t>th</w:t>
      </w:r>
      <w:r w:rsidRPr="276F511E">
        <w:rPr>
          <w:rFonts w:ascii="Arial" w:hAnsi="Arial" w:cs="Arial"/>
          <w:sz w:val="24"/>
          <w:szCs w:val="24"/>
        </w:rPr>
        <w:t xml:space="preserve"> of February 2024)</w:t>
      </w:r>
    </w:p>
    <w:p w:rsidR="276F511E" w:rsidP="276F511E" w:rsidRDefault="276F511E" w14:paraId="1BACC033" w14:textId="71578FBF">
      <w:pPr>
        <w:rPr>
          <w:rFonts w:ascii="Arial" w:hAnsi="Arial" w:cs="Arial"/>
          <w:sz w:val="24"/>
          <w:szCs w:val="24"/>
        </w:rPr>
      </w:pPr>
    </w:p>
    <w:p w:rsidRPr="00CB2AA3" w:rsidR="00EB70DC" w:rsidP="276F511E" w:rsidRDefault="00EB70DC" w14:paraId="5BE46DDB"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Hill B. (2021), </w:t>
      </w:r>
      <w:r w:rsidRPr="276F511E">
        <w:rPr>
          <w:rFonts w:ascii="Arial" w:hAnsi="Arial" w:cs="Arial"/>
          <w:i/>
          <w:iCs/>
          <w:sz w:val="24"/>
          <w:szCs w:val="24"/>
        </w:rPr>
        <w:t xml:space="preserve">Weaknesses of a Marketing Plan, </w:t>
      </w:r>
      <w:r w:rsidRPr="276F511E">
        <w:rPr>
          <w:rFonts w:ascii="Arial" w:hAnsi="Arial" w:cs="Arial"/>
          <w:sz w:val="24"/>
          <w:szCs w:val="24"/>
        </w:rPr>
        <w:t xml:space="preserve">Available in: </w:t>
      </w:r>
      <w:hyperlink r:id="rId72">
        <w:r w:rsidRPr="276F511E">
          <w:rPr>
            <w:rStyle w:val="Hyperlink"/>
            <w:rFonts w:ascii="Arial" w:hAnsi="Arial" w:cs="Arial"/>
            <w:sz w:val="24"/>
            <w:szCs w:val="24"/>
          </w:rPr>
          <w:t>https://bizfluent.com/weaknesses-of-a-marketing-plan.html</w:t>
        </w:r>
      </w:hyperlink>
      <w:r w:rsidRPr="276F511E">
        <w:rPr>
          <w:rFonts w:ascii="Arial" w:hAnsi="Arial" w:cs="Arial"/>
          <w:sz w:val="24"/>
          <w:szCs w:val="24"/>
        </w:rPr>
        <w:t xml:space="preserve"> (Accessed: 20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474FD170" w14:textId="6A5E2522">
      <w:pPr>
        <w:spacing w:line="360" w:lineRule="auto"/>
        <w:rPr>
          <w:rFonts w:ascii="Arial" w:hAnsi="Arial" w:cs="Arial"/>
          <w:i/>
          <w:iCs/>
          <w:sz w:val="24"/>
          <w:szCs w:val="24"/>
        </w:rPr>
      </w:pPr>
    </w:p>
    <w:p w:rsidRPr="00CB2AA3" w:rsidR="00EB70DC" w:rsidP="00CB63ED" w:rsidRDefault="00EB70DC" w14:paraId="6557400D"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HM Government (2023), </w:t>
      </w:r>
      <w:r w:rsidRPr="276F511E">
        <w:rPr>
          <w:rFonts w:ascii="Arial" w:hAnsi="Arial" w:cs="Arial"/>
          <w:i/>
          <w:iCs/>
          <w:sz w:val="24"/>
          <w:szCs w:val="24"/>
        </w:rPr>
        <w:t xml:space="preserve">Industrial Strategy Artificial Intelligence Sector Deal, </w:t>
      </w:r>
      <w:r w:rsidRPr="276F511E">
        <w:rPr>
          <w:rFonts w:ascii="Arial" w:hAnsi="Arial" w:cs="Arial"/>
          <w:sz w:val="24"/>
          <w:szCs w:val="24"/>
        </w:rPr>
        <w:t xml:space="preserve">Available in: </w:t>
      </w:r>
      <w:hyperlink r:id="rId73">
        <w:r w:rsidRPr="276F511E">
          <w:rPr>
            <w:rStyle w:val="Hyperlink"/>
            <w:rFonts w:ascii="Arial" w:hAnsi="Arial" w:cs="Arial"/>
            <w:sz w:val="24"/>
            <w:szCs w:val="24"/>
          </w:rPr>
          <w:t>https://assets.publishing.service.gov.uk/media/5ae0f342e5274a0d85c1c6d5/180425_BEIS_AI_Sector_Deal__4_.pdf</w:t>
        </w:r>
      </w:hyperlink>
      <w:r w:rsidRPr="276F511E">
        <w:rPr>
          <w:rFonts w:ascii="Arial" w:hAnsi="Arial" w:cs="Arial"/>
          <w:sz w:val="24"/>
          <w:szCs w:val="24"/>
        </w:rPr>
        <w:t xml:space="preserve"> (20th of February 2024)</w:t>
      </w:r>
    </w:p>
    <w:p w:rsidR="276F511E" w:rsidP="276F511E" w:rsidRDefault="276F511E" w14:paraId="708EA917" w14:textId="2769EA1E">
      <w:pPr>
        <w:rPr>
          <w:rFonts w:ascii="Arial" w:hAnsi="Arial" w:cs="Arial"/>
          <w:sz w:val="24"/>
          <w:szCs w:val="24"/>
        </w:rPr>
      </w:pPr>
    </w:p>
    <w:p w:rsidRPr="00CB2AA3" w:rsidR="00EB70DC" w:rsidP="007B00E2" w:rsidRDefault="00EB70DC" w14:paraId="5F41163A"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Jain N. (2023), </w:t>
      </w:r>
      <w:r w:rsidRPr="276F511E">
        <w:rPr>
          <w:rFonts w:ascii="Arial" w:hAnsi="Arial" w:cs="Arial"/>
          <w:i/>
          <w:iCs/>
          <w:sz w:val="24"/>
          <w:szCs w:val="24"/>
        </w:rPr>
        <w:t xml:space="preserve">What is Customer Engagement? Definition, Importance, Model, Strategies and Examples, </w:t>
      </w:r>
      <w:r w:rsidRPr="276F511E">
        <w:rPr>
          <w:rFonts w:ascii="Arial" w:hAnsi="Arial" w:cs="Arial"/>
          <w:sz w:val="24"/>
          <w:szCs w:val="24"/>
        </w:rPr>
        <w:t xml:space="preserve">Available in: </w:t>
      </w:r>
      <w:hyperlink r:id="rId74">
        <w:r w:rsidRPr="276F511E">
          <w:rPr>
            <w:rStyle w:val="Hyperlink"/>
            <w:rFonts w:ascii="Arial" w:hAnsi="Arial" w:cs="Arial"/>
            <w:sz w:val="24"/>
            <w:szCs w:val="24"/>
          </w:rPr>
          <w:t>https://ideascale.com/blog/what-is-customer-engagement/</w:t>
        </w:r>
      </w:hyperlink>
      <w:r w:rsidRPr="276F511E">
        <w:rPr>
          <w:rFonts w:ascii="Arial" w:hAnsi="Arial" w:cs="Arial"/>
          <w:sz w:val="24"/>
          <w:szCs w:val="24"/>
        </w:rPr>
        <w:t xml:space="preserve"> (Accessed: 22</w:t>
      </w:r>
      <w:r w:rsidRPr="276F511E">
        <w:rPr>
          <w:rFonts w:ascii="Arial" w:hAnsi="Arial" w:cs="Arial"/>
          <w:sz w:val="24"/>
          <w:szCs w:val="24"/>
          <w:vertAlign w:val="superscript"/>
        </w:rPr>
        <w:t>nd</w:t>
      </w:r>
      <w:r w:rsidRPr="276F511E">
        <w:rPr>
          <w:rFonts w:ascii="Arial" w:hAnsi="Arial" w:cs="Arial"/>
          <w:sz w:val="24"/>
          <w:szCs w:val="24"/>
        </w:rPr>
        <w:t xml:space="preserve"> of March 2024)</w:t>
      </w:r>
    </w:p>
    <w:p w:rsidRPr="00CB2AA3" w:rsidR="00EB70DC" w:rsidP="007B00E2" w:rsidRDefault="00EB70DC" w14:paraId="5EFE914D" w14:textId="77777777">
      <w:pPr>
        <w:pStyle w:val="ListParagraph"/>
        <w:numPr>
          <w:ilvl w:val="0"/>
          <w:numId w:val="6"/>
        </w:numPr>
        <w:spacing w:line="360" w:lineRule="auto"/>
        <w:rPr>
          <w:rFonts w:ascii="Arial" w:hAnsi="Arial" w:cs="Arial"/>
          <w:sz w:val="24"/>
          <w:szCs w:val="24"/>
        </w:rPr>
      </w:pPr>
      <w:r w:rsidRPr="276F511E">
        <w:rPr>
          <w:rFonts w:ascii="Arial" w:hAnsi="Arial" w:cs="Arial"/>
          <w:sz w:val="24"/>
          <w:szCs w:val="24"/>
        </w:rPr>
        <w:t xml:space="preserve">Lambert J. (2024), </w:t>
      </w:r>
      <w:r w:rsidRPr="276F511E">
        <w:rPr>
          <w:rFonts w:ascii="Arial" w:hAnsi="Arial" w:cs="Arial"/>
          <w:i/>
          <w:iCs/>
          <w:sz w:val="24"/>
          <w:szCs w:val="24"/>
        </w:rPr>
        <w:t xml:space="preserve">What’s lead generation? A complete guide for marketers, </w:t>
      </w:r>
      <w:r w:rsidRPr="276F511E">
        <w:rPr>
          <w:rFonts w:ascii="Arial" w:hAnsi="Arial" w:cs="Arial"/>
          <w:sz w:val="24"/>
          <w:szCs w:val="24"/>
        </w:rPr>
        <w:t xml:space="preserve">Available in: </w:t>
      </w:r>
      <w:hyperlink r:id="rId75">
        <w:r w:rsidRPr="276F511E">
          <w:rPr>
            <w:rStyle w:val="Hyperlink"/>
            <w:rFonts w:ascii="Arial" w:hAnsi="Arial" w:cs="Arial"/>
            <w:sz w:val="24"/>
            <w:szCs w:val="24"/>
          </w:rPr>
          <w:t>https://turtl.co/content-hub/lead-generation/</w:t>
        </w:r>
      </w:hyperlink>
      <w:r w:rsidRPr="276F511E">
        <w:rPr>
          <w:rFonts w:ascii="Arial" w:hAnsi="Arial" w:cs="Arial"/>
          <w:sz w:val="24"/>
          <w:szCs w:val="24"/>
        </w:rPr>
        <w:t xml:space="preserve"> (Accessed: 22</w:t>
      </w:r>
      <w:r w:rsidRPr="276F511E">
        <w:rPr>
          <w:rFonts w:ascii="Arial" w:hAnsi="Arial" w:cs="Arial"/>
          <w:sz w:val="24"/>
          <w:szCs w:val="24"/>
          <w:vertAlign w:val="superscript"/>
        </w:rPr>
        <w:t>nd</w:t>
      </w:r>
      <w:r w:rsidRPr="276F511E">
        <w:rPr>
          <w:rFonts w:ascii="Arial" w:hAnsi="Arial" w:cs="Arial"/>
          <w:sz w:val="24"/>
          <w:szCs w:val="24"/>
        </w:rPr>
        <w:t xml:space="preserve"> of March 2024)</w:t>
      </w:r>
    </w:p>
    <w:p w:rsidR="276F511E" w:rsidP="276F511E" w:rsidRDefault="276F511E" w14:paraId="22C5DAAE" w14:textId="3861C7EB">
      <w:pPr>
        <w:spacing w:line="360" w:lineRule="auto"/>
        <w:rPr>
          <w:rFonts w:ascii="Arial" w:hAnsi="Arial" w:cs="Arial"/>
          <w:sz w:val="24"/>
          <w:szCs w:val="24"/>
        </w:rPr>
      </w:pPr>
    </w:p>
    <w:p w:rsidRPr="00CB2AA3" w:rsidR="00EB70DC" w:rsidP="00C17814" w:rsidRDefault="00EB70DC" w14:paraId="671915D4"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Law M. (2024), </w:t>
      </w:r>
      <w:r w:rsidRPr="276F511E">
        <w:rPr>
          <w:rFonts w:ascii="Arial" w:hAnsi="Arial" w:cs="Arial"/>
          <w:i/>
          <w:iCs/>
          <w:sz w:val="24"/>
          <w:szCs w:val="24"/>
        </w:rPr>
        <w:t xml:space="preserve">Top 10: Technology &amp; AI Events in 2024, </w:t>
      </w:r>
      <w:r w:rsidRPr="276F511E">
        <w:rPr>
          <w:rFonts w:ascii="Arial" w:hAnsi="Arial" w:cs="Arial"/>
          <w:sz w:val="24"/>
          <w:szCs w:val="24"/>
        </w:rPr>
        <w:t xml:space="preserve">Available in: </w:t>
      </w:r>
      <w:hyperlink r:id="rId76">
        <w:r w:rsidRPr="276F511E">
          <w:rPr>
            <w:rStyle w:val="Hyperlink"/>
            <w:rFonts w:ascii="Arial" w:hAnsi="Arial" w:cs="Arial"/>
            <w:sz w:val="24"/>
            <w:szCs w:val="24"/>
          </w:rPr>
          <w:t>https://technologymagazine.com/top10/top-10-technology-ai-events-in-2024</w:t>
        </w:r>
      </w:hyperlink>
      <w:r w:rsidRPr="276F511E">
        <w:rPr>
          <w:rFonts w:ascii="Arial" w:hAnsi="Arial" w:cs="Arial"/>
          <w:sz w:val="24"/>
          <w:szCs w:val="24"/>
        </w:rPr>
        <w:t xml:space="preserve"> (Accessed: 15</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522BE790" w14:textId="27D2D9AA">
      <w:pPr>
        <w:rPr>
          <w:rFonts w:ascii="Arial" w:hAnsi="Arial" w:cs="Arial"/>
          <w:sz w:val="24"/>
          <w:szCs w:val="24"/>
        </w:rPr>
      </w:pPr>
    </w:p>
    <w:p w:rsidRPr="00CB2AA3" w:rsidR="00EB70DC" w:rsidP="00052AC6" w:rsidRDefault="00EB70DC" w14:paraId="48676492"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Lu X. and others (2022), </w:t>
      </w:r>
      <w:r w:rsidRPr="276F511E">
        <w:rPr>
          <w:rFonts w:ascii="Arial" w:hAnsi="Arial" w:cs="Arial"/>
          <w:i/>
          <w:iCs/>
          <w:sz w:val="24"/>
          <w:szCs w:val="24"/>
        </w:rPr>
        <w:t xml:space="preserve">AI-Enabled Opportunities and Transformation Challenges for SMEs in the Post-pandemic Era: A Review and Research Agenda, </w:t>
      </w:r>
      <w:r w:rsidRPr="276F511E">
        <w:rPr>
          <w:rFonts w:ascii="Arial" w:hAnsi="Arial" w:cs="Arial"/>
          <w:sz w:val="24"/>
          <w:szCs w:val="24"/>
        </w:rPr>
        <w:t xml:space="preserve">Available in: </w:t>
      </w:r>
      <w:hyperlink r:id="rId77">
        <w:r w:rsidRPr="276F511E">
          <w:rPr>
            <w:rStyle w:val="Hyperlink"/>
            <w:rFonts w:ascii="Arial" w:hAnsi="Arial" w:cs="Arial"/>
            <w:sz w:val="24"/>
            <w:szCs w:val="24"/>
          </w:rPr>
          <w:t>https://www.frontiersin.org/journals/public-health/articles/10.3389/fpubh.2022.885067/full</w:t>
        </w:r>
      </w:hyperlink>
      <w:r w:rsidRPr="276F511E">
        <w:rPr>
          <w:rFonts w:ascii="Arial" w:hAnsi="Arial" w:cs="Arial"/>
          <w:sz w:val="24"/>
          <w:szCs w:val="24"/>
        </w:rPr>
        <w:t xml:space="preserve"> (Accessed: 4</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657253C6" w14:textId="7A1D9EA0">
      <w:pPr>
        <w:rPr>
          <w:rFonts w:ascii="Arial" w:hAnsi="Arial" w:cs="Arial"/>
          <w:sz w:val="24"/>
          <w:szCs w:val="24"/>
        </w:rPr>
      </w:pPr>
    </w:p>
    <w:p w:rsidRPr="00CB2AA3" w:rsidR="00EB70DC" w:rsidP="276F511E" w:rsidRDefault="00EB70DC" w14:paraId="418A06DC"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Marcelo (2019), </w:t>
      </w:r>
      <w:r w:rsidRPr="276F511E">
        <w:rPr>
          <w:rFonts w:ascii="Arial" w:hAnsi="Arial" w:cs="Arial"/>
          <w:i/>
          <w:iCs/>
          <w:sz w:val="24"/>
          <w:szCs w:val="24"/>
        </w:rPr>
        <w:t xml:space="preserve">Webloyalty Presents: Inside Streetbees, a consumer intelligence start-up like no other, </w:t>
      </w:r>
      <w:r w:rsidRPr="276F511E">
        <w:rPr>
          <w:rFonts w:ascii="Arial" w:hAnsi="Arial" w:cs="Arial"/>
          <w:sz w:val="24"/>
          <w:szCs w:val="24"/>
        </w:rPr>
        <w:t>Available in:</w:t>
      </w:r>
      <w:r w:rsidRPr="276F511E">
        <w:rPr>
          <w:sz w:val="24"/>
          <w:szCs w:val="24"/>
        </w:rPr>
        <w:t xml:space="preserve"> </w:t>
      </w:r>
      <w:hyperlink r:id="rId78">
        <w:r w:rsidRPr="276F511E">
          <w:rPr>
            <w:rStyle w:val="Hyperlink"/>
            <w:rFonts w:ascii="Arial" w:hAnsi="Arial" w:cs="Arial"/>
            <w:sz w:val="24"/>
            <w:szCs w:val="24"/>
          </w:rPr>
          <w:t>https://webloyalty.co.uk/webloyalty-presents-inside-streetbees/</w:t>
        </w:r>
      </w:hyperlink>
      <w:r w:rsidRPr="276F511E">
        <w:rPr>
          <w:rFonts w:ascii="Arial" w:hAnsi="Arial" w:cs="Arial"/>
          <w:sz w:val="24"/>
          <w:szCs w:val="24"/>
        </w:rPr>
        <w:t xml:space="preserve"> (Accessed: 22</w:t>
      </w:r>
      <w:r w:rsidRPr="276F511E">
        <w:rPr>
          <w:rFonts w:ascii="Arial" w:hAnsi="Arial" w:cs="Arial"/>
          <w:sz w:val="24"/>
          <w:szCs w:val="24"/>
          <w:vertAlign w:val="superscript"/>
        </w:rPr>
        <w:t>nd</w:t>
      </w:r>
      <w:r w:rsidRPr="276F511E">
        <w:rPr>
          <w:rFonts w:ascii="Arial" w:hAnsi="Arial" w:cs="Arial"/>
          <w:sz w:val="24"/>
          <w:szCs w:val="24"/>
        </w:rPr>
        <w:t xml:space="preserve"> of March 2024)</w:t>
      </w:r>
    </w:p>
    <w:p w:rsidR="276F511E" w:rsidP="276F511E" w:rsidRDefault="276F511E" w14:paraId="7035D4C6" w14:textId="5A2EC562">
      <w:pPr>
        <w:spacing w:line="360" w:lineRule="auto"/>
        <w:rPr>
          <w:rFonts w:ascii="Arial" w:hAnsi="Arial" w:cs="Arial"/>
          <w:i/>
          <w:iCs/>
          <w:sz w:val="24"/>
          <w:szCs w:val="24"/>
        </w:rPr>
      </w:pPr>
    </w:p>
    <w:p w:rsidRPr="00CB2AA3" w:rsidR="00EB70DC" w:rsidP="276F511E" w:rsidRDefault="00EB70DC" w14:paraId="67360D3F"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Moilanen T. (2023), </w:t>
      </w:r>
      <w:r w:rsidRPr="276F511E">
        <w:rPr>
          <w:rFonts w:ascii="Arial" w:hAnsi="Arial" w:cs="Arial"/>
          <w:i/>
          <w:iCs/>
          <w:sz w:val="24"/>
          <w:szCs w:val="24"/>
        </w:rPr>
        <w:t xml:space="preserve">CHALLENGES SMES FACE IN IMPLEMENTING ARTIFICIAL INTELLIGENCE, </w:t>
      </w:r>
      <w:r w:rsidRPr="276F511E">
        <w:rPr>
          <w:rFonts w:ascii="Arial" w:hAnsi="Arial" w:cs="Arial"/>
          <w:sz w:val="24"/>
          <w:szCs w:val="24"/>
        </w:rPr>
        <w:t xml:space="preserve">Available in: </w:t>
      </w:r>
      <w:hyperlink r:id="rId79">
        <w:r w:rsidRPr="276F511E">
          <w:rPr>
            <w:rStyle w:val="Hyperlink"/>
            <w:rFonts w:ascii="Arial" w:hAnsi="Arial" w:cs="Arial"/>
            <w:sz w:val="24"/>
            <w:szCs w:val="24"/>
          </w:rPr>
          <w:t>https://www.researchgate.net/publication/376513534_CHALLENGES_SMES_FACE_IN_IMPLEMENTING_ARTIFICIAL_INTELLIGENCE</w:t>
        </w:r>
      </w:hyperlink>
      <w:r w:rsidRPr="276F511E">
        <w:rPr>
          <w:rFonts w:ascii="Arial" w:hAnsi="Arial" w:cs="Arial"/>
          <w:sz w:val="24"/>
          <w:szCs w:val="24"/>
        </w:rPr>
        <w:t xml:space="preserve"> (Accessed: 2</w:t>
      </w:r>
      <w:r w:rsidRPr="276F511E">
        <w:rPr>
          <w:rFonts w:ascii="Arial" w:hAnsi="Arial" w:cs="Arial"/>
          <w:sz w:val="24"/>
          <w:szCs w:val="24"/>
          <w:vertAlign w:val="superscript"/>
        </w:rPr>
        <w:t>nd</w:t>
      </w:r>
      <w:r w:rsidRPr="276F511E">
        <w:rPr>
          <w:rFonts w:ascii="Arial" w:hAnsi="Arial" w:cs="Arial"/>
          <w:sz w:val="24"/>
          <w:szCs w:val="24"/>
        </w:rPr>
        <w:t xml:space="preserve"> of March 2023)</w:t>
      </w:r>
    </w:p>
    <w:p w:rsidR="276F511E" w:rsidP="276F511E" w:rsidRDefault="276F511E" w14:paraId="71666A1C" w14:textId="7A9C23A9">
      <w:pPr>
        <w:rPr>
          <w:rFonts w:ascii="Arial" w:hAnsi="Arial" w:cs="Arial"/>
          <w:i/>
          <w:iCs/>
          <w:sz w:val="24"/>
          <w:szCs w:val="24"/>
        </w:rPr>
      </w:pPr>
    </w:p>
    <w:p w:rsidRPr="00CB2AA3" w:rsidR="00EB70DC" w:rsidP="276F511E" w:rsidRDefault="00EB70DC" w14:paraId="1FA7163C"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Neilpatel (2023), </w:t>
      </w:r>
      <w:r w:rsidRPr="276F511E">
        <w:rPr>
          <w:rFonts w:ascii="Arial" w:hAnsi="Arial" w:cs="Arial"/>
          <w:i/>
          <w:iCs/>
          <w:sz w:val="24"/>
          <w:szCs w:val="24"/>
        </w:rPr>
        <w:t xml:space="preserve">How to Use AI SEO to Improve Your Website, </w:t>
      </w:r>
      <w:r w:rsidRPr="276F511E">
        <w:rPr>
          <w:rFonts w:ascii="Arial" w:hAnsi="Arial" w:cs="Arial"/>
          <w:sz w:val="24"/>
          <w:szCs w:val="24"/>
        </w:rPr>
        <w:t xml:space="preserve">Available in: </w:t>
      </w:r>
      <w:hyperlink r:id="rId80">
        <w:r w:rsidRPr="276F511E">
          <w:rPr>
            <w:rStyle w:val="Hyperlink"/>
            <w:rFonts w:ascii="Arial" w:hAnsi="Arial" w:cs="Arial"/>
            <w:sz w:val="24"/>
            <w:szCs w:val="24"/>
          </w:rPr>
          <w:t>https://neilpatel.com/blog/ai-seo/</w:t>
        </w:r>
      </w:hyperlink>
      <w:r w:rsidRPr="276F511E">
        <w:rPr>
          <w:rFonts w:ascii="Arial" w:hAnsi="Arial" w:cs="Arial"/>
          <w:sz w:val="24"/>
          <w:szCs w:val="24"/>
        </w:rPr>
        <w:t xml:space="preserve"> (Accessed: 11</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02F8BF24" w14:textId="0C1BB3F3">
      <w:pPr>
        <w:rPr>
          <w:rFonts w:ascii="Arial" w:hAnsi="Arial" w:cs="Arial"/>
          <w:i/>
          <w:iCs/>
          <w:sz w:val="24"/>
          <w:szCs w:val="24"/>
        </w:rPr>
      </w:pPr>
    </w:p>
    <w:p w:rsidRPr="00CB2AA3" w:rsidR="00EB70DC" w:rsidP="007354AD" w:rsidRDefault="00EB70DC" w14:paraId="680CC84C"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Pesenti W. (2017), </w:t>
      </w:r>
      <w:r w:rsidRPr="276F511E">
        <w:rPr>
          <w:rFonts w:ascii="Arial" w:hAnsi="Arial" w:cs="Arial"/>
          <w:i/>
          <w:iCs/>
          <w:sz w:val="24"/>
          <w:szCs w:val="24"/>
        </w:rPr>
        <w:t>Growing the artificial intelligence industry in the U</w:t>
      </w:r>
      <w:r w:rsidRPr="276F511E">
        <w:rPr>
          <w:rFonts w:ascii="Arial" w:hAnsi="Arial" w:cs="Arial"/>
          <w:sz w:val="24"/>
          <w:szCs w:val="24"/>
        </w:rPr>
        <w:t xml:space="preserve">K, Available in: </w:t>
      </w:r>
      <w:hyperlink r:id="rId81">
        <w:r w:rsidRPr="276F511E">
          <w:rPr>
            <w:rStyle w:val="Hyperlink"/>
            <w:rFonts w:ascii="Arial" w:hAnsi="Arial" w:cs="Arial"/>
            <w:sz w:val="24"/>
            <w:szCs w:val="24"/>
          </w:rPr>
          <w:t>https://apo.org.au/node/114781</w:t>
        </w:r>
      </w:hyperlink>
      <w:r w:rsidRPr="276F511E">
        <w:rPr>
          <w:rFonts w:ascii="Arial" w:hAnsi="Arial" w:cs="Arial"/>
          <w:sz w:val="24"/>
          <w:szCs w:val="24"/>
        </w:rPr>
        <w:t xml:space="preserve"> (9</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7844EBAF" w14:textId="2F17C4D5">
      <w:pPr>
        <w:rPr>
          <w:rFonts w:ascii="Arial" w:hAnsi="Arial" w:cs="Arial"/>
          <w:sz w:val="24"/>
          <w:szCs w:val="24"/>
        </w:rPr>
      </w:pPr>
    </w:p>
    <w:p w:rsidRPr="00CB2AA3" w:rsidR="00EB70DC" w:rsidP="000064C4" w:rsidRDefault="00EB70DC" w14:paraId="4D6CF6E8"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Quick Spiders (2024), </w:t>
      </w:r>
      <w:r w:rsidRPr="276F511E">
        <w:rPr>
          <w:rFonts w:ascii="Arial" w:hAnsi="Arial" w:cs="Arial"/>
          <w:i/>
          <w:iCs/>
          <w:sz w:val="24"/>
          <w:szCs w:val="24"/>
        </w:rPr>
        <w:t xml:space="preserve">How artificial intelligence revolutionizes E-commerce, </w:t>
      </w:r>
      <w:r w:rsidRPr="276F511E">
        <w:rPr>
          <w:rFonts w:ascii="Arial" w:hAnsi="Arial" w:cs="Arial"/>
          <w:sz w:val="24"/>
          <w:szCs w:val="24"/>
        </w:rPr>
        <w:t xml:space="preserve">Available in: </w:t>
      </w:r>
      <w:hyperlink r:id="rId82">
        <w:r w:rsidRPr="276F511E">
          <w:rPr>
            <w:rStyle w:val="Hyperlink"/>
            <w:rFonts w:ascii="Arial" w:hAnsi="Arial" w:cs="Arial"/>
            <w:sz w:val="24"/>
            <w:szCs w:val="24"/>
          </w:rPr>
          <w:t>https://www.quickspiders.com/how-artificial-intelligence-revolutionizes-e-commerce/</w:t>
        </w:r>
      </w:hyperlink>
      <w:r w:rsidRPr="276F511E">
        <w:rPr>
          <w:rFonts w:ascii="Arial" w:hAnsi="Arial" w:cs="Arial"/>
          <w:sz w:val="24"/>
          <w:szCs w:val="24"/>
        </w:rPr>
        <w:t xml:space="preserve"> (Accessed: 6</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Pr="00CB2AA3" w:rsidR="00EB70DC" w:rsidP="276F511E" w:rsidRDefault="00EB70DC" w14:paraId="68490050"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Ruel C. (2023), </w:t>
      </w:r>
      <w:r w:rsidRPr="276F511E">
        <w:rPr>
          <w:rFonts w:ascii="Arial" w:hAnsi="Arial" w:cs="Arial"/>
          <w:i/>
          <w:iCs/>
          <w:sz w:val="24"/>
          <w:szCs w:val="24"/>
        </w:rPr>
        <w:t xml:space="preserve">Cytora chief executive reveals how Insurtech moved to “global structure”, </w:t>
      </w:r>
      <w:r w:rsidRPr="276F511E">
        <w:rPr>
          <w:rFonts w:ascii="Arial" w:hAnsi="Arial" w:cs="Arial"/>
          <w:sz w:val="24"/>
          <w:szCs w:val="24"/>
        </w:rPr>
        <w:t xml:space="preserve">Available in: </w:t>
      </w:r>
      <w:hyperlink r:id="rId83">
        <w:r w:rsidRPr="276F511E">
          <w:rPr>
            <w:rStyle w:val="Hyperlink"/>
            <w:rFonts w:ascii="Arial" w:hAnsi="Arial" w:cs="Arial"/>
            <w:sz w:val="24"/>
            <w:szCs w:val="24"/>
          </w:rPr>
          <w:t>https://www.insurancetimes.co.uk/news/cytora-chief-executive-reveals-how-insurtech-moved-to-global-structure/1445383.article</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77484734" w14:textId="73EBE251">
      <w:pPr>
        <w:rPr>
          <w:rFonts w:ascii="Arial" w:hAnsi="Arial" w:cs="Arial"/>
          <w:i/>
          <w:iCs/>
          <w:sz w:val="24"/>
          <w:szCs w:val="24"/>
        </w:rPr>
      </w:pPr>
    </w:p>
    <w:p w:rsidRPr="00CB2AA3" w:rsidR="00EB70DC" w:rsidP="00A464C7" w:rsidRDefault="00EB70DC" w14:paraId="539DFBB1"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Santiago E. (2024), </w:t>
      </w:r>
      <w:r w:rsidRPr="276F511E">
        <w:rPr>
          <w:rFonts w:ascii="Arial" w:hAnsi="Arial" w:cs="Arial"/>
          <w:i/>
          <w:iCs/>
          <w:sz w:val="24"/>
          <w:szCs w:val="24"/>
        </w:rPr>
        <w:t xml:space="preserve">17 AI SEO Tools and How to Use AI in 2023 [New Data], </w:t>
      </w:r>
      <w:r w:rsidRPr="276F511E">
        <w:rPr>
          <w:rFonts w:ascii="Arial" w:hAnsi="Arial" w:cs="Arial"/>
          <w:sz w:val="24"/>
          <w:szCs w:val="24"/>
        </w:rPr>
        <w:t xml:space="preserve">Available in:  </w:t>
      </w:r>
      <w:hyperlink r:id="rId84">
        <w:r w:rsidRPr="276F511E">
          <w:rPr>
            <w:rStyle w:val="Hyperlink"/>
            <w:rFonts w:ascii="Arial" w:hAnsi="Arial" w:cs="Arial"/>
            <w:sz w:val="24"/>
            <w:szCs w:val="24"/>
          </w:rPr>
          <w:t>https://blog.hubspot.com/marketing/ai-seo</w:t>
        </w:r>
      </w:hyperlink>
      <w:r w:rsidRPr="276F511E">
        <w:rPr>
          <w:rFonts w:ascii="Arial" w:hAnsi="Arial" w:cs="Arial"/>
          <w:sz w:val="24"/>
          <w:szCs w:val="24"/>
        </w:rPr>
        <w:t xml:space="preserve"> (Accessed: 12</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74D20C38" w14:textId="0655E5B6">
      <w:pPr>
        <w:rPr>
          <w:rFonts w:ascii="Arial" w:hAnsi="Arial" w:cs="Arial"/>
          <w:sz w:val="24"/>
          <w:szCs w:val="24"/>
        </w:rPr>
      </w:pPr>
    </w:p>
    <w:p w:rsidRPr="00CB2AA3" w:rsidR="00EB70DC" w:rsidP="276F511E" w:rsidRDefault="00EB70DC" w14:paraId="6ECD8E17"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Shenoy K. (2018), </w:t>
      </w:r>
      <w:r w:rsidRPr="276F511E">
        <w:rPr>
          <w:rFonts w:ascii="Arial" w:hAnsi="Arial" w:cs="Arial"/>
          <w:i/>
          <w:iCs/>
          <w:sz w:val="24"/>
          <w:szCs w:val="24"/>
        </w:rPr>
        <w:t xml:space="preserve">Difference between Continuous Innovations and Discontinuous Innovations, </w:t>
      </w:r>
      <w:r w:rsidRPr="276F511E">
        <w:rPr>
          <w:rFonts w:ascii="Arial" w:hAnsi="Arial" w:cs="Arial"/>
          <w:sz w:val="24"/>
          <w:szCs w:val="24"/>
        </w:rPr>
        <w:t xml:space="preserve">Available in: </w:t>
      </w:r>
      <w:hyperlink r:id="rId85">
        <w:r w:rsidRPr="276F511E">
          <w:rPr>
            <w:rStyle w:val="Hyperlink"/>
            <w:rFonts w:ascii="Arial" w:hAnsi="Arial" w:cs="Arial"/>
            <w:sz w:val="24"/>
            <w:szCs w:val="24"/>
          </w:rPr>
          <w:t>https://www.linkedin.com/pulse/difference-between-continuous-innovations-kishore-shenoy-ranjal/</w:t>
        </w:r>
      </w:hyperlink>
      <w:r w:rsidRPr="276F511E">
        <w:rPr>
          <w:rFonts w:ascii="Arial" w:hAnsi="Arial" w:cs="Arial"/>
          <w:sz w:val="24"/>
          <w:szCs w:val="24"/>
        </w:rPr>
        <w:t xml:space="preserve"> (Accessed: 20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11B7C812" w14:textId="2B45AB07">
      <w:pPr>
        <w:spacing w:line="360" w:lineRule="auto"/>
        <w:rPr>
          <w:rFonts w:ascii="Arial" w:hAnsi="Arial" w:cs="Arial"/>
          <w:i/>
          <w:iCs/>
          <w:sz w:val="24"/>
          <w:szCs w:val="24"/>
        </w:rPr>
      </w:pPr>
    </w:p>
    <w:p w:rsidRPr="00CB2AA3" w:rsidR="00EB70DC" w:rsidP="00A464C7" w:rsidRDefault="00EB70DC" w14:paraId="5ED0EB8F"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Sketch Bubble (2023), </w:t>
      </w:r>
      <w:r w:rsidRPr="276F511E">
        <w:rPr>
          <w:rFonts w:ascii="Arial" w:hAnsi="Arial" w:cs="Arial"/>
          <w:i/>
          <w:iCs/>
          <w:sz w:val="24"/>
          <w:szCs w:val="24"/>
        </w:rPr>
        <w:t xml:space="preserve">Leadership Competency Framework, </w:t>
      </w:r>
      <w:r w:rsidRPr="276F511E">
        <w:rPr>
          <w:rFonts w:ascii="Arial" w:hAnsi="Arial" w:cs="Arial"/>
          <w:sz w:val="24"/>
          <w:szCs w:val="24"/>
        </w:rPr>
        <w:t xml:space="preserve">Available in: </w:t>
      </w:r>
      <w:hyperlink r:id="rId86">
        <w:r w:rsidRPr="276F511E">
          <w:rPr>
            <w:rStyle w:val="Hyperlink"/>
            <w:rFonts w:ascii="Arial" w:hAnsi="Arial" w:cs="Arial"/>
            <w:sz w:val="24"/>
            <w:szCs w:val="24"/>
          </w:rPr>
          <w:t>https://www.sketchbubble.com/en/presentation-leadership-capability-framework.html</w:t>
        </w:r>
      </w:hyperlink>
      <w:r w:rsidRPr="276F511E">
        <w:rPr>
          <w:rFonts w:ascii="Arial" w:hAnsi="Arial" w:cs="Arial"/>
          <w:sz w:val="24"/>
          <w:szCs w:val="24"/>
        </w:rPr>
        <w:t xml:space="preserve"> (Accessed: 14</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34E396C3" w14:textId="6535B492">
      <w:pPr>
        <w:rPr>
          <w:rFonts w:ascii="Arial" w:hAnsi="Arial" w:cs="Arial"/>
          <w:sz w:val="24"/>
          <w:szCs w:val="24"/>
        </w:rPr>
      </w:pPr>
    </w:p>
    <w:p w:rsidRPr="00CB2AA3" w:rsidR="00EB70DC" w:rsidP="00ED778D" w:rsidRDefault="00EB70DC" w14:paraId="0FE9B9AC"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Smana (2018), </w:t>
      </w:r>
      <w:r w:rsidRPr="276F511E">
        <w:rPr>
          <w:rFonts w:ascii="Arial" w:hAnsi="Arial" w:cs="Arial"/>
          <w:i/>
          <w:iCs/>
          <w:sz w:val="24"/>
          <w:szCs w:val="24"/>
        </w:rPr>
        <w:t xml:space="preserve">Compilation of Social Marketing Evidence of Effectiveness, </w:t>
      </w:r>
      <w:r w:rsidRPr="276F511E">
        <w:rPr>
          <w:rFonts w:ascii="Arial" w:hAnsi="Arial" w:cs="Arial"/>
          <w:sz w:val="24"/>
          <w:szCs w:val="24"/>
        </w:rPr>
        <w:t xml:space="preserve">Available in: </w:t>
      </w:r>
      <w:hyperlink r:id="rId87">
        <w:r w:rsidRPr="276F511E">
          <w:rPr>
            <w:rStyle w:val="Hyperlink"/>
            <w:rFonts w:ascii="Arial" w:hAnsi="Arial" w:cs="Arial"/>
            <w:sz w:val="24"/>
            <w:szCs w:val="24"/>
          </w:rPr>
          <w:t>https://smana.org/wp-content/uploads/2018/11/Final-List-of-Key-Social-Marketing-Evidence-of-Effectiveness-citations-Nov-2018.pdf</w:t>
        </w:r>
      </w:hyperlink>
      <w:r w:rsidRPr="276F511E">
        <w:rPr>
          <w:rFonts w:ascii="Arial" w:hAnsi="Arial" w:cs="Arial"/>
          <w:sz w:val="24"/>
          <w:szCs w:val="24"/>
        </w:rPr>
        <w:t xml:space="preserve"> (Accessed: 20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103264BD" w14:textId="7E66B072">
      <w:pPr>
        <w:rPr>
          <w:rFonts w:ascii="Arial" w:hAnsi="Arial" w:cs="Arial"/>
          <w:sz w:val="24"/>
          <w:szCs w:val="24"/>
        </w:rPr>
      </w:pPr>
    </w:p>
    <w:p w:rsidRPr="00CB2AA3" w:rsidR="00EB70DC" w:rsidP="276F511E" w:rsidRDefault="00EB70DC" w14:paraId="1484C478" w14:textId="77777777">
      <w:pPr>
        <w:pStyle w:val="ListParagraph"/>
        <w:numPr>
          <w:ilvl w:val="0"/>
          <w:numId w:val="6"/>
        </w:numPr>
        <w:rPr>
          <w:rFonts w:ascii="Arial" w:hAnsi="Arial" w:cs="Arial"/>
          <w:i/>
          <w:iCs/>
          <w:sz w:val="24"/>
          <w:szCs w:val="24"/>
        </w:rPr>
      </w:pPr>
      <w:r w:rsidRPr="276F511E">
        <w:rPr>
          <w:rFonts w:ascii="Arial" w:hAnsi="Arial" w:cs="Arial"/>
          <w:sz w:val="24"/>
          <w:szCs w:val="24"/>
        </w:rPr>
        <w:t xml:space="preserve">Somerville M. (2018), </w:t>
      </w:r>
      <w:r w:rsidRPr="276F511E">
        <w:rPr>
          <w:rFonts w:ascii="Arial" w:hAnsi="Arial" w:cs="Arial"/>
          <w:i/>
          <w:iCs/>
          <w:sz w:val="24"/>
          <w:szCs w:val="24"/>
        </w:rPr>
        <w:t xml:space="preserve">Entrepreneur interview: Vishal Marria, founder &amp; CEO of Quantexa, </w:t>
      </w:r>
      <w:r w:rsidRPr="276F511E">
        <w:rPr>
          <w:rFonts w:ascii="Arial" w:hAnsi="Arial" w:cs="Arial"/>
          <w:sz w:val="24"/>
          <w:szCs w:val="24"/>
        </w:rPr>
        <w:t xml:space="preserve">Available in: </w:t>
      </w:r>
      <w:hyperlink r:id="rId88">
        <w:r w:rsidRPr="276F511E">
          <w:rPr>
            <w:rStyle w:val="Hyperlink"/>
            <w:rFonts w:ascii="Arial" w:hAnsi="Arial" w:cs="Arial"/>
            <w:sz w:val="24"/>
            <w:szCs w:val="24"/>
          </w:rPr>
          <w:t>https://growthbusiness.co.uk/entrepreneur-interview-vishal-marria-founder-ceo-of-quantexa-18239/</w:t>
        </w:r>
      </w:hyperlink>
      <w:r w:rsidRPr="276F511E">
        <w:rPr>
          <w:rFonts w:ascii="Arial" w:hAnsi="Arial" w:cs="Arial"/>
          <w:sz w:val="24"/>
          <w:szCs w:val="24"/>
        </w:rPr>
        <w:t xml:space="preserve"> (Accessed: 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19BACCBC" w14:textId="19BCE0FC">
      <w:pPr>
        <w:rPr>
          <w:rFonts w:ascii="Arial" w:hAnsi="Arial" w:cs="Arial"/>
          <w:i/>
          <w:iCs/>
          <w:sz w:val="24"/>
          <w:szCs w:val="24"/>
        </w:rPr>
      </w:pPr>
    </w:p>
    <w:p w:rsidRPr="00CB2AA3" w:rsidR="00EB70DC" w:rsidP="276F511E" w:rsidRDefault="00EB70DC" w14:paraId="4471DFEC" w14:textId="77777777">
      <w:pPr>
        <w:pStyle w:val="ListParagraph"/>
        <w:numPr>
          <w:ilvl w:val="0"/>
          <w:numId w:val="6"/>
        </w:numPr>
        <w:spacing w:line="360" w:lineRule="auto"/>
        <w:rPr>
          <w:rFonts w:ascii="Arial" w:hAnsi="Arial" w:cs="Arial"/>
          <w:i/>
          <w:iCs/>
          <w:sz w:val="24"/>
          <w:szCs w:val="24"/>
        </w:rPr>
      </w:pPr>
      <w:r w:rsidRPr="276F511E">
        <w:rPr>
          <w:rFonts w:ascii="Arial" w:hAnsi="Arial" w:cs="Arial"/>
          <w:sz w:val="24"/>
          <w:szCs w:val="24"/>
        </w:rPr>
        <w:t xml:space="preserve">Spacey J. (2023), </w:t>
      </w:r>
      <w:r w:rsidRPr="276F511E">
        <w:rPr>
          <w:rFonts w:ascii="Arial" w:hAnsi="Arial" w:cs="Arial"/>
          <w:i/>
          <w:iCs/>
          <w:sz w:val="24"/>
          <w:szCs w:val="24"/>
        </w:rPr>
        <w:t>37 Examples of Marketing Strategies</w:t>
      </w:r>
      <w:r w:rsidRPr="276F511E">
        <w:rPr>
          <w:rFonts w:ascii="Arial" w:hAnsi="Arial" w:cs="Arial"/>
          <w:sz w:val="24"/>
          <w:szCs w:val="24"/>
        </w:rPr>
        <w:t xml:space="preserve">, Available in: </w:t>
      </w:r>
      <w:hyperlink r:id="rId89">
        <w:r w:rsidRPr="276F511E">
          <w:rPr>
            <w:rStyle w:val="Hyperlink"/>
            <w:rFonts w:ascii="Arial" w:hAnsi="Arial" w:cs="Arial"/>
            <w:sz w:val="24"/>
            <w:szCs w:val="24"/>
          </w:rPr>
          <w:t>https://simplicable.com/en/marketing-strengths</w:t>
        </w:r>
      </w:hyperlink>
      <w:r w:rsidRPr="276F511E">
        <w:rPr>
          <w:rFonts w:ascii="Arial" w:hAnsi="Arial" w:cs="Arial"/>
          <w:sz w:val="24"/>
          <w:szCs w:val="24"/>
        </w:rPr>
        <w:t xml:space="preserve"> (Accessed: 20</w:t>
      </w:r>
      <w:r w:rsidRPr="276F511E">
        <w:rPr>
          <w:rFonts w:ascii="Arial" w:hAnsi="Arial" w:cs="Arial"/>
          <w:sz w:val="24"/>
          <w:szCs w:val="24"/>
          <w:vertAlign w:val="superscript"/>
        </w:rPr>
        <w:t>th</w:t>
      </w:r>
      <w:r w:rsidRPr="276F511E">
        <w:rPr>
          <w:rFonts w:ascii="Arial" w:hAnsi="Arial" w:cs="Arial"/>
          <w:sz w:val="24"/>
          <w:szCs w:val="24"/>
        </w:rPr>
        <w:t xml:space="preserve"> of March 2024)</w:t>
      </w:r>
    </w:p>
    <w:p w:rsidR="276F511E" w:rsidP="276F511E" w:rsidRDefault="276F511E" w14:paraId="31617ACA" w14:textId="1FD183DC">
      <w:pPr>
        <w:spacing w:line="360" w:lineRule="auto"/>
        <w:rPr>
          <w:rFonts w:ascii="Arial" w:hAnsi="Arial" w:cs="Arial"/>
          <w:i/>
          <w:iCs/>
          <w:sz w:val="24"/>
          <w:szCs w:val="24"/>
        </w:rPr>
      </w:pPr>
    </w:p>
    <w:p w:rsidRPr="00CB2AA3" w:rsidR="00EB70DC" w:rsidP="005D4772" w:rsidRDefault="00EB70DC" w14:paraId="5FA840A4"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Streetbees (2024), </w:t>
      </w:r>
      <w:r w:rsidRPr="276F511E">
        <w:rPr>
          <w:rFonts w:ascii="Arial" w:hAnsi="Arial" w:cs="Arial"/>
          <w:i/>
          <w:iCs/>
          <w:sz w:val="24"/>
          <w:szCs w:val="24"/>
        </w:rPr>
        <w:t xml:space="preserve">HOW IS IT DIFFERENT, </w:t>
      </w:r>
      <w:r w:rsidRPr="276F511E">
        <w:rPr>
          <w:rFonts w:ascii="Arial" w:hAnsi="Arial" w:cs="Arial"/>
          <w:sz w:val="24"/>
          <w:szCs w:val="24"/>
        </w:rPr>
        <w:t xml:space="preserve">Available in: </w:t>
      </w:r>
      <w:hyperlink r:id="rId90">
        <w:r w:rsidRPr="276F511E">
          <w:rPr>
            <w:rStyle w:val="Hyperlink"/>
            <w:rFonts w:ascii="Arial" w:hAnsi="Arial" w:cs="Arial"/>
            <w:sz w:val="24"/>
            <w:szCs w:val="24"/>
          </w:rPr>
          <w:t>https://www.streetbees.com/solutions/growth-opportunities</w:t>
        </w:r>
      </w:hyperlink>
      <w:r w:rsidRPr="276F511E">
        <w:rPr>
          <w:rFonts w:ascii="Arial" w:hAnsi="Arial" w:cs="Arial"/>
          <w:sz w:val="24"/>
          <w:szCs w:val="24"/>
        </w:rPr>
        <w:t xml:space="preserve"> (Accessed: 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106F08FE" w14:textId="6CB52BF8">
      <w:pPr>
        <w:rPr>
          <w:rFonts w:ascii="Arial" w:hAnsi="Arial" w:cs="Arial"/>
          <w:sz w:val="24"/>
          <w:szCs w:val="24"/>
        </w:rPr>
      </w:pPr>
    </w:p>
    <w:p w:rsidRPr="00CB2AA3" w:rsidR="00EB70DC" w:rsidP="007354AD" w:rsidRDefault="00EB70DC" w14:paraId="54C4C099" w14:textId="77777777">
      <w:pPr>
        <w:pStyle w:val="ListParagraph"/>
        <w:numPr>
          <w:ilvl w:val="0"/>
          <w:numId w:val="6"/>
        </w:numPr>
        <w:rPr>
          <w:rFonts w:ascii="Arial" w:hAnsi="Arial" w:cs="Arial"/>
          <w:sz w:val="24"/>
          <w:szCs w:val="24"/>
        </w:rPr>
      </w:pPr>
      <w:r w:rsidRPr="276F511E">
        <w:rPr>
          <w:rFonts w:ascii="Arial" w:hAnsi="Arial" w:cs="Arial"/>
          <w:sz w:val="24"/>
          <w:szCs w:val="24"/>
        </w:rPr>
        <w:t xml:space="preserve">T. Faridi (2023), </w:t>
      </w:r>
      <w:r w:rsidRPr="276F511E">
        <w:rPr>
          <w:rFonts w:ascii="Arial" w:hAnsi="Arial" w:cs="Arial"/>
          <w:i/>
          <w:iCs/>
          <w:sz w:val="24"/>
          <w:szCs w:val="24"/>
        </w:rPr>
        <w:t xml:space="preserve">UK SMEs Claim to Have Good Understanding of AI but Significant Barriers to Adoption Still Exist – Report, </w:t>
      </w:r>
      <w:r w:rsidRPr="276F511E">
        <w:rPr>
          <w:rFonts w:ascii="Arial" w:hAnsi="Arial" w:cs="Arial"/>
          <w:sz w:val="24"/>
          <w:szCs w:val="24"/>
        </w:rPr>
        <w:t xml:space="preserve">Available in: </w:t>
      </w:r>
      <w:hyperlink r:id="rId91">
        <w:r w:rsidRPr="276F511E">
          <w:rPr>
            <w:rStyle w:val="Hyperlink"/>
            <w:rFonts w:ascii="Arial" w:hAnsi="Arial" w:cs="Arial"/>
            <w:sz w:val="24"/>
            <w:szCs w:val="24"/>
          </w:rPr>
          <w:t>https://www.crowdfundinsider.com/2023/11/217025-uk-smes-claim-to-have-good-understanding-of-ai-but-significant-barriers-to-adoption-still-exist-report/</w:t>
        </w:r>
      </w:hyperlink>
      <w:r w:rsidRPr="276F511E">
        <w:rPr>
          <w:rFonts w:ascii="Arial" w:hAnsi="Arial" w:cs="Arial"/>
          <w:sz w:val="24"/>
          <w:szCs w:val="24"/>
        </w:rPr>
        <w:t xml:space="preserve"> (Accessed: 23</w:t>
      </w:r>
      <w:r w:rsidRPr="276F511E">
        <w:rPr>
          <w:rFonts w:ascii="Arial" w:hAnsi="Arial" w:cs="Arial"/>
          <w:sz w:val="24"/>
          <w:szCs w:val="24"/>
          <w:vertAlign w:val="superscript"/>
        </w:rPr>
        <w:t>rd</w:t>
      </w:r>
      <w:r w:rsidRPr="276F511E">
        <w:rPr>
          <w:rFonts w:ascii="Arial" w:hAnsi="Arial" w:cs="Arial"/>
          <w:sz w:val="24"/>
          <w:szCs w:val="24"/>
        </w:rPr>
        <w:t xml:space="preserve"> of March 2024)</w:t>
      </w:r>
    </w:p>
    <w:p w:rsidR="276F511E" w:rsidP="276F511E" w:rsidRDefault="276F511E" w14:paraId="1B9FF08D" w14:textId="680A45E0">
      <w:pPr>
        <w:rPr>
          <w:rFonts w:ascii="Arial" w:hAnsi="Arial" w:cs="Arial"/>
          <w:sz w:val="24"/>
          <w:szCs w:val="24"/>
        </w:rPr>
      </w:pPr>
    </w:p>
    <w:p w:rsidRPr="00CB2AA3" w:rsidR="00EB70DC" w:rsidP="276F511E" w:rsidRDefault="00EB70DC" w14:paraId="1B1D9270" w14:textId="77777777">
      <w:pPr>
        <w:pStyle w:val="ListParagraph"/>
        <w:numPr>
          <w:ilvl w:val="0"/>
          <w:numId w:val="6"/>
        </w:numPr>
        <w:spacing w:line="360" w:lineRule="auto"/>
        <w:rPr>
          <w:rFonts w:ascii="Arial" w:hAnsi="Arial" w:cs="Arial"/>
          <w:i/>
          <w:iCs/>
          <w:sz w:val="24"/>
          <w:szCs w:val="24"/>
        </w:rPr>
      </w:pPr>
      <w:r w:rsidRPr="61B4EDE3">
        <w:rPr>
          <w:rFonts w:ascii="Arial" w:hAnsi="Arial" w:cs="Arial"/>
          <w:sz w:val="24"/>
          <w:szCs w:val="24"/>
        </w:rPr>
        <w:t xml:space="preserve">Team Blitzllama (2024), </w:t>
      </w:r>
      <w:r w:rsidRPr="61B4EDE3">
        <w:rPr>
          <w:rFonts w:ascii="Arial" w:hAnsi="Arial" w:cs="Arial"/>
          <w:i/>
          <w:iCs/>
          <w:sz w:val="24"/>
          <w:szCs w:val="24"/>
        </w:rPr>
        <w:t xml:space="preserve">Comparative analysis: An essential guide (with examples), </w:t>
      </w:r>
      <w:r w:rsidRPr="61B4EDE3">
        <w:rPr>
          <w:rFonts w:ascii="Arial" w:hAnsi="Arial" w:cs="Arial"/>
          <w:sz w:val="24"/>
          <w:szCs w:val="24"/>
        </w:rPr>
        <w:t xml:space="preserve">Available in: </w:t>
      </w:r>
      <w:hyperlink r:id="rId92">
        <w:r w:rsidRPr="61B4EDE3">
          <w:rPr>
            <w:rStyle w:val="Hyperlink"/>
            <w:rFonts w:ascii="Arial" w:hAnsi="Arial" w:cs="Arial"/>
            <w:sz w:val="24"/>
            <w:szCs w:val="24"/>
          </w:rPr>
          <w:t>https://www.blitzllama.com/blog/comparative-analysis</w:t>
        </w:r>
      </w:hyperlink>
      <w:r w:rsidRPr="61B4EDE3">
        <w:rPr>
          <w:rFonts w:ascii="Arial" w:hAnsi="Arial" w:cs="Arial"/>
          <w:sz w:val="24"/>
          <w:szCs w:val="24"/>
        </w:rPr>
        <w:t xml:space="preserve"> (Accessed: 21</w:t>
      </w:r>
      <w:r w:rsidRPr="61B4EDE3">
        <w:rPr>
          <w:rFonts w:ascii="Arial" w:hAnsi="Arial" w:cs="Arial"/>
          <w:sz w:val="24"/>
          <w:szCs w:val="24"/>
          <w:vertAlign w:val="superscript"/>
        </w:rPr>
        <w:t>st</w:t>
      </w:r>
      <w:r w:rsidRPr="61B4EDE3">
        <w:rPr>
          <w:rFonts w:ascii="Arial" w:hAnsi="Arial" w:cs="Arial"/>
          <w:sz w:val="24"/>
          <w:szCs w:val="24"/>
        </w:rPr>
        <w:t xml:space="preserve"> of March 2024)</w:t>
      </w:r>
    </w:p>
    <w:p w:rsidR="61B4EDE3" w:rsidP="61B4EDE3" w:rsidRDefault="61B4EDE3" w14:paraId="5215996F" w14:textId="3E320C4D">
      <w:pPr>
        <w:spacing w:line="360" w:lineRule="auto"/>
        <w:rPr>
          <w:rFonts w:ascii="Arial" w:hAnsi="Arial" w:cs="Arial"/>
          <w:i/>
          <w:iCs/>
          <w:sz w:val="24"/>
          <w:szCs w:val="24"/>
        </w:rPr>
      </w:pPr>
    </w:p>
    <w:p w:rsidRPr="00CB2AA3" w:rsidR="00EB70DC" w:rsidP="61B4EDE3" w:rsidRDefault="00EB70DC" w14:paraId="588798E5" w14:textId="231043F1">
      <w:pPr>
        <w:pStyle w:val="ListParagraph"/>
        <w:numPr>
          <w:ilvl w:val="0"/>
          <w:numId w:val="6"/>
        </w:numPr>
        <w:spacing w:line="360" w:lineRule="auto"/>
        <w:rPr>
          <w:rFonts w:ascii="Arial" w:hAnsi="Arial" w:cs="Arial"/>
          <w:i/>
          <w:iCs/>
          <w:sz w:val="24"/>
          <w:szCs w:val="24"/>
        </w:rPr>
      </w:pPr>
      <w:r w:rsidRPr="61B4EDE3">
        <w:rPr>
          <w:rFonts w:ascii="Arial" w:hAnsi="Arial" w:cs="Arial"/>
          <w:sz w:val="24"/>
          <w:szCs w:val="24"/>
        </w:rPr>
        <w:t xml:space="preserve">Telegra (2023), </w:t>
      </w:r>
      <w:r w:rsidRPr="61B4EDE3">
        <w:rPr>
          <w:rFonts w:ascii="Arial" w:hAnsi="Arial" w:cs="Arial"/>
          <w:i/>
          <w:iCs/>
          <w:sz w:val="24"/>
          <w:szCs w:val="24"/>
        </w:rPr>
        <w:t xml:space="preserve">Opening the Power of AI SEO: Transforming Digital Marketing Strategies, </w:t>
      </w:r>
      <w:r w:rsidRPr="61B4EDE3">
        <w:rPr>
          <w:rFonts w:ascii="Arial" w:hAnsi="Arial" w:cs="Arial"/>
          <w:sz w:val="24"/>
          <w:szCs w:val="24"/>
        </w:rPr>
        <w:t xml:space="preserve">Available in: </w:t>
      </w:r>
      <w:hyperlink r:id="rId93">
        <w:r w:rsidRPr="61B4EDE3">
          <w:rPr>
            <w:rStyle w:val="Hyperlink"/>
            <w:rFonts w:ascii="Arial" w:hAnsi="Arial" w:cs="Arial"/>
            <w:sz w:val="24"/>
            <w:szCs w:val="24"/>
          </w:rPr>
          <w:t>https://telegra.ph/Opening-the-Power-of-AI-SEO-Transforming-Digital-Marketing-Strategies-06-12</w:t>
        </w:r>
      </w:hyperlink>
      <w:r w:rsidRPr="61B4EDE3">
        <w:rPr>
          <w:rFonts w:ascii="Arial" w:hAnsi="Arial" w:cs="Arial"/>
          <w:sz w:val="24"/>
          <w:szCs w:val="24"/>
        </w:rPr>
        <w:t xml:space="preserve"> (Accessed: 7</w:t>
      </w:r>
      <w:r w:rsidRPr="61B4EDE3">
        <w:rPr>
          <w:rFonts w:ascii="Arial" w:hAnsi="Arial" w:cs="Arial"/>
          <w:sz w:val="24"/>
          <w:szCs w:val="24"/>
          <w:vertAlign w:val="superscript"/>
        </w:rPr>
        <w:t>th</w:t>
      </w:r>
      <w:r w:rsidRPr="61B4EDE3">
        <w:rPr>
          <w:rFonts w:ascii="Arial" w:hAnsi="Arial" w:cs="Arial"/>
          <w:sz w:val="24"/>
          <w:szCs w:val="24"/>
        </w:rPr>
        <w:t xml:space="preserve"> of March 2024)</w:t>
      </w:r>
    </w:p>
    <w:p w:rsidR="276F511E" w:rsidP="276F511E" w:rsidRDefault="276F511E" w14:paraId="19C4E9DC" w14:textId="1C3CF311">
      <w:pPr>
        <w:rPr>
          <w:rFonts w:ascii="Arial" w:hAnsi="Arial" w:cs="Arial"/>
          <w:i/>
          <w:iCs/>
          <w:sz w:val="24"/>
          <w:szCs w:val="24"/>
        </w:rPr>
      </w:pPr>
    </w:p>
    <w:p w:rsidRPr="00CB2AA3" w:rsidR="00EB70DC" w:rsidP="276F511E" w:rsidRDefault="00EB70DC" w14:paraId="65016A99" w14:textId="77777777">
      <w:pPr>
        <w:pStyle w:val="ListParagraph"/>
        <w:numPr>
          <w:ilvl w:val="0"/>
          <w:numId w:val="6"/>
        </w:numPr>
        <w:spacing w:line="360" w:lineRule="auto"/>
        <w:rPr>
          <w:rFonts w:ascii="Arial" w:hAnsi="Arial" w:cs="Arial"/>
          <w:i/>
          <w:iCs/>
          <w:sz w:val="24"/>
          <w:szCs w:val="24"/>
        </w:rPr>
      </w:pPr>
      <w:r w:rsidRPr="61B4EDE3">
        <w:rPr>
          <w:rFonts w:ascii="Arial" w:hAnsi="Arial" w:cs="Arial"/>
          <w:sz w:val="24"/>
          <w:szCs w:val="24"/>
        </w:rPr>
        <w:t xml:space="preserve">Walton A. (2023), </w:t>
      </w:r>
      <w:r w:rsidRPr="61B4EDE3">
        <w:rPr>
          <w:rFonts w:ascii="Arial" w:hAnsi="Arial" w:cs="Arial"/>
          <w:i/>
          <w:iCs/>
          <w:sz w:val="24"/>
          <w:szCs w:val="24"/>
        </w:rPr>
        <w:t xml:space="preserve">How to build a marketing plan using SWOT analysis, </w:t>
      </w:r>
      <w:r w:rsidRPr="61B4EDE3">
        <w:rPr>
          <w:rFonts w:ascii="Arial" w:hAnsi="Arial" w:cs="Arial"/>
          <w:sz w:val="24"/>
          <w:szCs w:val="24"/>
        </w:rPr>
        <w:t xml:space="preserve">Available in: </w:t>
      </w:r>
      <w:hyperlink r:id="rId94">
        <w:r w:rsidRPr="61B4EDE3">
          <w:rPr>
            <w:rStyle w:val="Hyperlink"/>
            <w:rFonts w:ascii="Arial" w:hAnsi="Arial" w:cs="Arial"/>
            <w:sz w:val="24"/>
            <w:szCs w:val="24"/>
          </w:rPr>
          <w:t>https://www.competitiveintelligencealliance.io/swot-analysis-marketing-plan/</w:t>
        </w:r>
      </w:hyperlink>
      <w:r w:rsidRPr="61B4EDE3">
        <w:rPr>
          <w:rFonts w:ascii="Arial" w:hAnsi="Arial" w:cs="Arial"/>
          <w:sz w:val="24"/>
          <w:szCs w:val="24"/>
        </w:rPr>
        <w:t xml:space="preserve"> (Accessed: 19</w:t>
      </w:r>
      <w:r w:rsidRPr="61B4EDE3">
        <w:rPr>
          <w:rFonts w:ascii="Arial" w:hAnsi="Arial" w:cs="Arial"/>
          <w:sz w:val="24"/>
          <w:szCs w:val="24"/>
          <w:vertAlign w:val="superscript"/>
        </w:rPr>
        <w:t>th</w:t>
      </w:r>
      <w:r w:rsidRPr="61B4EDE3">
        <w:rPr>
          <w:rFonts w:ascii="Arial" w:hAnsi="Arial" w:cs="Arial"/>
          <w:sz w:val="24"/>
          <w:szCs w:val="24"/>
        </w:rPr>
        <w:t xml:space="preserve"> of March 2024)</w:t>
      </w:r>
    </w:p>
    <w:p w:rsidR="276F511E" w:rsidP="276F511E" w:rsidRDefault="276F511E" w14:paraId="601A97DF" w14:textId="42707A45">
      <w:pPr>
        <w:spacing w:line="360" w:lineRule="auto"/>
        <w:rPr>
          <w:rFonts w:ascii="Arial" w:hAnsi="Arial" w:cs="Arial"/>
          <w:i/>
          <w:iCs/>
          <w:sz w:val="24"/>
          <w:szCs w:val="24"/>
        </w:rPr>
      </w:pPr>
    </w:p>
    <w:p w:rsidRPr="00CB2AA3" w:rsidR="00EB70DC" w:rsidP="276F511E" w:rsidRDefault="00EB70DC" w14:paraId="02634E85" w14:textId="77777777">
      <w:pPr>
        <w:pStyle w:val="ListParagraph"/>
        <w:numPr>
          <w:ilvl w:val="0"/>
          <w:numId w:val="6"/>
        </w:numPr>
        <w:rPr>
          <w:rFonts w:ascii="Arial" w:hAnsi="Arial" w:cs="Arial"/>
          <w:i/>
          <w:iCs/>
          <w:sz w:val="24"/>
          <w:szCs w:val="24"/>
        </w:rPr>
      </w:pPr>
      <w:r w:rsidRPr="61B4EDE3">
        <w:rPr>
          <w:rFonts w:ascii="Arial" w:hAnsi="Arial" w:cs="Arial"/>
          <w:sz w:val="24"/>
          <w:szCs w:val="24"/>
        </w:rPr>
        <w:t xml:space="preserve">Zamani Z. (2022), </w:t>
      </w:r>
      <w:r w:rsidRPr="61B4EDE3">
        <w:rPr>
          <w:rFonts w:ascii="Arial" w:hAnsi="Arial" w:cs="Arial"/>
          <w:i/>
          <w:iCs/>
          <w:sz w:val="24"/>
          <w:szCs w:val="24"/>
        </w:rPr>
        <w:t xml:space="preserve">Small and Medium Enterprises (SMEs) facing an evolving technological era: a systematic literature review on the adoption of technologies in SMEs, </w:t>
      </w:r>
      <w:r w:rsidRPr="61B4EDE3">
        <w:rPr>
          <w:rFonts w:ascii="Arial" w:hAnsi="Arial" w:cs="Arial"/>
          <w:sz w:val="24"/>
          <w:szCs w:val="24"/>
        </w:rPr>
        <w:t xml:space="preserve">Available in: </w:t>
      </w:r>
      <w:hyperlink r:id="rId95">
        <w:r w:rsidRPr="61B4EDE3">
          <w:rPr>
            <w:rStyle w:val="Hyperlink"/>
            <w:rFonts w:ascii="Arial" w:hAnsi="Arial" w:cs="Arial"/>
            <w:sz w:val="24"/>
            <w:szCs w:val="24"/>
          </w:rPr>
          <w:t>https://www.emerald.com/insight/content/doi/10.1108/EJIM-07-2021-0360/full/html</w:t>
        </w:r>
      </w:hyperlink>
      <w:r w:rsidRPr="61B4EDE3">
        <w:rPr>
          <w:rFonts w:ascii="Arial" w:hAnsi="Arial" w:cs="Arial"/>
          <w:sz w:val="24"/>
          <w:szCs w:val="24"/>
        </w:rPr>
        <w:t xml:space="preserve"> (Accessed: 23</w:t>
      </w:r>
      <w:r w:rsidRPr="61B4EDE3">
        <w:rPr>
          <w:rFonts w:ascii="Arial" w:hAnsi="Arial" w:cs="Arial"/>
          <w:sz w:val="24"/>
          <w:szCs w:val="24"/>
          <w:vertAlign w:val="superscript"/>
        </w:rPr>
        <w:t>rd</w:t>
      </w:r>
      <w:r w:rsidRPr="61B4EDE3">
        <w:rPr>
          <w:rFonts w:ascii="Arial" w:hAnsi="Arial" w:cs="Arial"/>
          <w:sz w:val="24"/>
          <w:szCs w:val="24"/>
        </w:rPr>
        <w:t xml:space="preserve"> of February 2024)</w:t>
      </w:r>
    </w:p>
    <w:p w:rsidR="276F511E" w:rsidP="276F511E" w:rsidRDefault="276F511E" w14:paraId="57AA53E3" w14:textId="18C32525">
      <w:pPr>
        <w:rPr>
          <w:rFonts w:ascii="Arial" w:hAnsi="Arial" w:cs="Arial"/>
          <w:i/>
          <w:iCs/>
          <w:sz w:val="24"/>
          <w:szCs w:val="24"/>
        </w:rPr>
      </w:pPr>
    </w:p>
    <w:p w:rsidR="00EB70DC" w:rsidP="6BB24AC9" w:rsidRDefault="00EB70DC" w14:paraId="7E90C806" w14:textId="536DB5DD">
      <w:pPr>
        <w:pStyle w:val="ListParagraph"/>
        <w:numPr>
          <w:ilvl w:val="0"/>
          <w:numId w:val="6"/>
        </w:numPr>
        <w:rPr>
          <w:rFonts w:ascii="Arial" w:hAnsi="Arial" w:cs="Arial"/>
          <w:sz w:val="24"/>
          <w:szCs w:val="24"/>
        </w:rPr>
      </w:pPr>
      <w:r w:rsidRPr="6BB24AC9" w:rsidR="00EB70DC">
        <w:rPr>
          <w:rFonts w:ascii="Arial" w:hAnsi="Arial" w:cs="Arial"/>
          <w:sz w:val="24"/>
          <w:szCs w:val="24"/>
        </w:rPr>
        <w:t xml:space="preserve">Zinck B. (2023), </w:t>
      </w:r>
      <w:r w:rsidRPr="6BB24AC9" w:rsidR="00EB70DC">
        <w:rPr>
          <w:rFonts w:ascii="Arial" w:hAnsi="Arial" w:cs="Arial"/>
          <w:i w:val="1"/>
          <w:iCs w:val="1"/>
          <w:sz w:val="24"/>
          <w:szCs w:val="24"/>
        </w:rPr>
        <w:t xml:space="preserve">How </w:t>
      </w:r>
      <w:r w:rsidRPr="6BB24AC9" w:rsidR="00EB70DC">
        <w:rPr>
          <w:rFonts w:ascii="Arial" w:hAnsi="Arial" w:cs="Arial"/>
          <w:i w:val="1"/>
          <w:iCs w:val="1"/>
          <w:sz w:val="24"/>
          <w:szCs w:val="24"/>
        </w:rPr>
        <w:t>Phrasee’s</w:t>
      </w:r>
      <w:r w:rsidRPr="6BB24AC9" w:rsidR="00EB70DC">
        <w:rPr>
          <w:rFonts w:ascii="Arial" w:hAnsi="Arial" w:cs="Arial"/>
          <w:i w:val="1"/>
          <w:iCs w:val="1"/>
          <w:sz w:val="24"/>
          <w:szCs w:val="24"/>
        </w:rPr>
        <w:t xml:space="preserve"> </w:t>
      </w:r>
      <w:r w:rsidRPr="6BB24AC9" w:rsidR="00EB70DC">
        <w:rPr>
          <w:rFonts w:ascii="Arial" w:hAnsi="Arial" w:cs="Arial"/>
          <w:i w:val="1"/>
          <w:iCs w:val="1"/>
          <w:sz w:val="24"/>
          <w:szCs w:val="24"/>
        </w:rPr>
        <w:t>new content</w:t>
      </w:r>
      <w:r w:rsidRPr="6BB24AC9" w:rsidR="00EB70DC">
        <w:rPr>
          <w:rFonts w:ascii="Arial" w:hAnsi="Arial" w:cs="Arial"/>
          <w:i w:val="1"/>
          <w:iCs w:val="1"/>
          <w:sz w:val="24"/>
          <w:szCs w:val="24"/>
        </w:rPr>
        <w:t xml:space="preserve"> engine incorporates LLMs, but </w:t>
      </w:r>
      <w:r w:rsidRPr="6BB24AC9" w:rsidR="00EB70DC">
        <w:rPr>
          <w:rFonts w:ascii="Arial" w:hAnsi="Arial" w:cs="Arial"/>
          <w:i w:val="1"/>
          <w:iCs w:val="1"/>
          <w:sz w:val="24"/>
          <w:szCs w:val="24"/>
        </w:rPr>
        <w:t>maintains</w:t>
      </w:r>
      <w:r w:rsidRPr="6BB24AC9" w:rsidR="00EB70DC">
        <w:rPr>
          <w:rFonts w:ascii="Arial" w:hAnsi="Arial" w:cs="Arial"/>
          <w:i w:val="1"/>
          <w:iCs w:val="1"/>
          <w:sz w:val="24"/>
          <w:szCs w:val="24"/>
        </w:rPr>
        <w:t xml:space="preserve"> control Read later</w:t>
      </w:r>
      <w:r w:rsidRPr="6BB24AC9" w:rsidR="00EB70DC">
        <w:rPr>
          <w:rFonts w:ascii="Arial" w:hAnsi="Arial" w:cs="Arial"/>
          <w:sz w:val="24"/>
          <w:szCs w:val="24"/>
        </w:rPr>
        <w:t xml:space="preserve">, Available in: </w:t>
      </w:r>
      <w:hyperlink r:id="Rcf77488812af45cf">
        <w:r w:rsidRPr="6BB24AC9" w:rsidR="00EB70DC">
          <w:rPr>
            <w:rStyle w:val="Hyperlink"/>
            <w:rFonts w:ascii="Arial" w:hAnsi="Arial" w:cs="Arial"/>
            <w:sz w:val="24"/>
            <w:szCs w:val="24"/>
          </w:rPr>
          <w:t>https://diginomica.com/how-phrasees-new-content-engine-incorporates-llms-maintains-control</w:t>
        </w:r>
      </w:hyperlink>
      <w:r w:rsidRPr="6BB24AC9" w:rsidR="00EB70DC">
        <w:rPr>
          <w:rFonts w:ascii="Arial" w:hAnsi="Arial" w:cs="Arial"/>
          <w:sz w:val="24"/>
          <w:szCs w:val="24"/>
        </w:rPr>
        <w:t xml:space="preserve"> (Accessed: 23</w:t>
      </w:r>
      <w:r w:rsidRPr="6BB24AC9" w:rsidR="00EB70DC">
        <w:rPr>
          <w:rFonts w:ascii="Arial" w:hAnsi="Arial" w:cs="Arial"/>
          <w:sz w:val="24"/>
          <w:szCs w:val="24"/>
          <w:vertAlign w:val="superscript"/>
        </w:rPr>
        <w:t>rd</w:t>
      </w:r>
      <w:r w:rsidRPr="6BB24AC9" w:rsidR="00EB70DC">
        <w:rPr>
          <w:rFonts w:ascii="Arial" w:hAnsi="Arial" w:cs="Arial"/>
          <w:sz w:val="24"/>
          <w:szCs w:val="24"/>
        </w:rPr>
        <w:t xml:space="preserve"> of March 2024)</w:t>
      </w:r>
    </w:p>
    <w:p w:rsidR="6BB24AC9" w:rsidP="6BB24AC9" w:rsidRDefault="6BB24AC9" w14:paraId="2B13B40E" w14:textId="2DED80C7">
      <w:pPr>
        <w:pStyle w:val="Normal"/>
        <w:rPr>
          <w:rFonts w:ascii="Arial" w:hAnsi="Arial" w:cs="Arial"/>
        </w:rPr>
      </w:pPr>
    </w:p>
    <w:p w:rsidRPr="00CB2AA3" w:rsidR="00C609AA" w:rsidP="00C609AA" w:rsidRDefault="00C609AA" w14:paraId="169EDDF4" w14:textId="77777777">
      <w:pPr>
        <w:rPr>
          <w:rFonts w:ascii="Arial" w:hAnsi="Arial" w:cs="Arial"/>
          <w:sz w:val="28"/>
          <w:szCs w:val="28"/>
        </w:rPr>
      </w:pPr>
    </w:p>
    <w:p w:rsidRPr="00CB2AA3" w:rsidR="00D9639F" w:rsidP="005E2118" w:rsidRDefault="005E2118" w14:paraId="32B9CB98" w14:textId="3EC84D5E">
      <w:pPr>
        <w:pStyle w:val="Heading2"/>
        <w:rPr>
          <w:rFonts w:ascii="Arial" w:hAnsi="Arial" w:cs="Arial"/>
          <w:color w:val="auto"/>
          <w:sz w:val="28"/>
          <w:szCs w:val="28"/>
        </w:rPr>
      </w:pPr>
      <w:bookmarkStart w:name="_Toc1187487493" w:id="78"/>
      <w:r w:rsidRPr="276F511E">
        <w:rPr>
          <w:rFonts w:ascii="Arial" w:hAnsi="Arial" w:cs="Arial"/>
          <w:color w:val="auto"/>
          <w:sz w:val="28"/>
          <w:szCs w:val="28"/>
        </w:rPr>
        <w:t>Terms of Glossar</w:t>
      </w:r>
      <w:r w:rsidRPr="276F511E" w:rsidR="00D9639F">
        <w:rPr>
          <w:rFonts w:ascii="Arial" w:hAnsi="Arial" w:cs="Arial"/>
          <w:color w:val="auto"/>
          <w:sz w:val="28"/>
          <w:szCs w:val="28"/>
        </w:rPr>
        <w:t>y</w:t>
      </w:r>
      <w:bookmarkEnd w:id="78"/>
      <w:r w:rsidRPr="276F511E" w:rsidR="00D9639F">
        <w:rPr>
          <w:rFonts w:ascii="Arial" w:hAnsi="Arial" w:cs="Arial"/>
          <w:color w:val="auto"/>
          <w:sz w:val="28"/>
          <w:szCs w:val="28"/>
        </w:rPr>
        <w:t xml:space="preserve"> </w:t>
      </w:r>
    </w:p>
    <w:p w:rsidRPr="00CB2AA3" w:rsidR="00D9639F" w:rsidP="00CB2AA3" w:rsidRDefault="00D9639F" w14:paraId="50621BAD" w14:textId="53598E7B">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Applied Artificial Intelligence (AI) refers to the utilisation of AI technologies and algorithms to address specific real-world issues and improve processes across different industries.</w:t>
      </w:r>
    </w:p>
    <w:p w:rsidRPr="00CB2AA3" w:rsidR="00D9639F" w:rsidP="00CB2AA3" w:rsidRDefault="00D9639F" w14:paraId="6832E2A5" w14:textId="2DBBF5C0">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Small and Medium-sized Enterprises (SMEs) refer to businesses with a smaller number of employees and lower yearly income in comparison to larger corporations. SMEs, or small and medium-sized enterprises, are classified differently in each country, but generally encompass organisations with a workforce of less than 250 employees.</w:t>
      </w:r>
    </w:p>
    <w:p w:rsidRPr="00CB2AA3" w:rsidR="00D9639F" w:rsidP="00CB2AA3" w:rsidRDefault="00D9639F" w14:paraId="0C36CEE6" w14:textId="1ECFA443">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Online marketing refers to the use of digital platforms, including websites, social media, email, and search engines, for the purpose of promoting products or services and interacting with customers.</w:t>
      </w:r>
    </w:p>
    <w:p w:rsidRPr="00CB2AA3" w:rsidR="00D9639F" w:rsidP="00CB2AA3" w:rsidRDefault="00D9639F" w14:paraId="3AC7778A" w14:textId="1EDD6C31">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Digital Transformation refers to the incorporation of digital technologies throughout all facets of a business, resulting in a fundamental shift in how firms function and provide value to their consumers.</w:t>
      </w:r>
    </w:p>
    <w:p w:rsidRPr="00CB2AA3" w:rsidR="00D9639F" w:rsidP="00CB2AA3" w:rsidRDefault="00D9639F" w14:paraId="1FFA8D99" w14:textId="2F8C6314">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Thematic Analysis is a qualitative research method that is employed to find, analyse, and report patterns or themes within qualitative data.</w:t>
      </w:r>
    </w:p>
    <w:p w:rsidRPr="00CB2AA3" w:rsidR="00D9639F" w:rsidP="00CB2AA3" w:rsidRDefault="00D9639F" w14:paraId="0E97CAFF" w14:textId="37C1B07C">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Key Performance Indicators (KPIs) are measurable measures that are used to assess the effectiveness of an organisation or specific operations in accomplishing strategic objectives.</w:t>
      </w:r>
    </w:p>
    <w:p w:rsidRPr="00CB2AA3" w:rsidR="00D9639F" w:rsidP="00CB2AA3" w:rsidRDefault="00D9639F" w14:paraId="48B82DE5" w14:textId="32002E90">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Brand Consistency refers to the practice of maintaining a consistent and cohesive messaging, images, and overall appearance of a brand across all marketing platforms and touchpoints.</w:t>
      </w:r>
    </w:p>
    <w:p w:rsidRPr="00CB2AA3" w:rsidR="00D9639F" w:rsidP="00CB2AA3" w:rsidRDefault="00D9639F" w14:paraId="1F3C0608" w14:textId="4C070C06">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Customer Insights: A comprehensive comprehension of customer behaviour, interests, and demands acquired via the study of data and research.</w:t>
      </w:r>
    </w:p>
    <w:p w:rsidRPr="00CB2AA3" w:rsidR="00D9639F" w:rsidP="00CB2AA3" w:rsidRDefault="00D9639F" w14:paraId="50C67AAB" w14:textId="60B78712">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Artificial intellectual (AI) Technologies refer to technologies that replicate human intellectual processes, including learning, reasoning, and problem-solving, in order to automate tasks and generate predictions.</w:t>
      </w:r>
    </w:p>
    <w:p w:rsidRPr="00CB2AA3" w:rsidR="00D9639F" w:rsidP="00CB2AA3" w:rsidRDefault="00D9639F" w14:paraId="2911E225" w14:textId="7BC59EB8">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Material Marketing is a marketing strategy that involves developing and sharing valuable, relevant, and consistent material with the goal of attracting and retaining a specific audience and encouraging profitable consumer behaviour.</w:t>
      </w:r>
    </w:p>
    <w:p w:rsidRPr="00CB2AA3" w:rsidR="00D9639F" w:rsidP="00CB2AA3" w:rsidRDefault="00D9639F" w14:paraId="37843A0F" w14:textId="6766E93C">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Search Engine Optimisation (SEO) refers to the systematic process of enhancing a website's visibility and ranking in organic search engine results.</w:t>
      </w:r>
    </w:p>
    <w:p w:rsidRPr="00CB2AA3" w:rsidR="00D9639F" w:rsidP="00CB2AA3" w:rsidRDefault="00D9639F" w14:paraId="2A017B24" w14:textId="720E8E51">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Machine Learning is a branch of Artificial Intelligence (AI) that allows computers to learn and enhance their performance via experience, without the need for explicit programming.</w:t>
      </w:r>
    </w:p>
    <w:p w:rsidRPr="00CB2AA3" w:rsidR="00D9639F" w:rsidP="00CB2AA3" w:rsidRDefault="00D9639F" w14:paraId="7C1FF782" w14:textId="3376AC5E">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Generative AI refers to artificial intelligence technologies that have the ability to create fresh content, like text, photos, or videos, by analysing patterns and instances found in pre-existing data.</w:t>
      </w:r>
    </w:p>
    <w:p w:rsidRPr="00CB2AA3" w:rsidR="00D9639F" w:rsidP="00CB2AA3" w:rsidRDefault="00D9639F" w14:paraId="71672F88" w14:textId="77777777">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Risk mitigation refers to the systematic approach of discovering, evaluating, and mitigating possible risks in order to minimise their negative effects on corporate operations and objectives.</w:t>
      </w:r>
    </w:p>
    <w:p w:rsidRPr="00CB2AA3" w:rsidR="00D9639F" w:rsidP="00CB2AA3" w:rsidRDefault="00D9639F" w14:paraId="1E97779C" w14:textId="77777777">
      <w:pPr>
        <w:spacing w:line="360" w:lineRule="auto"/>
        <w:jc w:val="both"/>
        <w:rPr>
          <w:rFonts w:ascii="Arial" w:hAnsi="Arial" w:cs="Arial"/>
          <w:sz w:val="24"/>
          <w:szCs w:val="24"/>
        </w:rPr>
      </w:pPr>
    </w:p>
    <w:p w:rsidRPr="00CB2AA3" w:rsidR="00D9639F" w:rsidP="00CB2AA3" w:rsidRDefault="00D9639F" w14:paraId="733DB2DA" w14:textId="6ABF5E33">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Regulatory compliance refers to the act of following and conforming to the laws, regulations, guidelines, and specifications that are applicable to a given industry or commercial operation.</w:t>
      </w:r>
    </w:p>
    <w:p w:rsidRPr="00CB2AA3" w:rsidR="00D9639F" w:rsidP="00CB2AA3" w:rsidRDefault="00D9639F" w14:paraId="17D33D19" w14:textId="4A8DB261">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Sentiment analysis is the procedure of examining text in order to ascertain the sentiment conveyed, which can be categorised as positive, negative, or neutral. This method is frequently employed to assess public opinion or customer feedback.</w:t>
      </w:r>
    </w:p>
    <w:p w:rsidRPr="00CB2AA3" w:rsidR="00D9639F" w:rsidP="00CB2AA3" w:rsidRDefault="00D9639F" w14:paraId="0E52DE75" w14:textId="390103A3">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Pattern recognition refers to the capacity of artificial intelligence (AI) systems to detect and comprehend patterns and regularities within data, hence empowering them to generate predictions and make informed judgements.</w:t>
      </w:r>
    </w:p>
    <w:p w:rsidRPr="00CB2AA3" w:rsidR="00D9639F" w:rsidP="00CB2AA3" w:rsidRDefault="00D9639F" w14:paraId="041F26BE" w14:textId="76F55A3B">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Consumer Engagement refers to the active participation and connection of consumers with a brand or organisation across different communication channels, including social media, email, and customer service encounters.</w:t>
      </w:r>
    </w:p>
    <w:p w:rsidRPr="00CB2AA3" w:rsidR="00D9639F" w:rsidP="00CB2AA3" w:rsidRDefault="00D9639F" w14:paraId="2C08A7B3" w14:textId="3D93775B">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Brand credibility refers to how consumers perceive a brand's trustworthiness, reliability, and reputation. This view is typically influenced by aspects such as consistency, quality, and customer experiences.</w:t>
      </w:r>
    </w:p>
    <w:p w:rsidRPr="00CB2AA3" w:rsidR="00D9639F" w:rsidP="00CB2AA3" w:rsidRDefault="00D9639F" w14:paraId="671C8086" w14:textId="5D56A384">
      <w:pPr>
        <w:pStyle w:val="ListParagraph"/>
        <w:numPr>
          <w:ilvl w:val="0"/>
          <w:numId w:val="7"/>
        </w:numPr>
        <w:spacing w:line="360" w:lineRule="auto"/>
        <w:jc w:val="both"/>
        <w:rPr>
          <w:rFonts w:ascii="Arial" w:hAnsi="Arial" w:cs="Arial"/>
          <w:sz w:val="24"/>
          <w:szCs w:val="24"/>
        </w:rPr>
      </w:pPr>
      <w:r w:rsidRPr="00CB2AA3">
        <w:rPr>
          <w:rFonts w:ascii="Arial" w:hAnsi="Arial" w:cs="Arial"/>
          <w:sz w:val="24"/>
          <w:szCs w:val="24"/>
        </w:rPr>
        <w:t>Market competitiveness refers to a business's capacity to compete successfully with other companies in the market. This is typically influenced by factors such as the uniqueness of the product, pricing tactics, and the effectiveness of marketing efforts.</w:t>
      </w:r>
    </w:p>
    <w:p w:rsidR="005E2118" w:rsidP="00CB2AA3" w:rsidRDefault="00D9639F" w14:paraId="241352F4" w14:textId="74CE4DF4">
      <w:pPr>
        <w:pStyle w:val="ListParagraph"/>
        <w:numPr>
          <w:ilvl w:val="0"/>
          <w:numId w:val="7"/>
        </w:numPr>
        <w:spacing w:line="360" w:lineRule="auto"/>
        <w:jc w:val="both"/>
        <w:rPr>
          <w:rFonts w:ascii="Arial" w:hAnsi="Arial" w:cs="Arial"/>
        </w:rPr>
      </w:pPr>
      <w:r w:rsidRPr="00CB2AA3">
        <w:rPr>
          <w:rFonts w:ascii="Arial" w:hAnsi="Arial" w:cs="Arial"/>
          <w:sz w:val="24"/>
          <w:szCs w:val="24"/>
        </w:rPr>
        <w:t>Data Analytics refers to the systematic examination and interpretation of unprocessed data in order to derive valuable insights and facilitate informed decision-making. This process typically encompasses various methodologies like data mining, statistical analysis, and predictive modelling.</w:t>
      </w:r>
    </w:p>
    <w:p w:rsidR="00D9639F" w:rsidP="00D9639F" w:rsidRDefault="00D9639F" w14:paraId="4B73E27B" w14:textId="77777777">
      <w:pPr>
        <w:pStyle w:val="ListParagraph"/>
        <w:rPr>
          <w:rFonts w:ascii="Arial" w:hAnsi="Arial" w:cs="Arial"/>
        </w:rPr>
      </w:pPr>
    </w:p>
    <w:p w:rsidR="00D9639F" w:rsidP="00D9639F" w:rsidRDefault="00D9639F" w14:paraId="3A48A230" w14:textId="77777777">
      <w:pPr>
        <w:pStyle w:val="ListParagraph"/>
        <w:rPr>
          <w:rFonts w:ascii="Arial" w:hAnsi="Arial" w:cs="Arial"/>
        </w:rPr>
      </w:pPr>
    </w:p>
    <w:p w:rsidR="00D9639F" w:rsidP="00D9639F" w:rsidRDefault="00D9639F" w14:paraId="213A2FD0" w14:textId="77777777">
      <w:pPr>
        <w:pStyle w:val="ListParagraph"/>
        <w:rPr>
          <w:rFonts w:ascii="Arial" w:hAnsi="Arial" w:cs="Arial"/>
        </w:rPr>
      </w:pPr>
    </w:p>
    <w:p w:rsidR="00D9639F" w:rsidP="00D9639F" w:rsidRDefault="00D9639F" w14:paraId="6C6AA1D5" w14:textId="77777777">
      <w:pPr>
        <w:pStyle w:val="ListParagraph"/>
        <w:rPr>
          <w:rFonts w:ascii="Arial" w:hAnsi="Arial" w:cs="Arial"/>
        </w:rPr>
      </w:pPr>
    </w:p>
    <w:p w:rsidR="00D9639F" w:rsidP="00D9639F" w:rsidRDefault="00D9639F" w14:paraId="54CC5913" w14:textId="77777777">
      <w:pPr>
        <w:pStyle w:val="ListParagraph"/>
        <w:rPr>
          <w:rFonts w:ascii="Arial" w:hAnsi="Arial" w:cs="Arial"/>
        </w:rPr>
      </w:pPr>
    </w:p>
    <w:p w:rsidR="00D9639F" w:rsidP="00D9639F" w:rsidRDefault="00D9639F" w14:paraId="7F35DDF7" w14:textId="77777777">
      <w:pPr>
        <w:pStyle w:val="ListParagraph"/>
        <w:rPr>
          <w:rFonts w:ascii="Arial" w:hAnsi="Arial" w:cs="Arial"/>
        </w:rPr>
      </w:pPr>
    </w:p>
    <w:p w:rsidR="00D9639F" w:rsidP="00D9639F" w:rsidRDefault="00D9639F" w14:paraId="29E03E5A" w14:textId="77777777">
      <w:pPr>
        <w:pStyle w:val="ListParagraph"/>
        <w:rPr>
          <w:rFonts w:ascii="Arial" w:hAnsi="Arial" w:cs="Arial"/>
        </w:rPr>
      </w:pPr>
    </w:p>
    <w:p w:rsidR="00D9639F" w:rsidP="00D9639F" w:rsidRDefault="00D9639F" w14:paraId="248D8D00" w14:textId="77777777">
      <w:pPr>
        <w:pStyle w:val="ListParagraph"/>
        <w:rPr>
          <w:rFonts w:ascii="Arial" w:hAnsi="Arial" w:cs="Arial"/>
        </w:rPr>
      </w:pPr>
    </w:p>
    <w:p w:rsidR="00D9639F" w:rsidP="00D9639F" w:rsidRDefault="00D9639F" w14:paraId="094EFD70" w14:textId="77777777">
      <w:pPr>
        <w:pStyle w:val="ListParagraph"/>
        <w:rPr>
          <w:rFonts w:ascii="Arial" w:hAnsi="Arial" w:cs="Arial"/>
        </w:rPr>
      </w:pPr>
    </w:p>
    <w:p w:rsidR="00D9639F" w:rsidP="00D9639F" w:rsidRDefault="00D9639F" w14:paraId="21979027" w14:textId="77777777">
      <w:pPr>
        <w:pStyle w:val="ListParagraph"/>
        <w:rPr>
          <w:rFonts w:ascii="Arial" w:hAnsi="Arial" w:cs="Arial"/>
        </w:rPr>
      </w:pPr>
    </w:p>
    <w:p w:rsidR="00D9639F" w:rsidP="00D9639F" w:rsidRDefault="00D9639F" w14:paraId="2BCA4DAE" w14:textId="77777777">
      <w:pPr>
        <w:pStyle w:val="ListParagraph"/>
        <w:rPr>
          <w:rFonts w:ascii="Arial" w:hAnsi="Arial" w:cs="Arial"/>
        </w:rPr>
      </w:pPr>
    </w:p>
    <w:p w:rsidR="00D9639F" w:rsidP="00D9639F" w:rsidRDefault="00D9639F" w14:paraId="542E4C9E" w14:textId="77777777">
      <w:pPr>
        <w:pStyle w:val="ListParagraph"/>
        <w:rPr>
          <w:rFonts w:ascii="Arial" w:hAnsi="Arial" w:cs="Arial"/>
        </w:rPr>
      </w:pPr>
    </w:p>
    <w:p w:rsidR="00D9639F" w:rsidP="00D9639F" w:rsidRDefault="00D9639F" w14:paraId="568CAA77" w14:textId="77777777">
      <w:pPr>
        <w:pStyle w:val="ListParagraph"/>
        <w:rPr>
          <w:rFonts w:ascii="Arial" w:hAnsi="Arial" w:cs="Arial"/>
        </w:rPr>
      </w:pPr>
    </w:p>
    <w:p w:rsidR="00D9639F" w:rsidP="00D9639F" w:rsidRDefault="00D9639F" w14:paraId="0ED03A84" w14:textId="77777777">
      <w:pPr>
        <w:pStyle w:val="ListParagraph"/>
        <w:rPr>
          <w:rFonts w:ascii="Arial" w:hAnsi="Arial" w:cs="Arial"/>
        </w:rPr>
      </w:pPr>
    </w:p>
    <w:p w:rsidR="00D9639F" w:rsidP="00D9639F" w:rsidRDefault="00D9639F" w14:paraId="34CC9615" w14:textId="77777777">
      <w:pPr>
        <w:pStyle w:val="ListParagraph"/>
        <w:rPr>
          <w:rFonts w:ascii="Arial" w:hAnsi="Arial" w:cs="Arial"/>
        </w:rPr>
      </w:pPr>
    </w:p>
    <w:p w:rsidR="00D9639F" w:rsidP="00D9639F" w:rsidRDefault="00D9639F" w14:paraId="0B571164" w14:textId="77777777">
      <w:pPr>
        <w:pStyle w:val="ListParagraph"/>
        <w:rPr>
          <w:rFonts w:ascii="Arial" w:hAnsi="Arial" w:cs="Arial"/>
        </w:rPr>
      </w:pPr>
    </w:p>
    <w:p w:rsidR="00D9639F" w:rsidP="00D9639F" w:rsidRDefault="00D9639F" w14:paraId="4C08FF38" w14:textId="77777777">
      <w:pPr>
        <w:pStyle w:val="ListParagraph"/>
        <w:rPr>
          <w:rFonts w:ascii="Arial" w:hAnsi="Arial" w:cs="Arial"/>
        </w:rPr>
      </w:pPr>
    </w:p>
    <w:p w:rsidR="00D9639F" w:rsidP="00D9639F" w:rsidRDefault="00D9639F" w14:paraId="1A92FF9C" w14:textId="77777777">
      <w:pPr>
        <w:pStyle w:val="ListParagraph"/>
        <w:rPr>
          <w:rFonts w:ascii="Arial" w:hAnsi="Arial" w:cs="Arial"/>
        </w:rPr>
      </w:pPr>
    </w:p>
    <w:p w:rsidR="00D9639F" w:rsidP="00D9639F" w:rsidRDefault="00D9639F" w14:paraId="37E14866" w14:textId="77777777">
      <w:pPr>
        <w:pStyle w:val="ListParagraph"/>
        <w:rPr>
          <w:rFonts w:ascii="Arial" w:hAnsi="Arial" w:cs="Arial"/>
        </w:rPr>
      </w:pPr>
    </w:p>
    <w:p w:rsidR="00D9639F" w:rsidP="00D9639F" w:rsidRDefault="00D9639F" w14:paraId="5103213E" w14:textId="77777777">
      <w:pPr>
        <w:pStyle w:val="ListParagraph"/>
        <w:rPr>
          <w:rFonts w:ascii="Arial" w:hAnsi="Arial" w:cs="Arial"/>
        </w:rPr>
      </w:pPr>
    </w:p>
    <w:p w:rsidR="00D9639F" w:rsidP="00D9639F" w:rsidRDefault="00D9639F" w14:paraId="3582A1F5" w14:textId="77777777">
      <w:pPr>
        <w:pStyle w:val="ListParagraph"/>
        <w:rPr>
          <w:rFonts w:ascii="Arial" w:hAnsi="Arial" w:cs="Arial"/>
        </w:rPr>
      </w:pPr>
    </w:p>
    <w:p w:rsidR="00D9639F" w:rsidP="00D9639F" w:rsidRDefault="00D9639F" w14:paraId="7AAF6C03" w14:textId="77777777">
      <w:pPr>
        <w:pStyle w:val="ListParagraph"/>
        <w:rPr>
          <w:rFonts w:ascii="Arial" w:hAnsi="Arial" w:cs="Arial"/>
        </w:rPr>
      </w:pPr>
    </w:p>
    <w:p w:rsidR="00D9639F" w:rsidP="00D9639F" w:rsidRDefault="00D9639F" w14:paraId="7AA721D9" w14:textId="77777777">
      <w:pPr>
        <w:pStyle w:val="ListParagraph"/>
        <w:rPr>
          <w:rFonts w:ascii="Arial" w:hAnsi="Arial" w:cs="Arial"/>
        </w:rPr>
      </w:pPr>
    </w:p>
    <w:p w:rsidR="00D9639F" w:rsidP="00D9639F" w:rsidRDefault="00D9639F" w14:paraId="1AED07B0" w14:textId="77777777">
      <w:pPr>
        <w:pStyle w:val="ListParagraph"/>
        <w:rPr>
          <w:rFonts w:ascii="Arial" w:hAnsi="Arial" w:cs="Arial"/>
        </w:rPr>
      </w:pPr>
    </w:p>
    <w:p w:rsidRPr="005E2118" w:rsidR="005E2118" w:rsidP="005E2118" w:rsidRDefault="005E2118" w14:paraId="1E7705A7" w14:textId="77777777">
      <w:pPr>
        <w:pStyle w:val="Heading2"/>
        <w:rPr>
          <w:rFonts w:ascii="Arial" w:hAnsi="Arial" w:cs="Arial"/>
          <w:sz w:val="22"/>
          <w:szCs w:val="22"/>
        </w:rPr>
      </w:pPr>
    </w:p>
    <w:p w:rsidR="005E2118" w:rsidP="005E2118" w:rsidRDefault="005E2118" w14:paraId="5720AA9D" w14:textId="77777777">
      <w:pPr>
        <w:spacing w:line="360" w:lineRule="auto"/>
      </w:pPr>
    </w:p>
    <w:p w:rsidR="005E2118" w:rsidP="005E2118" w:rsidRDefault="005E2118" w14:paraId="54CAF0D6" w14:textId="77777777">
      <w:pPr>
        <w:spacing w:line="360" w:lineRule="auto"/>
      </w:pPr>
    </w:p>
    <w:sectPr w:rsidR="005E2118" w:rsidSect="00A030E8">
      <w:footerReference w:type="default" r:id="rId97"/>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5DF0" w:rsidP="005E2118" w:rsidRDefault="00315DF0" w14:paraId="04B15D12" w14:textId="77777777">
      <w:pPr>
        <w:spacing w:after="0" w:line="240" w:lineRule="auto"/>
      </w:pPr>
      <w:r>
        <w:separator/>
      </w:r>
    </w:p>
  </w:endnote>
  <w:endnote w:type="continuationSeparator" w:id="0">
    <w:p w:rsidR="00315DF0" w:rsidP="005E2118" w:rsidRDefault="00315DF0" w14:paraId="3A4A79E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560485"/>
      <w:docPartObj>
        <w:docPartGallery w:val="Page Numbers (Bottom of Page)"/>
        <w:docPartUnique/>
      </w:docPartObj>
    </w:sdtPr>
    <w:sdtEndPr/>
    <w:sdtContent>
      <w:sdt>
        <w:sdtPr>
          <w:id w:val="1728636285"/>
          <w:docPartObj>
            <w:docPartGallery w:val="Page Numbers (Top of Page)"/>
            <w:docPartUnique/>
          </w:docPartObj>
        </w:sdtPr>
        <w:sdtEndPr/>
        <w:sdtContent>
          <w:p w:rsidR="005E2118" w:rsidRDefault="005E2118" w14:paraId="4A1F5FC6" w14:textId="05F1415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5E2118" w:rsidRDefault="005E2118" w14:paraId="16D93F0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5DF0" w:rsidP="005E2118" w:rsidRDefault="00315DF0" w14:paraId="79664C3B" w14:textId="77777777">
      <w:pPr>
        <w:spacing w:after="0" w:line="240" w:lineRule="auto"/>
      </w:pPr>
      <w:r>
        <w:separator/>
      </w:r>
    </w:p>
  </w:footnote>
  <w:footnote w:type="continuationSeparator" w:id="0">
    <w:p w:rsidR="00315DF0" w:rsidP="005E2118" w:rsidRDefault="00315DF0" w14:paraId="3AF06B7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0BA5"/>
    <w:multiLevelType w:val="hybridMultilevel"/>
    <w:tmpl w:val="5A6EC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82046"/>
    <w:multiLevelType w:val="hybridMultilevel"/>
    <w:tmpl w:val="C03C71DA"/>
    <w:lvl w:ilvl="0" w:tplc="450E890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B6AD8"/>
    <w:multiLevelType w:val="hybridMultilevel"/>
    <w:tmpl w:val="6B92466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72189E"/>
    <w:multiLevelType w:val="hybridMultilevel"/>
    <w:tmpl w:val="34F4D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B852EB"/>
    <w:multiLevelType w:val="multilevel"/>
    <w:tmpl w:val="51A820F8"/>
    <w:lvl w:ilvl="0">
      <w:start w:val="1"/>
      <w:numFmt w:val="decimal"/>
      <w:lvlText w:val="%1."/>
      <w:lvlJc w:val="left"/>
      <w:pPr>
        <w:ind w:left="720" w:hanging="360"/>
      </w:pPr>
    </w:lvl>
    <w:lvl w:ilvl="1">
      <w:start w:val="2"/>
      <w:numFmt w:val="decimal"/>
      <w:isLgl/>
      <w:lvlText w:val="%1.%2"/>
      <w:lvlJc w:val="left"/>
      <w:pPr>
        <w:ind w:left="1530" w:hanging="1170"/>
      </w:pPr>
      <w:rPr>
        <w:rFonts w:hint="default"/>
      </w:rPr>
    </w:lvl>
    <w:lvl w:ilvl="2">
      <w:start w:val="2"/>
      <w:numFmt w:val="decimal"/>
      <w:isLgl/>
      <w:lvlText w:val="%1.%2.%3"/>
      <w:lvlJc w:val="left"/>
      <w:pPr>
        <w:ind w:left="1530" w:hanging="1170"/>
      </w:pPr>
      <w:rPr>
        <w:rFonts w:hint="default"/>
      </w:rPr>
    </w:lvl>
    <w:lvl w:ilvl="3">
      <w:start w:val="1"/>
      <w:numFmt w:val="decimal"/>
      <w:isLgl/>
      <w:lvlText w:val="%1.%2.%3.%4"/>
      <w:lvlJc w:val="left"/>
      <w:pPr>
        <w:ind w:left="1530" w:hanging="1170"/>
      </w:pPr>
      <w:rPr>
        <w:rFonts w:hint="default"/>
      </w:rPr>
    </w:lvl>
    <w:lvl w:ilvl="4">
      <w:start w:val="1"/>
      <w:numFmt w:val="decimal"/>
      <w:isLgl/>
      <w:lvlText w:val="%1.%2.%3.%4.%5"/>
      <w:lvlJc w:val="left"/>
      <w:pPr>
        <w:ind w:left="1530" w:hanging="1170"/>
      </w:pPr>
      <w:rPr>
        <w:rFonts w:hint="default"/>
      </w:rPr>
    </w:lvl>
    <w:lvl w:ilvl="5">
      <w:start w:val="1"/>
      <w:numFmt w:val="decimal"/>
      <w:isLgl/>
      <w:lvlText w:val="%1.%2.%3.%4.%5.%6"/>
      <w:lvlJc w:val="left"/>
      <w:pPr>
        <w:ind w:left="1530" w:hanging="117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CFB1765"/>
    <w:multiLevelType w:val="hybridMultilevel"/>
    <w:tmpl w:val="4C44397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6F239DF"/>
    <w:multiLevelType w:val="hybridMultilevel"/>
    <w:tmpl w:val="693A5F46"/>
    <w:lvl w:ilvl="0" w:tplc="450E890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7E06783"/>
    <w:multiLevelType w:val="hybridMultilevel"/>
    <w:tmpl w:val="6D421CB0"/>
    <w:lvl w:ilvl="0" w:tplc="FFFFFFFF">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164A28"/>
    <w:multiLevelType w:val="multilevel"/>
    <w:tmpl w:val="C4E66442"/>
    <w:lvl w:ilvl="0">
      <w:start w:val="1"/>
      <w:numFmt w:val="decimal"/>
      <w:lvlText w:val="%1"/>
      <w:lvlJc w:val="left"/>
      <w:pPr>
        <w:ind w:left="370" w:hanging="370"/>
      </w:pPr>
      <w:rPr>
        <w:rFonts w:hint="default"/>
      </w:rPr>
    </w:lvl>
    <w:lvl w:ilvl="1">
      <w:start w:val="1"/>
      <w:numFmt w:val="decimal"/>
      <w:lvlText w:val="%1.%2"/>
      <w:lvlJc w:val="left"/>
      <w:pPr>
        <w:ind w:left="512" w:hanging="37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3057BF6"/>
    <w:multiLevelType w:val="hybridMultilevel"/>
    <w:tmpl w:val="D1429234"/>
    <w:lvl w:ilvl="0" w:tplc="450E8900">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089996">
    <w:abstractNumId w:val="5"/>
  </w:num>
  <w:num w:numId="2" w16cid:durableId="1444029915">
    <w:abstractNumId w:val="8"/>
  </w:num>
  <w:num w:numId="3" w16cid:durableId="575096804">
    <w:abstractNumId w:val="4"/>
  </w:num>
  <w:num w:numId="4" w16cid:durableId="2129616802">
    <w:abstractNumId w:val="0"/>
  </w:num>
  <w:num w:numId="5" w16cid:durableId="746656874">
    <w:abstractNumId w:val="3"/>
  </w:num>
  <w:num w:numId="6" w16cid:durableId="1421482639">
    <w:abstractNumId w:val="7"/>
  </w:num>
  <w:num w:numId="7" w16cid:durableId="1305575173">
    <w:abstractNumId w:val="2"/>
  </w:num>
  <w:num w:numId="8" w16cid:durableId="164437899">
    <w:abstractNumId w:val="9"/>
  </w:num>
  <w:num w:numId="9" w16cid:durableId="119686722">
    <w:abstractNumId w:val="1"/>
  </w:num>
  <w:num w:numId="10" w16cid:durableId="16837061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0FA"/>
    <w:rsid w:val="00004263"/>
    <w:rsid w:val="000064C4"/>
    <w:rsid w:val="00033F22"/>
    <w:rsid w:val="000409A1"/>
    <w:rsid w:val="00052AC6"/>
    <w:rsid w:val="0005360D"/>
    <w:rsid w:val="000B04C6"/>
    <w:rsid w:val="0010439A"/>
    <w:rsid w:val="00116190"/>
    <w:rsid w:val="00157902"/>
    <w:rsid w:val="00193F16"/>
    <w:rsid w:val="00194F4B"/>
    <w:rsid w:val="001C3DE3"/>
    <w:rsid w:val="00226796"/>
    <w:rsid w:val="00243A3C"/>
    <w:rsid w:val="0025377C"/>
    <w:rsid w:val="0027273D"/>
    <w:rsid w:val="002B3D31"/>
    <w:rsid w:val="002F7715"/>
    <w:rsid w:val="00315DF0"/>
    <w:rsid w:val="00370F40"/>
    <w:rsid w:val="00375BCD"/>
    <w:rsid w:val="003C3D64"/>
    <w:rsid w:val="004060B6"/>
    <w:rsid w:val="00487D4B"/>
    <w:rsid w:val="00494A8C"/>
    <w:rsid w:val="004A2274"/>
    <w:rsid w:val="004A2544"/>
    <w:rsid w:val="004A30FA"/>
    <w:rsid w:val="004C56DB"/>
    <w:rsid w:val="00506A83"/>
    <w:rsid w:val="00524654"/>
    <w:rsid w:val="00524F25"/>
    <w:rsid w:val="005549D9"/>
    <w:rsid w:val="005805E0"/>
    <w:rsid w:val="005B44A6"/>
    <w:rsid w:val="005C585A"/>
    <w:rsid w:val="005D4772"/>
    <w:rsid w:val="005E2118"/>
    <w:rsid w:val="00602D2A"/>
    <w:rsid w:val="0062076E"/>
    <w:rsid w:val="00635595"/>
    <w:rsid w:val="00645282"/>
    <w:rsid w:val="00667F51"/>
    <w:rsid w:val="0067169D"/>
    <w:rsid w:val="00711AE1"/>
    <w:rsid w:val="00724082"/>
    <w:rsid w:val="007354AD"/>
    <w:rsid w:val="007424A4"/>
    <w:rsid w:val="00770C96"/>
    <w:rsid w:val="00772073"/>
    <w:rsid w:val="007A4353"/>
    <w:rsid w:val="007A5779"/>
    <w:rsid w:val="007B00E2"/>
    <w:rsid w:val="007B07B4"/>
    <w:rsid w:val="0081736D"/>
    <w:rsid w:val="00875531"/>
    <w:rsid w:val="008C7695"/>
    <w:rsid w:val="008C7AF8"/>
    <w:rsid w:val="00921C9B"/>
    <w:rsid w:val="009870F3"/>
    <w:rsid w:val="009916AF"/>
    <w:rsid w:val="00997E41"/>
    <w:rsid w:val="009B63F5"/>
    <w:rsid w:val="009F6B21"/>
    <w:rsid w:val="00A030E8"/>
    <w:rsid w:val="00A464C7"/>
    <w:rsid w:val="00A602AF"/>
    <w:rsid w:val="00A6517A"/>
    <w:rsid w:val="00A723DC"/>
    <w:rsid w:val="00A85C25"/>
    <w:rsid w:val="00AA0676"/>
    <w:rsid w:val="00AB5ACF"/>
    <w:rsid w:val="00B0094D"/>
    <w:rsid w:val="00B0165F"/>
    <w:rsid w:val="00B07FFD"/>
    <w:rsid w:val="00B16D9B"/>
    <w:rsid w:val="00B60BA7"/>
    <w:rsid w:val="00B82A1C"/>
    <w:rsid w:val="00B910A3"/>
    <w:rsid w:val="00B93DE2"/>
    <w:rsid w:val="00B979DE"/>
    <w:rsid w:val="00BA0C47"/>
    <w:rsid w:val="00C17814"/>
    <w:rsid w:val="00C57789"/>
    <w:rsid w:val="00C609AA"/>
    <w:rsid w:val="00CB2AA3"/>
    <w:rsid w:val="00CB3A95"/>
    <w:rsid w:val="00CB63ED"/>
    <w:rsid w:val="00D106BE"/>
    <w:rsid w:val="00D83C7A"/>
    <w:rsid w:val="00D9639F"/>
    <w:rsid w:val="00DD6900"/>
    <w:rsid w:val="00DE3BA2"/>
    <w:rsid w:val="00E27DE6"/>
    <w:rsid w:val="00E62053"/>
    <w:rsid w:val="00EB70DC"/>
    <w:rsid w:val="00EC02DB"/>
    <w:rsid w:val="00EC5346"/>
    <w:rsid w:val="00ED778D"/>
    <w:rsid w:val="00F46555"/>
    <w:rsid w:val="00F7639A"/>
    <w:rsid w:val="00F900A3"/>
    <w:rsid w:val="00F93D99"/>
    <w:rsid w:val="00FB4AF9"/>
    <w:rsid w:val="031EA7F6"/>
    <w:rsid w:val="04C21257"/>
    <w:rsid w:val="071754D3"/>
    <w:rsid w:val="081547B7"/>
    <w:rsid w:val="0C6FD284"/>
    <w:rsid w:val="0C9B2197"/>
    <w:rsid w:val="0F0CADD6"/>
    <w:rsid w:val="0F6CBB27"/>
    <w:rsid w:val="1008EE0C"/>
    <w:rsid w:val="101DEA04"/>
    <w:rsid w:val="112A9F86"/>
    <w:rsid w:val="115FFB86"/>
    <w:rsid w:val="12E47C20"/>
    <w:rsid w:val="14085D9B"/>
    <w:rsid w:val="14881D0E"/>
    <w:rsid w:val="16482872"/>
    <w:rsid w:val="16565B11"/>
    <w:rsid w:val="169B874E"/>
    <w:rsid w:val="16FAC21D"/>
    <w:rsid w:val="17D0AAF6"/>
    <w:rsid w:val="190D600F"/>
    <w:rsid w:val="19EC15BA"/>
    <w:rsid w:val="1B2D97CF"/>
    <w:rsid w:val="1CD19E0C"/>
    <w:rsid w:val="1DD895FC"/>
    <w:rsid w:val="1E15AD16"/>
    <w:rsid w:val="1E2E6834"/>
    <w:rsid w:val="211389FD"/>
    <w:rsid w:val="23D63A8F"/>
    <w:rsid w:val="24EE4A29"/>
    <w:rsid w:val="252A6132"/>
    <w:rsid w:val="264AE9F1"/>
    <w:rsid w:val="26CD4FDD"/>
    <w:rsid w:val="2751B4A1"/>
    <w:rsid w:val="276F511E"/>
    <w:rsid w:val="28D2DFC8"/>
    <w:rsid w:val="29504F04"/>
    <w:rsid w:val="2B65BA50"/>
    <w:rsid w:val="2CAC83B4"/>
    <w:rsid w:val="2CBB0308"/>
    <w:rsid w:val="2D228791"/>
    <w:rsid w:val="2F13051C"/>
    <w:rsid w:val="3227DD51"/>
    <w:rsid w:val="345181A7"/>
    <w:rsid w:val="34916AC8"/>
    <w:rsid w:val="35A1018B"/>
    <w:rsid w:val="363AB4BD"/>
    <w:rsid w:val="369F21B4"/>
    <w:rsid w:val="36DB2174"/>
    <w:rsid w:val="37660F52"/>
    <w:rsid w:val="37D27B6A"/>
    <w:rsid w:val="384D874C"/>
    <w:rsid w:val="38E1DE3B"/>
    <w:rsid w:val="3B442AA4"/>
    <w:rsid w:val="3BEBEE85"/>
    <w:rsid w:val="3EC22124"/>
    <w:rsid w:val="3F4AE9BC"/>
    <w:rsid w:val="3FCDC1EB"/>
    <w:rsid w:val="41B2D627"/>
    <w:rsid w:val="41C3BE70"/>
    <w:rsid w:val="43D082D5"/>
    <w:rsid w:val="4756D795"/>
    <w:rsid w:val="4924953B"/>
    <w:rsid w:val="49894072"/>
    <w:rsid w:val="498C3D4E"/>
    <w:rsid w:val="4B9D4619"/>
    <w:rsid w:val="4C034500"/>
    <w:rsid w:val="4D9C61DE"/>
    <w:rsid w:val="4E442A5B"/>
    <w:rsid w:val="4E636509"/>
    <w:rsid w:val="4E87F6CC"/>
    <w:rsid w:val="4F73EF6A"/>
    <w:rsid w:val="4FE84DC8"/>
    <w:rsid w:val="5148E93E"/>
    <w:rsid w:val="54844DD6"/>
    <w:rsid w:val="5495D736"/>
    <w:rsid w:val="54D571A0"/>
    <w:rsid w:val="5516EC50"/>
    <w:rsid w:val="55B1F7A7"/>
    <w:rsid w:val="5901166C"/>
    <w:rsid w:val="59357127"/>
    <w:rsid w:val="5A9D3905"/>
    <w:rsid w:val="5BD8993F"/>
    <w:rsid w:val="5C051594"/>
    <w:rsid w:val="5DEAA330"/>
    <w:rsid w:val="5F66A099"/>
    <w:rsid w:val="5FD94FCC"/>
    <w:rsid w:val="60D869E5"/>
    <w:rsid w:val="61575640"/>
    <w:rsid w:val="61B4EDE3"/>
    <w:rsid w:val="6276F008"/>
    <w:rsid w:val="628D992C"/>
    <w:rsid w:val="635686AD"/>
    <w:rsid w:val="652F5717"/>
    <w:rsid w:val="65BC9FA1"/>
    <w:rsid w:val="660763E1"/>
    <w:rsid w:val="681082F6"/>
    <w:rsid w:val="685935AD"/>
    <w:rsid w:val="69D5AF00"/>
    <w:rsid w:val="6BB24AC9"/>
    <w:rsid w:val="6BB9AAB2"/>
    <w:rsid w:val="6CAF9793"/>
    <w:rsid w:val="6D1F7E7B"/>
    <w:rsid w:val="6E1DF285"/>
    <w:rsid w:val="6E208132"/>
    <w:rsid w:val="6F42C8DB"/>
    <w:rsid w:val="7010EEEF"/>
    <w:rsid w:val="70DB46E6"/>
    <w:rsid w:val="727B57F2"/>
    <w:rsid w:val="731D14A5"/>
    <w:rsid w:val="74341CB6"/>
    <w:rsid w:val="75A1AB5D"/>
    <w:rsid w:val="77980E60"/>
    <w:rsid w:val="79E34BAE"/>
    <w:rsid w:val="7A721ECE"/>
    <w:rsid w:val="7ACC71C9"/>
    <w:rsid w:val="7D5E9DE1"/>
    <w:rsid w:val="7D888393"/>
    <w:rsid w:val="7E5D4A29"/>
    <w:rsid w:val="7E96329F"/>
    <w:rsid w:val="7F78C27C"/>
    <w:rsid w:val="7FD2E2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607A"/>
  <w15:chartTrackingRefBased/>
  <w15:docId w15:val="{32B0DC7F-9CE1-49ED-84A8-1997B89C9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30F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30F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3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0F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30F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4A30F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4A30F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A30F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A30F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A30F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A30F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A30F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A30FA"/>
    <w:rPr>
      <w:rFonts w:eastAsiaTheme="majorEastAsia" w:cstheme="majorBidi"/>
      <w:color w:val="272727" w:themeColor="text1" w:themeTint="D8"/>
    </w:rPr>
  </w:style>
  <w:style w:type="paragraph" w:styleId="Title">
    <w:name w:val="Title"/>
    <w:basedOn w:val="Normal"/>
    <w:next w:val="Normal"/>
    <w:link w:val="TitleChar"/>
    <w:uiPriority w:val="10"/>
    <w:qFormat/>
    <w:rsid w:val="004A30F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30F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A30F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A3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0FA"/>
    <w:pPr>
      <w:spacing w:before="160"/>
      <w:jc w:val="center"/>
    </w:pPr>
    <w:rPr>
      <w:i/>
      <w:iCs/>
      <w:color w:val="404040" w:themeColor="text1" w:themeTint="BF"/>
    </w:rPr>
  </w:style>
  <w:style w:type="character" w:styleId="QuoteChar" w:customStyle="1">
    <w:name w:val="Quote Char"/>
    <w:basedOn w:val="DefaultParagraphFont"/>
    <w:link w:val="Quote"/>
    <w:uiPriority w:val="29"/>
    <w:rsid w:val="004A30FA"/>
    <w:rPr>
      <w:i/>
      <w:iCs/>
      <w:color w:val="404040" w:themeColor="text1" w:themeTint="BF"/>
    </w:rPr>
  </w:style>
  <w:style w:type="paragraph" w:styleId="ListParagraph">
    <w:name w:val="List Paragraph"/>
    <w:basedOn w:val="Normal"/>
    <w:uiPriority w:val="34"/>
    <w:qFormat/>
    <w:rsid w:val="004A30FA"/>
    <w:pPr>
      <w:ind w:left="720"/>
      <w:contextualSpacing/>
    </w:pPr>
  </w:style>
  <w:style w:type="character" w:styleId="IntenseEmphasis">
    <w:name w:val="Intense Emphasis"/>
    <w:basedOn w:val="DefaultParagraphFont"/>
    <w:uiPriority w:val="21"/>
    <w:qFormat/>
    <w:rsid w:val="004A30FA"/>
    <w:rPr>
      <w:i/>
      <w:iCs/>
      <w:color w:val="0F4761" w:themeColor="accent1" w:themeShade="BF"/>
    </w:rPr>
  </w:style>
  <w:style w:type="paragraph" w:styleId="IntenseQuote">
    <w:name w:val="Intense Quote"/>
    <w:basedOn w:val="Normal"/>
    <w:next w:val="Normal"/>
    <w:link w:val="IntenseQuoteChar"/>
    <w:uiPriority w:val="30"/>
    <w:qFormat/>
    <w:rsid w:val="004A30F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A30FA"/>
    <w:rPr>
      <w:i/>
      <w:iCs/>
      <w:color w:val="0F4761" w:themeColor="accent1" w:themeShade="BF"/>
    </w:rPr>
  </w:style>
  <w:style w:type="character" w:styleId="IntenseReference">
    <w:name w:val="Intense Reference"/>
    <w:basedOn w:val="DefaultParagraphFont"/>
    <w:uiPriority w:val="32"/>
    <w:qFormat/>
    <w:rsid w:val="004A30FA"/>
    <w:rPr>
      <w:b/>
      <w:bCs/>
      <w:smallCaps/>
      <w:color w:val="0F4761" w:themeColor="accent1" w:themeShade="BF"/>
      <w:spacing w:val="5"/>
    </w:rPr>
  </w:style>
  <w:style w:type="paragraph" w:styleId="Header">
    <w:name w:val="header"/>
    <w:basedOn w:val="Normal"/>
    <w:link w:val="HeaderChar"/>
    <w:uiPriority w:val="99"/>
    <w:unhideWhenUsed/>
    <w:rsid w:val="005E2118"/>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2118"/>
  </w:style>
  <w:style w:type="paragraph" w:styleId="Footer">
    <w:name w:val="footer"/>
    <w:basedOn w:val="Normal"/>
    <w:link w:val="FooterChar"/>
    <w:uiPriority w:val="99"/>
    <w:unhideWhenUsed/>
    <w:rsid w:val="005E2118"/>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2118"/>
  </w:style>
  <w:style w:type="character" w:styleId="Hyperlink">
    <w:name w:val="Hyperlink"/>
    <w:basedOn w:val="DefaultParagraphFont"/>
    <w:uiPriority w:val="99"/>
    <w:unhideWhenUsed/>
    <w:rsid w:val="005E2118"/>
    <w:rPr>
      <w:color w:val="467886" w:themeColor="hyperlink"/>
      <w:u w:val="single"/>
    </w:rPr>
  </w:style>
  <w:style w:type="character" w:styleId="UnresolvedMention">
    <w:name w:val="Unresolved Mention"/>
    <w:basedOn w:val="DefaultParagraphFont"/>
    <w:uiPriority w:val="99"/>
    <w:semiHidden/>
    <w:unhideWhenUsed/>
    <w:rsid w:val="005E2118"/>
    <w:rPr>
      <w:color w:val="605E5C"/>
      <w:shd w:val="clear" w:color="auto" w:fill="E1DFDD"/>
    </w:rPr>
  </w:style>
  <w:style w:type="paragraph" w:styleId="TOCHeading">
    <w:name w:val="TOC Heading"/>
    <w:basedOn w:val="Heading1"/>
    <w:next w:val="Normal"/>
    <w:uiPriority w:val="39"/>
    <w:unhideWhenUsed/>
    <w:qFormat/>
    <w:rsid w:val="005E2118"/>
    <w:pPr>
      <w:spacing w:before="240" w:after="0"/>
      <w:outlineLvl w:val="9"/>
    </w:pPr>
    <w:rPr>
      <w:kern w:val="0"/>
      <w:sz w:val="32"/>
      <w:szCs w:val="32"/>
      <w:lang w:val="en-US"/>
    </w:rPr>
  </w:style>
  <w:style w:type="paragraph" w:styleId="TOC2">
    <w:name w:val="toc 2"/>
    <w:basedOn w:val="Normal"/>
    <w:next w:val="Normal"/>
    <w:autoRedefine/>
    <w:uiPriority w:val="39"/>
    <w:unhideWhenUsed/>
    <w:rsid w:val="005E2118"/>
    <w:pPr>
      <w:spacing w:after="100"/>
      <w:ind w:left="220"/>
    </w:pPr>
    <w:rPr>
      <w:rFonts w:cs="Times New Roman" w:eastAsiaTheme="minorEastAsia"/>
      <w:kern w:val="0"/>
      <w:lang w:val="en-US"/>
    </w:rPr>
  </w:style>
  <w:style w:type="paragraph" w:styleId="TOC1">
    <w:name w:val="toc 1"/>
    <w:basedOn w:val="Normal"/>
    <w:next w:val="Normal"/>
    <w:autoRedefine/>
    <w:uiPriority w:val="39"/>
    <w:unhideWhenUsed/>
    <w:rsid w:val="005E2118"/>
    <w:pPr>
      <w:spacing w:after="100"/>
    </w:pPr>
    <w:rPr>
      <w:rFonts w:cs="Times New Roman" w:eastAsiaTheme="minorEastAsia"/>
      <w:kern w:val="0"/>
      <w:lang w:val="en-US"/>
    </w:rPr>
  </w:style>
  <w:style w:type="paragraph" w:styleId="TOC3">
    <w:name w:val="toc 3"/>
    <w:basedOn w:val="Normal"/>
    <w:next w:val="Normal"/>
    <w:autoRedefine/>
    <w:uiPriority w:val="39"/>
    <w:unhideWhenUsed/>
    <w:rsid w:val="005E2118"/>
    <w:pPr>
      <w:spacing w:after="100"/>
      <w:ind w:left="440"/>
    </w:pPr>
    <w:rPr>
      <w:rFonts w:cs="Times New Roman" w:eastAsiaTheme="minorEastAsia"/>
      <w:kern w:val="0"/>
      <w:lang w:val="en-US"/>
    </w:rPr>
  </w:style>
  <w:style w:type="character" w:styleId="SubtleReference">
    <w:name w:val="Subtle Reference"/>
    <w:basedOn w:val="DefaultParagraphFont"/>
    <w:uiPriority w:val="31"/>
    <w:qFormat/>
    <w:rsid w:val="00EC02DB"/>
    <w:rPr>
      <w:smallCaps/>
      <w:color w:val="5A5A5A" w:themeColor="text1" w:themeTint="A5"/>
    </w:rPr>
  </w:style>
  <w:style w:type="character" w:styleId="SubtleEmphasis">
    <w:name w:val="Subtle Emphasis"/>
    <w:basedOn w:val="DefaultParagraphFont"/>
    <w:uiPriority w:val="19"/>
    <w:qFormat/>
    <w:rsid w:val="00052AC6"/>
    <w:rPr>
      <w:i/>
      <w:iCs/>
      <w:color w:val="404040" w:themeColor="text1" w:themeTint="BF"/>
    </w:rPr>
  </w:style>
  <w:style w:type="character" w:styleId="Emphasis">
    <w:name w:val="Emphasis"/>
    <w:basedOn w:val="DefaultParagraphFont"/>
    <w:uiPriority w:val="20"/>
    <w:qFormat/>
    <w:rsid w:val="00052AC6"/>
    <w:rPr>
      <w:i/>
      <w:iCs/>
    </w:rPr>
  </w:style>
  <w:style w:type="table" w:styleId="TableGrid">
    <w:name w:val="Table Grid"/>
    <w:basedOn w:val="TableNormal"/>
    <w:uiPriority w:val="39"/>
    <w:rsid w:val="008C7A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8C7AF8"/>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8C7AF8"/>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C7AF8"/>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GridTable4-Accent3">
    <w:name w:val="Grid Table 4 Accent 3"/>
    <w:basedOn w:val="TableNormal"/>
    <w:uiPriority w:val="49"/>
    <w:rsid w:val="008C7AF8"/>
    <w:pPr>
      <w:spacing w:after="0" w:line="240" w:lineRule="auto"/>
    </w:pPr>
    <w:tblPr>
      <w:tblStyleRowBandSize w:val="1"/>
      <w:tblStyleColBandSize w:val="1"/>
      <w:tblBorders>
        <w:top w:val="single" w:color="47D459" w:themeColor="accent3" w:themeTint="99" w:sz="4" w:space="0"/>
        <w:left w:val="single" w:color="47D459" w:themeColor="accent3" w:themeTint="99" w:sz="4" w:space="0"/>
        <w:bottom w:val="single" w:color="47D459" w:themeColor="accent3" w:themeTint="99" w:sz="4" w:space="0"/>
        <w:right w:val="single" w:color="47D459" w:themeColor="accent3" w:themeTint="99" w:sz="4" w:space="0"/>
        <w:insideH w:val="single" w:color="47D459" w:themeColor="accent3" w:themeTint="99" w:sz="4" w:space="0"/>
        <w:insideV w:val="single" w:color="47D459" w:themeColor="accent3" w:themeTint="99" w:sz="4" w:space="0"/>
      </w:tblBorders>
    </w:tblPr>
    <w:tblStylePr w:type="firstRow">
      <w:rPr>
        <w:b/>
        <w:bCs/>
        <w:color w:val="FFFFFF" w:themeColor="background1"/>
      </w:rPr>
      <w:tblPr/>
      <w:tcPr>
        <w:tcBorders>
          <w:top w:val="single" w:color="196B24" w:themeColor="accent3" w:sz="4" w:space="0"/>
          <w:left w:val="single" w:color="196B24" w:themeColor="accent3" w:sz="4" w:space="0"/>
          <w:bottom w:val="single" w:color="196B24" w:themeColor="accent3" w:sz="4" w:space="0"/>
          <w:right w:val="single" w:color="196B24" w:themeColor="accent3" w:sz="4" w:space="0"/>
          <w:insideH w:val="nil"/>
          <w:insideV w:val="nil"/>
        </w:tcBorders>
        <w:shd w:val="clear" w:color="auto" w:fill="196B24" w:themeFill="accent3"/>
      </w:tcPr>
    </w:tblStylePr>
    <w:tblStylePr w:type="lastRow">
      <w:rPr>
        <w:b/>
        <w:bCs/>
      </w:rPr>
      <w:tblPr/>
      <w:tcPr>
        <w:tcBorders>
          <w:top w:val="double" w:color="196B24" w:themeColor="accent3" w:sz="4" w:space="0"/>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normaltextrun" w:customStyle="1">
    <w:name w:val="normaltextrun"/>
    <w:basedOn w:val="DefaultParagraphFont"/>
    <w:rsid w:val="00EB70DC"/>
  </w:style>
  <w:style w:type="paragraph" w:styleId="NoSpacing">
    <w:name w:val="No Spacing"/>
    <w:uiPriority w:val="1"/>
    <w:qFormat/>
    <w:rsid w:val="005C58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6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diagramQuickStyle" Target="diagrams/quickStyle2.xml" Id="rId26" /><Relationship Type="http://schemas.openxmlformats.org/officeDocument/2006/relationships/diagramQuickStyle" Target="diagrams/quickStyle1.xml" Id="rId21" /><Relationship Type="http://schemas.openxmlformats.org/officeDocument/2006/relationships/diagramColors" Target="diagrams/colors5.xml" Id="rId42" /><Relationship Type="http://schemas.openxmlformats.org/officeDocument/2006/relationships/diagramColors" Target="diagrams/colors6.xml" Id="rId47" /><Relationship Type="http://schemas.openxmlformats.org/officeDocument/2006/relationships/hyperlink" Target="https://josephmuciraexclusives.com/email-marketing/" TargetMode="External" Id="rId63" /><Relationship Type="http://schemas.openxmlformats.org/officeDocument/2006/relationships/hyperlink" Target="https://www.insuranceinsider.com/article/2bp7z6bs3zuvp6xyzos8w/london-market-section/ai-firm-eigen-technologies-launches-gpt-integration" TargetMode="External" Id="rId68" /><Relationship Type="http://schemas.openxmlformats.org/officeDocument/2006/relationships/hyperlink" Target="https://blog.hubspot.com/marketing/ai-seo" TargetMode="External" Id="rId84" /><Relationship Type="http://schemas.openxmlformats.org/officeDocument/2006/relationships/hyperlink" Target="https://simplicable.com/en/marketing-strengths" TargetMode="External" Id="rId89" /><Relationship Type="http://schemas.openxmlformats.org/officeDocument/2006/relationships/image" Target="media/image8.png" Id="rId16" /><Relationship Type="http://schemas.openxmlformats.org/officeDocument/2006/relationships/image" Target="media/image3.png" Id="rId11" /><Relationship Type="http://schemas.openxmlformats.org/officeDocument/2006/relationships/diagramColors" Target="diagrams/colors3.xml" Id="rId32" /><Relationship Type="http://schemas.openxmlformats.org/officeDocument/2006/relationships/diagramColors" Target="diagrams/colors4.xml" Id="rId37" /><Relationship Type="http://schemas.microsoft.com/office/2007/relationships/diagramDrawing" Target="diagrams/drawing7.xml" Id="rId53" /><Relationship Type="http://schemas.openxmlformats.org/officeDocument/2006/relationships/hyperlink" Target="https://2stallions.com/blog/maximising-your-brand-visibility-for-maximum-impact/" TargetMode="External" Id="rId58" /><Relationship Type="http://schemas.openxmlformats.org/officeDocument/2006/relationships/hyperlink" Target="https://ideascale.com/blog/what-is-customer-engagement/" TargetMode="External" Id="rId74" /><Relationship Type="http://schemas.openxmlformats.org/officeDocument/2006/relationships/hyperlink" Target="https://www.researchgate.net/publication/376513534_CHALLENGES_SMES_FACE_IN_IMPLEMENTING_ARTIFICIAL_INTELLIGENCE" TargetMode="External" Id="rId79" /><Relationship Type="http://schemas.openxmlformats.org/officeDocument/2006/relationships/webSettings" Target="webSettings.xml" Id="rId5" /><Relationship Type="http://schemas.openxmlformats.org/officeDocument/2006/relationships/hyperlink" Target="https://www.streetbees.com/solutions/growth-opportunities" TargetMode="External" Id="rId90" /><Relationship Type="http://schemas.openxmlformats.org/officeDocument/2006/relationships/hyperlink" Target="https://www.emerald.com/insight/content/doi/10.1108/EJIM-07-2021-0360/full/html" TargetMode="External" Id="rId95" /><Relationship Type="http://schemas.openxmlformats.org/officeDocument/2006/relationships/diagramColors" Target="diagrams/colors1.xml" Id="rId22" /><Relationship Type="http://schemas.openxmlformats.org/officeDocument/2006/relationships/diagramColors" Target="diagrams/colors2.xml" Id="rId27" /><Relationship Type="http://schemas.microsoft.com/office/2007/relationships/diagramDrawing" Target="diagrams/drawing5.xml" Id="rId43" /><Relationship Type="http://schemas.microsoft.com/office/2007/relationships/diagramDrawing" Target="diagrams/drawing6.xml" Id="rId48" /><Relationship Type="http://schemas.openxmlformats.org/officeDocument/2006/relationships/hyperlink" Target="https://leverageedu.com/blog/applications-of-artificial-intelligence/" TargetMode="External" Id="rId64" /><Relationship Type="http://schemas.openxmlformats.org/officeDocument/2006/relationships/hyperlink" Target="https://www.gov.uk/government/publications/ai-activity-in-uk-businesses/ai-activity-in-uk-businesses-executive-summary" TargetMode="External" Id="rId69" /><Relationship Type="http://schemas.openxmlformats.org/officeDocument/2006/relationships/hyperlink" Target="https://neilpatel.com/blog/ai-seo/" TargetMode="External" Id="rId80" /><Relationship Type="http://schemas.openxmlformats.org/officeDocument/2006/relationships/hyperlink" Target="https://www.linkedin.com/pulse/difference-between-continuous-innovations-kishore-shenoy-ranjal/" TargetMode="External" Id="rId85"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diagramLayout" Target="diagrams/layout2.xml" Id="rId25" /><Relationship Type="http://schemas.microsoft.com/office/2007/relationships/diagramDrawing" Target="diagrams/drawing3.xml" Id="rId33" /><Relationship Type="http://schemas.microsoft.com/office/2007/relationships/diagramDrawing" Target="diagrams/drawing4.xml" Id="rId38" /><Relationship Type="http://schemas.openxmlformats.org/officeDocument/2006/relationships/diagramQuickStyle" Target="diagrams/quickStyle6.xml" Id="rId46" /><Relationship Type="http://schemas.openxmlformats.org/officeDocument/2006/relationships/hyperlink" Target="https://coschedule.com/marketing-strategy/swot-analysis" TargetMode="External" Id="rId59" /><Relationship Type="http://schemas.openxmlformats.org/officeDocument/2006/relationships/hyperlink" Target="https://wadidigital.com/blog/seo-strategies-for-ai-companies-ranking-high-in-a-competitive-landscape/" TargetMode="External" Id="rId67" /><Relationship Type="http://schemas.openxmlformats.org/officeDocument/2006/relationships/diagramLayout" Target="diagrams/layout1.xml" Id="rId20" /><Relationship Type="http://schemas.openxmlformats.org/officeDocument/2006/relationships/diagramQuickStyle" Target="diagrams/quickStyle5.xml" Id="rId41" /><Relationship Type="http://schemas.openxmlformats.org/officeDocument/2006/relationships/hyperlink" Target="https://www.nber.org/system/files/working_papers/w24196/w24196.pdf" TargetMode="External" Id="rId54" /><Relationship Type="http://schemas.openxmlformats.org/officeDocument/2006/relationships/hyperlink" Target="https://darktrace.com/cyber-ai?s_kwcid=AL!14369!3!!p!!o!!Darktrace&amp;utm_source=bing&amp;utm_medium=paidsearch&amp;utm_campaign=uk-fy24brand-bundle-demand&amp;utm_id=combined&amp;gclsrc=3p.ds&amp;&amp;gclid=39f627249e9a1b17982c42da2b3897b2&amp;gclsrc=3p.ds&amp;msclkid=39f627249e9a1b17982c42da2b3897b2&amp;utm_term=Darktrace&amp;utm_content=FY24_Demand_Branded_Other-Demand_PM" TargetMode="External" Id="rId62" /><Relationship Type="http://schemas.openxmlformats.org/officeDocument/2006/relationships/hyperlink" Target="https://www.gov.uk/government/publications/ai-activity-in-uk-businesses/ai-activity-in-uk-businesses-executive-summary" TargetMode="External" Id="rId70" /><Relationship Type="http://schemas.openxmlformats.org/officeDocument/2006/relationships/hyperlink" Target="https://turtl.co/content-hub/lead-generation/" TargetMode="External" Id="rId75" /><Relationship Type="http://schemas.openxmlformats.org/officeDocument/2006/relationships/hyperlink" Target="https://www.insurancetimes.co.uk/news/cytora-chief-executive-reveals-how-insurtech-moved-to-global-structure/1445383.article" TargetMode="External" Id="rId83" /><Relationship Type="http://schemas.openxmlformats.org/officeDocument/2006/relationships/hyperlink" Target="https://growthbusiness.co.uk/entrepreneur-interview-vishal-marria-founder-ceo-of-quantexa-18239/" TargetMode="External" Id="rId88" /><Relationship Type="http://schemas.openxmlformats.org/officeDocument/2006/relationships/hyperlink" Target="https://www.crowdfundinsider.com/2023/11/217025-uk-smes-claim-to-have-good-understanding-of-ai-but-significant-barriers-to-adoption-still-exist-report/" TargetMode="External"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7.png" Id="rId15" /><Relationship Type="http://schemas.microsoft.com/office/2007/relationships/diagramDrawing" Target="diagrams/drawing1.xml" Id="rId23" /><Relationship Type="http://schemas.microsoft.com/office/2007/relationships/diagramDrawing" Target="diagrams/drawing2.xml" Id="rId28" /><Relationship Type="http://schemas.openxmlformats.org/officeDocument/2006/relationships/diagramQuickStyle" Target="diagrams/quickStyle4.xml" Id="rId36" /><Relationship Type="http://schemas.openxmlformats.org/officeDocument/2006/relationships/diagramData" Target="diagrams/data7.xml" Id="rId49" /><Relationship Type="http://schemas.openxmlformats.org/officeDocument/2006/relationships/hyperlink" Target="https://www.forbes.com/sites/forbesagencycouncil/2023/03/28/how-to-boost-marketing-effectiveness/" TargetMode="External" Id="rId57" /><Relationship Type="http://schemas.openxmlformats.org/officeDocument/2006/relationships/image" Target="media/image2.png" Id="rId10" /><Relationship Type="http://schemas.openxmlformats.org/officeDocument/2006/relationships/diagramQuickStyle" Target="diagrams/quickStyle3.xml" Id="rId31" /><Relationship Type="http://schemas.openxmlformats.org/officeDocument/2006/relationships/diagramData" Target="diagrams/data6.xml" Id="rId44" /><Relationship Type="http://schemas.openxmlformats.org/officeDocument/2006/relationships/diagramColors" Target="diagrams/colors7.xml" Id="rId52" /><Relationship Type="http://schemas.openxmlformats.org/officeDocument/2006/relationships/hyperlink" Target="https://www.cityam.com/london-ai-firm-quantexa-becomes-first-unicorn-of-2023-after-129m-funding-boost/" TargetMode="External" Id="rId60" /><Relationship Type="http://schemas.openxmlformats.org/officeDocument/2006/relationships/hyperlink" Target="https://geekygrid.blogspot.com/2020/12/how-artificial-intelligence-will-change.html" TargetMode="External" Id="rId65" /><Relationship Type="http://schemas.openxmlformats.org/officeDocument/2006/relationships/hyperlink" Target="https://assets.publishing.service.gov.uk/media/5ae0f342e5274a0d85c1c6d5/180425_BEIS_AI_Sector_Deal__4_.pdf" TargetMode="External" Id="rId73" /><Relationship Type="http://schemas.openxmlformats.org/officeDocument/2006/relationships/hyperlink" Target="https://webloyalty.co.uk/webloyalty-presents-inside-streetbees/" TargetMode="External" Id="rId78" /><Relationship Type="http://schemas.openxmlformats.org/officeDocument/2006/relationships/hyperlink" Target="https://apo.org.au/node/114781" TargetMode="External" Id="rId81" /><Relationship Type="http://schemas.openxmlformats.org/officeDocument/2006/relationships/hyperlink" Target="https://www.sketchbubble.com/en/presentation-leadership-capability-framework.html" TargetMode="External" Id="rId86" /><Relationship Type="http://schemas.openxmlformats.org/officeDocument/2006/relationships/hyperlink" Target="https://www.competitiveintelligencealliance.io/swot-analysis-marketing-plan/" TargetMode="External" Id="rId94" /><Relationship Type="http://schemas.openxmlformats.org/officeDocument/2006/relationships/theme" Target="theme/theme1.xml" Id="rId99" /><Relationship Type="http://schemas.openxmlformats.org/officeDocument/2006/relationships/settings" Target="settings.xml" Id="rId4" /><Relationship Type="http://schemas.openxmlformats.org/officeDocument/2006/relationships/customXml" Target="ink/ink1.xml" Id="rId9"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diagramData" Target="diagrams/data5.xml" Id="rId39" /><Relationship Type="http://schemas.openxmlformats.org/officeDocument/2006/relationships/diagramData" Target="diagrams/data4.xml" Id="rId34" /><Relationship Type="http://schemas.openxmlformats.org/officeDocument/2006/relationships/diagramLayout" Target="diagrams/layout7.xml" Id="rId50" /><Relationship Type="http://schemas.openxmlformats.org/officeDocument/2006/relationships/hyperlink" Target="https://aistandardshub.org/the-national-ai-strategy/" TargetMode="External" Id="rId55" /><Relationship Type="http://schemas.openxmlformats.org/officeDocument/2006/relationships/hyperlink" Target="https://technologymagazine.com/top10/top-10-technology-ai-events-in-2024" TargetMode="External" Id="rId76" /><Relationship Type="http://schemas.openxmlformats.org/officeDocument/2006/relationships/footer" Target="footer1.xml" Id="rId97" /><Relationship Type="http://schemas.openxmlformats.org/officeDocument/2006/relationships/endnotes" Target="endnotes.xml" Id="rId7" /><Relationship Type="http://schemas.openxmlformats.org/officeDocument/2006/relationships/hyperlink" Target="https://www.gov.uk/government/publications/national-ai-strategy" TargetMode="External" Id="rId71" /><Relationship Type="http://schemas.openxmlformats.org/officeDocument/2006/relationships/hyperlink" Target="https://www.blitzllama.com/blog/comparative-analysis" TargetMode="External" Id="rId92" /><Relationship Type="http://schemas.openxmlformats.org/officeDocument/2006/relationships/numbering" Target="numbering.xml" Id="rId2" /><Relationship Type="http://schemas.openxmlformats.org/officeDocument/2006/relationships/diagramData" Target="diagrams/data3.xml" Id="rId29" /><Relationship Type="http://schemas.openxmlformats.org/officeDocument/2006/relationships/diagramData" Target="diagrams/data2.xml" Id="rId24" /><Relationship Type="http://schemas.openxmlformats.org/officeDocument/2006/relationships/diagramLayout" Target="diagrams/layout5.xml" Id="rId40" /><Relationship Type="http://schemas.openxmlformats.org/officeDocument/2006/relationships/diagramLayout" Target="diagrams/layout6.xml" Id="rId45" /><Relationship Type="http://schemas.openxmlformats.org/officeDocument/2006/relationships/hyperlink" Target="https://ggnindia.dronacharya.info/blog/artificial-intelligence-transforming-the-world/ai-in-social-media/" TargetMode="External" Id="rId66" /><Relationship Type="http://schemas.openxmlformats.org/officeDocument/2006/relationships/hyperlink" Target="https://smana.org/wp-content/uploads/2018/11/Final-List-of-Key-Social-Marketing-Evidence-of-Effectiveness-citations-Nov-2018.pdf" TargetMode="External" Id="rId87" /><Relationship Type="http://schemas.openxmlformats.org/officeDocument/2006/relationships/hyperlink" Target="https://insidersport.com/2020/02/06/mclaren-strengthens-security-with-darktrace-partnership/" TargetMode="External" Id="rId61" /><Relationship Type="http://schemas.openxmlformats.org/officeDocument/2006/relationships/hyperlink" Target="https://www.quickspiders.com/how-artificial-intelligence-revolutionizes-e-commerce/" TargetMode="External" Id="rId82" /><Relationship Type="http://schemas.openxmlformats.org/officeDocument/2006/relationships/diagramData" Target="diagrams/data1.xml" Id="rId19" /><Relationship Type="http://schemas.openxmlformats.org/officeDocument/2006/relationships/image" Target="media/image6.png" Id="rId14" /><Relationship Type="http://schemas.openxmlformats.org/officeDocument/2006/relationships/diagramLayout" Target="diagrams/layout3.xml" Id="rId30" /><Relationship Type="http://schemas.openxmlformats.org/officeDocument/2006/relationships/diagramLayout" Target="diagrams/layout4.xml" Id="rId35" /><Relationship Type="http://schemas.openxmlformats.org/officeDocument/2006/relationships/hyperlink" Target="https://hostadvice.com/blog/digital-marketing/marketing-101/measuring-marketing-performance/" TargetMode="External" Id="rId56" /><Relationship Type="http://schemas.openxmlformats.org/officeDocument/2006/relationships/hyperlink" Target="https://www.frontiersin.org/journals/public-health/articles/10.3389/fpubh.2022.885067/full" TargetMode="External" Id="rId77" /><Relationship Type="http://schemas.openxmlformats.org/officeDocument/2006/relationships/image" Target="media/image1.png" Id="rId8" /><Relationship Type="http://schemas.openxmlformats.org/officeDocument/2006/relationships/diagramQuickStyle" Target="diagrams/quickStyle7.xml" Id="rId51" /><Relationship Type="http://schemas.openxmlformats.org/officeDocument/2006/relationships/hyperlink" Target="https://bizfluent.com/weaknesses-of-a-marketing-plan.html" TargetMode="External" Id="rId72" /><Relationship Type="http://schemas.openxmlformats.org/officeDocument/2006/relationships/hyperlink" Target="https://telegra.ph/Opening-the-Power-of-AI-SEO-Transforming-Digital-Marketing-Strategies-06-12" TargetMode="External" Id="rId93" /><Relationship Type="http://schemas.openxmlformats.org/officeDocument/2006/relationships/fontTable" Target="fontTable.xml" Id="rId98" /><Relationship Type="http://schemas.openxmlformats.org/officeDocument/2006/relationships/hyperlink" Target="https://diginomica.com/how-phrasees-new-content-engine-incorporates-llms-maintains-control" TargetMode="External" Id="Rcf77488812af45cf" /></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1C0D77-D57E-4986-97A2-C2C1D973073E}" type="doc">
      <dgm:prSet loTypeId="urn:microsoft.com/office/officeart/2005/8/layout/hProcess3" loCatId="process" qsTypeId="urn:microsoft.com/office/officeart/2005/8/quickstyle/simple3" qsCatId="simple" csTypeId="urn:microsoft.com/office/officeart/2005/8/colors/accent6_3" csCatId="accent6" phldr="1"/>
      <dgm:spPr/>
    </dgm:pt>
    <dgm:pt modelId="{40AA439E-B3A4-4FB8-BF27-7554D19E1BC4}">
      <dgm:prSet phldrT="[Text]"/>
      <dgm:spPr/>
      <dgm:t>
        <a:bodyPr/>
        <a:lstStyle/>
        <a:p>
          <a:r>
            <a:rPr lang="en-GB">
              <a:solidFill>
                <a:srgbClr val="FF0000"/>
              </a:solidFill>
            </a:rPr>
            <a:t>Focus: AI content for engagement and ROI</a:t>
          </a:r>
        </a:p>
      </dgm:t>
    </dgm:pt>
    <dgm:pt modelId="{969ABE47-6824-4D3E-9348-2A498A177A62}" type="parTrans" cxnId="{4F019507-6D68-48BB-965A-4D4BD5685FA9}">
      <dgm:prSet/>
      <dgm:spPr/>
      <dgm:t>
        <a:bodyPr/>
        <a:lstStyle/>
        <a:p>
          <a:endParaRPr lang="en-GB"/>
        </a:p>
      </dgm:t>
    </dgm:pt>
    <dgm:pt modelId="{3D6F783C-9222-4C04-A680-AC5802B0DE9F}" type="sibTrans" cxnId="{4F019507-6D68-48BB-965A-4D4BD5685FA9}">
      <dgm:prSet/>
      <dgm:spPr/>
      <dgm:t>
        <a:bodyPr/>
        <a:lstStyle/>
        <a:p>
          <a:endParaRPr lang="en-GB"/>
        </a:p>
      </dgm:t>
    </dgm:pt>
    <dgm:pt modelId="{6ACB540F-1B11-4E73-87DB-C2B637E19200}">
      <dgm:prSet phldrT="[Text]"/>
      <dgm:spPr/>
      <dgm:t>
        <a:bodyPr/>
        <a:lstStyle/>
        <a:p>
          <a:r>
            <a:rPr lang="en-GB">
              <a:solidFill>
                <a:schemeClr val="accent5">
                  <a:lumMod val="60000"/>
                  <a:lumOff val="40000"/>
                </a:schemeClr>
              </a:solidFill>
            </a:rPr>
            <a:t>SME Impact: Insights for similar businesses</a:t>
          </a:r>
        </a:p>
      </dgm:t>
    </dgm:pt>
    <dgm:pt modelId="{8A095564-7554-4207-95E6-A96A458A5512}" type="parTrans" cxnId="{EC68873E-C5B4-421F-A192-EC2444FEB902}">
      <dgm:prSet/>
      <dgm:spPr/>
      <dgm:t>
        <a:bodyPr/>
        <a:lstStyle/>
        <a:p>
          <a:endParaRPr lang="en-GB"/>
        </a:p>
      </dgm:t>
    </dgm:pt>
    <dgm:pt modelId="{5AF64384-D97C-4DB2-8818-28E5B691F2D3}" type="sibTrans" cxnId="{EC68873E-C5B4-421F-A192-EC2444FEB902}">
      <dgm:prSet/>
      <dgm:spPr/>
      <dgm:t>
        <a:bodyPr/>
        <a:lstStyle/>
        <a:p>
          <a:endParaRPr lang="en-GB"/>
        </a:p>
      </dgm:t>
    </dgm:pt>
    <dgm:pt modelId="{35EE0F48-BA0B-4867-9E6F-F0372401C0DF}">
      <dgm:prSet phldrT="[Text]"/>
      <dgm:spPr/>
      <dgm:t>
        <a:bodyPr/>
        <a:lstStyle/>
        <a:p>
          <a:r>
            <a:rPr lang="en-GB">
              <a:solidFill>
                <a:schemeClr val="accent2"/>
              </a:solidFill>
            </a:rPr>
            <a:t>Adaptability: Tailoring AI for diverse needs</a:t>
          </a:r>
        </a:p>
      </dgm:t>
    </dgm:pt>
    <dgm:pt modelId="{6DC50B1C-DB0D-4706-BFEA-DCA0B51BA2DE}" type="parTrans" cxnId="{BB2F3706-9F15-4CBF-BC24-0BE22CB024F7}">
      <dgm:prSet/>
      <dgm:spPr/>
      <dgm:t>
        <a:bodyPr/>
        <a:lstStyle/>
        <a:p>
          <a:endParaRPr lang="en-GB"/>
        </a:p>
      </dgm:t>
    </dgm:pt>
    <dgm:pt modelId="{4B60F089-C9AE-4332-886C-6E3AAAF991F1}" type="sibTrans" cxnId="{BB2F3706-9F15-4CBF-BC24-0BE22CB024F7}">
      <dgm:prSet/>
      <dgm:spPr/>
      <dgm:t>
        <a:bodyPr/>
        <a:lstStyle/>
        <a:p>
          <a:endParaRPr lang="en-GB"/>
        </a:p>
      </dgm:t>
    </dgm:pt>
    <dgm:pt modelId="{1F82590A-FD59-4F22-8523-A0A64B6D6F71}">
      <dgm:prSet/>
      <dgm:spPr/>
      <dgm:t>
        <a:bodyPr/>
        <a:lstStyle/>
        <a:p>
          <a:r>
            <a:rPr lang="en-GB"/>
            <a:t>Tactics: Branding, data-driven insights</a:t>
          </a:r>
        </a:p>
      </dgm:t>
    </dgm:pt>
    <dgm:pt modelId="{36376D72-49AC-422B-8598-8B62C5E11B55}" type="parTrans" cxnId="{6DF41328-2266-44F7-9A08-3D38FC10CA77}">
      <dgm:prSet/>
      <dgm:spPr/>
      <dgm:t>
        <a:bodyPr/>
        <a:lstStyle/>
        <a:p>
          <a:endParaRPr lang="en-GB"/>
        </a:p>
      </dgm:t>
    </dgm:pt>
    <dgm:pt modelId="{EFCEA25F-A518-49FF-A6B6-54F32EC58290}" type="sibTrans" cxnId="{6DF41328-2266-44F7-9A08-3D38FC10CA77}">
      <dgm:prSet/>
      <dgm:spPr/>
      <dgm:t>
        <a:bodyPr/>
        <a:lstStyle/>
        <a:p>
          <a:endParaRPr lang="en-GB"/>
        </a:p>
      </dgm:t>
    </dgm:pt>
    <dgm:pt modelId="{187262A3-3079-4F14-931C-85B9A16600EA}">
      <dgm:prSet/>
      <dgm:spPr/>
      <dgm:t>
        <a:bodyPr/>
        <a:lstStyle/>
        <a:p>
          <a:r>
            <a:rPr lang="en-GB">
              <a:solidFill>
                <a:srgbClr val="0070C0"/>
              </a:solidFill>
            </a:rPr>
            <a:t>Evaluation: Strategy and case analysis</a:t>
          </a:r>
        </a:p>
      </dgm:t>
    </dgm:pt>
    <dgm:pt modelId="{6FEC7287-7F88-463A-99A6-7C101510A386}" type="parTrans" cxnId="{C5219149-7500-4974-99DD-143659830AC3}">
      <dgm:prSet/>
      <dgm:spPr/>
      <dgm:t>
        <a:bodyPr/>
        <a:lstStyle/>
        <a:p>
          <a:endParaRPr lang="en-GB"/>
        </a:p>
      </dgm:t>
    </dgm:pt>
    <dgm:pt modelId="{7F3983ED-E5D6-4C5B-867C-164EAD55A2C6}" type="sibTrans" cxnId="{C5219149-7500-4974-99DD-143659830AC3}">
      <dgm:prSet/>
      <dgm:spPr/>
      <dgm:t>
        <a:bodyPr/>
        <a:lstStyle/>
        <a:p>
          <a:endParaRPr lang="en-GB"/>
        </a:p>
      </dgm:t>
    </dgm:pt>
    <dgm:pt modelId="{BF9615E9-7F6B-44D7-B2E0-29380B769C95}" type="pres">
      <dgm:prSet presAssocID="{411C0D77-D57E-4986-97A2-C2C1D973073E}" presName="Name0" presStyleCnt="0">
        <dgm:presLayoutVars>
          <dgm:dir/>
          <dgm:animLvl val="lvl"/>
          <dgm:resizeHandles val="exact"/>
        </dgm:presLayoutVars>
      </dgm:prSet>
      <dgm:spPr/>
    </dgm:pt>
    <dgm:pt modelId="{827C45B2-30D7-449E-AEC1-43E1D8F4524D}" type="pres">
      <dgm:prSet presAssocID="{411C0D77-D57E-4986-97A2-C2C1D973073E}" presName="dummy" presStyleCnt="0"/>
      <dgm:spPr/>
    </dgm:pt>
    <dgm:pt modelId="{B3DCFCBD-7782-468C-8CAE-9899FC37CC20}" type="pres">
      <dgm:prSet presAssocID="{411C0D77-D57E-4986-97A2-C2C1D973073E}" presName="linH" presStyleCnt="0"/>
      <dgm:spPr/>
    </dgm:pt>
    <dgm:pt modelId="{D0B20D16-81BC-4573-BC6F-B039A680FC32}" type="pres">
      <dgm:prSet presAssocID="{411C0D77-D57E-4986-97A2-C2C1D973073E}" presName="padding1" presStyleCnt="0"/>
      <dgm:spPr/>
    </dgm:pt>
    <dgm:pt modelId="{9615C524-D5D5-4EB4-A213-628BEFB13B5C}" type="pres">
      <dgm:prSet presAssocID="{40AA439E-B3A4-4FB8-BF27-7554D19E1BC4}" presName="linV" presStyleCnt="0"/>
      <dgm:spPr/>
    </dgm:pt>
    <dgm:pt modelId="{81373846-9D2B-44E7-BAD6-905EA01F74B8}" type="pres">
      <dgm:prSet presAssocID="{40AA439E-B3A4-4FB8-BF27-7554D19E1BC4}" presName="spVertical1" presStyleCnt="0"/>
      <dgm:spPr/>
    </dgm:pt>
    <dgm:pt modelId="{EC025472-22B3-47A1-8262-A86039DB26A6}" type="pres">
      <dgm:prSet presAssocID="{40AA439E-B3A4-4FB8-BF27-7554D19E1BC4}" presName="parTx" presStyleLbl="revTx" presStyleIdx="0" presStyleCnt="5">
        <dgm:presLayoutVars>
          <dgm:chMax val="0"/>
          <dgm:chPref val="0"/>
          <dgm:bulletEnabled val="1"/>
        </dgm:presLayoutVars>
      </dgm:prSet>
      <dgm:spPr/>
    </dgm:pt>
    <dgm:pt modelId="{A6A765E3-3809-4EE6-BABF-F0DE3EC72A65}" type="pres">
      <dgm:prSet presAssocID="{40AA439E-B3A4-4FB8-BF27-7554D19E1BC4}" presName="spVertical2" presStyleCnt="0"/>
      <dgm:spPr/>
    </dgm:pt>
    <dgm:pt modelId="{F8B8D68F-0AE1-4810-9B44-8877AF439314}" type="pres">
      <dgm:prSet presAssocID="{40AA439E-B3A4-4FB8-BF27-7554D19E1BC4}" presName="spVertical3" presStyleCnt="0"/>
      <dgm:spPr/>
    </dgm:pt>
    <dgm:pt modelId="{0BC9B774-6EA5-43DC-9C18-1D0E57287937}" type="pres">
      <dgm:prSet presAssocID="{3D6F783C-9222-4C04-A680-AC5802B0DE9F}" presName="space" presStyleCnt="0"/>
      <dgm:spPr/>
    </dgm:pt>
    <dgm:pt modelId="{B391E9FA-497E-4338-B23C-C2AA17981C7B}" type="pres">
      <dgm:prSet presAssocID="{1F82590A-FD59-4F22-8523-A0A64B6D6F71}" presName="linV" presStyleCnt="0"/>
      <dgm:spPr/>
    </dgm:pt>
    <dgm:pt modelId="{EE97D1AC-EB14-42E0-8C93-D2591DF8EFDB}" type="pres">
      <dgm:prSet presAssocID="{1F82590A-FD59-4F22-8523-A0A64B6D6F71}" presName="spVertical1" presStyleCnt="0"/>
      <dgm:spPr/>
    </dgm:pt>
    <dgm:pt modelId="{57FA7936-4A6B-4333-9762-E3F01FDCA4C3}" type="pres">
      <dgm:prSet presAssocID="{1F82590A-FD59-4F22-8523-A0A64B6D6F71}" presName="parTx" presStyleLbl="revTx" presStyleIdx="1" presStyleCnt="5">
        <dgm:presLayoutVars>
          <dgm:chMax val="0"/>
          <dgm:chPref val="0"/>
          <dgm:bulletEnabled val="1"/>
        </dgm:presLayoutVars>
      </dgm:prSet>
      <dgm:spPr/>
    </dgm:pt>
    <dgm:pt modelId="{C36257EC-F256-4675-8CAC-6B61C46B80BF}" type="pres">
      <dgm:prSet presAssocID="{1F82590A-FD59-4F22-8523-A0A64B6D6F71}" presName="spVertical2" presStyleCnt="0"/>
      <dgm:spPr/>
    </dgm:pt>
    <dgm:pt modelId="{B94901E5-93E1-4162-BEAF-4A81719A4059}" type="pres">
      <dgm:prSet presAssocID="{1F82590A-FD59-4F22-8523-A0A64B6D6F71}" presName="spVertical3" presStyleCnt="0"/>
      <dgm:spPr/>
    </dgm:pt>
    <dgm:pt modelId="{3623687A-7194-47B5-B5B7-28E02C001F5A}" type="pres">
      <dgm:prSet presAssocID="{EFCEA25F-A518-49FF-A6B6-54F32EC58290}" presName="space" presStyleCnt="0"/>
      <dgm:spPr/>
    </dgm:pt>
    <dgm:pt modelId="{9DE24CD6-C601-4D1F-9BEA-E9FD7A78E3FD}" type="pres">
      <dgm:prSet presAssocID="{187262A3-3079-4F14-931C-85B9A16600EA}" presName="linV" presStyleCnt="0"/>
      <dgm:spPr/>
    </dgm:pt>
    <dgm:pt modelId="{636DBF7C-169F-485B-87FF-E19827036A49}" type="pres">
      <dgm:prSet presAssocID="{187262A3-3079-4F14-931C-85B9A16600EA}" presName="spVertical1" presStyleCnt="0"/>
      <dgm:spPr/>
    </dgm:pt>
    <dgm:pt modelId="{251F6DB2-E062-4459-A900-D8CF77C164CB}" type="pres">
      <dgm:prSet presAssocID="{187262A3-3079-4F14-931C-85B9A16600EA}" presName="parTx" presStyleLbl="revTx" presStyleIdx="2" presStyleCnt="5">
        <dgm:presLayoutVars>
          <dgm:chMax val="0"/>
          <dgm:chPref val="0"/>
          <dgm:bulletEnabled val="1"/>
        </dgm:presLayoutVars>
      </dgm:prSet>
      <dgm:spPr/>
    </dgm:pt>
    <dgm:pt modelId="{FA3E7753-3E41-45F7-888D-E849388739F2}" type="pres">
      <dgm:prSet presAssocID="{187262A3-3079-4F14-931C-85B9A16600EA}" presName="spVertical2" presStyleCnt="0"/>
      <dgm:spPr/>
    </dgm:pt>
    <dgm:pt modelId="{97CC9F05-A70C-4A66-AB30-0F8BA02002DC}" type="pres">
      <dgm:prSet presAssocID="{187262A3-3079-4F14-931C-85B9A16600EA}" presName="spVertical3" presStyleCnt="0"/>
      <dgm:spPr/>
    </dgm:pt>
    <dgm:pt modelId="{97AC69A8-5F48-43E7-9CEF-435063DC8FBD}" type="pres">
      <dgm:prSet presAssocID="{7F3983ED-E5D6-4C5B-867C-164EAD55A2C6}" presName="space" presStyleCnt="0"/>
      <dgm:spPr/>
    </dgm:pt>
    <dgm:pt modelId="{E267B05F-9358-4C33-A32C-BB1464A24F9F}" type="pres">
      <dgm:prSet presAssocID="{6ACB540F-1B11-4E73-87DB-C2B637E19200}" presName="linV" presStyleCnt="0"/>
      <dgm:spPr/>
    </dgm:pt>
    <dgm:pt modelId="{9FA1B4CC-253C-46C0-83BD-8F684E22F3EE}" type="pres">
      <dgm:prSet presAssocID="{6ACB540F-1B11-4E73-87DB-C2B637E19200}" presName="spVertical1" presStyleCnt="0"/>
      <dgm:spPr/>
    </dgm:pt>
    <dgm:pt modelId="{143D1497-C230-4ABF-9969-E68B65287966}" type="pres">
      <dgm:prSet presAssocID="{6ACB540F-1B11-4E73-87DB-C2B637E19200}" presName="parTx" presStyleLbl="revTx" presStyleIdx="3" presStyleCnt="5">
        <dgm:presLayoutVars>
          <dgm:chMax val="0"/>
          <dgm:chPref val="0"/>
          <dgm:bulletEnabled val="1"/>
        </dgm:presLayoutVars>
      </dgm:prSet>
      <dgm:spPr/>
    </dgm:pt>
    <dgm:pt modelId="{A36B3A41-F307-4819-A3C6-03E24E039267}" type="pres">
      <dgm:prSet presAssocID="{6ACB540F-1B11-4E73-87DB-C2B637E19200}" presName="spVertical2" presStyleCnt="0"/>
      <dgm:spPr/>
    </dgm:pt>
    <dgm:pt modelId="{E6A3978E-2A8A-4666-BFF6-2841B1BC30F6}" type="pres">
      <dgm:prSet presAssocID="{6ACB540F-1B11-4E73-87DB-C2B637E19200}" presName="spVertical3" presStyleCnt="0"/>
      <dgm:spPr/>
    </dgm:pt>
    <dgm:pt modelId="{0A52F142-FF04-4964-8A40-97C01F8BF1CA}" type="pres">
      <dgm:prSet presAssocID="{5AF64384-D97C-4DB2-8818-28E5B691F2D3}" presName="space" presStyleCnt="0"/>
      <dgm:spPr/>
    </dgm:pt>
    <dgm:pt modelId="{C4E8B28F-257F-4583-B0CC-B6551071A8CF}" type="pres">
      <dgm:prSet presAssocID="{35EE0F48-BA0B-4867-9E6F-F0372401C0DF}" presName="linV" presStyleCnt="0"/>
      <dgm:spPr/>
    </dgm:pt>
    <dgm:pt modelId="{8A410E6F-26C0-42EE-993C-D173E2805D7F}" type="pres">
      <dgm:prSet presAssocID="{35EE0F48-BA0B-4867-9E6F-F0372401C0DF}" presName="spVertical1" presStyleCnt="0"/>
      <dgm:spPr/>
    </dgm:pt>
    <dgm:pt modelId="{EE6877DF-2943-4194-A8F1-1F399916F835}" type="pres">
      <dgm:prSet presAssocID="{35EE0F48-BA0B-4867-9E6F-F0372401C0DF}" presName="parTx" presStyleLbl="revTx" presStyleIdx="4" presStyleCnt="5" custLinFactNeighborX="819" custLinFactNeighborY="-2967">
        <dgm:presLayoutVars>
          <dgm:chMax val="0"/>
          <dgm:chPref val="0"/>
          <dgm:bulletEnabled val="1"/>
        </dgm:presLayoutVars>
      </dgm:prSet>
      <dgm:spPr/>
    </dgm:pt>
    <dgm:pt modelId="{D95E0AC1-781D-4697-8320-06415FB9F46D}" type="pres">
      <dgm:prSet presAssocID="{35EE0F48-BA0B-4867-9E6F-F0372401C0DF}" presName="spVertical2" presStyleCnt="0"/>
      <dgm:spPr/>
    </dgm:pt>
    <dgm:pt modelId="{71D2E3D8-E038-40BB-B07C-5922BB613330}" type="pres">
      <dgm:prSet presAssocID="{35EE0F48-BA0B-4867-9E6F-F0372401C0DF}" presName="spVertical3" presStyleCnt="0"/>
      <dgm:spPr/>
    </dgm:pt>
    <dgm:pt modelId="{34D81D65-0716-42BC-946C-9A9C061B39F1}" type="pres">
      <dgm:prSet presAssocID="{411C0D77-D57E-4986-97A2-C2C1D973073E}" presName="padding2" presStyleCnt="0"/>
      <dgm:spPr/>
    </dgm:pt>
    <dgm:pt modelId="{898FB4AF-2C5F-40EE-B7AE-349502C5F08F}" type="pres">
      <dgm:prSet presAssocID="{411C0D77-D57E-4986-97A2-C2C1D973073E}" presName="negArrow" presStyleCnt="0"/>
      <dgm:spPr/>
    </dgm:pt>
    <dgm:pt modelId="{72FB3D6E-BFA0-4E7A-B3FE-49C7785459E4}" type="pres">
      <dgm:prSet presAssocID="{411C0D77-D57E-4986-97A2-C2C1D973073E}" presName="backgroundArrow" presStyleLbl="node1" presStyleIdx="0" presStyleCnt="1"/>
      <dgm:spPr/>
    </dgm:pt>
  </dgm:ptLst>
  <dgm:cxnLst>
    <dgm:cxn modelId="{BB2F3706-9F15-4CBF-BC24-0BE22CB024F7}" srcId="{411C0D77-D57E-4986-97A2-C2C1D973073E}" destId="{35EE0F48-BA0B-4867-9E6F-F0372401C0DF}" srcOrd="4" destOrd="0" parTransId="{6DC50B1C-DB0D-4706-BFEA-DCA0B51BA2DE}" sibTransId="{4B60F089-C9AE-4332-886C-6E3AAAF991F1}"/>
    <dgm:cxn modelId="{4F019507-6D68-48BB-965A-4D4BD5685FA9}" srcId="{411C0D77-D57E-4986-97A2-C2C1D973073E}" destId="{40AA439E-B3A4-4FB8-BF27-7554D19E1BC4}" srcOrd="0" destOrd="0" parTransId="{969ABE47-6824-4D3E-9348-2A498A177A62}" sibTransId="{3D6F783C-9222-4C04-A680-AC5802B0DE9F}"/>
    <dgm:cxn modelId="{35DFBF09-76AB-4807-A67E-E97F19D58ACD}" type="presOf" srcId="{35EE0F48-BA0B-4867-9E6F-F0372401C0DF}" destId="{EE6877DF-2943-4194-A8F1-1F399916F835}" srcOrd="0" destOrd="0" presId="urn:microsoft.com/office/officeart/2005/8/layout/hProcess3"/>
    <dgm:cxn modelId="{6DF41328-2266-44F7-9A08-3D38FC10CA77}" srcId="{411C0D77-D57E-4986-97A2-C2C1D973073E}" destId="{1F82590A-FD59-4F22-8523-A0A64B6D6F71}" srcOrd="1" destOrd="0" parTransId="{36376D72-49AC-422B-8598-8B62C5E11B55}" sibTransId="{EFCEA25F-A518-49FF-A6B6-54F32EC58290}"/>
    <dgm:cxn modelId="{D65D4929-19F4-4C29-8F85-B12B60FD584F}" type="presOf" srcId="{1F82590A-FD59-4F22-8523-A0A64B6D6F71}" destId="{57FA7936-4A6B-4333-9762-E3F01FDCA4C3}" srcOrd="0" destOrd="0" presId="urn:microsoft.com/office/officeart/2005/8/layout/hProcess3"/>
    <dgm:cxn modelId="{D0F37733-0011-4C87-B25E-A02658C9F5B2}" type="presOf" srcId="{40AA439E-B3A4-4FB8-BF27-7554D19E1BC4}" destId="{EC025472-22B3-47A1-8262-A86039DB26A6}" srcOrd="0" destOrd="0" presId="urn:microsoft.com/office/officeart/2005/8/layout/hProcess3"/>
    <dgm:cxn modelId="{EC68873E-C5B4-421F-A192-EC2444FEB902}" srcId="{411C0D77-D57E-4986-97A2-C2C1D973073E}" destId="{6ACB540F-1B11-4E73-87DB-C2B637E19200}" srcOrd="3" destOrd="0" parTransId="{8A095564-7554-4207-95E6-A96A458A5512}" sibTransId="{5AF64384-D97C-4DB2-8818-28E5B691F2D3}"/>
    <dgm:cxn modelId="{C5219149-7500-4974-99DD-143659830AC3}" srcId="{411C0D77-D57E-4986-97A2-C2C1D973073E}" destId="{187262A3-3079-4F14-931C-85B9A16600EA}" srcOrd="2" destOrd="0" parTransId="{6FEC7287-7F88-463A-99A6-7C101510A386}" sibTransId="{7F3983ED-E5D6-4C5B-867C-164EAD55A2C6}"/>
    <dgm:cxn modelId="{4C98FC6E-931F-4194-BC08-EF674E65AE67}" type="presOf" srcId="{187262A3-3079-4F14-931C-85B9A16600EA}" destId="{251F6DB2-E062-4459-A900-D8CF77C164CB}" srcOrd="0" destOrd="0" presId="urn:microsoft.com/office/officeart/2005/8/layout/hProcess3"/>
    <dgm:cxn modelId="{8A804D80-1CFC-4714-AB96-A4674ED061D2}" type="presOf" srcId="{6ACB540F-1B11-4E73-87DB-C2B637E19200}" destId="{143D1497-C230-4ABF-9969-E68B65287966}" srcOrd="0" destOrd="0" presId="urn:microsoft.com/office/officeart/2005/8/layout/hProcess3"/>
    <dgm:cxn modelId="{7E82DB85-30CF-4F29-9961-F98D341059F8}" type="presOf" srcId="{411C0D77-D57E-4986-97A2-C2C1D973073E}" destId="{BF9615E9-7F6B-44D7-B2E0-29380B769C95}" srcOrd="0" destOrd="0" presId="urn:microsoft.com/office/officeart/2005/8/layout/hProcess3"/>
    <dgm:cxn modelId="{A6AC9BA0-0935-41BF-A4FA-906F6BF0B5A8}" type="presParOf" srcId="{BF9615E9-7F6B-44D7-B2E0-29380B769C95}" destId="{827C45B2-30D7-449E-AEC1-43E1D8F4524D}" srcOrd="0" destOrd="0" presId="urn:microsoft.com/office/officeart/2005/8/layout/hProcess3"/>
    <dgm:cxn modelId="{C5466D15-ACD4-439D-8531-972623FE8A96}" type="presParOf" srcId="{BF9615E9-7F6B-44D7-B2E0-29380B769C95}" destId="{B3DCFCBD-7782-468C-8CAE-9899FC37CC20}" srcOrd="1" destOrd="0" presId="urn:microsoft.com/office/officeart/2005/8/layout/hProcess3"/>
    <dgm:cxn modelId="{9ACBD30E-7320-49D7-8E85-1DA1E67F58D4}" type="presParOf" srcId="{B3DCFCBD-7782-468C-8CAE-9899FC37CC20}" destId="{D0B20D16-81BC-4573-BC6F-B039A680FC32}" srcOrd="0" destOrd="0" presId="urn:microsoft.com/office/officeart/2005/8/layout/hProcess3"/>
    <dgm:cxn modelId="{CFE64052-FC12-4925-9126-D9AEC8FF03F2}" type="presParOf" srcId="{B3DCFCBD-7782-468C-8CAE-9899FC37CC20}" destId="{9615C524-D5D5-4EB4-A213-628BEFB13B5C}" srcOrd="1" destOrd="0" presId="urn:microsoft.com/office/officeart/2005/8/layout/hProcess3"/>
    <dgm:cxn modelId="{06D498AB-D5DB-4369-836B-7C542AA5AA5D}" type="presParOf" srcId="{9615C524-D5D5-4EB4-A213-628BEFB13B5C}" destId="{81373846-9D2B-44E7-BAD6-905EA01F74B8}" srcOrd="0" destOrd="0" presId="urn:microsoft.com/office/officeart/2005/8/layout/hProcess3"/>
    <dgm:cxn modelId="{9C2205F2-15D5-4080-BA5B-DFB68351712F}" type="presParOf" srcId="{9615C524-D5D5-4EB4-A213-628BEFB13B5C}" destId="{EC025472-22B3-47A1-8262-A86039DB26A6}" srcOrd="1" destOrd="0" presId="urn:microsoft.com/office/officeart/2005/8/layout/hProcess3"/>
    <dgm:cxn modelId="{9CB86C8F-130B-4761-9917-F91D228AD1B5}" type="presParOf" srcId="{9615C524-D5D5-4EB4-A213-628BEFB13B5C}" destId="{A6A765E3-3809-4EE6-BABF-F0DE3EC72A65}" srcOrd="2" destOrd="0" presId="urn:microsoft.com/office/officeart/2005/8/layout/hProcess3"/>
    <dgm:cxn modelId="{C7AE2870-6935-4BD0-BF4B-3E658F9C678E}" type="presParOf" srcId="{9615C524-D5D5-4EB4-A213-628BEFB13B5C}" destId="{F8B8D68F-0AE1-4810-9B44-8877AF439314}" srcOrd="3" destOrd="0" presId="urn:microsoft.com/office/officeart/2005/8/layout/hProcess3"/>
    <dgm:cxn modelId="{F9A60765-8896-440B-A616-81A6A812E403}" type="presParOf" srcId="{B3DCFCBD-7782-468C-8CAE-9899FC37CC20}" destId="{0BC9B774-6EA5-43DC-9C18-1D0E57287937}" srcOrd="2" destOrd="0" presId="urn:microsoft.com/office/officeart/2005/8/layout/hProcess3"/>
    <dgm:cxn modelId="{C3DB44F9-E9B0-4BEA-9516-B9493F5C52B4}" type="presParOf" srcId="{B3DCFCBD-7782-468C-8CAE-9899FC37CC20}" destId="{B391E9FA-497E-4338-B23C-C2AA17981C7B}" srcOrd="3" destOrd="0" presId="urn:microsoft.com/office/officeart/2005/8/layout/hProcess3"/>
    <dgm:cxn modelId="{AC9B5742-1FE1-4FB5-968E-20F0A49614FA}" type="presParOf" srcId="{B391E9FA-497E-4338-B23C-C2AA17981C7B}" destId="{EE97D1AC-EB14-42E0-8C93-D2591DF8EFDB}" srcOrd="0" destOrd="0" presId="urn:microsoft.com/office/officeart/2005/8/layout/hProcess3"/>
    <dgm:cxn modelId="{CC874203-38BC-4231-AFD1-0DECE84EE9BB}" type="presParOf" srcId="{B391E9FA-497E-4338-B23C-C2AA17981C7B}" destId="{57FA7936-4A6B-4333-9762-E3F01FDCA4C3}" srcOrd="1" destOrd="0" presId="urn:microsoft.com/office/officeart/2005/8/layout/hProcess3"/>
    <dgm:cxn modelId="{1C5F9DB8-13AC-4692-9C7E-D9F1ABA364C8}" type="presParOf" srcId="{B391E9FA-497E-4338-B23C-C2AA17981C7B}" destId="{C36257EC-F256-4675-8CAC-6B61C46B80BF}" srcOrd="2" destOrd="0" presId="urn:microsoft.com/office/officeart/2005/8/layout/hProcess3"/>
    <dgm:cxn modelId="{9F1AFAFD-4EB7-47E5-9497-B60933595FCE}" type="presParOf" srcId="{B391E9FA-497E-4338-B23C-C2AA17981C7B}" destId="{B94901E5-93E1-4162-BEAF-4A81719A4059}" srcOrd="3" destOrd="0" presId="urn:microsoft.com/office/officeart/2005/8/layout/hProcess3"/>
    <dgm:cxn modelId="{B8D712FF-21C9-4230-9485-270E62038BE2}" type="presParOf" srcId="{B3DCFCBD-7782-468C-8CAE-9899FC37CC20}" destId="{3623687A-7194-47B5-B5B7-28E02C001F5A}" srcOrd="4" destOrd="0" presId="urn:microsoft.com/office/officeart/2005/8/layout/hProcess3"/>
    <dgm:cxn modelId="{F04BFFB4-42BA-4E56-839B-CE217413E220}" type="presParOf" srcId="{B3DCFCBD-7782-468C-8CAE-9899FC37CC20}" destId="{9DE24CD6-C601-4D1F-9BEA-E9FD7A78E3FD}" srcOrd="5" destOrd="0" presId="urn:microsoft.com/office/officeart/2005/8/layout/hProcess3"/>
    <dgm:cxn modelId="{65930F29-860E-491E-9542-124B9187407D}" type="presParOf" srcId="{9DE24CD6-C601-4D1F-9BEA-E9FD7A78E3FD}" destId="{636DBF7C-169F-485B-87FF-E19827036A49}" srcOrd="0" destOrd="0" presId="urn:microsoft.com/office/officeart/2005/8/layout/hProcess3"/>
    <dgm:cxn modelId="{B85640B0-4487-47FE-91BD-614C8DD90B44}" type="presParOf" srcId="{9DE24CD6-C601-4D1F-9BEA-E9FD7A78E3FD}" destId="{251F6DB2-E062-4459-A900-D8CF77C164CB}" srcOrd="1" destOrd="0" presId="urn:microsoft.com/office/officeart/2005/8/layout/hProcess3"/>
    <dgm:cxn modelId="{88EC7546-7477-498D-876A-B9B576BA0863}" type="presParOf" srcId="{9DE24CD6-C601-4D1F-9BEA-E9FD7A78E3FD}" destId="{FA3E7753-3E41-45F7-888D-E849388739F2}" srcOrd="2" destOrd="0" presId="urn:microsoft.com/office/officeart/2005/8/layout/hProcess3"/>
    <dgm:cxn modelId="{06E5CD65-FCE5-4D87-B4B8-D8CA3F2CB009}" type="presParOf" srcId="{9DE24CD6-C601-4D1F-9BEA-E9FD7A78E3FD}" destId="{97CC9F05-A70C-4A66-AB30-0F8BA02002DC}" srcOrd="3" destOrd="0" presId="urn:microsoft.com/office/officeart/2005/8/layout/hProcess3"/>
    <dgm:cxn modelId="{7DE2A725-4A0B-44EF-97DB-853239615188}" type="presParOf" srcId="{B3DCFCBD-7782-468C-8CAE-9899FC37CC20}" destId="{97AC69A8-5F48-43E7-9CEF-435063DC8FBD}" srcOrd="6" destOrd="0" presId="urn:microsoft.com/office/officeart/2005/8/layout/hProcess3"/>
    <dgm:cxn modelId="{888983A9-3AAC-404F-B2E6-B9DB2E6CEC34}" type="presParOf" srcId="{B3DCFCBD-7782-468C-8CAE-9899FC37CC20}" destId="{E267B05F-9358-4C33-A32C-BB1464A24F9F}" srcOrd="7" destOrd="0" presId="urn:microsoft.com/office/officeart/2005/8/layout/hProcess3"/>
    <dgm:cxn modelId="{F34FB65F-C537-4FB4-A54A-B893E47973A7}" type="presParOf" srcId="{E267B05F-9358-4C33-A32C-BB1464A24F9F}" destId="{9FA1B4CC-253C-46C0-83BD-8F684E22F3EE}" srcOrd="0" destOrd="0" presId="urn:microsoft.com/office/officeart/2005/8/layout/hProcess3"/>
    <dgm:cxn modelId="{40AEB736-08B9-4CF9-8864-80F44BFD32E9}" type="presParOf" srcId="{E267B05F-9358-4C33-A32C-BB1464A24F9F}" destId="{143D1497-C230-4ABF-9969-E68B65287966}" srcOrd="1" destOrd="0" presId="urn:microsoft.com/office/officeart/2005/8/layout/hProcess3"/>
    <dgm:cxn modelId="{E5BE7B7D-CA06-4AB2-B06C-D33E03905049}" type="presParOf" srcId="{E267B05F-9358-4C33-A32C-BB1464A24F9F}" destId="{A36B3A41-F307-4819-A3C6-03E24E039267}" srcOrd="2" destOrd="0" presId="urn:microsoft.com/office/officeart/2005/8/layout/hProcess3"/>
    <dgm:cxn modelId="{FC2F8906-F81F-4055-8F6F-064FFD406FF5}" type="presParOf" srcId="{E267B05F-9358-4C33-A32C-BB1464A24F9F}" destId="{E6A3978E-2A8A-4666-BFF6-2841B1BC30F6}" srcOrd="3" destOrd="0" presId="urn:microsoft.com/office/officeart/2005/8/layout/hProcess3"/>
    <dgm:cxn modelId="{00F6559C-D192-4A14-A990-13B2831F4307}" type="presParOf" srcId="{B3DCFCBD-7782-468C-8CAE-9899FC37CC20}" destId="{0A52F142-FF04-4964-8A40-97C01F8BF1CA}" srcOrd="8" destOrd="0" presId="urn:microsoft.com/office/officeart/2005/8/layout/hProcess3"/>
    <dgm:cxn modelId="{FD279815-71E3-443F-83DE-39880C9E7B21}" type="presParOf" srcId="{B3DCFCBD-7782-468C-8CAE-9899FC37CC20}" destId="{C4E8B28F-257F-4583-B0CC-B6551071A8CF}" srcOrd="9" destOrd="0" presId="urn:microsoft.com/office/officeart/2005/8/layout/hProcess3"/>
    <dgm:cxn modelId="{429B15D8-3D17-4BC3-BF65-1F933B5EF557}" type="presParOf" srcId="{C4E8B28F-257F-4583-B0CC-B6551071A8CF}" destId="{8A410E6F-26C0-42EE-993C-D173E2805D7F}" srcOrd="0" destOrd="0" presId="urn:microsoft.com/office/officeart/2005/8/layout/hProcess3"/>
    <dgm:cxn modelId="{1534FB65-81FA-425D-832A-ACFF8E1EDACF}" type="presParOf" srcId="{C4E8B28F-257F-4583-B0CC-B6551071A8CF}" destId="{EE6877DF-2943-4194-A8F1-1F399916F835}" srcOrd="1" destOrd="0" presId="urn:microsoft.com/office/officeart/2005/8/layout/hProcess3"/>
    <dgm:cxn modelId="{0B5BA049-8B1B-423F-AD3B-71BE6EBCAE89}" type="presParOf" srcId="{C4E8B28F-257F-4583-B0CC-B6551071A8CF}" destId="{D95E0AC1-781D-4697-8320-06415FB9F46D}" srcOrd="2" destOrd="0" presId="urn:microsoft.com/office/officeart/2005/8/layout/hProcess3"/>
    <dgm:cxn modelId="{B336A6FA-77C7-4559-93F1-F36918A2DC0F}" type="presParOf" srcId="{C4E8B28F-257F-4583-B0CC-B6551071A8CF}" destId="{71D2E3D8-E038-40BB-B07C-5922BB613330}" srcOrd="3" destOrd="0" presId="urn:microsoft.com/office/officeart/2005/8/layout/hProcess3"/>
    <dgm:cxn modelId="{4A2A4F5B-24B5-4BA6-89BA-EEA4E135BB36}" type="presParOf" srcId="{B3DCFCBD-7782-468C-8CAE-9899FC37CC20}" destId="{34D81D65-0716-42BC-946C-9A9C061B39F1}" srcOrd="10" destOrd="0" presId="urn:microsoft.com/office/officeart/2005/8/layout/hProcess3"/>
    <dgm:cxn modelId="{F03F8165-273F-4F05-8E00-37343436408B}" type="presParOf" srcId="{B3DCFCBD-7782-468C-8CAE-9899FC37CC20}" destId="{898FB4AF-2C5F-40EE-B7AE-349502C5F08F}" srcOrd="11" destOrd="0" presId="urn:microsoft.com/office/officeart/2005/8/layout/hProcess3"/>
    <dgm:cxn modelId="{E091F1E7-A87F-4542-98D3-E05902B04AED}" type="presParOf" srcId="{B3DCFCBD-7782-468C-8CAE-9899FC37CC20}" destId="{72FB3D6E-BFA0-4E7A-B3FE-49C7785459E4}" srcOrd="12" destOrd="0" presId="urn:microsoft.com/office/officeart/2005/8/layout/hProcess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45B998F-B250-4E8A-B735-5C53D27F54F5}" type="doc">
      <dgm:prSet loTypeId="urn:microsoft.com/office/officeart/2005/8/layout/cycle4" loCatId="matrix" qsTypeId="urn:microsoft.com/office/officeart/2005/8/quickstyle/simple5" qsCatId="simple" csTypeId="urn:microsoft.com/office/officeart/2005/8/colors/colorful2" csCatId="colorful" phldr="1"/>
      <dgm:spPr/>
      <dgm:t>
        <a:bodyPr/>
        <a:lstStyle/>
        <a:p>
          <a:endParaRPr lang="en-GB"/>
        </a:p>
      </dgm:t>
    </dgm:pt>
    <dgm:pt modelId="{E6BC129F-F155-44BC-8A50-DB3EE1F29258}">
      <dgm:prSet phldrT="[Text]"/>
      <dgm:spPr/>
      <dgm:t>
        <a:bodyPr/>
        <a:lstStyle/>
        <a:p>
          <a:r>
            <a:rPr lang="en-GB"/>
            <a:t>Technology </a:t>
          </a:r>
        </a:p>
      </dgm:t>
    </dgm:pt>
    <dgm:pt modelId="{FE0D00DE-63BC-4290-BDED-087009E61C59}" type="parTrans" cxnId="{D65672E6-60E9-4429-8642-8518E5F52FA9}">
      <dgm:prSet/>
      <dgm:spPr/>
      <dgm:t>
        <a:bodyPr/>
        <a:lstStyle/>
        <a:p>
          <a:endParaRPr lang="en-GB"/>
        </a:p>
      </dgm:t>
    </dgm:pt>
    <dgm:pt modelId="{4BBB69FE-9362-4708-BB4D-B4449DD64441}" type="sibTrans" cxnId="{D65672E6-60E9-4429-8642-8518E5F52FA9}">
      <dgm:prSet/>
      <dgm:spPr/>
      <dgm:t>
        <a:bodyPr/>
        <a:lstStyle/>
        <a:p>
          <a:endParaRPr lang="en-GB"/>
        </a:p>
      </dgm:t>
    </dgm:pt>
    <dgm:pt modelId="{533AEE66-5080-4584-B2DF-16016AB18BBE}">
      <dgm:prSet phldrT="[Text]"/>
      <dgm:spPr/>
      <dgm:t>
        <a:bodyPr/>
        <a:lstStyle/>
        <a:p>
          <a:endParaRPr lang="en-GB"/>
        </a:p>
      </dgm:t>
    </dgm:pt>
    <dgm:pt modelId="{2B31921E-6EC9-4803-A573-FF0F5ED79EB1}" type="parTrans" cxnId="{5636837D-DB51-47C1-8BB4-417169378690}">
      <dgm:prSet/>
      <dgm:spPr/>
      <dgm:t>
        <a:bodyPr/>
        <a:lstStyle/>
        <a:p>
          <a:endParaRPr lang="en-GB"/>
        </a:p>
      </dgm:t>
    </dgm:pt>
    <dgm:pt modelId="{A7C353C5-7A24-4344-BC38-908E04A2DF01}" type="sibTrans" cxnId="{5636837D-DB51-47C1-8BB4-417169378690}">
      <dgm:prSet/>
      <dgm:spPr/>
      <dgm:t>
        <a:bodyPr/>
        <a:lstStyle/>
        <a:p>
          <a:endParaRPr lang="en-GB"/>
        </a:p>
      </dgm:t>
    </dgm:pt>
    <dgm:pt modelId="{6AB7C879-5B66-454F-B7D0-298904A1274B}">
      <dgm:prSet phldrT="[Text]"/>
      <dgm:spPr/>
      <dgm:t>
        <a:bodyPr/>
        <a:lstStyle/>
        <a:p>
          <a:r>
            <a:rPr lang="en-GB"/>
            <a:t>Objective </a:t>
          </a:r>
        </a:p>
      </dgm:t>
    </dgm:pt>
    <dgm:pt modelId="{AD7AD90C-5C34-46FE-A2F5-E81F3B9ECC12}" type="parTrans" cxnId="{2C10B70D-BB1A-4335-9579-D61696994E97}">
      <dgm:prSet/>
      <dgm:spPr/>
      <dgm:t>
        <a:bodyPr/>
        <a:lstStyle/>
        <a:p>
          <a:endParaRPr lang="en-GB"/>
        </a:p>
      </dgm:t>
    </dgm:pt>
    <dgm:pt modelId="{B25FD0F3-CD0B-4C26-BBA9-1D60974440F5}" type="sibTrans" cxnId="{2C10B70D-BB1A-4335-9579-D61696994E97}">
      <dgm:prSet/>
      <dgm:spPr/>
      <dgm:t>
        <a:bodyPr/>
        <a:lstStyle/>
        <a:p>
          <a:endParaRPr lang="en-GB"/>
        </a:p>
      </dgm:t>
    </dgm:pt>
    <dgm:pt modelId="{1DA6D7E3-576F-49A7-A719-B044DA56DE3B}">
      <dgm:prSet phldrT="[Text]"/>
      <dgm:spPr/>
      <dgm:t>
        <a:bodyPr/>
        <a:lstStyle/>
        <a:p>
          <a:endParaRPr lang="en-GB"/>
        </a:p>
      </dgm:t>
    </dgm:pt>
    <dgm:pt modelId="{BD1E3F3B-D711-49E5-A4BE-668FBCC228F8}" type="parTrans" cxnId="{A23D4C7E-1F93-4463-BCFE-C0D4239D8D62}">
      <dgm:prSet/>
      <dgm:spPr/>
      <dgm:t>
        <a:bodyPr/>
        <a:lstStyle/>
        <a:p>
          <a:endParaRPr lang="en-GB"/>
        </a:p>
      </dgm:t>
    </dgm:pt>
    <dgm:pt modelId="{25F5BA60-6FC7-46AA-AE64-CA8A021E2340}" type="sibTrans" cxnId="{A23D4C7E-1F93-4463-BCFE-C0D4239D8D62}">
      <dgm:prSet/>
      <dgm:spPr/>
      <dgm:t>
        <a:bodyPr/>
        <a:lstStyle/>
        <a:p>
          <a:endParaRPr lang="en-GB"/>
        </a:p>
      </dgm:t>
    </dgm:pt>
    <dgm:pt modelId="{9EC4BAE0-283D-4AAB-AC18-7D04304CF6FB}">
      <dgm:prSet phldrT="[Text]"/>
      <dgm:spPr/>
      <dgm:t>
        <a:bodyPr/>
        <a:lstStyle/>
        <a:p>
          <a:r>
            <a:rPr lang="en-GB"/>
            <a:t>SME Impact </a:t>
          </a:r>
        </a:p>
      </dgm:t>
    </dgm:pt>
    <dgm:pt modelId="{8E9F9657-8598-4AAB-8384-E29443ECE0CE}" type="parTrans" cxnId="{444EC656-313C-4C44-9B54-100085CE6726}">
      <dgm:prSet/>
      <dgm:spPr/>
      <dgm:t>
        <a:bodyPr/>
        <a:lstStyle/>
        <a:p>
          <a:endParaRPr lang="en-GB"/>
        </a:p>
      </dgm:t>
    </dgm:pt>
    <dgm:pt modelId="{5C4DDD56-317B-4D17-A5E7-736F47E20E9D}" type="sibTrans" cxnId="{444EC656-313C-4C44-9B54-100085CE6726}">
      <dgm:prSet/>
      <dgm:spPr/>
      <dgm:t>
        <a:bodyPr/>
        <a:lstStyle/>
        <a:p>
          <a:endParaRPr lang="en-GB"/>
        </a:p>
      </dgm:t>
    </dgm:pt>
    <dgm:pt modelId="{D6F3E745-6EBA-44F3-88DC-C8965F3C52FD}">
      <dgm:prSet phldrT="[Text]"/>
      <dgm:spPr/>
      <dgm:t>
        <a:bodyPr/>
        <a:lstStyle/>
        <a:p>
          <a:r>
            <a:rPr lang="en-GB"/>
            <a:t>Insights for SMEs facing similar challenges</a:t>
          </a:r>
        </a:p>
      </dgm:t>
    </dgm:pt>
    <dgm:pt modelId="{80975B3C-9372-4E43-9CA7-7D2E58AF2529}" type="parTrans" cxnId="{AFE7FC1E-E00D-4273-A0CB-5BF890599C57}">
      <dgm:prSet/>
      <dgm:spPr/>
      <dgm:t>
        <a:bodyPr/>
        <a:lstStyle/>
        <a:p>
          <a:endParaRPr lang="en-GB"/>
        </a:p>
      </dgm:t>
    </dgm:pt>
    <dgm:pt modelId="{549EE4AB-4E40-40B6-AA3A-B7BB35768D02}" type="sibTrans" cxnId="{AFE7FC1E-E00D-4273-A0CB-5BF890599C57}">
      <dgm:prSet/>
      <dgm:spPr/>
      <dgm:t>
        <a:bodyPr/>
        <a:lstStyle/>
        <a:p>
          <a:endParaRPr lang="en-GB"/>
        </a:p>
      </dgm:t>
    </dgm:pt>
    <dgm:pt modelId="{CB66AB6E-3326-4D13-90F5-215458868336}">
      <dgm:prSet phldrT="[Text]"/>
      <dgm:spPr/>
      <dgm:t>
        <a:bodyPr/>
        <a:lstStyle/>
        <a:p>
          <a:r>
            <a:rPr lang="en-GB"/>
            <a:t>Marketing </a:t>
          </a:r>
        </a:p>
      </dgm:t>
    </dgm:pt>
    <dgm:pt modelId="{7FA3B928-1BD8-4133-88C8-3AA2C8823E00}" type="parTrans" cxnId="{D7CC75B5-4CD4-48B8-BCC0-79054CA65C67}">
      <dgm:prSet/>
      <dgm:spPr/>
      <dgm:t>
        <a:bodyPr/>
        <a:lstStyle/>
        <a:p>
          <a:endParaRPr lang="en-GB"/>
        </a:p>
      </dgm:t>
    </dgm:pt>
    <dgm:pt modelId="{D6BDF818-B9CF-4DC6-868B-4138C16A0161}" type="sibTrans" cxnId="{D7CC75B5-4CD4-48B8-BCC0-79054CA65C67}">
      <dgm:prSet/>
      <dgm:spPr/>
      <dgm:t>
        <a:bodyPr/>
        <a:lstStyle/>
        <a:p>
          <a:endParaRPr lang="en-GB"/>
        </a:p>
      </dgm:t>
    </dgm:pt>
    <dgm:pt modelId="{86626DB0-8885-4605-9F44-91A7B0487E7B}">
      <dgm:prSet phldrT="[Text]"/>
      <dgm:spPr/>
      <dgm:t>
        <a:bodyPr/>
        <a:lstStyle/>
        <a:p>
          <a:r>
            <a:rPr lang="en-GB"/>
            <a:t>Strategies and partnerships analysis</a:t>
          </a:r>
        </a:p>
      </dgm:t>
    </dgm:pt>
    <dgm:pt modelId="{0C99E3E5-3E1A-4CFA-A40A-F8928DEDFEB6}" type="parTrans" cxnId="{02D2FA8E-DF59-4DBA-BBC9-A152F224BA2A}">
      <dgm:prSet/>
      <dgm:spPr/>
      <dgm:t>
        <a:bodyPr/>
        <a:lstStyle/>
        <a:p>
          <a:endParaRPr lang="en-GB"/>
        </a:p>
      </dgm:t>
    </dgm:pt>
    <dgm:pt modelId="{B96BD795-5096-420E-B53D-497997A63E05}" type="sibTrans" cxnId="{02D2FA8E-DF59-4DBA-BBC9-A152F224BA2A}">
      <dgm:prSet/>
      <dgm:spPr/>
      <dgm:t>
        <a:bodyPr/>
        <a:lstStyle/>
        <a:p>
          <a:endParaRPr lang="en-GB"/>
        </a:p>
      </dgm:t>
    </dgm:pt>
    <dgm:pt modelId="{44556EBB-EA89-4439-8065-7A274D50A268}">
      <dgm:prSet/>
      <dgm:spPr/>
      <dgm:t>
        <a:bodyPr/>
        <a:lstStyle/>
        <a:p>
          <a:r>
            <a:rPr lang="en-GB"/>
            <a:t>Advanced document processing for underwriting</a:t>
          </a:r>
        </a:p>
      </dgm:t>
    </dgm:pt>
    <dgm:pt modelId="{D2F16FF1-D181-4735-A2F6-1EBE75D714F7}" type="parTrans" cxnId="{51787B70-739C-4B7D-AA0B-AA3C015082D4}">
      <dgm:prSet/>
      <dgm:spPr/>
      <dgm:t>
        <a:bodyPr/>
        <a:lstStyle/>
        <a:p>
          <a:endParaRPr lang="en-GB"/>
        </a:p>
      </dgm:t>
    </dgm:pt>
    <dgm:pt modelId="{EA9EC74B-52C2-45AA-944A-7BD2258C035D}" type="sibTrans" cxnId="{51787B70-739C-4B7D-AA0B-AA3C015082D4}">
      <dgm:prSet/>
      <dgm:spPr/>
      <dgm:t>
        <a:bodyPr/>
        <a:lstStyle/>
        <a:p>
          <a:endParaRPr lang="en-GB"/>
        </a:p>
      </dgm:t>
    </dgm:pt>
    <dgm:pt modelId="{438F1C21-C273-42B8-9CBC-CA0A460E930A}">
      <dgm:prSet/>
      <dgm:spPr/>
      <dgm:t>
        <a:bodyPr/>
        <a:lstStyle/>
        <a:p>
          <a:r>
            <a:rPr lang="en-GB"/>
            <a:t>Efficient underwriting, compliance, risk reduction</a:t>
          </a:r>
        </a:p>
      </dgm:t>
    </dgm:pt>
    <dgm:pt modelId="{DEF6A0F1-BD44-42BE-A74D-2EF4884D692B}" type="parTrans" cxnId="{A4D4F0C9-0F7C-4733-865D-A69D45142761}">
      <dgm:prSet/>
      <dgm:spPr/>
      <dgm:t>
        <a:bodyPr/>
        <a:lstStyle/>
        <a:p>
          <a:endParaRPr lang="en-GB"/>
        </a:p>
      </dgm:t>
    </dgm:pt>
    <dgm:pt modelId="{84832DDF-3F95-4B34-83D7-C338E61B9542}" type="sibTrans" cxnId="{A4D4F0C9-0F7C-4733-865D-A69D45142761}">
      <dgm:prSet/>
      <dgm:spPr/>
      <dgm:t>
        <a:bodyPr/>
        <a:lstStyle/>
        <a:p>
          <a:endParaRPr lang="en-GB"/>
        </a:p>
      </dgm:t>
    </dgm:pt>
    <dgm:pt modelId="{119870D7-86A1-4A51-9541-0953EDB5A7CD}" type="pres">
      <dgm:prSet presAssocID="{645B998F-B250-4E8A-B735-5C53D27F54F5}" presName="cycleMatrixDiagram" presStyleCnt="0">
        <dgm:presLayoutVars>
          <dgm:chMax val="1"/>
          <dgm:dir/>
          <dgm:animLvl val="lvl"/>
          <dgm:resizeHandles val="exact"/>
        </dgm:presLayoutVars>
      </dgm:prSet>
      <dgm:spPr/>
    </dgm:pt>
    <dgm:pt modelId="{DDFC8BFC-CFAA-4A10-8C3B-8CE291515560}" type="pres">
      <dgm:prSet presAssocID="{645B998F-B250-4E8A-B735-5C53D27F54F5}" presName="children" presStyleCnt="0"/>
      <dgm:spPr/>
    </dgm:pt>
    <dgm:pt modelId="{E341CE3E-0242-47D0-925B-5E7162C69E01}" type="pres">
      <dgm:prSet presAssocID="{645B998F-B250-4E8A-B735-5C53D27F54F5}" presName="child1group" presStyleCnt="0"/>
      <dgm:spPr/>
    </dgm:pt>
    <dgm:pt modelId="{BC289D5E-C3E5-41FC-B1D7-F488B0EB5945}" type="pres">
      <dgm:prSet presAssocID="{645B998F-B250-4E8A-B735-5C53D27F54F5}" presName="child1" presStyleLbl="bgAcc1" presStyleIdx="0" presStyleCnt="4"/>
      <dgm:spPr/>
    </dgm:pt>
    <dgm:pt modelId="{431B0045-F3B1-43EA-943F-22529E13A089}" type="pres">
      <dgm:prSet presAssocID="{645B998F-B250-4E8A-B735-5C53D27F54F5}" presName="child1Text" presStyleLbl="bgAcc1" presStyleIdx="0" presStyleCnt="4">
        <dgm:presLayoutVars>
          <dgm:bulletEnabled val="1"/>
        </dgm:presLayoutVars>
      </dgm:prSet>
      <dgm:spPr/>
    </dgm:pt>
    <dgm:pt modelId="{3DFFFDF3-6B21-447D-8A7A-141601E82F07}" type="pres">
      <dgm:prSet presAssocID="{645B998F-B250-4E8A-B735-5C53D27F54F5}" presName="child2group" presStyleCnt="0"/>
      <dgm:spPr/>
    </dgm:pt>
    <dgm:pt modelId="{66B5301B-F405-43C4-B7FF-936E8F97FF49}" type="pres">
      <dgm:prSet presAssocID="{645B998F-B250-4E8A-B735-5C53D27F54F5}" presName="child2" presStyleLbl="bgAcc1" presStyleIdx="1" presStyleCnt="4"/>
      <dgm:spPr/>
    </dgm:pt>
    <dgm:pt modelId="{58EE2933-8432-4562-B903-D4DD6A70E422}" type="pres">
      <dgm:prSet presAssocID="{645B998F-B250-4E8A-B735-5C53D27F54F5}" presName="child2Text" presStyleLbl="bgAcc1" presStyleIdx="1" presStyleCnt="4">
        <dgm:presLayoutVars>
          <dgm:bulletEnabled val="1"/>
        </dgm:presLayoutVars>
      </dgm:prSet>
      <dgm:spPr/>
    </dgm:pt>
    <dgm:pt modelId="{681BEC0C-362A-4B80-A55C-314FB76903BB}" type="pres">
      <dgm:prSet presAssocID="{645B998F-B250-4E8A-B735-5C53D27F54F5}" presName="child3group" presStyleCnt="0"/>
      <dgm:spPr/>
    </dgm:pt>
    <dgm:pt modelId="{6BF9C1C6-EA7D-45C4-90D9-69AE48F8ECC8}" type="pres">
      <dgm:prSet presAssocID="{645B998F-B250-4E8A-B735-5C53D27F54F5}" presName="child3" presStyleLbl="bgAcc1" presStyleIdx="2" presStyleCnt="4" custLinFactNeighborX="6426" custLinFactNeighborY="4340"/>
      <dgm:spPr/>
    </dgm:pt>
    <dgm:pt modelId="{43B0BD7B-0B6D-4FA4-B16E-0C78B3357B1E}" type="pres">
      <dgm:prSet presAssocID="{645B998F-B250-4E8A-B735-5C53D27F54F5}" presName="child3Text" presStyleLbl="bgAcc1" presStyleIdx="2" presStyleCnt="4">
        <dgm:presLayoutVars>
          <dgm:bulletEnabled val="1"/>
        </dgm:presLayoutVars>
      </dgm:prSet>
      <dgm:spPr/>
    </dgm:pt>
    <dgm:pt modelId="{8A320D4F-68B8-4D2A-9E4B-9D38D11690C8}" type="pres">
      <dgm:prSet presAssocID="{645B998F-B250-4E8A-B735-5C53D27F54F5}" presName="child4group" presStyleCnt="0"/>
      <dgm:spPr/>
    </dgm:pt>
    <dgm:pt modelId="{8824DD72-72D7-4811-BB41-4B0ED98933F0}" type="pres">
      <dgm:prSet presAssocID="{645B998F-B250-4E8A-B735-5C53D27F54F5}" presName="child4" presStyleLbl="bgAcc1" presStyleIdx="3" presStyleCnt="4"/>
      <dgm:spPr/>
    </dgm:pt>
    <dgm:pt modelId="{1F11B47E-9164-468E-8B47-307CDE08BFB3}" type="pres">
      <dgm:prSet presAssocID="{645B998F-B250-4E8A-B735-5C53D27F54F5}" presName="child4Text" presStyleLbl="bgAcc1" presStyleIdx="3" presStyleCnt="4">
        <dgm:presLayoutVars>
          <dgm:bulletEnabled val="1"/>
        </dgm:presLayoutVars>
      </dgm:prSet>
      <dgm:spPr/>
    </dgm:pt>
    <dgm:pt modelId="{06A6351D-805E-4CDC-AF5C-4FD691FB1503}" type="pres">
      <dgm:prSet presAssocID="{645B998F-B250-4E8A-B735-5C53D27F54F5}" presName="childPlaceholder" presStyleCnt="0"/>
      <dgm:spPr/>
    </dgm:pt>
    <dgm:pt modelId="{BCE604B3-4F75-4B0A-BC26-AF5D61C8B7C0}" type="pres">
      <dgm:prSet presAssocID="{645B998F-B250-4E8A-B735-5C53D27F54F5}" presName="circle" presStyleCnt="0"/>
      <dgm:spPr/>
    </dgm:pt>
    <dgm:pt modelId="{F89F6BA9-5288-4CA8-AD6C-BC73D1BAFA35}" type="pres">
      <dgm:prSet presAssocID="{645B998F-B250-4E8A-B735-5C53D27F54F5}" presName="quadrant1" presStyleLbl="node1" presStyleIdx="0" presStyleCnt="4">
        <dgm:presLayoutVars>
          <dgm:chMax val="1"/>
          <dgm:bulletEnabled val="1"/>
        </dgm:presLayoutVars>
      </dgm:prSet>
      <dgm:spPr/>
    </dgm:pt>
    <dgm:pt modelId="{F5C7E9B7-C9E0-4E6A-A45B-B6728EEA05BD}" type="pres">
      <dgm:prSet presAssocID="{645B998F-B250-4E8A-B735-5C53D27F54F5}" presName="quadrant2" presStyleLbl="node1" presStyleIdx="1" presStyleCnt="4">
        <dgm:presLayoutVars>
          <dgm:chMax val="1"/>
          <dgm:bulletEnabled val="1"/>
        </dgm:presLayoutVars>
      </dgm:prSet>
      <dgm:spPr/>
    </dgm:pt>
    <dgm:pt modelId="{47B7F34A-3984-4A45-8119-629EA67A9B27}" type="pres">
      <dgm:prSet presAssocID="{645B998F-B250-4E8A-B735-5C53D27F54F5}" presName="quadrant3" presStyleLbl="node1" presStyleIdx="2" presStyleCnt="4">
        <dgm:presLayoutVars>
          <dgm:chMax val="1"/>
          <dgm:bulletEnabled val="1"/>
        </dgm:presLayoutVars>
      </dgm:prSet>
      <dgm:spPr/>
    </dgm:pt>
    <dgm:pt modelId="{131D1051-56D2-4330-B379-8890575169BB}" type="pres">
      <dgm:prSet presAssocID="{645B998F-B250-4E8A-B735-5C53D27F54F5}" presName="quadrant4" presStyleLbl="node1" presStyleIdx="3" presStyleCnt="4">
        <dgm:presLayoutVars>
          <dgm:chMax val="1"/>
          <dgm:bulletEnabled val="1"/>
        </dgm:presLayoutVars>
      </dgm:prSet>
      <dgm:spPr/>
    </dgm:pt>
    <dgm:pt modelId="{5145F7D2-FB1E-4087-81AA-1C179E49EFC8}" type="pres">
      <dgm:prSet presAssocID="{645B998F-B250-4E8A-B735-5C53D27F54F5}" presName="quadrantPlaceholder" presStyleCnt="0"/>
      <dgm:spPr/>
    </dgm:pt>
    <dgm:pt modelId="{711C2EB1-8838-4B04-BC5F-A5688276CBD6}" type="pres">
      <dgm:prSet presAssocID="{645B998F-B250-4E8A-B735-5C53D27F54F5}" presName="center1" presStyleLbl="fgShp" presStyleIdx="0" presStyleCnt="2"/>
      <dgm:spPr/>
    </dgm:pt>
    <dgm:pt modelId="{12ECC72B-E6F3-48EF-A6DA-27E34D5E092C}" type="pres">
      <dgm:prSet presAssocID="{645B998F-B250-4E8A-B735-5C53D27F54F5}" presName="center2" presStyleLbl="fgShp" presStyleIdx="1" presStyleCnt="2"/>
      <dgm:spPr/>
    </dgm:pt>
  </dgm:ptLst>
  <dgm:cxnLst>
    <dgm:cxn modelId="{2C10B70D-BB1A-4335-9579-D61696994E97}" srcId="{645B998F-B250-4E8A-B735-5C53D27F54F5}" destId="{6AB7C879-5B66-454F-B7D0-298904A1274B}" srcOrd="1" destOrd="0" parTransId="{AD7AD90C-5C34-46FE-A2F5-E81F3B9ECC12}" sibTransId="{B25FD0F3-CD0B-4C26-BBA9-1D60974440F5}"/>
    <dgm:cxn modelId="{6713421C-F3E2-407C-94D2-A4F7E3DC8E07}" type="presOf" srcId="{438F1C21-C273-42B8-9CBC-CA0A460E930A}" destId="{66B5301B-F405-43C4-B7FF-936E8F97FF49}" srcOrd="0" destOrd="1" presId="urn:microsoft.com/office/officeart/2005/8/layout/cycle4"/>
    <dgm:cxn modelId="{AFE7FC1E-E00D-4273-A0CB-5BF890599C57}" srcId="{9EC4BAE0-283D-4AAB-AC18-7D04304CF6FB}" destId="{D6F3E745-6EBA-44F3-88DC-C8965F3C52FD}" srcOrd="0" destOrd="0" parTransId="{80975B3C-9372-4E43-9CA7-7D2E58AF2529}" sibTransId="{549EE4AB-4E40-40B6-AA3A-B7BB35768D02}"/>
    <dgm:cxn modelId="{F296CC27-4049-40F5-8246-88353215F2C8}" type="presOf" srcId="{86626DB0-8885-4605-9F44-91A7B0487E7B}" destId="{1F11B47E-9164-468E-8B47-307CDE08BFB3}" srcOrd="1" destOrd="0" presId="urn:microsoft.com/office/officeart/2005/8/layout/cycle4"/>
    <dgm:cxn modelId="{841B2B60-C426-44A5-A9E2-13BF95625D07}" type="presOf" srcId="{86626DB0-8885-4605-9F44-91A7B0487E7B}" destId="{8824DD72-72D7-4811-BB41-4B0ED98933F0}" srcOrd="0" destOrd="0" presId="urn:microsoft.com/office/officeart/2005/8/layout/cycle4"/>
    <dgm:cxn modelId="{E27FF843-131B-41C3-84C5-5566507F8216}" type="presOf" srcId="{9EC4BAE0-283D-4AAB-AC18-7D04304CF6FB}" destId="{47B7F34A-3984-4A45-8119-629EA67A9B27}" srcOrd="0" destOrd="0" presId="urn:microsoft.com/office/officeart/2005/8/layout/cycle4"/>
    <dgm:cxn modelId="{8EFE834B-C835-4669-9CD4-32AEED3B57C4}" type="presOf" srcId="{D6F3E745-6EBA-44F3-88DC-C8965F3C52FD}" destId="{43B0BD7B-0B6D-4FA4-B16E-0C78B3357B1E}" srcOrd="1" destOrd="0" presId="urn:microsoft.com/office/officeart/2005/8/layout/cycle4"/>
    <dgm:cxn modelId="{80B9864E-C2F8-46F9-B9F3-415337C2A324}" type="presOf" srcId="{CB66AB6E-3326-4D13-90F5-215458868336}" destId="{131D1051-56D2-4330-B379-8890575169BB}" srcOrd="0" destOrd="0" presId="urn:microsoft.com/office/officeart/2005/8/layout/cycle4"/>
    <dgm:cxn modelId="{51787B70-739C-4B7D-AA0B-AA3C015082D4}" srcId="{E6BC129F-F155-44BC-8A50-DB3EE1F29258}" destId="{44556EBB-EA89-4439-8065-7A274D50A268}" srcOrd="1" destOrd="0" parTransId="{D2F16FF1-D181-4735-A2F6-1EBE75D714F7}" sibTransId="{EA9EC74B-52C2-45AA-944A-7BD2258C035D}"/>
    <dgm:cxn modelId="{4C0C5652-F5BE-49E3-98F8-93B2AECAFD53}" type="presOf" srcId="{D6F3E745-6EBA-44F3-88DC-C8965F3C52FD}" destId="{6BF9C1C6-EA7D-45C4-90D9-69AE48F8ECC8}" srcOrd="0" destOrd="0" presId="urn:microsoft.com/office/officeart/2005/8/layout/cycle4"/>
    <dgm:cxn modelId="{444EC656-313C-4C44-9B54-100085CE6726}" srcId="{645B998F-B250-4E8A-B735-5C53D27F54F5}" destId="{9EC4BAE0-283D-4AAB-AC18-7D04304CF6FB}" srcOrd="2" destOrd="0" parTransId="{8E9F9657-8598-4AAB-8384-E29443ECE0CE}" sibTransId="{5C4DDD56-317B-4D17-A5E7-736F47E20E9D}"/>
    <dgm:cxn modelId="{5636837D-DB51-47C1-8BB4-417169378690}" srcId="{E6BC129F-F155-44BC-8A50-DB3EE1F29258}" destId="{533AEE66-5080-4584-B2DF-16016AB18BBE}" srcOrd="0" destOrd="0" parTransId="{2B31921E-6EC9-4803-A573-FF0F5ED79EB1}" sibTransId="{A7C353C5-7A24-4344-BC38-908E04A2DF01}"/>
    <dgm:cxn modelId="{A23D4C7E-1F93-4463-BCFE-C0D4239D8D62}" srcId="{6AB7C879-5B66-454F-B7D0-298904A1274B}" destId="{1DA6D7E3-576F-49A7-A719-B044DA56DE3B}" srcOrd="0" destOrd="0" parTransId="{BD1E3F3B-D711-49E5-A4BE-668FBCC228F8}" sibTransId="{25F5BA60-6FC7-46AA-AE64-CA8A021E2340}"/>
    <dgm:cxn modelId="{D936EE8D-CDC4-4854-8AED-FCB33C85F81E}" type="presOf" srcId="{438F1C21-C273-42B8-9CBC-CA0A460E930A}" destId="{58EE2933-8432-4562-B903-D4DD6A70E422}" srcOrd="1" destOrd="1" presId="urn:microsoft.com/office/officeart/2005/8/layout/cycle4"/>
    <dgm:cxn modelId="{02D2FA8E-DF59-4DBA-BBC9-A152F224BA2A}" srcId="{CB66AB6E-3326-4D13-90F5-215458868336}" destId="{86626DB0-8885-4605-9F44-91A7B0487E7B}" srcOrd="0" destOrd="0" parTransId="{0C99E3E5-3E1A-4CFA-A40A-F8928DEDFEB6}" sibTransId="{B96BD795-5096-420E-B53D-497997A63E05}"/>
    <dgm:cxn modelId="{44F4269A-AF26-46C0-B8F5-CD3DE5C13D91}" type="presOf" srcId="{6AB7C879-5B66-454F-B7D0-298904A1274B}" destId="{F5C7E9B7-C9E0-4E6A-A45B-B6728EEA05BD}" srcOrd="0" destOrd="0" presId="urn:microsoft.com/office/officeart/2005/8/layout/cycle4"/>
    <dgm:cxn modelId="{D7CC75B5-4CD4-48B8-BCC0-79054CA65C67}" srcId="{645B998F-B250-4E8A-B735-5C53D27F54F5}" destId="{CB66AB6E-3326-4D13-90F5-215458868336}" srcOrd="3" destOrd="0" parTransId="{7FA3B928-1BD8-4133-88C8-3AA2C8823E00}" sibTransId="{D6BDF818-B9CF-4DC6-868B-4138C16A0161}"/>
    <dgm:cxn modelId="{A457B8BD-2217-482A-A31E-80378057C883}" type="presOf" srcId="{1DA6D7E3-576F-49A7-A719-B044DA56DE3B}" destId="{66B5301B-F405-43C4-B7FF-936E8F97FF49}" srcOrd="0" destOrd="0" presId="urn:microsoft.com/office/officeart/2005/8/layout/cycle4"/>
    <dgm:cxn modelId="{A4D4F0C9-0F7C-4733-865D-A69D45142761}" srcId="{6AB7C879-5B66-454F-B7D0-298904A1274B}" destId="{438F1C21-C273-42B8-9CBC-CA0A460E930A}" srcOrd="1" destOrd="0" parTransId="{DEF6A0F1-BD44-42BE-A74D-2EF4884D692B}" sibTransId="{84832DDF-3F95-4B34-83D7-C338E61B9542}"/>
    <dgm:cxn modelId="{11A1D8D1-6645-4CAD-8962-425F2926A1D2}" type="presOf" srcId="{533AEE66-5080-4584-B2DF-16016AB18BBE}" destId="{431B0045-F3B1-43EA-943F-22529E13A089}" srcOrd="1" destOrd="0" presId="urn:microsoft.com/office/officeart/2005/8/layout/cycle4"/>
    <dgm:cxn modelId="{766761D4-7A0B-47B3-A324-ECC846B72A7A}" type="presOf" srcId="{44556EBB-EA89-4439-8065-7A274D50A268}" destId="{BC289D5E-C3E5-41FC-B1D7-F488B0EB5945}" srcOrd="0" destOrd="1" presId="urn:microsoft.com/office/officeart/2005/8/layout/cycle4"/>
    <dgm:cxn modelId="{622B90D9-E3E0-4C9D-823D-264E28350B12}" type="presOf" srcId="{533AEE66-5080-4584-B2DF-16016AB18BBE}" destId="{BC289D5E-C3E5-41FC-B1D7-F488B0EB5945}" srcOrd="0" destOrd="0" presId="urn:microsoft.com/office/officeart/2005/8/layout/cycle4"/>
    <dgm:cxn modelId="{9F6A5BE4-84E0-440C-AC62-21B1A1072AC1}" type="presOf" srcId="{E6BC129F-F155-44BC-8A50-DB3EE1F29258}" destId="{F89F6BA9-5288-4CA8-AD6C-BC73D1BAFA35}" srcOrd="0" destOrd="0" presId="urn:microsoft.com/office/officeart/2005/8/layout/cycle4"/>
    <dgm:cxn modelId="{D65672E6-60E9-4429-8642-8518E5F52FA9}" srcId="{645B998F-B250-4E8A-B735-5C53D27F54F5}" destId="{E6BC129F-F155-44BC-8A50-DB3EE1F29258}" srcOrd="0" destOrd="0" parTransId="{FE0D00DE-63BC-4290-BDED-087009E61C59}" sibTransId="{4BBB69FE-9362-4708-BB4D-B4449DD64441}"/>
    <dgm:cxn modelId="{B907C5E6-B048-47B3-8AE3-0A63F7DFE771}" type="presOf" srcId="{1DA6D7E3-576F-49A7-A719-B044DA56DE3B}" destId="{58EE2933-8432-4562-B903-D4DD6A70E422}" srcOrd="1" destOrd="0" presId="urn:microsoft.com/office/officeart/2005/8/layout/cycle4"/>
    <dgm:cxn modelId="{C3398EE8-54B6-449B-8E5A-F1B6D8AD2BDD}" type="presOf" srcId="{645B998F-B250-4E8A-B735-5C53D27F54F5}" destId="{119870D7-86A1-4A51-9541-0953EDB5A7CD}" srcOrd="0" destOrd="0" presId="urn:microsoft.com/office/officeart/2005/8/layout/cycle4"/>
    <dgm:cxn modelId="{4F986AF4-4462-4A70-8910-8A05EAD7A220}" type="presOf" srcId="{44556EBB-EA89-4439-8065-7A274D50A268}" destId="{431B0045-F3B1-43EA-943F-22529E13A089}" srcOrd="1" destOrd="1" presId="urn:microsoft.com/office/officeart/2005/8/layout/cycle4"/>
    <dgm:cxn modelId="{22D979E4-6941-443D-868C-145503C4710C}" type="presParOf" srcId="{119870D7-86A1-4A51-9541-0953EDB5A7CD}" destId="{DDFC8BFC-CFAA-4A10-8C3B-8CE291515560}" srcOrd="0" destOrd="0" presId="urn:microsoft.com/office/officeart/2005/8/layout/cycle4"/>
    <dgm:cxn modelId="{C965E14B-9502-4B7B-B244-888F57E169E8}" type="presParOf" srcId="{DDFC8BFC-CFAA-4A10-8C3B-8CE291515560}" destId="{E341CE3E-0242-47D0-925B-5E7162C69E01}" srcOrd="0" destOrd="0" presId="urn:microsoft.com/office/officeart/2005/8/layout/cycle4"/>
    <dgm:cxn modelId="{2B46387A-D7A9-426A-84CC-702C282F77B4}" type="presParOf" srcId="{E341CE3E-0242-47D0-925B-5E7162C69E01}" destId="{BC289D5E-C3E5-41FC-B1D7-F488B0EB5945}" srcOrd="0" destOrd="0" presId="urn:microsoft.com/office/officeart/2005/8/layout/cycle4"/>
    <dgm:cxn modelId="{2B500F99-B3C8-4584-AF38-2D6CF4EC073E}" type="presParOf" srcId="{E341CE3E-0242-47D0-925B-5E7162C69E01}" destId="{431B0045-F3B1-43EA-943F-22529E13A089}" srcOrd="1" destOrd="0" presId="urn:microsoft.com/office/officeart/2005/8/layout/cycle4"/>
    <dgm:cxn modelId="{BE787231-B581-44D2-A81F-5E5FBEB3C0DF}" type="presParOf" srcId="{DDFC8BFC-CFAA-4A10-8C3B-8CE291515560}" destId="{3DFFFDF3-6B21-447D-8A7A-141601E82F07}" srcOrd="1" destOrd="0" presId="urn:microsoft.com/office/officeart/2005/8/layout/cycle4"/>
    <dgm:cxn modelId="{C3F6277B-13FC-429E-920F-C820E299823A}" type="presParOf" srcId="{3DFFFDF3-6B21-447D-8A7A-141601E82F07}" destId="{66B5301B-F405-43C4-B7FF-936E8F97FF49}" srcOrd="0" destOrd="0" presId="urn:microsoft.com/office/officeart/2005/8/layout/cycle4"/>
    <dgm:cxn modelId="{CFE3D80C-EE3B-47FD-BFF7-EEAB399C3CC1}" type="presParOf" srcId="{3DFFFDF3-6B21-447D-8A7A-141601E82F07}" destId="{58EE2933-8432-4562-B903-D4DD6A70E422}" srcOrd="1" destOrd="0" presId="urn:microsoft.com/office/officeart/2005/8/layout/cycle4"/>
    <dgm:cxn modelId="{FE1F91D6-E875-4CCF-B65B-20DECC107341}" type="presParOf" srcId="{DDFC8BFC-CFAA-4A10-8C3B-8CE291515560}" destId="{681BEC0C-362A-4B80-A55C-314FB76903BB}" srcOrd="2" destOrd="0" presId="urn:microsoft.com/office/officeart/2005/8/layout/cycle4"/>
    <dgm:cxn modelId="{6BC92C66-E632-47BC-AFB5-6B5AC2E21CC4}" type="presParOf" srcId="{681BEC0C-362A-4B80-A55C-314FB76903BB}" destId="{6BF9C1C6-EA7D-45C4-90D9-69AE48F8ECC8}" srcOrd="0" destOrd="0" presId="urn:microsoft.com/office/officeart/2005/8/layout/cycle4"/>
    <dgm:cxn modelId="{F10F43C6-C09D-426A-8192-D563271CCA1F}" type="presParOf" srcId="{681BEC0C-362A-4B80-A55C-314FB76903BB}" destId="{43B0BD7B-0B6D-4FA4-B16E-0C78B3357B1E}" srcOrd="1" destOrd="0" presId="urn:microsoft.com/office/officeart/2005/8/layout/cycle4"/>
    <dgm:cxn modelId="{979953DC-1A93-4DA1-9CDE-E1702EE779C5}" type="presParOf" srcId="{DDFC8BFC-CFAA-4A10-8C3B-8CE291515560}" destId="{8A320D4F-68B8-4D2A-9E4B-9D38D11690C8}" srcOrd="3" destOrd="0" presId="urn:microsoft.com/office/officeart/2005/8/layout/cycle4"/>
    <dgm:cxn modelId="{314D83D6-DBE5-4698-9C28-D0D22FD38579}" type="presParOf" srcId="{8A320D4F-68B8-4D2A-9E4B-9D38D11690C8}" destId="{8824DD72-72D7-4811-BB41-4B0ED98933F0}" srcOrd="0" destOrd="0" presId="urn:microsoft.com/office/officeart/2005/8/layout/cycle4"/>
    <dgm:cxn modelId="{5B4200AE-BBF3-448E-AAFA-59A8AF2AD898}" type="presParOf" srcId="{8A320D4F-68B8-4D2A-9E4B-9D38D11690C8}" destId="{1F11B47E-9164-468E-8B47-307CDE08BFB3}" srcOrd="1" destOrd="0" presId="urn:microsoft.com/office/officeart/2005/8/layout/cycle4"/>
    <dgm:cxn modelId="{30D9AA7B-3084-4790-AF7D-65C8F0B2412E}" type="presParOf" srcId="{DDFC8BFC-CFAA-4A10-8C3B-8CE291515560}" destId="{06A6351D-805E-4CDC-AF5C-4FD691FB1503}" srcOrd="4" destOrd="0" presId="urn:microsoft.com/office/officeart/2005/8/layout/cycle4"/>
    <dgm:cxn modelId="{4F363770-53A9-4CD5-BB29-8F04B7E05DD0}" type="presParOf" srcId="{119870D7-86A1-4A51-9541-0953EDB5A7CD}" destId="{BCE604B3-4F75-4B0A-BC26-AF5D61C8B7C0}" srcOrd="1" destOrd="0" presId="urn:microsoft.com/office/officeart/2005/8/layout/cycle4"/>
    <dgm:cxn modelId="{9625A733-E881-4473-945A-45CAC518B823}" type="presParOf" srcId="{BCE604B3-4F75-4B0A-BC26-AF5D61C8B7C0}" destId="{F89F6BA9-5288-4CA8-AD6C-BC73D1BAFA35}" srcOrd="0" destOrd="0" presId="urn:microsoft.com/office/officeart/2005/8/layout/cycle4"/>
    <dgm:cxn modelId="{AAA60754-7998-43CB-9B13-F47A1EF2E2B1}" type="presParOf" srcId="{BCE604B3-4F75-4B0A-BC26-AF5D61C8B7C0}" destId="{F5C7E9B7-C9E0-4E6A-A45B-B6728EEA05BD}" srcOrd="1" destOrd="0" presId="urn:microsoft.com/office/officeart/2005/8/layout/cycle4"/>
    <dgm:cxn modelId="{EDFBC2A8-5E6D-4846-9D9D-B6D988F155BD}" type="presParOf" srcId="{BCE604B3-4F75-4B0A-BC26-AF5D61C8B7C0}" destId="{47B7F34A-3984-4A45-8119-629EA67A9B27}" srcOrd="2" destOrd="0" presId="urn:microsoft.com/office/officeart/2005/8/layout/cycle4"/>
    <dgm:cxn modelId="{7756AE49-C5B3-4717-8828-6BC5EE709ED5}" type="presParOf" srcId="{BCE604B3-4F75-4B0A-BC26-AF5D61C8B7C0}" destId="{131D1051-56D2-4330-B379-8890575169BB}" srcOrd="3" destOrd="0" presId="urn:microsoft.com/office/officeart/2005/8/layout/cycle4"/>
    <dgm:cxn modelId="{99191BD0-2798-49B6-9C2C-932B1DE1127E}" type="presParOf" srcId="{BCE604B3-4F75-4B0A-BC26-AF5D61C8B7C0}" destId="{5145F7D2-FB1E-4087-81AA-1C179E49EFC8}" srcOrd="4" destOrd="0" presId="urn:microsoft.com/office/officeart/2005/8/layout/cycle4"/>
    <dgm:cxn modelId="{0A3FD878-F8FF-46A8-B836-48BA209BA9AF}" type="presParOf" srcId="{119870D7-86A1-4A51-9541-0953EDB5A7CD}" destId="{711C2EB1-8838-4B04-BC5F-A5688276CBD6}" srcOrd="2" destOrd="0" presId="urn:microsoft.com/office/officeart/2005/8/layout/cycle4"/>
    <dgm:cxn modelId="{803CE628-6E1F-47FC-8CA2-6954B5DB43B1}" type="presParOf" srcId="{119870D7-86A1-4A51-9541-0953EDB5A7CD}" destId="{12ECC72B-E6F3-48EF-A6DA-27E34D5E092C}" srcOrd="3" destOrd="0" presId="urn:microsoft.com/office/officeart/2005/8/layout/cycle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7F4B4B8-B2C5-43BA-A071-2E761D4AA3E4}" type="doc">
      <dgm:prSet loTypeId="urn:microsoft.com/office/officeart/2005/8/layout/hierarchy2" loCatId="hierarchy" qsTypeId="urn:microsoft.com/office/officeart/2005/8/quickstyle/simple1" qsCatId="simple" csTypeId="urn:microsoft.com/office/officeart/2005/8/colors/colorful3" csCatId="colorful" phldr="1"/>
      <dgm:spPr/>
      <dgm:t>
        <a:bodyPr/>
        <a:lstStyle/>
        <a:p>
          <a:endParaRPr lang="en-GB"/>
        </a:p>
      </dgm:t>
    </dgm:pt>
    <dgm:pt modelId="{52A680F1-C11D-440C-9E89-58D88309A112}">
      <dgm:prSet phldrT="[Text]"/>
      <dgm:spPr/>
      <dgm:t>
        <a:bodyPr/>
        <a:lstStyle/>
        <a:p>
          <a:r>
            <a:rPr lang="en-GB"/>
            <a:t>Cytora’s Consumer Insight Enhancement</a:t>
          </a:r>
        </a:p>
      </dgm:t>
    </dgm:pt>
    <dgm:pt modelId="{9D483F7B-CC11-4C0B-8072-3687607E20E9}" type="parTrans" cxnId="{99976B97-81C3-45E5-AA15-25722429647B}">
      <dgm:prSet/>
      <dgm:spPr/>
      <dgm:t>
        <a:bodyPr/>
        <a:lstStyle/>
        <a:p>
          <a:endParaRPr lang="en-GB"/>
        </a:p>
      </dgm:t>
    </dgm:pt>
    <dgm:pt modelId="{A6DB37F7-5190-4834-B409-5B2F8005C21B}" type="sibTrans" cxnId="{99976B97-81C3-45E5-AA15-25722429647B}">
      <dgm:prSet/>
      <dgm:spPr/>
      <dgm:t>
        <a:bodyPr/>
        <a:lstStyle/>
        <a:p>
          <a:endParaRPr lang="en-GB"/>
        </a:p>
      </dgm:t>
    </dgm:pt>
    <dgm:pt modelId="{49153A90-E9B5-48A0-95C4-BB53F81F90A5}">
      <dgm:prSet phldrT="[Text]"/>
      <dgm:spPr/>
      <dgm:t>
        <a:bodyPr/>
        <a:lstStyle/>
        <a:p>
          <a:r>
            <a:rPr lang="en-GB"/>
            <a:t>Approach-Qualitative/ quantitative blend for understanding</a:t>
          </a:r>
        </a:p>
      </dgm:t>
    </dgm:pt>
    <dgm:pt modelId="{6EB74507-99C6-4302-95E1-01373F06C869}" type="parTrans" cxnId="{9BFFC1AD-5C4A-4A5F-A5AC-43EF0A60E46A}">
      <dgm:prSet/>
      <dgm:spPr/>
      <dgm:t>
        <a:bodyPr/>
        <a:lstStyle/>
        <a:p>
          <a:endParaRPr lang="en-GB"/>
        </a:p>
      </dgm:t>
    </dgm:pt>
    <dgm:pt modelId="{5BD9D587-43AB-4EAB-9EFB-23B5B0E704B2}" type="sibTrans" cxnId="{9BFFC1AD-5C4A-4A5F-A5AC-43EF0A60E46A}">
      <dgm:prSet/>
      <dgm:spPr/>
      <dgm:t>
        <a:bodyPr/>
        <a:lstStyle/>
        <a:p>
          <a:endParaRPr lang="en-GB"/>
        </a:p>
      </dgm:t>
    </dgm:pt>
    <dgm:pt modelId="{3A0CBB11-1EA2-439F-B3FD-CEC00AA0E51B}">
      <dgm:prSet phldrT="[Text]"/>
      <dgm:spPr/>
      <dgm:t>
        <a:bodyPr/>
        <a:lstStyle/>
        <a:p>
          <a:r>
            <a:rPr lang="en-GB"/>
            <a:t>Technology-Mobile app with chat-style interface for data gathering</a:t>
          </a:r>
        </a:p>
      </dgm:t>
    </dgm:pt>
    <dgm:pt modelId="{C5E425B6-D210-4030-96A8-5DC8E2A6B525}" type="parTrans" cxnId="{08846C84-634A-4B38-BE30-4CDA14E15E52}">
      <dgm:prSet/>
      <dgm:spPr/>
      <dgm:t>
        <a:bodyPr/>
        <a:lstStyle/>
        <a:p>
          <a:endParaRPr lang="en-GB"/>
        </a:p>
      </dgm:t>
    </dgm:pt>
    <dgm:pt modelId="{6EF87C0F-BF76-481D-852E-1D6B5927DC0B}" type="sibTrans" cxnId="{08846C84-634A-4B38-BE30-4CDA14E15E52}">
      <dgm:prSet/>
      <dgm:spPr/>
      <dgm:t>
        <a:bodyPr/>
        <a:lstStyle/>
        <a:p>
          <a:endParaRPr lang="en-GB"/>
        </a:p>
      </dgm:t>
    </dgm:pt>
    <dgm:pt modelId="{DD3C8918-076E-4B65-95B6-10DD483E1CCC}">
      <dgm:prSet phldrT="[Text]"/>
      <dgm:spPr/>
      <dgm:t>
        <a:bodyPr/>
        <a:lstStyle/>
        <a:p>
          <a:r>
            <a:rPr lang="en-GB"/>
            <a:t>AI Analysis- Providing insights into consumer decision-making</a:t>
          </a:r>
        </a:p>
      </dgm:t>
    </dgm:pt>
    <dgm:pt modelId="{46C89517-A31C-4706-9773-6B2A54D57DA4}" type="parTrans" cxnId="{B6718B49-3684-4341-B1E6-98ADE75A6469}">
      <dgm:prSet/>
      <dgm:spPr/>
      <dgm:t>
        <a:bodyPr/>
        <a:lstStyle/>
        <a:p>
          <a:endParaRPr lang="en-GB"/>
        </a:p>
      </dgm:t>
    </dgm:pt>
    <dgm:pt modelId="{2549222A-ACC5-41FA-AA44-804DEA4AE786}" type="sibTrans" cxnId="{B6718B49-3684-4341-B1E6-98ADE75A6469}">
      <dgm:prSet/>
      <dgm:spPr/>
      <dgm:t>
        <a:bodyPr/>
        <a:lstStyle/>
        <a:p>
          <a:endParaRPr lang="en-GB"/>
        </a:p>
      </dgm:t>
    </dgm:pt>
    <dgm:pt modelId="{974B0783-BA1E-45C5-A8EB-2A5BAC79A995}">
      <dgm:prSet phldrT="[Text]"/>
      <dgm:spPr/>
      <dgm:t>
        <a:bodyPr/>
        <a:lstStyle/>
        <a:p>
          <a:r>
            <a:rPr lang="en-GB"/>
            <a:t>Objective- Facilitating easy access to crucial information</a:t>
          </a:r>
        </a:p>
      </dgm:t>
    </dgm:pt>
    <dgm:pt modelId="{6D1EFFC3-D3DB-4950-A3A3-4CC1747E48EC}" type="parTrans" cxnId="{7704C175-534E-40D5-AFF7-01F4FC350CAC}">
      <dgm:prSet/>
      <dgm:spPr/>
      <dgm:t>
        <a:bodyPr/>
        <a:lstStyle/>
        <a:p>
          <a:endParaRPr lang="en-GB"/>
        </a:p>
      </dgm:t>
    </dgm:pt>
    <dgm:pt modelId="{F40629A1-D1B5-419A-8CF4-2D8E6A5FDE6E}" type="sibTrans" cxnId="{7704C175-534E-40D5-AFF7-01F4FC350CAC}">
      <dgm:prSet/>
      <dgm:spPr/>
      <dgm:t>
        <a:bodyPr/>
        <a:lstStyle/>
        <a:p>
          <a:endParaRPr lang="en-GB"/>
        </a:p>
      </dgm:t>
    </dgm:pt>
    <dgm:pt modelId="{536E3DA8-727B-48D6-9AFE-34DFDE1CD35F}">
      <dgm:prSet phldrT="[Text]"/>
      <dgm:spPr/>
      <dgm:t>
        <a:bodyPr/>
        <a:lstStyle/>
        <a:p>
          <a:r>
            <a:rPr lang="en-GB"/>
            <a:t>Business ImpactTailored marketing strategies, informed decisions</a:t>
          </a:r>
        </a:p>
      </dgm:t>
    </dgm:pt>
    <dgm:pt modelId="{359B2FFD-F44C-4DF0-A4A9-9D0119B10378}" type="parTrans" cxnId="{6EC30265-F455-4E6C-94B5-A92AB029813B}">
      <dgm:prSet/>
      <dgm:spPr/>
      <dgm:t>
        <a:bodyPr/>
        <a:lstStyle/>
        <a:p>
          <a:endParaRPr lang="en-GB"/>
        </a:p>
      </dgm:t>
    </dgm:pt>
    <dgm:pt modelId="{C136CFF7-52B6-4DCB-B4AB-94E5968B9BB8}" type="sibTrans" cxnId="{6EC30265-F455-4E6C-94B5-A92AB029813B}">
      <dgm:prSet/>
      <dgm:spPr/>
      <dgm:t>
        <a:bodyPr/>
        <a:lstStyle/>
        <a:p>
          <a:endParaRPr lang="en-GB"/>
        </a:p>
      </dgm:t>
    </dgm:pt>
    <dgm:pt modelId="{ECC1C609-1193-4E17-A156-11C86697970A}" type="pres">
      <dgm:prSet presAssocID="{17F4B4B8-B2C5-43BA-A071-2E761D4AA3E4}" presName="diagram" presStyleCnt="0">
        <dgm:presLayoutVars>
          <dgm:chPref val="1"/>
          <dgm:dir/>
          <dgm:animOne val="branch"/>
          <dgm:animLvl val="lvl"/>
          <dgm:resizeHandles val="exact"/>
        </dgm:presLayoutVars>
      </dgm:prSet>
      <dgm:spPr/>
    </dgm:pt>
    <dgm:pt modelId="{84606CE4-BECD-4DA3-931B-A20D3A6A5F33}" type="pres">
      <dgm:prSet presAssocID="{52A680F1-C11D-440C-9E89-58D88309A112}" presName="root1" presStyleCnt="0"/>
      <dgm:spPr/>
    </dgm:pt>
    <dgm:pt modelId="{D6E4B801-5426-405C-A9A4-F9026B882ACA}" type="pres">
      <dgm:prSet presAssocID="{52A680F1-C11D-440C-9E89-58D88309A112}" presName="LevelOneTextNode" presStyleLbl="node0" presStyleIdx="0" presStyleCnt="1">
        <dgm:presLayoutVars>
          <dgm:chPref val="3"/>
        </dgm:presLayoutVars>
      </dgm:prSet>
      <dgm:spPr/>
    </dgm:pt>
    <dgm:pt modelId="{FEB644BB-F443-40E9-B133-DF7FC7BFC991}" type="pres">
      <dgm:prSet presAssocID="{52A680F1-C11D-440C-9E89-58D88309A112}" presName="level2hierChild" presStyleCnt="0"/>
      <dgm:spPr/>
    </dgm:pt>
    <dgm:pt modelId="{104F8C40-A0EC-4EC6-AEBE-D2F37F13FAB7}" type="pres">
      <dgm:prSet presAssocID="{6EB74507-99C6-4302-95E1-01373F06C869}" presName="conn2-1" presStyleLbl="parChTrans1D2" presStyleIdx="0" presStyleCnt="2"/>
      <dgm:spPr/>
    </dgm:pt>
    <dgm:pt modelId="{B474262E-EA26-424C-BBBA-6BE41B2EFD50}" type="pres">
      <dgm:prSet presAssocID="{6EB74507-99C6-4302-95E1-01373F06C869}" presName="connTx" presStyleLbl="parChTrans1D2" presStyleIdx="0" presStyleCnt="2"/>
      <dgm:spPr/>
    </dgm:pt>
    <dgm:pt modelId="{300CF797-4D05-4747-8122-568A320865E8}" type="pres">
      <dgm:prSet presAssocID="{49153A90-E9B5-48A0-95C4-BB53F81F90A5}" presName="root2" presStyleCnt="0"/>
      <dgm:spPr/>
    </dgm:pt>
    <dgm:pt modelId="{9A8972C2-7D14-444C-BAD2-2D7D82F255CC}" type="pres">
      <dgm:prSet presAssocID="{49153A90-E9B5-48A0-95C4-BB53F81F90A5}" presName="LevelTwoTextNode" presStyleLbl="node2" presStyleIdx="0" presStyleCnt="2">
        <dgm:presLayoutVars>
          <dgm:chPref val="3"/>
        </dgm:presLayoutVars>
      </dgm:prSet>
      <dgm:spPr/>
    </dgm:pt>
    <dgm:pt modelId="{F45174B2-7329-4693-B812-F035C0729682}" type="pres">
      <dgm:prSet presAssocID="{49153A90-E9B5-48A0-95C4-BB53F81F90A5}" presName="level3hierChild" presStyleCnt="0"/>
      <dgm:spPr/>
    </dgm:pt>
    <dgm:pt modelId="{07546267-08CF-40F0-B60A-96C5B4F7BC52}" type="pres">
      <dgm:prSet presAssocID="{C5E425B6-D210-4030-96A8-5DC8E2A6B525}" presName="conn2-1" presStyleLbl="parChTrans1D3" presStyleIdx="0" presStyleCnt="3"/>
      <dgm:spPr/>
    </dgm:pt>
    <dgm:pt modelId="{EB13B0A0-D039-4E18-8734-8E736352D777}" type="pres">
      <dgm:prSet presAssocID="{C5E425B6-D210-4030-96A8-5DC8E2A6B525}" presName="connTx" presStyleLbl="parChTrans1D3" presStyleIdx="0" presStyleCnt="3"/>
      <dgm:spPr/>
    </dgm:pt>
    <dgm:pt modelId="{99A101A6-701A-475E-926F-2BBE4EA87A1F}" type="pres">
      <dgm:prSet presAssocID="{3A0CBB11-1EA2-439F-B3FD-CEC00AA0E51B}" presName="root2" presStyleCnt="0"/>
      <dgm:spPr/>
    </dgm:pt>
    <dgm:pt modelId="{F41949DD-4DAB-499B-BB07-323967E4BDBF}" type="pres">
      <dgm:prSet presAssocID="{3A0CBB11-1EA2-439F-B3FD-CEC00AA0E51B}" presName="LevelTwoTextNode" presStyleLbl="node3" presStyleIdx="0" presStyleCnt="3">
        <dgm:presLayoutVars>
          <dgm:chPref val="3"/>
        </dgm:presLayoutVars>
      </dgm:prSet>
      <dgm:spPr/>
    </dgm:pt>
    <dgm:pt modelId="{38C4F243-A717-4B6C-A955-D1CAE98F84A0}" type="pres">
      <dgm:prSet presAssocID="{3A0CBB11-1EA2-439F-B3FD-CEC00AA0E51B}" presName="level3hierChild" presStyleCnt="0"/>
      <dgm:spPr/>
    </dgm:pt>
    <dgm:pt modelId="{46F7D4F7-5B80-44EF-81CC-218024828B16}" type="pres">
      <dgm:prSet presAssocID="{46C89517-A31C-4706-9773-6B2A54D57DA4}" presName="conn2-1" presStyleLbl="parChTrans1D3" presStyleIdx="1" presStyleCnt="3"/>
      <dgm:spPr/>
    </dgm:pt>
    <dgm:pt modelId="{11FF2736-BA09-4DDF-895A-FE34E013F827}" type="pres">
      <dgm:prSet presAssocID="{46C89517-A31C-4706-9773-6B2A54D57DA4}" presName="connTx" presStyleLbl="parChTrans1D3" presStyleIdx="1" presStyleCnt="3"/>
      <dgm:spPr/>
    </dgm:pt>
    <dgm:pt modelId="{A341BE3D-A9B5-4ADD-AB59-276AC5F00924}" type="pres">
      <dgm:prSet presAssocID="{DD3C8918-076E-4B65-95B6-10DD483E1CCC}" presName="root2" presStyleCnt="0"/>
      <dgm:spPr/>
    </dgm:pt>
    <dgm:pt modelId="{0038D1C6-2774-42AE-9CC9-B2EA294228C7}" type="pres">
      <dgm:prSet presAssocID="{DD3C8918-076E-4B65-95B6-10DD483E1CCC}" presName="LevelTwoTextNode" presStyleLbl="node3" presStyleIdx="1" presStyleCnt="3">
        <dgm:presLayoutVars>
          <dgm:chPref val="3"/>
        </dgm:presLayoutVars>
      </dgm:prSet>
      <dgm:spPr/>
    </dgm:pt>
    <dgm:pt modelId="{2B9FFC5B-46AD-4181-B4F1-D025C77032C7}" type="pres">
      <dgm:prSet presAssocID="{DD3C8918-076E-4B65-95B6-10DD483E1CCC}" presName="level3hierChild" presStyleCnt="0"/>
      <dgm:spPr/>
    </dgm:pt>
    <dgm:pt modelId="{8383B379-105F-472A-BC99-13D58C960B65}" type="pres">
      <dgm:prSet presAssocID="{6D1EFFC3-D3DB-4950-A3A3-4CC1747E48EC}" presName="conn2-1" presStyleLbl="parChTrans1D2" presStyleIdx="1" presStyleCnt="2"/>
      <dgm:spPr/>
    </dgm:pt>
    <dgm:pt modelId="{5489041F-1A39-4C7B-B498-C887F409AE40}" type="pres">
      <dgm:prSet presAssocID="{6D1EFFC3-D3DB-4950-A3A3-4CC1747E48EC}" presName="connTx" presStyleLbl="parChTrans1D2" presStyleIdx="1" presStyleCnt="2"/>
      <dgm:spPr/>
    </dgm:pt>
    <dgm:pt modelId="{9492409D-4F18-456E-A16B-81417AE6FB99}" type="pres">
      <dgm:prSet presAssocID="{974B0783-BA1E-45C5-A8EB-2A5BAC79A995}" presName="root2" presStyleCnt="0"/>
      <dgm:spPr/>
    </dgm:pt>
    <dgm:pt modelId="{A20AE62E-0A35-49EA-B15E-A0CBF0A65D39}" type="pres">
      <dgm:prSet presAssocID="{974B0783-BA1E-45C5-A8EB-2A5BAC79A995}" presName="LevelTwoTextNode" presStyleLbl="node2" presStyleIdx="1" presStyleCnt="2">
        <dgm:presLayoutVars>
          <dgm:chPref val="3"/>
        </dgm:presLayoutVars>
      </dgm:prSet>
      <dgm:spPr/>
    </dgm:pt>
    <dgm:pt modelId="{1E46A67D-AD26-4D2A-A8B7-CEC2216140A5}" type="pres">
      <dgm:prSet presAssocID="{974B0783-BA1E-45C5-A8EB-2A5BAC79A995}" presName="level3hierChild" presStyleCnt="0"/>
      <dgm:spPr/>
    </dgm:pt>
    <dgm:pt modelId="{4C885498-E902-473B-8A58-0F6D138A2BD1}" type="pres">
      <dgm:prSet presAssocID="{359B2FFD-F44C-4DF0-A4A9-9D0119B10378}" presName="conn2-1" presStyleLbl="parChTrans1D3" presStyleIdx="2" presStyleCnt="3"/>
      <dgm:spPr/>
    </dgm:pt>
    <dgm:pt modelId="{7F8FBB5B-7A75-48BA-BD10-BE3E6480ECAE}" type="pres">
      <dgm:prSet presAssocID="{359B2FFD-F44C-4DF0-A4A9-9D0119B10378}" presName="connTx" presStyleLbl="parChTrans1D3" presStyleIdx="2" presStyleCnt="3"/>
      <dgm:spPr/>
    </dgm:pt>
    <dgm:pt modelId="{6E9F3FF2-1965-426A-B9C2-ED17B8DF25D5}" type="pres">
      <dgm:prSet presAssocID="{536E3DA8-727B-48D6-9AFE-34DFDE1CD35F}" presName="root2" presStyleCnt="0"/>
      <dgm:spPr/>
    </dgm:pt>
    <dgm:pt modelId="{85F333C6-0967-4FB3-B562-4B7BECC37FA9}" type="pres">
      <dgm:prSet presAssocID="{536E3DA8-727B-48D6-9AFE-34DFDE1CD35F}" presName="LevelTwoTextNode" presStyleLbl="node3" presStyleIdx="2" presStyleCnt="3">
        <dgm:presLayoutVars>
          <dgm:chPref val="3"/>
        </dgm:presLayoutVars>
      </dgm:prSet>
      <dgm:spPr/>
    </dgm:pt>
    <dgm:pt modelId="{4C8B48B9-4FC2-4066-8C4F-48FE8681D5FA}" type="pres">
      <dgm:prSet presAssocID="{536E3DA8-727B-48D6-9AFE-34DFDE1CD35F}" presName="level3hierChild" presStyleCnt="0"/>
      <dgm:spPr/>
    </dgm:pt>
  </dgm:ptLst>
  <dgm:cxnLst>
    <dgm:cxn modelId="{0D7E7902-56B8-4C72-8026-145250147864}" type="presOf" srcId="{6D1EFFC3-D3DB-4950-A3A3-4CC1747E48EC}" destId="{5489041F-1A39-4C7B-B498-C887F409AE40}" srcOrd="1" destOrd="0" presId="urn:microsoft.com/office/officeart/2005/8/layout/hierarchy2"/>
    <dgm:cxn modelId="{C8BAF115-819F-400B-9BD6-E625EDE228F6}" type="presOf" srcId="{6D1EFFC3-D3DB-4950-A3A3-4CC1747E48EC}" destId="{8383B379-105F-472A-BC99-13D58C960B65}" srcOrd="0" destOrd="0" presId="urn:microsoft.com/office/officeart/2005/8/layout/hierarchy2"/>
    <dgm:cxn modelId="{C883F43B-1E7E-4FCC-969D-EAE9CBBC726A}" type="presOf" srcId="{3A0CBB11-1EA2-439F-B3FD-CEC00AA0E51B}" destId="{F41949DD-4DAB-499B-BB07-323967E4BDBF}" srcOrd="0" destOrd="0" presId="urn:microsoft.com/office/officeart/2005/8/layout/hierarchy2"/>
    <dgm:cxn modelId="{5FF9615C-B141-4532-914E-9A93347003CE}" type="presOf" srcId="{49153A90-E9B5-48A0-95C4-BB53F81F90A5}" destId="{9A8972C2-7D14-444C-BAD2-2D7D82F255CC}" srcOrd="0" destOrd="0" presId="urn:microsoft.com/office/officeart/2005/8/layout/hierarchy2"/>
    <dgm:cxn modelId="{BAB1E043-82F1-4A5F-94B8-6AE15D14854B}" type="presOf" srcId="{DD3C8918-076E-4B65-95B6-10DD483E1CCC}" destId="{0038D1C6-2774-42AE-9CC9-B2EA294228C7}" srcOrd="0" destOrd="0" presId="urn:microsoft.com/office/officeart/2005/8/layout/hierarchy2"/>
    <dgm:cxn modelId="{6EC30265-F455-4E6C-94B5-A92AB029813B}" srcId="{974B0783-BA1E-45C5-A8EB-2A5BAC79A995}" destId="{536E3DA8-727B-48D6-9AFE-34DFDE1CD35F}" srcOrd="0" destOrd="0" parTransId="{359B2FFD-F44C-4DF0-A4A9-9D0119B10378}" sibTransId="{C136CFF7-52B6-4DCB-B4AB-94E5968B9BB8}"/>
    <dgm:cxn modelId="{B6718B49-3684-4341-B1E6-98ADE75A6469}" srcId="{49153A90-E9B5-48A0-95C4-BB53F81F90A5}" destId="{DD3C8918-076E-4B65-95B6-10DD483E1CCC}" srcOrd="1" destOrd="0" parTransId="{46C89517-A31C-4706-9773-6B2A54D57DA4}" sibTransId="{2549222A-ACC5-41FA-AA44-804DEA4AE786}"/>
    <dgm:cxn modelId="{A9FAA369-2F45-45B7-8ADF-EAC1CF5815AD}" type="presOf" srcId="{17F4B4B8-B2C5-43BA-A071-2E761D4AA3E4}" destId="{ECC1C609-1193-4E17-A156-11C86697970A}" srcOrd="0" destOrd="0" presId="urn:microsoft.com/office/officeart/2005/8/layout/hierarchy2"/>
    <dgm:cxn modelId="{7F85BD4A-7AD9-4013-A28B-C7680B01BF6D}" type="presOf" srcId="{6EB74507-99C6-4302-95E1-01373F06C869}" destId="{104F8C40-A0EC-4EC6-AEBE-D2F37F13FAB7}" srcOrd="0" destOrd="0" presId="urn:microsoft.com/office/officeart/2005/8/layout/hierarchy2"/>
    <dgm:cxn modelId="{3AE8AA71-B47D-4834-ABE3-25FF38578D83}" type="presOf" srcId="{C5E425B6-D210-4030-96A8-5DC8E2A6B525}" destId="{07546267-08CF-40F0-B60A-96C5B4F7BC52}" srcOrd="0" destOrd="0" presId="urn:microsoft.com/office/officeart/2005/8/layout/hierarchy2"/>
    <dgm:cxn modelId="{AFB8B573-A6BC-41FC-A312-58D8D1C1C7B5}" type="presOf" srcId="{52A680F1-C11D-440C-9E89-58D88309A112}" destId="{D6E4B801-5426-405C-A9A4-F9026B882ACA}" srcOrd="0" destOrd="0" presId="urn:microsoft.com/office/officeart/2005/8/layout/hierarchy2"/>
    <dgm:cxn modelId="{7704C175-534E-40D5-AFF7-01F4FC350CAC}" srcId="{52A680F1-C11D-440C-9E89-58D88309A112}" destId="{974B0783-BA1E-45C5-A8EB-2A5BAC79A995}" srcOrd="1" destOrd="0" parTransId="{6D1EFFC3-D3DB-4950-A3A3-4CC1747E48EC}" sibTransId="{F40629A1-D1B5-419A-8CF4-2D8E6A5FDE6E}"/>
    <dgm:cxn modelId="{9EFFAC79-B579-4EE1-BF8C-0C5EA1393221}" type="presOf" srcId="{974B0783-BA1E-45C5-A8EB-2A5BAC79A995}" destId="{A20AE62E-0A35-49EA-B15E-A0CBF0A65D39}" srcOrd="0" destOrd="0" presId="urn:microsoft.com/office/officeart/2005/8/layout/hierarchy2"/>
    <dgm:cxn modelId="{2728E47E-AAE1-4AD2-8A5D-CC0C73092E40}" type="presOf" srcId="{46C89517-A31C-4706-9773-6B2A54D57DA4}" destId="{46F7D4F7-5B80-44EF-81CC-218024828B16}" srcOrd="0" destOrd="0" presId="urn:microsoft.com/office/officeart/2005/8/layout/hierarchy2"/>
    <dgm:cxn modelId="{08846C84-634A-4B38-BE30-4CDA14E15E52}" srcId="{49153A90-E9B5-48A0-95C4-BB53F81F90A5}" destId="{3A0CBB11-1EA2-439F-B3FD-CEC00AA0E51B}" srcOrd="0" destOrd="0" parTransId="{C5E425B6-D210-4030-96A8-5DC8E2A6B525}" sibTransId="{6EF87C0F-BF76-481D-852E-1D6B5927DC0B}"/>
    <dgm:cxn modelId="{99976B97-81C3-45E5-AA15-25722429647B}" srcId="{17F4B4B8-B2C5-43BA-A071-2E761D4AA3E4}" destId="{52A680F1-C11D-440C-9E89-58D88309A112}" srcOrd="0" destOrd="0" parTransId="{9D483F7B-CC11-4C0B-8072-3687607E20E9}" sibTransId="{A6DB37F7-5190-4834-B409-5B2F8005C21B}"/>
    <dgm:cxn modelId="{9BFFC1AD-5C4A-4A5F-A5AC-43EF0A60E46A}" srcId="{52A680F1-C11D-440C-9E89-58D88309A112}" destId="{49153A90-E9B5-48A0-95C4-BB53F81F90A5}" srcOrd="0" destOrd="0" parTransId="{6EB74507-99C6-4302-95E1-01373F06C869}" sibTransId="{5BD9D587-43AB-4EAB-9EFB-23B5B0E704B2}"/>
    <dgm:cxn modelId="{7689A3C0-F47C-47A9-9039-B18C4A9D7B41}" type="presOf" srcId="{359B2FFD-F44C-4DF0-A4A9-9D0119B10378}" destId="{7F8FBB5B-7A75-48BA-BD10-BE3E6480ECAE}" srcOrd="1" destOrd="0" presId="urn:microsoft.com/office/officeart/2005/8/layout/hierarchy2"/>
    <dgm:cxn modelId="{7CE0D0D7-E47B-4AFC-868A-DC601B77DBFA}" type="presOf" srcId="{C5E425B6-D210-4030-96A8-5DC8E2A6B525}" destId="{EB13B0A0-D039-4E18-8734-8E736352D777}" srcOrd="1" destOrd="0" presId="urn:microsoft.com/office/officeart/2005/8/layout/hierarchy2"/>
    <dgm:cxn modelId="{BA4327D8-7356-4E89-9790-8CD241F766EC}" type="presOf" srcId="{46C89517-A31C-4706-9773-6B2A54D57DA4}" destId="{11FF2736-BA09-4DDF-895A-FE34E013F827}" srcOrd="1" destOrd="0" presId="urn:microsoft.com/office/officeart/2005/8/layout/hierarchy2"/>
    <dgm:cxn modelId="{E715B0D8-B18D-41B2-B7C3-288573DFD739}" type="presOf" srcId="{6EB74507-99C6-4302-95E1-01373F06C869}" destId="{B474262E-EA26-424C-BBBA-6BE41B2EFD50}" srcOrd="1" destOrd="0" presId="urn:microsoft.com/office/officeart/2005/8/layout/hierarchy2"/>
    <dgm:cxn modelId="{45304AE3-D800-44C5-BD74-227FAF0BF6BE}" type="presOf" srcId="{359B2FFD-F44C-4DF0-A4A9-9D0119B10378}" destId="{4C885498-E902-473B-8A58-0F6D138A2BD1}" srcOrd="0" destOrd="0" presId="urn:microsoft.com/office/officeart/2005/8/layout/hierarchy2"/>
    <dgm:cxn modelId="{6ACE51F7-99BA-45C7-9DF2-ACFC46A51457}" type="presOf" srcId="{536E3DA8-727B-48D6-9AFE-34DFDE1CD35F}" destId="{85F333C6-0967-4FB3-B562-4B7BECC37FA9}" srcOrd="0" destOrd="0" presId="urn:microsoft.com/office/officeart/2005/8/layout/hierarchy2"/>
    <dgm:cxn modelId="{C88735A3-3334-464C-B4F1-79ACB9684B61}" type="presParOf" srcId="{ECC1C609-1193-4E17-A156-11C86697970A}" destId="{84606CE4-BECD-4DA3-931B-A20D3A6A5F33}" srcOrd="0" destOrd="0" presId="urn:microsoft.com/office/officeart/2005/8/layout/hierarchy2"/>
    <dgm:cxn modelId="{CE9EA66D-E6BE-478C-A418-B3A623F93618}" type="presParOf" srcId="{84606CE4-BECD-4DA3-931B-A20D3A6A5F33}" destId="{D6E4B801-5426-405C-A9A4-F9026B882ACA}" srcOrd="0" destOrd="0" presId="urn:microsoft.com/office/officeart/2005/8/layout/hierarchy2"/>
    <dgm:cxn modelId="{C2E65617-1B1D-4747-8B57-1A22387C60B0}" type="presParOf" srcId="{84606CE4-BECD-4DA3-931B-A20D3A6A5F33}" destId="{FEB644BB-F443-40E9-B133-DF7FC7BFC991}" srcOrd="1" destOrd="0" presId="urn:microsoft.com/office/officeart/2005/8/layout/hierarchy2"/>
    <dgm:cxn modelId="{BDD0C1B9-CC3D-4B19-845B-AED98825C587}" type="presParOf" srcId="{FEB644BB-F443-40E9-B133-DF7FC7BFC991}" destId="{104F8C40-A0EC-4EC6-AEBE-D2F37F13FAB7}" srcOrd="0" destOrd="0" presId="urn:microsoft.com/office/officeart/2005/8/layout/hierarchy2"/>
    <dgm:cxn modelId="{7EBEA49F-0C4E-4719-A6CC-713A8E568ED4}" type="presParOf" srcId="{104F8C40-A0EC-4EC6-AEBE-D2F37F13FAB7}" destId="{B474262E-EA26-424C-BBBA-6BE41B2EFD50}" srcOrd="0" destOrd="0" presId="urn:microsoft.com/office/officeart/2005/8/layout/hierarchy2"/>
    <dgm:cxn modelId="{507E4C0A-51CF-42F4-A4CA-B51026DBB296}" type="presParOf" srcId="{FEB644BB-F443-40E9-B133-DF7FC7BFC991}" destId="{300CF797-4D05-4747-8122-568A320865E8}" srcOrd="1" destOrd="0" presId="urn:microsoft.com/office/officeart/2005/8/layout/hierarchy2"/>
    <dgm:cxn modelId="{1DCB4E1D-FF41-4E56-BBEE-906730E39C4E}" type="presParOf" srcId="{300CF797-4D05-4747-8122-568A320865E8}" destId="{9A8972C2-7D14-444C-BAD2-2D7D82F255CC}" srcOrd="0" destOrd="0" presId="urn:microsoft.com/office/officeart/2005/8/layout/hierarchy2"/>
    <dgm:cxn modelId="{A5EBD01C-6996-4A3C-A92F-80D51CDF931F}" type="presParOf" srcId="{300CF797-4D05-4747-8122-568A320865E8}" destId="{F45174B2-7329-4693-B812-F035C0729682}" srcOrd="1" destOrd="0" presId="urn:microsoft.com/office/officeart/2005/8/layout/hierarchy2"/>
    <dgm:cxn modelId="{F221D919-3796-40A7-B398-56010B58EA32}" type="presParOf" srcId="{F45174B2-7329-4693-B812-F035C0729682}" destId="{07546267-08CF-40F0-B60A-96C5B4F7BC52}" srcOrd="0" destOrd="0" presId="urn:microsoft.com/office/officeart/2005/8/layout/hierarchy2"/>
    <dgm:cxn modelId="{5950F997-2E24-48AE-A8EB-87414C34B2E0}" type="presParOf" srcId="{07546267-08CF-40F0-B60A-96C5B4F7BC52}" destId="{EB13B0A0-D039-4E18-8734-8E736352D777}" srcOrd="0" destOrd="0" presId="urn:microsoft.com/office/officeart/2005/8/layout/hierarchy2"/>
    <dgm:cxn modelId="{0E5EFAF0-88CB-4A0C-9757-87E5EA9C5450}" type="presParOf" srcId="{F45174B2-7329-4693-B812-F035C0729682}" destId="{99A101A6-701A-475E-926F-2BBE4EA87A1F}" srcOrd="1" destOrd="0" presId="urn:microsoft.com/office/officeart/2005/8/layout/hierarchy2"/>
    <dgm:cxn modelId="{8671C9AE-F06F-48B0-B1F9-01694D0C2424}" type="presParOf" srcId="{99A101A6-701A-475E-926F-2BBE4EA87A1F}" destId="{F41949DD-4DAB-499B-BB07-323967E4BDBF}" srcOrd="0" destOrd="0" presId="urn:microsoft.com/office/officeart/2005/8/layout/hierarchy2"/>
    <dgm:cxn modelId="{9156B9B8-259D-4E1E-943F-B9AF188F30F9}" type="presParOf" srcId="{99A101A6-701A-475E-926F-2BBE4EA87A1F}" destId="{38C4F243-A717-4B6C-A955-D1CAE98F84A0}" srcOrd="1" destOrd="0" presId="urn:microsoft.com/office/officeart/2005/8/layout/hierarchy2"/>
    <dgm:cxn modelId="{88A8CB5F-BD46-47CE-9BFE-CC723AD89421}" type="presParOf" srcId="{F45174B2-7329-4693-B812-F035C0729682}" destId="{46F7D4F7-5B80-44EF-81CC-218024828B16}" srcOrd="2" destOrd="0" presId="urn:microsoft.com/office/officeart/2005/8/layout/hierarchy2"/>
    <dgm:cxn modelId="{F068D744-78DD-4E7A-8CB9-FBD8EFB411DD}" type="presParOf" srcId="{46F7D4F7-5B80-44EF-81CC-218024828B16}" destId="{11FF2736-BA09-4DDF-895A-FE34E013F827}" srcOrd="0" destOrd="0" presId="urn:microsoft.com/office/officeart/2005/8/layout/hierarchy2"/>
    <dgm:cxn modelId="{8989A238-FD54-45CF-91A3-F88A5537394E}" type="presParOf" srcId="{F45174B2-7329-4693-B812-F035C0729682}" destId="{A341BE3D-A9B5-4ADD-AB59-276AC5F00924}" srcOrd="3" destOrd="0" presId="urn:microsoft.com/office/officeart/2005/8/layout/hierarchy2"/>
    <dgm:cxn modelId="{DEB85657-9EB6-43FF-9052-6E78DB2C7570}" type="presParOf" srcId="{A341BE3D-A9B5-4ADD-AB59-276AC5F00924}" destId="{0038D1C6-2774-42AE-9CC9-B2EA294228C7}" srcOrd="0" destOrd="0" presId="urn:microsoft.com/office/officeart/2005/8/layout/hierarchy2"/>
    <dgm:cxn modelId="{6878F686-A142-4D3A-9D1A-FD160B53DAAC}" type="presParOf" srcId="{A341BE3D-A9B5-4ADD-AB59-276AC5F00924}" destId="{2B9FFC5B-46AD-4181-B4F1-D025C77032C7}" srcOrd="1" destOrd="0" presId="urn:microsoft.com/office/officeart/2005/8/layout/hierarchy2"/>
    <dgm:cxn modelId="{532CB34A-1765-4193-B502-9669080D750C}" type="presParOf" srcId="{FEB644BB-F443-40E9-B133-DF7FC7BFC991}" destId="{8383B379-105F-472A-BC99-13D58C960B65}" srcOrd="2" destOrd="0" presId="urn:microsoft.com/office/officeart/2005/8/layout/hierarchy2"/>
    <dgm:cxn modelId="{92DAF776-58AE-49F1-9F6C-9294762B8A78}" type="presParOf" srcId="{8383B379-105F-472A-BC99-13D58C960B65}" destId="{5489041F-1A39-4C7B-B498-C887F409AE40}" srcOrd="0" destOrd="0" presId="urn:microsoft.com/office/officeart/2005/8/layout/hierarchy2"/>
    <dgm:cxn modelId="{9625EFF0-8A77-47B3-A322-5F115D9B4B9A}" type="presParOf" srcId="{FEB644BB-F443-40E9-B133-DF7FC7BFC991}" destId="{9492409D-4F18-456E-A16B-81417AE6FB99}" srcOrd="3" destOrd="0" presId="urn:microsoft.com/office/officeart/2005/8/layout/hierarchy2"/>
    <dgm:cxn modelId="{91BEB4FD-0224-4127-BB07-90A51FEC9C3C}" type="presParOf" srcId="{9492409D-4F18-456E-A16B-81417AE6FB99}" destId="{A20AE62E-0A35-49EA-B15E-A0CBF0A65D39}" srcOrd="0" destOrd="0" presId="urn:microsoft.com/office/officeart/2005/8/layout/hierarchy2"/>
    <dgm:cxn modelId="{C044BC0C-5765-409A-826B-C7C53541B684}" type="presParOf" srcId="{9492409D-4F18-456E-A16B-81417AE6FB99}" destId="{1E46A67D-AD26-4D2A-A8B7-CEC2216140A5}" srcOrd="1" destOrd="0" presId="urn:microsoft.com/office/officeart/2005/8/layout/hierarchy2"/>
    <dgm:cxn modelId="{D935144F-AED1-4F48-970B-453A23631F75}" type="presParOf" srcId="{1E46A67D-AD26-4D2A-A8B7-CEC2216140A5}" destId="{4C885498-E902-473B-8A58-0F6D138A2BD1}" srcOrd="0" destOrd="0" presId="urn:microsoft.com/office/officeart/2005/8/layout/hierarchy2"/>
    <dgm:cxn modelId="{21FABC42-E32E-4400-9442-2BCB36B87722}" type="presParOf" srcId="{4C885498-E902-473B-8A58-0F6D138A2BD1}" destId="{7F8FBB5B-7A75-48BA-BD10-BE3E6480ECAE}" srcOrd="0" destOrd="0" presId="urn:microsoft.com/office/officeart/2005/8/layout/hierarchy2"/>
    <dgm:cxn modelId="{C599ABA3-219A-4E53-B5D4-FB722756F738}" type="presParOf" srcId="{1E46A67D-AD26-4D2A-A8B7-CEC2216140A5}" destId="{6E9F3FF2-1965-426A-B9C2-ED17B8DF25D5}" srcOrd="1" destOrd="0" presId="urn:microsoft.com/office/officeart/2005/8/layout/hierarchy2"/>
    <dgm:cxn modelId="{F857C183-1228-4EAF-A35F-54C140B73B58}" type="presParOf" srcId="{6E9F3FF2-1965-426A-B9C2-ED17B8DF25D5}" destId="{85F333C6-0967-4FB3-B562-4B7BECC37FA9}" srcOrd="0" destOrd="0" presId="urn:microsoft.com/office/officeart/2005/8/layout/hierarchy2"/>
    <dgm:cxn modelId="{C6D94CD9-AA7B-4B5D-AE33-BE3336AEDD8A}" type="presParOf" srcId="{6E9F3FF2-1965-426A-B9C2-ED17B8DF25D5}" destId="{4C8B48B9-4FC2-4066-8C4F-48FE8681D5FA}" srcOrd="1" destOrd="0" presId="urn:microsoft.com/office/officeart/2005/8/layout/hierarchy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57AFB39-192F-4C28-B636-649B3B4EC336}" type="doc">
      <dgm:prSet loTypeId="urn:microsoft.com/office/officeart/2005/8/layout/hierarchy1" loCatId="hierarchy" qsTypeId="urn:microsoft.com/office/officeart/2005/8/quickstyle/simple2" qsCatId="simple" csTypeId="urn:microsoft.com/office/officeart/2005/8/colors/colorful1" csCatId="colorful" phldr="1"/>
      <dgm:spPr/>
      <dgm:t>
        <a:bodyPr/>
        <a:lstStyle/>
        <a:p>
          <a:endParaRPr lang="en-GB"/>
        </a:p>
      </dgm:t>
    </dgm:pt>
    <dgm:pt modelId="{4DF4C79B-6CB3-4469-9F7A-FAC28C8753FC}">
      <dgm:prSet phldrT="[Text]"/>
      <dgm:spPr/>
      <dgm:t>
        <a:bodyPr/>
        <a:lstStyle/>
        <a:p>
          <a:r>
            <a:rPr lang="en-GB"/>
            <a:t>Darktrace’s Cybersecurity Brand Success Matrix</a:t>
          </a:r>
        </a:p>
      </dgm:t>
    </dgm:pt>
    <dgm:pt modelId="{05E092A7-64E3-496D-8E61-9FC1421FE4A0}" type="parTrans" cxnId="{96872495-9916-47C3-834C-D7C0727D23F2}">
      <dgm:prSet/>
      <dgm:spPr/>
      <dgm:t>
        <a:bodyPr/>
        <a:lstStyle/>
        <a:p>
          <a:endParaRPr lang="en-GB"/>
        </a:p>
      </dgm:t>
    </dgm:pt>
    <dgm:pt modelId="{D6EFFB36-0F0D-4E51-95DD-89AF21D06F8B}" type="sibTrans" cxnId="{96872495-9916-47C3-834C-D7C0727D23F2}">
      <dgm:prSet/>
      <dgm:spPr/>
      <dgm:t>
        <a:bodyPr/>
        <a:lstStyle/>
        <a:p>
          <a:endParaRPr lang="en-GB"/>
        </a:p>
      </dgm:t>
    </dgm:pt>
    <dgm:pt modelId="{954AB006-ACD7-4039-895C-B081341CDABB}">
      <dgm:prSet phldrT="[Text]"/>
      <dgm:spPr/>
      <dgm:t>
        <a:bodyPr/>
        <a:lstStyle/>
        <a:p>
          <a:r>
            <a:rPr lang="en-GB"/>
            <a:t>Sales &amp; Marketing- Strong strategies and prominent sponsorships</a:t>
          </a:r>
        </a:p>
      </dgm:t>
    </dgm:pt>
    <dgm:pt modelId="{02221118-8868-490B-A263-2A7A2FF193CC}" type="parTrans" cxnId="{AF89F1E5-B190-43A0-975A-B658EA7E25F9}">
      <dgm:prSet/>
      <dgm:spPr/>
      <dgm:t>
        <a:bodyPr/>
        <a:lstStyle/>
        <a:p>
          <a:endParaRPr lang="en-GB"/>
        </a:p>
      </dgm:t>
    </dgm:pt>
    <dgm:pt modelId="{4EBF3009-A02E-463A-A375-E792BE9304AD}" type="sibTrans" cxnId="{AF89F1E5-B190-43A0-975A-B658EA7E25F9}">
      <dgm:prSet/>
      <dgm:spPr/>
      <dgm:t>
        <a:bodyPr/>
        <a:lstStyle/>
        <a:p>
          <a:endParaRPr lang="en-GB"/>
        </a:p>
      </dgm:t>
    </dgm:pt>
    <dgm:pt modelId="{5D05FD03-AE95-4F6F-B727-495D91361A4F}">
      <dgm:prSet phldrT="[Text]"/>
      <dgm:spPr/>
      <dgm:t>
        <a:bodyPr/>
        <a:lstStyle/>
        <a:p>
          <a:r>
            <a:rPr lang="en-GB"/>
            <a:t>Growth &amp; Value- Significant increase post-IPO, demonstrating efficacy</a:t>
          </a:r>
        </a:p>
      </dgm:t>
    </dgm:pt>
    <dgm:pt modelId="{3491E3ED-1233-4C29-A145-28A4416697AD}" type="parTrans" cxnId="{67448C6A-8592-4B37-95D8-7276B3360485}">
      <dgm:prSet/>
      <dgm:spPr/>
      <dgm:t>
        <a:bodyPr/>
        <a:lstStyle/>
        <a:p>
          <a:endParaRPr lang="en-GB"/>
        </a:p>
      </dgm:t>
    </dgm:pt>
    <dgm:pt modelId="{33DC6C78-DB44-492A-AA26-BE267E631842}" type="sibTrans" cxnId="{67448C6A-8592-4B37-95D8-7276B3360485}">
      <dgm:prSet/>
      <dgm:spPr/>
      <dgm:t>
        <a:bodyPr/>
        <a:lstStyle/>
        <a:p>
          <a:endParaRPr lang="en-GB"/>
        </a:p>
      </dgm:t>
    </dgm:pt>
    <dgm:pt modelId="{5F3D7616-99E8-44BC-9A05-61D28C9AEB9F}">
      <dgm:prSet phldrT="[Text]"/>
      <dgm:spPr/>
      <dgm:t>
        <a:bodyPr/>
        <a:lstStyle/>
        <a:p>
          <a:r>
            <a:rPr lang="en-GB"/>
            <a:t>Technology- Innovative cybersecurity approach</a:t>
          </a:r>
        </a:p>
      </dgm:t>
    </dgm:pt>
    <dgm:pt modelId="{E8B4F613-B007-4D90-8A54-AD75326FFABE}" type="parTrans" cxnId="{B88791E0-E4E7-449B-A716-DA43D9D0BA47}">
      <dgm:prSet/>
      <dgm:spPr/>
      <dgm:t>
        <a:bodyPr/>
        <a:lstStyle/>
        <a:p>
          <a:endParaRPr lang="en-GB"/>
        </a:p>
      </dgm:t>
    </dgm:pt>
    <dgm:pt modelId="{D3C03F4B-57CE-48AE-BA88-61F52395C5B2}" type="sibTrans" cxnId="{B88791E0-E4E7-449B-A716-DA43D9D0BA47}">
      <dgm:prSet/>
      <dgm:spPr/>
      <dgm:t>
        <a:bodyPr/>
        <a:lstStyle/>
        <a:p>
          <a:endParaRPr lang="en-GB"/>
        </a:p>
      </dgm:t>
    </dgm:pt>
    <dgm:pt modelId="{77806DF6-97AA-4C2A-BFDC-7D9C6283AE3C}">
      <dgm:prSet phldrT="[Text]"/>
      <dgm:spPr/>
      <dgm:t>
        <a:bodyPr/>
        <a:lstStyle/>
        <a:p>
          <a:r>
            <a:rPr lang="en-GB"/>
            <a:t>Adaptability- Ability to adjust to evolving cyber threats</a:t>
          </a:r>
        </a:p>
      </dgm:t>
    </dgm:pt>
    <dgm:pt modelId="{19BCB48D-029E-46DF-B7E8-A800B787EF9B}" type="parTrans" cxnId="{D84704A2-2C60-4CBE-8688-F0DCA752B2FD}">
      <dgm:prSet/>
      <dgm:spPr/>
      <dgm:t>
        <a:bodyPr/>
        <a:lstStyle/>
        <a:p>
          <a:endParaRPr lang="en-GB"/>
        </a:p>
      </dgm:t>
    </dgm:pt>
    <dgm:pt modelId="{96132B5B-2FC7-4611-98B0-FCA3F07E7B5F}" type="sibTrans" cxnId="{D84704A2-2C60-4CBE-8688-F0DCA752B2FD}">
      <dgm:prSet/>
      <dgm:spPr/>
      <dgm:t>
        <a:bodyPr/>
        <a:lstStyle/>
        <a:p>
          <a:endParaRPr lang="en-GB"/>
        </a:p>
      </dgm:t>
    </dgm:pt>
    <dgm:pt modelId="{840A93AC-23F0-4233-9966-B8A5672F3D40}">
      <dgm:prSet phldrT="[Text]"/>
      <dgm:spPr/>
      <dgm:t>
        <a:bodyPr/>
        <a:lstStyle/>
        <a:p>
          <a:r>
            <a:rPr lang="en-GB"/>
            <a:t>Insights for SME's- Lessons for SMEs on competitive positioning</a:t>
          </a:r>
        </a:p>
      </dgm:t>
    </dgm:pt>
    <dgm:pt modelId="{92B54E10-33DC-481C-852A-5AB44524F9D3}" type="parTrans" cxnId="{E12D18D9-35F3-41F7-8963-DD32856E59FF}">
      <dgm:prSet/>
      <dgm:spPr/>
      <dgm:t>
        <a:bodyPr/>
        <a:lstStyle/>
        <a:p>
          <a:endParaRPr lang="en-GB"/>
        </a:p>
      </dgm:t>
    </dgm:pt>
    <dgm:pt modelId="{50B600EC-5DF7-4020-AE4F-F55A0D36C0AB}" type="sibTrans" cxnId="{E12D18D9-35F3-41F7-8963-DD32856E59FF}">
      <dgm:prSet/>
      <dgm:spPr/>
      <dgm:t>
        <a:bodyPr/>
        <a:lstStyle/>
        <a:p>
          <a:endParaRPr lang="en-GB"/>
        </a:p>
      </dgm:t>
    </dgm:pt>
    <dgm:pt modelId="{2B28C038-2ED8-4B79-AB29-EB98594227FF}" type="pres">
      <dgm:prSet presAssocID="{A57AFB39-192F-4C28-B636-649B3B4EC336}" presName="hierChild1" presStyleCnt="0">
        <dgm:presLayoutVars>
          <dgm:chPref val="1"/>
          <dgm:dir/>
          <dgm:animOne val="branch"/>
          <dgm:animLvl val="lvl"/>
          <dgm:resizeHandles/>
        </dgm:presLayoutVars>
      </dgm:prSet>
      <dgm:spPr/>
    </dgm:pt>
    <dgm:pt modelId="{B097F06D-2512-403F-994A-D82CC69E6949}" type="pres">
      <dgm:prSet presAssocID="{4DF4C79B-6CB3-4469-9F7A-FAC28C8753FC}" presName="hierRoot1" presStyleCnt="0"/>
      <dgm:spPr/>
    </dgm:pt>
    <dgm:pt modelId="{015E964D-C5C7-41DF-8190-BE1255E4A92D}" type="pres">
      <dgm:prSet presAssocID="{4DF4C79B-6CB3-4469-9F7A-FAC28C8753FC}" presName="composite" presStyleCnt="0"/>
      <dgm:spPr/>
    </dgm:pt>
    <dgm:pt modelId="{75FB50B7-28A9-4FBE-BAE4-C278FB2F57A6}" type="pres">
      <dgm:prSet presAssocID="{4DF4C79B-6CB3-4469-9F7A-FAC28C8753FC}" presName="background" presStyleLbl="node0" presStyleIdx="0" presStyleCnt="1"/>
      <dgm:spPr/>
    </dgm:pt>
    <dgm:pt modelId="{76C8B566-3D1F-430F-8DA6-0E16A89D2F6B}" type="pres">
      <dgm:prSet presAssocID="{4DF4C79B-6CB3-4469-9F7A-FAC28C8753FC}" presName="text" presStyleLbl="fgAcc0" presStyleIdx="0" presStyleCnt="1">
        <dgm:presLayoutVars>
          <dgm:chPref val="3"/>
        </dgm:presLayoutVars>
      </dgm:prSet>
      <dgm:spPr/>
    </dgm:pt>
    <dgm:pt modelId="{C389684A-B454-499F-A6F8-A7A4B4DB8576}" type="pres">
      <dgm:prSet presAssocID="{4DF4C79B-6CB3-4469-9F7A-FAC28C8753FC}" presName="hierChild2" presStyleCnt="0"/>
      <dgm:spPr/>
    </dgm:pt>
    <dgm:pt modelId="{AC2A6808-016E-4663-B5AE-AA8DB03EB33E}" type="pres">
      <dgm:prSet presAssocID="{02221118-8868-490B-A263-2A7A2FF193CC}" presName="Name10" presStyleLbl="parChTrans1D2" presStyleIdx="0" presStyleCnt="2"/>
      <dgm:spPr/>
    </dgm:pt>
    <dgm:pt modelId="{9EBB3A35-F256-485A-B3C5-359F312E9462}" type="pres">
      <dgm:prSet presAssocID="{954AB006-ACD7-4039-895C-B081341CDABB}" presName="hierRoot2" presStyleCnt="0"/>
      <dgm:spPr/>
    </dgm:pt>
    <dgm:pt modelId="{31CDBD41-F91F-4413-B24C-F929028BA94F}" type="pres">
      <dgm:prSet presAssocID="{954AB006-ACD7-4039-895C-B081341CDABB}" presName="composite2" presStyleCnt="0"/>
      <dgm:spPr/>
    </dgm:pt>
    <dgm:pt modelId="{5070D025-AC9B-4640-825C-79B800C16DA2}" type="pres">
      <dgm:prSet presAssocID="{954AB006-ACD7-4039-895C-B081341CDABB}" presName="background2" presStyleLbl="node2" presStyleIdx="0" presStyleCnt="2"/>
      <dgm:spPr/>
    </dgm:pt>
    <dgm:pt modelId="{ED9BC206-DD7D-46AE-AB9E-FFACCCA155EB}" type="pres">
      <dgm:prSet presAssocID="{954AB006-ACD7-4039-895C-B081341CDABB}" presName="text2" presStyleLbl="fgAcc2" presStyleIdx="0" presStyleCnt="2">
        <dgm:presLayoutVars>
          <dgm:chPref val="3"/>
        </dgm:presLayoutVars>
      </dgm:prSet>
      <dgm:spPr/>
    </dgm:pt>
    <dgm:pt modelId="{EAD9E4DF-0D95-4AF7-9929-7626F7F683A6}" type="pres">
      <dgm:prSet presAssocID="{954AB006-ACD7-4039-895C-B081341CDABB}" presName="hierChild3" presStyleCnt="0"/>
      <dgm:spPr/>
    </dgm:pt>
    <dgm:pt modelId="{D76DBDC3-F68E-4755-9EBE-0510721EF629}" type="pres">
      <dgm:prSet presAssocID="{3491E3ED-1233-4C29-A145-28A4416697AD}" presName="Name17" presStyleLbl="parChTrans1D3" presStyleIdx="0" presStyleCnt="3"/>
      <dgm:spPr/>
    </dgm:pt>
    <dgm:pt modelId="{E9AB69A2-E903-4A46-8AEC-A1D89312CB9D}" type="pres">
      <dgm:prSet presAssocID="{5D05FD03-AE95-4F6F-B727-495D91361A4F}" presName="hierRoot3" presStyleCnt="0"/>
      <dgm:spPr/>
    </dgm:pt>
    <dgm:pt modelId="{D51F19BC-F1CE-49BE-9407-4441D0E197D5}" type="pres">
      <dgm:prSet presAssocID="{5D05FD03-AE95-4F6F-B727-495D91361A4F}" presName="composite3" presStyleCnt="0"/>
      <dgm:spPr/>
    </dgm:pt>
    <dgm:pt modelId="{DF3E22D1-0F16-4D0B-B3BF-89E61CA56FE6}" type="pres">
      <dgm:prSet presAssocID="{5D05FD03-AE95-4F6F-B727-495D91361A4F}" presName="background3" presStyleLbl="node3" presStyleIdx="0" presStyleCnt="3"/>
      <dgm:spPr/>
    </dgm:pt>
    <dgm:pt modelId="{F60E3CC4-6CD9-40AD-9730-F87532E69131}" type="pres">
      <dgm:prSet presAssocID="{5D05FD03-AE95-4F6F-B727-495D91361A4F}" presName="text3" presStyleLbl="fgAcc3" presStyleIdx="0" presStyleCnt="3">
        <dgm:presLayoutVars>
          <dgm:chPref val="3"/>
        </dgm:presLayoutVars>
      </dgm:prSet>
      <dgm:spPr/>
    </dgm:pt>
    <dgm:pt modelId="{E1D2C175-E34C-4F3F-9DE0-9EF57DC478F5}" type="pres">
      <dgm:prSet presAssocID="{5D05FD03-AE95-4F6F-B727-495D91361A4F}" presName="hierChild4" presStyleCnt="0"/>
      <dgm:spPr/>
    </dgm:pt>
    <dgm:pt modelId="{3763E808-D6A8-4C39-8B33-6ADEF03A5FC2}" type="pres">
      <dgm:prSet presAssocID="{E8B4F613-B007-4D90-8A54-AD75326FFABE}" presName="Name17" presStyleLbl="parChTrans1D3" presStyleIdx="1" presStyleCnt="3"/>
      <dgm:spPr/>
    </dgm:pt>
    <dgm:pt modelId="{DAAD1778-A4CC-4264-AC2C-FC0B31AD8B44}" type="pres">
      <dgm:prSet presAssocID="{5F3D7616-99E8-44BC-9A05-61D28C9AEB9F}" presName="hierRoot3" presStyleCnt="0"/>
      <dgm:spPr/>
    </dgm:pt>
    <dgm:pt modelId="{6493E41A-B6F6-4154-A3AA-0727B5115A43}" type="pres">
      <dgm:prSet presAssocID="{5F3D7616-99E8-44BC-9A05-61D28C9AEB9F}" presName="composite3" presStyleCnt="0"/>
      <dgm:spPr/>
    </dgm:pt>
    <dgm:pt modelId="{B0291EA9-2501-4189-BA44-D07F1F1E2931}" type="pres">
      <dgm:prSet presAssocID="{5F3D7616-99E8-44BC-9A05-61D28C9AEB9F}" presName="background3" presStyleLbl="node3" presStyleIdx="1" presStyleCnt="3"/>
      <dgm:spPr/>
    </dgm:pt>
    <dgm:pt modelId="{98D08075-B19E-493F-B941-DDBFE30818B3}" type="pres">
      <dgm:prSet presAssocID="{5F3D7616-99E8-44BC-9A05-61D28C9AEB9F}" presName="text3" presStyleLbl="fgAcc3" presStyleIdx="1" presStyleCnt="3">
        <dgm:presLayoutVars>
          <dgm:chPref val="3"/>
        </dgm:presLayoutVars>
      </dgm:prSet>
      <dgm:spPr/>
    </dgm:pt>
    <dgm:pt modelId="{127C8B99-1890-4B57-8C9E-2BD515D3445A}" type="pres">
      <dgm:prSet presAssocID="{5F3D7616-99E8-44BC-9A05-61D28C9AEB9F}" presName="hierChild4" presStyleCnt="0"/>
      <dgm:spPr/>
    </dgm:pt>
    <dgm:pt modelId="{44BA11DF-F34C-4E24-9CA1-59FFF7FB1B52}" type="pres">
      <dgm:prSet presAssocID="{19BCB48D-029E-46DF-B7E8-A800B787EF9B}" presName="Name10" presStyleLbl="parChTrans1D2" presStyleIdx="1" presStyleCnt="2"/>
      <dgm:spPr/>
    </dgm:pt>
    <dgm:pt modelId="{2F3C2625-673C-41C8-978D-A1817084A155}" type="pres">
      <dgm:prSet presAssocID="{77806DF6-97AA-4C2A-BFDC-7D9C6283AE3C}" presName="hierRoot2" presStyleCnt="0"/>
      <dgm:spPr/>
    </dgm:pt>
    <dgm:pt modelId="{96F9782C-67AA-4465-A730-D0036A2954FF}" type="pres">
      <dgm:prSet presAssocID="{77806DF6-97AA-4C2A-BFDC-7D9C6283AE3C}" presName="composite2" presStyleCnt="0"/>
      <dgm:spPr/>
    </dgm:pt>
    <dgm:pt modelId="{80C33F36-5AD8-46C2-A22A-35DB9C57620C}" type="pres">
      <dgm:prSet presAssocID="{77806DF6-97AA-4C2A-BFDC-7D9C6283AE3C}" presName="background2" presStyleLbl="node2" presStyleIdx="1" presStyleCnt="2"/>
      <dgm:spPr/>
    </dgm:pt>
    <dgm:pt modelId="{0BCDB0B3-E6C5-4DC0-90FC-B9174B9EDE45}" type="pres">
      <dgm:prSet presAssocID="{77806DF6-97AA-4C2A-BFDC-7D9C6283AE3C}" presName="text2" presStyleLbl="fgAcc2" presStyleIdx="1" presStyleCnt="2">
        <dgm:presLayoutVars>
          <dgm:chPref val="3"/>
        </dgm:presLayoutVars>
      </dgm:prSet>
      <dgm:spPr/>
    </dgm:pt>
    <dgm:pt modelId="{BD475ABC-7E7D-4F56-909C-6CF67F2112F0}" type="pres">
      <dgm:prSet presAssocID="{77806DF6-97AA-4C2A-BFDC-7D9C6283AE3C}" presName="hierChild3" presStyleCnt="0"/>
      <dgm:spPr/>
    </dgm:pt>
    <dgm:pt modelId="{D3D1236F-D50B-4971-953B-AEF96D29F201}" type="pres">
      <dgm:prSet presAssocID="{92B54E10-33DC-481C-852A-5AB44524F9D3}" presName="Name17" presStyleLbl="parChTrans1D3" presStyleIdx="2" presStyleCnt="3"/>
      <dgm:spPr/>
    </dgm:pt>
    <dgm:pt modelId="{BD04F747-4BFD-44E0-9617-C40812122DB4}" type="pres">
      <dgm:prSet presAssocID="{840A93AC-23F0-4233-9966-B8A5672F3D40}" presName="hierRoot3" presStyleCnt="0"/>
      <dgm:spPr/>
    </dgm:pt>
    <dgm:pt modelId="{70839765-D0CC-457B-B9D6-DDA25B28955A}" type="pres">
      <dgm:prSet presAssocID="{840A93AC-23F0-4233-9966-B8A5672F3D40}" presName="composite3" presStyleCnt="0"/>
      <dgm:spPr/>
    </dgm:pt>
    <dgm:pt modelId="{8935752D-1756-467E-AC4D-091ACD3F9C63}" type="pres">
      <dgm:prSet presAssocID="{840A93AC-23F0-4233-9966-B8A5672F3D40}" presName="background3" presStyleLbl="node3" presStyleIdx="2" presStyleCnt="3"/>
      <dgm:spPr/>
    </dgm:pt>
    <dgm:pt modelId="{73F486F5-D6AF-4F0D-9070-6DC7A371F77E}" type="pres">
      <dgm:prSet presAssocID="{840A93AC-23F0-4233-9966-B8A5672F3D40}" presName="text3" presStyleLbl="fgAcc3" presStyleIdx="2" presStyleCnt="3">
        <dgm:presLayoutVars>
          <dgm:chPref val="3"/>
        </dgm:presLayoutVars>
      </dgm:prSet>
      <dgm:spPr/>
    </dgm:pt>
    <dgm:pt modelId="{DCF1643C-ECF9-40E2-8B12-150F597F2ABC}" type="pres">
      <dgm:prSet presAssocID="{840A93AC-23F0-4233-9966-B8A5672F3D40}" presName="hierChild4" presStyleCnt="0"/>
      <dgm:spPr/>
    </dgm:pt>
  </dgm:ptLst>
  <dgm:cxnLst>
    <dgm:cxn modelId="{F51CB50E-03C3-43E4-8DFF-7DF36B7DBA74}" type="presOf" srcId="{3491E3ED-1233-4C29-A145-28A4416697AD}" destId="{D76DBDC3-F68E-4755-9EBE-0510721EF629}" srcOrd="0" destOrd="0" presId="urn:microsoft.com/office/officeart/2005/8/layout/hierarchy1"/>
    <dgm:cxn modelId="{B8CCCE14-DD34-4094-83F5-48944D22B366}" type="presOf" srcId="{92B54E10-33DC-481C-852A-5AB44524F9D3}" destId="{D3D1236F-D50B-4971-953B-AEF96D29F201}" srcOrd="0" destOrd="0" presId="urn:microsoft.com/office/officeart/2005/8/layout/hierarchy1"/>
    <dgm:cxn modelId="{41094C18-6CBD-4D1A-9821-1A66422EB6B9}" type="presOf" srcId="{77806DF6-97AA-4C2A-BFDC-7D9C6283AE3C}" destId="{0BCDB0B3-E6C5-4DC0-90FC-B9174B9EDE45}" srcOrd="0" destOrd="0" presId="urn:microsoft.com/office/officeart/2005/8/layout/hierarchy1"/>
    <dgm:cxn modelId="{E4CAA129-6543-4ED8-BD92-30FF1F8C70B5}" type="presOf" srcId="{954AB006-ACD7-4039-895C-B081341CDABB}" destId="{ED9BC206-DD7D-46AE-AB9E-FFACCCA155EB}" srcOrd="0" destOrd="0" presId="urn:microsoft.com/office/officeart/2005/8/layout/hierarchy1"/>
    <dgm:cxn modelId="{C9390447-F5BF-4E0E-9A02-DA436F6D0522}" type="presOf" srcId="{4DF4C79B-6CB3-4469-9F7A-FAC28C8753FC}" destId="{76C8B566-3D1F-430F-8DA6-0E16A89D2F6B}" srcOrd="0" destOrd="0" presId="urn:microsoft.com/office/officeart/2005/8/layout/hierarchy1"/>
    <dgm:cxn modelId="{67448C6A-8592-4B37-95D8-7276B3360485}" srcId="{954AB006-ACD7-4039-895C-B081341CDABB}" destId="{5D05FD03-AE95-4F6F-B727-495D91361A4F}" srcOrd="0" destOrd="0" parTransId="{3491E3ED-1233-4C29-A145-28A4416697AD}" sibTransId="{33DC6C78-DB44-492A-AA26-BE267E631842}"/>
    <dgm:cxn modelId="{E469636D-59CA-4939-BA5D-EE751E66891D}" type="presOf" srcId="{02221118-8868-490B-A263-2A7A2FF193CC}" destId="{AC2A6808-016E-4663-B5AE-AA8DB03EB33E}" srcOrd="0" destOrd="0" presId="urn:microsoft.com/office/officeart/2005/8/layout/hierarchy1"/>
    <dgm:cxn modelId="{F2221F70-59CB-4B9B-887B-67258BECD041}" type="presOf" srcId="{19BCB48D-029E-46DF-B7E8-A800B787EF9B}" destId="{44BA11DF-F34C-4E24-9CA1-59FFF7FB1B52}" srcOrd="0" destOrd="0" presId="urn:microsoft.com/office/officeart/2005/8/layout/hierarchy1"/>
    <dgm:cxn modelId="{6B81E980-DDBA-4D40-ABB1-1E09C0A34B9A}" type="presOf" srcId="{E8B4F613-B007-4D90-8A54-AD75326FFABE}" destId="{3763E808-D6A8-4C39-8B33-6ADEF03A5FC2}" srcOrd="0" destOrd="0" presId="urn:microsoft.com/office/officeart/2005/8/layout/hierarchy1"/>
    <dgm:cxn modelId="{96872495-9916-47C3-834C-D7C0727D23F2}" srcId="{A57AFB39-192F-4C28-B636-649B3B4EC336}" destId="{4DF4C79B-6CB3-4469-9F7A-FAC28C8753FC}" srcOrd="0" destOrd="0" parTransId="{05E092A7-64E3-496D-8E61-9FC1421FE4A0}" sibTransId="{D6EFFB36-0F0D-4E51-95DD-89AF21D06F8B}"/>
    <dgm:cxn modelId="{2847E9A1-A9AA-48F8-AE79-34F92BBF272F}" type="presOf" srcId="{A57AFB39-192F-4C28-B636-649B3B4EC336}" destId="{2B28C038-2ED8-4B79-AB29-EB98594227FF}" srcOrd="0" destOrd="0" presId="urn:microsoft.com/office/officeart/2005/8/layout/hierarchy1"/>
    <dgm:cxn modelId="{D84704A2-2C60-4CBE-8688-F0DCA752B2FD}" srcId="{4DF4C79B-6CB3-4469-9F7A-FAC28C8753FC}" destId="{77806DF6-97AA-4C2A-BFDC-7D9C6283AE3C}" srcOrd="1" destOrd="0" parTransId="{19BCB48D-029E-46DF-B7E8-A800B787EF9B}" sibTransId="{96132B5B-2FC7-4611-98B0-FCA3F07E7B5F}"/>
    <dgm:cxn modelId="{E12D18D9-35F3-41F7-8963-DD32856E59FF}" srcId="{77806DF6-97AA-4C2A-BFDC-7D9C6283AE3C}" destId="{840A93AC-23F0-4233-9966-B8A5672F3D40}" srcOrd="0" destOrd="0" parTransId="{92B54E10-33DC-481C-852A-5AB44524F9D3}" sibTransId="{50B600EC-5DF7-4020-AE4F-F55A0D36C0AB}"/>
    <dgm:cxn modelId="{B88791E0-E4E7-449B-A716-DA43D9D0BA47}" srcId="{954AB006-ACD7-4039-895C-B081341CDABB}" destId="{5F3D7616-99E8-44BC-9A05-61D28C9AEB9F}" srcOrd="1" destOrd="0" parTransId="{E8B4F613-B007-4D90-8A54-AD75326FFABE}" sibTransId="{D3C03F4B-57CE-48AE-BA88-61F52395C5B2}"/>
    <dgm:cxn modelId="{AF89F1E5-B190-43A0-975A-B658EA7E25F9}" srcId="{4DF4C79B-6CB3-4469-9F7A-FAC28C8753FC}" destId="{954AB006-ACD7-4039-895C-B081341CDABB}" srcOrd="0" destOrd="0" parTransId="{02221118-8868-490B-A263-2A7A2FF193CC}" sibTransId="{4EBF3009-A02E-463A-A375-E792BE9304AD}"/>
    <dgm:cxn modelId="{37522AFE-1CC0-49F0-A7BF-37C24621BB49}" type="presOf" srcId="{5F3D7616-99E8-44BC-9A05-61D28C9AEB9F}" destId="{98D08075-B19E-493F-B941-DDBFE30818B3}" srcOrd="0" destOrd="0" presId="urn:microsoft.com/office/officeart/2005/8/layout/hierarchy1"/>
    <dgm:cxn modelId="{2ECF1CFF-CE3C-41EF-9192-D6D33E5194A8}" type="presOf" srcId="{840A93AC-23F0-4233-9966-B8A5672F3D40}" destId="{73F486F5-D6AF-4F0D-9070-6DC7A371F77E}" srcOrd="0" destOrd="0" presId="urn:microsoft.com/office/officeart/2005/8/layout/hierarchy1"/>
    <dgm:cxn modelId="{53928DFF-A691-4150-ADEB-92B5DFED0D10}" type="presOf" srcId="{5D05FD03-AE95-4F6F-B727-495D91361A4F}" destId="{F60E3CC4-6CD9-40AD-9730-F87532E69131}" srcOrd="0" destOrd="0" presId="urn:microsoft.com/office/officeart/2005/8/layout/hierarchy1"/>
    <dgm:cxn modelId="{B97E7F74-487F-43F8-A3D2-6B6260867407}" type="presParOf" srcId="{2B28C038-2ED8-4B79-AB29-EB98594227FF}" destId="{B097F06D-2512-403F-994A-D82CC69E6949}" srcOrd="0" destOrd="0" presId="urn:microsoft.com/office/officeart/2005/8/layout/hierarchy1"/>
    <dgm:cxn modelId="{8AAB5D0D-E8CF-429C-B64E-B8606907EA3F}" type="presParOf" srcId="{B097F06D-2512-403F-994A-D82CC69E6949}" destId="{015E964D-C5C7-41DF-8190-BE1255E4A92D}" srcOrd="0" destOrd="0" presId="urn:microsoft.com/office/officeart/2005/8/layout/hierarchy1"/>
    <dgm:cxn modelId="{551D9B16-6ACF-41DF-82E2-1C3639A1F4D7}" type="presParOf" srcId="{015E964D-C5C7-41DF-8190-BE1255E4A92D}" destId="{75FB50B7-28A9-4FBE-BAE4-C278FB2F57A6}" srcOrd="0" destOrd="0" presId="urn:microsoft.com/office/officeart/2005/8/layout/hierarchy1"/>
    <dgm:cxn modelId="{71485F36-D92D-4BE3-B53E-A7A88C8B0DC9}" type="presParOf" srcId="{015E964D-C5C7-41DF-8190-BE1255E4A92D}" destId="{76C8B566-3D1F-430F-8DA6-0E16A89D2F6B}" srcOrd="1" destOrd="0" presId="urn:microsoft.com/office/officeart/2005/8/layout/hierarchy1"/>
    <dgm:cxn modelId="{11C3E0AB-606E-4E7E-AFA2-7FB1F76AFA72}" type="presParOf" srcId="{B097F06D-2512-403F-994A-D82CC69E6949}" destId="{C389684A-B454-499F-A6F8-A7A4B4DB8576}" srcOrd="1" destOrd="0" presId="urn:microsoft.com/office/officeart/2005/8/layout/hierarchy1"/>
    <dgm:cxn modelId="{7BAC8CAD-5B19-4E5A-976D-BEE96A293E83}" type="presParOf" srcId="{C389684A-B454-499F-A6F8-A7A4B4DB8576}" destId="{AC2A6808-016E-4663-B5AE-AA8DB03EB33E}" srcOrd="0" destOrd="0" presId="urn:microsoft.com/office/officeart/2005/8/layout/hierarchy1"/>
    <dgm:cxn modelId="{7C8BCC5B-8BBE-4620-BEF9-05CA56C4A698}" type="presParOf" srcId="{C389684A-B454-499F-A6F8-A7A4B4DB8576}" destId="{9EBB3A35-F256-485A-B3C5-359F312E9462}" srcOrd="1" destOrd="0" presId="urn:microsoft.com/office/officeart/2005/8/layout/hierarchy1"/>
    <dgm:cxn modelId="{1390CA30-34F8-4C9B-93E0-4CA26B1D8C6F}" type="presParOf" srcId="{9EBB3A35-F256-485A-B3C5-359F312E9462}" destId="{31CDBD41-F91F-4413-B24C-F929028BA94F}" srcOrd="0" destOrd="0" presId="urn:microsoft.com/office/officeart/2005/8/layout/hierarchy1"/>
    <dgm:cxn modelId="{BDAAECFA-A38B-4FB1-98F2-3C8F9C4345A2}" type="presParOf" srcId="{31CDBD41-F91F-4413-B24C-F929028BA94F}" destId="{5070D025-AC9B-4640-825C-79B800C16DA2}" srcOrd="0" destOrd="0" presId="urn:microsoft.com/office/officeart/2005/8/layout/hierarchy1"/>
    <dgm:cxn modelId="{10B272F7-FFBB-443C-8905-FADF3F2B8592}" type="presParOf" srcId="{31CDBD41-F91F-4413-B24C-F929028BA94F}" destId="{ED9BC206-DD7D-46AE-AB9E-FFACCCA155EB}" srcOrd="1" destOrd="0" presId="urn:microsoft.com/office/officeart/2005/8/layout/hierarchy1"/>
    <dgm:cxn modelId="{9C1C823A-B800-4B89-A42D-62765B11EC9F}" type="presParOf" srcId="{9EBB3A35-F256-485A-B3C5-359F312E9462}" destId="{EAD9E4DF-0D95-4AF7-9929-7626F7F683A6}" srcOrd="1" destOrd="0" presId="urn:microsoft.com/office/officeart/2005/8/layout/hierarchy1"/>
    <dgm:cxn modelId="{CF33B2F9-F668-4EF0-A4D0-B77FEDA5D0D1}" type="presParOf" srcId="{EAD9E4DF-0D95-4AF7-9929-7626F7F683A6}" destId="{D76DBDC3-F68E-4755-9EBE-0510721EF629}" srcOrd="0" destOrd="0" presId="urn:microsoft.com/office/officeart/2005/8/layout/hierarchy1"/>
    <dgm:cxn modelId="{117F2884-E1FB-4785-9CB9-B4FE691170FA}" type="presParOf" srcId="{EAD9E4DF-0D95-4AF7-9929-7626F7F683A6}" destId="{E9AB69A2-E903-4A46-8AEC-A1D89312CB9D}" srcOrd="1" destOrd="0" presId="urn:microsoft.com/office/officeart/2005/8/layout/hierarchy1"/>
    <dgm:cxn modelId="{4ED55CCA-5772-40B2-892B-0653E30158DB}" type="presParOf" srcId="{E9AB69A2-E903-4A46-8AEC-A1D89312CB9D}" destId="{D51F19BC-F1CE-49BE-9407-4441D0E197D5}" srcOrd="0" destOrd="0" presId="urn:microsoft.com/office/officeart/2005/8/layout/hierarchy1"/>
    <dgm:cxn modelId="{A06019AF-A992-47FE-8DD1-1610655CDBB5}" type="presParOf" srcId="{D51F19BC-F1CE-49BE-9407-4441D0E197D5}" destId="{DF3E22D1-0F16-4D0B-B3BF-89E61CA56FE6}" srcOrd="0" destOrd="0" presId="urn:microsoft.com/office/officeart/2005/8/layout/hierarchy1"/>
    <dgm:cxn modelId="{BDE81FB1-9B82-443D-9166-B7704A0C86DC}" type="presParOf" srcId="{D51F19BC-F1CE-49BE-9407-4441D0E197D5}" destId="{F60E3CC4-6CD9-40AD-9730-F87532E69131}" srcOrd="1" destOrd="0" presId="urn:microsoft.com/office/officeart/2005/8/layout/hierarchy1"/>
    <dgm:cxn modelId="{0F34B8ED-325A-4B70-A454-9D107A250CC3}" type="presParOf" srcId="{E9AB69A2-E903-4A46-8AEC-A1D89312CB9D}" destId="{E1D2C175-E34C-4F3F-9DE0-9EF57DC478F5}" srcOrd="1" destOrd="0" presId="urn:microsoft.com/office/officeart/2005/8/layout/hierarchy1"/>
    <dgm:cxn modelId="{A5ECE371-7390-43B8-BFAF-54AF9630341D}" type="presParOf" srcId="{EAD9E4DF-0D95-4AF7-9929-7626F7F683A6}" destId="{3763E808-D6A8-4C39-8B33-6ADEF03A5FC2}" srcOrd="2" destOrd="0" presId="urn:microsoft.com/office/officeart/2005/8/layout/hierarchy1"/>
    <dgm:cxn modelId="{32EFD0D4-F7B2-4471-BDB5-62D2BDB3B0FF}" type="presParOf" srcId="{EAD9E4DF-0D95-4AF7-9929-7626F7F683A6}" destId="{DAAD1778-A4CC-4264-AC2C-FC0B31AD8B44}" srcOrd="3" destOrd="0" presId="urn:microsoft.com/office/officeart/2005/8/layout/hierarchy1"/>
    <dgm:cxn modelId="{9B47AA22-C30F-4828-8395-6964BCFAE4B5}" type="presParOf" srcId="{DAAD1778-A4CC-4264-AC2C-FC0B31AD8B44}" destId="{6493E41A-B6F6-4154-A3AA-0727B5115A43}" srcOrd="0" destOrd="0" presId="urn:microsoft.com/office/officeart/2005/8/layout/hierarchy1"/>
    <dgm:cxn modelId="{A4A544C6-A246-4980-8D6E-704E849A2476}" type="presParOf" srcId="{6493E41A-B6F6-4154-A3AA-0727B5115A43}" destId="{B0291EA9-2501-4189-BA44-D07F1F1E2931}" srcOrd="0" destOrd="0" presId="urn:microsoft.com/office/officeart/2005/8/layout/hierarchy1"/>
    <dgm:cxn modelId="{EBBF177B-E206-4439-BABA-2F96BF9E0D86}" type="presParOf" srcId="{6493E41A-B6F6-4154-A3AA-0727B5115A43}" destId="{98D08075-B19E-493F-B941-DDBFE30818B3}" srcOrd="1" destOrd="0" presId="urn:microsoft.com/office/officeart/2005/8/layout/hierarchy1"/>
    <dgm:cxn modelId="{313E133D-F8E9-4256-B076-92625FD6D2D4}" type="presParOf" srcId="{DAAD1778-A4CC-4264-AC2C-FC0B31AD8B44}" destId="{127C8B99-1890-4B57-8C9E-2BD515D3445A}" srcOrd="1" destOrd="0" presId="urn:microsoft.com/office/officeart/2005/8/layout/hierarchy1"/>
    <dgm:cxn modelId="{7DE62DE9-C247-4E95-AD3F-163A2990709C}" type="presParOf" srcId="{C389684A-B454-499F-A6F8-A7A4B4DB8576}" destId="{44BA11DF-F34C-4E24-9CA1-59FFF7FB1B52}" srcOrd="2" destOrd="0" presId="urn:microsoft.com/office/officeart/2005/8/layout/hierarchy1"/>
    <dgm:cxn modelId="{35438972-CC12-4836-88A0-A18789716C76}" type="presParOf" srcId="{C389684A-B454-499F-A6F8-A7A4B4DB8576}" destId="{2F3C2625-673C-41C8-978D-A1817084A155}" srcOrd="3" destOrd="0" presId="urn:microsoft.com/office/officeart/2005/8/layout/hierarchy1"/>
    <dgm:cxn modelId="{9A0F5B72-4383-4FF4-B44F-50340131E4F4}" type="presParOf" srcId="{2F3C2625-673C-41C8-978D-A1817084A155}" destId="{96F9782C-67AA-4465-A730-D0036A2954FF}" srcOrd="0" destOrd="0" presId="urn:microsoft.com/office/officeart/2005/8/layout/hierarchy1"/>
    <dgm:cxn modelId="{83C77CF2-48B5-4420-97CD-91844C2502DD}" type="presParOf" srcId="{96F9782C-67AA-4465-A730-D0036A2954FF}" destId="{80C33F36-5AD8-46C2-A22A-35DB9C57620C}" srcOrd="0" destOrd="0" presId="urn:microsoft.com/office/officeart/2005/8/layout/hierarchy1"/>
    <dgm:cxn modelId="{DADC47AF-35E6-4C0D-B25E-D63FEE77EAB9}" type="presParOf" srcId="{96F9782C-67AA-4465-A730-D0036A2954FF}" destId="{0BCDB0B3-E6C5-4DC0-90FC-B9174B9EDE45}" srcOrd="1" destOrd="0" presId="urn:microsoft.com/office/officeart/2005/8/layout/hierarchy1"/>
    <dgm:cxn modelId="{375F76DC-F12F-49DC-8D26-F33F429C63C7}" type="presParOf" srcId="{2F3C2625-673C-41C8-978D-A1817084A155}" destId="{BD475ABC-7E7D-4F56-909C-6CF67F2112F0}" srcOrd="1" destOrd="0" presId="urn:microsoft.com/office/officeart/2005/8/layout/hierarchy1"/>
    <dgm:cxn modelId="{4F0EE5A0-987C-4785-9AA9-122E484162C1}" type="presParOf" srcId="{BD475ABC-7E7D-4F56-909C-6CF67F2112F0}" destId="{D3D1236F-D50B-4971-953B-AEF96D29F201}" srcOrd="0" destOrd="0" presId="urn:microsoft.com/office/officeart/2005/8/layout/hierarchy1"/>
    <dgm:cxn modelId="{B7F2BAF8-7FFF-44FB-90BD-3077A68CA88A}" type="presParOf" srcId="{BD475ABC-7E7D-4F56-909C-6CF67F2112F0}" destId="{BD04F747-4BFD-44E0-9617-C40812122DB4}" srcOrd="1" destOrd="0" presId="urn:microsoft.com/office/officeart/2005/8/layout/hierarchy1"/>
    <dgm:cxn modelId="{C432AB83-4B23-4239-8E1F-A30A019EB4A0}" type="presParOf" srcId="{BD04F747-4BFD-44E0-9617-C40812122DB4}" destId="{70839765-D0CC-457B-B9D6-DDA25B28955A}" srcOrd="0" destOrd="0" presId="urn:microsoft.com/office/officeart/2005/8/layout/hierarchy1"/>
    <dgm:cxn modelId="{F9CB7056-B564-4D47-8B02-C6190D1B6B77}" type="presParOf" srcId="{70839765-D0CC-457B-B9D6-DDA25B28955A}" destId="{8935752D-1756-467E-AC4D-091ACD3F9C63}" srcOrd="0" destOrd="0" presId="urn:microsoft.com/office/officeart/2005/8/layout/hierarchy1"/>
    <dgm:cxn modelId="{8382EFA7-D8A3-418A-9505-EA87C0318B8F}" type="presParOf" srcId="{70839765-D0CC-457B-B9D6-DDA25B28955A}" destId="{73F486F5-D6AF-4F0D-9070-6DC7A371F77E}" srcOrd="1" destOrd="0" presId="urn:microsoft.com/office/officeart/2005/8/layout/hierarchy1"/>
    <dgm:cxn modelId="{A7B05DDB-E350-4EC7-83A3-9891F6D34183}" type="presParOf" srcId="{BD04F747-4BFD-44E0-9617-C40812122DB4}" destId="{DCF1643C-ECF9-40E2-8B12-150F597F2ABC}" srcOrd="1" destOrd="0" presId="urn:microsoft.com/office/officeart/2005/8/layout/hierarchy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F7BC5D8-8575-459D-901E-8BD82791E48B}" type="doc">
      <dgm:prSet loTypeId="urn:microsoft.com/office/officeart/2005/8/layout/arrow2" loCatId="process" qsTypeId="urn:microsoft.com/office/officeart/2005/8/quickstyle/simple1" qsCatId="simple" csTypeId="urn:microsoft.com/office/officeart/2005/8/colors/colorful3" csCatId="colorful" phldr="1"/>
      <dgm:spPr/>
    </dgm:pt>
    <dgm:pt modelId="{0B8F8655-4DD3-4F5D-B0BB-2CA759092601}">
      <dgm:prSet phldrT="[Text]"/>
      <dgm:spPr/>
      <dgm:t>
        <a:bodyPr/>
        <a:lstStyle/>
        <a:p>
          <a:r>
            <a:rPr lang="en-GB"/>
            <a:t>Data Collection </a:t>
          </a:r>
        </a:p>
      </dgm:t>
    </dgm:pt>
    <dgm:pt modelId="{A1A33FFB-C9CB-4EFE-A30F-358C990E7B78}" type="parTrans" cxnId="{34814091-624C-4402-B0AB-0C015FB244BD}">
      <dgm:prSet/>
      <dgm:spPr/>
      <dgm:t>
        <a:bodyPr/>
        <a:lstStyle/>
        <a:p>
          <a:endParaRPr lang="en-GB"/>
        </a:p>
      </dgm:t>
    </dgm:pt>
    <dgm:pt modelId="{B0CD4362-1519-4834-B52B-AD103C49402A}" type="sibTrans" cxnId="{34814091-624C-4402-B0AB-0C015FB244BD}">
      <dgm:prSet/>
      <dgm:spPr/>
      <dgm:t>
        <a:bodyPr/>
        <a:lstStyle/>
        <a:p>
          <a:endParaRPr lang="en-GB"/>
        </a:p>
      </dgm:t>
    </dgm:pt>
    <dgm:pt modelId="{7B855C96-C794-4C2E-9C57-AFCFF852AA58}">
      <dgm:prSet phldrT="[Text]"/>
      <dgm:spPr/>
      <dgm:t>
        <a:bodyPr/>
        <a:lstStyle/>
        <a:p>
          <a:r>
            <a:rPr lang="en-GB" b="0" i="0"/>
            <a:t>SME Insights</a:t>
          </a:r>
          <a:endParaRPr lang="en-GB"/>
        </a:p>
      </dgm:t>
    </dgm:pt>
    <dgm:pt modelId="{5468F646-AF74-4C89-B8B1-55D4AF8F85C6}" type="parTrans" cxnId="{C156D9B4-82A0-46EF-BB97-7D193F353C9E}">
      <dgm:prSet/>
      <dgm:spPr/>
      <dgm:t>
        <a:bodyPr/>
        <a:lstStyle/>
        <a:p>
          <a:endParaRPr lang="en-GB"/>
        </a:p>
      </dgm:t>
    </dgm:pt>
    <dgm:pt modelId="{628D719E-E88F-4FF3-BA34-32797D5E3BCB}" type="sibTrans" cxnId="{C156D9B4-82A0-46EF-BB97-7D193F353C9E}">
      <dgm:prSet/>
      <dgm:spPr/>
      <dgm:t>
        <a:bodyPr/>
        <a:lstStyle/>
        <a:p>
          <a:endParaRPr lang="en-GB"/>
        </a:p>
      </dgm:t>
    </dgm:pt>
    <dgm:pt modelId="{F7A5AC68-900A-4715-9A4A-CDD076EF0E65}">
      <dgm:prSet phldrT="[Text]"/>
      <dgm:spPr/>
      <dgm:t>
        <a:bodyPr/>
        <a:lstStyle/>
        <a:p>
          <a:r>
            <a:rPr lang="en-GB" b="0" i="0"/>
            <a:t>Adaptability</a:t>
          </a:r>
          <a:endParaRPr lang="en-GB"/>
        </a:p>
      </dgm:t>
    </dgm:pt>
    <dgm:pt modelId="{F87F77B6-1962-44AB-8F46-1F5E09D45AEC}" type="parTrans" cxnId="{0BF7EB03-E265-4ED3-8ECD-5F3C0C5528D6}">
      <dgm:prSet/>
      <dgm:spPr/>
      <dgm:t>
        <a:bodyPr/>
        <a:lstStyle/>
        <a:p>
          <a:endParaRPr lang="en-GB"/>
        </a:p>
      </dgm:t>
    </dgm:pt>
    <dgm:pt modelId="{4EA6AB34-24C2-460F-BD29-95EEDBCB8A6A}" type="sibTrans" cxnId="{0BF7EB03-E265-4ED3-8ECD-5F3C0C5528D6}">
      <dgm:prSet/>
      <dgm:spPr/>
      <dgm:t>
        <a:bodyPr/>
        <a:lstStyle/>
        <a:p>
          <a:endParaRPr lang="en-GB"/>
        </a:p>
      </dgm:t>
    </dgm:pt>
    <dgm:pt modelId="{72CA2B47-6997-4D84-A24B-A987D7102200}">
      <dgm:prSet/>
      <dgm:spPr/>
      <dgm:t>
        <a:bodyPr/>
        <a:lstStyle/>
        <a:p>
          <a:r>
            <a:rPr lang="en-GB"/>
            <a:t>Machine Learning </a:t>
          </a:r>
        </a:p>
      </dgm:t>
    </dgm:pt>
    <dgm:pt modelId="{DBAB2C57-8BE8-4BB0-98AD-7468CE9292D6}" type="parTrans" cxnId="{03CF101B-D6EB-4AF8-99AD-67E6F24C4877}">
      <dgm:prSet/>
      <dgm:spPr/>
      <dgm:t>
        <a:bodyPr/>
        <a:lstStyle/>
        <a:p>
          <a:endParaRPr lang="en-GB"/>
        </a:p>
      </dgm:t>
    </dgm:pt>
    <dgm:pt modelId="{71BAE9EB-79FC-447D-9C31-F575D965DCAA}" type="sibTrans" cxnId="{03CF101B-D6EB-4AF8-99AD-67E6F24C4877}">
      <dgm:prSet/>
      <dgm:spPr/>
      <dgm:t>
        <a:bodyPr/>
        <a:lstStyle/>
        <a:p>
          <a:endParaRPr lang="en-GB"/>
        </a:p>
      </dgm:t>
    </dgm:pt>
    <dgm:pt modelId="{DE41BF47-8D2A-4E30-B44F-1494642C02A4}">
      <dgm:prSet/>
      <dgm:spPr/>
      <dgm:t>
        <a:bodyPr/>
        <a:lstStyle/>
        <a:p>
          <a:r>
            <a:rPr lang="en-GB"/>
            <a:t>Decision-making</a:t>
          </a:r>
        </a:p>
      </dgm:t>
    </dgm:pt>
    <dgm:pt modelId="{D0CB073C-8D7A-4D98-8936-0A88D26ECBF8}" type="parTrans" cxnId="{55793D2D-5BEC-4E21-9CCE-2CE5B2370F78}">
      <dgm:prSet/>
      <dgm:spPr/>
      <dgm:t>
        <a:bodyPr/>
        <a:lstStyle/>
        <a:p>
          <a:endParaRPr lang="en-GB"/>
        </a:p>
      </dgm:t>
    </dgm:pt>
    <dgm:pt modelId="{D720F63C-D740-436A-A666-F085D388DBD8}" type="sibTrans" cxnId="{55793D2D-5BEC-4E21-9CCE-2CE5B2370F78}">
      <dgm:prSet/>
      <dgm:spPr/>
      <dgm:t>
        <a:bodyPr/>
        <a:lstStyle/>
        <a:p>
          <a:endParaRPr lang="en-GB"/>
        </a:p>
      </dgm:t>
    </dgm:pt>
    <dgm:pt modelId="{DFD74C46-7A86-4F73-B03F-133FA8E47E67}" type="pres">
      <dgm:prSet presAssocID="{FF7BC5D8-8575-459D-901E-8BD82791E48B}" presName="arrowDiagram" presStyleCnt="0">
        <dgm:presLayoutVars>
          <dgm:chMax val="5"/>
          <dgm:dir/>
          <dgm:resizeHandles val="exact"/>
        </dgm:presLayoutVars>
      </dgm:prSet>
      <dgm:spPr/>
    </dgm:pt>
    <dgm:pt modelId="{6CD3DB74-9840-4F9F-8052-74248E79214C}" type="pres">
      <dgm:prSet presAssocID="{FF7BC5D8-8575-459D-901E-8BD82791E48B}" presName="arrow" presStyleLbl="bgShp" presStyleIdx="0" presStyleCnt="1"/>
      <dgm:spPr/>
    </dgm:pt>
    <dgm:pt modelId="{3BC319F4-7FF5-4CE4-ACCD-A85F5D36C22E}" type="pres">
      <dgm:prSet presAssocID="{FF7BC5D8-8575-459D-901E-8BD82791E48B}" presName="arrowDiagram5" presStyleCnt="0"/>
      <dgm:spPr/>
    </dgm:pt>
    <dgm:pt modelId="{B8A07B38-619C-4800-85CB-879403120323}" type="pres">
      <dgm:prSet presAssocID="{0B8F8655-4DD3-4F5D-B0BB-2CA759092601}" presName="bullet5a" presStyleLbl="node1" presStyleIdx="0" presStyleCnt="5"/>
      <dgm:spPr/>
    </dgm:pt>
    <dgm:pt modelId="{D2FCA2FF-3908-459C-AE75-46D23D0EB1CA}" type="pres">
      <dgm:prSet presAssocID="{0B8F8655-4DD3-4F5D-B0BB-2CA759092601}" presName="textBox5a" presStyleLbl="revTx" presStyleIdx="0" presStyleCnt="5">
        <dgm:presLayoutVars>
          <dgm:bulletEnabled val="1"/>
        </dgm:presLayoutVars>
      </dgm:prSet>
      <dgm:spPr/>
    </dgm:pt>
    <dgm:pt modelId="{89F96F51-9883-467C-96EE-29033677A73B}" type="pres">
      <dgm:prSet presAssocID="{72CA2B47-6997-4D84-A24B-A987D7102200}" presName="bullet5b" presStyleLbl="node1" presStyleIdx="1" presStyleCnt="5"/>
      <dgm:spPr/>
    </dgm:pt>
    <dgm:pt modelId="{DBDCFBA3-BB64-4385-9729-9557143F8AD5}" type="pres">
      <dgm:prSet presAssocID="{72CA2B47-6997-4D84-A24B-A987D7102200}" presName="textBox5b" presStyleLbl="revTx" presStyleIdx="1" presStyleCnt="5">
        <dgm:presLayoutVars>
          <dgm:bulletEnabled val="1"/>
        </dgm:presLayoutVars>
      </dgm:prSet>
      <dgm:spPr/>
    </dgm:pt>
    <dgm:pt modelId="{47F564D6-0CF2-41DA-839B-F75E719A69BE}" type="pres">
      <dgm:prSet presAssocID="{DE41BF47-8D2A-4E30-B44F-1494642C02A4}" presName="bullet5c" presStyleLbl="node1" presStyleIdx="2" presStyleCnt="5"/>
      <dgm:spPr/>
    </dgm:pt>
    <dgm:pt modelId="{E14B56B4-C4FC-46B8-8CDD-D87248AD5E93}" type="pres">
      <dgm:prSet presAssocID="{DE41BF47-8D2A-4E30-B44F-1494642C02A4}" presName="textBox5c" presStyleLbl="revTx" presStyleIdx="2" presStyleCnt="5">
        <dgm:presLayoutVars>
          <dgm:bulletEnabled val="1"/>
        </dgm:presLayoutVars>
      </dgm:prSet>
      <dgm:spPr/>
    </dgm:pt>
    <dgm:pt modelId="{9E8456A7-53B0-4496-9AB8-574B7B28D23E}" type="pres">
      <dgm:prSet presAssocID="{7B855C96-C794-4C2E-9C57-AFCFF852AA58}" presName="bullet5d" presStyleLbl="node1" presStyleIdx="3" presStyleCnt="5"/>
      <dgm:spPr/>
    </dgm:pt>
    <dgm:pt modelId="{902569C8-89C5-43EE-9870-A585327C87B9}" type="pres">
      <dgm:prSet presAssocID="{7B855C96-C794-4C2E-9C57-AFCFF852AA58}" presName="textBox5d" presStyleLbl="revTx" presStyleIdx="3" presStyleCnt="5">
        <dgm:presLayoutVars>
          <dgm:bulletEnabled val="1"/>
        </dgm:presLayoutVars>
      </dgm:prSet>
      <dgm:spPr/>
    </dgm:pt>
    <dgm:pt modelId="{3214ACFE-E8A5-4928-B9C8-D0E013B44523}" type="pres">
      <dgm:prSet presAssocID="{F7A5AC68-900A-4715-9A4A-CDD076EF0E65}" presName="bullet5e" presStyleLbl="node1" presStyleIdx="4" presStyleCnt="5"/>
      <dgm:spPr/>
    </dgm:pt>
    <dgm:pt modelId="{B439EB31-AFCF-46F6-A2FA-D3FFCE0449CA}" type="pres">
      <dgm:prSet presAssocID="{F7A5AC68-900A-4715-9A4A-CDD076EF0E65}" presName="textBox5e" presStyleLbl="revTx" presStyleIdx="4" presStyleCnt="5">
        <dgm:presLayoutVars>
          <dgm:bulletEnabled val="1"/>
        </dgm:presLayoutVars>
      </dgm:prSet>
      <dgm:spPr/>
    </dgm:pt>
  </dgm:ptLst>
  <dgm:cxnLst>
    <dgm:cxn modelId="{3A127201-11F2-44B4-8B76-447DEE2126AB}" type="presOf" srcId="{FF7BC5D8-8575-459D-901E-8BD82791E48B}" destId="{DFD74C46-7A86-4F73-B03F-133FA8E47E67}" srcOrd="0" destOrd="0" presId="urn:microsoft.com/office/officeart/2005/8/layout/arrow2"/>
    <dgm:cxn modelId="{0BF7EB03-E265-4ED3-8ECD-5F3C0C5528D6}" srcId="{FF7BC5D8-8575-459D-901E-8BD82791E48B}" destId="{F7A5AC68-900A-4715-9A4A-CDD076EF0E65}" srcOrd="4" destOrd="0" parTransId="{F87F77B6-1962-44AB-8F46-1F5E09D45AEC}" sibTransId="{4EA6AB34-24C2-460F-BD29-95EEDBCB8A6A}"/>
    <dgm:cxn modelId="{06287D0D-14C0-4441-9F16-47DCC90F7A83}" type="presOf" srcId="{F7A5AC68-900A-4715-9A4A-CDD076EF0E65}" destId="{B439EB31-AFCF-46F6-A2FA-D3FFCE0449CA}" srcOrd="0" destOrd="0" presId="urn:microsoft.com/office/officeart/2005/8/layout/arrow2"/>
    <dgm:cxn modelId="{03CF101B-D6EB-4AF8-99AD-67E6F24C4877}" srcId="{FF7BC5D8-8575-459D-901E-8BD82791E48B}" destId="{72CA2B47-6997-4D84-A24B-A987D7102200}" srcOrd="1" destOrd="0" parTransId="{DBAB2C57-8BE8-4BB0-98AD-7468CE9292D6}" sibTransId="{71BAE9EB-79FC-447D-9C31-F575D965DCAA}"/>
    <dgm:cxn modelId="{A8BCFD26-9436-4C13-B942-05AB9600384D}" type="presOf" srcId="{7B855C96-C794-4C2E-9C57-AFCFF852AA58}" destId="{902569C8-89C5-43EE-9870-A585327C87B9}" srcOrd="0" destOrd="0" presId="urn:microsoft.com/office/officeart/2005/8/layout/arrow2"/>
    <dgm:cxn modelId="{55793D2D-5BEC-4E21-9CCE-2CE5B2370F78}" srcId="{FF7BC5D8-8575-459D-901E-8BD82791E48B}" destId="{DE41BF47-8D2A-4E30-B44F-1494642C02A4}" srcOrd="2" destOrd="0" parTransId="{D0CB073C-8D7A-4D98-8936-0A88D26ECBF8}" sibTransId="{D720F63C-D740-436A-A666-F085D388DBD8}"/>
    <dgm:cxn modelId="{9CF43D61-5477-45C9-B84F-4FB48B3DB99B}" type="presOf" srcId="{0B8F8655-4DD3-4F5D-B0BB-2CA759092601}" destId="{D2FCA2FF-3908-459C-AE75-46D23D0EB1CA}" srcOrd="0" destOrd="0" presId="urn:microsoft.com/office/officeart/2005/8/layout/arrow2"/>
    <dgm:cxn modelId="{5877018D-FD4A-4FB4-8D48-6F64CD4092C3}" type="presOf" srcId="{72CA2B47-6997-4D84-A24B-A987D7102200}" destId="{DBDCFBA3-BB64-4385-9729-9557143F8AD5}" srcOrd="0" destOrd="0" presId="urn:microsoft.com/office/officeart/2005/8/layout/arrow2"/>
    <dgm:cxn modelId="{34814091-624C-4402-B0AB-0C015FB244BD}" srcId="{FF7BC5D8-8575-459D-901E-8BD82791E48B}" destId="{0B8F8655-4DD3-4F5D-B0BB-2CA759092601}" srcOrd="0" destOrd="0" parTransId="{A1A33FFB-C9CB-4EFE-A30F-358C990E7B78}" sibTransId="{B0CD4362-1519-4834-B52B-AD103C49402A}"/>
    <dgm:cxn modelId="{C156D9B4-82A0-46EF-BB97-7D193F353C9E}" srcId="{FF7BC5D8-8575-459D-901E-8BD82791E48B}" destId="{7B855C96-C794-4C2E-9C57-AFCFF852AA58}" srcOrd="3" destOrd="0" parTransId="{5468F646-AF74-4C89-B8B1-55D4AF8F85C6}" sibTransId="{628D719E-E88F-4FF3-BA34-32797D5E3BCB}"/>
    <dgm:cxn modelId="{BB9D29D4-7264-4904-AA8A-DE3D337D81F8}" type="presOf" srcId="{DE41BF47-8D2A-4E30-B44F-1494642C02A4}" destId="{E14B56B4-C4FC-46B8-8CDD-D87248AD5E93}" srcOrd="0" destOrd="0" presId="urn:microsoft.com/office/officeart/2005/8/layout/arrow2"/>
    <dgm:cxn modelId="{4037750C-60CA-4D1C-AF79-78AFCDE27D15}" type="presParOf" srcId="{DFD74C46-7A86-4F73-B03F-133FA8E47E67}" destId="{6CD3DB74-9840-4F9F-8052-74248E79214C}" srcOrd="0" destOrd="0" presId="urn:microsoft.com/office/officeart/2005/8/layout/arrow2"/>
    <dgm:cxn modelId="{4474496C-1FC7-4FE7-90EC-9A81791E4913}" type="presParOf" srcId="{DFD74C46-7A86-4F73-B03F-133FA8E47E67}" destId="{3BC319F4-7FF5-4CE4-ACCD-A85F5D36C22E}" srcOrd="1" destOrd="0" presId="urn:microsoft.com/office/officeart/2005/8/layout/arrow2"/>
    <dgm:cxn modelId="{B73CCDF6-1444-4516-96FD-5CE4CA95093B}" type="presParOf" srcId="{3BC319F4-7FF5-4CE4-ACCD-A85F5D36C22E}" destId="{B8A07B38-619C-4800-85CB-879403120323}" srcOrd="0" destOrd="0" presId="urn:microsoft.com/office/officeart/2005/8/layout/arrow2"/>
    <dgm:cxn modelId="{4A8BDEDE-D990-4D85-A6C6-E7A7E63FF22E}" type="presParOf" srcId="{3BC319F4-7FF5-4CE4-ACCD-A85F5D36C22E}" destId="{D2FCA2FF-3908-459C-AE75-46D23D0EB1CA}" srcOrd="1" destOrd="0" presId="urn:microsoft.com/office/officeart/2005/8/layout/arrow2"/>
    <dgm:cxn modelId="{FD6CAB06-9C6F-4DD6-A413-B610CF815845}" type="presParOf" srcId="{3BC319F4-7FF5-4CE4-ACCD-A85F5D36C22E}" destId="{89F96F51-9883-467C-96EE-29033677A73B}" srcOrd="2" destOrd="0" presId="urn:microsoft.com/office/officeart/2005/8/layout/arrow2"/>
    <dgm:cxn modelId="{FB64A21A-8D86-4DD1-9C99-0A9327BDB385}" type="presParOf" srcId="{3BC319F4-7FF5-4CE4-ACCD-A85F5D36C22E}" destId="{DBDCFBA3-BB64-4385-9729-9557143F8AD5}" srcOrd="3" destOrd="0" presId="urn:microsoft.com/office/officeart/2005/8/layout/arrow2"/>
    <dgm:cxn modelId="{30F9D984-5AD6-4B00-B399-16932DF1A01F}" type="presParOf" srcId="{3BC319F4-7FF5-4CE4-ACCD-A85F5D36C22E}" destId="{47F564D6-0CF2-41DA-839B-F75E719A69BE}" srcOrd="4" destOrd="0" presId="urn:microsoft.com/office/officeart/2005/8/layout/arrow2"/>
    <dgm:cxn modelId="{7DA4FAC8-DC49-4559-9D8F-34005939C006}" type="presParOf" srcId="{3BC319F4-7FF5-4CE4-ACCD-A85F5D36C22E}" destId="{E14B56B4-C4FC-46B8-8CDD-D87248AD5E93}" srcOrd="5" destOrd="0" presId="urn:microsoft.com/office/officeart/2005/8/layout/arrow2"/>
    <dgm:cxn modelId="{84B4BDA0-8772-42CC-B409-6D50638CA562}" type="presParOf" srcId="{3BC319F4-7FF5-4CE4-ACCD-A85F5D36C22E}" destId="{9E8456A7-53B0-4496-9AB8-574B7B28D23E}" srcOrd="6" destOrd="0" presId="urn:microsoft.com/office/officeart/2005/8/layout/arrow2"/>
    <dgm:cxn modelId="{771D8E75-9A13-4AB4-88F3-55A92A59E05E}" type="presParOf" srcId="{3BC319F4-7FF5-4CE4-ACCD-A85F5D36C22E}" destId="{902569C8-89C5-43EE-9870-A585327C87B9}" srcOrd="7" destOrd="0" presId="urn:microsoft.com/office/officeart/2005/8/layout/arrow2"/>
    <dgm:cxn modelId="{4AEEB8F6-D39B-49E7-8192-8C135099A057}" type="presParOf" srcId="{3BC319F4-7FF5-4CE4-ACCD-A85F5D36C22E}" destId="{3214ACFE-E8A5-4928-B9C8-D0E013B44523}" srcOrd="8" destOrd="0" presId="urn:microsoft.com/office/officeart/2005/8/layout/arrow2"/>
    <dgm:cxn modelId="{78E136F7-3A19-4DB3-8027-966C26F92F92}" type="presParOf" srcId="{3BC319F4-7FF5-4CE4-ACCD-A85F5D36C22E}" destId="{B439EB31-AFCF-46F6-A2FA-D3FFCE0449CA}" srcOrd="9" destOrd="0" presId="urn:microsoft.com/office/officeart/2005/8/layout/arrow2"/>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D18FFAF-0FBB-481C-ABAE-F01E5D5305E3}" type="doc">
      <dgm:prSet loTypeId="urn:microsoft.com/office/officeart/2005/8/layout/cycle3" loCatId="cycle" qsTypeId="urn:microsoft.com/office/officeart/2005/8/quickstyle/simple3" qsCatId="simple" csTypeId="urn:microsoft.com/office/officeart/2005/8/colors/colorful1" csCatId="colorful" phldr="1"/>
      <dgm:spPr/>
      <dgm:t>
        <a:bodyPr/>
        <a:lstStyle/>
        <a:p>
          <a:endParaRPr lang="en-GB"/>
        </a:p>
      </dgm:t>
    </dgm:pt>
    <dgm:pt modelId="{5FB8C196-5E78-4FD4-AB97-131F860C9CCE}">
      <dgm:prSet phldrT="[Text]"/>
      <dgm:spPr/>
      <dgm:t>
        <a:bodyPr/>
        <a:lstStyle/>
        <a:p>
          <a:pPr algn="l"/>
          <a:r>
            <a:rPr lang="en-GB"/>
            <a:t>Data Analytics-Identifying hidden patterns and connections</a:t>
          </a:r>
        </a:p>
      </dgm:t>
    </dgm:pt>
    <dgm:pt modelId="{BF482AC9-2382-45A4-B65F-B77368805CAB}" type="parTrans" cxnId="{BEB51CD0-B803-4A4E-ABD0-2CB72DEC8565}">
      <dgm:prSet/>
      <dgm:spPr/>
      <dgm:t>
        <a:bodyPr/>
        <a:lstStyle/>
        <a:p>
          <a:endParaRPr lang="en-GB"/>
        </a:p>
      </dgm:t>
    </dgm:pt>
    <dgm:pt modelId="{5DB4E057-3916-479A-A653-C3168F55AB2D}" type="sibTrans" cxnId="{BEB51CD0-B803-4A4E-ABD0-2CB72DEC8565}">
      <dgm:prSet/>
      <dgm:spPr/>
      <dgm:t>
        <a:bodyPr/>
        <a:lstStyle/>
        <a:p>
          <a:endParaRPr lang="en-GB"/>
        </a:p>
      </dgm:t>
    </dgm:pt>
    <dgm:pt modelId="{A5A727C5-FF29-4464-8D34-05EEB55399A2}">
      <dgm:prSet phldrT="[Text]"/>
      <dgm:spPr/>
      <dgm:t>
        <a:bodyPr/>
        <a:lstStyle/>
        <a:p>
          <a:r>
            <a:rPr lang="en-GB"/>
            <a:t>Focus-Combating financial crime and promoting economic growth</a:t>
          </a:r>
        </a:p>
      </dgm:t>
    </dgm:pt>
    <dgm:pt modelId="{A7599106-71CD-4D1C-8E3F-A825F91C1CFF}" type="parTrans" cxnId="{D15CC14E-8472-4CAB-ADDB-845BA99A3377}">
      <dgm:prSet/>
      <dgm:spPr/>
      <dgm:t>
        <a:bodyPr/>
        <a:lstStyle/>
        <a:p>
          <a:endParaRPr lang="en-GB"/>
        </a:p>
      </dgm:t>
    </dgm:pt>
    <dgm:pt modelId="{B712625C-B81F-4711-8D79-CC3C2B2283EA}" type="sibTrans" cxnId="{D15CC14E-8472-4CAB-ADDB-845BA99A3377}">
      <dgm:prSet/>
      <dgm:spPr/>
      <dgm:t>
        <a:bodyPr/>
        <a:lstStyle/>
        <a:p>
          <a:endParaRPr lang="en-GB"/>
        </a:p>
      </dgm:t>
    </dgm:pt>
    <dgm:pt modelId="{BAB24941-0A6B-4D60-A42B-0D2029A93BDF}">
      <dgm:prSet phldrT="[Text]"/>
      <dgm:spPr/>
      <dgm:t>
        <a:bodyPr/>
        <a:lstStyle/>
        <a:p>
          <a:r>
            <a:rPr lang="en-GB"/>
            <a:t>Marketing Strategies- Efforts to expand internationally</a:t>
          </a:r>
        </a:p>
      </dgm:t>
    </dgm:pt>
    <dgm:pt modelId="{329530AD-01F1-4BBE-9D39-AFE0368C4777}" type="parTrans" cxnId="{9FC14AA5-3747-461C-86B7-44B06DEF7F5E}">
      <dgm:prSet/>
      <dgm:spPr/>
      <dgm:t>
        <a:bodyPr/>
        <a:lstStyle/>
        <a:p>
          <a:endParaRPr lang="en-GB"/>
        </a:p>
      </dgm:t>
    </dgm:pt>
    <dgm:pt modelId="{F031D24B-2766-4DD2-8D31-D12278407885}" type="sibTrans" cxnId="{9FC14AA5-3747-461C-86B7-44B06DEF7F5E}">
      <dgm:prSet/>
      <dgm:spPr/>
      <dgm:t>
        <a:bodyPr/>
        <a:lstStyle/>
        <a:p>
          <a:endParaRPr lang="en-GB"/>
        </a:p>
      </dgm:t>
    </dgm:pt>
    <dgm:pt modelId="{0913AFE3-67FC-4CF6-85BA-20B9060FB156}">
      <dgm:prSet phldrT="[Text]"/>
      <dgm:spPr/>
      <dgm:t>
        <a:bodyPr/>
        <a:lstStyle/>
        <a:p>
          <a:r>
            <a:rPr lang="en-GB"/>
            <a:t>SME Insights- Guidance for similar SMEs in strategic decision-making</a:t>
          </a:r>
        </a:p>
      </dgm:t>
    </dgm:pt>
    <dgm:pt modelId="{403A8EC4-952D-47FD-B769-213264DFF189}" type="parTrans" cxnId="{4E6552DC-5384-48F9-AD53-2AA98CA3CC38}">
      <dgm:prSet/>
      <dgm:spPr/>
      <dgm:t>
        <a:bodyPr/>
        <a:lstStyle/>
        <a:p>
          <a:endParaRPr lang="en-GB"/>
        </a:p>
      </dgm:t>
    </dgm:pt>
    <dgm:pt modelId="{C25A8B57-974F-44EB-8450-32414F1C8975}" type="sibTrans" cxnId="{4E6552DC-5384-48F9-AD53-2AA98CA3CC38}">
      <dgm:prSet/>
      <dgm:spPr/>
      <dgm:t>
        <a:bodyPr/>
        <a:lstStyle/>
        <a:p>
          <a:endParaRPr lang="en-GB"/>
        </a:p>
      </dgm:t>
    </dgm:pt>
    <dgm:pt modelId="{BBBA1CB8-4A7C-4411-8822-4BBA83D0723B}">
      <dgm:prSet phldrT="[Text]"/>
      <dgm:spPr/>
      <dgm:t>
        <a:bodyPr/>
        <a:lstStyle/>
        <a:p>
          <a:r>
            <a:rPr lang="en-GB"/>
            <a:t>Global Expansion-Lessons for SMEs seeking to expand globally</a:t>
          </a:r>
        </a:p>
      </dgm:t>
    </dgm:pt>
    <dgm:pt modelId="{12E5B6F2-CDF7-4732-9A48-F4B61143F253}" type="parTrans" cxnId="{A672567D-992B-4CF6-B1C2-6714191C3D51}">
      <dgm:prSet/>
      <dgm:spPr/>
      <dgm:t>
        <a:bodyPr/>
        <a:lstStyle/>
        <a:p>
          <a:endParaRPr lang="en-GB"/>
        </a:p>
      </dgm:t>
    </dgm:pt>
    <dgm:pt modelId="{B110ABF4-B1FC-4724-B69F-E8AD6327F9C0}" type="sibTrans" cxnId="{A672567D-992B-4CF6-B1C2-6714191C3D51}">
      <dgm:prSet/>
      <dgm:spPr/>
      <dgm:t>
        <a:bodyPr/>
        <a:lstStyle/>
        <a:p>
          <a:endParaRPr lang="en-GB"/>
        </a:p>
      </dgm:t>
    </dgm:pt>
    <dgm:pt modelId="{9E904D86-739E-429F-AE22-A0E78BC6615E}" type="pres">
      <dgm:prSet presAssocID="{BD18FFAF-0FBB-481C-ABAE-F01E5D5305E3}" presName="Name0" presStyleCnt="0">
        <dgm:presLayoutVars>
          <dgm:dir/>
          <dgm:resizeHandles val="exact"/>
        </dgm:presLayoutVars>
      </dgm:prSet>
      <dgm:spPr/>
    </dgm:pt>
    <dgm:pt modelId="{FB9377FF-6D31-4291-96E9-FC3C845B5571}" type="pres">
      <dgm:prSet presAssocID="{BD18FFAF-0FBB-481C-ABAE-F01E5D5305E3}" presName="cycle" presStyleCnt="0"/>
      <dgm:spPr/>
    </dgm:pt>
    <dgm:pt modelId="{C9BB9545-DF4A-4B68-9182-727BFE2689A4}" type="pres">
      <dgm:prSet presAssocID="{5FB8C196-5E78-4FD4-AB97-131F860C9CCE}" presName="nodeFirstNode" presStyleLbl="node1" presStyleIdx="0" presStyleCnt="5">
        <dgm:presLayoutVars>
          <dgm:bulletEnabled val="1"/>
        </dgm:presLayoutVars>
      </dgm:prSet>
      <dgm:spPr/>
    </dgm:pt>
    <dgm:pt modelId="{326CD7D4-93C8-40B6-B121-29EFBAC6F0E9}" type="pres">
      <dgm:prSet presAssocID="{5DB4E057-3916-479A-A653-C3168F55AB2D}" presName="sibTransFirstNode" presStyleLbl="bgShp" presStyleIdx="0" presStyleCnt="1"/>
      <dgm:spPr/>
    </dgm:pt>
    <dgm:pt modelId="{14A60CEB-126E-4A5B-96F8-07D7E32DAC26}" type="pres">
      <dgm:prSet presAssocID="{A5A727C5-FF29-4464-8D34-05EEB55399A2}" presName="nodeFollowingNodes" presStyleLbl="node1" presStyleIdx="1" presStyleCnt="5">
        <dgm:presLayoutVars>
          <dgm:bulletEnabled val="1"/>
        </dgm:presLayoutVars>
      </dgm:prSet>
      <dgm:spPr/>
    </dgm:pt>
    <dgm:pt modelId="{54CF16D9-D630-4B47-96F1-1E7E1D638032}" type="pres">
      <dgm:prSet presAssocID="{BAB24941-0A6B-4D60-A42B-0D2029A93BDF}" presName="nodeFollowingNodes" presStyleLbl="node1" presStyleIdx="2" presStyleCnt="5">
        <dgm:presLayoutVars>
          <dgm:bulletEnabled val="1"/>
        </dgm:presLayoutVars>
      </dgm:prSet>
      <dgm:spPr/>
    </dgm:pt>
    <dgm:pt modelId="{98B720E2-EC3A-49E4-B1B3-767412624810}" type="pres">
      <dgm:prSet presAssocID="{0913AFE3-67FC-4CF6-85BA-20B9060FB156}" presName="nodeFollowingNodes" presStyleLbl="node1" presStyleIdx="3" presStyleCnt="5">
        <dgm:presLayoutVars>
          <dgm:bulletEnabled val="1"/>
        </dgm:presLayoutVars>
      </dgm:prSet>
      <dgm:spPr/>
    </dgm:pt>
    <dgm:pt modelId="{28AC14BB-2E1F-4A27-85B9-693A67F85DDC}" type="pres">
      <dgm:prSet presAssocID="{BBBA1CB8-4A7C-4411-8822-4BBA83D0723B}" presName="nodeFollowingNodes" presStyleLbl="node1" presStyleIdx="4" presStyleCnt="5">
        <dgm:presLayoutVars>
          <dgm:bulletEnabled val="1"/>
        </dgm:presLayoutVars>
      </dgm:prSet>
      <dgm:spPr/>
    </dgm:pt>
  </dgm:ptLst>
  <dgm:cxnLst>
    <dgm:cxn modelId="{BD3FCA4A-D605-46CD-921C-FFF942116452}" type="presOf" srcId="{A5A727C5-FF29-4464-8D34-05EEB55399A2}" destId="{14A60CEB-126E-4A5B-96F8-07D7E32DAC26}" srcOrd="0" destOrd="0" presId="urn:microsoft.com/office/officeart/2005/8/layout/cycle3"/>
    <dgm:cxn modelId="{96F4C36C-5B66-48F0-8161-05979C4C2A94}" type="presOf" srcId="{BBBA1CB8-4A7C-4411-8822-4BBA83D0723B}" destId="{28AC14BB-2E1F-4A27-85B9-693A67F85DDC}" srcOrd="0" destOrd="0" presId="urn:microsoft.com/office/officeart/2005/8/layout/cycle3"/>
    <dgm:cxn modelId="{D15CC14E-8472-4CAB-ADDB-845BA99A3377}" srcId="{BD18FFAF-0FBB-481C-ABAE-F01E5D5305E3}" destId="{A5A727C5-FF29-4464-8D34-05EEB55399A2}" srcOrd="1" destOrd="0" parTransId="{A7599106-71CD-4D1C-8E3F-A825F91C1CFF}" sibTransId="{B712625C-B81F-4711-8D79-CC3C2B2283EA}"/>
    <dgm:cxn modelId="{ECD25E4F-D1A5-447F-8727-0EE192BA18E1}" type="presOf" srcId="{BD18FFAF-0FBB-481C-ABAE-F01E5D5305E3}" destId="{9E904D86-739E-429F-AE22-A0E78BC6615E}" srcOrd="0" destOrd="0" presId="urn:microsoft.com/office/officeart/2005/8/layout/cycle3"/>
    <dgm:cxn modelId="{A672567D-992B-4CF6-B1C2-6714191C3D51}" srcId="{BD18FFAF-0FBB-481C-ABAE-F01E5D5305E3}" destId="{BBBA1CB8-4A7C-4411-8822-4BBA83D0723B}" srcOrd="4" destOrd="0" parTransId="{12E5B6F2-CDF7-4732-9A48-F4B61143F253}" sibTransId="{B110ABF4-B1FC-4724-B69F-E8AD6327F9C0}"/>
    <dgm:cxn modelId="{6FBA139E-006C-4220-AC15-AAA483C6D05B}" type="presOf" srcId="{5FB8C196-5E78-4FD4-AB97-131F860C9CCE}" destId="{C9BB9545-DF4A-4B68-9182-727BFE2689A4}" srcOrd="0" destOrd="0" presId="urn:microsoft.com/office/officeart/2005/8/layout/cycle3"/>
    <dgm:cxn modelId="{F4DC849F-8FDE-4C97-901F-C47219AD12A5}" type="presOf" srcId="{0913AFE3-67FC-4CF6-85BA-20B9060FB156}" destId="{98B720E2-EC3A-49E4-B1B3-767412624810}" srcOrd="0" destOrd="0" presId="urn:microsoft.com/office/officeart/2005/8/layout/cycle3"/>
    <dgm:cxn modelId="{9FC14AA5-3747-461C-86B7-44B06DEF7F5E}" srcId="{BD18FFAF-0FBB-481C-ABAE-F01E5D5305E3}" destId="{BAB24941-0A6B-4D60-A42B-0D2029A93BDF}" srcOrd="2" destOrd="0" parTransId="{329530AD-01F1-4BBE-9D39-AFE0368C4777}" sibTransId="{F031D24B-2766-4DD2-8D31-D12278407885}"/>
    <dgm:cxn modelId="{6D15A6B1-42CF-4A61-893A-C7D8C4769029}" type="presOf" srcId="{BAB24941-0A6B-4D60-A42B-0D2029A93BDF}" destId="{54CF16D9-D630-4B47-96F1-1E7E1D638032}" srcOrd="0" destOrd="0" presId="urn:microsoft.com/office/officeart/2005/8/layout/cycle3"/>
    <dgm:cxn modelId="{5DDAEDCC-4D5F-441C-B709-AA32A04689AF}" type="presOf" srcId="{5DB4E057-3916-479A-A653-C3168F55AB2D}" destId="{326CD7D4-93C8-40B6-B121-29EFBAC6F0E9}" srcOrd="0" destOrd="0" presId="urn:microsoft.com/office/officeart/2005/8/layout/cycle3"/>
    <dgm:cxn modelId="{BEB51CD0-B803-4A4E-ABD0-2CB72DEC8565}" srcId="{BD18FFAF-0FBB-481C-ABAE-F01E5D5305E3}" destId="{5FB8C196-5E78-4FD4-AB97-131F860C9CCE}" srcOrd="0" destOrd="0" parTransId="{BF482AC9-2382-45A4-B65F-B77368805CAB}" sibTransId="{5DB4E057-3916-479A-A653-C3168F55AB2D}"/>
    <dgm:cxn modelId="{4E6552DC-5384-48F9-AD53-2AA98CA3CC38}" srcId="{BD18FFAF-0FBB-481C-ABAE-F01E5D5305E3}" destId="{0913AFE3-67FC-4CF6-85BA-20B9060FB156}" srcOrd="3" destOrd="0" parTransId="{403A8EC4-952D-47FD-B769-213264DFF189}" sibTransId="{C25A8B57-974F-44EB-8450-32414F1C8975}"/>
    <dgm:cxn modelId="{E685E846-FB8A-4F66-95DA-2DBF42CAAC39}" type="presParOf" srcId="{9E904D86-739E-429F-AE22-A0E78BC6615E}" destId="{FB9377FF-6D31-4291-96E9-FC3C845B5571}" srcOrd="0" destOrd="0" presId="urn:microsoft.com/office/officeart/2005/8/layout/cycle3"/>
    <dgm:cxn modelId="{723135CB-D312-4540-9685-EC74E2F10EA6}" type="presParOf" srcId="{FB9377FF-6D31-4291-96E9-FC3C845B5571}" destId="{C9BB9545-DF4A-4B68-9182-727BFE2689A4}" srcOrd="0" destOrd="0" presId="urn:microsoft.com/office/officeart/2005/8/layout/cycle3"/>
    <dgm:cxn modelId="{AD8085CF-2B39-4ED4-A0A7-55A76A1BEE0C}" type="presParOf" srcId="{FB9377FF-6D31-4291-96E9-FC3C845B5571}" destId="{326CD7D4-93C8-40B6-B121-29EFBAC6F0E9}" srcOrd="1" destOrd="0" presId="urn:microsoft.com/office/officeart/2005/8/layout/cycle3"/>
    <dgm:cxn modelId="{F0E6ADA2-9D3E-40A4-B3D6-CE54436F2371}" type="presParOf" srcId="{FB9377FF-6D31-4291-96E9-FC3C845B5571}" destId="{14A60CEB-126E-4A5B-96F8-07D7E32DAC26}" srcOrd="2" destOrd="0" presId="urn:microsoft.com/office/officeart/2005/8/layout/cycle3"/>
    <dgm:cxn modelId="{D23EB110-2A7F-4E3B-A29C-F22C3148D90D}" type="presParOf" srcId="{FB9377FF-6D31-4291-96E9-FC3C845B5571}" destId="{54CF16D9-D630-4B47-96F1-1E7E1D638032}" srcOrd="3" destOrd="0" presId="urn:microsoft.com/office/officeart/2005/8/layout/cycle3"/>
    <dgm:cxn modelId="{3F22CEB0-021C-4AFD-A2F2-7EF561E7DB7A}" type="presParOf" srcId="{FB9377FF-6D31-4291-96E9-FC3C845B5571}" destId="{98B720E2-EC3A-49E4-B1B3-767412624810}" srcOrd="4" destOrd="0" presId="urn:microsoft.com/office/officeart/2005/8/layout/cycle3"/>
    <dgm:cxn modelId="{61EA09E0-2154-4615-AD26-CFD87FA80806}" type="presParOf" srcId="{FB9377FF-6D31-4291-96E9-FC3C845B5571}" destId="{28AC14BB-2E1F-4A27-85B9-693A67F85DDC}" srcOrd="5" destOrd="0" presId="urn:microsoft.com/office/officeart/2005/8/layout/cycle3"/>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710BF22-96D4-459F-B7F8-82FBE81938CB}" type="doc">
      <dgm:prSet loTypeId="urn:microsoft.com/office/officeart/2005/8/layout/chart3" loCatId="cycle" qsTypeId="urn:microsoft.com/office/officeart/2005/8/quickstyle/simple4" qsCatId="simple" csTypeId="urn:microsoft.com/office/officeart/2005/8/colors/colorful1" csCatId="colorful" phldr="1"/>
      <dgm:spPr/>
    </dgm:pt>
    <dgm:pt modelId="{A5BCFE57-1644-4E6C-B461-55ABD3696EE5}">
      <dgm:prSet phldrT="[Text]"/>
      <dgm:spPr/>
      <dgm:t>
        <a:bodyPr/>
        <a:lstStyle/>
        <a:p>
          <a:r>
            <a:rPr lang="en-GB" b="0" i="0"/>
            <a:t>Evaluation Metrics</a:t>
          </a:r>
          <a:endParaRPr lang="en-GB"/>
        </a:p>
      </dgm:t>
    </dgm:pt>
    <dgm:pt modelId="{048153B5-5550-422D-9519-689ACC66FB64}" type="parTrans" cxnId="{64153FF8-4BA2-49A6-A19D-365745BB8578}">
      <dgm:prSet/>
      <dgm:spPr/>
      <dgm:t>
        <a:bodyPr/>
        <a:lstStyle/>
        <a:p>
          <a:endParaRPr lang="en-GB"/>
        </a:p>
      </dgm:t>
    </dgm:pt>
    <dgm:pt modelId="{BB94C0BC-8A71-488D-BADF-53A21D40E29E}" type="sibTrans" cxnId="{64153FF8-4BA2-49A6-A19D-365745BB8578}">
      <dgm:prSet/>
      <dgm:spPr/>
      <dgm:t>
        <a:bodyPr/>
        <a:lstStyle/>
        <a:p>
          <a:endParaRPr lang="en-GB"/>
        </a:p>
      </dgm:t>
    </dgm:pt>
    <dgm:pt modelId="{989C9549-0595-40FE-A0C2-0A79C1C726A5}">
      <dgm:prSet phldrT="[Text]"/>
      <dgm:spPr/>
      <dgm:t>
        <a:bodyPr/>
        <a:lstStyle/>
        <a:p>
          <a:r>
            <a:rPr lang="en-GB" b="0" i="0"/>
            <a:t>Comparative Analysis</a:t>
          </a:r>
          <a:endParaRPr lang="en-GB"/>
        </a:p>
      </dgm:t>
    </dgm:pt>
    <dgm:pt modelId="{C82D8DFA-571C-45F0-AB4F-2D3E4819AD4C}" type="parTrans" cxnId="{0645B1B5-4DE4-482B-92FA-F406EF77E98C}">
      <dgm:prSet/>
      <dgm:spPr/>
      <dgm:t>
        <a:bodyPr/>
        <a:lstStyle/>
        <a:p>
          <a:endParaRPr lang="en-GB"/>
        </a:p>
      </dgm:t>
    </dgm:pt>
    <dgm:pt modelId="{C5F7C608-1761-4C24-9E19-600B67E25BEF}" type="sibTrans" cxnId="{0645B1B5-4DE4-482B-92FA-F406EF77E98C}">
      <dgm:prSet/>
      <dgm:spPr/>
      <dgm:t>
        <a:bodyPr/>
        <a:lstStyle/>
        <a:p>
          <a:endParaRPr lang="en-GB"/>
        </a:p>
      </dgm:t>
    </dgm:pt>
    <dgm:pt modelId="{CA870F30-1184-41C8-A515-1161ECE6F7E0}">
      <dgm:prSet phldrT="[Text]"/>
      <dgm:spPr/>
      <dgm:t>
        <a:bodyPr/>
        <a:lstStyle/>
        <a:p>
          <a:r>
            <a:rPr lang="en-GB" b="0" i="0"/>
            <a:t>Resource Allocation</a:t>
          </a:r>
          <a:endParaRPr lang="en-GB"/>
        </a:p>
      </dgm:t>
    </dgm:pt>
    <dgm:pt modelId="{AAC96A9B-9CDE-403F-926C-45B07926D047}" type="parTrans" cxnId="{28A52466-09F5-4294-B107-1FEBF890A2FB}">
      <dgm:prSet/>
      <dgm:spPr/>
      <dgm:t>
        <a:bodyPr/>
        <a:lstStyle/>
        <a:p>
          <a:endParaRPr lang="en-GB"/>
        </a:p>
      </dgm:t>
    </dgm:pt>
    <dgm:pt modelId="{217ED98B-E6C4-4A9E-B347-7A7173A7BDE8}" type="sibTrans" cxnId="{28A52466-09F5-4294-B107-1FEBF890A2FB}">
      <dgm:prSet/>
      <dgm:spPr/>
      <dgm:t>
        <a:bodyPr/>
        <a:lstStyle/>
        <a:p>
          <a:endParaRPr lang="en-GB"/>
        </a:p>
      </dgm:t>
    </dgm:pt>
    <dgm:pt modelId="{A846C1FC-4AD1-48FE-AC18-0FD1DBDAC80A}" type="pres">
      <dgm:prSet presAssocID="{5710BF22-96D4-459F-B7F8-82FBE81938CB}" presName="compositeShape" presStyleCnt="0">
        <dgm:presLayoutVars>
          <dgm:chMax val="7"/>
          <dgm:dir/>
          <dgm:resizeHandles val="exact"/>
        </dgm:presLayoutVars>
      </dgm:prSet>
      <dgm:spPr/>
    </dgm:pt>
    <dgm:pt modelId="{5A2AAA26-22CE-4160-920D-932A5568B5A6}" type="pres">
      <dgm:prSet presAssocID="{5710BF22-96D4-459F-B7F8-82FBE81938CB}" presName="wedge1" presStyleLbl="node1" presStyleIdx="0" presStyleCnt="3"/>
      <dgm:spPr/>
    </dgm:pt>
    <dgm:pt modelId="{99AE9812-60DF-460E-B5F7-3D14F9E89C7C}" type="pres">
      <dgm:prSet presAssocID="{5710BF22-96D4-459F-B7F8-82FBE81938CB}" presName="wedge1Tx" presStyleLbl="node1" presStyleIdx="0" presStyleCnt="3">
        <dgm:presLayoutVars>
          <dgm:chMax val="0"/>
          <dgm:chPref val="0"/>
          <dgm:bulletEnabled val="1"/>
        </dgm:presLayoutVars>
      </dgm:prSet>
      <dgm:spPr/>
    </dgm:pt>
    <dgm:pt modelId="{7D69C28E-1E0D-4BD0-8F52-CCCBC2FF5860}" type="pres">
      <dgm:prSet presAssocID="{5710BF22-96D4-459F-B7F8-82FBE81938CB}" presName="wedge2" presStyleLbl="node1" presStyleIdx="1" presStyleCnt="3"/>
      <dgm:spPr/>
    </dgm:pt>
    <dgm:pt modelId="{CEF5E111-BB12-426C-8BCC-2774E57ADBC7}" type="pres">
      <dgm:prSet presAssocID="{5710BF22-96D4-459F-B7F8-82FBE81938CB}" presName="wedge2Tx" presStyleLbl="node1" presStyleIdx="1" presStyleCnt="3">
        <dgm:presLayoutVars>
          <dgm:chMax val="0"/>
          <dgm:chPref val="0"/>
          <dgm:bulletEnabled val="1"/>
        </dgm:presLayoutVars>
      </dgm:prSet>
      <dgm:spPr/>
    </dgm:pt>
    <dgm:pt modelId="{2966E85D-6D77-4FEF-9FB3-E5953C721A9D}" type="pres">
      <dgm:prSet presAssocID="{5710BF22-96D4-459F-B7F8-82FBE81938CB}" presName="wedge3" presStyleLbl="node1" presStyleIdx="2" presStyleCnt="3"/>
      <dgm:spPr/>
    </dgm:pt>
    <dgm:pt modelId="{419A6566-570D-4C85-B4C6-A401B806C4C9}" type="pres">
      <dgm:prSet presAssocID="{5710BF22-96D4-459F-B7F8-82FBE81938CB}" presName="wedge3Tx" presStyleLbl="node1" presStyleIdx="2" presStyleCnt="3">
        <dgm:presLayoutVars>
          <dgm:chMax val="0"/>
          <dgm:chPref val="0"/>
          <dgm:bulletEnabled val="1"/>
        </dgm:presLayoutVars>
      </dgm:prSet>
      <dgm:spPr/>
    </dgm:pt>
  </dgm:ptLst>
  <dgm:cxnLst>
    <dgm:cxn modelId="{6DAC4031-9063-4C76-998A-D8B37D5DCBF0}" type="presOf" srcId="{CA870F30-1184-41C8-A515-1161ECE6F7E0}" destId="{419A6566-570D-4C85-B4C6-A401B806C4C9}" srcOrd="1" destOrd="0" presId="urn:microsoft.com/office/officeart/2005/8/layout/chart3"/>
    <dgm:cxn modelId="{B3C3435B-B6BB-4B79-9559-250FF19B98DC}" type="presOf" srcId="{A5BCFE57-1644-4E6C-B461-55ABD3696EE5}" destId="{5A2AAA26-22CE-4160-920D-932A5568B5A6}" srcOrd="0" destOrd="0" presId="urn:microsoft.com/office/officeart/2005/8/layout/chart3"/>
    <dgm:cxn modelId="{C068B163-00DF-46E8-9FE5-FCAC3E6879D3}" type="presOf" srcId="{CA870F30-1184-41C8-A515-1161ECE6F7E0}" destId="{2966E85D-6D77-4FEF-9FB3-E5953C721A9D}" srcOrd="0" destOrd="0" presId="urn:microsoft.com/office/officeart/2005/8/layout/chart3"/>
    <dgm:cxn modelId="{28A52466-09F5-4294-B107-1FEBF890A2FB}" srcId="{5710BF22-96D4-459F-B7F8-82FBE81938CB}" destId="{CA870F30-1184-41C8-A515-1161ECE6F7E0}" srcOrd="2" destOrd="0" parTransId="{AAC96A9B-9CDE-403F-926C-45B07926D047}" sibTransId="{217ED98B-E6C4-4A9E-B347-7A7173A7BDE8}"/>
    <dgm:cxn modelId="{42167C80-ED11-46A1-B7FE-46D35A1E8DD7}" type="presOf" srcId="{989C9549-0595-40FE-A0C2-0A79C1C726A5}" destId="{7D69C28E-1E0D-4BD0-8F52-CCCBC2FF5860}" srcOrd="0" destOrd="0" presId="urn:microsoft.com/office/officeart/2005/8/layout/chart3"/>
    <dgm:cxn modelId="{1DB6FDAF-4252-4FDB-ACA9-6B8B15CF3B8B}" type="presOf" srcId="{989C9549-0595-40FE-A0C2-0A79C1C726A5}" destId="{CEF5E111-BB12-426C-8BCC-2774E57ADBC7}" srcOrd="1" destOrd="0" presId="urn:microsoft.com/office/officeart/2005/8/layout/chart3"/>
    <dgm:cxn modelId="{0645B1B5-4DE4-482B-92FA-F406EF77E98C}" srcId="{5710BF22-96D4-459F-B7F8-82FBE81938CB}" destId="{989C9549-0595-40FE-A0C2-0A79C1C726A5}" srcOrd="1" destOrd="0" parTransId="{C82D8DFA-571C-45F0-AB4F-2D3E4819AD4C}" sibTransId="{C5F7C608-1761-4C24-9E19-600B67E25BEF}"/>
    <dgm:cxn modelId="{B84F98D3-AE2E-4008-B182-7C11B3C537C7}" type="presOf" srcId="{5710BF22-96D4-459F-B7F8-82FBE81938CB}" destId="{A846C1FC-4AD1-48FE-AC18-0FD1DBDAC80A}" srcOrd="0" destOrd="0" presId="urn:microsoft.com/office/officeart/2005/8/layout/chart3"/>
    <dgm:cxn modelId="{CF1E0ADF-8EC6-4FBE-B64C-D2857C20D309}" type="presOf" srcId="{A5BCFE57-1644-4E6C-B461-55ABD3696EE5}" destId="{99AE9812-60DF-460E-B5F7-3D14F9E89C7C}" srcOrd="1" destOrd="0" presId="urn:microsoft.com/office/officeart/2005/8/layout/chart3"/>
    <dgm:cxn modelId="{64153FF8-4BA2-49A6-A19D-365745BB8578}" srcId="{5710BF22-96D4-459F-B7F8-82FBE81938CB}" destId="{A5BCFE57-1644-4E6C-B461-55ABD3696EE5}" srcOrd="0" destOrd="0" parTransId="{048153B5-5550-422D-9519-689ACC66FB64}" sibTransId="{BB94C0BC-8A71-488D-BADF-53A21D40E29E}"/>
    <dgm:cxn modelId="{83D8780F-1982-45B3-A172-3A3E35D166E9}" type="presParOf" srcId="{A846C1FC-4AD1-48FE-AC18-0FD1DBDAC80A}" destId="{5A2AAA26-22CE-4160-920D-932A5568B5A6}" srcOrd="0" destOrd="0" presId="urn:microsoft.com/office/officeart/2005/8/layout/chart3"/>
    <dgm:cxn modelId="{82BE5AF8-2E78-4D85-A941-4ABD106FF709}" type="presParOf" srcId="{A846C1FC-4AD1-48FE-AC18-0FD1DBDAC80A}" destId="{99AE9812-60DF-460E-B5F7-3D14F9E89C7C}" srcOrd="1" destOrd="0" presId="urn:microsoft.com/office/officeart/2005/8/layout/chart3"/>
    <dgm:cxn modelId="{4E9200AF-55DB-4C91-8E4A-E0516E30BD69}" type="presParOf" srcId="{A846C1FC-4AD1-48FE-AC18-0FD1DBDAC80A}" destId="{7D69C28E-1E0D-4BD0-8F52-CCCBC2FF5860}" srcOrd="2" destOrd="0" presId="urn:microsoft.com/office/officeart/2005/8/layout/chart3"/>
    <dgm:cxn modelId="{1806E68D-2B28-4C65-8299-019DFD6D7E74}" type="presParOf" srcId="{A846C1FC-4AD1-48FE-AC18-0FD1DBDAC80A}" destId="{CEF5E111-BB12-426C-8BCC-2774E57ADBC7}" srcOrd="3" destOrd="0" presId="urn:microsoft.com/office/officeart/2005/8/layout/chart3"/>
    <dgm:cxn modelId="{E7B4F945-90ED-4A8E-9055-BB7A6E7D73A9}" type="presParOf" srcId="{A846C1FC-4AD1-48FE-AC18-0FD1DBDAC80A}" destId="{2966E85D-6D77-4FEF-9FB3-E5953C721A9D}" srcOrd="4" destOrd="0" presId="urn:microsoft.com/office/officeart/2005/8/layout/chart3"/>
    <dgm:cxn modelId="{37020316-0DF4-47F7-80F8-85A7D76056F7}" type="presParOf" srcId="{A846C1FC-4AD1-48FE-AC18-0FD1DBDAC80A}" destId="{419A6566-570D-4C85-B4C6-A401B806C4C9}" srcOrd="5" destOrd="0" presId="urn:microsoft.com/office/officeart/2005/8/layout/chart3"/>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FB3D6E-BFA0-4E7A-B3FE-49C7785459E4}">
      <dsp:nvSpPr>
        <dsp:cNvPr id="0" name=""/>
        <dsp:cNvSpPr/>
      </dsp:nvSpPr>
      <dsp:spPr>
        <a:xfrm>
          <a:off x="0" y="674270"/>
          <a:ext cx="5391150" cy="1528008"/>
        </a:xfrm>
        <a:prstGeom prst="rightArrow">
          <a:avLst/>
        </a:prstGeom>
        <a:gradFill rotWithShape="0">
          <a:gsLst>
            <a:gs pos="0">
              <a:schemeClr val="accent6">
                <a:shade val="80000"/>
                <a:hueOff val="0"/>
                <a:satOff val="0"/>
                <a:lumOff val="0"/>
                <a:alphaOff val="0"/>
                <a:lumMod val="110000"/>
                <a:satMod val="105000"/>
                <a:tint val="67000"/>
              </a:schemeClr>
            </a:gs>
            <a:gs pos="50000">
              <a:schemeClr val="accent6">
                <a:shade val="80000"/>
                <a:hueOff val="0"/>
                <a:satOff val="0"/>
                <a:lumOff val="0"/>
                <a:alphaOff val="0"/>
                <a:lumMod val="105000"/>
                <a:satMod val="103000"/>
                <a:tint val="73000"/>
              </a:schemeClr>
            </a:gs>
            <a:gs pos="100000">
              <a:schemeClr val="accent6">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E6877DF-2943-4194-A8F1-1F399916F835}">
      <dsp:nvSpPr>
        <dsp:cNvPr id="0" name=""/>
        <dsp:cNvSpPr/>
      </dsp:nvSpPr>
      <dsp:spPr>
        <a:xfrm>
          <a:off x="4096197" y="1044938"/>
          <a:ext cx="762079" cy="7640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accent2"/>
              </a:solidFill>
            </a:rPr>
            <a:t>Adaptability: Tailoring AI for diverse needs</a:t>
          </a:r>
        </a:p>
      </dsp:txBody>
      <dsp:txXfrm>
        <a:off x="4096197" y="1044938"/>
        <a:ext cx="762079" cy="764004"/>
      </dsp:txXfrm>
    </dsp:sp>
    <dsp:sp modelId="{143D1497-C230-4ABF-9969-E68B65287966}">
      <dsp:nvSpPr>
        <dsp:cNvPr id="0" name=""/>
        <dsp:cNvSpPr/>
      </dsp:nvSpPr>
      <dsp:spPr>
        <a:xfrm>
          <a:off x="3175461" y="1056272"/>
          <a:ext cx="762079" cy="7640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ctr" defTabSz="444500">
            <a:lnSpc>
              <a:spcPct val="90000"/>
            </a:lnSpc>
            <a:spcBef>
              <a:spcPct val="0"/>
            </a:spcBef>
            <a:spcAft>
              <a:spcPct val="35000"/>
            </a:spcAft>
            <a:buNone/>
          </a:pPr>
          <a:r>
            <a:rPr lang="en-GB" sz="1000" kern="1200">
              <a:solidFill>
                <a:schemeClr val="accent5">
                  <a:lumMod val="60000"/>
                  <a:lumOff val="40000"/>
                </a:schemeClr>
              </a:solidFill>
            </a:rPr>
            <a:t>SME Impact: Insights for similar businesses</a:t>
          </a:r>
        </a:p>
      </dsp:txBody>
      <dsp:txXfrm>
        <a:off x="3175461" y="1056272"/>
        <a:ext cx="762079" cy="764004"/>
      </dsp:txXfrm>
    </dsp:sp>
    <dsp:sp modelId="{251F6DB2-E062-4459-A900-D8CF77C164CB}">
      <dsp:nvSpPr>
        <dsp:cNvPr id="0" name=""/>
        <dsp:cNvSpPr/>
      </dsp:nvSpPr>
      <dsp:spPr>
        <a:xfrm>
          <a:off x="2260966" y="1056272"/>
          <a:ext cx="762079" cy="7640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0070C0"/>
              </a:solidFill>
            </a:rPr>
            <a:t>Evaluation: Strategy and case analysis</a:t>
          </a:r>
        </a:p>
      </dsp:txBody>
      <dsp:txXfrm>
        <a:off x="2260966" y="1056272"/>
        <a:ext cx="762079" cy="764004"/>
      </dsp:txXfrm>
    </dsp:sp>
    <dsp:sp modelId="{57FA7936-4A6B-4333-9762-E3F01FDCA4C3}">
      <dsp:nvSpPr>
        <dsp:cNvPr id="0" name=""/>
        <dsp:cNvSpPr/>
      </dsp:nvSpPr>
      <dsp:spPr>
        <a:xfrm>
          <a:off x="1346471" y="1056272"/>
          <a:ext cx="762079" cy="7640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ctr" defTabSz="444500">
            <a:lnSpc>
              <a:spcPct val="90000"/>
            </a:lnSpc>
            <a:spcBef>
              <a:spcPct val="0"/>
            </a:spcBef>
            <a:spcAft>
              <a:spcPct val="35000"/>
            </a:spcAft>
            <a:buNone/>
          </a:pPr>
          <a:r>
            <a:rPr lang="en-GB" sz="1000" kern="1200"/>
            <a:t>Tactics: Branding, data-driven insights</a:t>
          </a:r>
        </a:p>
      </dsp:txBody>
      <dsp:txXfrm>
        <a:off x="1346471" y="1056272"/>
        <a:ext cx="762079" cy="764004"/>
      </dsp:txXfrm>
    </dsp:sp>
    <dsp:sp modelId="{EC025472-22B3-47A1-8262-A86039DB26A6}">
      <dsp:nvSpPr>
        <dsp:cNvPr id="0" name=""/>
        <dsp:cNvSpPr/>
      </dsp:nvSpPr>
      <dsp:spPr>
        <a:xfrm>
          <a:off x="431976" y="1056272"/>
          <a:ext cx="762079" cy="76400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ctr" defTabSz="444500">
            <a:lnSpc>
              <a:spcPct val="90000"/>
            </a:lnSpc>
            <a:spcBef>
              <a:spcPct val="0"/>
            </a:spcBef>
            <a:spcAft>
              <a:spcPct val="35000"/>
            </a:spcAft>
            <a:buNone/>
          </a:pPr>
          <a:r>
            <a:rPr lang="en-GB" sz="1000" kern="1200">
              <a:solidFill>
                <a:srgbClr val="FF0000"/>
              </a:solidFill>
            </a:rPr>
            <a:t>Focus: AI content for engagement and ROI</a:t>
          </a:r>
        </a:p>
      </dsp:txBody>
      <dsp:txXfrm>
        <a:off x="431976" y="1056272"/>
        <a:ext cx="762079" cy="7640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F9C1C6-EA7D-45C4-90D9-69AE48F8ECC8}">
      <dsp:nvSpPr>
        <dsp:cNvPr id="0" name=""/>
        <dsp:cNvSpPr/>
      </dsp:nvSpPr>
      <dsp:spPr>
        <a:xfrm>
          <a:off x="3153081" y="1956054"/>
          <a:ext cx="1421015" cy="92049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4295743"/>
              <a:satOff val="-12329"/>
              <a:lumOff val="-1973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GB" sz="700" kern="1200"/>
            <a:t>Insights for SMEs facing similar challenges</a:t>
          </a:r>
        </a:p>
      </dsp:txBody>
      <dsp:txXfrm>
        <a:off x="3599605" y="2206398"/>
        <a:ext cx="954270" cy="649932"/>
      </dsp:txXfrm>
    </dsp:sp>
    <dsp:sp modelId="{8824DD72-72D7-4811-BB41-4B0ED98933F0}">
      <dsp:nvSpPr>
        <dsp:cNvPr id="0" name=""/>
        <dsp:cNvSpPr/>
      </dsp:nvSpPr>
      <dsp:spPr>
        <a:xfrm>
          <a:off x="743267" y="1956054"/>
          <a:ext cx="1421015" cy="92049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6443614"/>
              <a:satOff val="-18493"/>
              <a:lumOff val="-2960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GB" sz="700" kern="1200"/>
            <a:t>Strategies and partnerships analysis</a:t>
          </a:r>
        </a:p>
      </dsp:txBody>
      <dsp:txXfrm>
        <a:off x="763487" y="2206398"/>
        <a:ext cx="954270" cy="649932"/>
      </dsp:txXfrm>
    </dsp:sp>
    <dsp:sp modelId="{66B5301B-F405-43C4-B7FF-936E8F97FF49}">
      <dsp:nvSpPr>
        <dsp:cNvPr id="0" name=""/>
        <dsp:cNvSpPr/>
      </dsp:nvSpPr>
      <dsp:spPr>
        <a:xfrm>
          <a:off x="3061766" y="0"/>
          <a:ext cx="1421015" cy="92049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2147871"/>
              <a:satOff val="-6164"/>
              <a:lumOff val="-987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endParaRPr lang="en-GB" sz="700" kern="1200"/>
        </a:p>
        <a:p>
          <a:pPr marL="57150" lvl="1" indent="-57150" algn="l" defTabSz="311150">
            <a:lnSpc>
              <a:spcPct val="90000"/>
            </a:lnSpc>
            <a:spcBef>
              <a:spcPct val="0"/>
            </a:spcBef>
            <a:spcAft>
              <a:spcPct val="15000"/>
            </a:spcAft>
            <a:buChar char="•"/>
          </a:pPr>
          <a:r>
            <a:rPr lang="en-GB" sz="700" kern="1200"/>
            <a:t>Efficient underwriting, compliance, risk reduction</a:t>
          </a:r>
        </a:p>
      </dsp:txBody>
      <dsp:txXfrm>
        <a:off x="3508291" y="20220"/>
        <a:ext cx="954270" cy="649932"/>
      </dsp:txXfrm>
    </dsp:sp>
    <dsp:sp modelId="{BC289D5E-C3E5-41FC-B1D7-F488B0EB5945}">
      <dsp:nvSpPr>
        <dsp:cNvPr id="0" name=""/>
        <dsp:cNvSpPr/>
      </dsp:nvSpPr>
      <dsp:spPr>
        <a:xfrm>
          <a:off x="743267" y="0"/>
          <a:ext cx="1421015" cy="92049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endParaRPr lang="en-GB" sz="700" kern="1200"/>
        </a:p>
        <a:p>
          <a:pPr marL="57150" lvl="1" indent="-57150" algn="l" defTabSz="311150">
            <a:lnSpc>
              <a:spcPct val="90000"/>
            </a:lnSpc>
            <a:spcBef>
              <a:spcPct val="0"/>
            </a:spcBef>
            <a:spcAft>
              <a:spcPct val="15000"/>
            </a:spcAft>
            <a:buChar char="•"/>
          </a:pPr>
          <a:r>
            <a:rPr lang="en-GB" sz="700" kern="1200"/>
            <a:t>Advanced document processing for underwriting</a:t>
          </a:r>
        </a:p>
      </dsp:txBody>
      <dsp:txXfrm>
        <a:off x="763487" y="20220"/>
        <a:ext cx="954270" cy="649932"/>
      </dsp:txXfrm>
    </dsp:sp>
    <dsp:sp modelId="{F89F6BA9-5288-4CA8-AD6C-BC73D1BAFA35}">
      <dsp:nvSpPr>
        <dsp:cNvPr id="0" name=""/>
        <dsp:cNvSpPr/>
      </dsp:nvSpPr>
      <dsp:spPr>
        <a:xfrm>
          <a:off x="1338713" y="163963"/>
          <a:ext cx="1245546" cy="1245546"/>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Technology </a:t>
          </a:r>
        </a:p>
      </dsp:txBody>
      <dsp:txXfrm>
        <a:off x="1703525" y="528775"/>
        <a:ext cx="880734" cy="880734"/>
      </dsp:txXfrm>
    </dsp:sp>
    <dsp:sp modelId="{F5C7E9B7-C9E0-4E6A-A45B-B6728EEA05BD}">
      <dsp:nvSpPr>
        <dsp:cNvPr id="0" name=""/>
        <dsp:cNvSpPr/>
      </dsp:nvSpPr>
      <dsp:spPr>
        <a:xfrm rot="5400000">
          <a:off x="2641790" y="163963"/>
          <a:ext cx="1245546" cy="1245546"/>
        </a:xfrm>
        <a:prstGeom prst="pieWedge">
          <a:avLst/>
        </a:prstGeom>
        <a:gradFill rotWithShape="0">
          <a:gsLst>
            <a:gs pos="0">
              <a:schemeClr val="accent2">
                <a:hueOff val="2147871"/>
                <a:satOff val="-6164"/>
                <a:lumOff val="-9870"/>
                <a:alphaOff val="0"/>
                <a:satMod val="103000"/>
                <a:lumMod val="102000"/>
                <a:tint val="94000"/>
              </a:schemeClr>
            </a:gs>
            <a:gs pos="50000">
              <a:schemeClr val="accent2">
                <a:hueOff val="2147871"/>
                <a:satOff val="-6164"/>
                <a:lumOff val="-9870"/>
                <a:alphaOff val="0"/>
                <a:satMod val="110000"/>
                <a:lumMod val="100000"/>
                <a:shade val="100000"/>
              </a:schemeClr>
            </a:gs>
            <a:gs pos="100000">
              <a:schemeClr val="accent2">
                <a:hueOff val="2147871"/>
                <a:satOff val="-6164"/>
                <a:lumOff val="-987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Objective </a:t>
          </a:r>
        </a:p>
      </dsp:txBody>
      <dsp:txXfrm rot="-5400000">
        <a:off x="2641790" y="528775"/>
        <a:ext cx="880734" cy="880734"/>
      </dsp:txXfrm>
    </dsp:sp>
    <dsp:sp modelId="{47B7F34A-3984-4A45-8119-629EA67A9B27}">
      <dsp:nvSpPr>
        <dsp:cNvPr id="0" name=""/>
        <dsp:cNvSpPr/>
      </dsp:nvSpPr>
      <dsp:spPr>
        <a:xfrm rot="10800000">
          <a:off x="2641790" y="1467040"/>
          <a:ext cx="1245546" cy="1245546"/>
        </a:xfrm>
        <a:prstGeom prst="pieWedge">
          <a:avLst/>
        </a:prstGeom>
        <a:gradFill rotWithShape="0">
          <a:gsLst>
            <a:gs pos="0">
              <a:schemeClr val="accent2">
                <a:hueOff val="4295743"/>
                <a:satOff val="-12329"/>
                <a:lumOff val="-19739"/>
                <a:alphaOff val="0"/>
                <a:satMod val="103000"/>
                <a:lumMod val="102000"/>
                <a:tint val="94000"/>
              </a:schemeClr>
            </a:gs>
            <a:gs pos="50000">
              <a:schemeClr val="accent2">
                <a:hueOff val="4295743"/>
                <a:satOff val="-12329"/>
                <a:lumOff val="-19739"/>
                <a:alphaOff val="0"/>
                <a:satMod val="110000"/>
                <a:lumMod val="100000"/>
                <a:shade val="100000"/>
              </a:schemeClr>
            </a:gs>
            <a:gs pos="100000">
              <a:schemeClr val="accent2">
                <a:hueOff val="4295743"/>
                <a:satOff val="-12329"/>
                <a:lumOff val="-1973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SME Impact </a:t>
          </a:r>
        </a:p>
      </dsp:txBody>
      <dsp:txXfrm rot="10800000">
        <a:off x="2641790" y="1467040"/>
        <a:ext cx="880734" cy="880734"/>
      </dsp:txXfrm>
    </dsp:sp>
    <dsp:sp modelId="{131D1051-56D2-4330-B379-8890575169BB}">
      <dsp:nvSpPr>
        <dsp:cNvPr id="0" name=""/>
        <dsp:cNvSpPr/>
      </dsp:nvSpPr>
      <dsp:spPr>
        <a:xfrm rot="16200000">
          <a:off x="1338713" y="1467040"/>
          <a:ext cx="1245546" cy="1245546"/>
        </a:xfrm>
        <a:prstGeom prst="pieWedge">
          <a:avLst/>
        </a:prstGeom>
        <a:gradFill rotWithShape="0">
          <a:gsLst>
            <a:gs pos="0">
              <a:schemeClr val="accent2">
                <a:hueOff val="6443614"/>
                <a:satOff val="-18493"/>
                <a:lumOff val="-29609"/>
                <a:alphaOff val="0"/>
                <a:satMod val="103000"/>
                <a:lumMod val="102000"/>
                <a:tint val="94000"/>
              </a:schemeClr>
            </a:gs>
            <a:gs pos="50000">
              <a:schemeClr val="accent2">
                <a:hueOff val="6443614"/>
                <a:satOff val="-18493"/>
                <a:lumOff val="-29609"/>
                <a:alphaOff val="0"/>
                <a:satMod val="110000"/>
                <a:lumMod val="100000"/>
                <a:shade val="100000"/>
              </a:schemeClr>
            </a:gs>
            <a:gs pos="100000">
              <a:schemeClr val="accent2">
                <a:hueOff val="6443614"/>
                <a:satOff val="-18493"/>
                <a:lumOff val="-2960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Marketing </a:t>
          </a:r>
        </a:p>
      </dsp:txBody>
      <dsp:txXfrm rot="5400000">
        <a:off x="1703525" y="1467040"/>
        <a:ext cx="880734" cy="880734"/>
      </dsp:txXfrm>
    </dsp:sp>
    <dsp:sp modelId="{711C2EB1-8838-4B04-BC5F-A5688276CBD6}">
      <dsp:nvSpPr>
        <dsp:cNvPr id="0" name=""/>
        <dsp:cNvSpPr/>
      </dsp:nvSpPr>
      <dsp:spPr>
        <a:xfrm>
          <a:off x="2398002" y="1179385"/>
          <a:ext cx="430044" cy="373951"/>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12ECC72B-E6F3-48EF-A6DA-27E34D5E092C}">
      <dsp:nvSpPr>
        <dsp:cNvPr id="0" name=""/>
        <dsp:cNvSpPr/>
      </dsp:nvSpPr>
      <dsp:spPr>
        <a:xfrm rot="10800000">
          <a:off x="2398002" y="1323213"/>
          <a:ext cx="430044" cy="373951"/>
        </a:xfrm>
        <a:prstGeom prst="circular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E4B801-5426-405C-A9A4-F9026B882ACA}">
      <dsp:nvSpPr>
        <dsp:cNvPr id="0" name=""/>
        <dsp:cNvSpPr/>
      </dsp:nvSpPr>
      <dsp:spPr>
        <a:xfrm>
          <a:off x="545" y="1596209"/>
          <a:ext cx="1471910" cy="73595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Cytora’s Consumer Insight Enhancement</a:t>
          </a:r>
        </a:p>
      </dsp:txBody>
      <dsp:txXfrm>
        <a:off x="22100" y="1617764"/>
        <a:ext cx="1428800" cy="692845"/>
      </dsp:txXfrm>
    </dsp:sp>
    <dsp:sp modelId="{104F8C40-A0EC-4EC6-AEBE-D2F37F13FAB7}">
      <dsp:nvSpPr>
        <dsp:cNvPr id="0" name=""/>
        <dsp:cNvSpPr/>
      </dsp:nvSpPr>
      <dsp:spPr>
        <a:xfrm rot="18770822">
          <a:off x="1333950" y="1627909"/>
          <a:ext cx="865774" cy="37792"/>
        </a:xfrm>
        <a:custGeom>
          <a:avLst/>
          <a:gdLst/>
          <a:ahLst/>
          <a:cxnLst/>
          <a:rect l="0" t="0" r="0" b="0"/>
          <a:pathLst>
            <a:path>
              <a:moveTo>
                <a:pt x="0" y="18896"/>
              </a:moveTo>
              <a:lnTo>
                <a:pt x="865774" y="188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5193" y="1625162"/>
        <a:ext cx="43288" cy="43288"/>
      </dsp:txXfrm>
    </dsp:sp>
    <dsp:sp modelId="{9A8972C2-7D14-444C-BAD2-2D7D82F255CC}">
      <dsp:nvSpPr>
        <dsp:cNvPr id="0" name=""/>
        <dsp:cNvSpPr/>
      </dsp:nvSpPr>
      <dsp:spPr>
        <a:xfrm>
          <a:off x="2061219" y="961448"/>
          <a:ext cx="1471910" cy="73595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Approach-Qualitative/ quantitative blend for understanding</a:t>
          </a:r>
        </a:p>
      </dsp:txBody>
      <dsp:txXfrm>
        <a:off x="2082774" y="983003"/>
        <a:ext cx="1428800" cy="692845"/>
      </dsp:txXfrm>
    </dsp:sp>
    <dsp:sp modelId="{07546267-08CF-40F0-B60A-96C5B4F7BC52}">
      <dsp:nvSpPr>
        <dsp:cNvPr id="0" name=""/>
        <dsp:cNvSpPr/>
      </dsp:nvSpPr>
      <dsp:spPr>
        <a:xfrm rot="19457599">
          <a:off x="3464979" y="1098942"/>
          <a:ext cx="725065" cy="37792"/>
        </a:xfrm>
        <a:custGeom>
          <a:avLst/>
          <a:gdLst/>
          <a:ahLst/>
          <a:cxnLst/>
          <a:rect l="0" t="0" r="0" b="0"/>
          <a:pathLst>
            <a:path>
              <a:moveTo>
                <a:pt x="0" y="18896"/>
              </a:moveTo>
              <a:lnTo>
                <a:pt x="725065" y="188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09385" y="1099712"/>
        <a:ext cx="36253" cy="36253"/>
      </dsp:txXfrm>
    </dsp:sp>
    <dsp:sp modelId="{F41949DD-4DAB-499B-BB07-323967E4BDBF}">
      <dsp:nvSpPr>
        <dsp:cNvPr id="0" name=""/>
        <dsp:cNvSpPr/>
      </dsp:nvSpPr>
      <dsp:spPr>
        <a:xfrm>
          <a:off x="4121894" y="538274"/>
          <a:ext cx="1471910" cy="73595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Technology-Mobile app with chat-style interface for data gathering</a:t>
          </a:r>
        </a:p>
      </dsp:txBody>
      <dsp:txXfrm>
        <a:off x="4143449" y="559829"/>
        <a:ext cx="1428800" cy="692845"/>
      </dsp:txXfrm>
    </dsp:sp>
    <dsp:sp modelId="{46F7D4F7-5B80-44EF-81CC-218024828B16}">
      <dsp:nvSpPr>
        <dsp:cNvPr id="0" name=""/>
        <dsp:cNvSpPr/>
      </dsp:nvSpPr>
      <dsp:spPr>
        <a:xfrm rot="2142401">
          <a:off x="3464979" y="1522116"/>
          <a:ext cx="725065" cy="37792"/>
        </a:xfrm>
        <a:custGeom>
          <a:avLst/>
          <a:gdLst/>
          <a:ahLst/>
          <a:cxnLst/>
          <a:rect l="0" t="0" r="0" b="0"/>
          <a:pathLst>
            <a:path>
              <a:moveTo>
                <a:pt x="0" y="18896"/>
              </a:moveTo>
              <a:lnTo>
                <a:pt x="725065" y="188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09385" y="1522886"/>
        <a:ext cx="36253" cy="36253"/>
      </dsp:txXfrm>
    </dsp:sp>
    <dsp:sp modelId="{0038D1C6-2774-42AE-9CC9-B2EA294228C7}">
      <dsp:nvSpPr>
        <dsp:cNvPr id="0" name=""/>
        <dsp:cNvSpPr/>
      </dsp:nvSpPr>
      <dsp:spPr>
        <a:xfrm>
          <a:off x="4121894" y="1384622"/>
          <a:ext cx="1471910" cy="73595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AI Analysis- Providing insights into consumer decision-making</a:t>
          </a:r>
        </a:p>
      </dsp:txBody>
      <dsp:txXfrm>
        <a:off x="4143449" y="1406177"/>
        <a:ext cx="1428800" cy="692845"/>
      </dsp:txXfrm>
    </dsp:sp>
    <dsp:sp modelId="{8383B379-105F-472A-BC99-13D58C960B65}">
      <dsp:nvSpPr>
        <dsp:cNvPr id="0" name=""/>
        <dsp:cNvSpPr/>
      </dsp:nvSpPr>
      <dsp:spPr>
        <a:xfrm rot="2829178">
          <a:off x="1333950" y="2262671"/>
          <a:ext cx="865774" cy="37792"/>
        </a:xfrm>
        <a:custGeom>
          <a:avLst/>
          <a:gdLst/>
          <a:ahLst/>
          <a:cxnLst/>
          <a:rect l="0" t="0" r="0" b="0"/>
          <a:pathLst>
            <a:path>
              <a:moveTo>
                <a:pt x="0" y="18896"/>
              </a:moveTo>
              <a:lnTo>
                <a:pt x="865774" y="188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5193" y="2259923"/>
        <a:ext cx="43288" cy="43288"/>
      </dsp:txXfrm>
    </dsp:sp>
    <dsp:sp modelId="{A20AE62E-0A35-49EA-B15E-A0CBF0A65D39}">
      <dsp:nvSpPr>
        <dsp:cNvPr id="0" name=""/>
        <dsp:cNvSpPr/>
      </dsp:nvSpPr>
      <dsp:spPr>
        <a:xfrm>
          <a:off x="2061219" y="2230970"/>
          <a:ext cx="1471910" cy="73595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Objective- Facilitating easy access to crucial information</a:t>
          </a:r>
        </a:p>
      </dsp:txBody>
      <dsp:txXfrm>
        <a:off x="2082774" y="2252525"/>
        <a:ext cx="1428800" cy="692845"/>
      </dsp:txXfrm>
    </dsp:sp>
    <dsp:sp modelId="{4C885498-E902-473B-8A58-0F6D138A2BD1}">
      <dsp:nvSpPr>
        <dsp:cNvPr id="0" name=""/>
        <dsp:cNvSpPr/>
      </dsp:nvSpPr>
      <dsp:spPr>
        <a:xfrm>
          <a:off x="3533130" y="2580051"/>
          <a:ext cx="588764" cy="37792"/>
        </a:xfrm>
        <a:custGeom>
          <a:avLst/>
          <a:gdLst/>
          <a:ahLst/>
          <a:cxnLst/>
          <a:rect l="0" t="0" r="0" b="0"/>
          <a:pathLst>
            <a:path>
              <a:moveTo>
                <a:pt x="0" y="18896"/>
              </a:moveTo>
              <a:lnTo>
                <a:pt x="588764" y="1889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12793" y="2584229"/>
        <a:ext cx="29438" cy="29438"/>
      </dsp:txXfrm>
    </dsp:sp>
    <dsp:sp modelId="{85F333C6-0967-4FB3-B562-4B7BECC37FA9}">
      <dsp:nvSpPr>
        <dsp:cNvPr id="0" name=""/>
        <dsp:cNvSpPr/>
      </dsp:nvSpPr>
      <dsp:spPr>
        <a:xfrm>
          <a:off x="4121894" y="2230970"/>
          <a:ext cx="1471910" cy="73595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Business ImpactTailored marketing strategies, informed decisions</a:t>
          </a:r>
        </a:p>
      </dsp:txBody>
      <dsp:txXfrm>
        <a:off x="4143449" y="2252525"/>
        <a:ext cx="1428800" cy="6928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D1236F-D50B-4971-953B-AEF96D29F201}">
      <dsp:nvSpPr>
        <dsp:cNvPr id="0" name=""/>
        <dsp:cNvSpPr/>
      </dsp:nvSpPr>
      <dsp:spPr>
        <a:xfrm>
          <a:off x="4343889" y="2171214"/>
          <a:ext cx="91440" cy="404094"/>
        </a:xfrm>
        <a:custGeom>
          <a:avLst/>
          <a:gdLst/>
          <a:ahLst/>
          <a:cxnLst/>
          <a:rect l="0" t="0" r="0" b="0"/>
          <a:pathLst>
            <a:path>
              <a:moveTo>
                <a:pt x="45720" y="0"/>
              </a:moveTo>
              <a:lnTo>
                <a:pt x="45720" y="40409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BA11DF-F34C-4E24-9CA1-59FFF7FB1B52}">
      <dsp:nvSpPr>
        <dsp:cNvPr id="0" name=""/>
        <dsp:cNvSpPr/>
      </dsp:nvSpPr>
      <dsp:spPr>
        <a:xfrm>
          <a:off x="3115959" y="884827"/>
          <a:ext cx="1273650" cy="404094"/>
        </a:xfrm>
        <a:custGeom>
          <a:avLst/>
          <a:gdLst/>
          <a:ahLst/>
          <a:cxnLst/>
          <a:rect l="0" t="0" r="0" b="0"/>
          <a:pathLst>
            <a:path>
              <a:moveTo>
                <a:pt x="0" y="0"/>
              </a:moveTo>
              <a:lnTo>
                <a:pt x="0" y="275378"/>
              </a:lnTo>
              <a:lnTo>
                <a:pt x="1273650" y="275378"/>
              </a:lnTo>
              <a:lnTo>
                <a:pt x="1273650" y="40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63E808-D6A8-4C39-8B33-6ADEF03A5FC2}">
      <dsp:nvSpPr>
        <dsp:cNvPr id="0" name=""/>
        <dsp:cNvSpPr/>
      </dsp:nvSpPr>
      <dsp:spPr>
        <a:xfrm>
          <a:off x="1842308" y="2171214"/>
          <a:ext cx="849100" cy="404094"/>
        </a:xfrm>
        <a:custGeom>
          <a:avLst/>
          <a:gdLst/>
          <a:ahLst/>
          <a:cxnLst/>
          <a:rect l="0" t="0" r="0" b="0"/>
          <a:pathLst>
            <a:path>
              <a:moveTo>
                <a:pt x="0" y="0"/>
              </a:moveTo>
              <a:lnTo>
                <a:pt x="0" y="275378"/>
              </a:lnTo>
              <a:lnTo>
                <a:pt x="849100" y="275378"/>
              </a:lnTo>
              <a:lnTo>
                <a:pt x="849100" y="40409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6DBDC3-F68E-4755-9EBE-0510721EF629}">
      <dsp:nvSpPr>
        <dsp:cNvPr id="0" name=""/>
        <dsp:cNvSpPr/>
      </dsp:nvSpPr>
      <dsp:spPr>
        <a:xfrm>
          <a:off x="993208" y="2171214"/>
          <a:ext cx="849100" cy="404094"/>
        </a:xfrm>
        <a:custGeom>
          <a:avLst/>
          <a:gdLst/>
          <a:ahLst/>
          <a:cxnLst/>
          <a:rect l="0" t="0" r="0" b="0"/>
          <a:pathLst>
            <a:path>
              <a:moveTo>
                <a:pt x="849100" y="0"/>
              </a:moveTo>
              <a:lnTo>
                <a:pt x="849100" y="275378"/>
              </a:lnTo>
              <a:lnTo>
                <a:pt x="0" y="275378"/>
              </a:lnTo>
              <a:lnTo>
                <a:pt x="0" y="404094"/>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2A6808-016E-4663-B5AE-AA8DB03EB33E}">
      <dsp:nvSpPr>
        <dsp:cNvPr id="0" name=""/>
        <dsp:cNvSpPr/>
      </dsp:nvSpPr>
      <dsp:spPr>
        <a:xfrm>
          <a:off x="1842308" y="884827"/>
          <a:ext cx="1273650" cy="404094"/>
        </a:xfrm>
        <a:custGeom>
          <a:avLst/>
          <a:gdLst/>
          <a:ahLst/>
          <a:cxnLst/>
          <a:rect l="0" t="0" r="0" b="0"/>
          <a:pathLst>
            <a:path>
              <a:moveTo>
                <a:pt x="1273650" y="0"/>
              </a:moveTo>
              <a:lnTo>
                <a:pt x="1273650" y="275378"/>
              </a:lnTo>
              <a:lnTo>
                <a:pt x="0" y="275378"/>
              </a:lnTo>
              <a:lnTo>
                <a:pt x="0" y="40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FB50B7-28A9-4FBE-BAE4-C278FB2F57A6}">
      <dsp:nvSpPr>
        <dsp:cNvPr id="0" name=""/>
        <dsp:cNvSpPr/>
      </dsp:nvSpPr>
      <dsp:spPr>
        <a:xfrm>
          <a:off x="2421240" y="2535"/>
          <a:ext cx="1389437" cy="882292"/>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76C8B566-3D1F-430F-8DA6-0E16A89D2F6B}">
      <dsp:nvSpPr>
        <dsp:cNvPr id="0" name=""/>
        <dsp:cNvSpPr/>
      </dsp:nvSpPr>
      <dsp:spPr>
        <a:xfrm>
          <a:off x="2575622" y="149198"/>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Darktrace’s Cybersecurity Brand Success Matrix</a:t>
          </a:r>
        </a:p>
      </dsp:txBody>
      <dsp:txXfrm>
        <a:off x="2601463" y="175039"/>
        <a:ext cx="1337755" cy="830610"/>
      </dsp:txXfrm>
    </dsp:sp>
    <dsp:sp modelId="{5070D025-AC9B-4640-825C-79B800C16DA2}">
      <dsp:nvSpPr>
        <dsp:cNvPr id="0" name=""/>
        <dsp:cNvSpPr/>
      </dsp:nvSpPr>
      <dsp:spPr>
        <a:xfrm>
          <a:off x="1147590" y="1288922"/>
          <a:ext cx="1389437" cy="882292"/>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ED9BC206-DD7D-46AE-AB9E-FFACCCA155EB}">
      <dsp:nvSpPr>
        <dsp:cNvPr id="0" name=""/>
        <dsp:cNvSpPr/>
      </dsp:nvSpPr>
      <dsp:spPr>
        <a:xfrm>
          <a:off x="1301972" y="1435585"/>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Sales &amp; Marketing- Strong strategies and prominent sponsorships</a:t>
          </a:r>
        </a:p>
      </dsp:txBody>
      <dsp:txXfrm>
        <a:off x="1327813" y="1461426"/>
        <a:ext cx="1337755" cy="830610"/>
      </dsp:txXfrm>
    </dsp:sp>
    <dsp:sp modelId="{DF3E22D1-0F16-4D0B-B3BF-89E61CA56FE6}">
      <dsp:nvSpPr>
        <dsp:cNvPr id="0" name=""/>
        <dsp:cNvSpPr/>
      </dsp:nvSpPr>
      <dsp:spPr>
        <a:xfrm>
          <a:off x="298489" y="2575309"/>
          <a:ext cx="1389437" cy="882292"/>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F60E3CC4-6CD9-40AD-9730-F87532E69131}">
      <dsp:nvSpPr>
        <dsp:cNvPr id="0" name=""/>
        <dsp:cNvSpPr/>
      </dsp:nvSpPr>
      <dsp:spPr>
        <a:xfrm>
          <a:off x="452871" y="2721972"/>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Growth &amp; Value- Significant increase post-IPO, demonstrating efficacy</a:t>
          </a:r>
        </a:p>
      </dsp:txBody>
      <dsp:txXfrm>
        <a:off x="478712" y="2747813"/>
        <a:ext cx="1337755" cy="830610"/>
      </dsp:txXfrm>
    </dsp:sp>
    <dsp:sp modelId="{B0291EA9-2501-4189-BA44-D07F1F1E2931}">
      <dsp:nvSpPr>
        <dsp:cNvPr id="0" name=""/>
        <dsp:cNvSpPr/>
      </dsp:nvSpPr>
      <dsp:spPr>
        <a:xfrm>
          <a:off x="1996690" y="2575309"/>
          <a:ext cx="1389437" cy="882292"/>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8D08075-B19E-493F-B941-DDBFE30818B3}">
      <dsp:nvSpPr>
        <dsp:cNvPr id="0" name=""/>
        <dsp:cNvSpPr/>
      </dsp:nvSpPr>
      <dsp:spPr>
        <a:xfrm>
          <a:off x="2151072" y="2721972"/>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Technology- Innovative cybersecurity approach</a:t>
          </a:r>
        </a:p>
      </dsp:txBody>
      <dsp:txXfrm>
        <a:off x="2176913" y="2747813"/>
        <a:ext cx="1337755" cy="830610"/>
      </dsp:txXfrm>
    </dsp:sp>
    <dsp:sp modelId="{80C33F36-5AD8-46C2-A22A-35DB9C57620C}">
      <dsp:nvSpPr>
        <dsp:cNvPr id="0" name=""/>
        <dsp:cNvSpPr/>
      </dsp:nvSpPr>
      <dsp:spPr>
        <a:xfrm>
          <a:off x="3694891" y="1288922"/>
          <a:ext cx="1389437" cy="882292"/>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0BCDB0B3-E6C5-4DC0-90FC-B9174B9EDE45}">
      <dsp:nvSpPr>
        <dsp:cNvPr id="0" name=""/>
        <dsp:cNvSpPr/>
      </dsp:nvSpPr>
      <dsp:spPr>
        <a:xfrm>
          <a:off x="3849273" y="1435585"/>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Adaptability- Ability to adjust to evolving cyber threats</a:t>
          </a:r>
        </a:p>
      </dsp:txBody>
      <dsp:txXfrm>
        <a:off x="3875114" y="1461426"/>
        <a:ext cx="1337755" cy="830610"/>
      </dsp:txXfrm>
    </dsp:sp>
    <dsp:sp modelId="{8935752D-1756-467E-AC4D-091ACD3F9C63}">
      <dsp:nvSpPr>
        <dsp:cNvPr id="0" name=""/>
        <dsp:cNvSpPr/>
      </dsp:nvSpPr>
      <dsp:spPr>
        <a:xfrm>
          <a:off x="3694891" y="2575309"/>
          <a:ext cx="1389437" cy="882292"/>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73F486F5-D6AF-4F0D-9070-6DC7A371F77E}">
      <dsp:nvSpPr>
        <dsp:cNvPr id="0" name=""/>
        <dsp:cNvSpPr/>
      </dsp:nvSpPr>
      <dsp:spPr>
        <a:xfrm>
          <a:off x="3849273" y="2721972"/>
          <a:ext cx="1389437" cy="882292"/>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Insights for SME's- Lessons for SMEs on competitive positioning</a:t>
          </a:r>
        </a:p>
      </dsp:txBody>
      <dsp:txXfrm>
        <a:off x="3875114" y="2747813"/>
        <a:ext cx="1337755" cy="83061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D3DB74-9840-4F9F-8052-74248E79214C}">
      <dsp:nvSpPr>
        <dsp:cNvPr id="0" name=""/>
        <dsp:cNvSpPr/>
      </dsp:nvSpPr>
      <dsp:spPr>
        <a:xfrm>
          <a:off x="1268729" y="0"/>
          <a:ext cx="4257040" cy="2660650"/>
        </a:xfrm>
        <a:prstGeom prst="swooshArrow">
          <a:avLst>
            <a:gd name="adj1" fmla="val 25000"/>
            <a:gd name="adj2" fmla="val 25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8A07B38-619C-4800-85CB-879403120323}">
      <dsp:nvSpPr>
        <dsp:cNvPr id="0" name=""/>
        <dsp:cNvSpPr/>
      </dsp:nvSpPr>
      <dsp:spPr>
        <a:xfrm>
          <a:off x="1688048" y="1978459"/>
          <a:ext cx="97911" cy="9791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FCA2FF-3908-459C-AE75-46D23D0EB1CA}">
      <dsp:nvSpPr>
        <dsp:cNvPr id="0" name=""/>
        <dsp:cNvSpPr/>
      </dsp:nvSpPr>
      <dsp:spPr>
        <a:xfrm>
          <a:off x="1737004" y="2027415"/>
          <a:ext cx="557672" cy="6332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1881" tIns="0" rIns="0" bIns="0" numCol="1" spcCol="1270" anchor="t" anchorCtr="0">
          <a:noAutofit/>
        </a:bodyPr>
        <a:lstStyle/>
        <a:p>
          <a:pPr marL="0" lvl="0" indent="0" algn="l" defTabSz="355600">
            <a:lnSpc>
              <a:spcPct val="90000"/>
            </a:lnSpc>
            <a:spcBef>
              <a:spcPct val="0"/>
            </a:spcBef>
            <a:spcAft>
              <a:spcPct val="35000"/>
            </a:spcAft>
            <a:buNone/>
          </a:pPr>
          <a:r>
            <a:rPr lang="en-GB" sz="800" kern="1200"/>
            <a:t>Data Collection </a:t>
          </a:r>
        </a:p>
      </dsp:txBody>
      <dsp:txXfrm>
        <a:off x="1737004" y="2027415"/>
        <a:ext cx="557672" cy="633234"/>
      </dsp:txXfrm>
    </dsp:sp>
    <dsp:sp modelId="{89F96F51-9883-467C-96EE-29033677A73B}">
      <dsp:nvSpPr>
        <dsp:cNvPr id="0" name=""/>
        <dsp:cNvSpPr/>
      </dsp:nvSpPr>
      <dsp:spPr>
        <a:xfrm>
          <a:off x="2218049" y="1469210"/>
          <a:ext cx="153253" cy="153253"/>
        </a:xfrm>
        <a:prstGeom prst="ellipse">
          <a:avLst/>
        </a:prstGeom>
        <a:solidFill>
          <a:schemeClr val="accent3">
            <a:hueOff val="1029291"/>
            <a:satOff val="617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DCFBA3-BB64-4385-9729-9557143F8AD5}">
      <dsp:nvSpPr>
        <dsp:cNvPr id="0" name=""/>
        <dsp:cNvSpPr/>
      </dsp:nvSpPr>
      <dsp:spPr>
        <a:xfrm>
          <a:off x="2294676" y="1545837"/>
          <a:ext cx="706668" cy="11148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1206" tIns="0" rIns="0" bIns="0" numCol="1" spcCol="1270" anchor="t" anchorCtr="0">
          <a:noAutofit/>
        </a:bodyPr>
        <a:lstStyle/>
        <a:p>
          <a:pPr marL="0" lvl="0" indent="0" algn="l" defTabSz="355600">
            <a:lnSpc>
              <a:spcPct val="90000"/>
            </a:lnSpc>
            <a:spcBef>
              <a:spcPct val="0"/>
            </a:spcBef>
            <a:spcAft>
              <a:spcPct val="35000"/>
            </a:spcAft>
            <a:buNone/>
          </a:pPr>
          <a:r>
            <a:rPr lang="en-GB" sz="800" kern="1200"/>
            <a:t>Machine Learning </a:t>
          </a:r>
        </a:p>
      </dsp:txBody>
      <dsp:txXfrm>
        <a:off x="2294676" y="1545837"/>
        <a:ext cx="706668" cy="1114812"/>
      </dsp:txXfrm>
    </dsp:sp>
    <dsp:sp modelId="{47F564D6-0CF2-41DA-839B-F75E719A69BE}">
      <dsp:nvSpPr>
        <dsp:cNvPr id="0" name=""/>
        <dsp:cNvSpPr/>
      </dsp:nvSpPr>
      <dsp:spPr>
        <a:xfrm>
          <a:off x="2899176" y="1063195"/>
          <a:ext cx="204337" cy="204337"/>
        </a:xfrm>
        <a:prstGeom prst="ellipse">
          <a:avLst/>
        </a:prstGeom>
        <a:solidFill>
          <a:schemeClr val="accent3">
            <a:hueOff val="2058582"/>
            <a:satOff val="12356"/>
            <a:lumOff val="94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4B56B4-C4FC-46B8-8CDD-D87248AD5E93}">
      <dsp:nvSpPr>
        <dsp:cNvPr id="0" name=""/>
        <dsp:cNvSpPr/>
      </dsp:nvSpPr>
      <dsp:spPr>
        <a:xfrm>
          <a:off x="3001345" y="1165364"/>
          <a:ext cx="821608" cy="14952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8274" tIns="0" rIns="0" bIns="0" numCol="1" spcCol="1270" anchor="t" anchorCtr="0">
          <a:noAutofit/>
        </a:bodyPr>
        <a:lstStyle/>
        <a:p>
          <a:pPr marL="0" lvl="0" indent="0" algn="l" defTabSz="355600">
            <a:lnSpc>
              <a:spcPct val="90000"/>
            </a:lnSpc>
            <a:spcBef>
              <a:spcPct val="0"/>
            </a:spcBef>
            <a:spcAft>
              <a:spcPct val="35000"/>
            </a:spcAft>
            <a:buNone/>
          </a:pPr>
          <a:r>
            <a:rPr lang="en-GB" sz="800" kern="1200"/>
            <a:t>Decision-making</a:t>
          </a:r>
        </a:p>
      </dsp:txBody>
      <dsp:txXfrm>
        <a:off x="3001345" y="1165364"/>
        <a:ext cx="821608" cy="1495285"/>
      </dsp:txXfrm>
    </dsp:sp>
    <dsp:sp modelId="{9E8456A7-53B0-4496-9AB8-574B7B28D23E}">
      <dsp:nvSpPr>
        <dsp:cNvPr id="0" name=""/>
        <dsp:cNvSpPr/>
      </dsp:nvSpPr>
      <dsp:spPr>
        <a:xfrm>
          <a:off x="3690985" y="746046"/>
          <a:ext cx="263936" cy="263936"/>
        </a:xfrm>
        <a:prstGeom prst="ellipse">
          <a:avLst/>
        </a:prstGeom>
        <a:solidFill>
          <a:schemeClr val="accent3">
            <a:hueOff val="3087872"/>
            <a:satOff val="18534"/>
            <a:lumOff val="1411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2569C8-89C5-43EE-9870-A585327C87B9}">
      <dsp:nvSpPr>
        <dsp:cNvPr id="0" name=""/>
        <dsp:cNvSpPr/>
      </dsp:nvSpPr>
      <dsp:spPr>
        <a:xfrm>
          <a:off x="3822954" y="878014"/>
          <a:ext cx="851408" cy="17826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854" tIns="0" rIns="0" bIns="0" numCol="1" spcCol="1270" anchor="t" anchorCtr="0">
          <a:noAutofit/>
        </a:bodyPr>
        <a:lstStyle/>
        <a:p>
          <a:pPr marL="0" lvl="0" indent="0" algn="l" defTabSz="355600">
            <a:lnSpc>
              <a:spcPct val="90000"/>
            </a:lnSpc>
            <a:spcBef>
              <a:spcPct val="0"/>
            </a:spcBef>
            <a:spcAft>
              <a:spcPct val="35000"/>
            </a:spcAft>
            <a:buNone/>
          </a:pPr>
          <a:r>
            <a:rPr lang="en-GB" sz="800" b="0" i="0" kern="1200"/>
            <a:t>SME Insights</a:t>
          </a:r>
          <a:endParaRPr lang="en-GB" sz="800" kern="1200"/>
        </a:p>
      </dsp:txBody>
      <dsp:txXfrm>
        <a:off x="3822954" y="878014"/>
        <a:ext cx="851408" cy="1782635"/>
      </dsp:txXfrm>
    </dsp:sp>
    <dsp:sp modelId="{3214ACFE-E8A5-4928-B9C8-D0E013B44523}">
      <dsp:nvSpPr>
        <dsp:cNvPr id="0" name=""/>
        <dsp:cNvSpPr/>
      </dsp:nvSpPr>
      <dsp:spPr>
        <a:xfrm>
          <a:off x="4506208" y="534258"/>
          <a:ext cx="336306" cy="336306"/>
        </a:xfrm>
        <a:prstGeom prst="ellipse">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439EB31-AFCF-46F6-A2FA-D3FFCE0449CA}">
      <dsp:nvSpPr>
        <dsp:cNvPr id="0" name=""/>
        <dsp:cNvSpPr/>
      </dsp:nvSpPr>
      <dsp:spPr>
        <a:xfrm>
          <a:off x="4674362" y="702411"/>
          <a:ext cx="851408" cy="19582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8202" tIns="0" rIns="0" bIns="0" numCol="1" spcCol="1270" anchor="t" anchorCtr="0">
          <a:noAutofit/>
        </a:bodyPr>
        <a:lstStyle/>
        <a:p>
          <a:pPr marL="0" lvl="0" indent="0" algn="l" defTabSz="355600">
            <a:lnSpc>
              <a:spcPct val="90000"/>
            </a:lnSpc>
            <a:spcBef>
              <a:spcPct val="0"/>
            </a:spcBef>
            <a:spcAft>
              <a:spcPct val="35000"/>
            </a:spcAft>
            <a:buNone/>
          </a:pPr>
          <a:r>
            <a:rPr lang="en-GB" sz="800" b="0" i="0" kern="1200"/>
            <a:t>Adaptability</a:t>
          </a:r>
          <a:endParaRPr lang="en-GB" sz="800" kern="1200"/>
        </a:p>
      </dsp:txBody>
      <dsp:txXfrm>
        <a:off x="4674362" y="702411"/>
        <a:ext cx="851408" cy="195823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6CD7D4-93C8-40B6-B121-29EFBAC6F0E9}">
      <dsp:nvSpPr>
        <dsp:cNvPr id="0" name=""/>
        <dsp:cNvSpPr/>
      </dsp:nvSpPr>
      <dsp:spPr>
        <a:xfrm>
          <a:off x="748036" y="-12386"/>
          <a:ext cx="2726677" cy="2726677"/>
        </a:xfrm>
        <a:prstGeom prst="circularArrow">
          <a:avLst>
            <a:gd name="adj1" fmla="val 5544"/>
            <a:gd name="adj2" fmla="val 330680"/>
            <a:gd name="adj3" fmla="val 13895548"/>
            <a:gd name="adj4" fmla="val 17313584"/>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C9BB9545-DF4A-4B68-9182-727BFE2689A4}">
      <dsp:nvSpPr>
        <dsp:cNvPr id="0" name=""/>
        <dsp:cNvSpPr/>
      </dsp:nvSpPr>
      <dsp:spPr>
        <a:xfrm>
          <a:off x="1506210" y="1414"/>
          <a:ext cx="1210329" cy="605164"/>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GB" sz="800" kern="1200"/>
            <a:t>Data Analytics-Identifying hidden patterns and connections</a:t>
          </a:r>
        </a:p>
      </dsp:txBody>
      <dsp:txXfrm>
        <a:off x="1535752" y="30956"/>
        <a:ext cx="1151245" cy="546080"/>
      </dsp:txXfrm>
    </dsp:sp>
    <dsp:sp modelId="{14A60CEB-126E-4A5B-96F8-07D7E32DAC26}">
      <dsp:nvSpPr>
        <dsp:cNvPr id="0" name=""/>
        <dsp:cNvSpPr/>
      </dsp:nvSpPr>
      <dsp:spPr>
        <a:xfrm>
          <a:off x="2612062" y="804863"/>
          <a:ext cx="1210329" cy="605164"/>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Focus-Combating financial crime and promoting economic growth</a:t>
          </a:r>
        </a:p>
      </dsp:txBody>
      <dsp:txXfrm>
        <a:off x="2641604" y="834405"/>
        <a:ext cx="1151245" cy="546080"/>
      </dsp:txXfrm>
    </dsp:sp>
    <dsp:sp modelId="{54CF16D9-D630-4B47-96F1-1E7E1D638032}">
      <dsp:nvSpPr>
        <dsp:cNvPr id="0" name=""/>
        <dsp:cNvSpPr/>
      </dsp:nvSpPr>
      <dsp:spPr>
        <a:xfrm>
          <a:off x="2189664" y="2104870"/>
          <a:ext cx="1210329" cy="605164"/>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Marketing Strategies- Efforts to expand internationally</a:t>
          </a:r>
        </a:p>
      </dsp:txBody>
      <dsp:txXfrm>
        <a:off x="2219206" y="2134412"/>
        <a:ext cx="1151245" cy="546080"/>
      </dsp:txXfrm>
    </dsp:sp>
    <dsp:sp modelId="{98B720E2-EC3A-49E4-B1B3-767412624810}">
      <dsp:nvSpPr>
        <dsp:cNvPr id="0" name=""/>
        <dsp:cNvSpPr/>
      </dsp:nvSpPr>
      <dsp:spPr>
        <a:xfrm>
          <a:off x="822755" y="2104870"/>
          <a:ext cx="1210329" cy="605164"/>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SME Insights- Guidance for similar SMEs in strategic decision-making</a:t>
          </a:r>
        </a:p>
      </dsp:txBody>
      <dsp:txXfrm>
        <a:off x="852297" y="2134412"/>
        <a:ext cx="1151245" cy="546080"/>
      </dsp:txXfrm>
    </dsp:sp>
    <dsp:sp modelId="{28AC14BB-2E1F-4A27-85B9-693A67F85DDC}">
      <dsp:nvSpPr>
        <dsp:cNvPr id="0" name=""/>
        <dsp:cNvSpPr/>
      </dsp:nvSpPr>
      <dsp:spPr>
        <a:xfrm>
          <a:off x="400357" y="804863"/>
          <a:ext cx="1210329" cy="605164"/>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Global Expansion-Lessons for SMEs seeking to expand globally</a:t>
          </a:r>
        </a:p>
      </dsp:txBody>
      <dsp:txXfrm>
        <a:off x="429899" y="834405"/>
        <a:ext cx="1151245" cy="54608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2AAA26-22CE-4160-920D-932A5568B5A6}">
      <dsp:nvSpPr>
        <dsp:cNvPr id="0" name=""/>
        <dsp:cNvSpPr/>
      </dsp:nvSpPr>
      <dsp:spPr>
        <a:xfrm>
          <a:off x="913131" y="207883"/>
          <a:ext cx="2586990" cy="2586990"/>
        </a:xfrm>
        <a:prstGeom prst="pie">
          <a:avLst>
            <a:gd name="adj1" fmla="val 16200000"/>
            <a:gd name="adj2" fmla="val 180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i="0" kern="1200"/>
            <a:t>Evaluation Metrics</a:t>
          </a:r>
          <a:endParaRPr lang="en-GB" sz="1400" kern="1200"/>
        </a:p>
      </dsp:txBody>
      <dsp:txXfrm>
        <a:off x="2319653" y="685244"/>
        <a:ext cx="877728" cy="862330"/>
      </dsp:txXfrm>
    </dsp:sp>
    <dsp:sp modelId="{7D69C28E-1E0D-4BD0-8F52-CCCBC2FF5860}">
      <dsp:nvSpPr>
        <dsp:cNvPr id="0" name=""/>
        <dsp:cNvSpPr/>
      </dsp:nvSpPr>
      <dsp:spPr>
        <a:xfrm>
          <a:off x="779778" y="284876"/>
          <a:ext cx="2586990" cy="2586990"/>
        </a:xfrm>
        <a:prstGeom prst="pie">
          <a:avLst>
            <a:gd name="adj1" fmla="val 1800000"/>
            <a:gd name="adj2" fmla="val 900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i="0" kern="1200"/>
            <a:t>Comparative Analysis</a:t>
          </a:r>
          <a:endParaRPr lang="en-GB" sz="1400" kern="1200"/>
        </a:p>
      </dsp:txBody>
      <dsp:txXfrm>
        <a:off x="1488120" y="1917144"/>
        <a:ext cx="1170305" cy="800735"/>
      </dsp:txXfrm>
    </dsp:sp>
    <dsp:sp modelId="{2966E85D-6D77-4FEF-9FB3-E5953C721A9D}">
      <dsp:nvSpPr>
        <dsp:cNvPr id="0" name=""/>
        <dsp:cNvSpPr/>
      </dsp:nvSpPr>
      <dsp:spPr>
        <a:xfrm>
          <a:off x="779778" y="284876"/>
          <a:ext cx="2586990" cy="2586990"/>
        </a:xfrm>
        <a:prstGeom prst="pie">
          <a:avLst>
            <a:gd name="adj1" fmla="val 9000000"/>
            <a:gd name="adj2" fmla="val 162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i="0" kern="1200"/>
            <a:t>Resource Allocation</a:t>
          </a:r>
          <a:endParaRPr lang="en-GB" sz="1400" kern="1200"/>
        </a:p>
      </dsp:txBody>
      <dsp:txXfrm>
        <a:off x="1056955" y="793035"/>
        <a:ext cx="877728" cy="86233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6.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7.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9T08:57:31.553"/>
    </inkml:context>
    <inkml:brush xml:id="br0">
      <inkml:brushProperty name="width" value="0.035" units="cm"/>
      <inkml:brushProperty name="height" value="0.035" units="cm"/>
    </inkml:brush>
  </inkml:definitions>
  <inkml:trace contextRef="#ctx0" brushRef="#br0">463 483 296,'-2'-1'187,"1"0"0,-1 0 0,1-1 1,-1 1-1,1-1 0,0 1 0,-1-1 0,1 1 0,0-1 1,0 0-1,0 0 0,-1-3 0,-10-30 2590,6 14-1579,4 18-1139,1 0 0,-1 0-1,1 0 1,-1 1 0,0-1 0,0 0-1,0 1 1,0 0 0,-1-1 0,1 1-1,-1 0 1,1 0 0,-1 0 0,-4-2-1,1 2-52,1-1 0,-1 1 0,1 1 0,-1-1 0,0 1-1,0 0 1,-9 0 0,-1 0-6,-1 2-1,1 0 1,-1 1-1,-30 8 1,32-6 45,1 1 0,0 0 0,1 1 0,-1 1 0,1 0 0,0 1 0,1 0 0,-20 16 0,24-17-41,1 1 0,-1 0 1,1 0-1,0 1 0,1-1 0,0 1 0,0 1 1,1-1-1,1 1 0,-1 0 0,1 0 1,-3 16-1,6-24-5,0 1 0,1-1 1,0 1-1,-1-1 1,1 0-1,0 1 0,0-1 1,0 1-1,1-1 0,-1 0 1,0 1-1,1-1 1,0 1-1,0-1 0,-1 0 1,1 0-1,1 0 1,-1 1-1,2 2 0,-1-3 15,1 0-1,-1 0 0,0 0 0,1 0 1,0-1-1,-1 1 0,1-1 0,0 1 1,0-1-1,0 0 0,0 0 0,0 0 1,4 0-1,5 1 74,0-1 1,1-1-1,-1 0 1,1 0-1,-1-2 1,17-2-1,-6-1 44,31-6 82,63-5 1,-101 15-210,-1 1 0,0 0 1,0 1-1,0 0 0,0 1 0,0 1 1,0 1-1,0 0 0,14 6 0,-27-9-1,0-1 0,0 1 0,-1 0 0,1 0 0,0 0 0,0 0 0,-1 0 0,1 0 0,-1 0 0,1 0-1,-1 1 1,1-1 0,-1 1 0,0-1 0,0 1 0,0-1 0,0 1 0,0 0 0,0 0 0,0-1 0,0 1 0,0 3 0,-1-3 3,0 0 0,-1 0 0,1 1 0,-1-1 0,1 0 0,-1 0 0,0 0 0,0 0 0,0 0 0,0 0 0,0 0 0,0 0 1,-1 0-1,1 0 0,-1-1 0,1 1 0,-1 0 0,-2 1 0,-18 17 27,-2-2 0,0-1 1,0 0-1,-33 15 0,5-7 99,-66 23-1,100-41-66,-1-1-1,1-1 0,-1 0 0,0-2 1,0 0-1,-21 1 0,39-4-71,0 0 1,1 0-1,-1 0 1,1 0-1,-1 0 0,0 0 1,1 0-1,-1 0 1,1 0-1,-1 0 1,0 0-1,1 0 0,-1-1 1,1 1-1,-1 0 1,0 0-1,1-1 1,-1 1-1,1 0 0,-1-1 1,1 1-1,-1 0 1,1-1-1,0 1 1,-1-1-1,1 1 0,-1-1 1,1 1-1,0-1 1,-1 1-1,1-1 0,0 1 1,-1-2-1,2 1-59,-1-1 0,0 1-1,0-1 1,1 1 0,-1 0-1,1-1 1,0 1 0,-1 0-1,1-1 1,0 1 0,0 0-1,-1 0 1,3-2 0,2-3-596,1-1 1,1 1 0,11-8 0,8 0-1382,7-2-213</inkml:trace>
  <inkml:trace contextRef="#ctx0" brushRef="#br0" timeOffset="1157.66">478 758 1984,'1'0'193,"-1"0"-1,1 1 0,0-1 1,0 1-1,-1-1 0,1 0 0,0 1 1,-1 0-1,1-1 0,0 1 0,-1-1 1,1 1-1,-1 0 0,1-1 1,-1 1-1,1 0 0,-1 0 0,1-1 1,-1 1-1,0 0 0,0 0 1,1 0-1,-1 0 0,0-1 0,0 1 1,0 0-1,0 0 0,0 0 0,0 0 1,0 0-1,0-1 0,0 1 1,0 0-1,-1 0 0,1 1 0,-10 40 1455,7-32-1303,-6 19 50,5-18-423,0 0-1,1 1 1,1 0 0,-2 19 0,3-28-5,1 1 1,1-1-1,-1 0 1,0 0-1,1 0 1,0 0-1,-1 0 1,1 0-1,1 0 1,-1 0-1,0 0 1,1 0-1,-1 0 1,1-1-1,0 1 1,0 0-1,0-1 1,0 0-1,0 1 1,1-1-1,-1 0 1,4 2-1,-4-2 20,0-1 0,0 0 0,0 0 0,0 0 0,0-1 0,0 1 0,0 0 0,0-1 0,0 1-1,1-1 1,-1 0 0,0 1 0,0-1 0,0 0 0,1 0 0,-1-1 0,0 1 0,4-1 0,-2-1 13,0 0 0,0 1 0,0-2 0,0 1 0,-1 0-1,1-1 1,-1 1 0,0-1 0,4-4 0,3-4 22,0-1 1,-1 0-1,-1 0 0,11-21 0,-9 15-65,-1-1-1,-1 1 1,8-31-1,-14 44-35,-1 0 0,0 0 0,0-1-1,0 1 1,-1 0 0,0 0 0,0 0-1,0-1 1,0 1 0,-1 0-1,0 0 1,0 0 0,-1 0 0,1 0-1,-1 0 1,0 0 0,0 0 0,-1 0-1,-3-5 1,3 7 63,0 0 0,0 1-1,1 0 1,-2-1 0,1 1-1,0 0 1,0 0 0,-1 1 0,1-1-1,-1 1 1,1 0 0,-1-1-1,1 2 1,-1-1 0,0 0 0,0 1-1,1 0 1,-1-1 0,0 1-1,0 1 1,1-1 0,-1 1 0,-7 1-1,0 1 80,0 0 1,0 1-1,1 0 0,-1 1 0,1 0 0,-16 11 0,7-3-19,2 1 0,0 1 0,-20 22 0,28-27-47,1 0-1,0 0 1,1 0 0,0 1-1,1 0 1,0 1 0,-4 13 0,9-23 1,0-1 0,1 1 0,-1-1 0,1 1 1,-1 0-1,1-1 0,0 1 0,0-1 1,0 1-1,0 0 0,0-1 0,0 1 1,0 0-1,1-1 0,-1 1 0,0-1 1,1 1-1,-1-1 0,1 1 0,0-1 1,-1 1-1,2 1 0,0-2 0,-1 0 1,1 1-1,-1-1 0,1 0 1,0 0-1,-1 0 0,1-1 0,0 1 1,0 0-1,0-1 0,0 1 1,-1-1-1,1 1 0,0-1 0,3 0 1,6 0-1,0 0-1,-1-1 1,1 0 0,0-1 0,12-4 0,57-21 72,132-63-1,-166 68 1,-44 21-59,1 0 1,0 0 0,-1-1-1,1 2 1,0-1 0,0 0 0,0 1-1,-1-1 1,6 1 0,-7 0-6,-1 0 0,1 0 1,0 1-1,-1-1 0,1 0 1,0 1-1,-1-1 0,1 1 0,0-1 1,-1 1-1,1-1 0,-1 1 1,1 0-1,-1-1 0,1 1 0,-1-1 1,0 1-1,1 0 0,-1-1 1,0 1-1,1 0 0,-1 0 0,0-1 1,0 1-1,0 0 0,0 0 1,1-1-1,-1 1 0,0 0 0,0 0 1,-1-1-1,1 1 0,0 0 1,0 0-1,0-1 0,0 1 0,-1 0 1,1 0-1,-3 12 33,0-1 0,0-1 0,-1 1 0,-1 0 1,-7 12-1,5-9-21,1 0 0,-6 17 0,12-32-17,0 0-1,0 0 1,0 0 0,0 1-1,0-1 1,0 0 0,0 0-1,0 0 1,0 0 0,0 0-1,0 0 1,0 0 0,0 0-1,0 0 1,0 0-1,0 0 1,0 0 0,0 0-1,0 0 1,0 1 0,0-1-1,0 0 1,0 0 0,0 0-1,0 0 1,0 0 0,0 0-1,0 0 1,0 0 0,0 0-1,0 0 1,0 0 0,0 0-1,1 0 1,-1 0 0,0 0-1,0 0 1,0 0 0,0 0-1,0 0 1,0 0 0,0 1-1,0-1 1,0 0 0,0 0-1,0 0 1,0 0-1,0 0 1,0 0 0,0 0-1,1 0 1,-1 0 0,0 0-1,0 0 1,0 0 0,0 0-1,0 0 1,0-1 0,0 1-1,0 0 1,0 0 0,0 0-1,0 0 1,0 0 0,0 0-1,0 0 1,0 0 0,0 0-1,1 0 1,6-5-36,9-9-57,51-71-441,23-25 372,-80 98 200,1 1 0,1 1-1,0 0 1,1 1-1,0 0 1,26-13 0,-37 21-30,1 0 1,-1 0 0,1 0 0,-1 0-1,1 0 1,-1 1 0,1-1 0,-1 1-1,1 0 1,0 0 0,-1-1 0,1 2-1,0-1 1,-1 0 0,1 0 0,-1 1-1,4 0 1,-4 1 19,0-1 0,0 1 0,0-1 1,0 1-1,0-1 0,0 1 0,-1 0 0,1 0 0,0 0 0,-1 0 1,0 0-1,1 0 0,-1 1 0,0-1 0,0 0 0,0 1 0,0-1 1,0 4-1,10 57 685,-8-41-519,8 30-1,-9-46-187,-1-1 0,1 0 0,0 1 0,1-1 0,-1 0 0,1-1 0,0 1 0,0 0 0,1-1 1,5 7-1,-6-10-4,-1 1 1,1-1-1,-1 1 1,1-1 0,0 0-1,-1 0 1,1 0 0,0-1-1,0 1 1,0-1 0,0 1-1,0-1 1,0 0-1,-1 0 1,1 0 0,0-1-1,0 1 1,0-1 0,0 1-1,0-1 1,-1 0 0,1 0-1,0 0 1,-1-1-1,4-1 1,5-3-8,0 0 1,-1-1-1,0 0 1,16-14-1,-16 12-14,0 0 1,-1-1-1,0 0 1,-1-1 0,0 0-1,11-20 1,-5 8 122,-8 19 1,-3 13 14,-2 23 335,-7 63 0,3-70-469,1 1 0,1-1 1,1 1-1,4 31 0,-4-56 5,0 0 0,0-1 0,0 1 0,0-1 0,0 1 0,0 0 0,0-1 0,0 1 0,1-1 0,-1 1 0,0 0 0,0-1 0,0 1 0,1-1 0,-1 1 0,0-1 0,1 1 0,-1-1 0,0 1 0,1-1 0,-1 1 0,1-1 0,-1 0 0,1 1 0,-1-1 0,1 1 0,-1-1 0,1 0 0,-1 0 0,1 1 0,-1-1 0,1 0 0,0 0 0,0 0 1,1 0-17,-1-1 1,0 1 0,1-1 0,-1 0 0,1 1 0,-1-1 0,0 0 0,0 0 0,0 0 0,1 0 0,-1 0 0,0-1 0,1 0 0,28-44-536,23-58-9,-47 91 637,-1-1 0,-1 1-1,0-1 1,-1 1 0,-1-1-1,2-18 1,-4 29-31,0 0 0,0-1 0,0 1-1,0 0 1,-1 0 0,1 0 0,-1 0 0,0 0-1,0 0 1,0 0 0,0 0 0,-1 0 0,1 1-1,-1-1 1,1 0 0,-1 1 0,0-1-1,-4-3 1,2 3-5,0 0-1,0 1 0,0-1 1,-1 1-1,1 0 1,0 0-1,-1 0 0,0 1 1,1 0-1,-1 0 1,-5-1-1,-9 0 7,0 2 0,0 0-1,0 1 1,0 1 0,-20 4 0,17-1-34,0 0-1,1 2 1,-25 10 0,35-12-11,0 0 0,1 0 0,0 1 0,1 0 0,-1 1 0,1 0 1,0 1-1,-7 8 0,15-15 1,0-1 0,0 1 1,1 0-1,-1 0 0,1-1 1,-1 1-1,0 0 0,1 0 1,-1-1-1,1 1 0,0 0 1,-1 0-1,1 0 0,0 0 0,-1 0 1,1 0-1,0 0 0,0-1 1,0 1-1,0 0 0,0 0 1,0 0-1,0 0 0,0 0 1,0 0-1,1 1 0,-1-1-30,1 0-1,0 0 0,0-1 0,0 1 1,0 0-1,0 0 0,0-1 0,0 1 1,0-1-1,0 1 0,0-1 0,1 1 1,-1-1-1,0 0 0,0 1 0,0-1 1,2 0-1,6 1-336,0-1-1,0 0 1,0 0 0,12-2 0,-4-2-400,0-1 0,0 0 0,-1-2 0,21-9 1,25-14-1614</inkml:trace>
  <inkml:trace contextRef="#ctx0" brushRef="#br0" timeOffset="1577.59">1670 523 1400,'51'-54'2394,"59"-80"0,-95 114-1823,-2-1 0,0 0 1,-1-1-1,-1 0 0,-1-1 1,-2 0-1,13-49 0,-21 70-529,2-11 300,0 1 0,0-19-1,-2 29-273,0-1-1,0 1 0,0-1 1,0 1-1,0-1 0,-1 0 0,0 1 1,1-1-1,-1 1 0,0 0 1,0-1-1,0 1 0,0 0 1,-1-1-1,1 1 0,-1 0 1,1 0-1,-5-4 0,5 6-42,0-1-1,0 1 1,0-1 0,0 1-1,-1-1 1,1 1 0,0 0-1,0-1 1,-1 1-1,1 0 1,0 0 0,0 0-1,-1 0 1,1 0 0,0 0-1,0 1 1,-1-1 0,1 0-1,0 1 1,-2 0-1,-23 13 130,8-2-186,1 2 0,0 1 0,1 0 0,-21 26-1,-5 5-41,-42 42-34,-230 224 2,252-258 121,-1-3 1,-3-3 0,-105 59-1,91-67 22,-2-3 0,-2-4-1,-1-4 1,-1-4 0,-104 18-1,163-39-12,-45 2 1,63-6-31,1 0 1,-1-1-1,0 0 1,1-1-1,-1 0 0,1 0 1,0 0-1,-14-7 1,20 8 1,0 0-1,0 0 1,0 0-1,1 0 1,-1 0 0,0 0-1,1-1 1,-1 1-1,1 0 1,-1-1 0,1 1-1,0-1 1,0 0 0,0 1-1,0-1 1,0 0-1,0 0 1,0 0 0,0 0-1,1 1 1,-1-1 0,1 0-1,-1 0 1,1 0-1,0 0 1,0 0 0,0-1-1,0 1 1,0 0-1,0 0 1,1 0 0,-1 0-1,1 0 1,-1 1 0,1-1-1,1-3 1,2-3-4,0 1 0,0 0 0,1-1 0,-1 1-1,2 1 1,-1-1 0,1 1 0,7-6 0,26-20-5,0 3 0,2 1-1,79-40 1,142-47 10,-164 79 13,0 4 1,184-35-1,-162 50-72,1 4 0,1 6 0,-1 5 0,1 6 0,202 31 0,-256-22-927,84 12-2762,-53-18 525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78C71-30E7-4C67-8F0E-BF237B646F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Abel Sandu</dc:creator>
  <keywords/>
  <dc:description/>
  <lastModifiedBy>Abel Sandu (1911041)</lastModifiedBy>
  <revision>30</revision>
  <dcterms:created xsi:type="dcterms:W3CDTF">2024-05-11T10:33:00.0000000Z</dcterms:created>
  <dcterms:modified xsi:type="dcterms:W3CDTF">2024-05-11T10:36:35.2125508Z</dcterms:modified>
</coreProperties>
</file>