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C291323" w14:textId="77777777" w:rsidR="006131F9" w:rsidRPr="00530BDD" w:rsidRDefault="006131F9" w:rsidP="006131F9">
      <w:pPr>
        <w:pStyle w:val="Heading1"/>
        <w:ind w:left="-567"/>
        <w:rPr>
          <w:b/>
          <w:color w:val="17365D" w:themeColor="text2" w:themeShade="BF"/>
          <w:sz w:val="40"/>
          <w:szCs w:val="32"/>
        </w:rPr>
      </w:pPr>
      <w:r w:rsidRPr="00530BDD">
        <w:rPr>
          <w:b/>
          <w:color w:val="17365D" w:themeColor="text2" w:themeShade="BF"/>
          <w:sz w:val="40"/>
          <w:szCs w:val="32"/>
        </w:rPr>
        <w:t>Fellowship</w:t>
      </w:r>
    </w:p>
    <w:p w14:paraId="0ECFFF68" w14:textId="77777777" w:rsidR="006131F9" w:rsidRPr="00530BDD" w:rsidRDefault="006131F9" w:rsidP="006131F9">
      <w:pPr>
        <w:pStyle w:val="Heading1"/>
        <w:ind w:hanging="567"/>
        <w:rPr>
          <w:b/>
          <w:color w:val="17365D" w:themeColor="text2" w:themeShade="BF"/>
          <w:sz w:val="32"/>
        </w:rPr>
      </w:pPr>
      <w:r w:rsidRPr="00530BDD">
        <w:rPr>
          <w:b/>
          <w:color w:val="17365D" w:themeColor="text2" w:themeShade="BF"/>
          <w:sz w:val="32"/>
        </w:rPr>
        <w:t>Supporting Statement Template</w:t>
      </w:r>
    </w:p>
    <w:p w14:paraId="5C85FC84" w14:textId="77777777" w:rsidR="008E1AF3" w:rsidRPr="008E1AF3" w:rsidRDefault="008E1AF3" w:rsidP="008E1AF3">
      <w:pPr>
        <w:spacing w:after="0" w:line="240" w:lineRule="auto"/>
        <w:rPr>
          <w:rFonts w:ascii="Open Sans" w:eastAsia="Cambria" w:hAnsi="Open Sans" w:cs="Open Sans"/>
          <w:spacing w:val="0"/>
          <w:szCs w:val="24"/>
        </w:rPr>
      </w:pPr>
    </w:p>
    <w:tbl>
      <w:tblPr>
        <w:tblStyle w:val="TableGrid1"/>
        <w:tblW w:w="0" w:type="auto"/>
        <w:tblInd w:w="-572" w:type="dxa"/>
        <w:tblLook w:val="04A0" w:firstRow="1" w:lastRow="0" w:firstColumn="1" w:lastColumn="0" w:noHBand="0" w:noVBand="1"/>
      </w:tblPr>
      <w:tblGrid>
        <w:gridCol w:w="4123"/>
        <w:gridCol w:w="5465"/>
      </w:tblGrid>
      <w:tr w:rsidR="008E1AF3" w:rsidRPr="008E1AF3" w14:paraId="034F4DA8" w14:textId="77777777" w:rsidTr="44E90760">
        <w:tc>
          <w:tcPr>
            <w:tcW w:w="4123" w:type="dxa"/>
            <w:tcBorders>
              <w:top w:val="single" w:sz="4" w:space="0" w:color="auto"/>
              <w:left w:val="single" w:sz="4" w:space="0" w:color="auto"/>
              <w:bottom w:val="single" w:sz="4" w:space="0" w:color="auto"/>
              <w:right w:val="single" w:sz="4" w:space="0" w:color="auto"/>
            </w:tcBorders>
          </w:tcPr>
          <w:p w14:paraId="1B353596" w14:textId="77777777" w:rsidR="008E1AF3" w:rsidRPr="008E1AF3" w:rsidRDefault="006131F9" w:rsidP="008E1AF3">
            <w:r>
              <w:t xml:space="preserve">Your </w:t>
            </w:r>
            <w:r w:rsidR="008E1AF3" w:rsidRPr="008E1AF3">
              <w:t>Name</w:t>
            </w:r>
          </w:p>
          <w:p w14:paraId="635588F7" w14:textId="77777777" w:rsidR="008E1AF3" w:rsidRPr="008E1AF3" w:rsidRDefault="008E1AF3" w:rsidP="008E1AF3"/>
        </w:tc>
        <w:tc>
          <w:tcPr>
            <w:tcW w:w="5465" w:type="dxa"/>
            <w:tcBorders>
              <w:top w:val="single" w:sz="4" w:space="0" w:color="auto"/>
              <w:left w:val="single" w:sz="4" w:space="0" w:color="auto"/>
              <w:bottom w:val="single" w:sz="4" w:space="0" w:color="auto"/>
              <w:right w:val="single" w:sz="4" w:space="0" w:color="auto"/>
            </w:tcBorders>
          </w:tcPr>
          <w:p w14:paraId="637464E3" w14:textId="61CB3BA8" w:rsidR="008E1AF3" w:rsidRPr="008E1AF3" w:rsidRDefault="00A02581" w:rsidP="008E1AF3">
            <w:r>
              <w:t>Dr Md Nazmul Hasan</w:t>
            </w:r>
          </w:p>
        </w:tc>
      </w:tr>
      <w:tr w:rsidR="008E1AF3" w:rsidRPr="008E1AF3" w14:paraId="68BF4C5B" w14:textId="77777777" w:rsidTr="44E90760">
        <w:tc>
          <w:tcPr>
            <w:tcW w:w="4123" w:type="dxa"/>
            <w:tcBorders>
              <w:top w:val="single" w:sz="4" w:space="0" w:color="auto"/>
              <w:left w:val="single" w:sz="4" w:space="0" w:color="auto"/>
              <w:bottom w:val="single" w:sz="4" w:space="0" w:color="auto"/>
              <w:right w:val="single" w:sz="4" w:space="0" w:color="auto"/>
            </w:tcBorders>
          </w:tcPr>
          <w:p w14:paraId="1462DCCF" w14:textId="77777777" w:rsidR="008E1AF3" w:rsidRPr="008E1AF3" w:rsidRDefault="008E1AF3" w:rsidP="008E1AF3">
            <w:r w:rsidRPr="008E1AF3">
              <w:t>Institution/</w:t>
            </w:r>
            <w:proofErr w:type="spellStart"/>
            <w:r w:rsidRPr="008E1AF3">
              <w:t>organisation</w:t>
            </w:r>
            <w:proofErr w:type="spellEnd"/>
            <w:r w:rsidRPr="008E1AF3">
              <w:t>/other</w:t>
            </w:r>
          </w:p>
          <w:p w14:paraId="2FBD9C36" w14:textId="77777777" w:rsidR="008E1AF3" w:rsidRPr="008E1AF3" w:rsidRDefault="008E1AF3" w:rsidP="008E1AF3"/>
        </w:tc>
        <w:tc>
          <w:tcPr>
            <w:tcW w:w="5465" w:type="dxa"/>
            <w:tcBorders>
              <w:top w:val="single" w:sz="4" w:space="0" w:color="auto"/>
              <w:left w:val="single" w:sz="4" w:space="0" w:color="auto"/>
              <w:bottom w:val="single" w:sz="4" w:space="0" w:color="auto"/>
              <w:right w:val="single" w:sz="4" w:space="0" w:color="auto"/>
            </w:tcBorders>
          </w:tcPr>
          <w:p w14:paraId="2E3BCA57" w14:textId="77777777" w:rsidR="008E1AF3" w:rsidRDefault="00A02581" w:rsidP="008E1AF3">
            <w:pPr>
              <w:rPr>
                <w:rFonts w:eastAsia="Times New Roman"/>
              </w:rPr>
            </w:pPr>
            <w:r w:rsidRPr="00A02581">
              <w:t>University of Wales Trinity Saint David</w:t>
            </w:r>
            <w:r w:rsidR="007A78A7">
              <w:t xml:space="preserve"> - </w:t>
            </w:r>
            <w:r w:rsidR="007A78A7">
              <w:rPr>
                <w:rFonts w:eastAsia="Times New Roman"/>
              </w:rPr>
              <w:t xml:space="preserve">Institute of Inner City Learning (Birmingham) </w:t>
            </w:r>
          </w:p>
          <w:p w14:paraId="181E9824" w14:textId="20599952" w:rsidR="00C157FE" w:rsidRPr="008E1AF3" w:rsidRDefault="00C157FE" w:rsidP="008E1AF3"/>
        </w:tc>
      </w:tr>
      <w:tr w:rsidR="008E1AF3" w:rsidRPr="008E1AF3" w14:paraId="537F17F6" w14:textId="77777777" w:rsidTr="44E90760">
        <w:tc>
          <w:tcPr>
            <w:tcW w:w="4123" w:type="dxa"/>
            <w:tcBorders>
              <w:top w:val="single" w:sz="4" w:space="0" w:color="auto"/>
              <w:left w:val="single" w:sz="4" w:space="0" w:color="auto"/>
              <w:bottom w:val="single" w:sz="4" w:space="0" w:color="auto"/>
              <w:right w:val="single" w:sz="4" w:space="0" w:color="auto"/>
            </w:tcBorders>
          </w:tcPr>
          <w:p w14:paraId="0DE13081" w14:textId="77777777" w:rsidR="008E1AF3" w:rsidRPr="008E1AF3" w:rsidRDefault="008E1AF3" w:rsidP="008E1AF3">
            <w:r w:rsidRPr="008E1AF3">
              <w:t>Job Title</w:t>
            </w:r>
          </w:p>
          <w:p w14:paraId="130E787E" w14:textId="77777777" w:rsidR="008E1AF3" w:rsidRPr="008E1AF3" w:rsidRDefault="008E1AF3" w:rsidP="008E1AF3"/>
        </w:tc>
        <w:tc>
          <w:tcPr>
            <w:tcW w:w="5465" w:type="dxa"/>
            <w:tcBorders>
              <w:top w:val="single" w:sz="4" w:space="0" w:color="auto"/>
              <w:left w:val="single" w:sz="4" w:space="0" w:color="auto"/>
              <w:bottom w:val="single" w:sz="4" w:space="0" w:color="auto"/>
              <w:right w:val="single" w:sz="4" w:space="0" w:color="auto"/>
            </w:tcBorders>
          </w:tcPr>
          <w:p w14:paraId="0EB6E4D0" w14:textId="77777777" w:rsidR="008E1AF3" w:rsidRDefault="00A02581" w:rsidP="008E1AF3">
            <w:r>
              <w:t xml:space="preserve">Academic Director – Business Management and Computing </w:t>
            </w:r>
          </w:p>
          <w:p w14:paraId="2D313305" w14:textId="30FF995A" w:rsidR="00C157FE" w:rsidRPr="008E1AF3" w:rsidRDefault="00C157FE" w:rsidP="008E1AF3"/>
        </w:tc>
      </w:tr>
      <w:tr w:rsidR="008E1AF3" w:rsidRPr="008E1AF3" w14:paraId="195FF90E" w14:textId="77777777" w:rsidTr="44E90760">
        <w:tc>
          <w:tcPr>
            <w:tcW w:w="4123" w:type="dxa"/>
            <w:tcBorders>
              <w:top w:val="single" w:sz="4" w:space="0" w:color="auto"/>
              <w:left w:val="single" w:sz="4" w:space="0" w:color="auto"/>
              <w:bottom w:val="single" w:sz="4" w:space="0" w:color="auto"/>
              <w:right w:val="single" w:sz="4" w:space="0" w:color="auto"/>
            </w:tcBorders>
          </w:tcPr>
          <w:p w14:paraId="4DC72DB4" w14:textId="77777777" w:rsidR="008E1AF3" w:rsidRPr="008E1AF3" w:rsidRDefault="008E1AF3" w:rsidP="008E1AF3">
            <w:r w:rsidRPr="008E1AF3">
              <w:t>Email address</w:t>
            </w:r>
          </w:p>
          <w:p w14:paraId="6D313D76" w14:textId="77777777" w:rsidR="008E1AF3" w:rsidRPr="008E1AF3" w:rsidRDefault="008E1AF3" w:rsidP="008E1AF3"/>
        </w:tc>
        <w:tc>
          <w:tcPr>
            <w:tcW w:w="5465" w:type="dxa"/>
            <w:tcBorders>
              <w:top w:val="single" w:sz="4" w:space="0" w:color="auto"/>
              <w:left w:val="single" w:sz="4" w:space="0" w:color="auto"/>
              <w:bottom w:val="single" w:sz="4" w:space="0" w:color="auto"/>
              <w:right w:val="single" w:sz="4" w:space="0" w:color="auto"/>
            </w:tcBorders>
          </w:tcPr>
          <w:p w14:paraId="150FC75D" w14:textId="1A758D40" w:rsidR="008E1AF3" w:rsidRPr="008E1AF3" w:rsidRDefault="00000000" w:rsidP="008E1AF3">
            <w:hyperlink r:id="rId11" w:history="1">
              <w:r w:rsidR="00A02581" w:rsidRPr="00CE57C2">
                <w:rPr>
                  <w:rStyle w:val="Hyperlink"/>
                </w:rPr>
                <w:t>md-nazmul.hasan@uwtsd.ac.uk</w:t>
              </w:r>
            </w:hyperlink>
            <w:r w:rsidR="00A02581">
              <w:t xml:space="preserve"> </w:t>
            </w:r>
          </w:p>
        </w:tc>
      </w:tr>
      <w:tr w:rsidR="008E1AF3" w:rsidRPr="008E1AF3" w14:paraId="5CDBED88" w14:textId="77777777" w:rsidTr="44E90760">
        <w:tc>
          <w:tcPr>
            <w:tcW w:w="4123" w:type="dxa"/>
            <w:tcBorders>
              <w:top w:val="single" w:sz="4" w:space="0" w:color="auto"/>
              <w:left w:val="single" w:sz="4" w:space="0" w:color="auto"/>
              <w:bottom w:val="single" w:sz="4" w:space="0" w:color="auto"/>
              <w:right w:val="single" w:sz="4" w:space="0" w:color="auto"/>
            </w:tcBorders>
          </w:tcPr>
          <w:p w14:paraId="11E23F64" w14:textId="77777777" w:rsidR="008E1AF3" w:rsidRPr="008E1AF3" w:rsidRDefault="008E1AF3" w:rsidP="008E1AF3">
            <w:r w:rsidRPr="008E1AF3">
              <w:t>Your Fellowship Status (if appropriate)</w:t>
            </w:r>
          </w:p>
          <w:p w14:paraId="2FA6A6BC" w14:textId="77777777" w:rsidR="008E1AF3" w:rsidRPr="008E1AF3" w:rsidRDefault="008E1AF3" w:rsidP="008E1AF3"/>
        </w:tc>
        <w:tc>
          <w:tcPr>
            <w:tcW w:w="5465" w:type="dxa"/>
            <w:tcBorders>
              <w:top w:val="single" w:sz="4" w:space="0" w:color="auto"/>
              <w:left w:val="single" w:sz="4" w:space="0" w:color="auto"/>
              <w:bottom w:val="single" w:sz="4" w:space="0" w:color="auto"/>
              <w:right w:val="single" w:sz="4" w:space="0" w:color="auto"/>
            </w:tcBorders>
          </w:tcPr>
          <w:p w14:paraId="2757581C" w14:textId="70EA9553" w:rsidR="008E1AF3" w:rsidRPr="008E1AF3" w:rsidRDefault="00A02581" w:rsidP="008E1AF3">
            <w:r>
              <w:t xml:space="preserve">Yes </w:t>
            </w:r>
          </w:p>
        </w:tc>
      </w:tr>
      <w:tr w:rsidR="008E1AF3" w:rsidRPr="008E1AF3" w14:paraId="7AF74751" w14:textId="77777777" w:rsidTr="44E90760">
        <w:tc>
          <w:tcPr>
            <w:tcW w:w="4123" w:type="dxa"/>
            <w:tcBorders>
              <w:top w:val="single" w:sz="4" w:space="0" w:color="auto"/>
              <w:left w:val="single" w:sz="4" w:space="0" w:color="auto"/>
              <w:bottom w:val="single" w:sz="4" w:space="0" w:color="auto"/>
              <w:right w:val="single" w:sz="4" w:space="0" w:color="auto"/>
            </w:tcBorders>
          </w:tcPr>
          <w:p w14:paraId="7C345F8E" w14:textId="77777777" w:rsidR="008E1AF3" w:rsidRPr="008E1AF3" w:rsidRDefault="008E1AF3" w:rsidP="008E1AF3">
            <w:r w:rsidRPr="008E1AF3">
              <w:t>Relationship to Applicant</w:t>
            </w:r>
          </w:p>
          <w:p w14:paraId="0042D309" w14:textId="77777777" w:rsidR="008E1AF3" w:rsidRPr="008E1AF3" w:rsidRDefault="008E1AF3" w:rsidP="008E1AF3"/>
        </w:tc>
        <w:tc>
          <w:tcPr>
            <w:tcW w:w="5465" w:type="dxa"/>
            <w:tcBorders>
              <w:top w:val="single" w:sz="4" w:space="0" w:color="auto"/>
              <w:left w:val="single" w:sz="4" w:space="0" w:color="auto"/>
              <w:bottom w:val="single" w:sz="4" w:space="0" w:color="auto"/>
              <w:right w:val="single" w:sz="4" w:space="0" w:color="auto"/>
            </w:tcBorders>
          </w:tcPr>
          <w:p w14:paraId="1EA6AAE8" w14:textId="041D1294" w:rsidR="008E1AF3" w:rsidRPr="008E1AF3" w:rsidRDefault="00A02581" w:rsidP="008E1AF3">
            <w:r>
              <w:t xml:space="preserve">Line Manager </w:t>
            </w:r>
          </w:p>
        </w:tc>
      </w:tr>
      <w:tr w:rsidR="008E1AF3" w:rsidRPr="008E1AF3" w14:paraId="5CE53A8F" w14:textId="77777777" w:rsidTr="44E90760">
        <w:tc>
          <w:tcPr>
            <w:tcW w:w="4123" w:type="dxa"/>
            <w:tcBorders>
              <w:top w:val="single" w:sz="4" w:space="0" w:color="auto"/>
              <w:left w:val="single" w:sz="4" w:space="0" w:color="auto"/>
              <w:bottom w:val="single" w:sz="4" w:space="0" w:color="auto"/>
              <w:right w:val="single" w:sz="4" w:space="0" w:color="auto"/>
            </w:tcBorders>
          </w:tcPr>
          <w:p w14:paraId="7B77F020" w14:textId="77777777" w:rsidR="008E1AF3" w:rsidRPr="008E1AF3" w:rsidRDefault="008E1AF3" w:rsidP="008E1AF3">
            <w:r w:rsidRPr="008E1AF3">
              <w:t>How long have you worked with the applicant (insert dates)</w:t>
            </w:r>
          </w:p>
          <w:p w14:paraId="4343E5A6" w14:textId="77777777" w:rsidR="008E1AF3" w:rsidRPr="008E1AF3" w:rsidRDefault="008E1AF3" w:rsidP="008E1AF3"/>
        </w:tc>
        <w:tc>
          <w:tcPr>
            <w:tcW w:w="5465" w:type="dxa"/>
            <w:tcBorders>
              <w:top w:val="single" w:sz="4" w:space="0" w:color="auto"/>
              <w:left w:val="single" w:sz="4" w:space="0" w:color="auto"/>
              <w:bottom w:val="single" w:sz="4" w:space="0" w:color="auto"/>
              <w:right w:val="single" w:sz="4" w:space="0" w:color="auto"/>
            </w:tcBorders>
          </w:tcPr>
          <w:p w14:paraId="1ECDEC0C" w14:textId="2B27F65D" w:rsidR="008E1AF3" w:rsidRPr="008E1AF3" w:rsidRDefault="00C157FE" w:rsidP="008E1AF3">
            <w:r>
              <w:t>1+</w:t>
            </w:r>
            <w:r w:rsidR="00A02581">
              <w:t xml:space="preserve"> years (</w:t>
            </w:r>
            <w:r>
              <w:t>09</w:t>
            </w:r>
            <w:r w:rsidR="00A02581">
              <w:t>/202</w:t>
            </w:r>
            <w:r>
              <w:t>2</w:t>
            </w:r>
            <w:r w:rsidR="00A02581">
              <w:t xml:space="preserve"> – present) </w:t>
            </w:r>
          </w:p>
        </w:tc>
      </w:tr>
      <w:tr w:rsidR="006131F9" w:rsidRPr="008E1AF3" w14:paraId="70D7E9D8" w14:textId="77777777" w:rsidTr="44E90760">
        <w:trPr>
          <w:trHeight w:val="5966"/>
        </w:trPr>
        <w:tc>
          <w:tcPr>
            <w:tcW w:w="4123" w:type="dxa"/>
            <w:tcBorders>
              <w:top w:val="single" w:sz="4" w:space="0" w:color="auto"/>
              <w:left w:val="single" w:sz="4" w:space="0" w:color="auto"/>
              <w:bottom w:val="single" w:sz="4" w:space="0" w:color="auto"/>
              <w:right w:val="single" w:sz="4" w:space="0" w:color="auto"/>
            </w:tcBorders>
          </w:tcPr>
          <w:p w14:paraId="6104749C" w14:textId="77777777" w:rsidR="006131F9" w:rsidRPr="008E1AF3" w:rsidRDefault="006131F9" w:rsidP="006131F9"/>
          <w:p w14:paraId="02FA7DC3" w14:textId="77777777" w:rsidR="006131F9" w:rsidRPr="008E1AF3" w:rsidRDefault="006131F9" w:rsidP="006131F9"/>
          <w:p w14:paraId="5EB74355" w14:textId="77777777" w:rsidR="006131F9" w:rsidRPr="008E1AF3" w:rsidRDefault="006131F9" w:rsidP="006131F9"/>
          <w:p w14:paraId="379EF524" w14:textId="77777777" w:rsidR="006131F9" w:rsidRPr="008E1AF3" w:rsidRDefault="006131F9" w:rsidP="006131F9"/>
          <w:p w14:paraId="682F27B7" w14:textId="77777777" w:rsidR="006131F9" w:rsidRPr="008E1AF3" w:rsidRDefault="006131F9" w:rsidP="006131F9"/>
          <w:p w14:paraId="741375D0" w14:textId="77777777" w:rsidR="006131F9" w:rsidRPr="008E1AF3" w:rsidRDefault="006131F9" w:rsidP="006131F9">
            <w:r w:rsidRPr="008E1AF3">
              <w:t>Declaration</w:t>
            </w:r>
          </w:p>
        </w:tc>
        <w:tc>
          <w:tcPr>
            <w:tcW w:w="5465" w:type="dxa"/>
            <w:tcBorders>
              <w:top w:val="single" w:sz="4" w:space="0" w:color="auto"/>
              <w:left w:val="single" w:sz="4" w:space="0" w:color="auto"/>
              <w:bottom w:val="single" w:sz="4" w:space="0" w:color="auto"/>
              <w:right w:val="single" w:sz="4" w:space="0" w:color="auto"/>
            </w:tcBorders>
          </w:tcPr>
          <w:p w14:paraId="299BA0B4" w14:textId="77777777" w:rsidR="006131F9" w:rsidRDefault="006131F9" w:rsidP="006131F9">
            <w:pPr>
              <w:rPr>
                <w:i/>
                <w:iCs/>
              </w:rPr>
            </w:pPr>
          </w:p>
          <w:p w14:paraId="5270E1D8" w14:textId="77777777" w:rsidR="006131F9" w:rsidRPr="005E096F" w:rsidRDefault="006131F9" w:rsidP="006131F9">
            <w:pPr>
              <w:rPr>
                <w:iCs/>
              </w:rPr>
            </w:pPr>
            <w:r w:rsidRPr="005E096F">
              <w:rPr>
                <w:iCs/>
              </w:rPr>
              <w:t xml:space="preserve">In submitting your supporting statement, you are confirming that the applicant’s submission relates to their </w:t>
            </w:r>
            <w:r>
              <w:rPr>
                <w:iCs/>
              </w:rPr>
              <w:t>h</w:t>
            </w:r>
            <w:r w:rsidRPr="005E096F">
              <w:rPr>
                <w:iCs/>
              </w:rPr>
              <w:t xml:space="preserve">igher </w:t>
            </w:r>
            <w:r>
              <w:rPr>
                <w:iCs/>
              </w:rPr>
              <w:t>e</w:t>
            </w:r>
            <w:r w:rsidRPr="005E096F">
              <w:rPr>
                <w:iCs/>
              </w:rPr>
              <w:t>ducation professional practice and that your statement is your own work and has been written specifically for this applicant. If the professional integrity of the supporting statement is in question it will not be accepted.</w:t>
            </w:r>
          </w:p>
          <w:p w14:paraId="4F950E1C" w14:textId="77777777" w:rsidR="006131F9" w:rsidRDefault="006131F9" w:rsidP="006131F9"/>
          <w:p w14:paraId="244B1E91" w14:textId="67072B2E" w:rsidR="006131F9" w:rsidRDefault="006131F9" w:rsidP="006131F9">
            <w:r>
              <w:t>I confirm that I have read and agree with the declaration above</w:t>
            </w:r>
            <w:r w:rsidR="69B5CD17">
              <w:t>.</w:t>
            </w:r>
          </w:p>
          <w:p w14:paraId="70E064B5" w14:textId="77777777" w:rsidR="006131F9" w:rsidRDefault="006131F9" w:rsidP="006131F9"/>
          <w:p w14:paraId="6B847142" w14:textId="77777777" w:rsidR="006131F9" w:rsidRPr="00277AAD" w:rsidRDefault="006131F9" w:rsidP="006131F9"/>
          <w:p w14:paraId="52F9D468" w14:textId="77777777" w:rsidR="006131F9" w:rsidRPr="00277AAD" w:rsidRDefault="006131F9" w:rsidP="006131F9">
            <w:r w:rsidRPr="00277AAD">
              <w:t xml:space="preserve">                                                                              </w:t>
            </w:r>
          </w:p>
          <w:p w14:paraId="5556751E" w14:textId="49941937" w:rsidR="006131F9" w:rsidRPr="00277AAD" w:rsidRDefault="006131F9" w:rsidP="006131F9">
            <w:r w:rsidRPr="00277AAD">
              <w:rPr>
                <w:b/>
                <w:iCs/>
              </w:rPr>
              <w:t xml:space="preserve"> Date:</w:t>
            </w:r>
            <w:r w:rsidR="00A02581">
              <w:rPr>
                <w:b/>
                <w:iCs/>
              </w:rPr>
              <w:t xml:space="preserve"> 1</w:t>
            </w:r>
            <w:r w:rsidR="00C157FE">
              <w:rPr>
                <w:b/>
                <w:iCs/>
              </w:rPr>
              <w:t>5</w:t>
            </w:r>
            <w:r w:rsidR="00A02581">
              <w:rPr>
                <w:b/>
                <w:iCs/>
              </w:rPr>
              <w:t>/</w:t>
            </w:r>
            <w:r w:rsidR="00C157FE">
              <w:rPr>
                <w:b/>
                <w:iCs/>
              </w:rPr>
              <w:t>04</w:t>
            </w:r>
            <w:r w:rsidR="00A02581">
              <w:rPr>
                <w:b/>
                <w:iCs/>
              </w:rPr>
              <w:t>/202</w:t>
            </w:r>
            <w:r w:rsidR="00C157FE">
              <w:rPr>
                <w:b/>
                <w:iCs/>
              </w:rPr>
              <w:t>4</w:t>
            </w:r>
          </w:p>
        </w:tc>
      </w:tr>
    </w:tbl>
    <w:p w14:paraId="2632FD87" w14:textId="77777777" w:rsidR="008E1AF3" w:rsidRDefault="008E1AF3" w:rsidP="008E1AF3">
      <w:pPr>
        <w:rPr>
          <w:sz w:val="22"/>
        </w:rPr>
      </w:pPr>
    </w:p>
    <w:p w14:paraId="0D34F9D7" w14:textId="77777777" w:rsidR="008E1AF3" w:rsidRPr="008E1AF3" w:rsidRDefault="008E1AF3" w:rsidP="008E1AF3">
      <w:pPr>
        <w:rPr>
          <w:sz w:val="22"/>
        </w:rPr>
      </w:pPr>
    </w:p>
    <w:p w14:paraId="307A8D30" w14:textId="77777777" w:rsidR="00B839F1" w:rsidRDefault="00B839F1" w:rsidP="008E1AF3">
      <w:pPr>
        <w:rPr>
          <w:sz w:val="22"/>
        </w:rPr>
        <w:sectPr w:rsidR="00B839F1" w:rsidSect="00AA630C">
          <w:headerReference w:type="default" r:id="rId12"/>
          <w:footerReference w:type="default" r:id="rId13"/>
          <w:pgSz w:w="11906" w:h="16838"/>
          <w:pgMar w:top="1440" w:right="1440" w:bottom="1440" w:left="1440" w:header="1134" w:footer="708" w:gutter="0"/>
          <w:cols w:space="708"/>
          <w:docGrid w:linePitch="360"/>
        </w:sectPr>
      </w:pPr>
    </w:p>
    <w:p w14:paraId="44615FC2" w14:textId="77777777" w:rsidR="008E1AF3" w:rsidRPr="008E1AF3" w:rsidRDefault="008E1AF3" w:rsidP="008E1AF3">
      <w:pPr>
        <w:rPr>
          <w:sz w:val="22"/>
        </w:rPr>
      </w:pPr>
    </w:p>
    <w:p w14:paraId="66A36739" w14:textId="77777777" w:rsidR="006131F9" w:rsidRPr="00B839F1" w:rsidRDefault="006131F9" w:rsidP="00B839F1">
      <w:pPr>
        <w:pStyle w:val="Heading1"/>
        <w:ind w:hanging="567"/>
        <w:rPr>
          <w:b/>
          <w:color w:val="17365D" w:themeColor="text2" w:themeShade="BF"/>
          <w:sz w:val="32"/>
        </w:rPr>
      </w:pPr>
      <w:r w:rsidRPr="00B839F1">
        <w:rPr>
          <w:b/>
          <w:color w:val="17365D" w:themeColor="text2" w:themeShade="BF"/>
          <w:sz w:val="32"/>
        </w:rPr>
        <w:t>Supporting Statement</w:t>
      </w:r>
    </w:p>
    <w:p w14:paraId="4106958C" w14:textId="77777777" w:rsidR="00B839F1" w:rsidRDefault="00B839F1" w:rsidP="00D52379">
      <w:pPr>
        <w:ind w:left="-284"/>
      </w:pPr>
    </w:p>
    <w:p w14:paraId="32101448" w14:textId="33F7B5CF" w:rsidR="006131F9" w:rsidRDefault="006131F9" w:rsidP="00D52379">
      <w:pPr>
        <w:ind w:left="-284"/>
      </w:pPr>
      <w:r w:rsidRPr="008E1AF3">
        <w:t xml:space="preserve">Please provide your statement to support the applicant’s submission for Fellow in the following section. You are required to comment on the applicant’s recent higher education practice, providing examples to support your statement wherever possible. </w:t>
      </w:r>
    </w:p>
    <w:p w14:paraId="2DE6DA49" w14:textId="457B7D6D" w:rsidR="00B945E0" w:rsidRPr="00183C5E" w:rsidRDefault="00E25B76" w:rsidP="00D52379">
      <w:pPr>
        <w:ind w:left="-284"/>
      </w:pPr>
      <w:r>
        <w:t xml:space="preserve">In completing this supporting statement you are confirming that you have read the </w:t>
      </w:r>
      <w:r w:rsidR="00530BDD">
        <w:t>G</w:t>
      </w:r>
      <w:r>
        <w:t xml:space="preserve">uidance for referees. </w:t>
      </w:r>
      <w:r w:rsidR="00B945E0" w:rsidRPr="44E90760">
        <w:t>In addition to Descriptor 2</w:t>
      </w:r>
      <w:r w:rsidR="00B945E0" w:rsidRPr="44E90760">
        <w:rPr>
          <w:color w:val="D6E3BC" w:themeColor="accent3" w:themeTint="66"/>
        </w:rPr>
        <w:t xml:space="preserve"> </w:t>
      </w:r>
      <w:r w:rsidR="00B945E0" w:rsidRPr="44E90760">
        <w:t>criteria, as a guide, it is important that you comment on the followi</w:t>
      </w:r>
      <w:r w:rsidRPr="44E90760">
        <w:t xml:space="preserve">ng in your supporting statement: </w:t>
      </w:r>
    </w:p>
    <w:p w14:paraId="0C50EAFB" w14:textId="77777777" w:rsidR="00B945E0" w:rsidRPr="00530BDD" w:rsidRDefault="00B945E0" w:rsidP="00530BDD">
      <w:pPr>
        <w:pStyle w:val="ListParagraph"/>
        <w:numPr>
          <w:ilvl w:val="0"/>
          <w:numId w:val="33"/>
        </w:numPr>
      </w:pPr>
      <w:r w:rsidRPr="00530BDD">
        <w:t>your own experience of the applicant’s recent HE practice;</w:t>
      </w:r>
    </w:p>
    <w:p w14:paraId="1753451A" w14:textId="77777777" w:rsidR="00B945E0" w:rsidRPr="00530BDD" w:rsidRDefault="00B945E0" w:rsidP="00530BDD">
      <w:pPr>
        <w:pStyle w:val="ListParagraph"/>
        <w:numPr>
          <w:ilvl w:val="0"/>
          <w:numId w:val="33"/>
        </w:numPr>
      </w:pPr>
      <w:r w:rsidRPr="00530BDD">
        <w:t>if you have been involved in peer observation of the applicant’s teaching and/or support of learning, please draw on examples from this;</w:t>
      </w:r>
    </w:p>
    <w:p w14:paraId="708EA679" w14:textId="77777777" w:rsidR="00B945E0" w:rsidRPr="00530BDD" w:rsidRDefault="00B945E0" w:rsidP="00530BDD">
      <w:pPr>
        <w:pStyle w:val="ListParagraph"/>
        <w:numPr>
          <w:ilvl w:val="0"/>
          <w:numId w:val="33"/>
        </w:numPr>
      </w:pPr>
      <w:r w:rsidRPr="00530BDD">
        <w:t>any good or innovative practice and/or contribution to developments by the applicant in teaching and/or supporting learning within his/her discipline as appropriate;</w:t>
      </w:r>
    </w:p>
    <w:p w14:paraId="2B955A5B" w14:textId="77777777" w:rsidR="00B945E0" w:rsidRPr="00530BDD" w:rsidRDefault="00B945E0" w:rsidP="00530BDD">
      <w:pPr>
        <w:pStyle w:val="ListParagraph"/>
        <w:numPr>
          <w:ilvl w:val="0"/>
          <w:numId w:val="33"/>
        </w:numPr>
      </w:pPr>
      <w:r w:rsidRPr="00530BDD">
        <w:t>your perspective on the practical examples provided within the application to illustrate the requirements of Fellow.</w:t>
      </w:r>
    </w:p>
    <w:p w14:paraId="1BB82C34" w14:textId="77777777" w:rsidR="006131F9" w:rsidRPr="008E1AF3" w:rsidRDefault="006131F9" w:rsidP="00D52379">
      <w:pPr>
        <w:ind w:left="-284"/>
        <w:rPr>
          <w:rFonts w:eastAsia="Times New Roman"/>
        </w:rPr>
      </w:pPr>
      <w:r w:rsidRPr="008E1AF3">
        <w:t>Two sides of A4 will normally be sufficient for this category of Fellowship.</w:t>
      </w:r>
    </w:p>
    <w:tbl>
      <w:tblPr>
        <w:tblStyle w:val="TableGrid1"/>
        <w:tblW w:w="0" w:type="auto"/>
        <w:tblInd w:w="-431" w:type="dxa"/>
        <w:tblLook w:val="04A0" w:firstRow="1" w:lastRow="0" w:firstColumn="1" w:lastColumn="0" w:noHBand="0" w:noVBand="1"/>
      </w:tblPr>
      <w:tblGrid>
        <w:gridCol w:w="9447"/>
      </w:tblGrid>
      <w:tr w:rsidR="008E1AF3" w:rsidRPr="008E1AF3" w14:paraId="178E0C96" w14:textId="77777777" w:rsidTr="00D52379">
        <w:tc>
          <w:tcPr>
            <w:tcW w:w="9447" w:type="dxa"/>
            <w:tcBorders>
              <w:top w:val="single" w:sz="4" w:space="0" w:color="auto"/>
              <w:left w:val="single" w:sz="4" w:space="0" w:color="auto"/>
              <w:bottom w:val="single" w:sz="4" w:space="0" w:color="auto"/>
              <w:right w:val="single" w:sz="4" w:space="0" w:color="auto"/>
            </w:tcBorders>
            <w:shd w:val="clear" w:color="auto" w:fill="FFFFFF"/>
          </w:tcPr>
          <w:p w14:paraId="6CB1A2BE" w14:textId="77777777" w:rsidR="00A02581" w:rsidRDefault="00A02581" w:rsidP="00F70444">
            <w:pPr>
              <w:jc w:val="both"/>
              <w:rPr>
                <w:rFonts w:eastAsia="Times New Roman"/>
              </w:rPr>
            </w:pPr>
          </w:p>
          <w:p w14:paraId="755A231E" w14:textId="77777777" w:rsidR="00C157FE" w:rsidRPr="00C157FE" w:rsidRDefault="00C157FE" w:rsidP="00F70444">
            <w:pPr>
              <w:spacing w:line="259" w:lineRule="auto"/>
              <w:jc w:val="both"/>
              <w:rPr>
                <w:rFonts w:ascii="Calibri" w:eastAsia="DengXian" w:hAnsi="Calibri" w:cs="Arial"/>
                <w:spacing w:val="0"/>
                <w:kern w:val="2"/>
                <w:sz w:val="22"/>
                <w:lang w:eastAsia="zh-CN"/>
                <w14:ligatures w14:val="standardContextual"/>
              </w:rPr>
            </w:pPr>
            <w:r w:rsidRPr="00C157FE">
              <w:rPr>
                <w:rFonts w:ascii="Calibri" w:eastAsia="DengXian" w:hAnsi="Calibri" w:cs="Arial"/>
                <w:spacing w:val="0"/>
                <w:kern w:val="2"/>
                <w:sz w:val="22"/>
                <w:lang w:eastAsia="zh-CN"/>
                <w14:ligatures w14:val="standardContextual"/>
              </w:rPr>
              <w:t>I am pleased to offer my support for Dr. Liyanage Rodrigo's application for a Higher Education Academy (HEA) UK fellowship. As Dr. Rodrigo's Line Manager at the University of Wales Trinity Saint David (UWTSD), Institute of Inner-City Learning (IICL) – Birmingham Campus, I observed Dr. Rodrigo's unwavering dedication to teaching excellence and continuous professional development.</w:t>
            </w:r>
          </w:p>
          <w:p w14:paraId="1E023DBF" w14:textId="289DD4EB" w:rsidR="00C157FE" w:rsidRPr="00C157FE" w:rsidRDefault="00C157FE" w:rsidP="00F70444">
            <w:pPr>
              <w:spacing w:line="259" w:lineRule="auto"/>
              <w:jc w:val="both"/>
              <w:rPr>
                <w:rFonts w:ascii="Calibri" w:eastAsia="DengXian" w:hAnsi="Calibri" w:cs="Arial"/>
                <w:spacing w:val="0"/>
                <w:kern w:val="2"/>
                <w:sz w:val="22"/>
                <w:lang w:eastAsia="zh-CN"/>
                <w14:ligatures w14:val="standardContextual"/>
              </w:rPr>
            </w:pPr>
            <w:r w:rsidRPr="00C157FE">
              <w:rPr>
                <w:rFonts w:ascii="Calibri" w:eastAsia="DengXian" w:hAnsi="Calibri" w:cs="Arial"/>
                <w:spacing w:val="0"/>
                <w:kern w:val="2"/>
                <w:sz w:val="22"/>
                <w:lang w:eastAsia="zh-CN"/>
                <w14:ligatures w14:val="standardContextual"/>
              </w:rPr>
              <w:t xml:space="preserve">Dr. Rodrigo commenced </w:t>
            </w:r>
            <w:r>
              <w:rPr>
                <w:rFonts w:ascii="Calibri" w:eastAsia="DengXian" w:hAnsi="Calibri" w:cs="Arial"/>
                <w:spacing w:val="0"/>
                <w:kern w:val="2"/>
                <w:sz w:val="22"/>
                <w:lang w:eastAsia="zh-CN"/>
                <w14:ligatures w14:val="standardContextual"/>
              </w:rPr>
              <w:t>his</w:t>
            </w:r>
            <w:r w:rsidRPr="00C157FE">
              <w:rPr>
                <w:rFonts w:ascii="Calibri" w:eastAsia="DengXian" w:hAnsi="Calibri" w:cs="Arial"/>
                <w:spacing w:val="0"/>
                <w:kern w:val="2"/>
                <w:sz w:val="22"/>
                <w:lang w:eastAsia="zh-CN"/>
                <w14:ligatures w14:val="standardContextual"/>
              </w:rPr>
              <w:t xml:space="preserve"> journey with IICL, Birmingham in September 2022 as an Hourly Paid Lecturer (HPL) in Business Management. Over the course of 13 months, Dr. Rodrigo not only led several key business management modules but also exhibited exemplary performance as an HPL. </w:t>
            </w:r>
            <w:r>
              <w:rPr>
                <w:rFonts w:ascii="Calibri" w:eastAsia="DengXian" w:hAnsi="Calibri" w:cs="Arial"/>
                <w:spacing w:val="0"/>
                <w:kern w:val="2"/>
                <w:sz w:val="22"/>
                <w:lang w:eastAsia="zh-CN"/>
                <w14:ligatures w14:val="standardContextual"/>
              </w:rPr>
              <w:t xml:space="preserve">His </w:t>
            </w:r>
            <w:r w:rsidRPr="00C157FE">
              <w:rPr>
                <w:rFonts w:ascii="Calibri" w:eastAsia="DengXian" w:hAnsi="Calibri" w:cs="Arial"/>
                <w:spacing w:val="0"/>
                <w:kern w:val="2"/>
                <w:sz w:val="22"/>
                <w:lang w:eastAsia="zh-CN"/>
                <w14:ligatures w14:val="standardContextual"/>
              </w:rPr>
              <w:t xml:space="preserve">proactive approach and adeptness in problem-solving led to a well-deserved promotion to a full-time lecturer position in Business Management, </w:t>
            </w:r>
            <w:proofErr w:type="spellStart"/>
            <w:r w:rsidRPr="00C157FE">
              <w:rPr>
                <w:rFonts w:ascii="Calibri" w:eastAsia="DengXian" w:hAnsi="Calibri" w:cs="Arial"/>
                <w:spacing w:val="0"/>
                <w:kern w:val="2"/>
                <w:sz w:val="22"/>
                <w:lang w:eastAsia="zh-CN"/>
                <w14:ligatures w14:val="standardContextual"/>
              </w:rPr>
              <w:t>specialising</w:t>
            </w:r>
            <w:proofErr w:type="spellEnd"/>
            <w:r w:rsidRPr="00C157FE">
              <w:rPr>
                <w:rFonts w:ascii="Calibri" w:eastAsia="DengXian" w:hAnsi="Calibri" w:cs="Arial"/>
                <w:spacing w:val="0"/>
                <w:kern w:val="2"/>
                <w:sz w:val="22"/>
                <w:lang w:eastAsia="zh-CN"/>
                <w14:ligatures w14:val="standardContextual"/>
              </w:rPr>
              <w:t xml:space="preserve"> in Accounting and Finance, in October 2023.</w:t>
            </w:r>
          </w:p>
          <w:p w14:paraId="57078800" w14:textId="0F4C175A" w:rsidR="00C157FE" w:rsidRDefault="00C157FE" w:rsidP="00F70444">
            <w:pPr>
              <w:spacing w:line="259" w:lineRule="auto"/>
              <w:jc w:val="both"/>
              <w:rPr>
                <w:rFonts w:ascii="Calibri" w:eastAsia="DengXian" w:hAnsi="Calibri" w:cs="Arial"/>
                <w:spacing w:val="0"/>
                <w:kern w:val="2"/>
                <w:sz w:val="22"/>
                <w:lang w:eastAsia="zh-CN"/>
                <w14:ligatures w14:val="standardContextual"/>
              </w:rPr>
            </w:pPr>
            <w:r w:rsidRPr="00C157FE">
              <w:rPr>
                <w:rFonts w:ascii="Calibri" w:eastAsia="DengXian" w:hAnsi="Calibri" w:cs="Arial"/>
                <w:spacing w:val="0"/>
                <w:kern w:val="2"/>
                <w:sz w:val="22"/>
                <w:lang w:eastAsia="zh-CN"/>
                <w14:ligatures w14:val="standardContextual"/>
              </w:rPr>
              <w:t xml:space="preserve">Presently, Dr. Rodrigo plays a pivotal role in leading the BA Business Management (BABM) </w:t>
            </w:r>
            <w:proofErr w:type="spellStart"/>
            <w:r w:rsidRPr="00C157FE">
              <w:rPr>
                <w:rFonts w:ascii="Calibri" w:eastAsia="DengXian" w:hAnsi="Calibri" w:cs="Arial"/>
                <w:spacing w:val="0"/>
                <w:kern w:val="2"/>
                <w:sz w:val="22"/>
                <w:lang w:eastAsia="zh-CN"/>
                <w14:ligatures w14:val="standardContextual"/>
              </w:rPr>
              <w:t>programme</w:t>
            </w:r>
            <w:proofErr w:type="spellEnd"/>
            <w:r w:rsidRPr="00C157FE">
              <w:rPr>
                <w:rFonts w:ascii="Calibri" w:eastAsia="DengXian" w:hAnsi="Calibri" w:cs="Arial"/>
                <w:spacing w:val="0"/>
                <w:kern w:val="2"/>
                <w:sz w:val="22"/>
                <w:lang w:eastAsia="zh-CN"/>
                <w14:ligatures w14:val="standardContextual"/>
              </w:rPr>
              <w:t xml:space="preserve"> at our institution, which stands as the sole stand-alone undergraduate </w:t>
            </w:r>
            <w:proofErr w:type="spellStart"/>
            <w:r w:rsidRPr="00C157FE">
              <w:rPr>
                <w:rFonts w:ascii="Calibri" w:eastAsia="DengXian" w:hAnsi="Calibri" w:cs="Arial"/>
                <w:spacing w:val="0"/>
                <w:kern w:val="2"/>
                <w:sz w:val="22"/>
                <w:lang w:eastAsia="zh-CN"/>
                <w14:ligatures w14:val="standardContextual"/>
              </w:rPr>
              <w:t>programme</w:t>
            </w:r>
            <w:proofErr w:type="spellEnd"/>
            <w:r w:rsidRPr="00C157FE">
              <w:rPr>
                <w:rFonts w:ascii="Calibri" w:eastAsia="DengXian" w:hAnsi="Calibri" w:cs="Arial"/>
                <w:spacing w:val="0"/>
                <w:kern w:val="2"/>
                <w:sz w:val="22"/>
                <w:lang w:eastAsia="zh-CN"/>
                <w14:ligatures w14:val="standardContextual"/>
              </w:rPr>
              <w:t xml:space="preserve"> in Business Management at IICL Birmingham. In this capacity, Dr. Rodrigo oversees a team of approximately </w:t>
            </w:r>
            <w:r>
              <w:rPr>
                <w:rFonts w:ascii="Calibri" w:eastAsia="DengXian" w:hAnsi="Calibri" w:cs="Arial"/>
                <w:spacing w:val="0"/>
                <w:kern w:val="2"/>
                <w:sz w:val="22"/>
                <w:lang w:eastAsia="zh-CN"/>
                <w14:ligatures w14:val="standardContextual"/>
              </w:rPr>
              <w:t>15</w:t>
            </w:r>
            <w:r w:rsidRPr="00C157FE">
              <w:rPr>
                <w:rFonts w:ascii="Calibri" w:eastAsia="DengXian" w:hAnsi="Calibri" w:cs="Arial"/>
                <w:spacing w:val="0"/>
                <w:kern w:val="2"/>
                <w:sz w:val="22"/>
                <w:lang w:eastAsia="zh-CN"/>
                <w14:ligatures w14:val="standardContextual"/>
              </w:rPr>
              <w:t xml:space="preserve"> hourly paid lecturers and collaborates effectively with lecturers across our London campus. Notably, Dr. Rodrigo assumed leadership of this </w:t>
            </w:r>
            <w:proofErr w:type="spellStart"/>
            <w:r w:rsidRPr="00C157FE">
              <w:rPr>
                <w:rFonts w:ascii="Calibri" w:eastAsia="DengXian" w:hAnsi="Calibri" w:cs="Arial"/>
                <w:spacing w:val="0"/>
                <w:kern w:val="2"/>
                <w:sz w:val="22"/>
                <w:lang w:eastAsia="zh-CN"/>
                <w14:ligatures w14:val="standardContextual"/>
              </w:rPr>
              <w:t>programme</w:t>
            </w:r>
            <w:proofErr w:type="spellEnd"/>
            <w:r w:rsidRPr="00C157FE">
              <w:rPr>
                <w:rFonts w:ascii="Calibri" w:eastAsia="DengXian" w:hAnsi="Calibri" w:cs="Arial"/>
                <w:spacing w:val="0"/>
                <w:kern w:val="2"/>
                <w:sz w:val="22"/>
                <w:lang w:eastAsia="zh-CN"/>
                <w14:ligatures w14:val="standardContextual"/>
              </w:rPr>
              <w:t xml:space="preserve"> just four months into their full-time lecturer role, a testament to </w:t>
            </w:r>
            <w:r>
              <w:rPr>
                <w:rFonts w:ascii="Calibri" w:eastAsia="DengXian" w:hAnsi="Calibri" w:cs="Arial"/>
                <w:spacing w:val="0"/>
                <w:kern w:val="2"/>
                <w:sz w:val="22"/>
                <w:lang w:eastAsia="zh-CN"/>
                <w14:ligatures w14:val="standardContextual"/>
              </w:rPr>
              <w:t>his</w:t>
            </w:r>
            <w:r w:rsidRPr="00C157FE">
              <w:rPr>
                <w:rFonts w:ascii="Calibri" w:eastAsia="DengXian" w:hAnsi="Calibri" w:cs="Arial"/>
                <w:spacing w:val="0"/>
                <w:kern w:val="2"/>
                <w:sz w:val="22"/>
                <w:lang w:eastAsia="zh-CN"/>
                <w14:ligatures w14:val="standardContextual"/>
              </w:rPr>
              <w:t xml:space="preserve"> competence and leadership capabilities deserving of recognition and acknowledgment. Dr. Rodrigo's contributions to teaching and program leadership underscore </w:t>
            </w:r>
            <w:r>
              <w:rPr>
                <w:rFonts w:ascii="Calibri" w:eastAsia="DengXian" w:hAnsi="Calibri" w:cs="Arial"/>
                <w:spacing w:val="0"/>
                <w:kern w:val="2"/>
                <w:sz w:val="22"/>
                <w:lang w:eastAsia="zh-CN"/>
                <w14:ligatures w14:val="standardContextual"/>
              </w:rPr>
              <w:t xml:space="preserve">his </w:t>
            </w:r>
            <w:r w:rsidRPr="00C157FE">
              <w:rPr>
                <w:rFonts w:ascii="Calibri" w:eastAsia="DengXian" w:hAnsi="Calibri" w:cs="Arial"/>
                <w:spacing w:val="0"/>
                <w:kern w:val="2"/>
                <w:sz w:val="22"/>
                <w:lang w:eastAsia="zh-CN"/>
                <w14:ligatures w14:val="standardContextual"/>
              </w:rPr>
              <w:t xml:space="preserve">suitability and readiness for the HEA fellowship, and I am confident in </w:t>
            </w:r>
            <w:r>
              <w:rPr>
                <w:rFonts w:ascii="Calibri" w:eastAsia="DengXian" w:hAnsi="Calibri" w:cs="Arial"/>
                <w:spacing w:val="0"/>
                <w:kern w:val="2"/>
                <w:sz w:val="22"/>
                <w:lang w:eastAsia="zh-CN"/>
                <w14:ligatures w14:val="standardContextual"/>
              </w:rPr>
              <w:t>his</w:t>
            </w:r>
            <w:r w:rsidRPr="00C157FE">
              <w:rPr>
                <w:rFonts w:ascii="Calibri" w:eastAsia="DengXian" w:hAnsi="Calibri" w:cs="Arial"/>
                <w:spacing w:val="0"/>
                <w:kern w:val="2"/>
                <w:sz w:val="22"/>
                <w:lang w:eastAsia="zh-CN"/>
                <w14:ligatures w14:val="standardContextual"/>
              </w:rPr>
              <w:t xml:space="preserve"> ability to make significant contributions to the fellowship community.</w:t>
            </w:r>
          </w:p>
          <w:p w14:paraId="30BD59A8" w14:textId="77777777" w:rsidR="00C157FE" w:rsidRPr="00C157FE" w:rsidRDefault="00C157FE" w:rsidP="00F70444">
            <w:pPr>
              <w:spacing w:line="259" w:lineRule="auto"/>
              <w:jc w:val="both"/>
              <w:rPr>
                <w:rFonts w:ascii="Calibri" w:eastAsia="DengXian" w:hAnsi="Calibri" w:cs="Arial"/>
                <w:spacing w:val="0"/>
                <w:kern w:val="2"/>
                <w:sz w:val="22"/>
                <w:lang w:eastAsia="zh-CN"/>
                <w14:ligatures w14:val="standardContextual"/>
              </w:rPr>
            </w:pPr>
          </w:p>
          <w:p w14:paraId="56F94A01" w14:textId="32F5CE09" w:rsidR="00C157FE" w:rsidRPr="00C157FE" w:rsidRDefault="00C157FE" w:rsidP="00F70444">
            <w:pPr>
              <w:spacing w:line="259" w:lineRule="auto"/>
              <w:jc w:val="both"/>
              <w:rPr>
                <w:rFonts w:ascii="Calibri" w:eastAsia="DengXian" w:hAnsi="Calibri" w:cs="Arial"/>
                <w:spacing w:val="0"/>
                <w:kern w:val="2"/>
                <w:sz w:val="22"/>
                <w:lang w:eastAsia="zh-CN"/>
                <w14:ligatures w14:val="standardContextual"/>
              </w:rPr>
            </w:pPr>
            <w:r w:rsidRPr="00C157FE">
              <w:rPr>
                <w:rFonts w:ascii="Calibri" w:eastAsia="DengXian" w:hAnsi="Calibri" w:cs="Arial"/>
                <w:spacing w:val="0"/>
                <w:kern w:val="2"/>
                <w:sz w:val="22"/>
                <w:lang w:eastAsia="zh-CN"/>
                <w14:ligatures w14:val="standardContextual"/>
              </w:rPr>
              <w:t xml:space="preserve">As the lead for BABM </w:t>
            </w:r>
            <w:proofErr w:type="spellStart"/>
            <w:r w:rsidRPr="00C157FE">
              <w:rPr>
                <w:rFonts w:ascii="Calibri" w:eastAsia="DengXian" w:hAnsi="Calibri" w:cs="Arial"/>
                <w:spacing w:val="0"/>
                <w:kern w:val="2"/>
                <w:sz w:val="22"/>
                <w:lang w:eastAsia="zh-CN"/>
                <w14:ligatures w14:val="standardContextual"/>
              </w:rPr>
              <w:t>programme</w:t>
            </w:r>
            <w:proofErr w:type="spellEnd"/>
            <w:r w:rsidRPr="00C157FE">
              <w:rPr>
                <w:rFonts w:ascii="Calibri" w:eastAsia="DengXian" w:hAnsi="Calibri" w:cs="Arial"/>
                <w:spacing w:val="0"/>
                <w:kern w:val="2"/>
                <w:sz w:val="22"/>
                <w:lang w:eastAsia="zh-CN"/>
                <w14:ligatures w14:val="standardContextual"/>
              </w:rPr>
              <w:t xml:space="preserve"> Dr. Rodrigo </w:t>
            </w:r>
            <w:proofErr w:type="spellStart"/>
            <w:r w:rsidRPr="00C157FE">
              <w:rPr>
                <w:rFonts w:ascii="Calibri" w:eastAsia="DengXian" w:hAnsi="Calibri" w:cs="Arial"/>
                <w:spacing w:val="0"/>
                <w:kern w:val="2"/>
                <w:sz w:val="22"/>
                <w:lang w:eastAsia="zh-CN"/>
                <w14:ligatures w14:val="standardContextual"/>
              </w:rPr>
              <w:t>organises</w:t>
            </w:r>
            <w:proofErr w:type="spellEnd"/>
            <w:r w:rsidRPr="00C157FE">
              <w:rPr>
                <w:rFonts w:ascii="Calibri" w:eastAsia="DengXian" w:hAnsi="Calibri" w:cs="Arial"/>
                <w:spacing w:val="0"/>
                <w:kern w:val="2"/>
                <w:sz w:val="22"/>
                <w:lang w:eastAsia="zh-CN"/>
                <w14:ligatures w14:val="standardContextual"/>
              </w:rPr>
              <w:t xml:space="preserve"> regular meetings with his teaching team. These meetings include pre-term briefings, mid-term consistency checks and ad-hoc meetings with specific lecturers as and when needed. He also arranges training based on peer observation feedback on certain HPLs and collaborates with colleagues f</w:t>
            </w:r>
            <w:r>
              <w:rPr>
                <w:rFonts w:ascii="Calibri" w:eastAsia="DengXian" w:hAnsi="Calibri" w:cs="Arial"/>
                <w:spacing w:val="0"/>
                <w:kern w:val="2"/>
                <w:sz w:val="22"/>
                <w:lang w:eastAsia="zh-CN"/>
                <w14:ligatures w14:val="standardContextual"/>
              </w:rPr>
              <w:t>ro</w:t>
            </w:r>
            <w:r w:rsidRPr="00C157FE">
              <w:rPr>
                <w:rFonts w:ascii="Calibri" w:eastAsia="DengXian" w:hAnsi="Calibri" w:cs="Arial"/>
                <w:spacing w:val="0"/>
                <w:kern w:val="2"/>
                <w:sz w:val="22"/>
                <w:lang w:eastAsia="zh-CN"/>
                <w14:ligatures w14:val="standardContextual"/>
              </w:rPr>
              <w:t xml:space="preserve">m the University’s London campus to ensure that modules are consistently delivered and assessment briefs and teaching materials are broadly the same at two campuses. </w:t>
            </w:r>
          </w:p>
          <w:p w14:paraId="3498F8AF" w14:textId="1ED62949" w:rsidR="00C157FE" w:rsidRPr="00C157FE" w:rsidRDefault="00C157FE" w:rsidP="00F70444">
            <w:pPr>
              <w:spacing w:line="259" w:lineRule="auto"/>
              <w:jc w:val="both"/>
              <w:rPr>
                <w:rFonts w:ascii="Calibri" w:eastAsia="DengXian" w:hAnsi="Calibri" w:cs="Arial"/>
                <w:spacing w:val="0"/>
                <w:kern w:val="2"/>
                <w:sz w:val="22"/>
                <w:lang w:eastAsia="zh-CN"/>
                <w14:ligatures w14:val="standardContextual"/>
              </w:rPr>
            </w:pPr>
            <w:r w:rsidRPr="00C157FE">
              <w:rPr>
                <w:rFonts w:ascii="Calibri" w:eastAsia="DengXian" w:hAnsi="Calibri" w:cs="Arial"/>
                <w:spacing w:val="0"/>
                <w:kern w:val="2"/>
                <w:sz w:val="22"/>
                <w:lang w:eastAsia="zh-CN"/>
                <w14:ligatures w14:val="standardContextual"/>
              </w:rPr>
              <w:lastRenderedPageBreak/>
              <w:t xml:space="preserve">I must mention that between January 2024 and April 2024, Dr. Rodrigo led the NSS survey activities for his </w:t>
            </w:r>
            <w:proofErr w:type="spellStart"/>
            <w:r w:rsidRPr="00C157FE">
              <w:rPr>
                <w:rFonts w:ascii="Calibri" w:eastAsia="DengXian" w:hAnsi="Calibri" w:cs="Arial"/>
                <w:spacing w:val="0"/>
                <w:kern w:val="2"/>
                <w:sz w:val="22"/>
                <w:lang w:eastAsia="zh-CN"/>
                <w14:ligatures w14:val="standardContextual"/>
              </w:rPr>
              <w:t>programme</w:t>
            </w:r>
            <w:proofErr w:type="spellEnd"/>
            <w:r w:rsidRPr="00C157FE">
              <w:rPr>
                <w:rFonts w:ascii="Calibri" w:eastAsia="DengXian" w:hAnsi="Calibri" w:cs="Arial"/>
                <w:spacing w:val="0"/>
                <w:kern w:val="2"/>
                <w:sz w:val="22"/>
                <w:lang w:eastAsia="zh-CN"/>
                <w14:ligatures w14:val="standardContextual"/>
              </w:rPr>
              <w:t xml:space="preserve"> and achieved tremendous success, with 90% of the BABM students completing the survey. This achievement ranks among the highest across all UWTSD campuses. Additionally, he is currently </w:t>
            </w:r>
            <w:r>
              <w:rPr>
                <w:rFonts w:ascii="Calibri" w:eastAsia="DengXian" w:hAnsi="Calibri" w:cs="Arial"/>
                <w:spacing w:val="0"/>
                <w:kern w:val="2"/>
                <w:sz w:val="22"/>
                <w:lang w:eastAsia="zh-CN"/>
                <w14:ligatures w14:val="standardContextual"/>
              </w:rPr>
              <w:t>leading</w:t>
            </w:r>
            <w:r w:rsidRPr="00C157FE">
              <w:rPr>
                <w:rFonts w:ascii="Calibri" w:eastAsia="DengXian" w:hAnsi="Calibri" w:cs="Arial"/>
                <w:spacing w:val="0"/>
                <w:kern w:val="2"/>
                <w:sz w:val="22"/>
                <w:lang w:eastAsia="zh-CN"/>
                <w14:ligatures w14:val="standardContextual"/>
              </w:rPr>
              <w:t xml:space="preserve"> several initiatives aimed at enhancing the quality of the BABM </w:t>
            </w:r>
            <w:proofErr w:type="spellStart"/>
            <w:r w:rsidRPr="00C157FE">
              <w:rPr>
                <w:rFonts w:ascii="Calibri" w:eastAsia="DengXian" w:hAnsi="Calibri" w:cs="Arial"/>
                <w:spacing w:val="0"/>
                <w:kern w:val="2"/>
                <w:sz w:val="22"/>
                <w:lang w:eastAsia="zh-CN"/>
                <w14:ligatures w14:val="standardContextual"/>
              </w:rPr>
              <w:t>programme</w:t>
            </w:r>
            <w:proofErr w:type="spellEnd"/>
            <w:r w:rsidRPr="00C157FE">
              <w:rPr>
                <w:rFonts w:ascii="Calibri" w:eastAsia="DengXian" w:hAnsi="Calibri" w:cs="Arial"/>
                <w:spacing w:val="0"/>
                <w:kern w:val="2"/>
                <w:sz w:val="22"/>
                <w:lang w:eastAsia="zh-CN"/>
                <w14:ligatures w14:val="standardContextual"/>
              </w:rPr>
              <w:t xml:space="preserve">. These initiatives include promoting the MBA </w:t>
            </w:r>
            <w:proofErr w:type="spellStart"/>
            <w:r w:rsidRPr="00C157FE">
              <w:rPr>
                <w:rFonts w:ascii="Calibri" w:eastAsia="DengXian" w:hAnsi="Calibri" w:cs="Arial"/>
                <w:spacing w:val="0"/>
                <w:kern w:val="2"/>
                <w:sz w:val="22"/>
                <w:lang w:eastAsia="zh-CN"/>
                <w14:ligatures w14:val="standardContextual"/>
              </w:rPr>
              <w:t>programme</w:t>
            </w:r>
            <w:proofErr w:type="spellEnd"/>
            <w:r w:rsidRPr="00C157FE">
              <w:rPr>
                <w:rFonts w:ascii="Calibri" w:eastAsia="DengXian" w:hAnsi="Calibri" w:cs="Arial"/>
                <w:spacing w:val="0"/>
                <w:kern w:val="2"/>
                <w:sz w:val="22"/>
                <w:lang w:eastAsia="zh-CN"/>
                <w14:ligatures w14:val="standardContextual"/>
              </w:rPr>
              <w:t xml:space="preserve"> among final-year BABM students to improve progression rates, </w:t>
            </w:r>
            <w:proofErr w:type="spellStart"/>
            <w:r w:rsidRPr="00C157FE">
              <w:rPr>
                <w:rFonts w:ascii="Calibri" w:eastAsia="DengXian" w:hAnsi="Calibri" w:cs="Arial"/>
                <w:spacing w:val="0"/>
                <w:kern w:val="2"/>
                <w:sz w:val="22"/>
                <w:lang w:eastAsia="zh-CN"/>
                <w14:ligatures w14:val="standardContextual"/>
              </w:rPr>
              <w:t>organi</w:t>
            </w:r>
            <w:r>
              <w:rPr>
                <w:rFonts w:ascii="Calibri" w:eastAsia="DengXian" w:hAnsi="Calibri" w:cs="Arial"/>
                <w:spacing w:val="0"/>
                <w:kern w:val="2"/>
                <w:sz w:val="22"/>
                <w:lang w:eastAsia="zh-CN"/>
                <w14:ligatures w14:val="standardContextual"/>
              </w:rPr>
              <w:t>s</w:t>
            </w:r>
            <w:r w:rsidRPr="00C157FE">
              <w:rPr>
                <w:rFonts w:ascii="Calibri" w:eastAsia="DengXian" w:hAnsi="Calibri" w:cs="Arial"/>
                <w:spacing w:val="0"/>
                <w:kern w:val="2"/>
                <w:sz w:val="22"/>
                <w:lang w:eastAsia="zh-CN"/>
                <w14:ligatures w14:val="standardContextual"/>
              </w:rPr>
              <w:t>ing</w:t>
            </w:r>
            <w:proofErr w:type="spellEnd"/>
            <w:r w:rsidRPr="00C157FE">
              <w:rPr>
                <w:rFonts w:ascii="Calibri" w:eastAsia="DengXian" w:hAnsi="Calibri" w:cs="Arial"/>
                <w:spacing w:val="0"/>
                <w:kern w:val="2"/>
                <w:sz w:val="22"/>
                <w:lang w:eastAsia="zh-CN"/>
                <w14:ligatures w14:val="standardContextual"/>
              </w:rPr>
              <w:t xml:space="preserve"> industrial trips and visits for students outside the campus, and inviting guest speakers to provide practical insights on contemporary business issues, among others.</w:t>
            </w:r>
          </w:p>
          <w:p w14:paraId="6B890FC3" w14:textId="1DD0D2E1" w:rsidR="00C157FE" w:rsidRPr="00C157FE" w:rsidRDefault="00C157FE" w:rsidP="00F70444">
            <w:pPr>
              <w:spacing w:line="259" w:lineRule="auto"/>
              <w:jc w:val="both"/>
              <w:rPr>
                <w:rFonts w:ascii="Calibri" w:eastAsia="DengXian" w:hAnsi="Calibri" w:cs="Arial"/>
                <w:spacing w:val="0"/>
                <w:kern w:val="2"/>
                <w:sz w:val="22"/>
                <w:lang w:eastAsia="zh-CN"/>
                <w14:ligatures w14:val="standardContextual"/>
              </w:rPr>
            </w:pPr>
            <w:r w:rsidRPr="00C157FE">
              <w:rPr>
                <w:rFonts w:ascii="Calibri" w:eastAsia="DengXian" w:hAnsi="Calibri" w:cs="Arial"/>
                <w:spacing w:val="0"/>
                <w:kern w:val="2"/>
                <w:sz w:val="22"/>
                <w:lang w:eastAsia="zh-CN"/>
                <w14:ligatures w14:val="standardContextual"/>
              </w:rPr>
              <w:t xml:space="preserve">Dr Rodrigo has exhibited outstanding skills in curriculum design, pedagogy, and student engagement throughout their tenure at UWTSD Birmingham. </w:t>
            </w:r>
            <w:r>
              <w:rPr>
                <w:rFonts w:ascii="Calibri" w:eastAsia="DengXian" w:hAnsi="Calibri" w:cs="Arial"/>
                <w:spacing w:val="0"/>
                <w:kern w:val="2"/>
                <w:sz w:val="22"/>
                <w:lang w:eastAsia="zh-CN"/>
                <w14:ligatures w14:val="standardContextual"/>
              </w:rPr>
              <w:t>He has</w:t>
            </w:r>
            <w:r w:rsidRPr="00C157FE">
              <w:rPr>
                <w:rFonts w:ascii="Calibri" w:eastAsia="DengXian" w:hAnsi="Calibri" w:cs="Arial"/>
                <w:spacing w:val="0"/>
                <w:kern w:val="2"/>
                <w:sz w:val="22"/>
                <w:lang w:eastAsia="zh-CN"/>
                <w14:ligatures w14:val="standardContextual"/>
              </w:rPr>
              <w:t xml:space="preserve"> consistently received positive feedback from students and colleagues alike, highlighting </w:t>
            </w:r>
            <w:r>
              <w:rPr>
                <w:rFonts w:ascii="Calibri" w:eastAsia="DengXian" w:hAnsi="Calibri" w:cs="Arial"/>
                <w:spacing w:val="0"/>
                <w:kern w:val="2"/>
                <w:sz w:val="22"/>
                <w:lang w:eastAsia="zh-CN"/>
                <w14:ligatures w14:val="standardContextual"/>
              </w:rPr>
              <w:t xml:space="preserve">his </w:t>
            </w:r>
            <w:r w:rsidRPr="00C157FE">
              <w:rPr>
                <w:rFonts w:ascii="Calibri" w:eastAsia="DengXian" w:hAnsi="Calibri" w:cs="Arial"/>
                <w:spacing w:val="0"/>
                <w:kern w:val="2"/>
                <w:sz w:val="22"/>
                <w:lang w:eastAsia="zh-CN"/>
                <w14:ligatures w14:val="standardContextual"/>
              </w:rPr>
              <w:t xml:space="preserve">innovative teaching methods, clear communication, and dedication to student success. One of Dr Rodrigo’s notable strengths is </w:t>
            </w:r>
            <w:r>
              <w:rPr>
                <w:rFonts w:ascii="Calibri" w:eastAsia="DengXian" w:hAnsi="Calibri" w:cs="Arial"/>
                <w:spacing w:val="0"/>
                <w:kern w:val="2"/>
                <w:sz w:val="22"/>
                <w:lang w:eastAsia="zh-CN"/>
                <w14:ligatures w14:val="standardContextual"/>
              </w:rPr>
              <w:t>his</w:t>
            </w:r>
            <w:r w:rsidRPr="00C157FE">
              <w:rPr>
                <w:rFonts w:ascii="Calibri" w:eastAsia="DengXian" w:hAnsi="Calibri" w:cs="Arial"/>
                <w:spacing w:val="0"/>
                <w:kern w:val="2"/>
                <w:sz w:val="22"/>
                <w:lang w:eastAsia="zh-CN"/>
                <w14:ligatures w14:val="standardContextual"/>
              </w:rPr>
              <w:t xml:space="preserve"> ability to create inclusive learning environments that cater to diverse student needs. </w:t>
            </w:r>
            <w:r>
              <w:rPr>
                <w:rFonts w:ascii="Calibri" w:eastAsia="DengXian" w:hAnsi="Calibri" w:cs="Arial"/>
                <w:spacing w:val="0"/>
                <w:kern w:val="2"/>
                <w:sz w:val="22"/>
                <w:lang w:eastAsia="zh-CN"/>
                <w14:ligatures w14:val="standardContextual"/>
              </w:rPr>
              <w:t>He</w:t>
            </w:r>
            <w:r w:rsidRPr="00C157FE">
              <w:rPr>
                <w:rFonts w:ascii="Calibri" w:eastAsia="DengXian" w:hAnsi="Calibri" w:cs="Arial"/>
                <w:spacing w:val="0"/>
                <w:kern w:val="2"/>
                <w:sz w:val="22"/>
                <w:lang w:eastAsia="zh-CN"/>
                <w14:ligatures w14:val="standardContextual"/>
              </w:rPr>
              <w:t xml:space="preserve"> actively promote</w:t>
            </w:r>
            <w:r>
              <w:rPr>
                <w:rFonts w:ascii="Calibri" w:eastAsia="DengXian" w:hAnsi="Calibri" w:cs="Arial"/>
                <w:spacing w:val="0"/>
                <w:kern w:val="2"/>
                <w:sz w:val="22"/>
                <w:lang w:eastAsia="zh-CN"/>
                <w14:ligatures w14:val="standardContextual"/>
              </w:rPr>
              <w:t>s</w:t>
            </w:r>
            <w:r w:rsidRPr="00C157FE">
              <w:rPr>
                <w:rFonts w:ascii="Calibri" w:eastAsia="DengXian" w:hAnsi="Calibri" w:cs="Arial"/>
                <w:spacing w:val="0"/>
                <w:kern w:val="2"/>
                <w:sz w:val="22"/>
                <w:lang w:eastAsia="zh-CN"/>
                <w14:ligatures w14:val="standardContextual"/>
              </w:rPr>
              <w:t xml:space="preserve"> inclusivity, equity, and diversity in their teaching practices, which aligns perfectly with the HEA's values of advancing teaching excellence and promoting student learning outcomes across diverse student populations. Dr. Rodrigo also incorporates experiential learning pedagogy in his teaching to engage students at UWTSD Birmingham. This approach is particularly helpful for the mature, widening participation learners that we have at the institution. </w:t>
            </w:r>
          </w:p>
          <w:p w14:paraId="042EA2E8" w14:textId="2F523D60" w:rsidR="00C157FE" w:rsidRPr="00C157FE" w:rsidRDefault="00C157FE" w:rsidP="00F70444">
            <w:pPr>
              <w:spacing w:line="259" w:lineRule="auto"/>
              <w:jc w:val="both"/>
              <w:rPr>
                <w:rFonts w:ascii="Calibri" w:eastAsia="DengXian" w:hAnsi="Calibri" w:cs="Arial"/>
                <w:spacing w:val="0"/>
                <w:kern w:val="2"/>
                <w:sz w:val="22"/>
                <w:lang w:eastAsia="zh-CN"/>
                <w14:ligatures w14:val="standardContextual"/>
              </w:rPr>
            </w:pPr>
            <w:r w:rsidRPr="00C157FE">
              <w:rPr>
                <w:rFonts w:ascii="Calibri" w:eastAsia="DengXian" w:hAnsi="Calibri" w:cs="Arial"/>
                <w:spacing w:val="0"/>
                <w:kern w:val="2"/>
                <w:sz w:val="22"/>
                <w:lang w:eastAsia="zh-CN"/>
                <w14:ligatures w14:val="standardContextual"/>
              </w:rPr>
              <w:t xml:space="preserve">In addition to their teaching prowess, Dr. Rodrigo has shown a keen interest in professional development and continuous improvement. </w:t>
            </w:r>
            <w:r>
              <w:rPr>
                <w:rFonts w:ascii="Calibri" w:eastAsia="DengXian" w:hAnsi="Calibri" w:cs="Arial"/>
                <w:spacing w:val="0"/>
                <w:kern w:val="2"/>
                <w:sz w:val="22"/>
                <w:lang w:eastAsia="zh-CN"/>
                <w14:ligatures w14:val="standardContextual"/>
              </w:rPr>
              <w:t>He has</w:t>
            </w:r>
            <w:r w:rsidRPr="00C157FE">
              <w:rPr>
                <w:rFonts w:ascii="Calibri" w:eastAsia="DengXian" w:hAnsi="Calibri" w:cs="Arial"/>
                <w:spacing w:val="0"/>
                <w:kern w:val="2"/>
                <w:sz w:val="22"/>
                <w:lang w:eastAsia="zh-CN"/>
                <w14:ligatures w14:val="standardContextual"/>
              </w:rPr>
              <w:t xml:space="preserve"> actively participated in workshops, conferences, and training sessions related to pedagogy, assessment strategies, and educational technology, demonstrating </w:t>
            </w:r>
            <w:r>
              <w:rPr>
                <w:rFonts w:ascii="Calibri" w:eastAsia="DengXian" w:hAnsi="Calibri" w:cs="Arial"/>
                <w:spacing w:val="0"/>
                <w:kern w:val="2"/>
                <w:sz w:val="22"/>
                <w:lang w:eastAsia="zh-CN"/>
                <w14:ligatures w14:val="standardContextual"/>
              </w:rPr>
              <w:t>his</w:t>
            </w:r>
            <w:r w:rsidRPr="00C157FE">
              <w:rPr>
                <w:rFonts w:ascii="Calibri" w:eastAsia="DengXian" w:hAnsi="Calibri" w:cs="Arial"/>
                <w:spacing w:val="0"/>
                <w:kern w:val="2"/>
                <w:sz w:val="22"/>
                <w:lang w:eastAsia="zh-CN"/>
                <w14:ligatures w14:val="standardContextual"/>
              </w:rPr>
              <w:t xml:space="preserve"> commitment to staying updated with current trends and best practices in higher education. For example, Dr Rodrigo has recently attended UWTSD’s HEA fellowship training sessions and he also regularly participates in academic conferences in his areas of expertise. He recently presented a paper at a prestigious conference in Sri Lanka and received an award for the best paper at the conference. </w:t>
            </w:r>
          </w:p>
          <w:p w14:paraId="0C2C4386" w14:textId="1A62C687" w:rsidR="00C157FE" w:rsidRPr="00C157FE" w:rsidRDefault="00C157FE" w:rsidP="00F70444">
            <w:pPr>
              <w:spacing w:line="259" w:lineRule="auto"/>
              <w:jc w:val="both"/>
              <w:rPr>
                <w:rFonts w:ascii="Calibri" w:eastAsia="DengXian" w:hAnsi="Calibri" w:cs="Arial"/>
                <w:spacing w:val="0"/>
                <w:kern w:val="2"/>
                <w:sz w:val="22"/>
                <w:lang w:eastAsia="zh-CN"/>
                <w14:ligatures w14:val="standardContextual"/>
              </w:rPr>
            </w:pPr>
            <w:r w:rsidRPr="00C157FE">
              <w:rPr>
                <w:rFonts w:ascii="Calibri" w:eastAsia="DengXian" w:hAnsi="Calibri" w:cs="Arial"/>
                <w:spacing w:val="0"/>
                <w:kern w:val="2"/>
                <w:sz w:val="22"/>
                <w:lang w:eastAsia="zh-CN"/>
                <w14:ligatures w14:val="standardContextual"/>
              </w:rPr>
              <w:t xml:space="preserve">Based on my observations and interactions with Dr. Rodrigo, I am confident that </w:t>
            </w:r>
            <w:r>
              <w:rPr>
                <w:rFonts w:ascii="Calibri" w:eastAsia="DengXian" w:hAnsi="Calibri" w:cs="Arial"/>
                <w:spacing w:val="0"/>
                <w:kern w:val="2"/>
                <w:sz w:val="22"/>
                <w:lang w:eastAsia="zh-CN"/>
                <w14:ligatures w14:val="standardContextual"/>
              </w:rPr>
              <w:t xml:space="preserve">he </w:t>
            </w:r>
            <w:r w:rsidRPr="00C157FE">
              <w:rPr>
                <w:rFonts w:ascii="Calibri" w:eastAsia="DengXian" w:hAnsi="Calibri" w:cs="Arial"/>
                <w:spacing w:val="0"/>
                <w:kern w:val="2"/>
                <w:sz w:val="22"/>
                <w:lang w:eastAsia="zh-CN"/>
                <w14:ligatures w14:val="standardContextual"/>
              </w:rPr>
              <w:t>possess</w:t>
            </w:r>
            <w:r>
              <w:rPr>
                <w:rFonts w:ascii="Calibri" w:eastAsia="DengXian" w:hAnsi="Calibri" w:cs="Arial"/>
                <w:spacing w:val="0"/>
                <w:kern w:val="2"/>
                <w:sz w:val="22"/>
                <w:lang w:eastAsia="zh-CN"/>
                <w14:ligatures w14:val="standardContextual"/>
              </w:rPr>
              <w:t>es</w:t>
            </w:r>
            <w:r w:rsidRPr="00C157FE">
              <w:rPr>
                <w:rFonts w:ascii="Calibri" w:eastAsia="DengXian" w:hAnsi="Calibri" w:cs="Arial"/>
                <w:spacing w:val="0"/>
                <w:kern w:val="2"/>
                <w:sz w:val="22"/>
                <w:lang w:eastAsia="zh-CN"/>
                <w14:ligatures w14:val="standardContextual"/>
              </w:rPr>
              <w:t xml:space="preserve"> the necessary skills, knowledge, and passion to be a valuable contributor to the HEA fellowship community. I wholeheartedly endorse </w:t>
            </w:r>
            <w:r>
              <w:rPr>
                <w:rFonts w:ascii="Calibri" w:eastAsia="DengXian" w:hAnsi="Calibri" w:cs="Arial"/>
                <w:spacing w:val="0"/>
                <w:kern w:val="2"/>
                <w:sz w:val="22"/>
                <w:lang w:eastAsia="zh-CN"/>
                <w14:ligatures w14:val="standardContextual"/>
              </w:rPr>
              <w:t>his</w:t>
            </w:r>
            <w:r w:rsidRPr="00C157FE">
              <w:rPr>
                <w:rFonts w:ascii="Calibri" w:eastAsia="DengXian" w:hAnsi="Calibri" w:cs="Arial"/>
                <w:spacing w:val="0"/>
                <w:kern w:val="2"/>
                <w:sz w:val="22"/>
                <w:lang w:eastAsia="zh-CN"/>
                <w14:ligatures w14:val="standardContextual"/>
              </w:rPr>
              <w:t xml:space="preserve"> application for HEA fellowship and believe that </w:t>
            </w:r>
            <w:r>
              <w:rPr>
                <w:rFonts w:ascii="Calibri" w:eastAsia="DengXian" w:hAnsi="Calibri" w:cs="Arial"/>
                <w:spacing w:val="0"/>
                <w:kern w:val="2"/>
                <w:sz w:val="22"/>
                <w:lang w:eastAsia="zh-CN"/>
                <w14:ligatures w14:val="standardContextual"/>
              </w:rPr>
              <w:t>his</w:t>
            </w:r>
            <w:r w:rsidRPr="00C157FE">
              <w:rPr>
                <w:rFonts w:ascii="Calibri" w:eastAsia="DengXian" w:hAnsi="Calibri" w:cs="Arial"/>
                <w:spacing w:val="0"/>
                <w:kern w:val="2"/>
                <w:sz w:val="22"/>
                <w:lang w:eastAsia="zh-CN"/>
                <w14:ligatures w14:val="standardContextual"/>
              </w:rPr>
              <w:t xml:space="preserve"> dedication to teaching excellence and continuous professional development make </w:t>
            </w:r>
            <w:r>
              <w:rPr>
                <w:rFonts w:ascii="Calibri" w:eastAsia="DengXian" w:hAnsi="Calibri" w:cs="Arial"/>
                <w:spacing w:val="0"/>
                <w:kern w:val="2"/>
                <w:sz w:val="22"/>
                <w:lang w:eastAsia="zh-CN"/>
                <w14:ligatures w14:val="standardContextual"/>
              </w:rPr>
              <w:t>him</w:t>
            </w:r>
            <w:r w:rsidRPr="00C157FE">
              <w:rPr>
                <w:rFonts w:ascii="Calibri" w:eastAsia="DengXian" w:hAnsi="Calibri" w:cs="Arial"/>
                <w:spacing w:val="0"/>
                <w:kern w:val="2"/>
                <w:sz w:val="22"/>
                <w:lang w:eastAsia="zh-CN"/>
                <w14:ligatures w14:val="standardContextual"/>
              </w:rPr>
              <w:t xml:space="preserve"> an ideal candidate for this recognition.</w:t>
            </w:r>
          </w:p>
          <w:p w14:paraId="18DDFF0B" w14:textId="399185FE" w:rsidR="00766368" w:rsidRPr="00C157FE" w:rsidRDefault="00C157FE" w:rsidP="00F70444">
            <w:pPr>
              <w:spacing w:after="160" w:line="259" w:lineRule="auto"/>
              <w:jc w:val="both"/>
              <w:rPr>
                <w:rFonts w:ascii="Calibri" w:eastAsia="DengXian" w:hAnsi="Calibri" w:cs="Arial"/>
                <w:color w:val="FF0000"/>
                <w:spacing w:val="0"/>
                <w:kern w:val="2"/>
                <w:sz w:val="22"/>
                <w:szCs w:val="22"/>
                <w:lang w:val="en-GB" w:eastAsia="zh-CN"/>
                <w14:ligatures w14:val="standardContextual"/>
              </w:rPr>
            </w:pPr>
            <w:r w:rsidRPr="00C157FE">
              <w:rPr>
                <w:rFonts w:ascii="Calibri" w:eastAsia="DengXian" w:hAnsi="Calibri" w:cs="Arial"/>
                <w:spacing w:val="0"/>
                <w:kern w:val="2"/>
                <w:sz w:val="22"/>
                <w:lang w:eastAsia="zh-CN"/>
                <w14:ligatures w14:val="standardContextual"/>
              </w:rPr>
              <w:t>I wish Dr. Rodrigo all the best with his fellowship application.</w:t>
            </w:r>
          </w:p>
        </w:tc>
      </w:tr>
    </w:tbl>
    <w:p w14:paraId="3F8583D3" w14:textId="77777777" w:rsidR="000C7EB9" w:rsidRDefault="000C7EB9" w:rsidP="00766368">
      <w:pPr>
        <w:rPr>
          <w:rFonts w:eastAsiaTheme="majorEastAsia" w:cstheme="majorBidi"/>
          <w:sz w:val="32"/>
          <w:szCs w:val="32"/>
        </w:rPr>
      </w:pPr>
    </w:p>
    <w:sectPr w:rsidR="000C7EB9" w:rsidSect="00AA630C">
      <w:pgSz w:w="11906" w:h="16838"/>
      <w:pgMar w:top="1440" w:right="1440" w:bottom="1440" w:left="1440" w:header="1134"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DDFAD30" w14:textId="77777777" w:rsidR="00AA630C" w:rsidRDefault="00AA630C" w:rsidP="00621C0A">
      <w:pPr>
        <w:spacing w:after="0" w:line="240" w:lineRule="auto"/>
      </w:pPr>
      <w:r>
        <w:separator/>
      </w:r>
    </w:p>
  </w:endnote>
  <w:endnote w:type="continuationSeparator" w:id="0">
    <w:p w14:paraId="66701CEB" w14:textId="77777777" w:rsidR="00AA630C" w:rsidRDefault="00AA630C" w:rsidP="00621C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altName w:val="Arial"/>
    <w:panose1 w:val="020B0604020202020204"/>
    <w:charset w:val="00"/>
    <w:family w:val="swiss"/>
    <w:pitch w:val="variable"/>
    <w:sig w:usb0="E0002EFF" w:usb1="C000785B" w:usb2="00000009" w:usb3="00000000" w:csb0="000001FF" w:csb1="00000000"/>
  </w:font>
  <w:font w:name="Gill Sans MT">
    <w:panose1 w:val="020B0502020104020203"/>
    <w:charset w:val="00"/>
    <w:family w:val="swiss"/>
    <w:pitch w:val="variable"/>
    <w:sig w:usb0="00000007" w:usb1="00000000" w:usb2="00000000" w:usb3="00000000" w:csb0="00000003" w:csb1="00000000"/>
  </w:font>
  <w:font w:name="Chalet-LondonNineteenSixty">
    <w:altName w:val="Arial"/>
    <w:panose1 w:val="00000000000000000000"/>
    <w:charset w:val="00"/>
    <w:family w:val="modern"/>
    <w:notTrueType/>
    <w:pitch w:val="variable"/>
    <w:sig w:usb0="800002AF" w:usb1="5000004A" w:usb2="00000000" w:usb3="00000000" w:csb0="0000009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halet-NewYorkNineteenSixty">
    <w:altName w:val="Arial"/>
    <w:panose1 w:val="00000000000000000000"/>
    <w:charset w:val="00"/>
    <w:family w:val="modern"/>
    <w:notTrueType/>
    <w:pitch w:val="variable"/>
    <w:sig w:usb0="800002AF" w:usb1="5000004A" w:usb2="00000000" w:usb3="00000000" w:csb0="0000009F" w:csb1="00000000"/>
  </w:font>
  <w:font w:name="Open Sans">
    <w:charset w:val="00"/>
    <w:family w:val="swiss"/>
    <w:pitch w:val="variable"/>
    <w:sig w:usb0="E00002EF" w:usb1="4000205B" w:usb2="00000028"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06009503"/>
      <w:docPartObj>
        <w:docPartGallery w:val="Page Numbers (Bottom of Page)"/>
        <w:docPartUnique/>
      </w:docPartObj>
    </w:sdtPr>
    <w:sdtEndPr>
      <w:rPr>
        <w:noProof/>
      </w:rPr>
    </w:sdtEndPr>
    <w:sdtContent>
      <w:p w14:paraId="74287150" w14:textId="06654A59" w:rsidR="00530BDD" w:rsidRDefault="00530BD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F9869D2" w14:textId="52D3077E" w:rsidR="00621C0A" w:rsidRPr="00530BDD" w:rsidRDefault="00621C0A" w:rsidP="00530B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E9876A6" w14:textId="77777777" w:rsidR="00AA630C" w:rsidRDefault="00AA630C" w:rsidP="00621C0A">
      <w:pPr>
        <w:spacing w:after="0" w:line="240" w:lineRule="auto"/>
      </w:pPr>
      <w:r>
        <w:separator/>
      </w:r>
    </w:p>
  </w:footnote>
  <w:footnote w:type="continuationSeparator" w:id="0">
    <w:p w14:paraId="192B4634" w14:textId="77777777" w:rsidR="00AA630C" w:rsidRDefault="00AA630C" w:rsidP="00621C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1E4C313" w14:textId="3A2BE870" w:rsidR="006131F9" w:rsidRPr="00B46ABE" w:rsidRDefault="00B46ABE" w:rsidP="00B46ABE">
    <w:pPr>
      <w:pStyle w:val="Header"/>
      <w:jc w:val="right"/>
      <w:rPr>
        <w:b/>
        <w:bCs/>
      </w:rPr>
    </w:pPr>
    <w:r w:rsidRPr="00B46ABE">
      <w:rPr>
        <w:b/>
        <w:bCs/>
        <w:noProof/>
      </w:rPr>
      <w:drawing>
        <wp:anchor distT="0" distB="0" distL="114300" distR="114300" simplePos="0" relativeHeight="251659264" behindDoc="0" locked="0" layoutInCell="1" allowOverlap="1" wp14:anchorId="28E4662D" wp14:editId="35660E73">
          <wp:simplePos x="0" y="0"/>
          <wp:positionH relativeFrom="column">
            <wp:posOffset>-895350</wp:posOffset>
          </wp:positionH>
          <wp:positionV relativeFrom="paragraph">
            <wp:posOffset>-691516</wp:posOffset>
          </wp:positionV>
          <wp:extent cx="2075344" cy="828675"/>
          <wp:effectExtent l="0" t="0" r="1270" b="0"/>
          <wp:wrapNone/>
          <wp:docPr id="2" name="Picture 2"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077954" cy="829717"/>
                  </a:xfrm>
                  <a:prstGeom prst="rect">
                    <a:avLst/>
                  </a:prstGeom>
                </pic:spPr>
              </pic:pic>
            </a:graphicData>
          </a:graphic>
          <wp14:sizeRelH relativeFrom="margin">
            <wp14:pctWidth>0</wp14:pctWidth>
          </wp14:sizeRelH>
          <wp14:sizeRelV relativeFrom="margin">
            <wp14:pctHeight>0</wp14:pctHeight>
          </wp14:sizeRelV>
        </wp:anchor>
      </w:drawing>
    </w:r>
    <w:r w:rsidRPr="00B46ABE">
      <w:rPr>
        <w:b/>
        <w:bCs/>
      </w:rPr>
      <w:t>Appendix E2.15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88"/>
    <w:multiLevelType w:val="singleLevel"/>
    <w:tmpl w:val="003664D4"/>
    <w:lvl w:ilvl="0">
      <w:start w:val="1"/>
      <w:numFmt w:val="decimal"/>
      <w:lvlText w:val="%1."/>
      <w:lvlJc w:val="left"/>
      <w:pPr>
        <w:tabs>
          <w:tab w:val="num" w:pos="360"/>
        </w:tabs>
        <w:ind w:left="360" w:hanging="360"/>
      </w:pPr>
    </w:lvl>
  </w:abstractNum>
  <w:abstractNum w:abstractNumId="1" w15:restartNumberingAfterBreak="0">
    <w:nsid w:val="FFFFFF89"/>
    <w:multiLevelType w:val="singleLevel"/>
    <w:tmpl w:val="E196BE72"/>
    <w:lvl w:ilvl="0">
      <w:start w:val="1"/>
      <w:numFmt w:val="bullet"/>
      <w:lvlText w:val=""/>
      <w:lvlJc w:val="left"/>
      <w:pPr>
        <w:tabs>
          <w:tab w:val="num" w:pos="360"/>
        </w:tabs>
        <w:ind w:left="360" w:hanging="360"/>
      </w:pPr>
      <w:rPr>
        <w:rFonts w:ascii="Symbol" w:hAnsi="Symbol" w:hint="default"/>
      </w:rPr>
    </w:lvl>
  </w:abstractNum>
  <w:abstractNum w:abstractNumId="2" w15:restartNumberingAfterBreak="0">
    <w:nsid w:val="045D0437"/>
    <w:multiLevelType w:val="hybridMultilevel"/>
    <w:tmpl w:val="E1446BF4"/>
    <w:lvl w:ilvl="0" w:tplc="2774D3A8">
      <w:start w:val="1"/>
      <w:numFmt w:val="bullet"/>
      <w:lvlText w:val=""/>
      <w:lvlJc w:val="left"/>
      <w:pPr>
        <w:ind w:left="360" w:hanging="360"/>
      </w:pPr>
      <w:rPr>
        <w:rFonts w:ascii="Symbol" w:hAnsi="Symbol" w:cs="Symbol" w:hint="default"/>
        <w:b/>
        <w:i w:val="0"/>
        <w:color w:val="02A4A6"/>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FE044AF"/>
    <w:multiLevelType w:val="hybridMultilevel"/>
    <w:tmpl w:val="CDD60028"/>
    <w:lvl w:ilvl="0" w:tplc="6FD6BC98">
      <w:start w:val="1"/>
      <w:numFmt w:val="decimal"/>
      <w:lvlText w:val="%1."/>
      <w:lvlJc w:val="left"/>
      <w:pPr>
        <w:ind w:left="720" w:hanging="360"/>
      </w:pPr>
      <w:rPr>
        <w:rFonts w:ascii="Arial" w:hAnsi="Arial" w:cs="Arial" w:hint="default"/>
        <w:b w:val="0"/>
        <w:bCs w:val="0"/>
        <w:i w:val="0"/>
        <w:iCs w:val="0"/>
        <w:color w:val="02A4A6"/>
        <w:sz w:val="22"/>
        <w:szCs w:val="22"/>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0AD6BEB"/>
    <w:multiLevelType w:val="hybridMultilevel"/>
    <w:tmpl w:val="B906A0E8"/>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777B85"/>
    <w:multiLevelType w:val="multilevel"/>
    <w:tmpl w:val="64E631EC"/>
    <w:lvl w:ilvl="0">
      <w:start w:val="1"/>
      <w:numFmt w:val="decimal"/>
      <w:pStyle w:val="ListNumber"/>
      <w:lvlText w:val="%1."/>
      <w:lvlJc w:val="left"/>
      <w:pPr>
        <w:tabs>
          <w:tab w:val="num" w:pos="340"/>
        </w:tabs>
        <w:ind w:left="340" w:hanging="340"/>
      </w:pPr>
      <w:rPr>
        <w:rFonts w:hint="default"/>
        <w:color w:val="EEECE1" w:themeColor="background2"/>
      </w:rPr>
    </w:lvl>
    <w:lvl w:ilvl="1">
      <w:start w:val="1"/>
      <w:numFmt w:val="lowerLetter"/>
      <w:lvlText w:val="%2."/>
      <w:lvlJc w:val="left"/>
      <w:pPr>
        <w:tabs>
          <w:tab w:val="num" w:pos="680"/>
        </w:tabs>
        <w:ind w:left="680" w:hanging="340"/>
      </w:pPr>
      <w:rPr>
        <w:rFonts w:hint="default"/>
      </w:rPr>
    </w:lvl>
    <w:lvl w:ilvl="2">
      <w:start w:val="1"/>
      <w:numFmt w:val="decimal"/>
      <w:lvlText w:val="%3."/>
      <w:lvlJc w:val="left"/>
      <w:pPr>
        <w:tabs>
          <w:tab w:val="num" w:pos="1020"/>
        </w:tabs>
        <w:ind w:left="1020" w:hanging="340"/>
      </w:pPr>
      <w:rPr>
        <w:rFonts w:hint="default"/>
        <w:color w:val="EEECE1" w:themeColor="background2"/>
      </w:rPr>
    </w:lvl>
    <w:lvl w:ilvl="3">
      <w:start w:val="1"/>
      <w:numFmt w:val="lowerLetter"/>
      <w:lvlText w:val="%4."/>
      <w:lvlJc w:val="left"/>
      <w:pPr>
        <w:tabs>
          <w:tab w:val="num" w:pos="1360"/>
        </w:tabs>
        <w:ind w:left="1360" w:hanging="340"/>
      </w:pPr>
      <w:rPr>
        <w:rFonts w:hint="default"/>
      </w:rPr>
    </w:lvl>
    <w:lvl w:ilvl="4">
      <w:start w:val="1"/>
      <w:numFmt w:val="decimal"/>
      <w:lvlText w:val="%5."/>
      <w:lvlJc w:val="left"/>
      <w:pPr>
        <w:tabs>
          <w:tab w:val="num" w:pos="1700"/>
        </w:tabs>
        <w:ind w:left="1700" w:hanging="340"/>
      </w:pPr>
      <w:rPr>
        <w:rFonts w:hint="default"/>
        <w:color w:val="EEECE1" w:themeColor="background2"/>
      </w:rPr>
    </w:lvl>
    <w:lvl w:ilvl="5">
      <w:start w:val="1"/>
      <w:numFmt w:val="none"/>
      <w:lvlText w:val=""/>
      <w:lvlJc w:val="left"/>
      <w:pPr>
        <w:tabs>
          <w:tab w:val="num" w:pos="2040"/>
        </w:tabs>
        <w:ind w:left="2040" w:hanging="340"/>
      </w:pPr>
      <w:rPr>
        <w:rFonts w:hint="default"/>
      </w:rPr>
    </w:lvl>
    <w:lvl w:ilvl="6">
      <w:start w:val="1"/>
      <w:numFmt w:val="none"/>
      <w:lvlText w:val="%7"/>
      <w:lvlJc w:val="left"/>
      <w:pPr>
        <w:tabs>
          <w:tab w:val="num" w:pos="2380"/>
        </w:tabs>
        <w:ind w:left="2380" w:hanging="340"/>
      </w:pPr>
      <w:rPr>
        <w:rFonts w:hint="default"/>
      </w:rPr>
    </w:lvl>
    <w:lvl w:ilvl="7">
      <w:start w:val="1"/>
      <w:numFmt w:val="none"/>
      <w:lvlText w:val="%8"/>
      <w:lvlJc w:val="left"/>
      <w:pPr>
        <w:tabs>
          <w:tab w:val="num" w:pos="2720"/>
        </w:tabs>
        <w:ind w:left="2720" w:hanging="340"/>
      </w:pPr>
      <w:rPr>
        <w:rFonts w:hint="default"/>
      </w:rPr>
    </w:lvl>
    <w:lvl w:ilvl="8">
      <w:start w:val="1"/>
      <w:numFmt w:val="none"/>
      <w:lvlText w:val="%9"/>
      <w:lvlJc w:val="left"/>
      <w:pPr>
        <w:tabs>
          <w:tab w:val="num" w:pos="3060"/>
        </w:tabs>
        <w:ind w:left="3060" w:hanging="340"/>
      </w:pPr>
      <w:rPr>
        <w:rFonts w:hint="default"/>
      </w:rPr>
    </w:lvl>
  </w:abstractNum>
  <w:abstractNum w:abstractNumId="6" w15:restartNumberingAfterBreak="0">
    <w:nsid w:val="1BBD64A3"/>
    <w:multiLevelType w:val="hybridMultilevel"/>
    <w:tmpl w:val="257443E2"/>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250358"/>
    <w:multiLevelType w:val="hybridMultilevel"/>
    <w:tmpl w:val="8CC2954A"/>
    <w:lvl w:ilvl="0" w:tplc="0F9E758A">
      <w:start w:val="1"/>
      <w:numFmt w:val="bullet"/>
      <w:pStyle w:val="Bullet"/>
      <w:lvlText w:val=""/>
      <w:lvlJc w:val="left"/>
      <w:pPr>
        <w:ind w:left="717" w:hanging="360"/>
      </w:pPr>
      <w:rPr>
        <w:rFonts w:ascii="Symbol" w:hAnsi="Symbol" w:hint="default"/>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0051FEC"/>
    <w:multiLevelType w:val="hybridMultilevel"/>
    <w:tmpl w:val="A656ABF0"/>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0B16030"/>
    <w:multiLevelType w:val="hybridMultilevel"/>
    <w:tmpl w:val="C4021C54"/>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5F67C68"/>
    <w:multiLevelType w:val="hybridMultilevel"/>
    <w:tmpl w:val="EECCAABA"/>
    <w:lvl w:ilvl="0" w:tplc="A622F1A2">
      <w:start w:val="1"/>
      <w:numFmt w:val="decimal"/>
      <w:lvlText w:val="%1."/>
      <w:lvlJc w:val="left"/>
      <w:pPr>
        <w:ind w:left="720" w:hanging="360"/>
      </w:pPr>
      <w:rPr>
        <w:rFonts w:ascii="Arial" w:hAnsi="Arial" w:cs="Arial" w:hint="default"/>
        <w:b w:val="0"/>
        <w:bCs w:val="0"/>
        <w:i w:val="0"/>
        <w:iCs w:val="0"/>
        <w:color w:val="02A4A6"/>
        <w:sz w:val="22"/>
        <w:szCs w:val="22"/>
      </w:rPr>
    </w:lvl>
    <w:lvl w:ilvl="1" w:tplc="2774D3A8">
      <w:start w:val="1"/>
      <w:numFmt w:val="bullet"/>
      <w:lvlText w:val=""/>
      <w:lvlJc w:val="left"/>
      <w:pPr>
        <w:ind w:left="1440" w:hanging="360"/>
      </w:pPr>
      <w:rPr>
        <w:rFonts w:ascii="Symbol" w:hAnsi="Symbol" w:cs="Symbol" w:hint="default"/>
        <w:b/>
        <w:i w:val="0"/>
        <w:color w:val="02A4A6"/>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E00622E"/>
    <w:multiLevelType w:val="multilevel"/>
    <w:tmpl w:val="F320ADD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pStyle w:val="Heading7"/>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2" w15:restartNumberingAfterBreak="0">
    <w:nsid w:val="30B249A2"/>
    <w:multiLevelType w:val="multilevel"/>
    <w:tmpl w:val="D2AA6B52"/>
    <w:lvl w:ilvl="0">
      <w:start w:val="1"/>
      <w:numFmt w:val="decimal"/>
      <w:lvlText w:val="%1."/>
      <w:lvlJc w:val="left"/>
      <w:pPr>
        <w:ind w:left="357" w:hanging="357"/>
      </w:pPr>
      <w:rPr>
        <w:rFonts w:ascii="Gill Sans MT" w:hAnsi="Gill Sans MT" w:hint="default"/>
        <w:b/>
        <w:i w:val="0"/>
        <w:color w:val="007AA6"/>
        <w:sz w:val="24"/>
      </w:rPr>
    </w:lvl>
    <w:lvl w:ilvl="1">
      <w:start w:val="1"/>
      <w:numFmt w:val="decimal"/>
      <w:lvlText w:val="%1.%2."/>
      <w:lvlJc w:val="left"/>
      <w:pPr>
        <w:ind w:left="714" w:hanging="357"/>
      </w:pPr>
      <w:rPr>
        <w:rFonts w:ascii="Gill Sans MT" w:hAnsi="Gill Sans MT" w:hint="default"/>
        <w:b/>
        <w:i w:val="0"/>
        <w:color w:val="007AA6"/>
        <w:sz w:val="24"/>
      </w:rPr>
    </w:lvl>
    <w:lvl w:ilvl="2">
      <w:start w:val="1"/>
      <w:numFmt w:val="decimal"/>
      <w:lvlText w:val="%1.%2.%3."/>
      <w:lvlJc w:val="left"/>
      <w:pPr>
        <w:ind w:left="1071" w:hanging="357"/>
      </w:pPr>
      <w:rPr>
        <w:rFonts w:ascii="Gill Sans MT" w:hAnsi="Gill Sans MT" w:hint="default"/>
        <w:b/>
        <w:i w:val="0"/>
        <w:color w:val="007AA6"/>
        <w:sz w:val="24"/>
      </w:rPr>
    </w:lvl>
    <w:lvl w:ilvl="3">
      <w:start w:val="1"/>
      <w:numFmt w:val="decimal"/>
      <w:lvlText w:val="%1.%2.%3.%4."/>
      <w:lvlJc w:val="left"/>
      <w:pPr>
        <w:ind w:left="1428" w:hanging="357"/>
      </w:pPr>
      <w:rPr>
        <w:rFonts w:ascii="Gill Sans MT" w:hAnsi="Gill Sans MT" w:hint="default"/>
        <w:b/>
        <w:i w:val="0"/>
        <w:color w:val="007AA6"/>
        <w:sz w:val="24"/>
      </w:rPr>
    </w:lvl>
    <w:lvl w:ilvl="4">
      <w:start w:val="1"/>
      <w:numFmt w:val="decimal"/>
      <w:lvlText w:val="%1.%2.%3.%4.%5."/>
      <w:lvlJc w:val="left"/>
      <w:pPr>
        <w:ind w:left="1785" w:hanging="357"/>
      </w:pPr>
      <w:rPr>
        <w:rFonts w:ascii="Gill Sans MT" w:hAnsi="Gill Sans MT" w:hint="default"/>
        <w:b/>
        <w:i w:val="0"/>
        <w:color w:val="007AA6"/>
        <w:sz w:val="24"/>
      </w:rPr>
    </w:lvl>
    <w:lvl w:ilvl="5">
      <w:start w:val="1"/>
      <w:numFmt w:val="decimal"/>
      <w:lvlText w:val="%1.%2.%3.%4.%5.%6."/>
      <w:lvlJc w:val="left"/>
      <w:pPr>
        <w:ind w:left="2142" w:hanging="357"/>
      </w:pPr>
      <w:rPr>
        <w:rFonts w:hint="default"/>
      </w:rPr>
    </w:lvl>
    <w:lvl w:ilvl="6">
      <w:start w:val="1"/>
      <w:numFmt w:val="decimal"/>
      <w:lvlText w:val="%1.%2.%3.%4.%5.%6.%7."/>
      <w:lvlJc w:val="left"/>
      <w:pPr>
        <w:ind w:left="2499" w:hanging="357"/>
      </w:pPr>
      <w:rPr>
        <w:rFonts w:hint="default"/>
      </w:rPr>
    </w:lvl>
    <w:lvl w:ilvl="7">
      <w:start w:val="1"/>
      <w:numFmt w:val="decimal"/>
      <w:lvlText w:val="%1.%2.%3.%4.%5.%6.%7.%8."/>
      <w:lvlJc w:val="left"/>
      <w:pPr>
        <w:ind w:left="2856" w:hanging="357"/>
      </w:pPr>
      <w:rPr>
        <w:rFonts w:hint="default"/>
      </w:rPr>
    </w:lvl>
    <w:lvl w:ilvl="8">
      <w:start w:val="1"/>
      <w:numFmt w:val="decimal"/>
      <w:lvlText w:val="%1.%2.%3.%4.%5.%6.%7.%8.%9."/>
      <w:lvlJc w:val="left"/>
      <w:pPr>
        <w:ind w:left="3213" w:hanging="357"/>
      </w:pPr>
      <w:rPr>
        <w:rFonts w:hint="default"/>
      </w:rPr>
    </w:lvl>
  </w:abstractNum>
  <w:abstractNum w:abstractNumId="13" w15:restartNumberingAfterBreak="0">
    <w:nsid w:val="328A24CB"/>
    <w:multiLevelType w:val="hybridMultilevel"/>
    <w:tmpl w:val="573C05C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32011B6"/>
    <w:multiLevelType w:val="hybridMultilevel"/>
    <w:tmpl w:val="52422E5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4835645"/>
    <w:multiLevelType w:val="hybridMultilevel"/>
    <w:tmpl w:val="D9EE1A1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6435574"/>
    <w:multiLevelType w:val="multilevel"/>
    <w:tmpl w:val="CE1231D8"/>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17" w15:restartNumberingAfterBreak="0">
    <w:nsid w:val="367563FF"/>
    <w:multiLevelType w:val="hybridMultilevel"/>
    <w:tmpl w:val="02968E4A"/>
    <w:lvl w:ilvl="0" w:tplc="6FD6BC98">
      <w:start w:val="1"/>
      <w:numFmt w:val="decimal"/>
      <w:lvlText w:val="%1."/>
      <w:lvlJc w:val="left"/>
      <w:pPr>
        <w:ind w:left="720" w:hanging="360"/>
      </w:pPr>
      <w:rPr>
        <w:rFonts w:ascii="Arial" w:hAnsi="Arial" w:cs="Arial" w:hint="default"/>
        <w:b w:val="0"/>
        <w:bCs w:val="0"/>
        <w:i w:val="0"/>
        <w:iCs w:val="0"/>
        <w:color w:val="02A4A6"/>
        <w:sz w:val="22"/>
        <w:szCs w:val="22"/>
      </w:rPr>
    </w:lvl>
    <w:lvl w:ilvl="1" w:tplc="2774D3A8">
      <w:start w:val="1"/>
      <w:numFmt w:val="bullet"/>
      <w:lvlText w:val=""/>
      <w:lvlJc w:val="left"/>
      <w:pPr>
        <w:ind w:left="1440" w:hanging="360"/>
      </w:pPr>
      <w:rPr>
        <w:rFonts w:ascii="Symbol" w:hAnsi="Symbol" w:cs="Symbol" w:hint="default"/>
        <w:b/>
        <w:i w:val="0"/>
        <w:color w:val="02A4A6"/>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9A945F4"/>
    <w:multiLevelType w:val="multilevel"/>
    <w:tmpl w:val="7304BB1E"/>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19" w15:restartNumberingAfterBreak="0">
    <w:nsid w:val="3D3B36C0"/>
    <w:multiLevelType w:val="multilevel"/>
    <w:tmpl w:val="CE1231D8"/>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20" w15:restartNumberingAfterBreak="0">
    <w:nsid w:val="419404AE"/>
    <w:multiLevelType w:val="hybridMultilevel"/>
    <w:tmpl w:val="60481BAA"/>
    <w:lvl w:ilvl="0" w:tplc="13A02CA0">
      <w:start w:val="1"/>
      <w:numFmt w:val="decimal"/>
      <w:lvlText w:val="%1."/>
      <w:lvlJc w:val="left"/>
      <w:pPr>
        <w:ind w:left="720" w:hanging="360"/>
      </w:pPr>
      <w:rPr>
        <w:rFonts w:ascii="Arial" w:hAnsi="Arial" w:hint="default"/>
        <w:b/>
        <w:bCs/>
        <w:color w:val="0087B5"/>
        <w:w w:val="99"/>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27A734B"/>
    <w:multiLevelType w:val="hybridMultilevel"/>
    <w:tmpl w:val="7EA899F0"/>
    <w:lvl w:ilvl="0" w:tplc="FE78E03A">
      <w:start w:val="1"/>
      <w:numFmt w:val="bullet"/>
      <w:lvlText w:val=""/>
      <w:lvlJc w:val="left"/>
      <w:pPr>
        <w:ind w:left="578" w:hanging="360"/>
      </w:pPr>
      <w:rPr>
        <w:rFonts w:ascii="Symbol" w:hAnsi="Symbol" w:hint="default"/>
        <w:color w:val="17365D" w:themeColor="text2" w:themeShade="BF"/>
      </w:rPr>
    </w:lvl>
    <w:lvl w:ilvl="1" w:tplc="08090003" w:tentative="1">
      <w:start w:val="1"/>
      <w:numFmt w:val="bullet"/>
      <w:lvlText w:val="o"/>
      <w:lvlJc w:val="left"/>
      <w:pPr>
        <w:ind w:left="1298" w:hanging="360"/>
      </w:pPr>
      <w:rPr>
        <w:rFonts w:ascii="Courier New" w:hAnsi="Courier New" w:cs="Courier New" w:hint="default"/>
      </w:rPr>
    </w:lvl>
    <w:lvl w:ilvl="2" w:tplc="08090005" w:tentative="1">
      <w:start w:val="1"/>
      <w:numFmt w:val="bullet"/>
      <w:lvlText w:val=""/>
      <w:lvlJc w:val="left"/>
      <w:pPr>
        <w:ind w:left="2018" w:hanging="360"/>
      </w:pPr>
      <w:rPr>
        <w:rFonts w:ascii="Wingdings" w:hAnsi="Wingdings" w:hint="default"/>
      </w:rPr>
    </w:lvl>
    <w:lvl w:ilvl="3" w:tplc="08090001" w:tentative="1">
      <w:start w:val="1"/>
      <w:numFmt w:val="bullet"/>
      <w:lvlText w:val=""/>
      <w:lvlJc w:val="left"/>
      <w:pPr>
        <w:ind w:left="2738" w:hanging="360"/>
      </w:pPr>
      <w:rPr>
        <w:rFonts w:ascii="Symbol" w:hAnsi="Symbol" w:hint="default"/>
      </w:rPr>
    </w:lvl>
    <w:lvl w:ilvl="4" w:tplc="08090003" w:tentative="1">
      <w:start w:val="1"/>
      <w:numFmt w:val="bullet"/>
      <w:lvlText w:val="o"/>
      <w:lvlJc w:val="left"/>
      <w:pPr>
        <w:ind w:left="3458" w:hanging="360"/>
      </w:pPr>
      <w:rPr>
        <w:rFonts w:ascii="Courier New" w:hAnsi="Courier New" w:cs="Courier New" w:hint="default"/>
      </w:rPr>
    </w:lvl>
    <w:lvl w:ilvl="5" w:tplc="08090005" w:tentative="1">
      <w:start w:val="1"/>
      <w:numFmt w:val="bullet"/>
      <w:lvlText w:val=""/>
      <w:lvlJc w:val="left"/>
      <w:pPr>
        <w:ind w:left="4178" w:hanging="360"/>
      </w:pPr>
      <w:rPr>
        <w:rFonts w:ascii="Wingdings" w:hAnsi="Wingdings" w:hint="default"/>
      </w:rPr>
    </w:lvl>
    <w:lvl w:ilvl="6" w:tplc="08090001" w:tentative="1">
      <w:start w:val="1"/>
      <w:numFmt w:val="bullet"/>
      <w:lvlText w:val=""/>
      <w:lvlJc w:val="left"/>
      <w:pPr>
        <w:ind w:left="4898" w:hanging="360"/>
      </w:pPr>
      <w:rPr>
        <w:rFonts w:ascii="Symbol" w:hAnsi="Symbol" w:hint="default"/>
      </w:rPr>
    </w:lvl>
    <w:lvl w:ilvl="7" w:tplc="08090003" w:tentative="1">
      <w:start w:val="1"/>
      <w:numFmt w:val="bullet"/>
      <w:lvlText w:val="o"/>
      <w:lvlJc w:val="left"/>
      <w:pPr>
        <w:ind w:left="5618" w:hanging="360"/>
      </w:pPr>
      <w:rPr>
        <w:rFonts w:ascii="Courier New" w:hAnsi="Courier New" w:cs="Courier New" w:hint="default"/>
      </w:rPr>
    </w:lvl>
    <w:lvl w:ilvl="8" w:tplc="08090005" w:tentative="1">
      <w:start w:val="1"/>
      <w:numFmt w:val="bullet"/>
      <w:lvlText w:val=""/>
      <w:lvlJc w:val="left"/>
      <w:pPr>
        <w:ind w:left="6338" w:hanging="360"/>
      </w:pPr>
      <w:rPr>
        <w:rFonts w:ascii="Wingdings" w:hAnsi="Wingdings" w:hint="default"/>
      </w:rPr>
    </w:lvl>
  </w:abstractNum>
  <w:abstractNum w:abstractNumId="22" w15:restartNumberingAfterBreak="0">
    <w:nsid w:val="42FB5748"/>
    <w:multiLevelType w:val="hybridMultilevel"/>
    <w:tmpl w:val="7B4A59E2"/>
    <w:lvl w:ilvl="0" w:tplc="2774D3A8">
      <w:start w:val="1"/>
      <w:numFmt w:val="bullet"/>
      <w:lvlText w:val=""/>
      <w:lvlJc w:val="left"/>
      <w:pPr>
        <w:ind w:left="1080" w:hanging="360"/>
      </w:pPr>
      <w:rPr>
        <w:rFonts w:ascii="Symbol" w:hAnsi="Symbol" w:cs="Symbol" w:hint="default"/>
        <w:b/>
        <w:i w:val="0"/>
        <w:color w:val="02A4A6"/>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43182029"/>
    <w:multiLevelType w:val="hybridMultilevel"/>
    <w:tmpl w:val="01D2549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46452EE"/>
    <w:multiLevelType w:val="hybridMultilevel"/>
    <w:tmpl w:val="86FE55C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0BD6AE2"/>
    <w:multiLevelType w:val="multilevel"/>
    <w:tmpl w:val="10A60B66"/>
    <w:lvl w:ilvl="0">
      <w:start w:val="1"/>
      <w:numFmt w:val="bullet"/>
      <w:pStyle w:val="ListBullet"/>
      <w:lvlText w:val="+"/>
      <w:lvlJc w:val="left"/>
      <w:pPr>
        <w:tabs>
          <w:tab w:val="num" w:pos="340"/>
        </w:tabs>
        <w:ind w:left="340" w:hanging="340"/>
      </w:pPr>
      <w:rPr>
        <w:rFonts w:ascii="Chalet-LondonNineteenSixty" w:hAnsi="Chalet-LondonNineteenSixty" w:hint="default"/>
        <w:color w:val="EEECE1" w:themeColor="background2"/>
        <w:sz w:val="32"/>
      </w:rPr>
    </w:lvl>
    <w:lvl w:ilvl="1">
      <w:start w:val="1"/>
      <w:numFmt w:val="bullet"/>
      <w:lvlText w:val="–"/>
      <w:lvlJc w:val="left"/>
      <w:pPr>
        <w:tabs>
          <w:tab w:val="num" w:pos="680"/>
        </w:tabs>
        <w:ind w:left="680" w:hanging="340"/>
      </w:pPr>
      <w:rPr>
        <w:rFonts w:ascii="Chalet-LondonNineteenSixty" w:hAnsi="Chalet-LondonNineteenSixty" w:hint="default"/>
        <w:color w:val="000000" w:themeColor="text1"/>
      </w:rPr>
    </w:lvl>
    <w:lvl w:ilvl="2">
      <w:start w:val="1"/>
      <w:numFmt w:val="bullet"/>
      <w:lvlText w:val="+"/>
      <w:lvlJc w:val="left"/>
      <w:pPr>
        <w:tabs>
          <w:tab w:val="num" w:pos="1021"/>
        </w:tabs>
        <w:ind w:left="1021" w:hanging="341"/>
      </w:pPr>
      <w:rPr>
        <w:rFonts w:ascii="Chalet-LondonNineteenSixty" w:hAnsi="Chalet-LondonNineteenSixty" w:hint="default"/>
        <w:color w:val="EEECE1" w:themeColor="background2"/>
        <w:sz w:val="32"/>
      </w:rPr>
    </w:lvl>
    <w:lvl w:ilvl="3">
      <w:start w:val="1"/>
      <w:numFmt w:val="bullet"/>
      <w:lvlText w:val="–"/>
      <w:lvlJc w:val="left"/>
      <w:pPr>
        <w:tabs>
          <w:tab w:val="num" w:pos="1360"/>
        </w:tabs>
        <w:ind w:left="1360" w:hanging="340"/>
      </w:pPr>
      <w:rPr>
        <w:rFonts w:ascii="Chalet-LondonNineteenSixty" w:hAnsi="Chalet-LondonNineteenSixty" w:hint="default"/>
        <w:color w:val="000000" w:themeColor="text1"/>
      </w:rPr>
    </w:lvl>
    <w:lvl w:ilvl="4">
      <w:start w:val="1"/>
      <w:numFmt w:val="bullet"/>
      <w:lvlText w:val="+"/>
      <w:lvlJc w:val="left"/>
      <w:pPr>
        <w:tabs>
          <w:tab w:val="num" w:pos="1700"/>
        </w:tabs>
        <w:ind w:left="1700" w:hanging="340"/>
      </w:pPr>
      <w:rPr>
        <w:rFonts w:ascii="Chalet-LondonNineteenSixty" w:hAnsi="Chalet-LondonNineteenSixty" w:hint="default"/>
        <w:color w:val="EEECE1" w:themeColor="background2"/>
        <w:sz w:val="32"/>
      </w:rPr>
    </w:lvl>
    <w:lvl w:ilvl="5">
      <w:start w:val="1"/>
      <w:numFmt w:val="none"/>
      <w:lvlText w:val=""/>
      <w:lvlJc w:val="left"/>
      <w:pPr>
        <w:tabs>
          <w:tab w:val="num" w:pos="2040"/>
        </w:tabs>
        <w:ind w:left="2040" w:hanging="340"/>
      </w:pPr>
      <w:rPr>
        <w:rFonts w:hint="default"/>
      </w:rPr>
    </w:lvl>
    <w:lvl w:ilvl="6">
      <w:start w:val="1"/>
      <w:numFmt w:val="none"/>
      <w:lvlText w:val=""/>
      <w:lvlJc w:val="left"/>
      <w:pPr>
        <w:tabs>
          <w:tab w:val="num" w:pos="2380"/>
        </w:tabs>
        <w:ind w:left="2380" w:hanging="340"/>
      </w:pPr>
      <w:rPr>
        <w:rFonts w:hint="default"/>
      </w:rPr>
    </w:lvl>
    <w:lvl w:ilvl="7">
      <w:start w:val="1"/>
      <w:numFmt w:val="none"/>
      <w:lvlText w:val=""/>
      <w:lvlJc w:val="left"/>
      <w:pPr>
        <w:tabs>
          <w:tab w:val="num" w:pos="2720"/>
        </w:tabs>
        <w:ind w:left="2720" w:hanging="340"/>
      </w:pPr>
      <w:rPr>
        <w:rFonts w:hint="default"/>
      </w:rPr>
    </w:lvl>
    <w:lvl w:ilvl="8">
      <w:start w:val="1"/>
      <w:numFmt w:val="none"/>
      <w:lvlText w:val=""/>
      <w:lvlJc w:val="left"/>
      <w:pPr>
        <w:tabs>
          <w:tab w:val="num" w:pos="3060"/>
        </w:tabs>
        <w:ind w:left="3060" w:hanging="340"/>
      </w:pPr>
      <w:rPr>
        <w:rFonts w:hint="default"/>
      </w:rPr>
    </w:lvl>
  </w:abstractNum>
  <w:abstractNum w:abstractNumId="26" w15:restartNumberingAfterBreak="0">
    <w:nsid w:val="65180D6E"/>
    <w:multiLevelType w:val="multilevel"/>
    <w:tmpl w:val="DCD0BB84"/>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27" w15:restartNumberingAfterBreak="0">
    <w:nsid w:val="68386700"/>
    <w:multiLevelType w:val="hybridMultilevel"/>
    <w:tmpl w:val="773E028E"/>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A3F2EBE"/>
    <w:multiLevelType w:val="hybridMultilevel"/>
    <w:tmpl w:val="CCD21B4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04551C0"/>
    <w:multiLevelType w:val="hybridMultilevel"/>
    <w:tmpl w:val="5A0E4D6C"/>
    <w:lvl w:ilvl="0" w:tplc="A622F1A2">
      <w:start w:val="1"/>
      <w:numFmt w:val="decimal"/>
      <w:lvlText w:val="%1."/>
      <w:lvlJc w:val="left"/>
      <w:pPr>
        <w:ind w:left="720" w:hanging="360"/>
      </w:pPr>
      <w:rPr>
        <w:rFonts w:ascii="Arial" w:hAnsi="Arial" w:cs="Arial" w:hint="default"/>
        <w:b w:val="0"/>
        <w:bCs w:val="0"/>
        <w:i w:val="0"/>
        <w:iCs w:val="0"/>
        <w:color w:val="02A4A6"/>
        <w:sz w:val="22"/>
        <w:szCs w:val="22"/>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0801F21"/>
    <w:multiLevelType w:val="hybridMultilevel"/>
    <w:tmpl w:val="C2C0CCC2"/>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D6A1486"/>
    <w:multiLevelType w:val="hybridMultilevel"/>
    <w:tmpl w:val="BC208EE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2094688">
    <w:abstractNumId w:val="11"/>
  </w:num>
  <w:num w:numId="2" w16cid:durableId="543567408">
    <w:abstractNumId w:val="11"/>
  </w:num>
  <w:num w:numId="3" w16cid:durableId="1586380846">
    <w:abstractNumId w:val="12"/>
  </w:num>
  <w:num w:numId="4" w16cid:durableId="967124641">
    <w:abstractNumId w:val="1"/>
  </w:num>
  <w:num w:numId="5" w16cid:durableId="1543983532">
    <w:abstractNumId w:val="25"/>
  </w:num>
  <w:num w:numId="6" w16cid:durableId="276643042">
    <w:abstractNumId w:val="0"/>
  </w:num>
  <w:num w:numId="7" w16cid:durableId="1916163229">
    <w:abstractNumId w:val="5"/>
  </w:num>
  <w:num w:numId="8" w16cid:durableId="1766415950">
    <w:abstractNumId w:val="9"/>
  </w:num>
  <w:num w:numId="9" w16cid:durableId="2029328456">
    <w:abstractNumId w:val="14"/>
  </w:num>
  <w:num w:numId="10" w16cid:durableId="2106802559">
    <w:abstractNumId w:val="27"/>
  </w:num>
  <w:num w:numId="11" w16cid:durableId="1870485650">
    <w:abstractNumId w:val="31"/>
  </w:num>
  <w:num w:numId="12" w16cid:durableId="654334343">
    <w:abstractNumId w:val="28"/>
  </w:num>
  <w:num w:numId="13" w16cid:durableId="841706066">
    <w:abstractNumId w:val="6"/>
  </w:num>
  <w:num w:numId="14" w16cid:durableId="1511066535">
    <w:abstractNumId w:val="3"/>
  </w:num>
  <w:num w:numId="15" w16cid:durableId="225999213">
    <w:abstractNumId w:val="17"/>
  </w:num>
  <w:num w:numId="16" w16cid:durableId="1820612253">
    <w:abstractNumId w:val="29"/>
  </w:num>
  <w:num w:numId="17" w16cid:durableId="1133862620">
    <w:abstractNumId w:val="10"/>
  </w:num>
  <w:num w:numId="18" w16cid:durableId="1144809657">
    <w:abstractNumId w:val="18"/>
  </w:num>
  <w:num w:numId="19" w16cid:durableId="1440838533">
    <w:abstractNumId w:val="15"/>
  </w:num>
  <w:num w:numId="20" w16cid:durableId="677777961">
    <w:abstractNumId w:val="13"/>
  </w:num>
  <w:num w:numId="21" w16cid:durableId="208541622">
    <w:abstractNumId w:val="19"/>
  </w:num>
  <w:num w:numId="22" w16cid:durableId="432479622">
    <w:abstractNumId w:val="22"/>
  </w:num>
  <w:num w:numId="23" w16cid:durableId="326327607">
    <w:abstractNumId w:val="24"/>
  </w:num>
  <w:num w:numId="24" w16cid:durableId="2004233800">
    <w:abstractNumId w:val="4"/>
  </w:num>
  <w:num w:numId="25" w16cid:durableId="1237591870">
    <w:abstractNumId w:val="16"/>
  </w:num>
  <w:num w:numId="26" w16cid:durableId="1461417245">
    <w:abstractNumId w:val="30"/>
  </w:num>
  <w:num w:numId="27" w16cid:durableId="1632247859">
    <w:abstractNumId w:val="26"/>
  </w:num>
  <w:num w:numId="28" w16cid:durableId="1882404684">
    <w:abstractNumId w:val="7"/>
  </w:num>
  <w:num w:numId="29" w16cid:durableId="1122572668">
    <w:abstractNumId w:val="8"/>
  </w:num>
  <w:num w:numId="30" w16cid:durableId="1891721776">
    <w:abstractNumId w:val="23"/>
  </w:num>
  <w:num w:numId="31" w16cid:durableId="113066311">
    <w:abstractNumId w:val="2"/>
  </w:num>
  <w:num w:numId="32" w16cid:durableId="2055618739">
    <w:abstractNumId w:val="20"/>
  </w:num>
  <w:num w:numId="33" w16cid:durableId="484400617">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F0C33"/>
    <w:rsid w:val="000305C2"/>
    <w:rsid w:val="00082BE9"/>
    <w:rsid w:val="000C7EB9"/>
    <w:rsid w:val="000D7DC5"/>
    <w:rsid w:val="00141F93"/>
    <w:rsid w:val="00183C5E"/>
    <w:rsid w:val="001C21EB"/>
    <w:rsid w:val="001E1E6C"/>
    <w:rsid w:val="00224025"/>
    <w:rsid w:val="002C0E0C"/>
    <w:rsid w:val="003633F1"/>
    <w:rsid w:val="003C5845"/>
    <w:rsid w:val="004011D8"/>
    <w:rsid w:val="00401656"/>
    <w:rsid w:val="00401F52"/>
    <w:rsid w:val="00476C41"/>
    <w:rsid w:val="004F0C33"/>
    <w:rsid w:val="00511195"/>
    <w:rsid w:val="0052187F"/>
    <w:rsid w:val="00521A56"/>
    <w:rsid w:val="00530BDD"/>
    <w:rsid w:val="00564A54"/>
    <w:rsid w:val="005E171F"/>
    <w:rsid w:val="006131F9"/>
    <w:rsid w:val="00621C0A"/>
    <w:rsid w:val="006D4CC2"/>
    <w:rsid w:val="00724618"/>
    <w:rsid w:val="00766368"/>
    <w:rsid w:val="007A78A7"/>
    <w:rsid w:val="007A7B13"/>
    <w:rsid w:val="007C58CA"/>
    <w:rsid w:val="007C5FD6"/>
    <w:rsid w:val="0086433C"/>
    <w:rsid w:val="008E1AF3"/>
    <w:rsid w:val="008E5C39"/>
    <w:rsid w:val="009035EE"/>
    <w:rsid w:val="009178A6"/>
    <w:rsid w:val="00A02581"/>
    <w:rsid w:val="00A34BE6"/>
    <w:rsid w:val="00A46E58"/>
    <w:rsid w:val="00AA630C"/>
    <w:rsid w:val="00B46ABE"/>
    <w:rsid w:val="00B839CE"/>
    <w:rsid w:val="00B839F1"/>
    <w:rsid w:val="00B945E0"/>
    <w:rsid w:val="00C157FE"/>
    <w:rsid w:val="00C84018"/>
    <w:rsid w:val="00CC0386"/>
    <w:rsid w:val="00CC615A"/>
    <w:rsid w:val="00D52379"/>
    <w:rsid w:val="00D62015"/>
    <w:rsid w:val="00DD11FA"/>
    <w:rsid w:val="00E25B76"/>
    <w:rsid w:val="00E731FC"/>
    <w:rsid w:val="00F3527A"/>
    <w:rsid w:val="00F70444"/>
    <w:rsid w:val="00FB449F"/>
    <w:rsid w:val="44E90760"/>
    <w:rsid w:val="69B5CD1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D6AA987"/>
  <w15:docId w15:val="{8AA88DAD-3F4B-46C1-8965-41FFDC6258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lsdException w:name="heading 5" w:semiHidden="1" w:uiPriority="9" w:unhideWhenUsed="1"/>
    <w:lsdException w:name="heading 6" w:semiHidden="1" w:uiPriority="9" w:unhideWhenUsed="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qFormat="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1656"/>
    <w:pPr>
      <w:spacing w:line="260" w:lineRule="exact"/>
    </w:pPr>
    <w:rPr>
      <w:rFonts w:ascii="Arial" w:hAnsi="Arial"/>
      <w:spacing w:val="-2"/>
      <w:sz w:val="24"/>
    </w:rPr>
  </w:style>
  <w:style w:type="paragraph" w:styleId="Heading1">
    <w:name w:val="heading 1"/>
    <w:basedOn w:val="Normal"/>
    <w:next w:val="Normal"/>
    <w:link w:val="Heading1Char"/>
    <w:uiPriority w:val="9"/>
    <w:qFormat/>
    <w:rsid w:val="007A7B13"/>
    <w:pPr>
      <w:spacing w:before="200" w:after="60" w:line="480" w:lineRule="exact"/>
      <w:outlineLvl w:val="0"/>
    </w:pPr>
    <w:rPr>
      <w:rFonts w:eastAsiaTheme="majorEastAsia" w:cstheme="majorBidi"/>
      <w:color w:val="02A4A6"/>
      <w:sz w:val="56"/>
      <w:szCs w:val="48"/>
    </w:rPr>
  </w:style>
  <w:style w:type="paragraph" w:styleId="Heading2">
    <w:name w:val="heading 2"/>
    <w:basedOn w:val="Normal"/>
    <w:next w:val="Normal"/>
    <w:link w:val="Heading2Char"/>
    <w:uiPriority w:val="9"/>
    <w:unhideWhenUsed/>
    <w:qFormat/>
    <w:rsid w:val="004F0C33"/>
    <w:pPr>
      <w:spacing w:before="240" w:after="30" w:line="400" w:lineRule="exact"/>
      <w:outlineLvl w:val="1"/>
    </w:pPr>
    <w:rPr>
      <w:rFonts w:eastAsiaTheme="majorEastAsia" w:cstheme="majorBidi"/>
      <w:color w:val="1F497D" w:themeColor="text2"/>
      <w:sz w:val="32"/>
      <w:szCs w:val="32"/>
    </w:rPr>
  </w:style>
  <w:style w:type="paragraph" w:styleId="Heading3">
    <w:name w:val="heading 3"/>
    <w:basedOn w:val="Normal"/>
    <w:next w:val="Normal"/>
    <w:link w:val="Heading3Char"/>
    <w:uiPriority w:val="9"/>
    <w:semiHidden/>
    <w:unhideWhenUsed/>
    <w:qFormat/>
    <w:rsid w:val="004F0C33"/>
    <w:pPr>
      <w:spacing w:before="330" w:after="40"/>
      <w:outlineLvl w:val="2"/>
    </w:pPr>
    <w:rPr>
      <w:rFonts w:eastAsiaTheme="majorEastAsia" w:cstheme="majorBidi"/>
      <w:color w:val="000000" w:themeColor="text1"/>
      <w:sz w:val="28"/>
      <w:szCs w:val="28"/>
    </w:rPr>
  </w:style>
  <w:style w:type="paragraph" w:styleId="Heading7">
    <w:name w:val="heading 7"/>
    <w:basedOn w:val="Normal"/>
    <w:next w:val="Normal"/>
    <w:link w:val="Heading7Char"/>
    <w:uiPriority w:val="9"/>
    <w:semiHidden/>
    <w:unhideWhenUsed/>
    <w:qFormat/>
    <w:rsid w:val="004F0C33"/>
    <w:pPr>
      <w:numPr>
        <w:ilvl w:val="6"/>
        <w:numId w:val="2"/>
      </w:numPr>
      <w:spacing w:before="40" w:after="0"/>
      <w:outlineLvl w:val="6"/>
    </w:pPr>
    <w:rPr>
      <w:rFonts w:asciiTheme="majorHAnsi" w:eastAsiaTheme="majorEastAsia" w:hAnsiTheme="majorHAnsi" w:cstheme="majorBidi"/>
      <w:i/>
      <w:iCs/>
      <w:color w:val="000000" w:themeColor="text1"/>
      <w:spacing w:val="-4"/>
      <w:sz w:val="20"/>
    </w:rPr>
  </w:style>
  <w:style w:type="paragraph" w:styleId="Heading8">
    <w:name w:val="heading 8"/>
    <w:basedOn w:val="Normal"/>
    <w:next w:val="Normal"/>
    <w:link w:val="Heading8Char"/>
    <w:uiPriority w:val="9"/>
    <w:semiHidden/>
    <w:unhideWhenUsed/>
    <w:qFormat/>
    <w:rsid w:val="004F0C33"/>
    <w:pPr>
      <w:spacing w:before="40" w:after="0"/>
      <w:ind w:left="1440" w:hanging="1440"/>
      <w:outlineLvl w:val="7"/>
    </w:pPr>
    <w:rPr>
      <w:rFonts w:asciiTheme="majorHAnsi" w:eastAsiaTheme="majorEastAsia" w:hAnsiTheme="majorHAnsi" w:cstheme="majorBidi"/>
      <w:color w:val="000000" w:themeColor="text1"/>
      <w:spacing w:val="-4"/>
      <w:sz w:val="21"/>
      <w:szCs w:val="21"/>
    </w:rPr>
  </w:style>
  <w:style w:type="paragraph" w:styleId="Heading9">
    <w:name w:val="heading 9"/>
    <w:basedOn w:val="Normal"/>
    <w:next w:val="Normal"/>
    <w:link w:val="Heading9Char"/>
    <w:uiPriority w:val="9"/>
    <w:semiHidden/>
    <w:unhideWhenUsed/>
    <w:qFormat/>
    <w:rsid w:val="004F0C33"/>
    <w:pPr>
      <w:spacing w:before="40" w:after="0"/>
      <w:ind w:left="1584" w:hanging="1584"/>
      <w:outlineLvl w:val="8"/>
    </w:pPr>
    <w:rPr>
      <w:rFonts w:asciiTheme="majorHAnsi" w:eastAsiaTheme="majorEastAsia" w:hAnsiTheme="majorHAnsi" w:cstheme="majorBidi"/>
      <w:i/>
      <w:iCs/>
      <w:color w:val="000000" w:themeColor="text1"/>
      <w:spacing w:val="-4"/>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21C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1C0A"/>
  </w:style>
  <w:style w:type="paragraph" w:styleId="Footer">
    <w:name w:val="footer"/>
    <w:basedOn w:val="Normal"/>
    <w:link w:val="FooterChar"/>
    <w:uiPriority w:val="99"/>
    <w:unhideWhenUsed/>
    <w:rsid w:val="00621C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1C0A"/>
  </w:style>
  <w:style w:type="paragraph" w:styleId="BalloonText">
    <w:name w:val="Balloon Text"/>
    <w:basedOn w:val="Normal"/>
    <w:link w:val="BalloonTextChar"/>
    <w:uiPriority w:val="99"/>
    <w:semiHidden/>
    <w:unhideWhenUsed/>
    <w:rsid w:val="00621C0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21C0A"/>
    <w:rPr>
      <w:rFonts w:ascii="Tahoma" w:hAnsi="Tahoma" w:cs="Tahoma"/>
      <w:sz w:val="16"/>
      <w:szCs w:val="16"/>
    </w:rPr>
  </w:style>
  <w:style w:type="table" w:styleId="TableGrid">
    <w:name w:val="Table Grid"/>
    <w:basedOn w:val="TableNormal"/>
    <w:uiPriority w:val="59"/>
    <w:rsid w:val="00621C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FooterText">
    <w:name w:val="Footer Text"/>
    <w:basedOn w:val="Normal"/>
    <w:rsid w:val="00621C0A"/>
    <w:pPr>
      <w:tabs>
        <w:tab w:val="center" w:pos="4513"/>
        <w:tab w:val="right" w:pos="9026"/>
      </w:tabs>
      <w:spacing w:after="0" w:line="180" w:lineRule="exact"/>
    </w:pPr>
    <w:rPr>
      <w:color w:val="000000" w:themeColor="text1"/>
      <w:spacing w:val="-4"/>
      <w:sz w:val="15"/>
    </w:rPr>
  </w:style>
  <w:style w:type="paragraph" w:customStyle="1" w:styleId="ZeroLead">
    <w:name w:val="Zero Lead"/>
    <w:basedOn w:val="Footer"/>
    <w:rsid w:val="00621C0A"/>
    <w:pPr>
      <w:spacing w:line="20" w:lineRule="exact"/>
    </w:pPr>
    <w:rPr>
      <w:spacing w:val="-4"/>
      <w:sz w:val="2"/>
    </w:rPr>
  </w:style>
  <w:style w:type="paragraph" w:customStyle="1" w:styleId="CompanyInformation">
    <w:name w:val="Company Information"/>
    <w:basedOn w:val="Footer"/>
    <w:rsid w:val="00621C0A"/>
    <w:pPr>
      <w:spacing w:line="140" w:lineRule="exact"/>
    </w:pPr>
    <w:rPr>
      <w:sz w:val="12"/>
    </w:rPr>
  </w:style>
  <w:style w:type="paragraph" w:customStyle="1" w:styleId="Picture">
    <w:name w:val="Picture"/>
    <w:basedOn w:val="Normal"/>
    <w:qFormat/>
    <w:rsid w:val="004F0C33"/>
    <w:pPr>
      <w:spacing w:after="0" w:line="240" w:lineRule="auto"/>
    </w:pPr>
    <w:rPr>
      <w:noProof/>
    </w:rPr>
  </w:style>
  <w:style w:type="paragraph" w:customStyle="1" w:styleId="AHEReportTitle">
    <w:name w:val="AHE Report Title"/>
    <w:basedOn w:val="Normal"/>
    <w:qFormat/>
    <w:rsid w:val="004F0C33"/>
    <w:pPr>
      <w:spacing w:after="0" w:line="960" w:lineRule="exact"/>
    </w:pPr>
    <w:rPr>
      <w:color w:val="1F497D" w:themeColor="text2"/>
      <w:spacing w:val="-8"/>
      <w:sz w:val="96"/>
    </w:rPr>
  </w:style>
  <w:style w:type="paragraph" w:customStyle="1" w:styleId="AHEReportSub-Title">
    <w:name w:val="AHE Report Sub-Title"/>
    <w:basedOn w:val="Normal"/>
    <w:qFormat/>
    <w:rsid w:val="004F0C33"/>
    <w:pPr>
      <w:spacing w:after="0" w:line="400" w:lineRule="exact"/>
    </w:pPr>
    <w:rPr>
      <w:color w:val="000000" w:themeColor="text1"/>
      <w:sz w:val="32"/>
      <w:szCs w:val="32"/>
    </w:rPr>
  </w:style>
  <w:style w:type="paragraph" w:customStyle="1" w:styleId="AHEPartnership">
    <w:name w:val="AHE Partnership"/>
    <w:basedOn w:val="Normal"/>
    <w:qFormat/>
    <w:rsid w:val="004F0C33"/>
    <w:pPr>
      <w:spacing w:after="113" w:line="240" w:lineRule="exact"/>
    </w:pPr>
    <w:rPr>
      <w:color w:val="000000" w:themeColor="text1"/>
    </w:rPr>
  </w:style>
  <w:style w:type="paragraph" w:customStyle="1" w:styleId="AHESectionDivider">
    <w:name w:val="AHE Section Divider"/>
    <w:basedOn w:val="Normal"/>
    <w:qFormat/>
    <w:rsid w:val="004F0C33"/>
    <w:pPr>
      <w:spacing w:line="960" w:lineRule="exact"/>
    </w:pPr>
    <w:rPr>
      <w:color w:val="FFFFFF" w:themeColor="background1"/>
      <w:sz w:val="96"/>
    </w:rPr>
  </w:style>
  <w:style w:type="paragraph" w:customStyle="1" w:styleId="AHESectionDividerBodyText">
    <w:name w:val="AHE Section Divider Body Text"/>
    <w:basedOn w:val="AHESectionDivider"/>
    <w:qFormat/>
    <w:rsid w:val="004F0C33"/>
    <w:pPr>
      <w:spacing w:after="200" w:line="400" w:lineRule="exact"/>
    </w:pPr>
    <w:rPr>
      <w:sz w:val="32"/>
    </w:rPr>
  </w:style>
  <w:style w:type="paragraph" w:customStyle="1" w:styleId="Pull-OutQuote">
    <w:name w:val="Pull-Out Quote"/>
    <w:basedOn w:val="Normal"/>
    <w:next w:val="PullQuoteName"/>
    <w:qFormat/>
    <w:rsid w:val="004F0C33"/>
    <w:pPr>
      <w:spacing w:after="173"/>
      <w:ind w:left="68" w:right="1106" w:hanging="68"/>
    </w:pPr>
    <w:rPr>
      <w:color w:val="EEECE1" w:themeColor="background2"/>
      <w:szCs w:val="24"/>
    </w:rPr>
  </w:style>
  <w:style w:type="paragraph" w:customStyle="1" w:styleId="PullQuoteName">
    <w:name w:val="Pull Quote Name"/>
    <w:basedOn w:val="Pull-OutQuote"/>
    <w:qFormat/>
    <w:rsid w:val="004F0C33"/>
    <w:pPr>
      <w:spacing w:after="40"/>
    </w:pPr>
  </w:style>
  <w:style w:type="paragraph" w:customStyle="1" w:styleId="Body">
    <w:name w:val="Body"/>
    <w:basedOn w:val="Normal"/>
    <w:uiPriority w:val="99"/>
    <w:qFormat/>
    <w:rsid w:val="004F0C33"/>
    <w:pPr>
      <w:spacing w:after="0"/>
    </w:pPr>
  </w:style>
  <w:style w:type="paragraph" w:customStyle="1" w:styleId="PullOutQuotewithRules">
    <w:name w:val="Pull Out Quote with Rules"/>
    <w:basedOn w:val="Pull-OutQuote"/>
    <w:qFormat/>
    <w:rsid w:val="004F0C33"/>
    <w:pPr>
      <w:pBdr>
        <w:top w:val="single" w:sz="8" w:space="7" w:color="1F497D" w:themeColor="text2"/>
      </w:pBdr>
      <w:spacing w:before="200" w:after="160"/>
      <w:ind w:right="0"/>
    </w:pPr>
    <w:rPr>
      <w:i/>
      <w:color w:val="1F497D" w:themeColor="text2"/>
      <w:spacing w:val="-1"/>
    </w:rPr>
  </w:style>
  <w:style w:type="paragraph" w:customStyle="1" w:styleId="PullOutQuoteNamewithRule">
    <w:name w:val="Pull Out Quote Name with Rule"/>
    <w:basedOn w:val="PullQuoteName"/>
    <w:next w:val="Normal"/>
    <w:qFormat/>
    <w:rsid w:val="004F0C33"/>
    <w:pPr>
      <w:pBdr>
        <w:bottom w:val="single" w:sz="8" w:space="11" w:color="1F497D" w:themeColor="text2"/>
      </w:pBdr>
      <w:ind w:right="0"/>
    </w:pPr>
    <w:rPr>
      <w:color w:val="1F497D" w:themeColor="text2"/>
    </w:rPr>
  </w:style>
  <w:style w:type="paragraph" w:customStyle="1" w:styleId="AHESubheadingstyle4">
    <w:name w:val="AHE Subheading style 4"/>
    <w:basedOn w:val="Normal"/>
    <w:qFormat/>
    <w:rsid w:val="004F0C33"/>
    <w:pPr>
      <w:spacing w:before="160" w:after="40"/>
      <w:ind w:left="1247" w:hanging="1247"/>
    </w:pPr>
    <w:rPr>
      <w:i/>
    </w:rPr>
  </w:style>
  <w:style w:type="paragraph" w:customStyle="1" w:styleId="PullOutBoxHeading">
    <w:name w:val="Pull Out Box Heading"/>
    <w:basedOn w:val="Normal"/>
    <w:qFormat/>
    <w:rsid w:val="004F0C33"/>
    <w:pPr>
      <w:suppressAutoHyphens/>
      <w:spacing w:after="18" w:line="400" w:lineRule="exact"/>
    </w:pPr>
    <w:rPr>
      <w:rFonts w:cs="Chalet-NewYorkNineteenSixty"/>
      <w:color w:val="1F497D" w:themeColor="text2"/>
      <w:sz w:val="32"/>
      <w:szCs w:val="32"/>
    </w:rPr>
  </w:style>
  <w:style w:type="paragraph" w:customStyle="1" w:styleId="AHETableHeader">
    <w:name w:val="AHE Table Header"/>
    <w:basedOn w:val="Body"/>
    <w:qFormat/>
    <w:rsid w:val="004F0C33"/>
    <w:rPr>
      <w:color w:val="FFFFFF" w:themeColor="background1"/>
    </w:rPr>
  </w:style>
  <w:style w:type="paragraph" w:customStyle="1" w:styleId="AHETableText">
    <w:name w:val="AHE Table Text"/>
    <w:basedOn w:val="Body"/>
    <w:qFormat/>
    <w:rsid w:val="004F0C33"/>
  </w:style>
  <w:style w:type="paragraph" w:customStyle="1" w:styleId="AHEContactAddressIndent">
    <w:name w:val="AHE Contact Address Indent"/>
    <w:basedOn w:val="Normal"/>
    <w:qFormat/>
    <w:rsid w:val="007A7B13"/>
    <w:pPr>
      <w:spacing w:after="40" w:line="360" w:lineRule="exact"/>
    </w:pPr>
    <w:rPr>
      <w:noProof/>
      <w:color w:val="000000" w:themeColor="text1"/>
      <w:spacing w:val="-4"/>
      <w:sz w:val="28"/>
      <w:szCs w:val="28"/>
    </w:rPr>
  </w:style>
  <w:style w:type="character" w:customStyle="1" w:styleId="Heading1Char">
    <w:name w:val="Heading 1 Char"/>
    <w:basedOn w:val="DefaultParagraphFont"/>
    <w:link w:val="Heading1"/>
    <w:uiPriority w:val="9"/>
    <w:rsid w:val="007A7B13"/>
    <w:rPr>
      <w:rFonts w:ascii="Arial" w:eastAsiaTheme="majorEastAsia" w:hAnsi="Arial" w:cstheme="majorBidi"/>
      <w:color w:val="02A4A6"/>
      <w:spacing w:val="-2"/>
      <w:sz w:val="56"/>
      <w:szCs w:val="48"/>
    </w:rPr>
  </w:style>
  <w:style w:type="character" w:customStyle="1" w:styleId="Heading2Char">
    <w:name w:val="Heading 2 Char"/>
    <w:basedOn w:val="DefaultParagraphFont"/>
    <w:link w:val="Heading2"/>
    <w:uiPriority w:val="9"/>
    <w:rsid w:val="004F0C33"/>
    <w:rPr>
      <w:rFonts w:ascii="Arial" w:eastAsiaTheme="majorEastAsia" w:hAnsi="Arial" w:cstheme="majorBidi"/>
      <w:color w:val="1F497D" w:themeColor="text2"/>
      <w:spacing w:val="-2"/>
      <w:sz w:val="32"/>
      <w:szCs w:val="32"/>
    </w:rPr>
  </w:style>
  <w:style w:type="character" w:customStyle="1" w:styleId="Heading3Char">
    <w:name w:val="Heading 3 Char"/>
    <w:basedOn w:val="DefaultParagraphFont"/>
    <w:link w:val="Heading3"/>
    <w:uiPriority w:val="9"/>
    <w:semiHidden/>
    <w:rsid w:val="004F0C33"/>
    <w:rPr>
      <w:rFonts w:ascii="Arial" w:eastAsiaTheme="majorEastAsia" w:hAnsi="Arial" w:cstheme="majorBidi"/>
      <w:color w:val="000000" w:themeColor="text1"/>
      <w:spacing w:val="-2"/>
      <w:sz w:val="28"/>
      <w:szCs w:val="28"/>
    </w:rPr>
  </w:style>
  <w:style w:type="character" w:customStyle="1" w:styleId="Heading7Char">
    <w:name w:val="Heading 7 Char"/>
    <w:basedOn w:val="DefaultParagraphFont"/>
    <w:link w:val="Heading7"/>
    <w:uiPriority w:val="9"/>
    <w:semiHidden/>
    <w:rsid w:val="004F0C33"/>
    <w:rPr>
      <w:rFonts w:asciiTheme="majorHAnsi" w:eastAsiaTheme="majorEastAsia" w:hAnsiTheme="majorHAnsi" w:cstheme="majorBidi"/>
      <w:i/>
      <w:iCs/>
      <w:color w:val="000000" w:themeColor="text1"/>
      <w:spacing w:val="-4"/>
      <w:sz w:val="20"/>
    </w:rPr>
  </w:style>
  <w:style w:type="character" w:customStyle="1" w:styleId="Heading8Char">
    <w:name w:val="Heading 8 Char"/>
    <w:basedOn w:val="DefaultParagraphFont"/>
    <w:link w:val="Heading8"/>
    <w:uiPriority w:val="9"/>
    <w:semiHidden/>
    <w:rsid w:val="004F0C33"/>
    <w:rPr>
      <w:rFonts w:asciiTheme="majorHAnsi" w:eastAsiaTheme="majorEastAsia" w:hAnsiTheme="majorHAnsi" w:cstheme="majorBidi"/>
      <w:color w:val="000000" w:themeColor="text1"/>
      <w:spacing w:val="-4"/>
      <w:sz w:val="21"/>
      <w:szCs w:val="21"/>
    </w:rPr>
  </w:style>
  <w:style w:type="character" w:customStyle="1" w:styleId="Heading9Char">
    <w:name w:val="Heading 9 Char"/>
    <w:basedOn w:val="DefaultParagraphFont"/>
    <w:link w:val="Heading9"/>
    <w:uiPriority w:val="9"/>
    <w:semiHidden/>
    <w:rsid w:val="004F0C33"/>
    <w:rPr>
      <w:rFonts w:asciiTheme="majorHAnsi" w:eastAsiaTheme="majorEastAsia" w:hAnsiTheme="majorHAnsi" w:cstheme="majorBidi"/>
      <w:i/>
      <w:iCs/>
      <w:color w:val="000000" w:themeColor="text1"/>
      <w:spacing w:val="-4"/>
      <w:sz w:val="21"/>
      <w:szCs w:val="21"/>
    </w:rPr>
  </w:style>
  <w:style w:type="paragraph" w:styleId="FootnoteText">
    <w:name w:val="footnote text"/>
    <w:basedOn w:val="Normal"/>
    <w:link w:val="FootnoteTextChar"/>
    <w:uiPriority w:val="99"/>
    <w:semiHidden/>
    <w:unhideWhenUsed/>
    <w:qFormat/>
    <w:rsid w:val="004F0C33"/>
    <w:pPr>
      <w:spacing w:after="113" w:line="280" w:lineRule="exact"/>
    </w:pPr>
    <w:rPr>
      <w:rFonts w:ascii="Chalet-LondonNineteenSixty" w:hAnsi="Chalet-LondonNineteenSixty"/>
      <w:spacing w:val="0"/>
      <w:sz w:val="20"/>
      <w:szCs w:val="20"/>
    </w:rPr>
  </w:style>
  <w:style w:type="character" w:customStyle="1" w:styleId="FootnoteTextChar">
    <w:name w:val="Footnote Text Char"/>
    <w:basedOn w:val="DefaultParagraphFont"/>
    <w:link w:val="FootnoteText"/>
    <w:uiPriority w:val="99"/>
    <w:semiHidden/>
    <w:rsid w:val="004F0C33"/>
    <w:rPr>
      <w:rFonts w:ascii="Chalet-LondonNineteenSixty" w:hAnsi="Chalet-LondonNineteenSixty"/>
      <w:sz w:val="20"/>
      <w:szCs w:val="20"/>
    </w:rPr>
  </w:style>
  <w:style w:type="paragraph" w:styleId="Caption">
    <w:name w:val="caption"/>
    <w:basedOn w:val="Normal"/>
    <w:next w:val="Normal"/>
    <w:uiPriority w:val="35"/>
    <w:semiHidden/>
    <w:unhideWhenUsed/>
    <w:qFormat/>
    <w:rsid w:val="004F0C33"/>
    <w:pPr>
      <w:spacing w:before="160" w:after="40"/>
    </w:pPr>
    <w:rPr>
      <w:iCs/>
      <w:color w:val="000000" w:themeColor="text1"/>
      <w:szCs w:val="24"/>
    </w:rPr>
  </w:style>
  <w:style w:type="paragraph" w:styleId="ListBullet">
    <w:name w:val="List Bullet"/>
    <w:basedOn w:val="Normal"/>
    <w:uiPriority w:val="99"/>
    <w:semiHidden/>
    <w:unhideWhenUsed/>
    <w:qFormat/>
    <w:rsid w:val="004F0C33"/>
    <w:pPr>
      <w:numPr>
        <w:numId w:val="5"/>
      </w:numPr>
      <w:spacing w:after="113"/>
    </w:pPr>
  </w:style>
  <w:style w:type="paragraph" w:styleId="ListNumber">
    <w:name w:val="List Number"/>
    <w:basedOn w:val="Normal"/>
    <w:uiPriority w:val="99"/>
    <w:semiHidden/>
    <w:unhideWhenUsed/>
    <w:qFormat/>
    <w:rsid w:val="004F0C33"/>
    <w:pPr>
      <w:numPr>
        <w:numId w:val="7"/>
      </w:numPr>
    </w:pPr>
  </w:style>
  <w:style w:type="paragraph" w:styleId="ListParagraph">
    <w:name w:val="List Paragraph"/>
    <w:basedOn w:val="Normal"/>
    <w:link w:val="ListParagraphChar"/>
    <w:uiPriority w:val="34"/>
    <w:qFormat/>
    <w:rsid w:val="004F0C33"/>
    <w:pPr>
      <w:ind w:left="720"/>
      <w:contextualSpacing/>
    </w:pPr>
  </w:style>
  <w:style w:type="character" w:styleId="Hyperlink">
    <w:name w:val="Hyperlink"/>
    <w:basedOn w:val="DefaultParagraphFont"/>
    <w:uiPriority w:val="99"/>
    <w:unhideWhenUsed/>
    <w:rsid w:val="00224025"/>
    <w:rPr>
      <w:color w:val="0000FF" w:themeColor="hyperlink"/>
      <w:u w:val="single"/>
    </w:rPr>
  </w:style>
  <w:style w:type="paragraph" w:customStyle="1" w:styleId="Bullet">
    <w:name w:val="Bullet"/>
    <w:basedOn w:val="Normal"/>
    <w:link w:val="BulletChar"/>
    <w:qFormat/>
    <w:rsid w:val="00401656"/>
    <w:pPr>
      <w:numPr>
        <w:numId w:val="28"/>
      </w:numPr>
      <w:spacing w:before="120" w:after="120" w:line="240" w:lineRule="auto"/>
    </w:pPr>
    <w:rPr>
      <w:spacing w:val="0"/>
      <w:szCs w:val="24"/>
    </w:rPr>
  </w:style>
  <w:style w:type="character" w:customStyle="1" w:styleId="BulletChar">
    <w:name w:val="Bullet Char"/>
    <w:basedOn w:val="DefaultParagraphFont"/>
    <w:link w:val="Bullet"/>
    <w:rsid w:val="00401656"/>
    <w:rPr>
      <w:rFonts w:ascii="Arial" w:hAnsi="Arial"/>
      <w:sz w:val="24"/>
      <w:szCs w:val="24"/>
    </w:rPr>
  </w:style>
  <w:style w:type="table" w:customStyle="1" w:styleId="TableGrid1">
    <w:name w:val="Table Grid1"/>
    <w:basedOn w:val="TableNormal"/>
    <w:next w:val="TableGrid"/>
    <w:uiPriority w:val="59"/>
    <w:rsid w:val="008E1AF3"/>
    <w:pPr>
      <w:spacing w:after="0" w:line="240" w:lineRule="auto"/>
    </w:pPr>
    <w:rPr>
      <w:rFonts w:ascii="Cambria" w:eastAsia="Cambria" w:hAnsi="Cambria" w:cs="Times New Roman"/>
      <w:sz w:val="24"/>
      <w:szCs w:val="24"/>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basedOn w:val="DefaultParagraphFont"/>
    <w:link w:val="ListParagraph"/>
    <w:uiPriority w:val="34"/>
    <w:rsid w:val="00B945E0"/>
    <w:rPr>
      <w:rFonts w:ascii="Arial" w:hAnsi="Arial"/>
      <w:spacing w:val="-2"/>
      <w:sz w:val="24"/>
    </w:rPr>
  </w:style>
  <w:style w:type="character" w:styleId="CommentReference">
    <w:name w:val="annotation reference"/>
    <w:basedOn w:val="DefaultParagraphFont"/>
    <w:uiPriority w:val="99"/>
    <w:semiHidden/>
    <w:unhideWhenUsed/>
    <w:rsid w:val="00530BDD"/>
    <w:rPr>
      <w:sz w:val="16"/>
      <w:szCs w:val="16"/>
    </w:rPr>
  </w:style>
  <w:style w:type="paragraph" w:styleId="CommentText">
    <w:name w:val="annotation text"/>
    <w:basedOn w:val="Normal"/>
    <w:link w:val="CommentTextChar"/>
    <w:uiPriority w:val="99"/>
    <w:semiHidden/>
    <w:unhideWhenUsed/>
    <w:rsid w:val="00530BDD"/>
    <w:pPr>
      <w:spacing w:line="240" w:lineRule="auto"/>
    </w:pPr>
    <w:rPr>
      <w:sz w:val="20"/>
      <w:szCs w:val="20"/>
    </w:rPr>
  </w:style>
  <w:style w:type="character" w:customStyle="1" w:styleId="CommentTextChar">
    <w:name w:val="Comment Text Char"/>
    <w:basedOn w:val="DefaultParagraphFont"/>
    <w:link w:val="CommentText"/>
    <w:uiPriority w:val="99"/>
    <w:semiHidden/>
    <w:rsid w:val="00530BDD"/>
    <w:rPr>
      <w:rFonts w:ascii="Arial" w:hAnsi="Arial"/>
      <w:spacing w:val="-2"/>
      <w:sz w:val="20"/>
      <w:szCs w:val="20"/>
    </w:rPr>
  </w:style>
  <w:style w:type="paragraph" w:styleId="CommentSubject">
    <w:name w:val="annotation subject"/>
    <w:basedOn w:val="CommentText"/>
    <w:next w:val="CommentText"/>
    <w:link w:val="CommentSubjectChar"/>
    <w:uiPriority w:val="99"/>
    <w:semiHidden/>
    <w:unhideWhenUsed/>
    <w:rsid w:val="00530BDD"/>
    <w:rPr>
      <w:b/>
      <w:bCs/>
    </w:rPr>
  </w:style>
  <w:style w:type="character" w:customStyle="1" w:styleId="CommentSubjectChar">
    <w:name w:val="Comment Subject Char"/>
    <w:basedOn w:val="CommentTextChar"/>
    <w:link w:val="CommentSubject"/>
    <w:uiPriority w:val="99"/>
    <w:semiHidden/>
    <w:rsid w:val="00530BDD"/>
    <w:rPr>
      <w:rFonts w:ascii="Arial" w:hAnsi="Arial"/>
      <w:b/>
      <w:bCs/>
      <w:spacing w:val="-2"/>
      <w:sz w:val="20"/>
      <w:szCs w:val="20"/>
    </w:rPr>
  </w:style>
  <w:style w:type="character" w:styleId="Emphasis">
    <w:name w:val="Emphasis"/>
    <w:basedOn w:val="DefaultParagraphFont"/>
    <w:uiPriority w:val="20"/>
    <w:qFormat/>
    <w:rsid w:val="00A02581"/>
    <w:rPr>
      <w:i/>
      <w:iCs/>
    </w:rPr>
  </w:style>
  <w:style w:type="character" w:styleId="UnresolvedMention">
    <w:name w:val="Unresolved Mention"/>
    <w:basedOn w:val="DefaultParagraphFont"/>
    <w:uiPriority w:val="99"/>
    <w:semiHidden/>
    <w:unhideWhenUsed/>
    <w:rsid w:val="00A0258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89773061">
      <w:bodyDiv w:val="1"/>
      <w:marLeft w:val="0"/>
      <w:marRight w:val="0"/>
      <w:marTop w:val="0"/>
      <w:marBottom w:val="0"/>
      <w:divBdr>
        <w:top w:val="none" w:sz="0" w:space="0" w:color="auto"/>
        <w:left w:val="none" w:sz="0" w:space="0" w:color="auto"/>
        <w:bottom w:val="none" w:sz="0" w:space="0" w:color="auto"/>
        <w:right w:val="none" w:sz="0" w:space="0" w:color="auto"/>
      </w:divBdr>
    </w:div>
    <w:div w:id="1031491609">
      <w:bodyDiv w:val="1"/>
      <w:marLeft w:val="0"/>
      <w:marRight w:val="0"/>
      <w:marTop w:val="0"/>
      <w:marBottom w:val="0"/>
      <w:divBdr>
        <w:top w:val="none" w:sz="0" w:space="0" w:color="auto"/>
        <w:left w:val="none" w:sz="0" w:space="0" w:color="auto"/>
        <w:bottom w:val="none" w:sz="0" w:space="0" w:color="auto"/>
        <w:right w:val="none" w:sz="0" w:space="0" w:color="auto"/>
      </w:divBdr>
    </w:div>
    <w:div w:id="11082334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md-nazmul.hasan@uwtsd.ac.uk" TargetMode="Externa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06e3169f-a9f3-41ae-acb0-0b632df752ba">
      <Terms xmlns="http://schemas.microsoft.com/office/infopath/2007/PartnerControls"/>
    </lcf76f155ced4ddcb4097134ff3c332f>
    <TaxCatchAll xmlns="bef62789-d549-4860-81a5-a69cfe2d4824"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4D59DA1BF2B3334DB5F90C6E07467918" ma:contentTypeVersion="12" ma:contentTypeDescription="Create a new document." ma:contentTypeScope="" ma:versionID="1670528a4cb03b363330b59c929238ca">
  <xsd:schema xmlns:xsd="http://www.w3.org/2001/XMLSchema" xmlns:xs="http://www.w3.org/2001/XMLSchema" xmlns:p="http://schemas.microsoft.com/office/2006/metadata/properties" xmlns:ns2="06e3169f-a9f3-41ae-acb0-0b632df752ba" xmlns:ns3="bef62789-d549-4860-81a5-a69cfe2d4824" targetNamespace="http://schemas.microsoft.com/office/2006/metadata/properties" ma:root="true" ma:fieldsID="9f67b61d8c0838a0d6c28586f8c0a6e4" ns2:_="" ns3:_="">
    <xsd:import namespace="06e3169f-a9f3-41ae-acb0-0b632df752ba"/>
    <xsd:import namespace="bef62789-d549-4860-81a5-a69cfe2d482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LengthInSeconds" minOccurs="0"/>
                <xsd:element ref="ns3:SharedWithUsers" minOccurs="0"/>
                <xsd:element ref="ns3:SharedWithDetails"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e3169f-a9f3-41ae-acb0-0b632df752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bef62789-d549-4860-81a5-a69cfe2d482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641e579b-60c5-42e8-9a76-297351da7e60}" ma:internalName="TaxCatchAll" ma:showField="CatchAllData" ma:web="bef62789-d549-4860-81a5-a69cfe2d482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19BB8BC-A652-48E4-9333-2BE44902CBA6}">
  <ds:schemaRefs>
    <ds:schemaRef ds:uri="http://schemas.openxmlformats.org/officeDocument/2006/bibliography"/>
  </ds:schemaRefs>
</ds:datastoreItem>
</file>

<file path=customXml/itemProps2.xml><?xml version="1.0" encoding="utf-8"?>
<ds:datastoreItem xmlns:ds="http://schemas.openxmlformats.org/officeDocument/2006/customXml" ds:itemID="{3AEC4505-1ED5-40AA-95E5-E43DC9B1A99F}">
  <ds:schemaRefs>
    <ds:schemaRef ds:uri="http://schemas.microsoft.com/office/2006/metadata/properties"/>
    <ds:schemaRef ds:uri="http://schemas.microsoft.com/office/infopath/2007/PartnerControls"/>
    <ds:schemaRef ds:uri="06e3169f-a9f3-41ae-acb0-0b632df752ba"/>
    <ds:schemaRef ds:uri="bef62789-d549-4860-81a5-a69cfe2d4824"/>
  </ds:schemaRefs>
</ds:datastoreItem>
</file>

<file path=customXml/itemProps3.xml><?xml version="1.0" encoding="utf-8"?>
<ds:datastoreItem xmlns:ds="http://schemas.openxmlformats.org/officeDocument/2006/customXml" ds:itemID="{E596CE70-4456-42A6-9D2C-3EF1069F1C3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6e3169f-a9f3-41ae-acb0-0b632df752ba"/>
    <ds:schemaRef ds:uri="bef62789-d549-4860-81a5-a69cfe2d482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BF5287D-4461-480E-B622-6918A15C4A1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1060</Words>
  <Characters>6047</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The Higher Education Academy</Company>
  <LinksUpToDate>false</LinksUpToDate>
  <CharactersWithSpaces>7093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Botterill</dc:creator>
  <cp:keywords/>
  <dc:description/>
  <cp:lastModifiedBy>Liyanage</cp:lastModifiedBy>
  <cp:revision>12</cp:revision>
  <cp:lastPrinted>2020-01-22T12:11:00Z</cp:lastPrinted>
  <dcterms:created xsi:type="dcterms:W3CDTF">2022-04-11T10:02:00Z</dcterms:created>
  <dcterms:modified xsi:type="dcterms:W3CDTF">2024-04-16T12:41:00Z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0x0101004D59DA1BF2B3334DB5F90C6E07467918</vt:lpwstr>
  </property>
  <property fmtid="{D5CDD505-2E9C-101B-9397-08002B2CF9AE}" pid="3" name="MediaServiceImageTags">
    <vt:lpwstr/>
  </property>
</Properties>
</file>