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9E0960" w14:textId="77777777" w:rsidR="00FF36E0" w:rsidRDefault="00FF36E0" w:rsidP="00FF36E0">
      <w:pPr>
        <w:spacing w:before="240" w:after="240" w:line="480" w:lineRule="auto"/>
        <w:jc w:val="center"/>
        <w:rPr>
          <w:rFonts w:ascii="Arial" w:eastAsia="Times New Roman" w:hAnsi="Arial" w:cs="Arial"/>
          <w:sz w:val="24"/>
          <w:szCs w:val="24"/>
          <w:lang w:eastAsia="en-GB"/>
        </w:rPr>
      </w:pPr>
      <w:r>
        <w:rPr>
          <w:rFonts w:ascii="Arial" w:eastAsia="Times New Roman" w:hAnsi="Arial" w:cs="Arial"/>
          <w:color w:val="000000"/>
          <w:sz w:val="24"/>
          <w:szCs w:val="24"/>
          <w:u w:val="single"/>
          <w:lang w:eastAsia="en-GB"/>
        </w:rPr>
        <w:t>Chapter 2 Literature Review</w:t>
      </w:r>
    </w:p>
    <w:p w14:paraId="28DA92CD" w14:textId="77777777" w:rsidR="00FF36E0" w:rsidRDefault="00FF36E0" w:rsidP="00FF36E0">
      <w:pPr>
        <w:spacing w:before="240" w:after="240" w:line="48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 </w:t>
      </w:r>
    </w:p>
    <w:p w14:paraId="643E7DBD" w14:textId="77777777" w:rsidR="00FF36E0" w:rsidRDefault="00FF36E0" w:rsidP="00FF36E0">
      <w:pPr>
        <w:spacing w:before="240" w:after="240" w:line="480" w:lineRule="auto"/>
        <w:rPr>
          <w:rFonts w:ascii="Arial" w:eastAsia="Times New Roman" w:hAnsi="Arial" w:cs="Arial"/>
          <w:sz w:val="24"/>
          <w:szCs w:val="24"/>
          <w:lang w:eastAsia="en-GB"/>
        </w:rPr>
      </w:pPr>
      <w:r>
        <w:rPr>
          <w:rFonts w:ascii="Arial" w:eastAsia="Times New Roman" w:hAnsi="Arial" w:cs="Arial"/>
          <w:color w:val="000000"/>
          <w:sz w:val="24"/>
          <w:szCs w:val="24"/>
          <w:u w:val="single"/>
          <w:lang w:eastAsia="en-GB"/>
        </w:rPr>
        <w:t>2.1 Introduction</w:t>
      </w:r>
    </w:p>
    <w:p w14:paraId="4C6AAF80" w14:textId="641FC132" w:rsidR="00FF36E0" w:rsidRDefault="00FF36E0" w:rsidP="00FF36E0">
      <w:pPr>
        <w:spacing w:before="240" w:after="24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This chapter will provide a brief overview of the arguments surrounding the death penalty. It will then go on to address each of the research objectives individually by exploring the available literature on the topic, except for objective one and two, which will be combined. The chapter will then proceed to explore the common misconceptions of the death penalty, before concluding with a section that explores the emerging issues associated with the reintroduction of the death penalty.</w:t>
      </w:r>
      <w:r>
        <w:rPr>
          <w:rFonts w:ascii="Arial" w:eastAsia="Times New Roman" w:hAnsi="Arial" w:cs="Arial"/>
          <w:color w:val="000000"/>
          <w:sz w:val="24"/>
          <w:szCs w:val="24"/>
          <w:lang w:eastAsia="en-GB"/>
        </w:rPr>
        <w:t xml:space="preserve"> The dissertation has the following objectives:</w:t>
      </w:r>
    </w:p>
    <w:p w14:paraId="0CBC9AD7" w14:textId="77777777" w:rsidR="00FF36E0" w:rsidRPr="00FF36E0" w:rsidRDefault="00FF36E0" w:rsidP="00FF36E0">
      <w:pPr>
        <w:pStyle w:val="ListParagraph"/>
        <w:spacing w:before="240" w:after="240" w:line="480" w:lineRule="auto"/>
        <w:rPr>
          <w:rFonts w:ascii="Arial" w:eastAsia="Times New Roman" w:hAnsi="Arial" w:cs="Arial"/>
          <w:sz w:val="24"/>
          <w:szCs w:val="24"/>
          <w:lang w:eastAsia="en-GB"/>
        </w:rPr>
      </w:pPr>
      <w:r w:rsidRPr="00FF36E0">
        <w:rPr>
          <w:rFonts w:ascii="Arial" w:eastAsia="Times New Roman" w:hAnsi="Arial" w:cs="Arial"/>
          <w:color w:val="000000"/>
          <w:sz w:val="24"/>
          <w:szCs w:val="24"/>
          <w:lang w:eastAsia="en-GB"/>
        </w:rPr>
        <w:t>1). Identify society’s views on the death penalty, namely, for or against and their reasons for the beliefs held.</w:t>
      </w:r>
    </w:p>
    <w:p w14:paraId="3A8CDBA2" w14:textId="77777777" w:rsidR="00FF36E0" w:rsidRPr="00FF36E0" w:rsidRDefault="00FF36E0" w:rsidP="00FF36E0">
      <w:pPr>
        <w:pStyle w:val="ListParagraph"/>
        <w:spacing w:before="240" w:after="240" w:line="480" w:lineRule="auto"/>
        <w:rPr>
          <w:rFonts w:ascii="Arial" w:eastAsia="Times New Roman" w:hAnsi="Arial" w:cs="Arial"/>
          <w:sz w:val="24"/>
          <w:szCs w:val="24"/>
          <w:lang w:eastAsia="en-GB"/>
        </w:rPr>
      </w:pPr>
      <w:r w:rsidRPr="00FF36E0">
        <w:rPr>
          <w:rFonts w:ascii="Arial" w:eastAsia="Times New Roman" w:hAnsi="Arial" w:cs="Arial"/>
          <w:color w:val="000000"/>
          <w:sz w:val="24"/>
          <w:szCs w:val="24"/>
          <w:lang w:eastAsia="en-GB"/>
        </w:rPr>
        <w:t>2). Explore if society's views are influenced by the media.</w:t>
      </w:r>
    </w:p>
    <w:p w14:paraId="48D2B22A" w14:textId="0073E187" w:rsidR="00FF36E0" w:rsidRPr="00FF36E0" w:rsidRDefault="00FF36E0" w:rsidP="00FF36E0">
      <w:pPr>
        <w:pStyle w:val="ListParagraph"/>
        <w:spacing w:before="240" w:after="240" w:line="480" w:lineRule="auto"/>
        <w:rPr>
          <w:rFonts w:ascii="Arial" w:eastAsia="Times New Roman" w:hAnsi="Arial" w:cs="Arial"/>
          <w:sz w:val="24"/>
          <w:szCs w:val="24"/>
          <w:lang w:eastAsia="en-GB"/>
        </w:rPr>
      </w:pPr>
      <w:r w:rsidRPr="00FF36E0">
        <w:rPr>
          <w:rFonts w:ascii="Arial" w:eastAsia="Times New Roman" w:hAnsi="Arial" w:cs="Arial"/>
          <w:color w:val="000000"/>
          <w:sz w:val="24"/>
          <w:szCs w:val="24"/>
          <w:lang w:eastAsia="en-GB"/>
        </w:rPr>
        <w:t xml:space="preserve">3). Investigate if society believes the Criminal Justice System punishes offenders enough compared to the crime </w:t>
      </w:r>
      <w:r w:rsidRPr="00FF36E0">
        <w:rPr>
          <w:rFonts w:ascii="Arial" w:eastAsia="Times New Roman" w:hAnsi="Arial" w:cs="Arial"/>
          <w:color w:val="000000"/>
          <w:sz w:val="24"/>
          <w:szCs w:val="24"/>
          <w:lang w:eastAsia="en-GB"/>
        </w:rPr>
        <w:t>committed.</w:t>
      </w:r>
    </w:p>
    <w:p w14:paraId="5609C6B4" w14:textId="610AA374" w:rsidR="00FF36E0" w:rsidRPr="00FF36E0" w:rsidRDefault="00FF36E0" w:rsidP="00FF36E0">
      <w:pPr>
        <w:pStyle w:val="ListParagraph"/>
        <w:spacing w:before="240" w:after="240" w:line="480" w:lineRule="auto"/>
        <w:rPr>
          <w:rFonts w:ascii="Arial" w:eastAsia="Times New Roman" w:hAnsi="Arial" w:cs="Arial"/>
          <w:sz w:val="24"/>
          <w:szCs w:val="24"/>
          <w:lang w:eastAsia="en-GB"/>
        </w:rPr>
      </w:pPr>
      <w:r w:rsidRPr="00FF36E0">
        <w:rPr>
          <w:rFonts w:ascii="Arial" w:eastAsia="Times New Roman" w:hAnsi="Arial" w:cs="Arial"/>
          <w:color w:val="000000"/>
          <w:sz w:val="24"/>
          <w:szCs w:val="24"/>
          <w:lang w:eastAsia="en-GB"/>
        </w:rPr>
        <w:t xml:space="preserve">4). Evaluate the impact of the death penalty on the committal of crimes for example, is it viewed as a </w:t>
      </w:r>
      <w:r w:rsidRPr="00FF36E0">
        <w:rPr>
          <w:rFonts w:ascii="Arial" w:eastAsia="Times New Roman" w:hAnsi="Arial" w:cs="Arial"/>
          <w:color w:val="000000"/>
          <w:sz w:val="24"/>
          <w:szCs w:val="24"/>
          <w:lang w:eastAsia="en-GB"/>
        </w:rPr>
        <w:t>deterrent.</w:t>
      </w:r>
    </w:p>
    <w:p w14:paraId="22146DAF" w14:textId="77BAAF12" w:rsidR="00FF36E0" w:rsidRPr="00FF36E0" w:rsidRDefault="00FF36E0" w:rsidP="00FF36E0">
      <w:pPr>
        <w:pStyle w:val="ListParagraph"/>
        <w:spacing w:before="240" w:after="240" w:line="480" w:lineRule="auto"/>
        <w:rPr>
          <w:rFonts w:ascii="Arial" w:eastAsia="Times New Roman" w:hAnsi="Arial" w:cs="Arial"/>
          <w:sz w:val="24"/>
          <w:szCs w:val="24"/>
          <w:lang w:eastAsia="en-GB"/>
        </w:rPr>
      </w:pPr>
    </w:p>
    <w:p w14:paraId="33DB944C" w14:textId="77777777" w:rsidR="00FF36E0" w:rsidRDefault="00FF36E0" w:rsidP="00FF36E0">
      <w:pPr>
        <w:spacing w:after="0" w:line="480" w:lineRule="auto"/>
        <w:rPr>
          <w:rFonts w:ascii="Arial" w:eastAsia="Times New Roman" w:hAnsi="Arial" w:cs="Arial"/>
          <w:sz w:val="24"/>
          <w:szCs w:val="24"/>
          <w:lang w:eastAsia="en-GB"/>
        </w:rPr>
      </w:pPr>
    </w:p>
    <w:p w14:paraId="09D4F670" w14:textId="77777777" w:rsidR="00FF36E0" w:rsidRDefault="00FF36E0" w:rsidP="00FF36E0">
      <w:pPr>
        <w:spacing w:before="240" w:after="240" w:line="480" w:lineRule="auto"/>
        <w:rPr>
          <w:rFonts w:ascii="Arial" w:eastAsia="Times New Roman" w:hAnsi="Arial" w:cs="Arial"/>
          <w:sz w:val="24"/>
          <w:szCs w:val="24"/>
          <w:lang w:eastAsia="en-GB"/>
        </w:rPr>
      </w:pPr>
      <w:r>
        <w:rPr>
          <w:rFonts w:ascii="Arial" w:eastAsia="Times New Roman" w:hAnsi="Arial" w:cs="Arial"/>
          <w:color w:val="000000"/>
          <w:sz w:val="24"/>
          <w:szCs w:val="24"/>
          <w:u w:val="single"/>
          <w:lang w:eastAsia="en-GB"/>
        </w:rPr>
        <w:t>2.2 Arguments </w:t>
      </w:r>
    </w:p>
    <w:p w14:paraId="49FEDD76" w14:textId="77777777" w:rsidR="00FF36E0" w:rsidRDefault="00FF36E0" w:rsidP="00FF36E0">
      <w:pPr>
        <w:spacing w:before="240" w:after="240" w:line="48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 xml:space="preserve">The death penalty was abolished in England, Scotland, and Wales as a means of legal punishment for crimes such as murder, over fifty years ago. However, the topic </w:t>
      </w:r>
      <w:r>
        <w:rPr>
          <w:rFonts w:ascii="Arial" w:eastAsia="Times New Roman" w:hAnsi="Arial" w:cs="Arial"/>
          <w:color w:val="000000"/>
          <w:sz w:val="24"/>
          <w:szCs w:val="24"/>
          <w:lang w:eastAsia="en-GB"/>
        </w:rPr>
        <w:lastRenderedPageBreak/>
        <w:t xml:space="preserve">has remained a contentious one between those who oppose its use and reinstatement and those who are proponents of its reinstatement back into the UK’s criminal justice system. Oppositionists such as Amnesty International (2021) argue that the death penalty is discriminatory targeting ‘the most vulnerable in society’ and that execution is a ‘final act’ whereby mistakes (Miscarriages of Justice) cannot be undone. </w:t>
      </w:r>
      <w:proofErr w:type="spellStart"/>
      <w:r>
        <w:rPr>
          <w:rFonts w:ascii="Arial" w:eastAsia="Times New Roman" w:hAnsi="Arial" w:cs="Arial"/>
          <w:color w:val="000000"/>
          <w:sz w:val="24"/>
          <w:szCs w:val="24"/>
          <w:lang w:eastAsia="en-GB"/>
        </w:rPr>
        <w:t>Stearman</w:t>
      </w:r>
      <w:proofErr w:type="spellEnd"/>
      <w:r>
        <w:rPr>
          <w:rFonts w:ascii="Arial" w:eastAsia="Times New Roman" w:hAnsi="Arial" w:cs="Arial"/>
          <w:color w:val="000000"/>
          <w:sz w:val="24"/>
          <w:szCs w:val="24"/>
          <w:lang w:eastAsia="en-GB"/>
        </w:rPr>
        <w:t xml:space="preserve"> (2007) argues, that for its supporters, the fact that the death penalty is absolute in its nature is its main strength which, in essence, is an ultimate punishment that removes the worst offenders from society permanently.</w:t>
      </w:r>
    </w:p>
    <w:p w14:paraId="5182C93D" w14:textId="77777777" w:rsidR="00FF36E0" w:rsidRDefault="00FF36E0" w:rsidP="00FF36E0">
      <w:pPr>
        <w:spacing w:before="240" w:after="240" w:line="48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 </w:t>
      </w:r>
    </w:p>
    <w:p w14:paraId="216F0D0B" w14:textId="77777777" w:rsidR="00FF36E0" w:rsidRDefault="00FF36E0" w:rsidP="00FF36E0">
      <w:pPr>
        <w:spacing w:before="240" w:after="240" w:line="480" w:lineRule="auto"/>
        <w:rPr>
          <w:rFonts w:ascii="Arial" w:eastAsia="Times New Roman" w:hAnsi="Arial" w:cs="Arial"/>
          <w:sz w:val="24"/>
          <w:szCs w:val="24"/>
          <w:lang w:eastAsia="en-GB"/>
        </w:rPr>
      </w:pPr>
      <w:r>
        <w:rPr>
          <w:rFonts w:ascii="Arial" w:eastAsia="Times New Roman" w:hAnsi="Arial" w:cs="Arial"/>
          <w:color w:val="000000"/>
          <w:sz w:val="24"/>
          <w:szCs w:val="24"/>
          <w:u w:val="single"/>
          <w:lang w:eastAsia="en-GB"/>
        </w:rPr>
        <w:t>2.3 Identify society’s views on the death penalty, namely, for or against and their reasons for the beliefs held. </w:t>
      </w:r>
    </w:p>
    <w:p w14:paraId="3C541758" w14:textId="77777777" w:rsidR="00FF36E0" w:rsidRDefault="00FF36E0" w:rsidP="00FF36E0">
      <w:pPr>
        <w:spacing w:before="240" w:after="240" w:line="480" w:lineRule="auto"/>
        <w:rPr>
          <w:rFonts w:ascii="Arial" w:eastAsia="Times New Roman" w:hAnsi="Arial" w:cs="Arial"/>
          <w:sz w:val="24"/>
          <w:szCs w:val="24"/>
          <w:lang w:eastAsia="en-GB"/>
        </w:rPr>
      </w:pPr>
      <w:r>
        <w:rPr>
          <w:rFonts w:ascii="Arial" w:eastAsia="Times New Roman" w:hAnsi="Arial" w:cs="Arial"/>
          <w:color w:val="000000"/>
          <w:sz w:val="24"/>
          <w:szCs w:val="24"/>
          <w:u w:val="single"/>
          <w:lang w:eastAsia="en-GB"/>
        </w:rPr>
        <w:t>2.4 To explore if society's views are Influenced by the media.</w:t>
      </w:r>
    </w:p>
    <w:p w14:paraId="0110553A" w14:textId="77777777" w:rsidR="00FF36E0" w:rsidRDefault="00FF36E0" w:rsidP="00FF36E0">
      <w:pPr>
        <w:spacing w:before="240" w:after="240" w:line="48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 xml:space="preserve">Flanagan (2010) argues that there has always been a demand for the death penalty in the UK since its abolishment which, they further argue, peaks following a high-profile event such as a terrorist attack or the slaying of innocent people for example children. The role of the mass media </w:t>
      </w:r>
      <w:proofErr w:type="gramStart"/>
      <w:r>
        <w:rPr>
          <w:rFonts w:ascii="Arial" w:eastAsia="Times New Roman" w:hAnsi="Arial" w:cs="Arial"/>
          <w:color w:val="000000"/>
          <w:sz w:val="24"/>
          <w:szCs w:val="24"/>
          <w:lang w:eastAsia="en-GB"/>
        </w:rPr>
        <w:t>in today's society</w:t>
      </w:r>
      <w:proofErr w:type="gramEnd"/>
      <w:r>
        <w:rPr>
          <w:rFonts w:ascii="Arial" w:eastAsia="Times New Roman" w:hAnsi="Arial" w:cs="Arial"/>
          <w:color w:val="000000"/>
          <w:sz w:val="24"/>
          <w:szCs w:val="24"/>
          <w:lang w:eastAsia="en-GB"/>
        </w:rPr>
        <w:t xml:space="preserve"> is to provide information to the masses, in essence, making the big wide world a much smaller accessible place. This in turn, provides the mass media with a significant ability to shape or influence public opinion with a narrative of their choice. This is often achieved by excessively sensationalising certain topics to evoke emotion for example, sympathy, </w:t>
      </w:r>
      <w:proofErr w:type="gramStart"/>
      <w:r>
        <w:rPr>
          <w:rFonts w:ascii="Arial" w:eastAsia="Times New Roman" w:hAnsi="Arial" w:cs="Arial"/>
          <w:color w:val="000000"/>
          <w:sz w:val="24"/>
          <w:szCs w:val="24"/>
          <w:lang w:eastAsia="en-GB"/>
        </w:rPr>
        <w:t>fear</w:t>
      </w:r>
      <w:proofErr w:type="gramEnd"/>
      <w:r>
        <w:rPr>
          <w:rFonts w:ascii="Arial" w:eastAsia="Times New Roman" w:hAnsi="Arial" w:cs="Arial"/>
          <w:color w:val="000000"/>
          <w:sz w:val="24"/>
          <w:szCs w:val="24"/>
          <w:lang w:eastAsia="en-GB"/>
        </w:rPr>
        <w:t xml:space="preserve"> or anxiety, in order to hook in their audience. The media agenda eventually seeps into the public’s everyday life and conversations thus, determining the topics of public discourse (</w:t>
      </w:r>
      <w:proofErr w:type="spellStart"/>
      <w:r>
        <w:rPr>
          <w:rFonts w:ascii="Arial" w:eastAsia="Times New Roman" w:hAnsi="Arial" w:cs="Arial"/>
          <w:color w:val="000000"/>
          <w:sz w:val="24"/>
          <w:szCs w:val="24"/>
          <w:lang w:eastAsia="en-GB"/>
        </w:rPr>
        <w:t>Chaiuk</w:t>
      </w:r>
      <w:proofErr w:type="spellEnd"/>
      <w:r>
        <w:rPr>
          <w:rFonts w:ascii="Arial" w:eastAsia="Times New Roman" w:hAnsi="Arial" w:cs="Arial"/>
          <w:color w:val="000000"/>
          <w:sz w:val="24"/>
          <w:szCs w:val="24"/>
          <w:lang w:eastAsia="en-GB"/>
        </w:rPr>
        <w:t xml:space="preserve"> and </w:t>
      </w:r>
      <w:proofErr w:type="spellStart"/>
      <w:r>
        <w:rPr>
          <w:rFonts w:ascii="Arial" w:eastAsia="Times New Roman" w:hAnsi="Arial" w:cs="Arial"/>
          <w:color w:val="000000"/>
          <w:sz w:val="24"/>
          <w:szCs w:val="24"/>
          <w:lang w:eastAsia="en-GB"/>
        </w:rPr>
        <w:t>Dunaieuska</w:t>
      </w:r>
      <w:proofErr w:type="spellEnd"/>
      <w:r>
        <w:rPr>
          <w:rFonts w:ascii="Arial" w:eastAsia="Times New Roman" w:hAnsi="Arial" w:cs="Arial"/>
          <w:color w:val="000000"/>
          <w:sz w:val="24"/>
          <w:szCs w:val="24"/>
          <w:lang w:eastAsia="en-GB"/>
        </w:rPr>
        <w:t xml:space="preserve">, 2020).  </w:t>
      </w:r>
      <w:proofErr w:type="spellStart"/>
      <w:r>
        <w:rPr>
          <w:rFonts w:ascii="Arial" w:eastAsia="Times New Roman" w:hAnsi="Arial" w:cs="Arial"/>
          <w:color w:val="000000"/>
          <w:sz w:val="24"/>
          <w:szCs w:val="24"/>
          <w:lang w:eastAsia="en-GB"/>
        </w:rPr>
        <w:t>Bandes</w:t>
      </w:r>
      <w:proofErr w:type="spellEnd"/>
      <w:r>
        <w:rPr>
          <w:rFonts w:ascii="Arial" w:eastAsia="Times New Roman" w:hAnsi="Arial" w:cs="Arial"/>
          <w:color w:val="000000"/>
          <w:sz w:val="24"/>
          <w:szCs w:val="24"/>
          <w:lang w:eastAsia="en-GB"/>
        </w:rPr>
        <w:t xml:space="preserve"> (2004) argues as many people have not experienced or encountered the Criminal Justice System much of what </w:t>
      </w:r>
      <w:r>
        <w:rPr>
          <w:rFonts w:ascii="Arial" w:eastAsia="Times New Roman" w:hAnsi="Arial" w:cs="Arial"/>
          <w:color w:val="000000"/>
          <w:sz w:val="24"/>
          <w:szCs w:val="24"/>
          <w:lang w:eastAsia="en-GB"/>
        </w:rPr>
        <w:lastRenderedPageBreak/>
        <w:t xml:space="preserve">people know or learn about crime, sentencing and the workings of the Criminal Justice System comes from the media thus, giving the media the ability to shape people’s opinions on justice and punishment, namely the death penalty, which can have significant ramifications on societies ability to deliver fair justice. In 2000, following the murder of Sarah Payne, on behalf of the News of the World Ipsos MORI conducted a Poll posing the question as to what the appropriate punishment for child murderers should be.  Over half of the participants, which amounted to 58%, chose the death penalty. It is important to note that it is unclear from the Ipsos Mori research how many participants took part in the survey, their age or gender, how they were recruited to take part or if they were compensated in any way for their participation. It is also important to note that the survey was conducted on behalf of a tabloid newspaper, the News of the World, and so it cannot be ruled out that there may be an element of bias in the research or its findings. The following year another poll conducted by Ipsos MORI found that of the people surveyed, less than half of the participants, at 41%, felt that the death penalty was warranted for child murderers, a decrease of 7% from the previous year (Ipsos MORI, 2002). However, following the murder of two young girls by Ian Huntley in 2002 a poll conducted by YouGov in 2003 found that 67% of the 2,014 participants who took part in the survey felt that the death penalty should be restored for the murder of children. While 64% felt it should be restored for terrorists (YouGov, 2003). Considering the timing of the survey, surprisingly, 62% said they would support the death penalty for the murder of a police officer despite their being little to no recent media coverage of a police officer being murdered in the UK. Once more, it is important to note that the survey was conducted on behalf of the tabloid newspaper, the Mail on Sunday,  immediately following the conviction of Ian Huntley,  two years after the 9/11 terrorist attacks on </w:t>
      </w:r>
      <w:r>
        <w:rPr>
          <w:rFonts w:ascii="Arial" w:eastAsia="Times New Roman" w:hAnsi="Arial" w:cs="Arial"/>
          <w:color w:val="000000"/>
          <w:sz w:val="24"/>
          <w:szCs w:val="24"/>
          <w:lang w:eastAsia="en-GB"/>
        </w:rPr>
        <w:lastRenderedPageBreak/>
        <w:t xml:space="preserve">the twin towers in New York and one year after the Bali terrorist attack that killed two hundred and two people, all of which received extensive media coverage. It is also unclear how the participants were recruited, their age, gender, or if they were compensated in any way for their participation. Based on the findings, it could be argued that the public is potentially exposed to the media’s portrayal of a child murderer or terrorist organisation/group in such a way that they develop feelings of hate toward the perpetrator which in turn fuels their desire for revenge which could impact on the survey responses and as such the results should be viewed or interpreted with an </w:t>
      </w:r>
      <w:proofErr w:type="spellStart"/>
      <w:r>
        <w:rPr>
          <w:rFonts w:ascii="Arial" w:eastAsia="Times New Roman" w:hAnsi="Arial" w:cs="Arial"/>
          <w:color w:val="000000"/>
          <w:sz w:val="24"/>
          <w:szCs w:val="24"/>
          <w:lang w:eastAsia="en-GB"/>
        </w:rPr>
        <w:t>err</w:t>
      </w:r>
      <w:proofErr w:type="spellEnd"/>
      <w:r>
        <w:rPr>
          <w:rFonts w:ascii="Arial" w:eastAsia="Times New Roman" w:hAnsi="Arial" w:cs="Arial"/>
          <w:color w:val="000000"/>
          <w:sz w:val="24"/>
          <w:szCs w:val="24"/>
          <w:lang w:eastAsia="en-GB"/>
        </w:rPr>
        <w:t xml:space="preserve"> of caution. The results do, however, provide an insight into the potential views of some within society especially as information on this topic is scarce due to a lack of governmental or official research that explores society’s views on the matter. It may be possible to suggest that the results from the surveys conducted by YouGov and Ipsos Mori do, in part, corroborate Flanagan and </w:t>
      </w:r>
      <w:proofErr w:type="spellStart"/>
      <w:r>
        <w:rPr>
          <w:rFonts w:ascii="Arial" w:eastAsia="Times New Roman" w:hAnsi="Arial" w:cs="Arial"/>
          <w:color w:val="000000"/>
          <w:sz w:val="24"/>
          <w:szCs w:val="24"/>
          <w:lang w:eastAsia="en-GB"/>
        </w:rPr>
        <w:t>Bandes</w:t>
      </w:r>
      <w:proofErr w:type="spellEnd"/>
      <w:r>
        <w:rPr>
          <w:rFonts w:ascii="Arial" w:eastAsia="Times New Roman" w:hAnsi="Arial" w:cs="Arial"/>
          <w:color w:val="000000"/>
          <w:sz w:val="24"/>
          <w:szCs w:val="24"/>
          <w:lang w:eastAsia="en-GB"/>
        </w:rPr>
        <w:t>’ theory that the public’s desire for the reinstatement of the death penalty tends to increase following a high-profile event and further suggests that support tappers off following the decrease of the media’s fanfare on the topic.  This raises the question as to whether those in favour want the death penalty merely as a tool for retribution rather than basing their support on an instinct to keep society safe in the long term or to act as a deterrent to prevent such crimes happening or happening again.</w:t>
      </w:r>
    </w:p>
    <w:p w14:paraId="6AA245C5" w14:textId="77777777" w:rsidR="00FF36E0" w:rsidRDefault="00FF36E0" w:rsidP="00FF36E0">
      <w:pPr>
        <w:spacing w:before="240" w:after="240" w:line="48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 </w:t>
      </w:r>
    </w:p>
    <w:p w14:paraId="6E5B7D24" w14:textId="77777777" w:rsidR="00FF36E0" w:rsidRDefault="00FF36E0" w:rsidP="00FF36E0">
      <w:pPr>
        <w:spacing w:before="240" w:after="240" w:line="48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 xml:space="preserve">In the interest of balance, further surveys were explored which uncovered polls conducted by </w:t>
      </w:r>
      <w:proofErr w:type="spellStart"/>
      <w:r>
        <w:rPr>
          <w:rFonts w:ascii="Arial" w:eastAsia="Times New Roman" w:hAnsi="Arial" w:cs="Arial"/>
          <w:color w:val="000000"/>
          <w:sz w:val="24"/>
          <w:szCs w:val="24"/>
          <w:lang w:eastAsia="en-GB"/>
        </w:rPr>
        <w:t>Savanta:ComRes</w:t>
      </w:r>
      <w:proofErr w:type="spellEnd"/>
      <w:r>
        <w:rPr>
          <w:rFonts w:ascii="Arial" w:eastAsia="Times New Roman" w:hAnsi="Arial" w:cs="Arial"/>
          <w:color w:val="000000"/>
          <w:sz w:val="24"/>
          <w:szCs w:val="24"/>
          <w:lang w:eastAsia="en-GB"/>
        </w:rPr>
        <w:t xml:space="preserve"> on behalf  of the BBC which took place between February and March of 2014 and consisted of 1,828 participants and one conducted by YouGov (2019) which consisted of 1,544 participants held between September </w:t>
      </w:r>
      <w:r>
        <w:rPr>
          <w:rFonts w:ascii="Arial" w:eastAsia="Times New Roman" w:hAnsi="Arial" w:cs="Arial"/>
          <w:color w:val="000000"/>
          <w:sz w:val="24"/>
          <w:szCs w:val="24"/>
          <w:lang w:eastAsia="en-GB"/>
        </w:rPr>
        <w:lastRenderedPageBreak/>
        <w:t xml:space="preserve">and October 2019. The participants within the </w:t>
      </w:r>
      <w:proofErr w:type="spellStart"/>
      <w:r>
        <w:rPr>
          <w:rFonts w:ascii="Arial" w:eastAsia="Times New Roman" w:hAnsi="Arial" w:cs="Arial"/>
          <w:color w:val="000000"/>
          <w:sz w:val="24"/>
          <w:szCs w:val="24"/>
          <w:lang w:eastAsia="en-GB"/>
        </w:rPr>
        <w:t>Savanta:ComRes</w:t>
      </w:r>
      <w:proofErr w:type="spellEnd"/>
      <w:r>
        <w:rPr>
          <w:rFonts w:ascii="Arial" w:eastAsia="Times New Roman" w:hAnsi="Arial" w:cs="Arial"/>
          <w:color w:val="000000"/>
          <w:sz w:val="24"/>
          <w:szCs w:val="24"/>
          <w:lang w:eastAsia="en-GB"/>
        </w:rPr>
        <w:t xml:space="preserve">(2014) Survey were categorized by their gender (Male and Female) and age group, 18-21, 22-26,27-30 and 30+. The participants were asked if they would oppose or support the introduction of the death penalty for certain serious crimes such as terrorism or child murder. Over half of the participants, at 59%, across </w:t>
      </w:r>
      <w:proofErr w:type="gramStart"/>
      <w:r>
        <w:rPr>
          <w:rFonts w:ascii="Arial" w:eastAsia="Times New Roman" w:hAnsi="Arial" w:cs="Arial"/>
          <w:color w:val="000000"/>
          <w:sz w:val="24"/>
          <w:szCs w:val="24"/>
          <w:lang w:eastAsia="en-GB"/>
        </w:rPr>
        <w:t>all of</w:t>
      </w:r>
      <w:proofErr w:type="gramEnd"/>
      <w:r>
        <w:rPr>
          <w:rFonts w:ascii="Arial" w:eastAsia="Times New Roman" w:hAnsi="Arial" w:cs="Arial"/>
          <w:color w:val="000000"/>
          <w:sz w:val="24"/>
          <w:szCs w:val="24"/>
          <w:lang w:eastAsia="en-GB"/>
        </w:rPr>
        <w:t xml:space="preserve"> the age groups were in support, with no difference of opinion noted between the genders. However, there were slightly more male than female participants involved in the study. The YouGov (2019) survey, which also included the gender and age brackets for the participants, 18-24, 25-49, 50-64 and 65+, found that 53% of the participants supported the death penalty for the murder of a child, while 58% percent supported the death penalty for a murder as part of a terrorist attack. Both male and female participants were equally in support across most of the age brackets. It could be argued that more people supported the death penalty for a murder as part of a terrorist attack due to the fact that there had been extensive media coverage of terrorist attacks during that time, such as the Manchester arena terrorist attack that claimed the lives of twenty two adults and children in 2017 and the Borough Market terrorist attack that claimed the lives of eight people in 2017 with little to no media attention surrounding the killing of a child. Although the surveys have shown differing levels of desire for the death penalty, it does show that there is still a want for the reinstatement of the death penalty amongst the public. The researcher feels it appropriate to highlight that it is unclear how the participants were recruited to partake in the surveys or rule out any bias.  It is also important to note that the surveys did not address or explore the participants reasoning for supporting or opposing the death penalty, it appears they only sought to gather quantitative data, which can limit the ability to make distinctive links between the media and society’s views on the death penalty. </w:t>
      </w:r>
      <w:proofErr w:type="gramStart"/>
      <w:r>
        <w:rPr>
          <w:rFonts w:ascii="Arial" w:eastAsia="Times New Roman" w:hAnsi="Arial" w:cs="Arial"/>
          <w:color w:val="000000"/>
          <w:sz w:val="24"/>
          <w:szCs w:val="24"/>
          <w:lang w:eastAsia="en-GB"/>
        </w:rPr>
        <w:t>In order to</w:t>
      </w:r>
      <w:proofErr w:type="gramEnd"/>
      <w:r>
        <w:rPr>
          <w:rFonts w:ascii="Arial" w:eastAsia="Times New Roman" w:hAnsi="Arial" w:cs="Arial"/>
          <w:color w:val="000000"/>
          <w:sz w:val="24"/>
          <w:szCs w:val="24"/>
          <w:lang w:eastAsia="en-GB"/>
        </w:rPr>
        <w:t xml:space="preserve"> create </w:t>
      </w:r>
      <w:r>
        <w:rPr>
          <w:rFonts w:ascii="Arial" w:eastAsia="Times New Roman" w:hAnsi="Arial" w:cs="Arial"/>
          <w:color w:val="000000"/>
          <w:sz w:val="24"/>
          <w:szCs w:val="24"/>
          <w:lang w:eastAsia="en-GB"/>
        </w:rPr>
        <w:lastRenderedPageBreak/>
        <w:t xml:space="preserve">a conclusive link between the media and its influence on society’s perception of crime, the Criminal Justice System and the death penalty, a mixed methods approach which utilises both quantitative and qualitative research is required.  Based on this, it is acknowledged that </w:t>
      </w:r>
      <w:proofErr w:type="gramStart"/>
      <w:r>
        <w:rPr>
          <w:rFonts w:ascii="Arial" w:eastAsia="Times New Roman" w:hAnsi="Arial" w:cs="Arial"/>
          <w:color w:val="000000"/>
          <w:sz w:val="24"/>
          <w:szCs w:val="24"/>
          <w:lang w:eastAsia="en-GB"/>
        </w:rPr>
        <w:t>all of</w:t>
      </w:r>
      <w:proofErr w:type="gramEnd"/>
      <w:r>
        <w:rPr>
          <w:rFonts w:ascii="Arial" w:eastAsia="Times New Roman" w:hAnsi="Arial" w:cs="Arial"/>
          <w:color w:val="000000"/>
          <w:sz w:val="24"/>
          <w:szCs w:val="24"/>
          <w:lang w:eastAsia="en-GB"/>
        </w:rPr>
        <w:t xml:space="preserve"> the surveys mentioned have their limitations and shortcomings. However, it does provide justification for requiring proper in-depth research on the topic. </w:t>
      </w:r>
    </w:p>
    <w:p w14:paraId="46DCCCEE" w14:textId="77777777" w:rsidR="00FF36E0" w:rsidRDefault="00FF36E0" w:rsidP="00FF36E0">
      <w:pPr>
        <w:spacing w:before="240" w:after="240" w:line="48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  </w:t>
      </w:r>
    </w:p>
    <w:p w14:paraId="1FAEB43C" w14:textId="77777777" w:rsidR="00FF36E0" w:rsidRDefault="00FF36E0" w:rsidP="00FF36E0">
      <w:pPr>
        <w:spacing w:before="240" w:after="240" w:line="48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 </w:t>
      </w:r>
      <w:r>
        <w:rPr>
          <w:rFonts w:ascii="Arial" w:eastAsia="Times New Roman" w:hAnsi="Arial" w:cs="Arial"/>
          <w:color w:val="000000"/>
          <w:sz w:val="24"/>
          <w:szCs w:val="24"/>
          <w:u w:val="single"/>
          <w:lang w:eastAsia="en-GB"/>
        </w:rPr>
        <w:t>2.5. To investigate if society believes that the Criminal Justice System punishes offenders enough compared to the crime committed.</w:t>
      </w:r>
    </w:p>
    <w:p w14:paraId="0C45193F" w14:textId="77777777" w:rsidR="00FF36E0" w:rsidRDefault="00FF36E0" w:rsidP="00FF36E0">
      <w:pPr>
        <w:spacing w:before="240" w:after="240" w:line="48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 xml:space="preserve">In the UK the Criminal Justice System operates on the notion that punishment for criminal offences should, in part, fit the crime.  It also </w:t>
      </w:r>
      <w:proofErr w:type="spellStart"/>
      <w:r>
        <w:rPr>
          <w:rFonts w:ascii="Arial" w:eastAsia="Times New Roman" w:hAnsi="Arial" w:cs="Arial"/>
          <w:color w:val="000000"/>
          <w:sz w:val="24"/>
          <w:szCs w:val="24"/>
          <w:lang w:eastAsia="en-GB"/>
        </w:rPr>
        <w:t>majoritively</w:t>
      </w:r>
      <w:proofErr w:type="spellEnd"/>
      <w:r>
        <w:rPr>
          <w:rFonts w:ascii="Arial" w:eastAsia="Times New Roman" w:hAnsi="Arial" w:cs="Arial"/>
          <w:color w:val="000000"/>
          <w:sz w:val="24"/>
          <w:szCs w:val="24"/>
          <w:lang w:eastAsia="en-GB"/>
        </w:rPr>
        <w:t xml:space="preserve"> operates by focusing on the criminal while </w:t>
      </w:r>
      <w:proofErr w:type="gramStart"/>
      <w:r>
        <w:rPr>
          <w:rFonts w:ascii="Arial" w:eastAsia="Times New Roman" w:hAnsi="Arial" w:cs="Arial"/>
          <w:color w:val="000000"/>
          <w:sz w:val="24"/>
          <w:szCs w:val="24"/>
          <w:lang w:eastAsia="en-GB"/>
        </w:rPr>
        <w:t>taking into account</w:t>
      </w:r>
      <w:proofErr w:type="gramEnd"/>
      <w:r>
        <w:rPr>
          <w:rFonts w:ascii="Arial" w:eastAsia="Times New Roman" w:hAnsi="Arial" w:cs="Arial"/>
          <w:color w:val="000000"/>
          <w:sz w:val="24"/>
          <w:szCs w:val="24"/>
          <w:lang w:eastAsia="en-GB"/>
        </w:rPr>
        <w:t xml:space="preserve"> the offender's culpability. In simple terms serving out punishments which are proportionate to the crime while considering any internal or external factors that may have led to the crime being committed. To maintain a level of consistency with regards to punishment, judges are provided with sentencing guidelines which set out the minimum or maximum sentence available to the court at that time (Sentencing Council, 2021). A research study conducted on behalf of the Sentencing Council in 2018 consisted of both qualitative and quantitative methods. The study found that of the 2,000 participants who took part, 64% claimed to be aware of sentencing guidelines while the majority, at 70%, felt that sentences for criminals were far too lenient. On further inspection, the research found that 76% of participants explored the news at least daily and did so through current affair programmes, watching the news for example, BBC, Facebook and or local newspapers. Both the qualitative and quantitative data </w:t>
      </w:r>
      <w:r>
        <w:rPr>
          <w:rFonts w:ascii="Arial" w:eastAsia="Times New Roman" w:hAnsi="Arial" w:cs="Arial"/>
          <w:color w:val="000000"/>
          <w:sz w:val="24"/>
          <w:szCs w:val="24"/>
          <w:lang w:eastAsia="en-GB"/>
        </w:rPr>
        <w:lastRenderedPageBreak/>
        <w:t xml:space="preserve">confirmed that the media coverage of crime and sentencing influenced the formation of participants' opinion in the fact that the media, namely the Daily Mail, continually perpetuates the message via emotive headlines and content; that the sentences handed down by the Criminal Justice System are excessively lenient. Although the participants were confident that their knowledge and understanding of what Statutory minimum sentence, Statutory maximum sentence and life sentence </w:t>
      </w:r>
      <w:proofErr w:type="gramStart"/>
      <w:r>
        <w:rPr>
          <w:rFonts w:ascii="Arial" w:eastAsia="Times New Roman" w:hAnsi="Arial" w:cs="Arial"/>
          <w:color w:val="000000"/>
          <w:sz w:val="24"/>
          <w:szCs w:val="24"/>
          <w:lang w:eastAsia="en-GB"/>
        </w:rPr>
        <w:t>actually mean</w:t>
      </w:r>
      <w:proofErr w:type="gramEnd"/>
      <w:r>
        <w:rPr>
          <w:rFonts w:ascii="Arial" w:eastAsia="Times New Roman" w:hAnsi="Arial" w:cs="Arial"/>
          <w:color w:val="000000"/>
          <w:sz w:val="24"/>
          <w:szCs w:val="24"/>
          <w:lang w:eastAsia="en-GB"/>
        </w:rPr>
        <w:t>, the qualitative data, which was collected through discussions with participants, found that the understanding surrounding sentencing was in fact considerably limited in reality (Marsh et al, 2019). The research report highlights that although the public claim to understand how the Criminal Justice System and sentencing works</w:t>
      </w:r>
      <w:proofErr w:type="gramStart"/>
      <w:r>
        <w:rPr>
          <w:rFonts w:ascii="Arial" w:eastAsia="Times New Roman" w:hAnsi="Arial" w:cs="Arial"/>
          <w:color w:val="000000"/>
          <w:sz w:val="24"/>
          <w:szCs w:val="24"/>
          <w:lang w:eastAsia="en-GB"/>
        </w:rPr>
        <w:t>, in reality, their</w:t>
      </w:r>
      <w:proofErr w:type="gramEnd"/>
      <w:r>
        <w:rPr>
          <w:rFonts w:ascii="Arial" w:eastAsia="Times New Roman" w:hAnsi="Arial" w:cs="Arial"/>
          <w:color w:val="000000"/>
          <w:sz w:val="24"/>
          <w:szCs w:val="24"/>
          <w:lang w:eastAsia="en-GB"/>
        </w:rPr>
        <w:t xml:space="preserve"> true understanding is limited which they argue is further influenced by the media.  This may account for the high numbers of participants feeling as though the sentences which are handed down are simply far too lenient. It is disappointing that following informing the participants about sentencing, that the participants were not asked the questions again, to explore if their views had changed once they had been provided with accurate information. It could be further argued that this belief is potentially fuelling some into thinking that tougher measures are required such as the death penalty, which further supports the arguments made by </w:t>
      </w:r>
      <w:proofErr w:type="spellStart"/>
      <w:r>
        <w:rPr>
          <w:rFonts w:ascii="Arial" w:eastAsia="Times New Roman" w:hAnsi="Arial" w:cs="Arial"/>
          <w:color w:val="000000"/>
          <w:sz w:val="24"/>
          <w:szCs w:val="24"/>
          <w:lang w:eastAsia="en-GB"/>
        </w:rPr>
        <w:t>Bandes</w:t>
      </w:r>
      <w:proofErr w:type="spellEnd"/>
      <w:r>
        <w:rPr>
          <w:rFonts w:ascii="Arial" w:eastAsia="Times New Roman" w:hAnsi="Arial" w:cs="Arial"/>
          <w:color w:val="000000"/>
          <w:sz w:val="24"/>
          <w:szCs w:val="24"/>
          <w:lang w:eastAsia="en-GB"/>
        </w:rPr>
        <w:t xml:space="preserve"> (2004) and Flanagan (2010). It is important to note that the research was carried out around the same time as the 25th anniversary of the murder of Stephen Lawrence and coincided with the highly publicised John </w:t>
      </w:r>
      <w:proofErr w:type="spellStart"/>
      <w:r>
        <w:rPr>
          <w:rFonts w:ascii="Arial" w:eastAsia="Times New Roman" w:hAnsi="Arial" w:cs="Arial"/>
          <w:color w:val="000000"/>
          <w:sz w:val="24"/>
          <w:szCs w:val="24"/>
          <w:lang w:eastAsia="en-GB"/>
        </w:rPr>
        <w:t>Worboys</w:t>
      </w:r>
      <w:proofErr w:type="spellEnd"/>
      <w:r>
        <w:rPr>
          <w:rFonts w:ascii="Arial" w:eastAsia="Times New Roman" w:hAnsi="Arial" w:cs="Arial"/>
          <w:color w:val="000000"/>
          <w:sz w:val="24"/>
          <w:szCs w:val="24"/>
          <w:lang w:eastAsia="en-GB"/>
        </w:rPr>
        <w:t xml:space="preserve"> case who was later convicted of rape, sexual assault, and drugging. The researchers acknowledge that during the qualitative research these topics were ‘brought up’ which, they further address, may have influenced, or impacted the responses provided by participants in both the qualitative research and the online survey. Furthermore, although it can be assumed </w:t>
      </w:r>
      <w:r>
        <w:rPr>
          <w:rFonts w:ascii="Arial" w:eastAsia="Times New Roman" w:hAnsi="Arial" w:cs="Arial"/>
          <w:color w:val="000000"/>
          <w:sz w:val="24"/>
          <w:szCs w:val="24"/>
          <w:lang w:eastAsia="en-GB"/>
        </w:rPr>
        <w:lastRenderedPageBreak/>
        <w:t>from the research that the media is having some influence over society’s perception, since the research explored how often their participants interacted with the media and how this affected their beliefs, further exploration is required to make a definitive link between the media and its influence over society’s views on the topic.</w:t>
      </w:r>
    </w:p>
    <w:p w14:paraId="51E6493F" w14:textId="77777777" w:rsidR="00FF36E0" w:rsidRDefault="00FF36E0" w:rsidP="00FF36E0">
      <w:pPr>
        <w:spacing w:before="240" w:after="240" w:line="48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 </w:t>
      </w:r>
    </w:p>
    <w:p w14:paraId="0A94DB0B" w14:textId="77777777" w:rsidR="00FF36E0" w:rsidRDefault="00FF36E0" w:rsidP="00FF36E0">
      <w:pPr>
        <w:spacing w:before="240" w:after="240" w:line="480" w:lineRule="auto"/>
        <w:rPr>
          <w:rFonts w:ascii="Arial" w:eastAsia="Times New Roman" w:hAnsi="Arial" w:cs="Arial"/>
          <w:color w:val="000000"/>
          <w:sz w:val="24"/>
          <w:szCs w:val="24"/>
          <w:u w:val="single"/>
          <w:lang w:eastAsia="en-GB"/>
        </w:rPr>
      </w:pPr>
    </w:p>
    <w:p w14:paraId="0BA3F0B8" w14:textId="77777777" w:rsidR="00FF36E0" w:rsidRDefault="00FF36E0" w:rsidP="00FF36E0">
      <w:pPr>
        <w:spacing w:before="240" w:after="240" w:line="480" w:lineRule="auto"/>
        <w:rPr>
          <w:rFonts w:ascii="Arial" w:eastAsia="Times New Roman" w:hAnsi="Arial" w:cs="Arial"/>
          <w:sz w:val="24"/>
          <w:szCs w:val="24"/>
          <w:lang w:eastAsia="en-GB"/>
        </w:rPr>
      </w:pPr>
      <w:r>
        <w:rPr>
          <w:rFonts w:ascii="Arial" w:eastAsia="Times New Roman" w:hAnsi="Arial" w:cs="Arial"/>
          <w:color w:val="000000"/>
          <w:sz w:val="24"/>
          <w:szCs w:val="24"/>
          <w:u w:val="single"/>
          <w:lang w:eastAsia="en-GB"/>
        </w:rPr>
        <w:t>2.6. An evaluation of the impact of the death penalty on the committal of crimes for example, is it a deterrent?</w:t>
      </w:r>
    </w:p>
    <w:p w14:paraId="2B566D68" w14:textId="77777777" w:rsidR="00FF36E0" w:rsidRDefault="00FF36E0" w:rsidP="00FF36E0">
      <w:pPr>
        <w:pStyle w:val="NormalWeb"/>
        <w:spacing w:before="0" w:beforeAutospacing="0" w:after="0" w:afterAutospacing="0" w:line="480" w:lineRule="auto"/>
        <w:rPr>
          <w:rFonts w:ascii="Arial" w:hAnsi="Arial" w:cs="Arial"/>
          <w:color w:val="000000"/>
        </w:rPr>
      </w:pPr>
      <w:r>
        <w:rPr>
          <w:rFonts w:ascii="Arial" w:hAnsi="Arial" w:cs="Arial"/>
          <w:color w:val="000000"/>
        </w:rPr>
        <w:t>The rationale surrounding the support of the death penalty arguably lies heavily within the deterrence theory (</w:t>
      </w:r>
      <w:proofErr w:type="spellStart"/>
      <w:r>
        <w:rPr>
          <w:rFonts w:ascii="Arial" w:hAnsi="Arial" w:cs="Arial"/>
          <w:color w:val="000000"/>
        </w:rPr>
        <w:t>Radelet</w:t>
      </w:r>
      <w:proofErr w:type="spellEnd"/>
      <w:r>
        <w:rPr>
          <w:rFonts w:ascii="Arial" w:hAnsi="Arial" w:cs="Arial"/>
          <w:color w:val="000000"/>
        </w:rPr>
        <w:t xml:space="preserve"> and Akers, 1996). The deterrence theory purports that the threat or fear of punishment, in this case the death penalty, will or should deter the public from engaging in criminality and thus motivate the public to remain law abiding citizens (Brooks, 2012). Proponents for the death penalty such as </w:t>
      </w:r>
      <w:proofErr w:type="spellStart"/>
      <w:r>
        <w:rPr>
          <w:rFonts w:ascii="Arial" w:hAnsi="Arial" w:cs="Arial"/>
          <w:color w:val="000000"/>
        </w:rPr>
        <w:t>Priti</w:t>
      </w:r>
      <w:proofErr w:type="spellEnd"/>
      <w:r>
        <w:rPr>
          <w:rFonts w:ascii="Arial" w:hAnsi="Arial" w:cs="Arial"/>
          <w:color w:val="000000"/>
        </w:rPr>
        <w:t xml:space="preserve"> Patel, the current Home Secretary, stated in 2011 that she supports its reinstatement:</w:t>
      </w:r>
    </w:p>
    <w:p w14:paraId="2DAFE8DA" w14:textId="77777777" w:rsidR="00FF36E0" w:rsidRDefault="00FF36E0" w:rsidP="00FF36E0">
      <w:pPr>
        <w:pStyle w:val="NormalWeb"/>
        <w:spacing w:before="0" w:beforeAutospacing="0" w:after="0" w:afterAutospacing="0"/>
        <w:jc w:val="both"/>
        <w:rPr>
          <w:rFonts w:ascii="Arial" w:hAnsi="Arial" w:cs="Arial"/>
          <w:i/>
          <w:iCs/>
          <w:color w:val="000000"/>
        </w:rPr>
      </w:pPr>
      <w:r>
        <w:rPr>
          <w:rFonts w:ascii="Arial" w:hAnsi="Arial" w:cs="Arial"/>
          <w:color w:val="000000"/>
        </w:rPr>
        <w:t xml:space="preserve"> </w:t>
      </w:r>
      <w:r>
        <w:rPr>
          <w:rFonts w:ascii="Arial" w:hAnsi="Arial" w:cs="Arial"/>
          <w:i/>
          <w:iCs/>
          <w:color w:val="000000"/>
        </w:rPr>
        <w:t xml:space="preserve">“I do actually think when we have a criminal justice system that continuously fails in this country and where we have seen murderers, rapists and people who have committed the most abhorrent crimes in society, go into prison and then are released from prison to go out into the community to then re-offend and do the types of crime they have committed again and again. I think that’s appalling. And actually, on that basis alone I would actually support the reintroduction of capital punishment to serve as a deterrent because I do think we do not have enough deterrence in this country for criminals and let's not forget </w:t>
      </w:r>
      <w:r>
        <w:rPr>
          <w:rFonts w:ascii="Arial" w:hAnsi="Arial" w:cs="Arial"/>
          <w:i/>
          <w:iCs/>
        </w:rPr>
        <w:t xml:space="preserve">murderers and rapists and criminals of </w:t>
      </w:r>
      <w:r>
        <w:rPr>
          <w:rFonts w:ascii="Arial" w:hAnsi="Arial" w:cs="Arial"/>
          <w:i/>
          <w:iCs/>
          <w:color w:val="000000"/>
        </w:rPr>
        <w:t>that nature choose to commit the crimes that they commit’</w:t>
      </w:r>
      <w:r>
        <w:rPr>
          <w:rFonts w:ascii="Arial" w:hAnsi="Arial" w:cs="Arial"/>
          <w:color w:val="000000"/>
        </w:rPr>
        <w:t>(</w:t>
      </w:r>
      <w:proofErr w:type="spellStart"/>
      <w:r>
        <w:rPr>
          <w:rFonts w:ascii="Arial" w:hAnsi="Arial" w:cs="Arial"/>
          <w:color w:val="000000"/>
        </w:rPr>
        <w:t>Smithsnick</w:t>
      </w:r>
      <w:proofErr w:type="spellEnd"/>
      <w:r>
        <w:rPr>
          <w:rFonts w:ascii="Arial" w:hAnsi="Arial" w:cs="Arial"/>
          <w:color w:val="000000"/>
        </w:rPr>
        <w:t>, 2011. 1:30).</w:t>
      </w:r>
    </w:p>
    <w:p w14:paraId="5084C444" w14:textId="77777777" w:rsidR="00FF36E0" w:rsidRDefault="00FF36E0" w:rsidP="00FF36E0">
      <w:pPr>
        <w:pStyle w:val="NormalWeb"/>
        <w:spacing w:before="0" w:beforeAutospacing="0" w:after="0" w:afterAutospacing="0" w:line="480" w:lineRule="auto"/>
        <w:rPr>
          <w:rFonts w:ascii="Arial" w:hAnsi="Arial" w:cs="Arial"/>
          <w:color w:val="000000"/>
        </w:rPr>
      </w:pPr>
    </w:p>
    <w:p w14:paraId="106A5313" w14:textId="77777777" w:rsidR="00FF36E0" w:rsidRDefault="00FF36E0" w:rsidP="00FF36E0">
      <w:pPr>
        <w:pStyle w:val="NormalWeb"/>
        <w:spacing w:before="0" w:beforeAutospacing="0" w:after="0" w:afterAutospacing="0" w:line="480" w:lineRule="auto"/>
        <w:rPr>
          <w:rFonts w:ascii="Arial" w:hAnsi="Arial" w:cs="Arial"/>
        </w:rPr>
      </w:pPr>
      <w:r>
        <w:rPr>
          <w:rFonts w:ascii="Arial" w:hAnsi="Arial" w:cs="Arial"/>
          <w:color w:val="000000"/>
        </w:rPr>
        <w:t xml:space="preserve">John Hayes, a conservative MP, also supports its reintroduction calling for the Ministry of Justice to consider the merits of the death penalty to tackle serious crime stating that capital punishment should be an option afforded to the courts (UK </w:t>
      </w:r>
      <w:r>
        <w:rPr>
          <w:rFonts w:ascii="Arial" w:hAnsi="Arial" w:cs="Arial"/>
          <w:color w:val="000000"/>
        </w:rPr>
        <w:lastRenderedPageBreak/>
        <w:t xml:space="preserve">Parliament, 2018) and also Anne Widdicombe, who argues that advancements in criminal science such as DNA profiling has reduced the likelihood of the Criminal Justice System getting it wrong and on those grounds, supports the reintroduction of capital punishment (Widdicombe, 2013). Although </w:t>
      </w:r>
      <w:proofErr w:type="spellStart"/>
      <w:r>
        <w:rPr>
          <w:rFonts w:ascii="Arial" w:hAnsi="Arial" w:cs="Arial"/>
          <w:color w:val="000000"/>
        </w:rPr>
        <w:t>Priti</w:t>
      </w:r>
      <w:proofErr w:type="spellEnd"/>
      <w:r>
        <w:rPr>
          <w:rFonts w:ascii="Arial" w:hAnsi="Arial" w:cs="Arial"/>
          <w:color w:val="000000"/>
        </w:rPr>
        <w:t xml:space="preserve"> Patel has gone on to recant this opinion, it does suggest that there is a current thirst for its reinstatement within some of the UK’s elected politicians who are, in essence, the voice of their electorates (UK Parliament, 2021). The question is: does the death penalty act as a deterrent in any way and is society under the impression that the Criminal Justice System is lacking in deterrent forces since its abolishment? During the early </w:t>
      </w:r>
      <w:proofErr w:type="spellStart"/>
      <w:r>
        <w:rPr>
          <w:rFonts w:ascii="Arial" w:hAnsi="Arial" w:cs="Arial"/>
          <w:color w:val="000000"/>
        </w:rPr>
        <w:t>1960’s</w:t>
      </w:r>
      <w:proofErr w:type="spellEnd"/>
      <w:r>
        <w:rPr>
          <w:rFonts w:ascii="Arial" w:hAnsi="Arial" w:cs="Arial"/>
          <w:color w:val="000000"/>
        </w:rPr>
        <w:t xml:space="preserve">, when the death penalty was still in use, homicide rates stood at around 300 per year (Office of National Statistics, 2019). By 2001-02, 891 crimes were recorded as homicides which increased to 944 by 2003. However, 172 of those have been attributed to one man, Harold Shipman (Allen and Zayed, 2021). Nonetheless, homicide rates have more than doubled since abolition. Homicide rates decreased in the year 2014-15 to 504, however, rates began to increase once more to 695 homicides in the year ending 2020 which equates to 11.7 per million population (ONS, 2021) though, 39 of those deaths were attributed to one incident, that being the human trafficking victims who died in the </w:t>
      </w:r>
      <w:proofErr w:type="spellStart"/>
      <w:r>
        <w:rPr>
          <w:rFonts w:ascii="Arial" w:hAnsi="Arial" w:cs="Arial"/>
          <w:color w:val="000000"/>
        </w:rPr>
        <w:t>Grays</w:t>
      </w:r>
      <w:proofErr w:type="spellEnd"/>
      <w:r>
        <w:rPr>
          <w:rFonts w:ascii="Arial" w:hAnsi="Arial" w:cs="Arial"/>
          <w:color w:val="000000"/>
        </w:rPr>
        <w:t xml:space="preserve"> lorry incident (Allen and Zayed, 2021). Based on the statistics, it may be plausible to argue that the death penalty did in some form, act as a deterrent. However, research from other countries that do use the death penalty such as some American states, proves otherwise. </w:t>
      </w:r>
      <w:proofErr w:type="spellStart"/>
      <w:r>
        <w:rPr>
          <w:rFonts w:ascii="Arial" w:hAnsi="Arial" w:cs="Arial"/>
          <w:color w:val="000000"/>
        </w:rPr>
        <w:t>Radelet</w:t>
      </w:r>
      <w:proofErr w:type="spellEnd"/>
      <w:r>
        <w:rPr>
          <w:rFonts w:ascii="Arial" w:hAnsi="Arial" w:cs="Arial"/>
          <w:color w:val="000000"/>
        </w:rPr>
        <w:t xml:space="preserve"> and </w:t>
      </w:r>
      <w:proofErr w:type="spellStart"/>
      <w:r>
        <w:rPr>
          <w:rFonts w:ascii="Arial" w:hAnsi="Arial" w:cs="Arial"/>
          <w:color w:val="000000"/>
        </w:rPr>
        <w:t>Lacock</w:t>
      </w:r>
      <w:proofErr w:type="spellEnd"/>
      <w:r>
        <w:rPr>
          <w:rFonts w:ascii="Arial" w:hAnsi="Arial" w:cs="Arial"/>
          <w:color w:val="000000"/>
        </w:rPr>
        <w:t xml:space="preserve"> (2009) argue that there is no evidence that supports the theory that the death penalty is a greater deterrent above that of life or long-term imprisonment and further argue that the deterrence hypothesis is a myth. Although it could be argued that </w:t>
      </w:r>
      <w:proofErr w:type="spellStart"/>
      <w:r>
        <w:rPr>
          <w:rFonts w:ascii="Arial" w:hAnsi="Arial" w:cs="Arial"/>
          <w:color w:val="000000"/>
        </w:rPr>
        <w:t>Radelet</w:t>
      </w:r>
      <w:proofErr w:type="spellEnd"/>
      <w:r>
        <w:rPr>
          <w:rFonts w:ascii="Arial" w:hAnsi="Arial" w:cs="Arial"/>
          <w:color w:val="000000"/>
        </w:rPr>
        <w:t xml:space="preserve"> and </w:t>
      </w:r>
      <w:proofErr w:type="spellStart"/>
      <w:r>
        <w:rPr>
          <w:rFonts w:ascii="Arial" w:hAnsi="Arial" w:cs="Arial"/>
          <w:color w:val="000000"/>
        </w:rPr>
        <w:t>Lacock’s</w:t>
      </w:r>
      <w:proofErr w:type="spellEnd"/>
      <w:r>
        <w:rPr>
          <w:rFonts w:ascii="Arial" w:hAnsi="Arial" w:cs="Arial"/>
          <w:color w:val="000000"/>
        </w:rPr>
        <w:t xml:space="preserve"> study is somewhat out of date, data extracted from the FBI’s </w:t>
      </w:r>
      <w:r>
        <w:rPr>
          <w:rFonts w:ascii="Arial" w:hAnsi="Arial" w:cs="Arial"/>
          <w:color w:val="000000"/>
        </w:rPr>
        <w:lastRenderedPageBreak/>
        <w:t>uniform crime reports in 2016 indicate that states with the death penalty on average have higher murder rates, such as Louisiana or Missouri, compared to non-death penalty states such as Illinois or Maryland.  However, murder rates in New Hampshire which has the death penalty, were lower than Maine which does not have the death penalty (Death Penalty Information Centre, 2021), therefore, it could be argued that the death penalty may have some deterrent effect, if only minimal. However, it would only be possible to say either way if it is a deterrent, by asking the public directly if it would stop them from killing someone.</w:t>
      </w:r>
    </w:p>
    <w:p w14:paraId="5A01C8BB" w14:textId="77777777" w:rsidR="00FF36E0" w:rsidRDefault="00FF36E0" w:rsidP="00FF36E0">
      <w:pPr>
        <w:spacing w:after="0" w:line="480" w:lineRule="auto"/>
        <w:rPr>
          <w:rFonts w:ascii="Arial" w:eastAsia="Times New Roman" w:hAnsi="Arial" w:cs="Arial"/>
          <w:sz w:val="24"/>
          <w:szCs w:val="24"/>
          <w:lang w:eastAsia="en-GB"/>
        </w:rPr>
      </w:pPr>
    </w:p>
    <w:p w14:paraId="117E9D0E" w14:textId="77777777" w:rsidR="00FF36E0" w:rsidRDefault="00FF36E0" w:rsidP="00FF36E0">
      <w:pPr>
        <w:spacing w:before="240" w:after="240" w:line="480" w:lineRule="auto"/>
        <w:rPr>
          <w:rFonts w:ascii="Arial" w:eastAsia="Times New Roman" w:hAnsi="Arial" w:cs="Arial"/>
          <w:sz w:val="24"/>
          <w:szCs w:val="24"/>
          <w:lang w:eastAsia="en-GB"/>
        </w:rPr>
      </w:pPr>
      <w:r>
        <w:rPr>
          <w:rFonts w:ascii="Arial" w:eastAsia="Times New Roman" w:hAnsi="Arial" w:cs="Arial"/>
          <w:color w:val="000000"/>
          <w:sz w:val="24"/>
          <w:szCs w:val="24"/>
          <w:u w:val="single"/>
          <w:lang w:eastAsia="en-GB"/>
        </w:rPr>
        <w:t>2.7 Common misconceptions on the death penalty.</w:t>
      </w:r>
    </w:p>
    <w:p w14:paraId="415BE3E0" w14:textId="77777777" w:rsidR="00FF36E0" w:rsidRDefault="00FF36E0" w:rsidP="00FF36E0">
      <w:pPr>
        <w:spacing w:before="240" w:after="240" w:line="48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 xml:space="preserve">Currently in England and Wales there is a prison crisis whereby the Institute for Government (2019) argues that cuts made by the government on prison spending have resulted in a striking deterioration in standards. As a result, prisons have become increasingly overcrowded which the Criminal Justice Alliance (2012) argue has led to many not receiving the rehabilitation they require before re-entering society. Further arguing that it is likely to increase the risk of an offender re-offending upon release which is contrary to the purpose of prison. ProCon.org (2019) as do Equal Justice USA (2021) suggest that proponents believe that carrying out the death penalty would cost far less than sentencing an offender to life imprisonment which would result in a long-term financial burden on the public through providing the offender with accommodation, food, staff, facilities, and medical treatment for the rest of their lives. It could also be argued that if the death penalty were to be reintroduced in the UK that its use may, in the eyes of the public, resolve the overcrowding issue within the prison system, therefore allowing easier access to </w:t>
      </w:r>
      <w:r>
        <w:rPr>
          <w:rFonts w:ascii="Arial" w:eastAsia="Times New Roman" w:hAnsi="Arial" w:cs="Arial"/>
          <w:color w:val="000000"/>
          <w:sz w:val="24"/>
          <w:szCs w:val="24"/>
          <w:lang w:eastAsia="en-GB"/>
        </w:rPr>
        <w:lastRenderedPageBreak/>
        <w:t>rehabilitation facilities to those imprisoned for lesser crimes, reducing the risk of them reoffending upon release.  However, research conducted in America has shown that enacting the death penalty is a far more expensive undertaking when compared to a system which enacts a life without parole system. For example, in Kansas a legislative audit conducted in 2003 found that, on average, death penalty cases cost the state 70% more than commensurate non-death penalty cases (Amnesty International, 2017). Furthermore, a report conducted by Roman et al (2008) which explored the cost of the death penalty in Maryland found that cases which unsuccessfully sought the death penalty cost three times more than cases which did not. The Death Penalty Information Centre (2021) argue that the death penalty is more expensive since a life is ‘on the line’ which results in longer trials, the need for extensive and expensive legal representation/advice as well as experts for both prosecution and defence coupled with the appeals process of which, all  costs are met by the tax paying public. Although research from America suggests that enacting the death penalty is far more financially costly than life imprisonment there is little to no research that explores if the UK public are in support of the death penalty under the belief that its reintroduction back into the UK Criminal Justice System could reduce the financial burden on the prison system and, in turn, on the public purse.  </w:t>
      </w:r>
    </w:p>
    <w:p w14:paraId="7D41CE48" w14:textId="77777777" w:rsidR="00FF36E0" w:rsidRDefault="00FF36E0" w:rsidP="00FF36E0">
      <w:pPr>
        <w:spacing w:before="240" w:after="240" w:line="48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 </w:t>
      </w:r>
    </w:p>
    <w:p w14:paraId="60938C0D" w14:textId="77777777" w:rsidR="00FF36E0" w:rsidRDefault="00FF36E0" w:rsidP="00FF36E0">
      <w:pPr>
        <w:spacing w:before="240" w:after="240" w:line="480" w:lineRule="auto"/>
        <w:rPr>
          <w:rFonts w:ascii="Arial" w:eastAsia="Times New Roman" w:hAnsi="Arial" w:cs="Arial"/>
          <w:sz w:val="24"/>
          <w:szCs w:val="24"/>
          <w:lang w:eastAsia="en-GB"/>
        </w:rPr>
      </w:pPr>
      <w:r>
        <w:rPr>
          <w:rFonts w:ascii="Arial" w:eastAsia="Times New Roman" w:hAnsi="Arial" w:cs="Arial"/>
          <w:color w:val="000000"/>
          <w:sz w:val="24"/>
          <w:szCs w:val="24"/>
          <w:u w:val="single"/>
          <w:lang w:eastAsia="en-GB"/>
        </w:rPr>
        <w:t>2.8 Emerging issues.</w:t>
      </w:r>
    </w:p>
    <w:p w14:paraId="1770BE25" w14:textId="77777777" w:rsidR="00FF36E0" w:rsidRDefault="00FF36E0" w:rsidP="00FF36E0">
      <w:pPr>
        <w:spacing w:before="240" w:after="240" w:line="48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 xml:space="preserve">It is argued by </w:t>
      </w:r>
      <w:proofErr w:type="spellStart"/>
      <w:r>
        <w:rPr>
          <w:rFonts w:ascii="Arial" w:eastAsia="Times New Roman" w:hAnsi="Arial" w:cs="Arial"/>
          <w:color w:val="000000"/>
          <w:sz w:val="24"/>
          <w:szCs w:val="24"/>
          <w:lang w:eastAsia="en-GB"/>
        </w:rPr>
        <w:t>Stearman</w:t>
      </w:r>
      <w:proofErr w:type="spellEnd"/>
      <w:r>
        <w:rPr>
          <w:rFonts w:ascii="Arial" w:eastAsia="Times New Roman" w:hAnsi="Arial" w:cs="Arial"/>
          <w:color w:val="000000"/>
          <w:sz w:val="24"/>
          <w:szCs w:val="24"/>
          <w:lang w:eastAsia="en-GB"/>
        </w:rPr>
        <w:t xml:space="preserve"> (2007) that the movement to abolish the death penalty amongst the UK population gathered pace following several high-profile cases during the </w:t>
      </w:r>
      <w:proofErr w:type="spellStart"/>
      <w:r>
        <w:rPr>
          <w:rFonts w:ascii="Arial" w:eastAsia="Times New Roman" w:hAnsi="Arial" w:cs="Arial"/>
          <w:color w:val="000000"/>
          <w:sz w:val="24"/>
          <w:szCs w:val="24"/>
          <w:lang w:eastAsia="en-GB"/>
        </w:rPr>
        <w:t>1950’s</w:t>
      </w:r>
      <w:proofErr w:type="spellEnd"/>
      <w:r>
        <w:rPr>
          <w:rFonts w:ascii="Arial" w:eastAsia="Times New Roman" w:hAnsi="Arial" w:cs="Arial"/>
          <w:color w:val="000000"/>
          <w:sz w:val="24"/>
          <w:szCs w:val="24"/>
          <w:lang w:eastAsia="en-GB"/>
        </w:rPr>
        <w:t xml:space="preserve"> such as those of Timothy Evans, Derek </w:t>
      </w:r>
      <w:proofErr w:type="gramStart"/>
      <w:r>
        <w:rPr>
          <w:rFonts w:ascii="Arial" w:eastAsia="Times New Roman" w:hAnsi="Arial" w:cs="Arial"/>
          <w:color w:val="000000"/>
          <w:sz w:val="24"/>
          <w:szCs w:val="24"/>
          <w:lang w:eastAsia="en-GB"/>
        </w:rPr>
        <w:t>Bentley</w:t>
      </w:r>
      <w:proofErr w:type="gramEnd"/>
      <w:r>
        <w:rPr>
          <w:rFonts w:ascii="Arial" w:eastAsia="Times New Roman" w:hAnsi="Arial" w:cs="Arial"/>
          <w:color w:val="000000"/>
          <w:sz w:val="24"/>
          <w:szCs w:val="24"/>
          <w:lang w:eastAsia="en-GB"/>
        </w:rPr>
        <w:t xml:space="preserve"> and Ruth Ellis. Timothy </w:t>
      </w:r>
      <w:r>
        <w:rPr>
          <w:rFonts w:ascii="Arial" w:eastAsia="Times New Roman" w:hAnsi="Arial" w:cs="Arial"/>
          <w:color w:val="000000"/>
          <w:sz w:val="24"/>
          <w:szCs w:val="24"/>
          <w:lang w:eastAsia="en-GB"/>
        </w:rPr>
        <w:lastRenderedPageBreak/>
        <w:t xml:space="preserve">Evans was an illiterate lorry driver with learning difficulties who was found guilty of murdering his wife in 1950 (Knowles, 2015). While in police custody, Evans confessed to the crime but later retracted his confession. Knowles (2015) argues that false confessions were an unknown phenomenon during that time and, as such, it could be argued that Evans falsely confessed to the crime due to feeling responsible for his wife’s death having agreed to allow the actual perpetrator John Christie, to perform an abortion on his wife. Although some may assume that a confession is an admittance of guilt, research suggests that false confessions are not a rare occurrence within the realms of law and criminal justice and that individuals with learning difficulties are at an increased risk of false confessions due to the interrogation processes employed by law enforcement agencies such as the police (Schatz, 2018). The National Appropriate Adult Network (2020) suggest that adults who are mentally impaired or have additional learning needs are prone to providing unreliable information as they may be highly suggestable, eager to please, may become confused or have difficulty in understanding what is asked of them or told to them by the police which can lead to miscarriages of justice and or failed prosecutions. Today’s law enforcement agencies, such as the police, are provided with training, policies, procedures, and guides are in place which provide advice on how to identify vulnerable individuals at the earliest opportunity and are informed on what support mechanisms or provisions should be put in place to ensure the individuals rights are safeguarded whilst being detained or voluntarily questioned by the police, such as sourcing an appropriate adult (Home Office, 2015). However, The National Appropriate Adult Network (2020) argue that although there are policies and procedures in place such as the Police and Criminal Evidence Act 1984 codes of Practice (PACE), a report carried out by them in 2019 found that, 39% of adults with </w:t>
      </w:r>
      <w:r>
        <w:rPr>
          <w:rFonts w:ascii="Arial" w:eastAsia="Times New Roman" w:hAnsi="Arial" w:cs="Arial"/>
          <w:color w:val="000000"/>
          <w:sz w:val="24"/>
          <w:szCs w:val="24"/>
          <w:lang w:eastAsia="en-GB"/>
        </w:rPr>
        <w:lastRenderedPageBreak/>
        <w:t xml:space="preserve">a known additional learning need and 73% percent of adults known to have a mental health condition were not provided with an appropriate adult (AA), were detained for longer periods of time while an appropriate adult was sought or were recorded as not requiring an AA. Based on this evidence, although there are safeguards/provisions in place to protect and support the vulnerable they are not robust or </w:t>
      </w:r>
      <w:proofErr w:type="gramStart"/>
      <w:r>
        <w:rPr>
          <w:rFonts w:ascii="Arial" w:eastAsia="Times New Roman" w:hAnsi="Arial" w:cs="Arial"/>
          <w:color w:val="000000"/>
          <w:sz w:val="24"/>
          <w:szCs w:val="24"/>
          <w:lang w:eastAsia="en-GB"/>
        </w:rPr>
        <w:t>sufficient enough</w:t>
      </w:r>
      <w:proofErr w:type="gramEnd"/>
      <w:r>
        <w:rPr>
          <w:rFonts w:ascii="Arial" w:eastAsia="Times New Roman" w:hAnsi="Arial" w:cs="Arial"/>
          <w:color w:val="000000"/>
          <w:sz w:val="24"/>
          <w:szCs w:val="24"/>
          <w:lang w:eastAsia="en-GB"/>
        </w:rPr>
        <w:t xml:space="preserve"> to protect society’s most vulnerable resulting in many falling through the cracks of the system. Thus, it could be argued that the reinstatement of the death penalty may lead to the vulnerable becoming unintended targets who may be prosecuted and punished for a crime they may not have committed, much like Timothy Evans some fifty years ago. However, it is difficult to ascertain if the possibility of the innocent or vulnerable being targeted is a large enough concern for those who support its reintroduction.</w:t>
      </w:r>
    </w:p>
    <w:p w14:paraId="5B3B48BD" w14:textId="77777777" w:rsidR="00FF36E0" w:rsidRDefault="00FF36E0" w:rsidP="00FF36E0">
      <w:pPr>
        <w:spacing w:before="240" w:after="240" w:line="48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 </w:t>
      </w:r>
    </w:p>
    <w:p w14:paraId="0C625673" w14:textId="77777777" w:rsidR="00FF36E0" w:rsidRDefault="00FF36E0" w:rsidP="00FF36E0">
      <w:pPr>
        <w:spacing w:before="240" w:after="240" w:line="48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 xml:space="preserve">As previously mentioned, the act of execution is a final one and one which cannot be undone and so, if the death penalty were to be reintroduced to ensure that the individual being prosecuted is in fact the correct perpetrator of the crime, there must be no room for doubt or error within the criminal investigation or prosecution process. Davis (2020) argues that the United Kingdom’s criminal justice system is no longer fit for purpose and that years of underfunding has not only damaged public confidence in the system but has also handicapped the police, the court system and those facing prosecution. Legal aid reforms in recent years have meant that access to legal aid is possible for some. However, it has become increasingly difficult to access due to the allocation of funds being means tested, whereby the financial eligibility bar has not been updated in several years </w:t>
      </w:r>
      <w:proofErr w:type="gramStart"/>
      <w:r>
        <w:rPr>
          <w:rFonts w:ascii="Arial" w:eastAsia="Times New Roman" w:hAnsi="Arial" w:cs="Arial"/>
          <w:color w:val="000000"/>
          <w:sz w:val="24"/>
          <w:szCs w:val="24"/>
          <w:lang w:eastAsia="en-GB"/>
        </w:rPr>
        <w:t>in order to</w:t>
      </w:r>
      <w:proofErr w:type="gramEnd"/>
      <w:r>
        <w:rPr>
          <w:rFonts w:ascii="Arial" w:eastAsia="Times New Roman" w:hAnsi="Arial" w:cs="Arial"/>
          <w:color w:val="000000"/>
          <w:sz w:val="24"/>
          <w:szCs w:val="24"/>
          <w:lang w:eastAsia="en-GB"/>
        </w:rPr>
        <w:t xml:space="preserve"> meet current financial income, resulting </w:t>
      </w:r>
      <w:r>
        <w:rPr>
          <w:rFonts w:ascii="Arial" w:eastAsia="Times New Roman" w:hAnsi="Arial" w:cs="Arial"/>
          <w:color w:val="000000"/>
          <w:sz w:val="24"/>
          <w:szCs w:val="24"/>
          <w:lang w:eastAsia="en-GB"/>
        </w:rPr>
        <w:lastRenderedPageBreak/>
        <w:t>in many being over the maximum threshold. Many defendants who are eligible for legal aid are being required to make financial contributions which Caroline Goodwin QC claims is sometimes more costly than paying privately for legal representation (Bowcott, 2019). As the legal aid system has not been updated to mirror current financial income, some, are not able to access suitable or adequate legal representation and thus are not provided with their right to a fair trial which may constitute a breach of Article 6 of the Human Rights Act 1998. The Institute for Government (2019) claims that in 2018, 7.7% of defendants in the crown court were unrepresented on their first hearing while 1% had no representation throughout their case. Although the numbers may appear insignificant, it does highlight that not all who experience the Criminal Justice System are doing so on an equal platform. It could also be argued that cuts to legal aid have meant that the poor or those less financially fortunate are being disproportionately affected and as such, the criminal justice system is becoming an institution that provides justice only to the wealthy in society (The Justice Gap, 2015).  </w:t>
      </w:r>
    </w:p>
    <w:p w14:paraId="339B40CF" w14:textId="77777777" w:rsidR="00FF36E0" w:rsidRDefault="00FF36E0" w:rsidP="00FF36E0">
      <w:pPr>
        <w:spacing w:before="240" w:after="240" w:line="48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 </w:t>
      </w:r>
    </w:p>
    <w:p w14:paraId="66122687" w14:textId="77777777" w:rsidR="00FF36E0" w:rsidRDefault="00FF36E0" w:rsidP="00FF36E0">
      <w:pPr>
        <w:spacing w:before="240" w:after="240" w:line="48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 xml:space="preserve">Although some in society may argue that if an individual is found guilty of a crime or admit/plead guilty to a crime, the person </w:t>
      </w:r>
      <w:proofErr w:type="gramStart"/>
      <w:r>
        <w:rPr>
          <w:rFonts w:ascii="Arial" w:eastAsia="Times New Roman" w:hAnsi="Arial" w:cs="Arial"/>
          <w:color w:val="000000"/>
          <w:sz w:val="24"/>
          <w:szCs w:val="24"/>
          <w:lang w:eastAsia="en-GB"/>
        </w:rPr>
        <w:t>actually committed</w:t>
      </w:r>
      <w:proofErr w:type="gramEnd"/>
      <w:r>
        <w:rPr>
          <w:rFonts w:ascii="Arial" w:eastAsia="Times New Roman" w:hAnsi="Arial" w:cs="Arial"/>
          <w:color w:val="000000"/>
          <w:sz w:val="24"/>
          <w:szCs w:val="24"/>
          <w:lang w:eastAsia="en-GB"/>
        </w:rPr>
        <w:t xml:space="preserve"> the crime. However, this is not always the case. A new database based at the Exeter law school has been created which includes data relating to overturned convictions in England, Wales, Scotland, and Northern Ireland from 1970 to the present day (March 2021). The database currently holds the details of 346 cases. Of these cases, in England and Wales alone, 112 murder convictions have been overturned and classed as a miscarriage of justice. Worryingly, 29 individuals were originally convicted based on </w:t>
      </w:r>
      <w:r>
        <w:rPr>
          <w:rFonts w:ascii="Arial" w:eastAsia="Times New Roman" w:hAnsi="Arial" w:cs="Arial"/>
          <w:color w:val="000000"/>
          <w:sz w:val="24"/>
          <w:szCs w:val="24"/>
          <w:lang w:eastAsia="en-GB"/>
        </w:rPr>
        <w:lastRenderedPageBreak/>
        <w:t>false or misleading forensic evidence (Evidence Based Justice Lab, 2021). As forensic evidence is currently viewed as ‘gold standard’ in terms of its credibility as evidence it is typically given significant weight by jurors when presented to them in court (Curley et al, 202). Ling et al (2021) suggests that forensic evidence presented such as DNA, has been found to ‘have a greater effect on guilty verdicts than other types of non-DNA forensic evidence’.  Eldridge (2019) argues that multiple studies have shown that jurors (laypersons) often struggle to understand forensic evidence such as Random Match Probability, whereby some interpret the evidence to mean the exact opposite of what it was meant to convey, which ignites the argument on how reliable forensic evidence actually is, or the intentions of the examiner when producing such evidence to a court, known as forensic confirmation bias or cognitive bias (</w:t>
      </w:r>
      <w:proofErr w:type="spellStart"/>
      <w:r>
        <w:rPr>
          <w:rFonts w:ascii="Arial" w:eastAsia="Times New Roman" w:hAnsi="Arial" w:cs="Arial"/>
          <w:color w:val="000000"/>
          <w:sz w:val="24"/>
          <w:szCs w:val="24"/>
          <w:lang w:eastAsia="en-GB"/>
        </w:rPr>
        <w:t>Cuffari</w:t>
      </w:r>
      <w:proofErr w:type="spellEnd"/>
      <w:r>
        <w:rPr>
          <w:rFonts w:ascii="Arial" w:eastAsia="Times New Roman" w:hAnsi="Arial" w:cs="Arial"/>
          <w:color w:val="000000"/>
          <w:sz w:val="24"/>
          <w:szCs w:val="24"/>
          <w:lang w:eastAsia="en-GB"/>
        </w:rPr>
        <w:t xml:space="preserve">, 2021) which may interfere with the legal system's ability to deliver fair and honest justice (Curley et al, 2020). Furthermore, 48 were convicted due to official misconduct, 49 from false confessions, while 44 cases were convicted based on witness evidence from a non-complainant (Evidence Based Justice Lab, 2021). Although eyewitness testimony can prove invaluable in certain criminal cases, this type of evidence is vulnerable to abuse. Ling et al (2021) argues that although eyewitness testimony is considered as one of the most reliable and convincing forms of evidence, is it in fact ‘eyewitness error’ that is perhaps the leading cause of wrongful conviction with approximately one in three eyewitnesses making an incorrect or false identification. Based on this evidence it could be argued that it would be nigh-on-impossible to conclusively, without a shadow of doubt say that an individual is guilty of a crime based solely on forensic evidence or solely on eyewitness testimony, unless the evidence presented was overwhelming, totally </w:t>
      </w:r>
      <w:proofErr w:type="gramStart"/>
      <w:r>
        <w:rPr>
          <w:rFonts w:ascii="Arial" w:eastAsia="Times New Roman" w:hAnsi="Arial" w:cs="Arial"/>
          <w:color w:val="000000"/>
          <w:sz w:val="24"/>
          <w:szCs w:val="24"/>
          <w:lang w:eastAsia="en-GB"/>
        </w:rPr>
        <w:t>conclusive</w:t>
      </w:r>
      <w:proofErr w:type="gramEnd"/>
      <w:r>
        <w:rPr>
          <w:rFonts w:ascii="Arial" w:eastAsia="Times New Roman" w:hAnsi="Arial" w:cs="Arial"/>
          <w:color w:val="000000"/>
          <w:sz w:val="24"/>
          <w:szCs w:val="24"/>
          <w:lang w:eastAsia="en-GB"/>
        </w:rPr>
        <w:t xml:space="preserve"> and above reproach. Had the death penalty been in use or reintroduced </w:t>
      </w:r>
      <w:r>
        <w:rPr>
          <w:rFonts w:ascii="Arial" w:eastAsia="Times New Roman" w:hAnsi="Arial" w:cs="Arial"/>
          <w:color w:val="000000"/>
          <w:sz w:val="24"/>
          <w:szCs w:val="24"/>
          <w:lang w:eastAsia="en-GB"/>
        </w:rPr>
        <w:lastRenderedPageBreak/>
        <w:t>during this time it could be argued that at least one hundred and twelve innocent people may have been executed for a crime they did not commit. It could be further argued that this shows the double standards approach in criminal justice- it’s murder in society but simply an error in the Criminal Justice System when a life is wrongly taken. </w:t>
      </w:r>
    </w:p>
    <w:p w14:paraId="615D075F" w14:textId="77777777" w:rsidR="00FF36E0" w:rsidRDefault="00FF36E0" w:rsidP="00FF36E0">
      <w:pPr>
        <w:spacing w:before="240" w:after="240" w:line="48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 </w:t>
      </w:r>
    </w:p>
    <w:p w14:paraId="48F0AACB" w14:textId="77777777" w:rsidR="00FF36E0" w:rsidRDefault="00FF36E0" w:rsidP="00FF36E0">
      <w:pPr>
        <w:spacing w:before="240" w:after="240" w:line="48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 xml:space="preserve">One debate regarding the death penalty as a form punishment centres around human rights. In October 2000 the Human Rights Act 1998 became law in the United Kingdom. The Act sets out the human rights of all in the UK into a series of ‘Articles’. Article 2 of the Act protects the right to life, meaning that no one or state has the right to end the life of another, while protocol </w:t>
      </w:r>
      <w:proofErr w:type="spellStart"/>
      <w:r>
        <w:rPr>
          <w:rFonts w:ascii="Arial" w:eastAsia="Times New Roman" w:hAnsi="Arial" w:cs="Arial"/>
          <w:color w:val="000000"/>
          <w:sz w:val="24"/>
          <w:szCs w:val="24"/>
          <w:lang w:eastAsia="en-GB"/>
        </w:rPr>
        <w:t>13:Article</w:t>
      </w:r>
      <w:proofErr w:type="spellEnd"/>
      <w:r>
        <w:rPr>
          <w:rFonts w:ascii="Arial" w:eastAsia="Times New Roman" w:hAnsi="Arial" w:cs="Arial"/>
          <w:color w:val="000000"/>
          <w:sz w:val="24"/>
          <w:szCs w:val="24"/>
          <w:lang w:eastAsia="en-GB"/>
        </w:rPr>
        <w:t xml:space="preserve"> 1 abolishes the death penalty in all circumstances in the UK (Equality and Human Rights Commission, 2021). The foundations of the Human Rights Act 1998 stems from the idea that all are equal and that regardless of nationality, race, age, sex, or creed human rights are unconditional and afforded to all simply by virtue of being a human being. Proponents of the death penalty argue that those who have stolen the life of another should forfeit their right to life and thus their protection under the Human Rights Act 1998 (Barken and </w:t>
      </w:r>
      <w:proofErr w:type="spellStart"/>
      <w:r>
        <w:rPr>
          <w:rFonts w:ascii="Arial" w:eastAsia="Times New Roman" w:hAnsi="Arial" w:cs="Arial"/>
          <w:color w:val="000000"/>
          <w:sz w:val="24"/>
          <w:szCs w:val="24"/>
          <w:lang w:eastAsia="en-GB"/>
        </w:rPr>
        <w:t>Bryjak</w:t>
      </w:r>
      <w:proofErr w:type="spellEnd"/>
      <w:r>
        <w:rPr>
          <w:rFonts w:ascii="Arial" w:eastAsia="Times New Roman" w:hAnsi="Arial" w:cs="Arial"/>
          <w:color w:val="000000"/>
          <w:sz w:val="24"/>
          <w:szCs w:val="24"/>
          <w:lang w:eastAsia="en-GB"/>
        </w:rPr>
        <w:t xml:space="preserve">, 2011) which in essence, would place conditions on a person’s rights to human rights.  Opponents of the death penalty argue that the death penalty undermines human dignity, that life is precious and as such no one or state has the right to take the life of another regardless of the crime committed (United Nations Human Rights, 2021). Miller (2012) argues that although human rights are regarded in practice, people are currently being denied at least some of their human rights for example through waging war, whereby people are killed and or wounded thus </w:t>
      </w:r>
      <w:r>
        <w:rPr>
          <w:rFonts w:ascii="Arial" w:eastAsia="Times New Roman" w:hAnsi="Arial" w:cs="Arial"/>
          <w:color w:val="000000"/>
          <w:sz w:val="24"/>
          <w:szCs w:val="24"/>
          <w:lang w:eastAsia="en-GB"/>
        </w:rPr>
        <w:lastRenderedPageBreak/>
        <w:t>denying them their right to life and or bodily integrity; the use of imprisonment as punishment which they argue violates an individual's right to freedom of movement which further raises the argument that human rights, although in practice should be unconditional, can be overridden making them conditional in certain circumstances when required to be, by a state for example.</w:t>
      </w:r>
    </w:p>
    <w:p w14:paraId="53D4FB12" w14:textId="77777777" w:rsidR="00FF36E0" w:rsidRDefault="00FF36E0" w:rsidP="00FF36E0">
      <w:pPr>
        <w:spacing w:before="240" w:after="240" w:line="48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 xml:space="preserve">Another school of thought surrounding support for the death penalty is that it is a necessary way to serve out justice which provides closure for the families of the victims (Vollum and Longmire, 2007). The term ‘closure’ means to bring an end to an unpleasant time, experience, situation, or event for one to move forward in life (Cambridge dictionary, 2021). </w:t>
      </w:r>
      <w:proofErr w:type="spellStart"/>
      <w:r>
        <w:rPr>
          <w:rFonts w:ascii="Arial" w:eastAsia="Times New Roman" w:hAnsi="Arial" w:cs="Arial"/>
          <w:color w:val="000000"/>
          <w:sz w:val="24"/>
          <w:szCs w:val="24"/>
          <w:lang w:eastAsia="en-GB"/>
        </w:rPr>
        <w:t>Bandes</w:t>
      </w:r>
      <w:proofErr w:type="spellEnd"/>
      <w:r>
        <w:rPr>
          <w:rFonts w:ascii="Arial" w:eastAsia="Times New Roman" w:hAnsi="Arial" w:cs="Arial"/>
          <w:color w:val="000000"/>
          <w:sz w:val="24"/>
          <w:szCs w:val="24"/>
          <w:lang w:eastAsia="en-GB"/>
        </w:rPr>
        <w:t xml:space="preserve"> (2009) argues that although the term has no psychological meaning, it has made a meteoric rise within the American Criminal Justice System which they further argue has altered the rationale behind the way people talk about the death penalty or how it is used.  It is argued by some proponents that the handing down of the ultimate penal sanction can return the control lost by surviving families upon the killing of their loved one which in turn ends their ordeal, allows them to move on while also ‘redeeming the victim as a person of value’ (Armour and </w:t>
      </w:r>
      <w:proofErr w:type="spellStart"/>
      <w:r>
        <w:rPr>
          <w:rFonts w:ascii="Arial" w:eastAsia="Times New Roman" w:hAnsi="Arial" w:cs="Arial"/>
          <w:color w:val="000000"/>
          <w:sz w:val="24"/>
          <w:szCs w:val="24"/>
          <w:lang w:eastAsia="en-GB"/>
        </w:rPr>
        <w:t>Umbreit</w:t>
      </w:r>
      <w:proofErr w:type="spellEnd"/>
      <w:r>
        <w:rPr>
          <w:rFonts w:ascii="Arial" w:eastAsia="Times New Roman" w:hAnsi="Arial" w:cs="Arial"/>
          <w:color w:val="000000"/>
          <w:sz w:val="24"/>
          <w:szCs w:val="24"/>
          <w:lang w:eastAsia="en-GB"/>
        </w:rPr>
        <w:t xml:space="preserve">, 2007, </w:t>
      </w:r>
      <w:proofErr w:type="spellStart"/>
      <w:r>
        <w:rPr>
          <w:rFonts w:ascii="Arial" w:eastAsia="Times New Roman" w:hAnsi="Arial" w:cs="Arial"/>
          <w:color w:val="000000"/>
          <w:sz w:val="24"/>
          <w:szCs w:val="24"/>
          <w:lang w:eastAsia="en-GB"/>
        </w:rPr>
        <w:t>p396</w:t>
      </w:r>
      <w:proofErr w:type="spellEnd"/>
      <w:r>
        <w:rPr>
          <w:rFonts w:ascii="Arial" w:eastAsia="Times New Roman" w:hAnsi="Arial" w:cs="Arial"/>
          <w:color w:val="000000"/>
          <w:sz w:val="24"/>
          <w:szCs w:val="24"/>
          <w:lang w:eastAsia="en-GB"/>
        </w:rPr>
        <w:t xml:space="preserve">). A study conducted by Armour and </w:t>
      </w:r>
      <w:proofErr w:type="spellStart"/>
      <w:r>
        <w:rPr>
          <w:rFonts w:ascii="Arial" w:eastAsia="Times New Roman" w:hAnsi="Arial" w:cs="Arial"/>
          <w:color w:val="000000"/>
          <w:sz w:val="24"/>
          <w:szCs w:val="24"/>
          <w:lang w:eastAsia="en-GB"/>
        </w:rPr>
        <w:t>Umbreit</w:t>
      </w:r>
      <w:proofErr w:type="spellEnd"/>
      <w:r>
        <w:rPr>
          <w:rFonts w:ascii="Arial" w:eastAsia="Times New Roman" w:hAnsi="Arial" w:cs="Arial"/>
          <w:color w:val="000000"/>
          <w:sz w:val="24"/>
          <w:szCs w:val="24"/>
          <w:lang w:eastAsia="en-GB"/>
        </w:rPr>
        <w:t xml:space="preserve"> (2012) explored the impact of the death penalty on homicide victims, namely the families of the victims, from two American states; Texas which is a death penalty state and Minnesota which is a non-death penalty state. The study examined the relevance of closure on their post homicide experience. The study found that the families whose homicide proceedings took place in the non-death penalty state were more physically, behaviourally, and psychologically healthier than those who’s proceeding took place in the death penalty state. It also found that those who had experienced the legal system in the non-death penalty state, expressed greater </w:t>
      </w:r>
      <w:r>
        <w:rPr>
          <w:rFonts w:ascii="Arial" w:eastAsia="Times New Roman" w:hAnsi="Arial" w:cs="Arial"/>
          <w:color w:val="000000"/>
          <w:sz w:val="24"/>
          <w:szCs w:val="24"/>
          <w:lang w:eastAsia="en-GB"/>
        </w:rPr>
        <w:lastRenderedPageBreak/>
        <w:t>satisfaction with the process compared to those in the death penalty state. Equal Justice USA (2021) argues that ‘closure’ is a myth in relation to the death penalty arguing that studies have shown that the death penalty only serves to prolong the pain of victims’ families due to the process being so lengthy with some cases taking decades to be carried out. Furthermore, the death penalty does not unite families but instead divides them when they perhaps need each other the most especially so, when there are differing views on the use of the death penalty amongst the families which could account for the positive outcomes in cases for those from non-death penalty states compared to those from death penalty states.</w:t>
      </w:r>
    </w:p>
    <w:p w14:paraId="2CB0CCC3" w14:textId="77777777" w:rsidR="00FF36E0" w:rsidRDefault="00FF36E0" w:rsidP="00FF36E0">
      <w:pPr>
        <w:spacing w:before="240" w:after="240" w:line="480" w:lineRule="auto"/>
        <w:jc w:val="center"/>
        <w:rPr>
          <w:rFonts w:ascii="Arial" w:eastAsia="Times New Roman" w:hAnsi="Arial" w:cs="Arial"/>
          <w:color w:val="000000"/>
          <w:sz w:val="24"/>
          <w:szCs w:val="24"/>
          <w:u w:val="single"/>
          <w:lang w:eastAsia="en-GB"/>
        </w:rPr>
      </w:pPr>
    </w:p>
    <w:p w14:paraId="55F559FF" w14:textId="77777777" w:rsidR="00FF36E0" w:rsidRDefault="00FF36E0"/>
    <w:sectPr w:rsidR="00FF36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DA26EF"/>
    <w:multiLevelType w:val="hybridMultilevel"/>
    <w:tmpl w:val="8F3C5C60"/>
    <w:lvl w:ilvl="0" w:tplc="C8FE661A">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04933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36E0"/>
    <w:rsid w:val="00FF36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255DC"/>
  <w15:chartTrackingRefBased/>
  <w15:docId w15:val="{8DFDF755-EC4C-4C14-ACF5-102E8335B1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36E0"/>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F36E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F36E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8912863">
      <w:bodyDiv w:val="1"/>
      <w:marLeft w:val="0"/>
      <w:marRight w:val="0"/>
      <w:marTop w:val="0"/>
      <w:marBottom w:val="0"/>
      <w:divBdr>
        <w:top w:val="none" w:sz="0" w:space="0" w:color="auto"/>
        <w:left w:val="none" w:sz="0" w:space="0" w:color="auto"/>
        <w:bottom w:val="none" w:sz="0" w:space="0" w:color="auto"/>
        <w:right w:val="none" w:sz="0" w:space="0" w:color="auto"/>
      </w:divBdr>
    </w:div>
    <w:div w:id="883954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18</Pages>
  <Words>4914</Words>
  <Characters>28016</Characters>
  <Application>Microsoft Office Word</Application>
  <DocSecurity>0</DocSecurity>
  <Lines>233</Lines>
  <Paragraphs>65</Paragraphs>
  <ScaleCrop>false</ScaleCrop>
  <Company/>
  <LinksUpToDate>false</LinksUpToDate>
  <CharactersWithSpaces>32865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Hill (IMH)</dc:creator>
  <cp:keywords/>
  <dc:description/>
  <cp:lastModifiedBy>Michelle Hill (IMH)</cp:lastModifiedBy>
  <cp:revision>1</cp:revision>
  <dcterms:created xsi:type="dcterms:W3CDTF">2023-01-30T11:24:00Z</dcterms:created>
  <dcterms:modified xsi:type="dcterms:W3CDTF">2023-01-30T11:31:00Z</dcterms:modified>
</cp:coreProperties>
</file>