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C104839" wp14:paraId="5E5787A5" wp14:textId="1BE39EFA">
      <w:pPr>
        <w:pStyle w:val="Normal"/>
        <w:jc w:val="center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12403AC1" w:rsidP="4C104839" w:rsidRDefault="12403AC1" w14:paraId="54623303" w14:textId="06EF6886">
      <w:pPr>
        <w:pStyle w:val="Normal"/>
        <w:jc w:val="center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4C104839" w:rsidR="12403A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‘</w:t>
      </w:r>
      <w:r w:rsidRPr="4C104839" w:rsidR="12403AC1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The Multi Agency model in Wales promotes the welfare of children and young people</w:t>
      </w:r>
      <w:r w:rsidRPr="4C104839" w:rsidR="12403AC1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’.</w:t>
      </w:r>
      <w:r w:rsidRPr="4C104839" w:rsidR="12403AC1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</w:t>
      </w:r>
    </w:p>
    <w:p w:rsidR="4C104839" w:rsidP="4C104839" w:rsidRDefault="4C104839" w14:paraId="05BBF762" w14:textId="2023D269">
      <w:pPr>
        <w:pStyle w:val="Normal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</w:p>
    <w:p w:rsidR="12403AC1" w:rsidP="4C104839" w:rsidRDefault="12403AC1" w14:paraId="7EF7B0B9" w14:textId="26F1249B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C104839" w:rsidR="12403AC1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Introduction:</w:t>
      </w:r>
    </w:p>
    <w:p w:rsidR="2132075B" w:rsidP="4C104839" w:rsidRDefault="2132075B" w14:paraId="0B844D29" w14:textId="530908DE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2132075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multi-agency approach </w:t>
      </w:r>
      <w:r w:rsidRPr="4C104839" w:rsidR="2F1378E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Wales promotes the welfare and safeguarding</w:t>
      </w:r>
      <w:r w:rsidRPr="4C104839" w:rsidR="5482E52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</w:t>
      </w:r>
      <w:r w:rsidRPr="4C104839" w:rsidR="2F1378E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children and young people</w:t>
      </w:r>
      <w:r w:rsidRPr="4C104839" w:rsidR="64FF3B4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apprach expreiences several benefits and challenges. This essay will explore and inclide the </w:t>
      </w:r>
      <w:r w:rsidRPr="4C104839" w:rsidR="64FF3B4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aspects</w:t>
      </w:r>
      <w:r w:rsidRPr="4C104839" w:rsidR="64FF3B4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benefits a</w:t>
      </w:r>
      <w:r w:rsidRPr="4C104839" w:rsidR="2A8A054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nd challenges that the approach faces. It will focus on the Welsh context and include recent developments in safeguarding practices.</w:t>
      </w:r>
    </w:p>
    <w:p w:rsidR="4C104839" w:rsidP="4C104839" w:rsidRDefault="4C104839" w14:paraId="3C18BE8B" w14:textId="32C8FB3F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5C424F1" w:rsidP="4C104839" w:rsidRDefault="75C424F1" w14:paraId="180BF757" w14:textId="7EB33854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C104839" w:rsidR="75C424F1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What is a multi-agency approach?</w:t>
      </w:r>
    </w:p>
    <w:p w:rsidR="5F505CF8" w:rsidP="4C104839" w:rsidRDefault="5F505CF8" w14:paraId="244D86C0" w14:textId="6C4EE9B2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5F505C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(2025) states that the </w:t>
      </w:r>
      <w:r w:rsidRPr="4C104839" w:rsidR="31D4F2B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multi-agency</w:t>
      </w:r>
      <w:r w:rsidRPr="4C104839" w:rsidR="5F505C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model in Wales is an approach where different practitioners, organisations</w:t>
      </w:r>
      <w:r w:rsidRPr="4C104839" w:rsidR="15C64B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agencies working together alongside families to meet the diverse needs of children and young people. </w:t>
      </w:r>
      <w:r w:rsidRPr="4C104839" w:rsidR="27B407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Multi-agencies engaging results in positive outcomes for </w:t>
      </w:r>
      <w:r w:rsidRPr="4C104839" w:rsidR="36DE10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</w:t>
      </w:r>
      <w:r w:rsidRPr="4C104839" w:rsidR="27B407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families through a co-productive </w:t>
      </w:r>
      <w:r w:rsidRPr="4C104839" w:rsidR="5B3A432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problem-solving approach. </w:t>
      </w:r>
      <w:r w:rsidRPr="4C104839" w:rsidR="5A04A4F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main agencies that work together are local authorities such as children’s services, housing, schools and communities, health, police</w:t>
      </w:r>
      <w:r w:rsidRPr="4C104839" w:rsidR="0B9C949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third sector and youth justice. </w:t>
      </w:r>
      <w:r w:rsidRPr="4C104839" w:rsidR="3BA0A04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are three different models of multi-agency working which include </w:t>
      </w:r>
      <w:r w:rsidRPr="4C104839" w:rsidR="72C0F5C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multi-agency panel, multi-agency </w:t>
      </w:r>
      <w:r w:rsidRPr="4C104839" w:rsidR="72C0F5C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team</w:t>
      </w:r>
      <w:r w:rsidRPr="4C104839" w:rsidR="72C0F5C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integrated service </w:t>
      </w:r>
      <w:r w:rsidRPr="4C104839" w:rsidR="31D6F9A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(Walker, 2018)</w:t>
      </w:r>
      <w:r w:rsidRPr="4C104839" w:rsidR="5E05B46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H</w:t>
      </w:r>
      <w:r w:rsidRPr="4C104839" w:rsidR="6C95B82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ammersmith &amp; Fulham (ND) states that</w:t>
      </w:r>
      <w:r w:rsidRPr="4C104839" w:rsidR="5E05B46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52C6BC3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4C104839" w:rsidR="5E05B46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multi-agency panel is a meeting which </w:t>
      </w:r>
      <w:r w:rsidRPr="4C104839" w:rsidR="59C0193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</w:t>
      </w:r>
      <w:r w:rsidRPr="4C104839" w:rsidR="5E05B46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ccurs regularly to discuss ways to support children and young people who are at risk</w:t>
      </w:r>
      <w:r w:rsidRPr="4C104839" w:rsidR="4F5DE12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C104839" w:rsidR="787628C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Every multi-agency panel includes representatives from the local authority, the emer</w:t>
      </w:r>
      <w:r w:rsidRPr="4C104839" w:rsidR="1D9086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gency services, the charity </w:t>
      </w:r>
      <w:r w:rsidRPr="4C104839" w:rsidR="1D9086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sector</w:t>
      </w:r>
      <w:r w:rsidRPr="4C104839" w:rsidR="1D9086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 host of other local services</w:t>
      </w:r>
      <w:r w:rsidRPr="4C104839" w:rsidR="25F3225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These agencies will share information and develop shared strategies to help lower the risks to the child or young person.</w:t>
      </w:r>
      <w:r w:rsidRPr="4C104839" w:rsidR="04DAD0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35F312A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Gov. UK (2023) states that a multi-agency team is professionals from difference services </w:t>
      </w:r>
      <w:r w:rsidRPr="4C104839" w:rsidR="4340B53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being recruited into a team and </w:t>
      </w:r>
      <w:r w:rsidRPr="4C104839" w:rsidR="35F312A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coming together to safeguard, support and imp</w:t>
      </w:r>
      <w:r w:rsidRPr="4C104839" w:rsidR="13ECA5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rove outcomes for children and young people. </w:t>
      </w:r>
      <w:r w:rsidRPr="4C104839" w:rsidR="1CB1082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Children's workforce developing council (ND) states that </w:t>
      </w:r>
      <w:r w:rsidRPr="4C104839" w:rsidR="657D8E2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integrated</w:t>
      </w:r>
      <w:r w:rsidRPr="4C104839" w:rsidR="1CB1082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working is when everyone who </w:t>
      </w:r>
      <w:r w:rsidRPr="4C104839" w:rsidR="40D8FD2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works with or around the child or young </w:t>
      </w:r>
      <w:r w:rsidRPr="4C104839" w:rsidR="14DFBA5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</w:t>
      </w:r>
      <w:r w:rsidRPr="4C104839" w:rsidR="40D8FD2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works together to put the child or young </w:t>
      </w:r>
      <w:r w:rsidRPr="4C104839" w:rsidR="0B7051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</w:t>
      </w:r>
      <w:r w:rsidRPr="4C104839" w:rsidR="40D8FD2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centre, </w:t>
      </w:r>
      <w:r w:rsidRPr="4C104839" w:rsidR="7C51C7A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improve their lives and meet their needs</w:t>
      </w:r>
      <w:r w:rsidRPr="4C104839" w:rsidR="57C35FD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an integrated service is usually delivered from school or early years setting. </w:t>
      </w:r>
      <w:r w:rsidRPr="4C104839" w:rsidR="376D815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links to the UNCRC policy, UNICEF </w:t>
      </w:r>
      <w:r w:rsidRPr="4C104839" w:rsidR="7FEBB4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(ND) states that the UNCRC is a legally </w:t>
      </w:r>
      <w:r w:rsidRPr="4C104839" w:rsidR="7FEBB4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binded</w:t>
      </w:r>
      <w:r w:rsidRPr="4C104839" w:rsidR="7FEBB4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4C5D3D2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agreement</w:t>
      </w:r>
      <w:r w:rsidRPr="4C104839" w:rsidR="7FEBB4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outlines the right of every child, regardless of their race, </w:t>
      </w:r>
      <w:r w:rsidRPr="4C104839" w:rsidR="7FEBB4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religion</w:t>
      </w:r>
      <w:r w:rsidRPr="4C104839" w:rsidR="7FEBB4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491EC9B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</w:t>
      </w:r>
      <w:r w:rsidRPr="4C104839" w:rsidR="49312B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abilities</w:t>
      </w:r>
      <w:r w:rsidRPr="4C104839" w:rsidR="491EC9B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4C104839" w:rsidR="75E2339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Article 13 </w:t>
      </w:r>
      <w:r w:rsidRPr="4C104839" w:rsidR="1D3484D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includes</w:t>
      </w:r>
      <w:r w:rsidRPr="4C104839" w:rsidR="75E2339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children h</w:t>
      </w:r>
      <w:r w:rsidRPr="4C104839" w:rsidR="42F5309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4C104839" w:rsidR="75E2339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 the right to freedom of expression, article 19 includes that children have the right to be safe from violence and </w:t>
      </w:r>
      <w:r w:rsidRPr="4C104839" w:rsidR="2C52FF7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article 24 includes that children have the right to health services.</w:t>
      </w:r>
    </w:p>
    <w:p w:rsidR="0AFA4495" w:rsidP="4C104839" w:rsidRDefault="0AFA4495" w14:paraId="701CD97C" w14:textId="1F4D0679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0AFA449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are different policies that have been introduced to protect children and young people</w:t>
      </w:r>
      <w:r w:rsidRPr="4C104839" w:rsidR="04C6B62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 UNCRC (1989), </w:t>
      </w:r>
      <w:r w:rsidRPr="4C104839" w:rsidR="4A249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Children's</w:t>
      </w:r>
      <w:r w:rsidRPr="4C104839" w:rsidR="04C6B62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Act </w:t>
      </w:r>
      <w:r w:rsidRPr="4C104839" w:rsidR="37F974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4C104839" w:rsidR="04C6B62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2004</w:t>
      </w:r>
      <w:r w:rsidRPr="4C104839" w:rsidR="398FED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4C104839" w:rsidR="04C6B62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4C104839" w:rsidR="79D2A5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Wales Safeguarding Procedures (2020)</w:t>
      </w:r>
      <w:r w:rsidRPr="4C104839" w:rsidR="2054C7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4C104839" w:rsidR="79D2A5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Social Services &amp; Well-being (Wales) Act (2014)</w:t>
      </w:r>
      <w:r w:rsidRPr="4C104839" w:rsidR="0AFA449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C104839" w:rsidR="60D9BA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Children Act 2004 is a UK law </w:t>
      </w:r>
      <w:r w:rsidRPr="4C104839" w:rsidR="5F4B0E1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aims to ensure that all children and young people who live in the UK are protected and kept safe. It</w:t>
      </w:r>
      <w:r w:rsidRPr="4C104839" w:rsidR="60D9BA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60D9BA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improves how services work together </w:t>
      </w:r>
      <w:r w:rsidRPr="4C104839" w:rsidR="16C5AD7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protect and support children. Online learning college (2022) states that the act was introduced </w:t>
      </w:r>
      <w:r w:rsidRPr="4C104839" w:rsidR="42A53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an extension and improvement from the 1989 act. </w:t>
      </w:r>
      <w:r w:rsidRPr="4C104839" w:rsidR="52B626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2004 act </w:t>
      </w:r>
      <w:r w:rsidRPr="4C104839" w:rsidR="634C59A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differentiates</w:t>
      </w:r>
      <w:r w:rsidRPr="4C104839" w:rsidR="52B626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the 1989 act </w:t>
      </w:r>
      <w:r w:rsidRPr="4C104839" w:rsidR="7C22C72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a</w:t>
      </w:r>
      <w:r w:rsidRPr="4C104839" w:rsidR="52B626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way that it focuses on ensuring that all people </w:t>
      </w:r>
      <w:r w:rsidRPr="4C104839" w:rsidR="0D55FED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whether they are individual or organisations</w:t>
      </w:r>
      <w:r w:rsidRPr="4C104839" w:rsidR="6D6B1F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4C104839" w:rsidR="62CD6C4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working with children </w:t>
      </w:r>
      <w:r w:rsidRPr="4C104839" w:rsidR="62CD6C4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 responsible for</w:t>
      </w:r>
      <w:r w:rsidRPr="4C104839" w:rsidR="62CD6C4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safeguarding and promoting the welfare of children and young people. </w:t>
      </w:r>
      <w:r w:rsidRPr="4C104839" w:rsidR="35525EC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children's act was updated following the failings during the Victoria Climb</w:t>
      </w:r>
      <w:r w:rsidRPr="4C104839" w:rsidR="41A4B6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4C104839" w:rsidR="35525EC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case</w:t>
      </w:r>
      <w:r w:rsidRPr="4C104839" w:rsidR="212086E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C104839" w:rsidR="6558301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Lord Laming (2003) states that Victoria</w:t>
      </w:r>
      <w:r w:rsidRPr="4C104839" w:rsidR="72149E8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4C104839" w:rsidR="6558301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case was known to multiple agencies such as </w:t>
      </w:r>
      <w:r w:rsidRPr="4C104839" w:rsidR="019B51D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three </w:t>
      </w:r>
      <w:r w:rsidRPr="4C104839" w:rsidR="6558301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housing authorities, fou</w:t>
      </w:r>
      <w:r w:rsidRPr="4C104839" w:rsidR="1A8EAFE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 social services departments, two child protection teams of the Metropolitan Police Service, a specialist centr</w:t>
      </w:r>
      <w:r w:rsidRPr="4C104839" w:rsidR="1B8BC55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that was </w:t>
      </w:r>
      <w:r w:rsidRPr="4C104839" w:rsidR="00BC896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run</w:t>
      </w:r>
      <w:r w:rsidRPr="4C104839" w:rsidR="1B8BC55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the NSPCC and </w:t>
      </w:r>
      <w:r w:rsidRPr="4C104839" w:rsidR="0853538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she was </w:t>
      </w:r>
      <w:r w:rsidRPr="4C104839" w:rsidR="1B8BC55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admitted by two different hospitals due to suspicion of deliberate harm.</w:t>
      </w:r>
      <w:r w:rsidRPr="4C104839" w:rsidR="16DE475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10CE8A0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</w:t>
      </w:r>
      <w:r w:rsidRPr="4C104839" w:rsidR="16DE475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these agencies </w:t>
      </w:r>
      <w:r w:rsidRPr="4C104839" w:rsidR="16DE475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failed to</w:t>
      </w:r>
      <w:r w:rsidRPr="4C104839" w:rsidR="16DE475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communicate with each other</w:t>
      </w:r>
      <w:r w:rsidRPr="4C104839" w:rsidR="51858E0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protect Victoria, </w:t>
      </w:r>
      <w:r w:rsidRPr="4C104839" w:rsidR="762B045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4C104839" w:rsidR="51858E0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required not</w:t>
      </w:r>
      <w:r w:rsidRPr="4C104839" w:rsidR="137AD70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hing more than basic good practice to be put into operation</w:t>
      </w:r>
      <w:r w:rsidRPr="4C104839" w:rsidR="588C507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4C104839" w:rsidR="137AD70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(Lord Laming, 2003).</w:t>
      </w:r>
      <w:r w:rsidRPr="4C104839" w:rsidR="17DDF91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Online learning college (2022) </w:t>
      </w:r>
      <w:r w:rsidRPr="4C104839" w:rsidR="549144B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states that the Children’s Act 2004 have six principles which </w:t>
      </w:r>
      <w:r w:rsidRPr="4C104839" w:rsidR="0E60E31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include</w:t>
      </w:r>
      <w:r w:rsidRPr="4C104839" w:rsidR="549144B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0B35EC1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are healthy, given freedom to be happy and enjoy their lives, spend time in safe and protected environments, </w:t>
      </w:r>
      <w:r w:rsidRPr="4C104839" w:rsidR="3570719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provided with the tools they need to succeed in life, raised in environments that are as economically stable as possible and make positive </w:t>
      </w:r>
      <w:r w:rsidRPr="4C104839" w:rsidR="7C71D23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significant contribution to their lives. The children’s Act (2004) links to </w:t>
      </w:r>
      <w:r w:rsidRPr="4C104839" w:rsidR="58D895A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Bronfenbrenner's 1979 ecological systems theory. </w:t>
      </w:r>
      <w:r w:rsidRPr="4C104839" w:rsidR="19AE0C4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Guy-Evans (2025) states that Bronfenbrenner’s </w:t>
      </w:r>
      <w:r w:rsidRPr="4C104839" w:rsidR="409FF2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ecological systems</w:t>
      </w:r>
      <w:r w:rsidRPr="4C104839" w:rsidR="19AE0C4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theory is the idea that a </w:t>
      </w:r>
      <w:r w:rsidRPr="4C104839" w:rsidR="31F0272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child's</w:t>
      </w:r>
      <w:r w:rsidRPr="4C104839" w:rsidR="19AE0C4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developments </w:t>
      </w:r>
      <w:r w:rsidRPr="4C104839" w:rsidR="2174F72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emerge</w:t>
      </w:r>
      <w:r w:rsidRPr="4C104839" w:rsidR="19AE0C4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interconnected </w:t>
      </w:r>
      <w:r w:rsidRPr="4C104839" w:rsidR="5DC178E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environmental</w:t>
      </w:r>
      <w:r w:rsidRPr="4C104839" w:rsidR="19AE0C4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systems</w:t>
      </w:r>
      <w:r w:rsidRPr="4C104839" w:rsidR="4B0F4D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from intimate to societal levels. These systems include the microsystem, mesosystem, </w:t>
      </w:r>
      <w:r w:rsidRPr="4C104839" w:rsidR="4B0F4D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exosystem</w:t>
      </w:r>
      <w:r w:rsidRPr="4C104839" w:rsidR="4B0F4D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macrosys</w:t>
      </w:r>
      <w:r w:rsidRPr="4C104839" w:rsidR="538E799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tem and chronosystem, each </w:t>
      </w:r>
      <w:r w:rsidRPr="4C104839" w:rsidR="1163385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influence</w:t>
      </w:r>
      <w:r w:rsidRPr="4C104839" w:rsidR="538E799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4C104839" w:rsidR="6FE234F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child's</w:t>
      </w:r>
      <w:r w:rsidRPr="4C104839" w:rsidR="538E799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growth and behaviour. </w:t>
      </w:r>
      <w:r w:rsidRPr="4C104839" w:rsidR="729BFCB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Children’s Act 2004 whic</w:t>
      </w:r>
      <w:r w:rsidRPr="4C104839" w:rsidR="6F0CC6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 includes m</w:t>
      </w:r>
      <w:r w:rsidRPr="4C104839" w:rsidR="729BFCB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ulti</w:t>
      </w:r>
      <w:r w:rsidRPr="4C104839" w:rsidR="538E799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agency working has links with the</w:t>
      </w:r>
      <w:r w:rsidRPr="4C104839" w:rsidR="47AF4A3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mesosystem </w:t>
      </w:r>
      <w:r w:rsidRPr="4C104839" w:rsidR="62A5749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 way that it requires professional such as teachers, social workers, health </w:t>
      </w:r>
      <w:r w:rsidRPr="4C104839" w:rsidR="62A5749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staff</w:t>
      </w:r>
      <w:r w:rsidRPr="4C104839" w:rsidR="62A5749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police to work together</w:t>
      </w:r>
      <w:r w:rsidRPr="4C104839" w:rsidR="265A197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strengthens the connections between </w:t>
      </w:r>
      <w:r w:rsidRPr="4C104839" w:rsidR="210683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systems</w:t>
      </w:r>
      <w:r w:rsidRPr="4C104839" w:rsidR="265A197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Bronfenbrenner includes are crucial for healthy development.</w:t>
      </w:r>
      <w:r w:rsidRPr="4C104839" w:rsidR="636F9FA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Guy-Evans (2025) states that although the theory </w:t>
      </w:r>
      <w:r w:rsidRPr="4C104839" w:rsidR="64722A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has its strengths, there are still critics against it</w:t>
      </w:r>
      <w:r w:rsidRPr="4C104839" w:rsidR="440A4BB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show that the theory </w:t>
      </w:r>
      <w:r w:rsidRPr="4C104839" w:rsidR="440A4BB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doesn't</w:t>
      </w:r>
      <w:r w:rsidRPr="4C104839" w:rsidR="440A4BB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always work</w:t>
      </w:r>
      <w:r w:rsidRPr="4C104839" w:rsidR="64722A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There is limited research on the </w:t>
      </w:r>
      <w:r w:rsidRPr="4C104839" w:rsidR="1512F94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mesosystems</w:t>
      </w:r>
      <w:r w:rsidRPr="4C104839" w:rsidR="64722A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mainly interactions </w:t>
      </w:r>
      <w:r w:rsidRPr="4C104839" w:rsidR="623B2FF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between</w:t>
      </w:r>
      <w:r w:rsidRPr="4C104839" w:rsidR="64722A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neighbourhoods a</w:t>
      </w:r>
      <w:r w:rsidRPr="4C104839" w:rsidR="03377C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nd the family. </w:t>
      </w:r>
      <w:r w:rsidRPr="4C104839" w:rsidR="0F592EB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Therefore,</w:t>
      </w:r>
      <w:r w:rsidRPr="4C104839" w:rsidR="03377C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is unclear as the extent in which these systems shape a child. </w:t>
      </w:r>
      <w:r w:rsidRPr="4C104839" w:rsidR="34DBCC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difficult to test the theory as it </w:t>
      </w:r>
      <w:r w:rsidRPr="4C104839" w:rsidR="49AF746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cannot</w:t>
      </w:r>
      <w:r w:rsidRPr="4C104839" w:rsidR="34DBCC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establish whether </w:t>
      </w:r>
      <w:r w:rsidRPr="4C104839" w:rsidR="4BC4C9C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4C104839" w:rsidR="34DBCC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1A0C558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systems</w:t>
      </w:r>
      <w:r w:rsidRPr="4C104839" w:rsidR="34DBCC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directly cause effects. </w:t>
      </w:r>
      <w:r w:rsidRPr="4C104839" w:rsidR="3821B62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Also,</w:t>
      </w:r>
      <w:r w:rsidRPr="4C104839" w:rsidR="33E6896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theory leads to </w:t>
      </w:r>
      <w:r w:rsidRPr="4C104839" w:rsidR="08AA28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assumptions</w:t>
      </w:r>
      <w:r w:rsidRPr="4C104839" w:rsidR="33E6896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26419B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children who </w:t>
      </w:r>
      <w:r w:rsidRPr="4C104839" w:rsidR="26419B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don't</w:t>
      </w:r>
      <w:r w:rsidRPr="4C104839" w:rsidR="26419B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strong and positive ecological </w:t>
      </w:r>
      <w:r w:rsidRPr="4C104839" w:rsidR="5A54AF8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systems</w:t>
      </w:r>
      <w:r w:rsidRPr="4C104839" w:rsidR="26419B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lack in development</w:t>
      </w:r>
      <w:r w:rsidRPr="4C104839" w:rsidR="64E5CD7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Many people can still develop positively without positive influences from their ecological systems.</w:t>
      </w:r>
    </w:p>
    <w:p w:rsidR="19E6BD8C" w:rsidP="4C104839" w:rsidRDefault="19E6BD8C" w14:paraId="5D7AD1A8" w14:textId="0D099E7D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19E6BD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Social Services &amp; Well-being (Wales) Act (2014) is</w:t>
      </w:r>
      <w:r w:rsidRPr="4C104839" w:rsidR="776C6A6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framework which provides legal network for improving the well-being of people who need care and support, carers who need support and </w:t>
      </w:r>
      <w:r w:rsidRPr="4C104839" w:rsidR="4B2BDD7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changing</w:t>
      </w:r>
      <w:r w:rsidRPr="4C104839" w:rsidR="776C6A6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social services in Wales. </w:t>
      </w:r>
      <w:r w:rsidRPr="4C104839" w:rsidR="3E30AA5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Social care Wales (2025) includes that</w:t>
      </w:r>
      <w:r w:rsidRPr="4C104839" w:rsidR="51C057A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4C104839" w:rsidR="0E7F23E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social</w:t>
      </w:r>
      <w:r w:rsidRPr="4C104839" w:rsidR="51C057A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services &amp; Well-being (Wales) Act was introduced as</w:t>
      </w:r>
      <w:r w:rsidRPr="4C104839" w:rsidR="3E30AA5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3E30AA5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4C104839" w:rsidR="4F6E9A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 were several challenges faced by public services in Wale</w:t>
      </w:r>
      <w:r w:rsidRPr="4C104839" w:rsidR="393819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4C104839" w:rsidR="4F6E9A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which was highlighted in the White</w:t>
      </w:r>
      <w:r w:rsidRPr="4C104839" w:rsidR="3E30AA5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paper, </w:t>
      </w:r>
      <w:r w:rsidRPr="4C104839" w:rsidR="7FFAE0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sustainable</w:t>
      </w:r>
      <w:r w:rsidRPr="4C104839" w:rsidR="3E30AA5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3E30AA5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Social Services for Wales</w:t>
      </w:r>
      <w:r w:rsidRPr="4C104839" w:rsidR="5312050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A framework for action (2011)</w:t>
      </w:r>
      <w:r w:rsidRPr="4C104839" w:rsidR="512BAA1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C104839" w:rsidR="0FB0B5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Act aims to </w:t>
      </w:r>
      <w:r w:rsidRPr="4C104839" w:rsidR="2F0B400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address</w:t>
      </w:r>
      <w:r w:rsidRPr="4C104839" w:rsidR="0FB0B5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these issues and will give people </w:t>
      </w:r>
      <w:r w:rsidRPr="4C104839" w:rsidR="067472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more</w:t>
      </w:r>
      <w:r w:rsidRPr="4C104839" w:rsidR="0FB0B5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0FB0B5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freedom to decide which services they </w:t>
      </w:r>
      <w:r w:rsidRPr="4C104839" w:rsidR="39B7D9E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require</w:t>
      </w:r>
      <w:r w:rsidRPr="4C104839" w:rsidR="0FB0B5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while promoting high quality se</w:t>
      </w:r>
      <w:r w:rsidRPr="4C104839" w:rsidR="780F24E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rvices across the country, it will transform the way social services are </w:t>
      </w:r>
      <w:r w:rsidRPr="4C104839" w:rsidR="79E90E5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delivered,</w:t>
      </w:r>
      <w:r w:rsidRPr="4C104839" w:rsidR="780F24E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promoting people’s independence to give them stronger voice and control.</w:t>
      </w:r>
      <w:r w:rsidRPr="4C104839" w:rsidR="61BE4E0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principles of the act are voice and control, prevention and early intervention, </w:t>
      </w:r>
      <w:r w:rsidRPr="4C104839" w:rsidR="51226A1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well-being and co-production</w:t>
      </w:r>
      <w:r w:rsidRPr="4C104839" w:rsidR="442163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links to Maslow's Hierarchy of needs</w:t>
      </w:r>
      <w:r w:rsidRPr="4C104839" w:rsidR="7441DD9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(1943)</w:t>
      </w:r>
      <w:r w:rsidRPr="4C104839" w:rsidR="442163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McLeod (2026) </w:t>
      </w:r>
      <w:r w:rsidRPr="4C104839" w:rsidR="775068B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states that </w:t>
      </w:r>
      <w:r w:rsidRPr="4C104839" w:rsidR="3F4579E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Maslow's</w:t>
      </w:r>
      <w:r w:rsidRPr="4C104839" w:rsidR="775068B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hierarchy of needs is a theory that consists of a five-tier model of human needs. </w:t>
      </w:r>
      <w:r w:rsidRPr="4C104839" w:rsidR="2B551BD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is the idea of n</w:t>
      </w:r>
      <w:r w:rsidRPr="4C104839" w:rsidR="775068B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eeds at the bottom of the </w:t>
      </w:r>
      <w:r w:rsidRPr="4C104839" w:rsidR="22E520D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hierarchy needing to be met before the needs higher up.</w:t>
      </w:r>
      <w:r w:rsidRPr="4C104839" w:rsidR="4E59769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Social Services &amp; Well-being (Wales) Act (2014) </w:t>
      </w:r>
      <w:r w:rsidRPr="4C104839" w:rsidR="61AB17D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 </w:t>
      </w:r>
      <w:r w:rsidRPr="4C104839" w:rsidR="5E5B552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Maslow's</w:t>
      </w:r>
      <w:r w:rsidRPr="4C104839" w:rsidR="61AB17D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theory in a way that it meets the basic needs of children, it promotes well-being and su</w:t>
      </w:r>
      <w:r w:rsidRPr="4C104839" w:rsidR="7E23D3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pports development</w:t>
      </w:r>
      <w:r w:rsidRPr="4C104839" w:rsidR="4D38E0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in which enables the child's needs higher up the hierarchy to be met.</w:t>
      </w:r>
      <w:r w:rsidRPr="4C104839" w:rsidR="36F060B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McLeod states </w:t>
      </w:r>
      <w:r w:rsidRPr="4C104839" w:rsidR="25A8B4D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although</w:t>
      </w:r>
      <w:r w:rsidRPr="4C104839" w:rsidR="18EC0AA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 are many strengths to </w:t>
      </w:r>
      <w:r w:rsidRPr="4C104839" w:rsidR="0F57536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Maslow's</w:t>
      </w:r>
      <w:r w:rsidRPr="4C104839" w:rsidR="18EC0AA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4961F4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theory</w:t>
      </w:r>
      <w:r w:rsidRPr="4C104839" w:rsidR="18EC0AA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critic</w:t>
      </w:r>
      <w:r w:rsidRPr="4C104839" w:rsidR="128EC0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argue that real world examples show that </w:t>
      </w:r>
      <w:r w:rsidRPr="4C104839" w:rsidR="6843A5A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people's</w:t>
      </w:r>
      <w:r w:rsidRPr="4C104839" w:rsidR="128EC0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needs higher up the hierarchy have been met even when </w:t>
      </w:r>
      <w:r w:rsidRPr="4C104839" w:rsidR="6140D04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some basic needs </w:t>
      </w:r>
      <w:r w:rsidRPr="4C104839" w:rsidR="6140D04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remain</w:t>
      </w:r>
      <w:r w:rsidRPr="4C104839" w:rsidR="6140D04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unmet.</w:t>
      </w:r>
      <w:r w:rsidRPr="4C104839" w:rsidR="5038693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 testing self-actualisation is challenging which makes parts of the theory more </w:t>
      </w:r>
      <w:r w:rsidRPr="4C104839" w:rsidR="5038693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speculative</w:t>
      </w:r>
      <w:r w:rsidRPr="4C104839" w:rsidR="5038693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than proven.</w:t>
      </w:r>
    </w:p>
    <w:p w:rsidR="07C84268" w:rsidP="4C104839" w:rsidRDefault="07C84268" w14:paraId="238356F3" w14:textId="6D92C2A1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C104839" w:rsidR="07C8426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Benefits of the multi-agency approach </w:t>
      </w:r>
    </w:p>
    <w:p w:rsidR="61C2D233" w:rsidP="4C104839" w:rsidRDefault="61C2D233" w14:paraId="7FA2DCAD" w14:textId="7B0F6197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61C2D23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Multi agency working in Wales has had positive outcomes for children </w:t>
      </w:r>
      <w:r w:rsidRPr="4C104839" w:rsidR="3B2B35A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their families. Welsh Government </w:t>
      </w:r>
      <w:r w:rsidRPr="4C104839" w:rsidR="22CD33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(2025) includes that the National Multi-agency </w:t>
      </w:r>
      <w:r w:rsidRPr="4C104839" w:rsidR="505B286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practice framework</w:t>
      </w:r>
      <w:r w:rsidRPr="4C104839" w:rsidR="1D3B2B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26A12A8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(2025) </w:t>
      </w:r>
      <w:r w:rsidRPr="4C104839" w:rsidR="09F2443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puts the child at the centre which can improve their mental health</w:t>
      </w:r>
      <w:r w:rsidRPr="4C104839" w:rsidR="0018435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4C104839" w:rsidR="79B667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improve</w:t>
      </w:r>
      <w:r w:rsidRPr="4C104839" w:rsidR="0018435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attitudes to education and school attendance</w:t>
      </w:r>
      <w:r w:rsidRPr="4C104839" w:rsidR="6281A1E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C104839" w:rsidR="1E84C53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framework includes that </w:t>
      </w:r>
      <w:r w:rsidRPr="4C104839" w:rsidR="734B6E0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professionals should </w:t>
      </w:r>
      <w:r w:rsidRPr="4C104839" w:rsidR="1E84C53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listen</w:t>
      </w:r>
      <w:r w:rsidRPr="4C104839" w:rsidR="1B03070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1E84C53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the child and </w:t>
      </w:r>
      <w:r w:rsidRPr="4C104839" w:rsidR="10E7B38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their </w:t>
      </w:r>
      <w:r w:rsidRPr="4C104839" w:rsidR="1E84C53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families and taking on board their views about how they want professionals to work with them, so </w:t>
      </w:r>
      <w:r w:rsidRPr="4C104839" w:rsidR="2B09E7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</w:t>
      </w:r>
      <w:r w:rsidRPr="4C104839" w:rsidR="1E84C53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each child is trea</w:t>
      </w:r>
      <w:r w:rsidRPr="4C104839" w:rsidR="770A50D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ted as an individual. Each professional's role is to provide solutions for the child and </w:t>
      </w:r>
      <w:r w:rsidRPr="4C104839" w:rsidR="7A02C06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their </w:t>
      </w:r>
      <w:r w:rsidRPr="4C104839" w:rsidR="770A50D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families</w:t>
      </w:r>
      <w:r w:rsidRPr="4C104839" w:rsidR="089A9E6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creates a more holistic view of the child’s needs. </w:t>
      </w:r>
    </w:p>
    <w:p w:rsidR="7A90BA62" w:rsidP="4C104839" w:rsidRDefault="7A90BA62" w14:paraId="5BE120F4" w14:textId="3075B29A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7A90BA6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multi-agency approach also </w:t>
      </w:r>
      <w:r w:rsidRPr="4C104839" w:rsidR="7AF917B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4C104839" w:rsidR="28A9225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</w:t>
      </w:r>
      <w:r w:rsidRPr="4C104839" w:rsidR="7AF917B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omotes better </w:t>
      </w:r>
      <w:r w:rsidRPr="4C104839" w:rsidR="297E53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information</w:t>
      </w:r>
      <w:r w:rsidRPr="4C104839" w:rsidR="7AF917B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sharing among professionals from </w:t>
      </w:r>
      <w:r w:rsidRPr="4C104839" w:rsidR="7AF917B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backgrounds</w:t>
      </w:r>
      <w:r w:rsidRPr="4C104839" w:rsidR="7AF917B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C104839" w:rsidR="0DF79DD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(2025) includes that multi-agency </w:t>
      </w:r>
      <w:r w:rsidRPr="4C104839" w:rsidR="33590BF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approaches should should have clear roles and responsibilities for professionals involved, who they are accountable to, what procedures they follow and what resou</w:t>
      </w:r>
      <w:r w:rsidRPr="4C104839" w:rsidR="707F17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rces are shared. This promotes better decision making for protecting children and their familie</w:t>
      </w:r>
      <w:r w:rsidRPr="4C104839" w:rsidR="214EA06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s. </w:t>
      </w:r>
    </w:p>
    <w:p w:rsidR="740B95FE" w:rsidP="4C104839" w:rsidRDefault="740B95FE" w14:paraId="5A85ABA5" w14:textId="5A2DCDF2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740B95F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Lastly the multi-agency approach reduces work pressure and </w:t>
      </w:r>
      <w:r w:rsidRPr="4C104839" w:rsidR="4547427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improves efficiency. </w:t>
      </w:r>
      <w:r w:rsidRPr="4C104839" w:rsidR="45FF256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(2025) states that </w:t>
      </w:r>
      <w:r w:rsidRPr="4C104839" w:rsidR="27C98E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collaborative </w:t>
      </w:r>
      <w:r w:rsidRPr="4C104839" w:rsidR="16C8122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working</w:t>
      </w:r>
      <w:r w:rsidRPr="4C104839" w:rsidR="27C98E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sees a shared model of leadership as being more effective and creative tha</w:t>
      </w:r>
      <w:r w:rsidRPr="4C104839" w:rsidR="7C96AB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4C104839" w:rsidR="27C98E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leader or group working alone. </w:t>
      </w:r>
      <w:r w:rsidRPr="4C104839" w:rsidR="5B1958B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sharing responsibilities and working together t</w:t>
      </w:r>
      <w:r w:rsidRPr="4C104839" w:rsidR="27C98E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his takes the pressure and work load off in</w:t>
      </w:r>
      <w:r w:rsidRPr="4C104839" w:rsidR="61ECD6E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dividual professionals</w:t>
      </w:r>
      <w:r w:rsidRPr="4C104839" w:rsidR="2B145D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making it less pressure and more effective.</w:t>
      </w:r>
    </w:p>
    <w:p w:rsidR="4C104839" w:rsidP="4C104839" w:rsidRDefault="4C104839" w14:paraId="7E7D320D" w14:textId="07313E79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B145DC1" w:rsidP="4C104839" w:rsidRDefault="2B145DC1" w14:paraId="0B4FCA73" w14:textId="62CBA8C3">
      <w:pPr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C104839" w:rsidR="2B145DC1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Challenges of the Multi-Agency Approach</w:t>
      </w:r>
    </w:p>
    <w:p w:rsidR="2B145DC1" w:rsidP="4C104839" w:rsidRDefault="2B145DC1" w14:paraId="7338DF50" w14:textId="5618F956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2B145D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Despite the benefits of the multi-agency approach in Wales there are also many challenges that they face</w:t>
      </w:r>
      <w:r w:rsidRPr="4C104839" w:rsidR="70CA9D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C104839" w:rsidR="24928DB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Cheminais</w:t>
      </w:r>
      <w:r w:rsidRPr="4C104839" w:rsidR="24928DB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(2008) states that there are funding concerns </w:t>
      </w:r>
      <w:r w:rsidRPr="4C104839" w:rsidR="6185F61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relation to sustainability for agencies, a lack in funding for multi-agency training and costs </w:t>
      </w:r>
      <w:r w:rsidRPr="4C104839" w:rsidR="4201E3E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cover the delivery of the service. There is also not enough time to respond to different pri</w:t>
      </w:r>
      <w:r w:rsidRPr="4C104839" w:rsidR="01398DF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orities and there are long waiting lists for services such as CAMHS.</w:t>
      </w:r>
    </w:p>
    <w:p w:rsidR="1901F863" w:rsidP="4C104839" w:rsidRDefault="1901F863" w14:paraId="56AB8AA4" w14:textId="32F2B20A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C104839" w:rsidR="1901F8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Cheminais</w:t>
      </w:r>
      <w:r w:rsidRPr="4C104839" w:rsidR="1901F8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(2008) also </w:t>
      </w:r>
      <w:r w:rsidRPr="4C104839" w:rsidR="1901F8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states</w:t>
      </w:r>
      <w:r w:rsidRPr="4C104839" w:rsidR="1901F8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it is challenging to find mutually agreed times for professionals and agencies to meet to discuss children's and families' cases and how to best support them. </w:t>
      </w:r>
    </w:p>
    <w:p w:rsidR="6FBC67BE" w:rsidP="4C104839" w:rsidRDefault="6FBC67BE" w14:paraId="2284B36D" w14:textId="1EDEF3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C104839" w:rsidR="6FBC67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Cheminais</w:t>
      </w:r>
      <w:r w:rsidRPr="4C104839" w:rsidR="6FBC67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(2008) also </w:t>
      </w:r>
      <w:r w:rsidRPr="4C104839" w:rsidR="63D54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include</w:t>
      </w:r>
      <w:r w:rsidRPr="4C104839" w:rsidR="6FBC67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there is a challenge in communication between educational settings, agencies and professionals </w:t>
      </w:r>
      <w:r w:rsidRPr="4C104839" w:rsidR="45708F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which can lead to instability for children and their families.</w:t>
      </w:r>
    </w:p>
    <w:p w:rsidR="5F910F95" w:rsidP="4C104839" w:rsidRDefault="5F910F95" w14:paraId="5545E8CB" w14:textId="32C74C84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C104839" w:rsidR="5F910F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Peart (2026) has released the inquiry into the South Port Case</w:t>
      </w:r>
      <w:r w:rsidRPr="4C104839" w:rsidR="3CE555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where several young children was murdered by a 17-year-old male. </w:t>
      </w:r>
      <w:r w:rsidRPr="4C104839" w:rsidR="070849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enquiries phase 1 report </w:t>
      </w:r>
      <w:r w:rsidRPr="4C104839" w:rsidR="070849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contains</w:t>
      </w:r>
      <w:r w:rsidRPr="4C104839" w:rsidR="070849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61 recommendations. </w:t>
      </w:r>
      <w:r w:rsidRPr="4C104839" w:rsidR="76F42A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Alot of the recommendations deal with social work and </w:t>
      </w:r>
      <w:r w:rsidRPr="4C104839" w:rsidR="72580C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children's</w:t>
      </w:r>
      <w:r w:rsidRPr="4C104839" w:rsidR="76F42A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C104839" w:rsidR="3C0BDA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services</w:t>
      </w:r>
      <w:r w:rsidRPr="4C104839" w:rsidR="76F42A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the other recommendations cross into policing, prevent, healthcare and education.</w:t>
      </w:r>
      <w:r w:rsidRPr="4C104839" w:rsidR="1188D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C104839" w:rsidR="4A2CA7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enquiry includes that the most important finding is that our statu</w:t>
      </w:r>
      <w:r w:rsidRPr="4C104839" w:rsidR="1F689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tory framework </w:t>
      </w:r>
      <w:r w:rsidRPr="4C104839" w:rsidR="70EE32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doesn't</w:t>
      </w:r>
      <w:r w:rsidRPr="4C104839" w:rsidR="1F689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include the risk from a child to others. It </w:t>
      </w:r>
      <w:r w:rsidRPr="4C104839" w:rsidR="1F689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doesn't</w:t>
      </w:r>
      <w:r w:rsidRPr="4C104839" w:rsidR="1F689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push assessments towards the question “does th</w:t>
      </w:r>
      <w:r w:rsidRPr="4C104839" w:rsidR="0E98CE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child pose serious harm to others?”</w:t>
      </w:r>
      <w:r w:rsidRPr="4C104839" w:rsidR="332BDA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C104839" w:rsidR="01BB77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BBC news (2026) includes that there were five key failures of the killers' parents and agencies of the Southport attack.</w:t>
      </w:r>
      <w:r w:rsidRPr="4C104839" w:rsidR="45AB52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attack could and should have been prevented if the parents and agencies had intervened in a way that they should have. There </w:t>
      </w:r>
      <w:r w:rsidRPr="4C104839" w:rsidR="30907A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were findings from the failure of agencies to share and communicate information about the risk to the public and his online activity</w:t>
      </w:r>
      <w:r w:rsidRPr="4C104839" w:rsidR="23F1F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there was a worrying number of missed opportunities to safeguard in this case (BBC news, 2026)</w:t>
      </w:r>
    </w:p>
    <w:p w:rsidR="29F1C9D8" w:rsidP="4C104839" w:rsidRDefault="29F1C9D8" w14:paraId="4BD071E2" w14:textId="2739DF13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4C104839" w:rsidR="29F1C9D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Conclusion</w:t>
      </w:r>
    </w:p>
    <w:p w:rsidR="29F1C9D8" w:rsidP="4C104839" w:rsidRDefault="29F1C9D8" w14:paraId="1969F346" w14:textId="4CC62077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C104839" w:rsidR="29F1C9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Wales’</w:t>
      </w:r>
      <w:r w:rsidRPr="4C104839" w:rsidR="29F1C9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multi-agency approach offers </w:t>
      </w:r>
      <w:r w:rsidRPr="4C104839" w:rsidR="58D1C4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several</w:t>
      </w:r>
      <w:r w:rsidRPr="4C104839" w:rsidR="29F1C9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benefits and </w:t>
      </w:r>
      <w:r w:rsidRPr="4C104839" w:rsidR="799B14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multi-agency working</w:t>
      </w:r>
      <w:r w:rsidRPr="4C104839" w:rsidR="29F1C9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for the welfare and safeguarding of </w:t>
      </w:r>
      <w:r w:rsidRPr="4C104839" w:rsidR="5DB2FE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children</w:t>
      </w:r>
      <w:r w:rsidRPr="4C104839" w:rsidR="29F1C9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young peopl</w:t>
      </w:r>
      <w:r w:rsidRPr="4C104839" w:rsidR="101504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e. </w:t>
      </w:r>
      <w:r w:rsidRPr="4C104839" w:rsidR="29F1C9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C104839" w:rsidR="62BD3D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Some include </w:t>
      </w:r>
      <w:r w:rsidRPr="4C104839" w:rsidR="5B3A54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Bridgend MAS</w:t>
      </w:r>
      <w:r w:rsidRPr="4C104839" w:rsidR="7D8D6C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 which consists of children’s services, early help hub, education, housing, mental health services, drugs and alcohol team and independent do</w:t>
      </w:r>
      <w:r w:rsidRPr="4C104839" w:rsidR="28AC1E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mestic violence advocates</w:t>
      </w:r>
      <w:r w:rsidRPr="4C104839" w:rsidR="27AEA4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Team around the family. </w:t>
      </w:r>
      <w:r w:rsidRPr="4C104839" w:rsidR="2BE7DF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There are also </w:t>
      </w:r>
      <w:bookmarkStart w:name="_Int_wOwRdIVx" w:id="1003501573"/>
      <w:r w:rsidRPr="4C104839" w:rsidR="2BE7DF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number of</w:t>
      </w:r>
      <w:bookmarkEnd w:id="1003501573"/>
      <w:r w:rsidRPr="4C104839" w:rsidR="2BE7DF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policies in place in which the multi-agencies must follow when dealing with children and their families. </w:t>
      </w:r>
      <w:bookmarkStart w:name="_Int_KZFplDES" w:id="1015556670"/>
      <w:r w:rsidRPr="4C104839" w:rsidR="731BAF9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 is clear that the</w:t>
      </w:r>
      <w:bookmarkEnd w:id="1015556670"/>
      <w:r w:rsidRPr="4C104839" w:rsidR="2BE7DF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C104839" w:rsidR="2BE7DF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approach </w:t>
      </w:r>
      <w:r w:rsidRPr="4C104839" w:rsidR="17F709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keeps the child at the centre at everything they do. </w:t>
      </w:r>
      <w:r w:rsidRPr="4C104839" w:rsidR="20FAAD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Welsh Government (2025) states that the approach is child centred in a way that they listen to the child and their views about how they want professionals to work </w:t>
      </w:r>
      <w:r w:rsidRPr="4C104839" w:rsidR="1C0819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</w:t>
      </w:r>
      <w:r w:rsidRPr="4C104839" w:rsidR="20FAAD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ith them, each chi</w:t>
      </w:r>
      <w:r w:rsidRPr="4C104839" w:rsidR="06C364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ld is treated as an individual and professionals roles are to provide solutions for the child.</w:t>
      </w:r>
      <w:r w:rsidRPr="4C104839" w:rsidR="034E78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Despite these benefits there are still challenges and failings to the approach, referring to the south port</w:t>
      </w:r>
      <w:r w:rsidRPr="4C104839" w:rsidR="69F23C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2024</w:t>
      </w:r>
      <w:r w:rsidRPr="4C104839" w:rsidR="034E78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case agencies are s</w:t>
      </w:r>
      <w:r w:rsidRPr="4C104839" w:rsidR="6D3A8E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till </w:t>
      </w:r>
      <w:r w:rsidRPr="4C104839" w:rsidR="6D3A8E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failing to communicate</w:t>
      </w:r>
      <w:r w:rsidRPr="4C104839" w:rsidR="6D3A8E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effectively to prevent further harm. BBC news (2026) states that the approach </w:t>
      </w:r>
      <w:r w:rsidRPr="4C104839" w:rsidR="4D1BFD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doesn't</w:t>
      </w:r>
      <w:r w:rsidRPr="4C104839" w:rsidR="6D3A8E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include anything for children being harm to other </w:t>
      </w:r>
      <w:r w:rsidRPr="4C104839" w:rsidR="553FED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children,</w:t>
      </w:r>
      <w:r w:rsidRPr="4C104839" w:rsidR="151959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so this is something that needs to be worked on. The </w:t>
      </w:r>
      <w:r w:rsidRPr="4C104839" w:rsidR="12F17E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inquiry</w:t>
      </w:r>
      <w:r w:rsidRPr="4C104839" w:rsidR="151959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phase 1 report includes 61 recommendations</w:t>
      </w:r>
      <w:r w:rsidRPr="4C104839" w:rsidR="1567A5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referring to</w:t>
      </w:r>
      <w:r w:rsidRPr="4C104839" w:rsidR="3E9780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this, multi-agencies</w:t>
      </w:r>
      <w:r w:rsidRPr="4C104839" w:rsidR="1567A5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C104839" w:rsidR="1567A5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are</w:t>
      </w:r>
      <w:r w:rsidRPr="4C104839" w:rsidR="53DEBC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n’t</w:t>
      </w:r>
      <w:r w:rsidRPr="4C104839" w:rsidR="1567A5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quite where they should be when safeguarding children in some cases. </w:t>
      </w:r>
      <w:r w:rsidRPr="4C104839" w:rsidR="6CFF20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Addressing these challenges through clear and consistent collaboration in communication, </w:t>
      </w:r>
      <w:r w:rsidRPr="4C104839" w:rsidR="4BA51D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consistent</w:t>
      </w:r>
      <w:r w:rsidRPr="4C104839" w:rsidR="6CFF20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up to date training</w:t>
      </w:r>
      <w:r w:rsidRPr="4C104839" w:rsidR="2CB494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4C104839" w:rsidR="6CFF20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following </w:t>
      </w:r>
      <w:r w:rsidRPr="4C104839" w:rsidR="686459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procedures that should be followed is important for improving the effectiveness of multi-agency safeguardi</w:t>
      </w:r>
      <w:r w:rsidRPr="4C104839" w:rsidR="537772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ng arrangements in Wales.</w:t>
      </w:r>
    </w:p>
    <w:p w:rsidR="4C104839" w:rsidRDefault="4C104839" w14:paraId="728AF39F" w14:textId="47A2956F"/>
    <w:p w:rsidR="4C104839" w:rsidP="4C104839" w:rsidRDefault="4C104839" w14:paraId="4CE0DAD5" w14:textId="39875910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104839" w:rsidP="4C104839" w:rsidRDefault="4C104839" w14:paraId="71E2E460" w14:textId="23A43193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104839" w:rsidP="4C104839" w:rsidRDefault="4C104839" w14:paraId="76687054" w14:textId="22CD340A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104839" w:rsidP="4C104839" w:rsidRDefault="4C104839" w14:paraId="31272DBB" w14:textId="12531300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RDefault="4C104839" w14:paraId="2FF3F861" w14:textId="48D2185A"/>
    <w:p w:rsidR="4C104839" w:rsidP="4C104839" w:rsidRDefault="4C104839" w14:paraId="08C5881B" w14:textId="756399F4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57C06253" w14:textId="3AD35ECE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175F0590" w14:textId="78F23993">
      <w:pPr>
        <w:pStyle w:val="Normal"/>
        <w:shd w:val="clear" w:color="auto" w:fill="FFFFFF" w:themeFill="background1"/>
        <w:spacing w:before="30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37394B"/>
          <w:sz w:val="24"/>
          <w:szCs w:val="24"/>
          <w:lang w:val="en-GB"/>
        </w:rPr>
      </w:pPr>
    </w:p>
    <w:p w:rsidR="4C104839" w:rsidP="4C104839" w:rsidRDefault="4C104839" w14:paraId="1A987F09" w14:textId="6DCCBD2D">
      <w:pPr>
        <w:pStyle w:val="Normal"/>
        <w:ind w:left="0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38500B0E" w14:textId="087DD308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20B2A231" w14:textId="5883A414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3B55F691" w14:textId="0775910A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75C97277" w14:textId="31F5B365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6C1FC43B" w14:textId="34A363C4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24C1C4AC" w14:textId="3226E5F4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45BBAA34" w14:textId="41CC5C05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470D5278" w14:textId="534A087B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1EBE9430" w14:textId="4FAFD164">
      <w:pPr>
        <w:spacing w:before="0" w:beforeAutospacing="off" w:after="160" w:afterAutospacing="off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1FCAA089" w14:textId="4BC9F623">
      <w:pPr>
        <w:spacing w:before="0" w:beforeAutospacing="off" w:after="160" w:afterAutospacing="off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1CF68244" w14:textId="0C1D558C">
      <w:pPr>
        <w:spacing w:before="0" w:beforeAutospacing="off" w:after="160" w:afterAutospacing="off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4587B272" w14:textId="31F9920F">
      <w:pPr>
        <w:spacing w:before="0" w:beforeAutospacing="off" w:after="160" w:afterAutospacing="off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597B07A8" w14:textId="35459105">
      <w:pPr>
        <w:spacing w:before="0" w:beforeAutospacing="off" w:after="160" w:afterAutospacing="off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4D2C14F0" w14:textId="0B636CBA">
      <w:pPr>
        <w:spacing w:before="0" w:beforeAutospacing="off" w:after="160" w:afterAutospacing="off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C104839" w:rsidP="4C104839" w:rsidRDefault="4C104839" w14:paraId="12B92559" w14:textId="0C676C06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2BD57BF" w:rsidP="4C104839" w:rsidRDefault="02BD57BF" w14:paraId="0DC5332B" w14:textId="40EB6B90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02BD57BF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References</w:t>
      </w:r>
    </w:p>
    <w:p w:rsidR="68BF5C31" w:rsidP="4C104839" w:rsidRDefault="68BF5C31" w14:paraId="0D4B8FFD" w14:textId="77C7E23D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68BF5C3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BBC news (2026) </w:t>
      </w:r>
      <w:r w:rsidRPr="4C104839" w:rsidR="68BF5C3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five key failures of killer’s parents and agenices ahead of Southport </w:t>
      </w:r>
      <w:r w:rsidRPr="4C104839" w:rsidR="37C215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attack. </w:t>
      </w:r>
      <w:r w:rsidRPr="4C104839" w:rsidR="37C215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e77a421a71804397">
        <w:r w:rsidRPr="4C104839" w:rsidR="37C21589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https://www.bbc.co.uk/news/articles/c239zz1m324o</w:t>
        </w:r>
      </w:hyperlink>
      <w:r w:rsidRPr="4C104839" w:rsidR="37C215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20</w:t>
      </w:r>
      <w:r w:rsidRPr="4C104839" w:rsidR="37C215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4C104839" w:rsidR="37C215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April 2026)</w:t>
      </w:r>
    </w:p>
    <w:p w:rsidR="37C21589" w:rsidP="4C104839" w:rsidRDefault="37C21589" w14:paraId="0FFEDD60" w14:textId="75A94806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37C215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Cheminais</w:t>
      </w:r>
      <w:r w:rsidRPr="4C104839" w:rsidR="37C215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(2008) </w:t>
      </w:r>
      <w:r w:rsidRPr="4C104839" w:rsidR="37C2158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benefits and challenges of collaborative multi-agency </w:t>
      </w:r>
      <w:r w:rsidRPr="4C104839" w:rsidR="18830AC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working. </w:t>
      </w:r>
      <w:r w:rsidRPr="4C104839" w:rsidR="18830AC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83e490ff71924236">
        <w:r w:rsidRPr="4C104839" w:rsidR="18830AC6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https://uk.sagepub.com/sites/default/files/upm-assets/25241_book_item_25241.pdf</w:t>
        </w:r>
      </w:hyperlink>
      <w:r w:rsidRPr="4C104839" w:rsidR="18830AC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20</w:t>
      </w:r>
      <w:r w:rsidRPr="4C104839" w:rsidR="18830AC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4C104839" w:rsidR="18830AC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April 2026)</w:t>
      </w:r>
    </w:p>
    <w:p w:rsidR="102253CF" w:rsidP="4C104839" w:rsidRDefault="102253CF" w14:paraId="47F05965" w14:textId="52D29647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102253C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Children's workforce developing council (ND) </w:t>
      </w:r>
      <w:r w:rsidRPr="4C104839" w:rsidR="102253C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Integrated working explained. </w:t>
      </w:r>
      <w:r w:rsidRPr="4C104839" w:rsidR="102253C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1d745926676e417d">
        <w:r w:rsidRPr="4C104839" w:rsidR="102253CF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https://assets.publishing.service.gov.uk/media/5a7ab5f3e5274a34770e6951/integrated_working_explained.pdf</w:t>
        </w:r>
      </w:hyperlink>
      <w:r w:rsidRPr="4C104839" w:rsidR="102253C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18</w:t>
      </w:r>
      <w:r w:rsidRPr="4C104839" w:rsidR="102253C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4C104839" w:rsidR="102253C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April 2026)</w:t>
      </w:r>
    </w:p>
    <w:p w:rsidR="6A9616DF" w:rsidP="4C104839" w:rsidRDefault="6A9616DF" w14:paraId="7D5FFEC3" w14:textId="1CFDDDEA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6A9616D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Gov.UK (2023) </w:t>
      </w:r>
      <w:r w:rsidRPr="4C104839" w:rsidR="6A9616D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working </w:t>
      </w:r>
      <w:r w:rsidRPr="4C104839" w:rsidR="49D12D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together to safeguard children: guide to consultation for children and young people. </w:t>
      </w:r>
      <w:r w:rsidRPr="4C104839" w:rsidR="49D12D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ea295a5fc71b4033">
        <w:r w:rsidRPr="4C104839" w:rsidR="35EACA93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https://www.gov.uk/government/consultations/working-together-to-safeguard-children-changes-to-statutory-guidance/guide-for-children-and-young-people-working-together-to-safeguard-children</w:t>
        </w:r>
      </w:hyperlink>
      <w:r w:rsidRPr="4C104839" w:rsidR="35EACA9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21</w:t>
      </w:r>
      <w:r w:rsidRPr="4C104839" w:rsidR="35EACA9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st</w:t>
      </w:r>
      <w:r w:rsidRPr="4C104839" w:rsidR="35EACA9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C104839" w:rsidR="35EACA9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April</w:t>
      </w:r>
      <w:r w:rsidRPr="4C104839" w:rsidR="35EACA9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2026)</w:t>
      </w:r>
    </w:p>
    <w:p w:rsidR="47810C91" w:rsidP="4C104839" w:rsidRDefault="47810C91" w14:paraId="3D151BEE" w14:textId="633A7F23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104839" w:rsidR="47810C9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Guy</w:t>
      </w:r>
      <w:r w:rsidRPr="4C104839" w:rsidR="005FEBC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-Evans, O (2025) </w:t>
      </w:r>
      <w:r w:rsidRPr="4C104839" w:rsidR="005FEBC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Bronfenbrenner’s ecological systems theory. </w:t>
      </w:r>
      <w:r w:rsidRPr="4C104839" w:rsidR="005FEBC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bbc9af5e3cf24945">
        <w:r w:rsidRPr="4C104839" w:rsidR="005FEBC3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https://www.simplypsychology.org/bronfenbrenner.html</w:t>
        </w:r>
      </w:hyperlink>
      <w:r w:rsidRPr="4C104839" w:rsidR="005FEBC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</w:t>
      </w:r>
      <w:r w:rsidRPr="4C104839" w:rsidR="32AC4D4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sed: 21</w:t>
      </w:r>
      <w:r w:rsidRPr="4C104839" w:rsidR="32AC4D4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st</w:t>
      </w:r>
      <w:r w:rsidRPr="4C104839" w:rsidR="32AC4D4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April 2026)</w:t>
      </w:r>
    </w:p>
    <w:p w:rsidR="279BE7DB" w:rsidP="4C104839" w:rsidRDefault="279BE7DB" w14:paraId="75471C80" w14:textId="66537DE2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279BE7D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 xml:space="preserve">Hammersmith &amp; Fulham (ND) </w:t>
      </w:r>
      <w:r w:rsidRPr="4C104839" w:rsidR="279BE7D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lang w:val="en-GB"/>
        </w:rPr>
        <w:t xml:space="preserve">Multi- agency panels. </w:t>
      </w:r>
      <w:r w:rsidRPr="4C104839" w:rsidR="279BE7D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Available</w:t>
      </w:r>
      <w:r w:rsidRPr="4C104839" w:rsidR="4470E0D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C104839" w:rsidR="279BE7D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at:</w:t>
      </w:r>
      <w:r w:rsidRPr="4C104839" w:rsidR="279BE7D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lang w:val="en-GB"/>
        </w:rPr>
        <w:t xml:space="preserve"> </w:t>
      </w:r>
      <w:hyperlink r:id="Ra69c2975aeea465f">
        <w:r w:rsidRPr="4C104839" w:rsidR="279BE7DB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https://www.lbhf.gov.uk/crime/victim-support/safeguarding-adults/multi-agency-panels</w:t>
        </w:r>
      </w:hyperlink>
      <w:r w:rsidRPr="4C104839" w:rsidR="279BE7D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17</w:t>
      </w:r>
      <w:r w:rsidRPr="4C104839" w:rsidR="279BE7D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C104839" w:rsidR="279BE7D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0A570743" w:rsidP="4C104839" w:rsidRDefault="0A570743" w14:paraId="2CA06055" w14:textId="0A6A4DED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0A57074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Lord Laming (2003) </w:t>
      </w:r>
      <w:r w:rsidRPr="4C104839" w:rsidR="0A57074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report of an inquiry. </w:t>
      </w:r>
      <w:r w:rsidRPr="4C104839" w:rsidR="0A57074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b5013854dc384650">
        <w:r w:rsidRPr="4C104839" w:rsidR="3B87116E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https://webarchive.nationalarchives.gov.uk/ukgwa/20130107105354/http://www.dh.gov.uk/prod_consum_dh/groups/dh_digitalassets/documents/digitalasset/dh_110711.pdf</w:t>
        </w:r>
      </w:hyperlink>
      <w:r w:rsidRPr="4C104839" w:rsidR="3B87116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18</w:t>
      </w:r>
      <w:r w:rsidRPr="4C104839" w:rsidR="3B87116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C104839" w:rsidR="3B87116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13686FE1" w:rsidP="4C104839" w:rsidRDefault="13686FE1" w14:paraId="42B92706" w14:textId="3EFB498A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13686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McLeod, S (2026) </w:t>
      </w:r>
      <w:r w:rsidRPr="4C104839" w:rsidR="13686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Maslow's hierarchy of needs. </w:t>
      </w:r>
      <w:r w:rsidRPr="4C104839" w:rsidR="13686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a9e2430a88714d13">
        <w:r w:rsidRPr="4C104839" w:rsidR="13686FE1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https://www.simplypsychology.org/maslow.html</w:t>
        </w:r>
      </w:hyperlink>
      <w:r w:rsidRPr="4C104839" w:rsidR="13686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20</w:t>
      </w:r>
      <w:r w:rsidRPr="4C104839" w:rsidR="13686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C104839" w:rsidR="13686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0EBF6720" w:rsidP="4C104839" w:rsidRDefault="0EBF6720" w14:paraId="10524A63" w14:textId="10AE0C11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0EBF672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NSPCC (2025) </w:t>
      </w:r>
      <w:r w:rsidRPr="4C104839" w:rsidR="0EBF672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history of child protection in the UK. </w:t>
      </w:r>
      <w:r w:rsidRPr="4C104839" w:rsidR="0EBF672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de31cb097933452f">
        <w:r w:rsidRPr="4C104839" w:rsidR="0EBF6720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https://learning.nspcc.org.uk/child-protection-system/history-of-child-protection-in-the-uk</w:t>
        </w:r>
      </w:hyperlink>
      <w:r w:rsidRPr="4C104839" w:rsidR="0EBF672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4C104839" w:rsidR="4B8429F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Accessed: 21</w:t>
      </w:r>
      <w:r w:rsidRPr="4C104839" w:rsidR="4B8429F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st</w:t>
      </w:r>
      <w:r w:rsidRPr="4C104839" w:rsidR="4B8429F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2DE2C91F" w:rsidP="4C104839" w:rsidRDefault="2DE2C91F" w14:paraId="64708193" w14:textId="42FAC294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2DE2C91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Online working college (2022) </w:t>
      </w:r>
      <w:r w:rsidRPr="4C104839" w:rsidR="2DE2C91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Children’s Act 2004. </w:t>
      </w:r>
      <w:r w:rsidRPr="4C104839" w:rsidR="2DE2C91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</w:t>
      </w:r>
      <w:r w:rsidRPr="4C104839" w:rsidR="03EEA85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ailable at: </w:t>
      </w:r>
      <w:hyperlink r:id="Rbf6ced1d26504ec7">
        <w:r w:rsidRPr="4C104839" w:rsidR="03EEA851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https://online-learning-college.com/knowledge-hub/early-years/childrens-act-2004/?srsltid=AfmBOopoxKhzwMCpwFaJSEZmEfqRatUJu2_dgzrQ7Y7sdeqLJRftsuN3</w:t>
        </w:r>
      </w:hyperlink>
      <w:r w:rsidRPr="4C104839" w:rsidR="03EEA85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19</w:t>
      </w:r>
      <w:r w:rsidRPr="4C104839" w:rsidR="03EEA85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C104839" w:rsidR="03EEA85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5FA8C6DC" w:rsidP="4C104839" w:rsidRDefault="5FA8C6DC" w14:paraId="220D46CE" w14:textId="433208EA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5FA8C6D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Peart, V (2026) </w:t>
      </w:r>
      <w:r w:rsidRPr="4C104839" w:rsidR="5FA8C6D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Southport enquiry hands ten warnings to every children's services team. </w:t>
      </w:r>
      <w:r w:rsidRPr="4C104839" w:rsidR="2A23701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2e2f06533a6f455d">
        <w:r w:rsidRPr="4C104839" w:rsidR="2A237014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https://www.mysocialworknews.com/article/southport-inquiry-hands-ten-questions-to-every-children-s-services-team</w:t>
        </w:r>
      </w:hyperlink>
      <w:r w:rsidRPr="4C104839" w:rsidR="2A23701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20</w:t>
      </w:r>
      <w:r w:rsidRPr="4C104839" w:rsidR="2A23701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C104839" w:rsidR="2A23701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6B929970" w:rsidP="4C104839" w:rsidRDefault="6B929970" w14:paraId="2D23CC38" w14:textId="5424F349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6B92997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Social care Wales (2025) </w:t>
      </w:r>
      <w:r w:rsidRPr="4C104839" w:rsidR="6B92997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social services and well-being (Wales) act </w:t>
      </w:r>
      <w:r w:rsidRPr="4C104839" w:rsidR="7A3B979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2014. </w:t>
      </w:r>
      <w:r w:rsidRPr="4C104839" w:rsidR="7A3B979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936a44459aa8406f">
        <w:r w:rsidRPr="4C104839" w:rsidR="7A3B979E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https://socialcare.wales/resources-guidance/information-and-learning-hub/sswbact/overview</w:t>
        </w:r>
      </w:hyperlink>
      <w:r w:rsidRPr="4C104839" w:rsidR="7A3B979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21</w:t>
      </w:r>
      <w:r w:rsidRPr="4C104839" w:rsidR="7A3B979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st</w:t>
      </w:r>
      <w:r w:rsidRPr="4C104839" w:rsidR="7A3B979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5E8ACA09" w:rsidP="4C104839" w:rsidRDefault="5E8ACA09" w14:paraId="66E5635F" w14:textId="63E8D228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5E8ACA0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Unicef (ND) </w:t>
      </w:r>
      <w:r w:rsidRPr="4C104839" w:rsidR="5E8ACA0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how we protect children’s rights. </w:t>
      </w:r>
      <w:r w:rsidRPr="4C104839" w:rsidR="5E8ACA0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66b3fd9ddb0240ed">
        <w:r w:rsidRPr="4C104839" w:rsidR="5E8ACA09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  <w:r w:rsidRPr="4C104839" w:rsidR="5E8ACA0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20</w:t>
      </w:r>
      <w:r w:rsidRPr="4C104839" w:rsidR="5E8ACA0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C104839" w:rsidR="5E8ACA0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02BD57BF" w:rsidP="4C104839" w:rsidRDefault="02BD57BF" w14:paraId="4F860093" w14:textId="4C3EDF82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02BD57B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Walker, G. (2018) </w:t>
      </w:r>
      <w:r w:rsidRPr="4C104839" w:rsidR="02BD57B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Working Together for Children. A critical Introduction to Multi agency working</w:t>
      </w:r>
      <w:r w:rsidRPr="4C104839" w:rsidR="02BD57B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London: Continuum</w:t>
      </w:r>
    </w:p>
    <w:p w:rsidR="23691C41" w:rsidP="4C104839" w:rsidRDefault="23691C41" w14:paraId="7488AF42" w14:textId="610EE68D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C104839" w:rsidR="23691C4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Welsh Government (2025) </w:t>
      </w:r>
      <w:r w:rsidRPr="4C104839" w:rsidR="23691C4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National multi-agency practice framework for children’s services. </w:t>
      </w:r>
      <w:r w:rsidRPr="4C104839" w:rsidR="23691C4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a959c7c3d98b4d6c">
        <w:r w:rsidRPr="4C104839" w:rsidR="6A280E58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https://www.gov.wales/national-multi-agency-practice-framework-childrens-services-html</w:t>
        </w:r>
      </w:hyperlink>
      <w:r w:rsidRPr="4C104839" w:rsidR="6A280E5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17</w:t>
      </w:r>
      <w:r w:rsidRPr="4C104839" w:rsidR="6A280E5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C104839" w:rsidR="6A280E5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April 2026)</w:t>
      </w:r>
    </w:p>
    <w:p w:rsidR="4C104839" w:rsidP="4C104839" w:rsidRDefault="4C104839" w14:paraId="5D9B30B3" w14:textId="281E0450">
      <w:pPr>
        <w:pStyle w:val="Normal"/>
        <w:spacing w:before="0" w:beforeAutospacing="off" w:after="16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4C104839" w:rsidRDefault="4C104839" w14:paraId="008F6AF9" w14:textId="4CBA9E8D"/>
    <w:p w:rsidR="4C104839" w:rsidP="4C104839" w:rsidRDefault="4C104839" w14:paraId="457CEA83" w14:textId="2E4359E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4470333fb134abe"/>
      <w:footerReference w:type="default" r:id="R27d23407f72245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104839" w:rsidTr="4C104839" w14:paraId="5DC8A556">
      <w:trPr>
        <w:trHeight w:val="300"/>
      </w:trPr>
      <w:tc>
        <w:tcPr>
          <w:tcW w:w="3005" w:type="dxa"/>
          <w:tcMar/>
        </w:tcPr>
        <w:p w:rsidR="4C104839" w:rsidP="4C104839" w:rsidRDefault="4C104839" w14:paraId="000ED6E7" w14:textId="61B8202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104839" w:rsidP="4C104839" w:rsidRDefault="4C104839" w14:paraId="6A187A5F" w14:textId="335CEB1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104839" w:rsidP="4C104839" w:rsidRDefault="4C104839" w14:paraId="5EA198D8" w14:textId="447AC838">
          <w:pPr>
            <w:pStyle w:val="Header"/>
            <w:bidi w:val="0"/>
            <w:ind w:right="-115"/>
            <w:jc w:val="right"/>
          </w:pPr>
        </w:p>
      </w:tc>
    </w:tr>
  </w:tbl>
  <w:p w:rsidR="4C104839" w:rsidP="4C104839" w:rsidRDefault="4C104839" w14:paraId="407C2130" w14:textId="26D88EF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104839" w:rsidTr="4C104839" w14:paraId="2F8925CD">
      <w:trPr>
        <w:trHeight w:val="300"/>
      </w:trPr>
      <w:tc>
        <w:tcPr>
          <w:tcW w:w="3005" w:type="dxa"/>
          <w:tcMar/>
        </w:tcPr>
        <w:p w:rsidR="4C104839" w:rsidP="4C104839" w:rsidRDefault="4C104839" w14:paraId="4352897F" w14:textId="13BE860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104839" w:rsidP="4C104839" w:rsidRDefault="4C104839" w14:paraId="71C30F67" w14:textId="2C9D7BA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104839" w:rsidP="4C104839" w:rsidRDefault="4C104839" w14:paraId="01FC791E" w14:textId="14728C4F">
          <w:pPr>
            <w:pStyle w:val="Header"/>
            <w:bidi w:val="0"/>
            <w:ind w:right="-115"/>
            <w:jc w:val="right"/>
          </w:pPr>
        </w:p>
      </w:tc>
    </w:tr>
  </w:tbl>
  <w:p w:rsidR="4C104839" w:rsidP="4C104839" w:rsidRDefault="4C104839" w14:paraId="6C0BE5F6" w14:textId="2656CA9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DyStrVxU5Rnia" int2:id="jx5IoPfW">
      <int2:state int2:type="spell" int2:value="Rejected"/>
    </int2:textHash>
    <int2:textHash int2:hashCode="Cc1ooqd7IqMS3e" int2:id="bynmiRjh">
      <int2:state int2:type="spell" int2:value="Rejected"/>
    </int2:textHash>
    <int2:bookmark int2:bookmarkName="_Int_KZFplDES" int2:invalidationBookmarkName="" int2:hashCode="k/y3udbQmbw2V1" int2:id="29rwTGN7">
      <int2:state int2:type="style" int2:value="Rejected"/>
    </int2:bookmark>
    <int2:bookmark int2:bookmarkName="_Int_wOwRdIVx" int2:invalidationBookmarkName="" int2:hashCode="0lXQ0GySJQ8tJA" int2:id="3Luz80TK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64cfbc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7c692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50103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6cc61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ba98f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61783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73e00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1c978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8C4B65"/>
    <w:rsid w:val="00184350"/>
    <w:rsid w:val="0059CA9E"/>
    <w:rsid w:val="005FEBC3"/>
    <w:rsid w:val="006D97D9"/>
    <w:rsid w:val="00BC896A"/>
    <w:rsid w:val="00EAADF2"/>
    <w:rsid w:val="01398DF2"/>
    <w:rsid w:val="015E14B5"/>
    <w:rsid w:val="019B51D3"/>
    <w:rsid w:val="01BB77E1"/>
    <w:rsid w:val="01E3CC57"/>
    <w:rsid w:val="0220428A"/>
    <w:rsid w:val="02713758"/>
    <w:rsid w:val="02BD57BF"/>
    <w:rsid w:val="02DF03DC"/>
    <w:rsid w:val="02FF5E10"/>
    <w:rsid w:val="0300DA41"/>
    <w:rsid w:val="032F2A5C"/>
    <w:rsid w:val="033351F6"/>
    <w:rsid w:val="03377C0F"/>
    <w:rsid w:val="034E7801"/>
    <w:rsid w:val="036219F0"/>
    <w:rsid w:val="0390BCB5"/>
    <w:rsid w:val="03A706AA"/>
    <w:rsid w:val="03B6B5E1"/>
    <w:rsid w:val="03B78735"/>
    <w:rsid w:val="03CC3F63"/>
    <w:rsid w:val="03DCB9BF"/>
    <w:rsid w:val="03EEA851"/>
    <w:rsid w:val="0428FE56"/>
    <w:rsid w:val="04C6B624"/>
    <w:rsid w:val="04DAD004"/>
    <w:rsid w:val="0503ECF1"/>
    <w:rsid w:val="05605049"/>
    <w:rsid w:val="057CB26A"/>
    <w:rsid w:val="05CCA5D2"/>
    <w:rsid w:val="0628B085"/>
    <w:rsid w:val="06391BA0"/>
    <w:rsid w:val="0661E108"/>
    <w:rsid w:val="0669DD1F"/>
    <w:rsid w:val="06747287"/>
    <w:rsid w:val="06C364D4"/>
    <w:rsid w:val="06D72250"/>
    <w:rsid w:val="06D9B794"/>
    <w:rsid w:val="070849C1"/>
    <w:rsid w:val="071A2ACC"/>
    <w:rsid w:val="072650FE"/>
    <w:rsid w:val="072756B0"/>
    <w:rsid w:val="076615AB"/>
    <w:rsid w:val="0794992B"/>
    <w:rsid w:val="07C84268"/>
    <w:rsid w:val="07D37930"/>
    <w:rsid w:val="07F1F565"/>
    <w:rsid w:val="0809D917"/>
    <w:rsid w:val="08535381"/>
    <w:rsid w:val="089A9E63"/>
    <w:rsid w:val="08AA28E1"/>
    <w:rsid w:val="08B98187"/>
    <w:rsid w:val="08F75DE4"/>
    <w:rsid w:val="0911A051"/>
    <w:rsid w:val="09F24434"/>
    <w:rsid w:val="0A40DA17"/>
    <w:rsid w:val="0A570743"/>
    <w:rsid w:val="0A72466C"/>
    <w:rsid w:val="0ACE2498"/>
    <w:rsid w:val="0AFA4495"/>
    <w:rsid w:val="0B35EC15"/>
    <w:rsid w:val="0B705197"/>
    <w:rsid w:val="0B72FAE9"/>
    <w:rsid w:val="0B7ADEA1"/>
    <w:rsid w:val="0B902C87"/>
    <w:rsid w:val="0B9C949A"/>
    <w:rsid w:val="0C24D069"/>
    <w:rsid w:val="0C27A454"/>
    <w:rsid w:val="0C3860BC"/>
    <w:rsid w:val="0D55FED8"/>
    <w:rsid w:val="0DF79DDF"/>
    <w:rsid w:val="0E03C196"/>
    <w:rsid w:val="0E13D6C1"/>
    <w:rsid w:val="0E2A8B95"/>
    <w:rsid w:val="0E60E311"/>
    <w:rsid w:val="0E7F23ED"/>
    <w:rsid w:val="0E98CECF"/>
    <w:rsid w:val="0EBEB81A"/>
    <w:rsid w:val="0EBF6720"/>
    <w:rsid w:val="0F1C3FD1"/>
    <w:rsid w:val="0F575363"/>
    <w:rsid w:val="0F592EB9"/>
    <w:rsid w:val="0FB0B5D2"/>
    <w:rsid w:val="101504E1"/>
    <w:rsid w:val="102253CF"/>
    <w:rsid w:val="1024E676"/>
    <w:rsid w:val="10CE8A00"/>
    <w:rsid w:val="10E7B384"/>
    <w:rsid w:val="11571873"/>
    <w:rsid w:val="11633858"/>
    <w:rsid w:val="118396F6"/>
    <w:rsid w:val="1188D38E"/>
    <w:rsid w:val="1195CF3D"/>
    <w:rsid w:val="11AD63CE"/>
    <w:rsid w:val="11DB72C1"/>
    <w:rsid w:val="12403AC1"/>
    <w:rsid w:val="125CB1E7"/>
    <w:rsid w:val="128EC086"/>
    <w:rsid w:val="12F17EFA"/>
    <w:rsid w:val="13686FE1"/>
    <w:rsid w:val="137AD706"/>
    <w:rsid w:val="13BB54D5"/>
    <w:rsid w:val="13D02D5E"/>
    <w:rsid w:val="13D9EED9"/>
    <w:rsid w:val="13ECA5A0"/>
    <w:rsid w:val="140AB852"/>
    <w:rsid w:val="14124781"/>
    <w:rsid w:val="1438929A"/>
    <w:rsid w:val="14DFBA58"/>
    <w:rsid w:val="1512F944"/>
    <w:rsid w:val="151959AA"/>
    <w:rsid w:val="1567A599"/>
    <w:rsid w:val="1587C93A"/>
    <w:rsid w:val="15A13150"/>
    <w:rsid w:val="15C64BA9"/>
    <w:rsid w:val="15F5EBC5"/>
    <w:rsid w:val="16717528"/>
    <w:rsid w:val="16C3F6C1"/>
    <w:rsid w:val="16C5AD70"/>
    <w:rsid w:val="16C8122F"/>
    <w:rsid w:val="16DE475E"/>
    <w:rsid w:val="17196BD3"/>
    <w:rsid w:val="17DDF916"/>
    <w:rsid w:val="17F70938"/>
    <w:rsid w:val="18830AC6"/>
    <w:rsid w:val="18CDFC94"/>
    <w:rsid w:val="18EC0AAA"/>
    <w:rsid w:val="1901F863"/>
    <w:rsid w:val="191A7ED7"/>
    <w:rsid w:val="192762DF"/>
    <w:rsid w:val="195F88F3"/>
    <w:rsid w:val="1980B8F1"/>
    <w:rsid w:val="19AE0C49"/>
    <w:rsid w:val="19E6BD8C"/>
    <w:rsid w:val="19FD006F"/>
    <w:rsid w:val="1A0C558A"/>
    <w:rsid w:val="1A7125CE"/>
    <w:rsid w:val="1A8EAFEB"/>
    <w:rsid w:val="1B010055"/>
    <w:rsid w:val="1B030702"/>
    <w:rsid w:val="1B39D552"/>
    <w:rsid w:val="1B70AA39"/>
    <w:rsid w:val="1B8BC55A"/>
    <w:rsid w:val="1BFFCC41"/>
    <w:rsid w:val="1C08195E"/>
    <w:rsid w:val="1C48C324"/>
    <w:rsid w:val="1C5EED47"/>
    <w:rsid w:val="1C9190C2"/>
    <w:rsid w:val="1CB10820"/>
    <w:rsid w:val="1CB8D07E"/>
    <w:rsid w:val="1CCEFFDC"/>
    <w:rsid w:val="1CCF243F"/>
    <w:rsid w:val="1D0FD8D1"/>
    <w:rsid w:val="1D200E91"/>
    <w:rsid w:val="1D3484D3"/>
    <w:rsid w:val="1D3B2B97"/>
    <w:rsid w:val="1D44A677"/>
    <w:rsid w:val="1D9086FD"/>
    <w:rsid w:val="1D93366C"/>
    <w:rsid w:val="1E11FBF0"/>
    <w:rsid w:val="1E84C533"/>
    <w:rsid w:val="1E86CEDB"/>
    <w:rsid w:val="1EB1E78A"/>
    <w:rsid w:val="1EC854F7"/>
    <w:rsid w:val="1F0ABCE4"/>
    <w:rsid w:val="1F14469E"/>
    <w:rsid w:val="1F380E94"/>
    <w:rsid w:val="1F689046"/>
    <w:rsid w:val="1F8A4BA6"/>
    <w:rsid w:val="1F8C4B65"/>
    <w:rsid w:val="1FA5A2F2"/>
    <w:rsid w:val="1FF66F12"/>
    <w:rsid w:val="2054C7B1"/>
    <w:rsid w:val="207C5C81"/>
    <w:rsid w:val="2088383D"/>
    <w:rsid w:val="208A930B"/>
    <w:rsid w:val="208C9F29"/>
    <w:rsid w:val="209E441C"/>
    <w:rsid w:val="20FAAD85"/>
    <w:rsid w:val="21068317"/>
    <w:rsid w:val="21128F83"/>
    <w:rsid w:val="212086E4"/>
    <w:rsid w:val="2132075B"/>
    <w:rsid w:val="214EA067"/>
    <w:rsid w:val="2155640F"/>
    <w:rsid w:val="215AFE8F"/>
    <w:rsid w:val="2174F721"/>
    <w:rsid w:val="21C337D5"/>
    <w:rsid w:val="227C6C75"/>
    <w:rsid w:val="227E7513"/>
    <w:rsid w:val="22C39DB9"/>
    <w:rsid w:val="22CD3387"/>
    <w:rsid w:val="22E520D4"/>
    <w:rsid w:val="22FECBB9"/>
    <w:rsid w:val="2315C2D3"/>
    <w:rsid w:val="232E2983"/>
    <w:rsid w:val="23691C41"/>
    <w:rsid w:val="238A0CDE"/>
    <w:rsid w:val="23F1F879"/>
    <w:rsid w:val="240880D0"/>
    <w:rsid w:val="243FBD70"/>
    <w:rsid w:val="244248F0"/>
    <w:rsid w:val="24928DB5"/>
    <w:rsid w:val="24EDD647"/>
    <w:rsid w:val="250ABD50"/>
    <w:rsid w:val="25262A22"/>
    <w:rsid w:val="25A8B4D8"/>
    <w:rsid w:val="25F3225B"/>
    <w:rsid w:val="26419BC4"/>
    <w:rsid w:val="265A197B"/>
    <w:rsid w:val="269F2BD3"/>
    <w:rsid w:val="26A12A83"/>
    <w:rsid w:val="27149ACD"/>
    <w:rsid w:val="27250FD4"/>
    <w:rsid w:val="273AA88D"/>
    <w:rsid w:val="279BE7DB"/>
    <w:rsid w:val="27AEA41C"/>
    <w:rsid w:val="27B40789"/>
    <w:rsid w:val="27C98E73"/>
    <w:rsid w:val="27CFDC62"/>
    <w:rsid w:val="282A12F0"/>
    <w:rsid w:val="28A9225A"/>
    <w:rsid w:val="28AC1EA9"/>
    <w:rsid w:val="28FD3858"/>
    <w:rsid w:val="29406E55"/>
    <w:rsid w:val="297E5339"/>
    <w:rsid w:val="29946CC3"/>
    <w:rsid w:val="29F1C9D8"/>
    <w:rsid w:val="2A046BED"/>
    <w:rsid w:val="2A237014"/>
    <w:rsid w:val="2A8A0546"/>
    <w:rsid w:val="2AE5B077"/>
    <w:rsid w:val="2B09E7A5"/>
    <w:rsid w:val="2B145DC1"/>
    <w:rsid w:val="2B551BD4"/>
    <w:rsid w:val="2B88E9CF"/>
    <w:rsid w:val="2B8F5DDA"/>
    <w:rsid w:val="2BE3E998"/>
    <w:rsid w:val="2BE7DF04"/>
    <w:rsid w:val="2BEF62FD"/>
    <w:rsid w:val="2BF988AA"/>
    <w:rsid w:val="2C52FF77"/>
    <w:rsid w:val="2C73A73A"/>
    <w:rsid w:val="2CB4945E"/>
    <w:rsid w:val="2D28AE49"/>
    <w:rsid w:val="2D6A9B6E"/>
    <w:rsid w:val="2DAA3BD0"/>
    <w:rsid w:val="2DDEDE09"/>
    <w:rsid w:val="2DE2C91F"/>
    <w:rsid w:val="2E6920DF"/>
    <w:rsid w:val="2E96E3C6"/>
    <w:rsid w:val="2EC9E218"/>
    <w:rsid w:val="2F0443CE"/>
    <w:rsid w:val="2F0B400D"/>
    <w:rsid w:val="2F1378E7"/>
    <w:rsid w:val="2F17F792"/>
    <w:rsid w:val="2F26240B"/>
    <w:rsid w:val="2F82599E"/>
    <w:rsid w:val="30260A40"/>
    <w:rsid w:val="3047152B"/>
    <w:rsid w:val="30907A89"/>
    <w:rsid w:val="3091155D"/>
    <w:rsid w:val="313F8DF8"/>
    <w:rsid w:val="315FF5A7"/>
    <w:rsid w:val="31CDAB68"/>
    <w:rsid w:val="31D4F2BE"/>
    <w:rsid w:val="31D6F9A2"/>
    <w:rsid w:val="31F0272D"/>
    <w:rsid w:val="326FE96C"/>
    <w:rsid w:val="32768C71"/>
    <w:rsid w:val="32A71A98"/>
    <w:rsid w:val="32AC4D4E"/>
    <w:rsid w:val="32D6050D"/>
    <w:rsid w:val="332BDAF2"/>
    <w:rsid w:val="3358AF48"/>
    <w:rsid w:val="33590BF4"/>
    <w:rsid w:val="337AFAF9"/>
    <w:rsid w:val="33E68969"/>
    <w:rsid w:val="33F24136"/>
    <w:rsid w:val="346C345F"/>
    <w:rsid w:val="34B0BEAA"/>
    <w:rsid w:val="34DBCC73"/>
    <w:rsid w:val="34DFE4C2"/>
    <w:rsid w:val="35525EC2"/>
    <w:rsid w:val="3570719D"/>
    <w:rsid w:val="35C58A0C"/>
    <w:rsid w:val="35D471EA"/>
    <w:rsid w:val="35EACA93"/>
    <w:rsid w:val="35F312AF"/>
    <w:rsid w:val="360E27F0"/>
    <w:rsid w:val="3681B692"/>
    <w:rsid w:val="368E8B73"/>
    <w:rsid w:val="36DE10FD"/>
    <w:rsid w:val="36F060BF"/>
    <w:rsid w:val="3761C7F2"/>
    <w:rsid w:val="376D815F"/>
    <w:rsid w:val="37C21589"/>
    <w:rsid w:val="37F97417"/>
    <w:rsid w:val="3821B62A"/>
    <w:rsid w:val="38379A83"/>
    <w:rsid w:val="389764B0"/>
    <w:rsid w:val="393819D2"/>
    <w:rsid w:val="398FED0F"/>
    <w:rsid w:val="39B7D9E3"/>
    <w:rsid w:val="39EF5FF7"/>
    <w:rsid w:val="3A2DD1A1"/>
    <w:rsid w:val="3A56442F"/>
    <w:rsid w:val="3AA0352B"/>
    <w:rsid w:val="3ACB203C"/>
    <w:rsid w:val="3B2B35A4"/>
    <w:rsid w:val="3B87116E"/>
    <w:rsid w:val="3BA0A042"/>
    <w:rsid w:val="3BB63017"/>
    <w:rsid w:val="3C0BDAA6"/>
    <w:rsid w:val="3CE55565"/>
    <w:rsid w:val="3CE7E037"/>
    <w:rsid w:val="3D3757D1"/>
    <w:rsid w:val="3DDE1C7F"/>
    <w:rsid w:val="3DE9726F"/>
    <w:rsid w:val="3E30AA5C"/>
    <w:rsid w:val="3E69452F"/>
    <w:rsid w:val="3E9780BF"/>
    <w:rsid w:val="3ED906BB"/>
    <w:rsid w:val="3F07A80F"/>
    <w:rsid w:val="3F2D4258"/>
    <w:rsid w:val="3F4579E4"/>
    <w:rsid w:val="3F77AAA5"/>
    <w:rsid w:val="4060E3B1"/>
    <w:rsid w:val="409FF2E9"/>
    <w:rsid w:val="40D45179"/>
    <w:rsid w:val="40D8FD2F"/>
    <w:rsid w:val="411313D8"/>
    <w:rsid w:val="414517D9"/>
    <w:rsid w:val="41A4B6FC"/>
    <w:rsid w:val="4201E3E4"/>
    <w:rsid w:val="422055EF"/>
    <w:rsid w:val="42A538C5"/>
    <w:rsid w:val="42F53099"/>
    <w:rsid w:val="4337C067"/>
    <w:rsid w:val="4340B53A"/>
    <w:rsid w:val="4364B6C2"/>
    <w:rsid w:val="43B09800"/>
    <w:rsid w:val="440A4BB2"/>
    <w:rsid w:val="442163C1"/>
    <w:rsid w:val="4423E060"/>
    <w:rsid w:val="442A63FD"/>
    <w:rsid w:val="4470E0DF"/>
    <w:rsid w:val="45474275"/>
    <w:rsid w:val="45708F82"/>
    <w:rsid w:val="4571C7AD"/>
    <w:rsid w:val="45AB5286"/>
    <w:rsid w:val="45FF256E"/>
    <w:rsid w:val="464E8CCD"/>
    <w:rsid w:val="46602E68"/>
    <w:rsid w:val="46EA6260"/>
    <w:rsid w:val="474F3577"/>
    <w:rsid w:val="476C17B6"/>
    <w:rsid w:val="4776F6AB"/>
    <w:rsid w:val="47810C91"/>
    <w:rsid w:val="4785A9C3"/>
    <w:rsid w:val="47AF4A35"/>
    <w:rsid w:val="483174E6"/>
    <w:rsid w:val="48AA1F3C"/>
    <w:rsid w:val="48D49A9A"/>
    <w:rsid w:val="491EC9BC"/>
    <w:rsid w:val="4927A9D3"/>
    <w:rsid w:val="49312BF8"/>
    <w:rsid w:val="4961F489"/>
    <w:rsid w:val="49AF7467"/>
    <w:rsid w:val="49B2A548"/>
    <w:rsid w:val="49C7C60C"/>
    <w:rsid w:val="49D12DA9"/>
    <w:rsid w:val="49D7F898"/>
    <w:rsid w:val="4A249178"/>
    <w:rsid w:val="4A2CA772"/>
    <w:rsid w:val="4A3B81BA"/>
    <w:rsid w:val="4ABB820A"/>
    <w:rsid w:val="4AC64A02"/>
    <w:rsid w:val="4AF1255B"/>
    <w:rsid w:val="4AF3CC55"/>
    <w:rsid w:val="4B0F4D6C"/>
    <w:rsid w:val="4B2BDD79"/>
    <w:rsid w:val="4B3BFA87"/>
    <w:rsid w:val="4B8277F7"/>
    <w:rsid w:val="4B84122E"/>
    <w:rsid w:val="4B8429FE"/>
    <w:rsid w:val="4B8C6EEC"/>
    <w:rsid w:val="4BA51DB4"/>
    <w:rsid w:val="4BA769B8"/>
    <w:rsid w:val="4BAEE084"/>
    <w:rsid w:val="4BC4C9CA"/>
    <w:rsid w:val="4C104839"/>
    <w:rsid w:val="4C3416A3"/>
    <w:rsid w:val="4C5D3D22"/>
    <w:rsid w:val="4D1BFDCC"/>
    <w:rsid w:val="4D38E073"/>
    <w:rsid w:val="4D8F20B8"/>
    <w:rsid w:val="4D97439C"/>
    <w:rsid w:val="4DAB74CF"/>
    <w:rsid w:val="4DDB79F9"/>
    <w:rsid w:val="4E44686E"/>
    <w:rsid w:val="4E59769F"/>
    <w:rsid w:val="4E59DF25"/>
    <w:rsid w:val="4E5AF533"/>
    <w:rsid w:val="4E6765A7"/>
    <w:rsid w:val="4EF5A475"/>
    <w:rsid w:val="4F5DE127"/>
    <w:rsid w:val="4F5F1148"/>
    <w:rsid w:val="4F6E9AA5"/>
    <w:rsid w:val="4F76DDD1"/>
    <w:rsid w:val="50386934"/>
    <w:rsid w:val="505B2864"/>
    <w:rsid w:val="50C986B2"/>
    <w:rsid w:val="5113E7F2"/>
    <w:rsid w:val="51226A1D"/>
    <w:rsid w:val="512BAA14"/>
    <w:rsid w:val="51490548"/>
    <w:rsid w:val="5159AD9E"/>
    <w:rsid w:val="515B4982"/>
    <w:rsid w:val="51858E05"/>
    <w:rsid w:val="51C057A3"/>
    <w:rsid w:val="520B1702"/>
    <w:rsid w:val="5250C1FC"/>
    <w:rsid w:val="529C13D4"/>
    <w:rsid w:val="52B626A0"/>
    <w:rsid w:val="52C53230"/>
    <w:rsid w:val="52C6BC30"/>
    <w:rsid w:val="53120505"/>
    <w:rsid w:val="53777282"/>
    <w:rsid w:val="538C5E51"/>
    <w:rsid w:val="538E7999"/>
    <w:rsid w:val="53DEBC25"/>
    <w:rsid w:val="54729B2C"/>
    <w:rsid w:val="54740B4A"/>
    <w:rsid w:val="5482E52F"/>
    <w:rsid w:val="549144B0"/>
    <w:rsid w:val="54CDAED3"/>
    <w:rsid w:val="55239872"/>
    <w:rsid w:val="553FED75"/>
    <w:rsid w:val="5685DE66"/>
    <w:rsid w:val="56E11795"/>
    <w:rsid w:val="571F18C8"/>
    <w:rsid w:val="57361C6A"/>
    <w:rsid w:val="5761D464"/>
    <w:rsid w:val="5784188E"/>
    <w:rsid w:val="57C35FD6"/>
    <w:rsid w:val="57EB53AD"/>
    <w:rsid w:val="581F95D9"/>
    <w:rsid w:val="5823D2BD"/>
    <w:rsid w:val="5864ECD0"/>
    <w:rsid w:val="58736DDD"/>
    <w:rsid w:val="588C5075"/>
    <w:rsid w:val="58D1C48D"/>
    <w:rsid w:val="58D895AE"/>
    <w:rsid w:val="58F2F5B0"/>
    <w:rsid w:val="5936F303"/>
    <w:rsid w:val="593829F4"/>
    <w:rsid w:val="59C01931"/>
    <w:rsid w:val="5A04A4F3"/>
    <w:rsid w:val="5A54AF82"/>
    <w:rsid w:val="5AD40D26"/>
    <w:rsid w:val="5B1958B7"/>
    <w:rsid w:val="5B3A432D"/>
    <w:rsid w:val="5B3A5480"/>
    <w:rsid w:val="5B9F62BA"/>
    <w:rsid w:val="5BC214D1"/>
    <w:rsid w:val="5C0D5A82"/>
    <w:rsid w:val="5C1A82EC"/>
    <w:rsid w:val="5CF2125F"/>
    <w:rsid w:val="5D066D44"/>
    <w:rsid w:val="5D097293"/>
    <w:rsid w:val="5D8F2187"/>
    <w:rsid w:val="5DB2FEAE"/>
    <w:rsid w:val="5DC178EC"/>
    <w:rsid w:val="5E05B460"/>
    <w:rsid w:val="5E20AEE3"/>
    <w:rsid w:val="5E2698A3"/>
    <w:rsid w:val="5E51EABB"/>
    <w:rsid w:val="5E5B5525"/>
    <w:rsid w:val="5E6FE88C"/>
    <w:rsid w:val="5E8ACA09"/>
    <w:rsid w:val="5EED0119"/>
    <w:rsid w:val="5F12D077"/>
    <w:rsid w:val="5F4B0E1F"/>
    <w:rsid w:val="5F505CF8"/>
    <w:rsid w:val="5F910F95"/>
    <w:rsid w:val="5FA8C6DC"/>
    <w:rsid w:val="5FE2B813"/>
    <w:rsid w:val="5FE94653"/>
    <w:rsid w:val="5FE9D1BA"/>
    <w:rsid w:val="6061DE5F"/>
    <w:rsid w:val="6062BC9B"/>
    <w:rsid w:val="60D9BA17"/>
    <w:rsid w:val="60ED99A7"/>
    <w:rsid w:val="6140D045"/>
    <w:rsid w:val="6185F610"/>
    <w:rsid w:val="6197F9F3"/>
    <w:rsid w:val="61A441C0"/>
    <w:rsid w:val="61AB17D4"/>
    <w:rsid w:val="61BE4E0A"/>
    <w:rsid w:val="61C2D233"/>
    <w:rsid w:val="61ECD6EA"/>
    <w:rsid w:val="620A699C"/>
    <w:rsid w:val="6218E83C"/>
    <w:rsid w:val="623B2FF2"/>
    <w:rsid w:val="623CE6D3"/>
    <w:rsid w:val="6267344E"/>
    <w:rsid w:val="6281A1EC"/>
    <w:rsid w:val="62A57491"/>
    <w:rsid w:val="62B7277D"/>
    <w:rsid w:val="62BD3D12"/>
    <w:rsid w:val="62CD6C47"/>
    <w:rsid w:val="634C59A8"/>
    <w:rsid w:val="636F9FAA"/>
    <w:rsid w:val="63D5428C"/>
    <w:rsid w:val="63EA77C2"/>
    <w:rsid w:val="64082F1A"/>
    <w:rsid w:val="640BA3B6"/>
    <w:rsid w:val="64722ACE"/>
    <w:rsid w:val="64E3E799"/>
    <w:rsid w:val="64E5CD71"/>
    <w:rsid w:val="64FF3B45"/>
    <w:rsid w:val="650CFAA5"/>
    <w:rsid w:val="6558301C"/>
    <w:rsid w:val="657D8E2C"/>
    <w:rsid w:val="65899277"/>
    <w:rsid w:val="66DBA061"/>
    <w:rsid w:val="66E130F0"/>
    <w:rsid w:val="67C98BDD"/>
    <w:rsid w:val="67D6B29F"/>
    <w:rsid w:val="67E30EB5"/>
    <w:rsid w:val="68154D8E"/>
    <w:rsid w:val="681CC559"/>
    <w:rsid w:val="6843A5AC"/>
    <w:rsid w:val="685926DF"/>
    <w:rsid w:val="68645933"/>
    <w:rsid w:val="687A09A4"/>
    <w:rsid w:val="68A340B9"/>
    <w:rsid w:val="68BF5C31"/>
    <w:rsid w:val="69087DE4"/>
    <w:rsid w:val="690C110A"/>
    <w:rsid w:val="690C6944"/>
    <w:rsid w:val="69DD0730"/>
    <w:rsid w:val="69F23C2B"/>
    <w:rsid w:val="6A280E58"/>
    <w:rsid w:val="6A3A85FD"/>
    <w:rsid w:val="6A4991D1"/>
    <w:rsid w:val="6A84E965"/>
    <w:rsid w:val="6A9616DF"/>
    <w:rsid w:val="6B01C2F5"/>
    <w:rsid w:val="6B0B27B8"/>
    <w:rsid w:val="6B169D1C"/>
    <w:rsid w:val="6B2E80C2"/>
    <w:rsid w:val="6B417ACA"/>
    <w:rsid w:val="6B929970"/>
    <w:rsid w:val="6BA6B125"/>
    <w:rsid w:val="6C3655D5"/>
    <w:rsid w:val="6C44B5DD"/>
    <w:rsid w:val="6C95B82F"/>
    <w:rsid w:val="6CFF203B"/>
    <w:rsid w:val="6D1FBFEB"/>
    <w:rsid w:val="6D3A8E07"/>
    <w:rsid w:val="6D6B1FA9"/>
    <w:rsid w:val="6D935CC4"/>
    <w:rsid w:val="6E15D2C1"/>
    <w:rsid w:val="6E1FE387"/>
    <w:rsid w:val="6E852603"/>
    <w:rsid w:val="6F0CC652"/>
    <w:rsid w:val="6F4679D1"/>
    <w:rsid w:val="6FBC67BE"/>
    <w:rsid w:val="6FBE8E96"/>
    <w:rsid w:val="6FE234F3"/>
    <w:rsid w:val="707F1786"/>
    <w:rsid w:val="70AA45E4"/>
    <w:rsid w:val="70CA9DFD"/>
    <w:rsid w:val="70D0A6C3"/>
    <w:rsid w:val="70EE3227"/>
    <w:rsid w:val="710B4B15"/>
    <w:rsid w:val="71B93EF7"/>
    <w:rsid w:val="71D61610"/>
    <w:rsid w:val="721333C9"/>
    <w:rsid w:val="72149E8A"/>
    <w:rsid w:val="72580C22"/>
    <w:rsid w:val="729BFCB2"/>
    <w:rsid w:val="72C0F5C3"/>
    <w:rsid w:val="731BAF97"/>
    <w:rsid w:val="731C174C"/>
    <w:rsid w:val="734B6E07"/>
    <w:rsid w:val="73E0CF45"/>
    <w:rsid w:val="740B95FE"/>
    <w:rsid w:val="7441DD99"/>
    <w:rsid w:val="749A2BBA"/>
    <w:rsid w:val="74C124CF"/>
    <w:rsid w:val="74F8B1A0"/>
    <w:rsid w:val="75BAC362"/>
    <w:rsid w:val="75BEE0AE"/>
    <w:rsid w:val="75C424F1"/>
    <w:rsid w:val="75DA99EA"/>
    <w:rsid w:val="75E23395"/>
    <w:rsid w:val="7603D402"/>
    <w:rsid w:val="762B0456"/>
    <w:rsid w:val="76972B07"/>
    <w:rsid w:val="76F42AAC"/>
    <w:rsid w:val="770A50D4"/>
    <w:rsid w:val="772562A7"/>
    <w:rsid w:val="775068BB"/>
    <w:rsid w:val="775FB32A"/>
    <w:rsid w:val="776C6A68"/>
    <w:rsid w:val="77B7F489"/>
    <w:rsid w:val="77E984D7"/>
    <w:rsid w:val="780F24EF"/>
    <w:rsid w:val="78393A89"/>
    <w:rsid w:val="7850CEF2"/>
    <w:rsid w:val="787628CD"/>
    <w:rsid w:val="788FF674"/>
    <w:rsid w:val="7910DEF9"/>
    <w:rsid w:val="796C56B4"/>
    <w:rsid w:val="79867231"/>
    <w:rsid w:val="799B1471"/>
    <w:rsid w:val="79A9A3E9"/>
    <w:rsid w:val="79B667F1"/>
    <w:rsid w:val="79D2A5C5"/>
    <w:rsid w:val="79E90E5F"/>
    <w:rsid w:val="7A02C061"/>
    <w:rsid w:val="7A27829B"/>
    <w:rsid w:val="7A3B979E"/>
    <w:rsid w:val="7A8FCFB9"/>
    <w:rsid w:val="7A90BA62"/>
    <w:rsid w:val="7AB90A63"/>
    <w:rsid w:val="7AF917B3"/>
    <w:rsid w:val="7AFAE8AD"/>
    <w:rsid w:val="7B82B84B"/>
    <w:rsid w:val="7C22C723"/>
    <w:rsid w:val="7C32E2CB"/>
    <w:rsid w:val="7C51C7A4"/>
    <w:rsid w:val="7C71D23C"/>
    <w:rsid w:val="7C96AB6B"/>
    <w:rsid w:val="7C9A64B1"/>
    <w:rsid w:val="7D0B75DA"/>
    <w:rsid w:val="7D24F5D4"/>
    <w:rsid w:val="7D3E1C7F"/>
    <w:rsid w:val="7D8D6C75"/>
    <w:rsid w:val="7D9BFF51"/>
    <w:rsid w:val="7E23D3FD"/>
    <w:rsid w:val="7E317812"/>
    <w:rsid w:val="7EB0EB2E"/>
    <w:rsid w:val="7F7D2165"/>
    <w:rsid w:val="7F9E16C9"/>
    <w:rsid w:val="7FEBB46C"/>
    <w:rsid w:val="7FFAE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C4B65"/>
  <w15:chartTrackingRefBased/>
  <w15:docId w15:val="{4707E0DC-1DCE-40DB-9306-7BD434611B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4C10483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4C10483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C104839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C10483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C10483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3">
    <w:uiPriority w:val="9"/>
    <w:name w:val="heading 3"/>
    <w:basedOn w:val="Normal"/>
    <w:next w:val="Normal"/>
    <w:unhideWhenUsed/>
    <w:qFormat/>
    <w:rsid w:val="4C10483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1">
    <w:uiPriority w:val="9"/>
    <w:name w:val="heading 1"/>
    <w:basedOn w:val="Normal"/>
    <w:next w:val="Normal"/>
    <w:qFormat/>
    <w:rsid w:val="4C10483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articles/c239zz1m324o" TargetMode="External" Id="Re77a421a71804397" /><Relationship Type="http://schemas.openxmlformats.org/officeDocument/2006/relationships/hyperlink" Target="https://uk.sagepub.com/sites/default/files/upm-assets/25241_book_item_25241.pdf" TargetMode="External" Id="R83e490ff71924236" /><Relationship Type="http://schemas.openxmlformats.org/officeDocument/2006/relationships/hyperlink" Target="https://assets.publishing.service.gov.uk/media/5a7ab5f3e5274a34770e6951/integrated_working_explained.pdf" TargetMode="External" Id="R1d745926676e417d" /><Relationship Type="http://schemas.openxmlformats.org/officeDocument/2006/relationships/hyperlink" Target="https://www.gov.uk/government/consultations/working-together-to-safeguard-children-changes-to-statutory-guidance/guide-for-children-and-young-people-working-together-to-safeguard-children" TargetMode="External" Id="Rea295a5fc71b4033" /><Relationship Type="http://schemas.openxmlformats.org/officeDocument/2006/relationships/hyperlink" Target="https://www.simplypsychology.org/bronfenbrenner.html" TargetMode="External" Id="Rbbc9af5e3cf24945" /><Relationship Type="http://schemas.openxmlformats.org/officeDocument/2006/relationships/hyperlink" Target="https://www.lbhf.gov.uk/crime/victim-support/safeguarding-adults/multi-agency-panels" TargetMode="External" Id="Ra69c2975aeea465f" /><Relationship Type="http://schemas.openxmlformats.org/officeDocument/2006/relationships/hyperlink" Target="https://webarchive.nationalarchives.gov.uk/ukgwa/20130107105354/http://www.dh.gov.uk/prod_consum_dh/groups/dh_digitalassets/documents/digitalasset/dh_110711.pdf" TargetMode="External" Id="Rb5013854dc384650" /><Relationship Type="http://schemas.openxmlformats.org/officeDocument/2006/relationships/hyperlink" Target="https://www.simplypsychology.org/maslow.html" TargetMode="External" Id="Ra9e2430a88714d13" /><Relationship Type="http://schemas.openxmlformats.org/officeDocument/2006/relationships/hyperlink" Target="https://learning.nspcc.org.uk/child-protection-system/history-of-child-protection-in-the-uk" TargetMode="External" Id="Rde31cb097933452f" /><Relationship Type="http://schemas.openxmlformats.org/officeDocument/2006/relationships/hyperlink" Target="https://online-learning-college.com/knowledge-hub/early-years/childrens-act-2004/?srsltid=AfmBOopoxKhzwMCpwFaJSEZmEfqRatUJu2_dgzrQ7Y7sdeqLJRftsuN3" TargetMode="External" Id="Rbf6ced1d26504ec7" /><Relationship Type="http://schemas.openxmlformats.org/officeDocument/2006/relationships/hyperlink" Target="https://www.mysocialworknews.com/article/southport-inquiry-hands-ten-questions-to-every-children-s-services-team" TargetMode="External" Id="R2e2f06533a6f455d" /><Relationship Type="http://schemas.openxmlformats.org/officeDocument/2006/relationships/hyperlink" Target="https://socialcare.wales/resources-guidance/information-and-learning-hub/sswbact/overview" TargetMode="External" Id="R936a44459aa8406f" /><Relationship Type="http://schemas.openxmlformats.org/officeDocument/2006/relationships/hyperlink" Target="https://www.unicef.org.uk/what-we-do/un-convention-child-rights/" TargetMode="External" Id="R66b3fd9ddb0240ed" /><Relationship Type="http://schemas.openxmlformats.org/officeDocument/2006/relationships/hyperlink" Target="https://www.gov.wales/national-multi-agency-practice-framework-childrens-services-html" TargetMode="External" Id="Ra959c7c3d98b4d6c" /><Relationship Type="http://schemas.openxmlformats.org/officeDocument/2006/relationships/header" Target="/word/header.xml" Id="R84470333fb134abe" /><Relationship Type="http://schemas.openxmlformats.org/officeDocument/2006/relationships/footer" Target="/word/footer.xml" Id="R27d23407f722452a" /><Relationship Type="http://schemas.microsoft.com/office/2020/10/relationships/intelligence" Target="/word/intelligence2.xml" Id="Red906d3ca5884419" /><Relationship Type="http://schemas.openxmlformats.org/officeDocument/2006/relationships/numbering" Target="/word/numbering.xml" Id="R7f314b634dd345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Storton (2314170)</dc:creator>
  <keywords/>
  <dc:description/>
  <lastModifiedBy>Lucy Storton (2314170)</lastModifiedBy>
  <revision>2</revision>
  <dcterms:created xsi:type="dcterms:W3CDTF">2026-04-20T15:11:00.1040550Z</dcterms:created>
  <dcterms:modified xsi:type="dcterms:W3CDTF">2026-04-26T22:15:53.7450736Z</dcterms:modified>
</coreProperties>
</file>