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B493AF" w14:textId="77777777" w:rsidR="002742F7" w:rsidRDefault="002742F7"/>
    <w:p w14:paraId="69927CE2" w14:textId="77777777" w:rsidR="00D24B20" w:rsidRDefault="00D24B20" w:rsidP="00D24B20">
      <w:pPr>
        <w:pStyle w:val="Title"/>
      </w:pPr>
    </w:p>
    <w:p w14:paraId="33CDE1EA" w14:textId="77777777" w:rsidR="00D24B20" w:rsidRDefault="00D24B20" w:rsidP="00D24B20">
      <w:pPr>
        <w:pStyle w:val="Title"/>
      </w:pPr>
    </w:p>
    <w:p w14:paraId="7C60927D" w14:textId="1BC7CA39" w:rsidR="00D24B20" w:rsidRPr="0066439F" w:rsidRDefault="0066439F" w:rsidP="00D24B20">
      <w:pPr>
        <w:pStyle w:val="Title"/>
        <w:rPr>
          <w:sz w:val="40"/>
          <w:szCs w:val="40"/>
        </w:rPr>
      </w:pPr>
      <w:r w:rsidRPr="0066439F">
        <w:rPr>
          <w:sz w:val="40"/>
          <w:szCs w:val="40"/>
        </w:rPr>
        <w:t>BMSW 4001</w:t>
      </w:r>
    </w:p>
    <w:p w14:paraId="1FE0C65D" w14:textId="38089978" w:rsidR="002742F7" w:rsidRDefault="002742F7" w:rsidP="00D24B20">
      <w:pPr>
        <w:pStyle w:val="Title"/>
      </w:pPr>
      <w:r>
        <w:t>Academic and Employability Skills</w:t>
      </w:r>
    </w:p>
    <w:p w14:paraId="765E02D8" w14:textId="2C49AD84" w:rsidR="00A34F48" w:rsidRPr="00E24A21" w:rsidRDefault="00A34F48" w:rsidP="00E24A21">
      <w:pPr>
        <w:jc w:val="center"/>
        <w:rPr>
          <w:b/>
          <w:bCs/>
          <w:color w:val="0070C0"/>
          <w:sz w:val="32"/>
          <w:szCs w:val="32"/>
        </w:rPr>
      </w:pPr>
      <w:r w:rsidRPr="00FF5DB6">
        <w:rPr>
          <w:b/>
          <w:bCs/>
          <w:color w:val="0070C0"/>
          <w:sz w:val="32"/>
          <w:szCs w:val="32"/>
        </w:rPr>
        <w:t xml:space="preserve">Tutor: </w:t>
      </w:r>
      <w:r w:rsidR="0086043B" w:rsidRPr="00FF5DB6">
        <w:rPr>
          <w:b/>
          <w:bCs/>
          <w:color w:val="0070C0"/>
          <w:sz w:val="32"/>
          <w:szCs w:val="32"/>
        </w:rPr>
        <w:t>Peter Allen</w:t>
      </w:r>
    </w:p>
    <w:p w14:paraId="3CF46CD5" w14:textId="7592ED77" w:rsidR="00A34F48" w:rsidRPr="0066439F" w:rsidRDefault="00A34F48" w:rsidP="00A34F48">
      <w:pPr>
        <w:rPr>
          <w:color w:val="0070C0"/>
          <w:sz w:val="32"/>
          <w:szCs w:val="32"/>
        </w:rPr>
      </w:pPr>
      <w:r w:rsidRPr="0066439F">
        <w:rPr>
          <w:color w:val="0070C0"/>
          <w:sz w:val="32"/>
          <w:szCs w:val="32"/>
        </w:rPr>
        <w:t>Student Name:</w:t>
      </w:r>
      <w:r w:rsidR="0066439F" w:rsidRPr="0066439F">
        <w:rPr>
          <w:color w:val="0070C0"/>
          <w:sz w:val="32"/>
          <w:szCs w:val="32"/>
        </w:rPr>
        <w:t xml:space="preserve"> Fotios Bouraimis</w:t>
      </w:r>
    </w:p>
    <w:p w14:paraId="4C8FC65E" w14:textId="4DBFF437" w:rsidR="00A34F48" w:rsidRPr="0066439F" w:rsidRDefault="00A34F48" w:rsidP="00A34F48">
      <w:pPr>
        <w:rPr>
          <w:color w:val="0070C0"/>
          <w:sz w:val="32"/>
          <w:szCs w:val="32"/>
        </w:rPr>
      </w:pPr>
      <w:r w:rsidRPr="0066439F">
        <w:rPr>
          <w:color w:val="0070C0"/>
          <w:sz w:val="32"/>
          <w:szCs w:val="32"/>
        </w:rPr>
        <w:t xml:space="preserve">Student ID: </w:t>
      </w:r>
      <w:r w:rsidR="0066439F" w:rsidRPr="0066439F">
        <w:rPr>
          <w:color w:val="0070C0"/>
          <w:sz w:val="32"/>
          <w:szCs w:val="32"/>
        </w:rPr>
        <w:t>1921557</w:t>
      </w:r>
    </w:p>
    <w:p w14:paraId="0D26A87E" w14:textId="77777777" w:rsidR="00D24B20" w:rsidRDefault="00D24B20">
      <w:pPr>
        <w:spacing w:line="259" w:lineRule="auto"/>
        <w:jc w:val="left"/>
      </w:pPr>
      <w:r>
        <w:br w:type="page"/>
      </w:r>
    </w:p>
    <w:sdt>
      <w:sdtPr>
        <w:rPr>
          <w:rFonts w:ascii="Times New Roman" w:eastAsiaTheme="minorHAnsi" w:hAnsi="Times New Roman" w:cstheme="minorBidi"/>
          <w:color w:val="auto"/>
          <w:sz w:val="24"/>
          <w:szCs w:val="22"/>
          <w:lang w:val="en-GB"/>
        </w:rPr>
        <w:id w:val="1745917734"/>
        <w:docPartObj>
          <w:docPartGallery w:val="Table of Contents"/>
          <w:docPartUnique/>
        </w:docPartObj>
      </w:sdtPr>
      <w:sdtEndPr>
        <w:rPr>
          <w:b/>
          <w:bCs/>
          <w:noProof/>
        </w:rPr>
      </w:sdtEndPr>
      <w:sdtContent>
        <w:p w14:paraId="1F1AA0EC" w14:textId="77777777" w:rsidR="00873F20" w:rsidRPr="0070404C" w:rsidRDefault="00873F20">
          <w:pPr>
            <w:pStyle w:val="TOCHeading"/>
            <w:rPr>
              <w:b/>
              <w:bCs/>
            </w:rPr>
          </w:pPr>
          <w:r w:rsidRPr="0070404C">
            <w:rPr>
              <w:b/>
              <w:bCs/>
            </w:rPr>
            <w:t>Table of Contents</w:t>
          </w:r>
        </w:p>
        <w:p w14:paraId="67FBA2FD" w14:textId="77777777" w:rsidR="00946CAF" w:rsidRDefault="00873F20">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49148011" w:history="1">
            <w:r w:rsidR="00946CAF" w:rsidRPr="00323C0C">
              <w:rPr>
                <w:rStyle w:val="Hyperlink"/>
                <w:noProof/>
              </w:rPr>
              <w:t>Introduction</w:t>
            </w:r>
            <w:r w:rsidR="00946CAF">
              <w:rPr>
                <w:noProof/>
                <w:webHidden/>
              </w:rPr>
              <w:tab/>
            </w:r>
            <w:r w:rsidR="00946CAF">
              <w:rPr>
                <w:noProof/>
                <w:webHidden/>
              </w:rPr>
              <w:fldChar w:fldCharType="begin"/>
            </w:r>
            <w:r w:rsidR="00946CAF">
              <w:rPr>
                <w:noProof/>
                <w:webHidden/>
              </w:rPr>
              <w:instrText xml:space="preserve"> PAGEREF _Toc49148011 \h </w:instrText>
            </w:r>
            <w:r w:rsidR="00946CAF">
              <w:rPr>
                <w:noProof/>
                <w:webHidden/>
              </w:rPr>
            </w:r>
            <w:r w:rsidR="00946CAF">
              <w:rPr>
                <w:noProof/>
                <w:webHidden/>
              </w:rPr>
              <w:fldChar w:fldCharType="separate"/>
            </w:r>
            <w:r w:rsidR="00946CAF">
              <w:rPr>
                <w:noProof/>
                <w:webHidden/>
              </w:rPr>
              <w:t>3</w:t>
            </w:r>
            <w:r w:rsidR="00946CAF">
              <w:rPr>
                <w:noProof/>
                <w:webHidden/>
              </w:rPr>
              <w:fldChar w:fldCharType="end"/>
            </w:r>
          </w:hyperlink>
        </w:p>
        <w:p w14:paraId="3BA8BB92" w14:textId="77777777" w:rsidR="00946CAF" w:rsidRDefault="00627135">
          <w:pPr>
            <w:pStyle w:val="TOC1"/>
            <w:tabs>
              <w:tab w:val="right" w:leader="dot" w:pos="9016"/>
            </w:tabs>
            <w:rPr>
              <w:rFonts w:asciiTheme="minorHAnsi" w:eastAsiaTheme="minorEastAsia" w:hAnsiTheme="minorHAnsi"/>
              <w:noProof/>
              <w:sz w:val="22"/>
              <w:lang w:eastAsia="en-GB"/>
            </w:rPr>
          </w:pPr>
          <w:hyperlink w:anchor="_Toc49148012" w:history="1">
            <w:r w:rsidR="00946CAF" w:rsidRPr="00323C0C">
              <w:rPr>
                <w:rStyle w:val="Hyperlink"/>
                <w:noProof/>
              </w:rPr>
              <w:t>Article 1: Employability</w:t>
            </w:r>
            <w:r w:rsidR="00946CAF">
              <w:rPr>
                <w:noProof/>
                <w:webHidden/>
              </w:rPr>
              <w:tab/>
            </w:r>
            <w:r w:rsidR="00946CAF">
              <w:rPr>
                <w:noProof/>
                <w:webHidden/>
              </w:rPr>
              <w:fldChar w:fldCharType="begin"/>
            </w:r>
            <w:r w:rsidR="00946CAF">
              <w:rPr>
                <w:noProof/>
                <w:webHidden/>
              </w:rPr>
              <w:instrText xml:space="preserve"> PAGEREF _Toc49148012 \h </w:instrText>
            </w:r>
            <w:r w:rsidR="00946CAF">
              <w:rPr>
                <w:noProof/>
                <w:webHidden/>
              </w:rPr>
            </w:r>
            <w:r w:rsidR="00946CAF">
              <w:rPr>
                <w:noProof/>
                <w:webHidden/>
              </w:rPr>
              <w:fldChar w:fldCharType="separate"/>
            </w:r>
            <w:r w:rsidR="00946CAF">
              <w:rPr>
                <w:noProof/>
                <w:webHidden/>
              </w:rPr>
              <w:t>4</w:t>
            </w:r>
            <w:r w:rsidR="00946CAF">
              <w:rPr>
                <w:noProof/>
                <w:webHidden/>
              </w:rPr>
              <w:fldChar w:fldCharType="end"/>
            </w:r>
          </w:hyperlink>
        </w:p>
        <w:p w14:paraId="5330ACF3" w14:textId="77777777" w:rsidR="00946CAF" w:rsidRDefault="00627135">
          <w:pPr>
            <w:pStyle w:val="TOC1"/>
            <w:tabs>
              <w:tab w:val="right" w:leader="dot" w:pos="9016"/>
            </w:tabs>
            <w:rPr>
              <w:rFonts w:asciiTheme="minorHAnsi" w:eastAsiaTheme="minorEastAsia" w:hAnsiTheme="minorHAnsi"/>
              <w:noProof/>
              <w:sz w:val="22"/>
              <w:lang w:eastAsia="en-GB"/>
            </w:rPr>
          </w:pPr>
          <w:hyperlink w:anchor="_Toc49148013" w:history="1">
            <w:r w:rsidR="00946CAF" w:rsidRPr="00323C0C">
              <w:rPr>
                <w:rStyle w:val="Hyperlink"/>
                <w:noProof/>
              </w:rPr>
              <w:t>Article 2: The importance of employability skills</w:t>
            </w:r>
            <w:r w:rsidR="00946CAF">
              <w:rPr>
                <w:noProof/>
                <w:webHidden/>
              </w:rPr>
              <w:tab/>
            </w:r>
            <w:r w:rsidR="00946CAF">
              <w:rPr>
                <w:noProof/>
                <w:webHidden/>
              </w:rPr>
              <w:fldChar w:fldCharType="begin"/>
            </w:r>
            <w:r w:rsidR="00946CAF">
              <w:rPr>
                <w:noProof/>
                <w:webHidden/>
              </w:rPr>
              <w:instrText xml:space="preserve"> PAGEREF _Toc49148013 \h </w:instrText>
            </w:r>
            <w:r w:rsidR="00946CAF">
              <w:rPr>
                <w:noProof/>
                <w:webHidden/>
              </w:rPr>
            </w:r>
            <w:r w:rsidR="00946CAF">
              <w:rPr>
                <w:noProof/>
                <w:webHidden/>
              </w:rPr>
              <w:fldChar w:fldCharType="separate"/>
            </w:r>
            <w:r w:rsidR="00946CAF">
              <w:rPr>
                <w:noProof/>
                <w:webHidden/>
              </w:rPr>
              <w:t>4</w:t>
            </w:r>
            <w:r w:rsidR="00946CAF">
              <w:rPr>
                <w:noProof/>
                <w:webHidden/>
              </w:rPr>
              <w:fldChar w:fldCharType="end"/>
            </w:r>
          </w:hyperlink>
        </w:p>
        <w:p w14:paraId="0D67C91C" w14:textId="77777777" w:rsidR="00946CAF" w:rsidRDefault="00627135">
          <w:pPr>
            <w:pStyle w:val="TOC1"/>
            <w:tabs>
              <w:tab w:val="right" w:leader="dot" w:pos="9016"/>
            </w:tabs>
            <w:rPr>
              <w:rFonts w:asciiTheme="minorHAnsi" w:eastAsiaTheme="minorEastAsia" w:hAnsiTheme="minorHAnsi"/>
              <w:noProof/>
              <w:sz w:val="22"/>
              <w:lang w:eastAsia="en-GB"/>
            </w:rPr>
          </w:pPr>
          <w:hyperlink w:anchor="_Toc49148014" w:history="1">
            <w:r w:rsidR="00946CAF" w:rsidRPr="00323C0C">
              <w:rPr>
                <w:rStyle w:val="Hyperlink"/>
                <w:noProof/>
              </w:rPr>
              <w:t>Article 3: Employability skills</w:t>
            </w:r>
            <w:r w:rsidR="00946CAF">
              <w:rPr>
                <w:noProof/>
                <w:webHidden/>
              </w:rPr>
              <w:tab/>
            </w:r>
            <w:r w:rsidR="00946CAF">
              <w:rPr>
                <w:noProof/>
                <w:webHidden/>
              </w:rPr>
              <w:fldChar w:fldCharType="begin"/>
            </w:r>
            <w:r w:rsidR="00946CAF">
              <w:rPr>
                <w:noProof/>
                <w:webHidden/>
              </w:rPr>
              <w:instrText xml:space="preserve"> PAGEREF _Toc49148014 \h </w:instrText>
            </w:r>
            <w:r w:rsidR="00946CAF">
              <w:rPr>
                <w:noProof/>
                <w:webHidden/>
              </w:rPr>
            </w:r>
            <w:r w:rsidR="00946CAF">
              <w:rPr>
                <w:noProof/>
                <w:webHidden/>
              </w:rPr>
              <w:fldChar w:fldCharType="separate"/>
            </w:r>
            <w:r w:rsidR="00946CAF">
              <w:rPr>
                <w:noProof/>
                <w:webHidden/>
              </w:rPr>
              <w:t>4</w:t>
            </w:r>
            <w:r w:rsidR="00946CAF">
              <w:rPr>
                <w:noProof/>
                <w:webHidden/>
              </w:rPr>
              <w:fldChar w:fldCharType="end"/>
            </w:r>
          </w:hyperlink>
        </w:p>
        <w:p w14:paraId="619B010D" w14:textId="77777777" w:rsidR="00946CAF" w:rsidRDefault="00627135">
          <w:pPr>
            <w:pStyle w:val="TOC1"/>
            <w:tabs>
              <w:tab w:val="right" w:leader="dot" w:pos="9016"/>
            </w:tabs>
            <w:rPr>
              <w:rFonts w:asciiTheme="minorHAnsi" w:eastAsiaTheme="minorEastAsia" w:hAnsiTheme="minorHAnsi"/>
              <w:noProof/>
              <w:sz w:val="22"/>
              <w:lang w:eastAsia="en-GB"/>
            </w:rPr>
          </w:pPr>
          <w:hyperlink w:anchor="_Toc49148015" w:history="1">
            <w:r w:rsidR="00946CAF" w:rsidRPr="00323C0C">
              <w:rPr>
                <w:rStyle w:val="Hyperlink"/>
                <w:noProof/>
              </w:rPr>
              <w:t>Article 4: How to improve employability skills</w:t>
            </w:r>
            <w:r w:rsidR="00946CAF">
              <w:rPr>
                <w:noProof/>
                <w:webHidden/>
              </w:rPr>
              <w:tab/>
            </w:r>
            <w:r w:rsidR="00946CAF">
              <w:rPr>
                <w:noProof/>
                <w:webHidden/>
              </w:rPr>
              <w:fldChar w:fldCharType="begin"/>
            </w:r>
            <w:r w:rsidR="00946CAF">
              <w:rPr>
                <w:noProof/>
                <w:webHidden/>
              </w:rPr>
              <w:instrText xml:space="preserve"> PAGEREF _Toc49148015 \h </w:instrText>
            </w:r>
            <w:r w:rsidR="00946CAF">
              <w:rPr>
                <w:noProof/>
                <w:webHidden/>
              </w:rPr>
            </w:r>
            <w:r w:rsidR="00946CAF">
              <w:rPr>
                <w:noProof/>
                <w:webHidden/>
              </w:rPr>
              <w:fldChar w:fldCharType="separate"/>
            </w:r>
            <w:r w:rsidR="00946CAF">
              <w:rPr>
                <w:noProof/>
                <w:webHidden/>
              </w:rPr>
              <w:t>6</w:t>
            </w:r>
            <w:r w:rsidR="00946CAF">
              <w:rPr>
                <w:noProof/>
                <w:webHidden/>
              </w:rPr>
              <w:fldChar w:fldCharType="end"/>
            </w:r>
          </w:hyperlink>
        </w:p>
        <w:p w14:paraId="12842D50" w14:textId="77777777" w:rsidR="00946CAF" w:rsidRDefault="00627135">
          <w:pPr>
            <w:pStyle w:val="TOC1"/>
            <w:tabs>
              <w:tab w:val="right" w:leader="dot" w:pos="9016"/>
            </w:tabs>
            <w:rPr>
              <w:rFonts w:asciiTheme="minorHAnsi" w:eastAsiaTheme="minorEastAsia" w:hAnsiTheme="minorHAnsi"/>
              <w:noProof/>
              <w:sz w:val="22"/>
              <w:lang w:eastAsia="en-GB"/>
            </w:rPr>
          </w:pPr>
          <w:hyperlink w:anchor="_Toc49148016" w:history="1">
            <w:r w:rsidR="00946CAF" w:rsidRPr="00323C0C">
              <w:rPr>
                <w:rStyle w:val="Hyperlink"/>
                <w:noProof/>
              </w:rPr>
              <w:t>Article 5: Dimensions of employability</w:t>
            </w:r>
            <w:r w:rsidR="00946CAF">
              <w:rPr>
                <w:noProof/>
                <w:webHidden/>
              </w:rPr>
              <w:tab/>
            </w:r>
            <w:r w:rsidR="00946CAF">
              <w:rPr>
                <w:noProof/>
                <w:webHidden/>
              </w:rPr>
              <w:fldChar w:fldCharType="begin"/>
            </w:r>
            <w:r w:rsidR="00946CAF">
              <w:rPr>
                <w:noProof/>
                <w:webHidden/>
              </w:rPr>
              <w:instrText xml:space="preserve"> PAGEREF _Toc49148016 \h </w:instrText>
            </w:r>
            <w:r w:rsidR="00946CAF">
              <w:rPr>
                <w:noProof/>
                <w:webHidden/>
              </w:rPr>
            </w:r>
            <w:r w:rsidR="00946CAF">
              <w:rPr>
                <w:noProof/>
                <w:webHidden/>
              </w:rPr>
              <w:fldChar w:fldCharType="separate"/>
            </w:r>
            <w:r w:rsidR="00946CAF">
              <w:rPr>
                <w:noProof/>
                <w:webHidden/>
              </w:rPr>
              <w:t>7</w:t>
            </w:r>
            <w:r w:rsidR="00946CAF">
              <w:rPr>
                <w:noProof/>
                <w:webHidden/>
              </w:rPr>
              <w:fldChar w:fldCharType="end"/>
            </w:r>
          </w:hyperlink>
        </w:p>
        <w:p w14:paraId="73CB0484" w14:textId="77777777" w:rsidR="00946CAF" w:rsidRDefault="00627135">
          <w:pPr>
            <w:pStyle w:val="TOC1"/>
            <w:tabs>
              <w:tab w:val="right" w:leader="dot" w:pos="9016"/>
            </w:tabs>
            <w:rPr>
              <w:rFonts w:asciiTheme="minorHAnsi" w:eastAsiaTheme="minorEastAsia" w:hAnsiTheme="minorHAnsi"/>
              <w:noProof/>
              <w:sz w:val="22"/>
              <w:lang w:eastAsia="en-GB"/>
            </w:rPr>
          </w:pPr>
          <w:hyperlink w:anchor="_Toc49148017" w:history="1">
            <w:r w:rsidR="00946CAF" w:rsidRPr="00323C0C">
              <w:rPr>
                <w:rStyle w:val="Hyperlink"/>
                <w:noProof/>
              </w:rPr>
              <w:t>Article 6: Theories of employability</w:t>
            </w:r>
            <w:r w:rsidR="00946CAF">
              <w:rPr>
                <w:noProof/>
                <w:webHidden/>
              </w:rPr>
              <w:tab/>
            </w:r>
            <w:r w:rsidR="00946CAF">
              <w:rPr>
                <w:noProof/>
                <w:webHidden/>
              </w:rPr>
              <w:fldChar w:fldCharType="begin"/>
            </w:r>
            <w:r w:rsidR="00946CAF">
              <w:rPr>
                <w:noProof/>
                <w:webHidden/>
              </w:rPr>
              <w:instrText xml:space="preserve"> PAGEREF _Toc49148017 \h </w:instrText>
            </w:r>
            <w:r w:rsidR="00946CAF">
              <w:rPr>
                <w:noProof/>
                <w:webHidden/>
              </w:rPr>
            </w:r>
            <w:r w:rsidR="00946CAF">
              <w:rPr>
                <w:noProof/>
                <w:webHidden/>
              </w:rPr>
              <w:fldChar w:fldCharType="separate"/>
            </w:r>
            <w:r w:rsidR="00946CAF">
              <w:rPr>
                <w:noProof/>
                <w:webHidden/>
              </w:rPr>
              <w:t>8</w:t>
            </w:r>
            <w:r w:rsidR="00946CAF">
              <w:rPr>
                <w:noProof/>
                <w:webHidden/>
              </w:rPr>
              <w:fldChar w:fldCharType="end"/>
            </w:r>
          </w:hyperlink>
        </w:p>
        <w:p w14:paraId="4E792D78" w14:textId="77777777" w:rsidR="00946CAF" w:rsidRDefault="00627135">
          <w:pPr>
            <w:pStyle w:val="TOC1"/>
            <w:tabs>
              <w:tab w:val="right" w:leader="dot" w:pos="9016"/>
            </w:tabs>
            <w:rPr>
              <w:rFonts w:asciiTheme="minorHAnsi" w:eastAsiaTheme="minorEastAsia" w:hAnsiTheme="minorHAnsi"/>
              <w:noProof/>
              <w:sz w:val="22"/>
              <w:lang w:eastAsia="en-GB"/>
            </w:rPr>
          </w:pPr>
          <w:hyperlink w:anchor="_Toc49148018" w:history="1">
            <w:r w:rsidR="00946CAF" w:rsidRPr="00323C0C">
              <w:rPr>
                <w:rStyle w:val="Hyperlink"/>
                <w:noProof/>
              </w:rPr>
              <w:t>My employability skills</w:t>
            </w:r>
            <w:r w:rsidR="00946CAF">
              <w:rPr>
                <w:noProof/>
                <w:webHidden/>
              </w:rPr>
              <w:tab/>
            </w:r>
            <w:r w:rsidR="00946CAF">
              <w:rPr>
                <w:noProof/>
                <w:webHidden/>
              </w:rPr>
              <w:fldChar w:fldCharType="begin"/>
            </w:r>
            <w:r w:rsidR="00946CAF">
              <w:rPr>
                <w:noProof/>
                <w:webHidden/>
              </w:rPr>
              <w:instrText xml:space="preserve"> PAGEREF _Toc49148018 \h </w:instrText>
            </w:r>
            <w:r w:rsidR="00946CAF">
              <w:rPr>
                <w:noProof/>
                <w:webHidden/>
              </w:rPr>
            </w:r>
            <w:r w:rsidR="00946CAF">
              <w:rPr>
                <w:noProof/>
                <w:webHidden/>
              </w:rPr>
              <w:fldChar w:fldCharType="separate"/>
            </w:r>
            <w:r w:rsidR="00946CAF">
              <w:rPr>
                <w:noProof/>
                <w:webHidden/>
              </w:rPr>
              <w:t>8</w:t>
            </w:r>
            <w:r w:rsidR="00946CAF">
              <w:rPr>
                <w:noProof/>
                <w:webHidden/>
              </w:rPr>
              <w:fldChar w:fldCharType="end"/>
            </w:r>
          </w:hyperlink>
        </w:p>
        <w:p w14:paraId="19D235A1" w14:textId="77777777" w:rsidR="00946CAF" w:rsidRDefault="00627135">
          <w:pPr>
            <w:pStyle w:val="TOC1"/>
            <w:tabs>
              <w:tab w:val="right" w:leader="dot" w:pos="9016"/>
            </w:tabs>
            <w:rPr>
              <w:rFonts w:asciiTheme="minorHAnsi" w:eastAsiaTheme="minorEastAsia" w:hAnsiTheme="minorHAnsi"/>
              <w:noProof/>
              <w:sz w:val="22"/>
              <w:lang w:eastAsia="en-GB"/>
            </w:rPr>
          </w:pPr>
          <w:hyperlink w:anchor="_Toc49148019" w:history="1">
            <w:r w:rsidR="00946CAF" w:rsidRPr="00323C0C">
              <w:rPr>
                <w:rStyle w:val="Hyperlink"/>
                <w:noProof/>
              </w:rPr>
              <w:t>Conclusion</w:t>
            </w:r>
            <w:r w:rsidR="00946CAF">
              <w:rPr>
                <w:noProof/>
                <w:webHidden/>
              </w:rPr>
              <w:tab/>
            </w:r>
            <w:r w:rsidR="00946CAF">
              <w:rPr>
                <w:noProof/>
                <w:webHidden/>
              </w:rPr>
              <w:fldChar w:fldCharType="begin"/>
            </w:r>
            <w:r w:rsidR="00946CAF">
              <w:rPr>
                <w:noProof/>
                <w:webHidden/>
              </w:rPr>
              <w:instrText xml:space="preserve"> PAGEREF _Toc49148019 \h </w:instrText>
            </w:r>
            <w:r w:rsidR="00946CAF">
              <w:rPr>
                <w:noProof/>
                <w:webHidden/>
              </w:rPr>
            </w:r>
            <w:r w:rsidR="00946CAF">
              <w:rPr>
                <w:noProof/>
                <w:webHidden/>
              </w:rPr>
              <w:fldChar w:fldCharType="separate"/>
            </w:r>
            <w:r w:rsidR="00946CAF">
              <w:rPr>
                <w:noProof/>
                <w:webHidden/>
              </w:rPr>
              <w:t>9</w:t>
            </w:r>
            <w:r w:rsidR="00946CAF">
              <w:rPr>
                <w:noProof/>
                <w:webHidden/>
              </w:rPr>
              <w:fldChar w:fldCharType="end"/>
            </w:r>
          </w:hyperlink>
        </w:p>
        <w:p w14:paraId="30601D95" w14:textId="77777777" w:rsidR="00946CAF" w:rsidRDefault="00627135">
          <w:pPr>
            <w:pStyle w:val="TOC1"/>
            <w:tabs>
              <w:tab w:val="right" w:leader="dot" w:pos="9016"/>
            </w:tabs>
            <w:rPr>
              <w:rFonts w:asciiTheme="minorHAnsi" w:eastAsiaTheme="minorEastAsia" w:hAnsiTheme="minorHAnsi"/>
              <w:noProof/>
              <w:sz w:val="22"/>
              <w:lang w:eastAsia="en-GB"/>
            </w:rPr>
          </w:pPr>
          <w:hyperlink w:anchor="_Toc49148020" w:history="1">
            <w:r w:rsidR="00946CAF" w:rsidRPr="00323C0C">
              <w:rPr>
                <w:rStyle w:val="Hyperlink"/>
                <w:noProof/>
              </w:rPr>
              <w:t>References</w:t>
            </w:r>
            <w:r w:rsidR="00946CAF">
              <w:rPr>
                <w:noProof/>
                <w:webHidden/>
              </w:rPr>
              <w:tab/>
            </w:r>
            <w:r w:rsidR="00946CAF">
              <w:rPr>
                <w:noProof/>
                <w:webHidden/>
              </w:rPr>
              <w:fldChar w:fldCharType="begin"/>
            </w:r>
            <w:r w:rsidR="00946CAF">
              <w:rPr>
                <w:noProof/>
                <w:webHidden/>
              </w:rPr>
              <w:instrText xml:space="preserve"> PAGEREF _Toc49148020 \h </w:instrText>
            </w:r>
            <w:r w:rsidR="00946CAF">
              <w:rPr>
                <w:noProof/>
                <w:webHidden/>
              </w:rPr>
            </w:r>
            <w:r w:rsidR="00946CAF">
              <w:rPr>
                <w:noProof/>
                <w:webHidden/>
              </w:rPr>
              <w:fldChar w:fldCharType="separate"/>
            </w:r>
            <w:r w:rsidR="00946CAF">
              <w:rPr>
                <w:noProof/>
                <w:webHidden/>
              </w:rPr>
              <w:t>10</w:t>
            </w:r>
            <w:r w:rsidR="00946CAF">
              <w:rPr>
                <w:noProof/>
                <w:webHidden/>
              </w:rPr>
              <w:fldChar w:fldCharType="end"/>
            </w:r>
          </w:hyperlink>
        </w:p>
        <w:p w14:paraId="6B141E4B" w14:textId="77777777" w:rsidR="00873F20" w:rsidRDefault="00873F20">
          <w:r>
            <w:rPr>
              <w:b/>
              <w:bCs/>
              <w:noProof/>
            </w:rPr>
            <w:fldChar w:fldCharType="end"/>
          </w:r>
        </w:p>
      </w:sdtContent>
    </w:sdt>
    <w:p w14:paraId="7DDB2193" w14:textId="77777777" w:rsidR="00873F20" w:rsidRDefault="00873F20">
      <w:pPr>
        <w:spacing w:line="259" w:lineRule="auto"/>
        <w:jc w:val="left"/>
        <w:rPr>
          <w:rFonts w:eastAsiaTheme="majorEastAsia" w:cstheme="majorBidi"/>
          <w:b/>
          <w:sz w:val="32"/>
          <w:szCs w:val="32"/>
        </w:rPr>
      </w:pPr>
      <w:r w:rsidRPr="00873F20">
        <w:rPr>
          <w:b/>
        </w:rPr>
        <w:t xml:space="preserve">Table of Figures </w:t>
      </w:r>
    </w:p>
    <w:p w14:paraId="5AA3F338" w14:textId="77777777" w:rsidR="00873F20" w:rsidRDefault="00873F20">
      <w:pPr>
        <w:pStyle w:val="TableofFigures"/>
        <w:tabs>
          <w:tab w:val="right" w:leader="dot" w:pos="9016"/>
        </w:tabs>
        <w:rPr>
          <w:noProof/>
        </w:rPr>
      </w:pPr>
      <w:r>
        <w:rPr>
          <w:rFonts w:eastAsiaTheme="majorEastAsia" w:cstheme="majorBidi"/>
          <w:b/>
          <w:sz w:val="32"/>
          <w:szCs w:val="32"/>
        </w:rPr>
        <w:fldChar w:fldCharType="begin"/>
      </w:r>
      <w:r>
        <w:rPr>
          <w:rFonts w:eastAsiaTheme="majorEastAsia" w:cstheme="majorBidi"/>
          <w:b/>
          <w:sz w:val="32"/>
          <w:szCs w:val="32"/>
        </w:rPr>
        <w:instrText xml:space="preserve"> TOC \h \z \c "Figure" </w:instrText>
      </w:r>
      <w:r>
        <w:rPr>
          <w:rFonts w:eastAsiaTheme="majorEastAsia" w:cstheme="majorBidi"/>
          <w:b/>
          <w:sz w:val="32"/>
          <w:szCs w:val="32"/>
        </w:rPr>
        <w:fldChar w:fldCharType="separate"/>
      </w:r>
      <w:hyperlink w:anchor="_Toc48994141" w:history="1">
        <w:r w:rsidRPr="004D010C">
          <w:rPr>
            <w:rStyle w:val="Hyperlink"/>
            <w:noProof/>
          </w:rPr>
          <w:t>Figure 1: Employability skills</w:t>
        </w:r>
        <w:r>
          <w:rPr>
            <w:noProof/>
            <w:webHidden/>
          </w:rPr>
          <w:tab/>
        </w:r>
        <w:r>
          <w:rPr>
            <w:noProof/>
            <w:webHidden/>
          </w:rPr>
          <w:fldChar w:fldCharType="begin"/>
        </w:r>
        <w:r>
          <w:rPr>
            <w:noProof/>
            <w:webHidden/>
          </w:rPr>
          <w:instrText xml:space="preserve"> PAGEREF _Toc48994141 \h </w:instrText>
        </w:r>
        <w:r>
          <w:rPr>
            <w:noProof/>
            <w:webHidden/>
          </w:rPr>
        </w:r>
        <w:r>
          <w:rPr>
            <w:noProof/>
            <w:webHidden/>
          </w:rPr>
          <w:fldChar w:fldCharType="separate"/>
        </w:r>
        <w:r>
          <w:rPr>
            <w:noProof/>
            <w:webHidden/>
          </w:rPr>
          <w:t>6</w:t>
        </w:r>
        <w:r>
          <w:rPr>
            <w:noProof/>
            <w:webHidden/>
          </w:rPr>
          <w:fldChar w:fldCharType="end"/>
        </w:r>
      </w:hyperlink>
    </w:p>
    <w:p w14:paraId="5EB69E0F" w14:textId="77777777" w:rsidR="00873F20" w:rsidRDefault="00627135">
      <w:pPr>
        <w:pStyle w:val="TableofFigures"/>
        <w:tabs>
          <w:tab w:val="right" w:leader="dot" w:pos="9016"/>
        </w:tabs>
        <w:rPr>
          <w:noProof/>
        </w:rPr>
      </w:pPr>
      <w:hyperlink w:anchor="_Toc48994142" w:history="1">
        <w:r w:rsidR="00873F20" w:rsidRPr="004D010C">
          <w:rPr>
            <w:rStyle w:val="Hyperlink"/>
            <w:noProof/>
          </w:rPr>
          <w:t>Figure 2: Dimensions of employability</w:t>
        </w:r>
        <w:r w:rsidR="00873F20">
          <w:rPr>
            <w:noProof/>
            <w:webHidden/>
          </w:rPr>
          <w:tab/>
        </w:r>
        <w:r w:rsidR="00873F20">
          <w:rPr>
            <w:noProof/>
            <w:webHidden/>
          </w:rPr>
          <w:fldChar w:fldCharType="begin"/>
        </w:r>
        <w:r w:rsidR="00873F20">
          <w:rPr>
            <w:noProof/>
            <w:webHidden/>
          </w:rPr>
          <w:instrText xml:space="preserve"> PAGEREF _Toc48994142 \h </w:instrText>
        </w:r>
        <w:r w:rsidR="00873F20">
          <w:rPr>
            <w:noProof/>
            <w:webHidden/>
          </w:rPr>
        </w:r>
        <w:r w:rsidR="00873F20">
          <w:rPr>
            <w:noProof/>
            <w:webHidden/>
          </w:rPr>
          <w:fldChar w:fldCharType="separate"/>
        </w:r>
        <w:r w:rsidR="00873F20">
          <w:rPr>
            <w:noProof/>
            <w:webHidden/>
          </w:rPr>
          <w:t>7</w:t>
        </w:r>
        <w:r w:rsidR="00873F20">
          <w:rPr>
            <w:noProof/>
            <w:webHidden/>
          </w:rPr>
          <w:fldChar w:fldCharType="end"/>
        </w:r>
      </w:hyperlink>
    </w:p>
    <w:p w14:paraId="1EDA82D0" w14:textId="77777777" w:rsidR="00D24B20" w:rsidRPr="00873F20" w:rsidRDefault="00873F20">
      <w:pPr>
        <w:spacing w:line="259" w:lineRule="auto"/>
        <w:jc w:val="left"/>
        <w:rPr>
          <w:rFonts w:eastAsiaTheme="majorEastAsia" w:cstheme="majorBidi"/>
          <w:b/>
          <w:sz w:val="32"/>
          <w:szCs w:val="32"/>
        </w:rPr>
      </w:pPr>
      <w:r>
        <w:rPr>
          <w:rFonts w:eastAsiaTheme="majorEastAsia" w:cstheme="majorBidi"/>
          <w:b/>
          <w:sz w:val="32"/>
          <w:szCs w:val="32"/>
        </w:rPr>
        <w:fldChar w:fldCharType="end"/>
      </w:r>
      <w:r w:rsidR="00D24B20" w:rsidRPr="00873F20">
        <w:rPr>
          <w:rFonts w:eastAsiaTheme="majorEastAsia" w:cstheme="majorBidi"/>
          <w:b/>
          <w:sz w:val="32"/>
          <w:szCs w:val="32"/>
        </w:rPr>
        <w:br w:type="page"/>
      </w:r>
    </w:p>
    <w:p w14:paraId="3FD9257A" w14:textId="77777777" w:rsidR="002742F7" w:rsidRDefault="002742F7" w:rsidP="00D24B20">
      <w:pPr>
        <w:pStyle w:val="Heading1"/>
      </w:pPr>
      <w:bookmarkStart w:id="0" w:name="_Toc49148011"/>
      <w:r>
        <w:lastRenderedPageBreak/>
        <w:t>Introduction</w:t>
      </w:r>
      <w:bookmarkEnd w:id="0"/>
    </w:p>
    <w:p w14:paraId="087F90D7" w14:textId="77777777" w:rsidR="002742F7" w:rsidRDefault="002742F7">
      <w:r>
        <w:t xml:space="preserve">Employability is the ability to get </w:t>
      </w:r>
      <w:r w:rsidR="00D24B20">
        <w:t xml:space="preserve">a </w:t>
      </w:r>
      <w:r>
        <w:t xml:space="preserve">job if required. For a student getting a job after finishing graduation or during graduation is important. There are some specific skills which employer’s looks when recruiting an employee. An individual must have to achieve these skills to ensure </w:t>
      </w:r>
      <w:r w:rsidR="001D0A06">
        <w:t xml:space="preserve">that </w:t>
      </w:r>
      <w:r w:rsidR="00D93CF6">
        <w:t xml:space="preserve">the individual is ready for the job. This report will analyse what is employability, its importance, employability skills, </w:t>
      </w:r>
      <w:r w:rsidR="00D24B20">
        <w:t>and dimensions</w:t>
      </w:r>
      <w:r w:rsidR="00D93CF6">
        <w:t xml:space="preserve"> and how employability can be managed. Th</w:t>
      </w:r>
      <w:r w:rsidR="001D0A06">
        <w:t>e aim of this report is</w:t>
      </w:r>
      <w:r w:rsidR="00D93CF6">
        <w:t xml:space="preserve"> to unders</w:t>
      </w:r>
      <w:r w:rsidR="001D0A06">
        <w:t>tand employability by analysing</w:t>
      </w:r>
      <w:r w:rsidR="00D24B20">
        <w:t xml:space="preserve"> </w:t>
      </w:r>
      <w:r w:rsidR="00D93CF6">
        <w:t>different scholarly article</w:t>
      </w:r>
      <w:r w:rsidR="001D0A06">
        <w:t>s</w:t>
      </w:r>
      <w:r w:rsidR="00D93CF6">
        <w:t xml:space="preserve">. </w:t>
      </w:r>
      <w:r w:rsidR="00245368">
        <w:t>Six</w:t>
      </w:r>
      <w:r w:rsidR="00D93CF6">
        <w:t xml:space="preserve"> different article</w:t>
      </w:r>
      <w:r w:rsidR="00D24B20">
        <w:t>s</w:t>
      </w:r>
      <w:r w:rsidR="00D93CF6">
        <w:t xml:space="preserve"> based on employability is been selected for</w:t>
      </w:r>
      <w:r w:rsidR="001D0A06">
        <w:t xml:space="preserve"> the</w:t>
      </w:r>
      <w:r w:rsidR="00D93CF6">
        <w:t xml:space="preserve"> discussion.    </w:t>
      </w:r>
      <w:r>
        <w:t xml:space="preserve"> </w:t>
      </w:r>
      <w:r w:rsidR="00D93CF6">
        <w:t xml:space="preserve"> </w:t>
      </w:r>
    </w:p>
    <w:p w14:paraId="20E44194" w14:textId="77777777" w:rsidR="00D24B20" w:rsidRDefault="00D24B20"/>
    <w:p w14:paraId="6FB48A74" w14:textId="77777777" w:rsidR="00D24B20" w:rsidRDefault="00D24B20"/>
    <w:p w14:paraId="7C306D1D" w14:textId="77777777" w:rsidR="00D24B20" w:rsidRDefault="00D24B20"/>
    <w:p w14:paraId="68D6DDCE" w14:textId="77777777" w:rsidR="00D24B20" w:rsidRDefault="00D24B20"/>
    <w:p w14:paraId="160813CF" w14:textId="77777777" w:rsidR="00D24B20" w:rsidRDefault="00D24B20"/>
    <w:p w14:paraId="4EECBC39" w14:textId="77777777" w:rsidR="00D24B20" w:rsidRDefault="00D24B20"/>
    <w:p w14:paraId="6AFDB03E" w14:textId="77777777" w:rsidR="00D24B20" w:rsidRDefault="00D24B20"/>
    <w:p w14:paraId="215F3D0D" w14:textId="77777777" w:rsidR="00D24B20" w:rsidRDefault="00D24B20"/>
    <w:p w14:paraId="5DB5DF62" w14:textId="77777777" w:rsidR="00D24B20" w:rsidRDefault="00D24B20"/>
    <w:p w14:paraId="25478D44" w14:textId="77777777" w:rsidR="00D24B20" w:rsidRDefault="00D24B20"/>
    <w:p w14:paraId="45033B4D" w14:textId="77777777" w:rsidR="00D24B20" w:rsidRDefault="00D24B20"/>
    <w:p w14:paraId="2806CB65" w14:textId="77777777" w:rsidR="00D24B20" w:rsidRDefault="00D24B20"/>
    <w:p w14:paraId="27B5B40A" w14:textId="77777777" w:rsidR="00D24B20" w:rsidRDefault="00D24B20"/>
    <w:p w14:paraId="00C8AF04" w14:textId="77777777" w:rsidR="00D24B20" w:rsidRDefault="00D24B20"/>
    <w:p w14:paraId="2DEED597" w14:textId="77777777" w:rsidR="00D24B20" w:rsidRDefault="00D24B20"/>
    <w:p w14:paraId="3E84D0FB" w14:textId="77777777" w:rsidR="00D24B20" w:rsidRDefault="00D24B20"/>
    <w:p w14:paraId="08520B56" w14:textId="77777777" w:rsidR="00D24B20" w:rsidRDefault="00D24B20"/>
    <w:p w14:paraId="4E898B74" w14:textId="77777777" w:rsidR="00D24B20" w:rsidRDefault="00D24B20"/>
    <w:p w14:paraId="0DB7B73D" w14:textId="15FBB342" w:rsidR="00D53BC7" w:rsidRPr="00736863" w:rsidRDefault="009E20ED" w:rsidP="00D24B20">
      <w:pPr>
        <w:pStyle w:val="Heading1"/>
        <w:rPr>
          <w:color w:val="0070C0"/>
        </w:rPr>
      </w:pPr>
      <w:bookmarkStart w:id="1" w:name="_Toc49148012"/>
      <w:r w:rsidRPr="00736863">
        <w:rPr>
          <w:color w:val="0070C0"/>
        </w:rPr>
        <w:lastRenderedPageBreak/>
        <w:t xml:space="preserve">Article 1: </w:t>
      </w:r>
      <w:r w:rsidR="002742F7" w:rsidRPr="00736863">
        <w:rPr>
          <w:color w:val="0070C0"/>
        </w:rPr>
        <w:t>Employability</w:t>
      </w:r>
      <w:bookmarkEnd w:id="1"/>
      <w:r w:rsidR="002742F7" w:rsidRPr="00736863">
        <w:rPr>
          <w:color w:val="0070C0"/>
        </w:rPr>
        <w:t xml:space="preserve"> </w:t>
      </w:r>
    </w:p>
    <w:p w14:paraId="5BFD4752" w14:textId="77777777" w:rsidR="00D93CF6" w:rsidRDefault="00D93CF6">
      <w:r>
        <w:t xml:space="preserve">According to Cole and Tibby (2013) the ability of an individual to get </w:t>
      </w:r>
      <w:r w:rsidR="00D24B20">
        <w:t xml:space="preserve">a </w:t>
      </w:r>
      <w:r>
        <w:t>job, maintain that job and switch job if required is known as employability. In another word</w:t>
      </w:r>
      <w:r w:rsidR="00D24B20">
        <w:t>,</w:t>
      </w:r>
      <w:r>
        <w:t xml:space="preserve"> it can be said that employability is getting a job and fulfilling all the requirements of the job. </w:t>
      </w:r>
      <w:r w:rsidR="008B26E4">
        <w:t>In this study</w:t>
      </w:r>
      <w:r w:rsidR="00D24B20">
        <w:t>,</w:t>
      </w:r>
      <w:r w:rsidR="008B26E4">
        <w:t xml:space="preserve"> the competencies required for increasing employability is analysed. The author found out that there different skills and competencies required for improving employability skills. </w:t>
      </w:r>
      <w:r w:rsidR="00D24B20">
        <w:t>I</w:t>
      </w:r>
      <w:r w:rsidR="008B26E4">
        <w:t xml:space="preserve">ndividual employability depends on three things which are knowledge, skills and attitude. If an individual can show these three things to </w:t>
      </w:r>
      <w:r w:rsidR="00D24B20">
        <w:t xml:space="preserve">an </w:t>
      </w:r>
      <w:r w:rsidR="008B26E4">
        <w:t xml:space="preserve">employer effectively than it will be easy for the individual to attract the employer.  </w:t>
      </w:r>
    </w:p>
    <w:p w14:paraId="1EA5FC6B" w14:textId="770D8B09" w:rsidR="002742F7" w:rsidRPr="00736863" w:rsidRDefault="009E20ED" w:rsidP="00D24B20">
      <w:pPr>
        <w:pStyle w:val="Heading1"/>
        <w:rPr>
          <w:color w:val="0070C0"/>
        </w:rPr>
      </w:pPr>
      <w:bookmarkStart w:id="2" w:name="_Toc49148013"/>
      <w:r w:rsidRPr="00736863">
        <w:rPr>
          <w:color w:val="0070C0"/>
        </w:rPr>
        <w:t xml:space="preserve">Article 2: </w:t>
      </w:r>
      <w:r w:rsidR="002742F7" w:rsidRPr="00736863">
        <w:rPr>
          <w:color w:val="0070C0"/>
        </w:rPr>
        <w:t>The importance of employability</w:t>
      </w:r>
      <w:r w:rsidR="008B26E4" w:rsidRPr="00736863">
        <w:rPr>
          <w:color w:val="0070C0"/>
        </w:rPr>
        <w:t xml:space="preserve"> skills</w:t>
      </w:r>
      <w:bookmarkEnd w:id="2"/>
      <w:r w:rsidR="008B26E4" w:rsidRPr="00736863">
        <w:rPr>
          <w:color w:val="0070C0"/>
        </w:rPr>
        <w:t xml:space="preserve"> </w:t>
      </w:r>
    </w:p>
    <w:p w14:paraId="60D1505D" w14:textId="77777777" w:rsidR="00C728EE" w:rsidRDefault="008B26E4">
      <w:r>
        <w:t>Simplilearn (2020) point out that employability skills are</w:t>
      </w:r>
      <w:r w:rsidR="001D0A06">
        <w:t xml:space="preserve"> important for an individual because of</w:t>
      </w:r>
      <w:r w:rsidR="00D24B20">
        <w:t xml:space="preserve"> </w:t>
      </w:r>
      <w:r>
        <w:t>different reason</w:t>
      </w:r>
      <w:r w:rsidR="001D0A06">
        <w:t>s</w:t>
      </w:r>
      <w:r>
        <w:t xml:space="preserve">. </w:t>
      </w:r>
      <w:r w:rsidR="00C728EE">
        <w:t xml:space="preserve">The most important reason is that it is important to get a job and maintain that job. Employers look for certain qualities when employing and employability skills can help an employee to achieve those skills. Connecting with co-workers is another importance of employability. This is related </w:t>
      </w:r>
      <w:r w:rsidR="00D24B20">
        <w:t>to</w:t>
      </w:r>
      <w:r w:rsidR="00C728EE">
        <w:t xml:space="preserve"> an individual ability to do things appropriately in collaboration with colleagues. While working there may arise different problems like </w:t>
      </w:r>
      <w:r w:rsidR="00D24B20">
        <w:t xml:space="preserve">the </w:t>
      </w:r>
      <w:r w:rsidR="00C728EE">
        <w:t xml:space="preserve">conflict in the workplace or change in the business landscape. An employee must have to prepare to deal with it. Having employability skill enable a student to develop the ability to solve </w:t>
      </w:r>
      <w:r w:rsidR="00D24B20">
        <w:t xml:space="preserve">the </w:t>
      </w:r>
      <w:r w:rsidR="00C728EE">
        <w:t xml:space="preserve">problem. </w:t>
      </w:r>
    </w:p>
    <w:p w14:paraId="5904E22A" w14:textId="77777777" w:rsidR="008B26E4" w:rsidRDefault="00C728EE">
      <w:r>
        <w:t>Team performance is important for an organisation to achieve success and for that in the time of recruitment employers look for team working qualities. Employability skills help an individual to understand the role which the employee ha</w:t>
      </w:r>
      <w:r w:rsidR="00D24B20">
        <w:t>s</w:t>
      </w:r>
      <w:r>
        <w:t xml:space="preserve"> to play in the organisation. Responsible choice making is another important aspect of having employability skills. The individual who ha</w:t>
      </w:r>
      <w:r w:rsidR="00D24B20">
        <w:t>s</w:t>
      </w:r>
      <w:r>
        <w:t xml:space="preserve"> this can also have the ability to choose effectively.      </w:t>
      </w:r>
    </w:p>
    <w:p w14:paraId="2B65520E" w14:textId="76DCF171" w:rsidR="002742F7" w:rsidRPr="00736863" w:rsidRDefault="009E20ED" w:rsidP="00D24B20">
      <w:pPr>
        <w:pStyle w:val="Heading1"/>
        <w:rPr>
          <w:color w:val="0070C0"/>
        </w:rPr>
      </w:pPr>
      <w:bookmarkStart w:id="3" w:name="_Toc49148014"/>
      <w:r w:rsidRPr="00736863">
        <w:rPr>
          <w:color w:val="0070C0"/>
        </w:rPr>
        <w:t xml:space="preserve">Article 3: </w:t>
      </w:r>
      <w:r w:rsidR="002742F7" w:rsidRPr="00736863">
        <w:rPr>
          <w:color w:val="0070C0"/>
        </w:rPr>
        <w:t>Employability skills</w:t>
      </w:r>
      <w:bookmarkEnd w:id="3"/>
      <w:r w:rsidR="002742F7" w:rsidRPr="00736863">
        <w:rPr>
          <w:color w:val="0070C0"/>
        </w:rPr>
        <w:t xml:space="preserve"> </w:t>
      </w:r>
    </w:p>
    <w:p w14:paraId="6909B308" w14:textId="77777777" w:rsidR="00C728EE" w:rsidRDefault="00C728EE">
      <w:r>
        <w:t xml:space="preserve">Mohan, Sarfaraz, Hewege and Rajendran (2018) found out that there are some employability skills which every individual who wants to get a job needs to have. Some of these skills include: </w:t>
      </w:r>
    </w:p>
    <w:p w14:paraId="342632D7" w14:textId="77777777" w:rsidR="00BB4E59" w:rsidRDefault="00C728EE">
      <w:r w:rsidRPr="00D24B20">
        <w:rPr>
          <w:b/>
        </w:rPr>
        <w:t>Good communication:</w:t>
      </w:r>
      <w:r>
        <w:t xml:space="preserve"> As per the authors it is among the most important skill which an individual needs to have. This</w:t>
      </w:r>
      <w:r w:rsidR="00BB4E59">
        <w:t xml:space="preserve"> employability skills help to communicate what the individual or the employee feel with others and employers look for this skill among all the employees. </w:t>
      </w:r>
    </w:p>
    <w:p w14:paraId="38794264" w14:textId="77777777" w:rsidR="00BB4E59" w:rsidRDefault="00BB4E59">
      <w:r w:rsidRPr="00D24B20">
        <w:rPr>
          <w:b/>
        </w:rPr>
        <w:lastRenderedPageBreak/>
        <w:t>Problem-Solving:</w:t>
      </w:r>
      <w:r>
        <w:t xml:space="preserve"> A business organisation have to face lots of problem</w:t>
      </w:r>
      <w:r w:rsidR="00D24B20">
        <w:t>s</w:t>
      </w:r>
      <w:r>
        <w:t xml:space="preserve"> and to deal with those this skill of the employees is important. 62% of the employer’s wants that its employees have this skill and this means that if an individual ha</w:t>
      </w:r>
      <w:r w:rsidR="00D24B20">
        <w:t>s</w:t>
      </w:r>
      <w:r>
        <w:t xml:space="preserve"> this skill then it will help the individual to get the job.  </w:t>
      </w:r>
    </w:p>
    <w:p w14:paraId="1EF4B977" w14:textId="77777777" w:rsidR="00BB4E59" w:rsidRDefault="00BB4E59">
      <w:r w:rsidRPr="00D24B20">
        <w:rPr>
          <w:b/>
        </w:rPr>
        <w:t>Adaptability:</w:t>
      </w:r>
      <w:r>
        <w:t xml:space="preserve"> Change is part of corporate life. For example, COVID-19 change the whole business landscape. For this, a student must have to develop adaptability skills. This skill will help the individual to manage change effectively and it is among the most effective employability skills. </w:t>
      </w:r>
    </w:p>
    <w:p w14:paraId="2D7BDA7B" w14:textId="77777777" w:rsidR="00BB4E59" w:rsidRDefault="00BB4E59">
      <w:r w:rsidRPr="00D24B20">
        <w:rPr>
          <w:b/>
        </w:rPr>
        <w:t>Collaboration:</w:t>
      </w:r>
      <w:r>
        <w:t xml:space="preserve"> Collaboration with colleagues and other parties related </w:t>
      </w:r>
      <w:r w:rsidR="00D24B20">
        <w:t>to</w:t>
      </w:r>
      <w:r>
        <w:t xml:space="preserve"> the organisation is important in term of organisation goal achievement. This skill help</w:t>
      </w:r>
      <w:r w:rsidR="00D24B20">
        <w:t>s</w:t>
      </w:r>
      <w:r>
        <w:t xml:space="preserve"> an employee to work with others in any given condition, help to understand the strengths and weakness of others and also help to solve conflicts. </w:t>
      </w:r>
    </w:p>
    <w:p w14:paraId="037968C5" w14:textId="77777777" w:rsidR="00BB4E59" w:rsidRDefault="00BB4E59">
      <w:r w:rsidRPr="00D24B20">
        <w:rPr>
          <w:b/>
        </w:rPr>
        <w:t>Time</w:t>
      </w:r>
      <w:r w:rsidR="001D0A06">
        <w:rPr>
          <w:b/>
        </w:rPr>
        <w:t>-</w:t>
      </w:r>
      <w:r w:rsidRPr="00D24B20">
        <w:rPr>
          <w:b/>
        </w:rPr>
        <w:t xml:space="preserve">management: </w:t>
      </w:r>
      <w:r w:rsidR="00A4058F">
        <w:t>If an</w:t>
      </w:r>
      <w:r>
        <w:t xml:space="preserve"> individual does not have the skill to manage time effectively then there will be a possibility</w:t>
      </w:r>
      <w:r w:rsidR="00A4058F">
        <w:t xml:space="preserve"> that the individual will not able to deliver results in time. Effective time-management skill help to balance work life and personal life which is important for productivity. </w:t>
      </w:r>
      <w:r>
        <w:t xml:space="preserve">  </w:t>
      </w:r>
    </w:p>
    <w:p w14:paraId="63B4F700" w14:textId="77777777" w:rsidR="00A4058F" w:rsidRDefault="00A4058F">
      <w:r w:rsidRPr="00D24B20">
        <w:rPr>
          <w:b/>
        </w:rPr>
        <w:t>Organisation:</w:t>
      </w:r>
      <w:r>
        <w:t xml:space="preserve"> This skill is related </w:t>
      </w:r>
      <w:r w:rsidR="00D24B20">
        <w:t>to</w:t>
      </w:r>
      <w:r>
        <w:t xml:space="preserve"> </w:t>
      </w:r>
      <w:r w:rsidR="00D24B20">
        <w:t xml:space="preserve">the </w:t>
      </w:r>
      <w:r>
        <w:t>time-management skill. Organisation skill enable</w:t>
      </w:r>
      <w:r w:rsidR="00D24B20">
        <w:t>s</w:t>
      </w:r>
      <w:r>
        <w:t xml:space="preserve"> an individual to become self-motivated, use mental capacity effectively, managing people effectively and delegating. The probability of getting </w:t>
      </w:r>
      <w:r w:rsidR="00D24B20">
        <w:t xml:space="preserve">a </w:t>
      </w:r>
      <w:r>
        <w:t xml:space="preserve">job for an organised person is high.  </w:t>
      </w:r>
    </w:p>
    <w:p w14:paraId="3074A600" w14:textId="77777777" w:rsidR="00A4058F" w:rsidRDefault="00A4058F">
      <w:r w:rsidRPr="00D24B20">
        <w:rPr>
          <w:b/>
        </w:rPr>
        <w:t>Following instructions:</w:t>
      </w:r>
      <w:r>
        <w:t xml:space="preserve"> This skill helps an individual to listen and follow what others </w:t>
      </w:r>
      <w:r w:rsidR="00D24B20">
        <w:t>are</w:t>
      </w:r>
      <w:r>
        <w:t xml:space="preserve"> instructing. In term of organisational goal achievement following orders if important and for th</w:t>
      </w:r>
      <w:r w:rsidR="00D24B20">
        <w:t>ese</w:t>
      </w:r>
      <w:r>
        <w:t xml:space="preserve"> employers try </w:t>
      </w:r>
      <w:r w:rsidR="00D24B20">
        <w:t xml:space="preserve">to </w:t>
      </w:r>
      <w:r>
        <w:t>recruit employees who have th</w:t>
      </w:r>
      <w:r w:rsidR="00D24B20">
        <w:t>ese</w:t>
      </w:r>
      <w:r>
        <w:t xml:space="preserve"> skills. The individual who ha</w:t>
      </w:r>
      <w:r w:rsidR="00D24B20">
        <w:t>s</w:t>
      </w:r>
      <w:r>
        <w:t xml:space="preserve"> this skill always try to achieve the goal of the organisation. </w:t>
      </w:r>
    </w:p>
    <w:p w14:paraId="0611102A" w14:textId="77777777" w:rsidR="00A4058F" w:rsidRDefault="00A4058F">
      <w:r w:rsidRPr="00D24B20">
        <w:rPr>
          <w:b/>
        </w:rPr>
        <w:t>Leadership:</w:t>
      </w:r>
      <w:r>
        <w:t xml:space="preserve"> Leaders are the person who motivate</w:t>
      </w:r>
      <w:r w:rsidR="00D24B20">
        <w:t>s</w:t>
      </w:r>
      <w:r>
        <w:t xml:space="preserve"> employees to achieve organisational goals. Without effective leaders</w:t>
      </w:r>
      <w:r w:rsidR="00D24B20">
        <w:t>,</w:t>
      </w:r>
      <w:r>
        <w:t xml:space="preserve"> an organisation will not be able to achieve success. Leadership qualities like motivating others, understanding what others want and ensuring that employees work to achieve </w:t>
      </w:r>
      <w:r w:rsidR="00D24B20">
        <w:t xml:space="preserve">the </w:t>
      </w:r>
      <w:r>
        <w:t xml:space="preserve">organisational goal can help an individual to get </w:t>
      </w:r>
      <w:r w:rsidR="00D24B20">
        <w:t xml:space="preserve">a </w:t>
      </w:r>
      <w:r>
        <w:t xml:space="preserve">job. </w:t>
      </w:r>
    </w:p>
    <w:p w14:paraId="57A5DDA5" w14:textId="77777777" w:rsidR="00D410A9" w:rsidRDefault="00A4058F">
      <w:r w:rsidRPr="00D24B20">
        <w:rPr>
          <w:b/>
        </w:rPr>
        <w:t>Patience:</w:t>
      </w:r>
      <w:r>
        <w:t xml:space="preserve"> This is another important employability skills which help an individual to remain calm in the face of </w:t>
      </w:r>
      <w:r w:rsidR="00D24B20">
        <w:t xml:space="preserve">the </w:t>
      </w:r>
      <w:r>
        <w:t xml:space="preserve">problem. There will arise many difficulties while working and </w:t>
      </w:r>
      <w:r w:rsidR="00D410A9">
        <w:t xml:space="preserve">patience will help an employee to deal with effectively. </w:t>
      </w:r>
    </w:p>
    <w:p w14:paraId="1134DA3C" w14:textId="77777777" w:rsidR="00D24B20" w:rsidRDefault="00D24B20">
      <w:r>
        <w:rPr>
          <w:noProof/>
          <w:lang w:eastAsia="en-GB"/>
        </w:rPr>
        <w:lastRenderedPageBreak/>
        <w:drawing>
          <wp:inline distT="0" distB="0" distL="0" distR="0" wp14:anchorId="2E30EE9A" wp14:editId="263E6582">
            <wp:extent cx="5486400" cy="3200400"/>
            <wp:effectExtent l="0" t="38100" r="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3A4FABA" w14:textId="77777777" w:rsidR="00D24B20" w:rsidRDefault="00D24B20" w:rsidP="00D24B20">
      <w:pPr>
        <w:pStyle w:val="Caption"/>
        <w:jc w:val="center"/>
        <w:rPr>
          <w:sz w:val="24"/>
          <w:szCs w:val="24"/>
        </w:rPr>
      </w:pPr>
      <w:bookmarkStart w:id="4" w:name="_Toc48994141"/>
      <w:r w:rsidRPr="00D24B20">
        <w:rPr>
          <w:sz w:val="24"/>
          <w:szCs w:val="24"/>
        </w:rPr>
        <w:t xml:space="preserve">Figure </w:t>
      </w:r>
      <w:r w:rsidRPr="00D24B20">
        <w:rPr>
          <w:sz w:val="24"/>
          <w:szCs w:val="24"/>
        </w:rPr>
        <w:fldChar w:fldCharType="begin"/>
      </w:r>
      <w:r w:rsidRPr="00D24B20">
        <w:rPr>
          <w:sz w:val="24"/>
          <w:szCs w:val="24"/>
        </w:rPr>
        <w:instrText xml:space="preserve"> SEQ Figure \* ARABIC </w:instrText>
      </w:r>
      <w:r w:rsidRPr="00D24B20">
        <w:rPr>
          <w:sz w:val="24"/>
          <w:szCs w:val="24"/>
        </w:rPr>
        <w:fldChar w:fldCharType="separate"/>
      </w:r>
      <w:r>
        <w:rPr>
          <w:noProof/>
          <w:sz w:val="24"/>
          <w:szCs w:val="24"/>
        </w:rPr>
        <w:t>1</w:t>
      </w:r>
      <w:r w:rsidRPr="00D24B20">
        <w:rPr>
          <w:sz w:val="24"/>
          <w:szCs w:val="24"/>
        </w:rPr>
        <w:fldChar w:fldCharType="end"/>
      </w:r>
      <w:r w:rsidRPr="00D24B20">
        <w:rPr>
          <w:sz w:val="24"/>
          <w:szCs w:val="24"/>
        </w:rPr>
        <w:t>: Employability skills</w:t>
      </w:r>
      <w:bookmarkEnd w:id="4"/>
      <w:r w:rsidRPr="00D24B20">
        <w:rPr>
          <w:sz w:val="24"/>
          <w:szCs w:val="24"/>
        </w:rPr>
        <w:t xml:space="preserve"> </w:t>
      </w:r>
    </w:p>
    <w:p w14:paraId="5B337D9F" w14:textId="77777777" w:rsidR="00D24B20" w:rsidRPr="00D24B20" w:rsidRDefault="00D24B20" w:rsidP="00D24B20">
      <w:pPr>
        <w:pStyle w:val="Caption"/>
        <w:jc w:val="center"/>
        <w:rPr>
          <w:sz w:val="24"/>
          <w:szCs w:val="24"/>
        </w:rPr>
      </w:pPr>
      <w:r w:rsidRPr="00D24B20">
        <w:rPr>
          <w:sz w:val="24"/>
          <w:szCs w:val="24"/>
        </w:rPr>
        <w:t>Source: Mohan, Sarfaraz, Hewege and Rajendran (2018)</w:t>
      </w:r>
    </w:p>
    <w:p w14:paraId="6167249C" w14:textId="77777777" w:rsidR="00D410A9" w:rsidRDefault="00D410A9">
      <w:r>
        <w:t xml:space="preserve">These are the most important employability skills. The individual who will have these skills will have the opportunity to get a job, maintain that job and if required switched job to fulfil </w:t>
      </w:r>
      <w:r w:rsidR="00D24B20">
        <w:t xml:space="preserve">the </w:t>
      </w:r>
      <w:r>
        <w:t xml:space="preserve">desire. Every student should try to improve these skills. </w:t>
      </w:r>
    </w:p>
    <w:p w14:paraId="4CF46B6F" w14:textId="669762D0" w:rsidR="002742F7" w:rsidRPr="00736863" w:rsidRDefault="009E20ED" w:rsidP="00D24B20">
      <w:pPr>
        <w:pStyle w:val="Heading1"/>
        <w:rPr>
          <w:color w:val="0070C0"/>
        </w:rPr>
      </w:pPr>
      <w:bookmarkStart w:id="5" w:name="_Toc49148015"/>
      <w:r w:rsidRPr="00736863">
        <w:rPr>
          <w:color w:val="0070C0"/>
        </w:rPr>
        <w:t xml:space="preserve">Article 4: </w:t>
      </w:r>
      <w:r w:rsidR="002742F7" w:rsidRPr="00736863">
        <w:rPr>
          <w:color w:val="0070C0"/>
        </w:rPr>
        <w:t>How to improve employability skills</w:t>
      </w:r>
      <w:bookmarkEnd w:id="5"/>
      <w:r w:rsidR="002742F7" w:rsidRPr="00736863">
        <w:rPr>
          <w:color w:val="0070C0"/>
        </w:rPr>
        <w:t xml:space="preserve"> </w:t>
      </w:r>
    </w:p>
    <w:p w14:paraId="57CA5757" w14:textId="77777777" w:rsidR="009F02E2" w:rsidRDefault="00D410A9">
      <w:r>
        <w:t>According to Divan and McBurney (2016) improving employ</w:t>
      </w:r>
      <w:r w:rsidR="001D0A06">
        <w:t xml:space="preserve">ability skills is important for a </w:t>
      </w:r>
      <w:r>
        <w:t xml:space="preserve">student and there are ways by following which a student can do that. Adapting </w:t>
      </w:r>
      <w:r w:rsidR="00D24B20">
        <w:t>to</w:t>
      </w:r>
      <w:r>
        <w:t xml:space="preserve"> the trend is one of the most effective way</w:t>
      </w:r>
      <w:r w:rsidR="00D24B20">
        <w:t>s</w:t>
      </w:r>
      <w:r>
        <w:t xml:space="preserve"> to improve employability skills because an employee must have the ability to deal with change effectively. This will help an individual to become ready for the unexpected. Achieving new skills is another effective way to improve employability skills. It is obvious that an individual will not have all the skill necessary to perform a role and for that improving new skills helps to achieve those skills. In this process</w:t>
      </w:r>
      <w:r w:rsidR="00D24B20">
        <w:t>,</w:t>
      </w:r>
      <w:r>
        <w:t xml:space="preserve"> the student can be able to ensure that the student has all skill required to </w:t>
      </w:r>
      <w:r w:rsidR="009F02E2">
        <w:t xml:space="preserve">perform a role. Genuine interest is another important process in term of employability skills development. If a student does not have </w:t>
      </w:r>
      <w:r w:rsidR="00D24B20">
        <w:t xml:space="preserve">an </w:t>
      </w:r>
      <w:r w:rsidR="009F02E2">
        <w:t xml:space="preserve">interest in a subject matter and wants to develop skills in that area then there is </w:t>
      </w:r>
      <w:r w:rsidR="00D24B20">
        <w:t xml:space="preserve">a </w:t>
      </w:r>
      <w:r w:rsidR="009F02E2">
        <w:t xml:space="preserve">possibility that the student will fail. </w:t>
      </w:r>
    </w:p>
    <w:p w14:paraId="08859287" w14:textId="77777777" w:rsidR="00D410A9" w:rsidRDefault="009F02E2">
      <w:r>
        <w:t xml:space="preserve">Participating in </w:t>
      </w:r>
      <w:r w:rsidR="00D24B20">
        <w:t xml:space="preserve">the </w:t>
      </w:r>
      <w:r>
        <w:t>course which taught employability can also help a student to improve employability skills. In this process</w:t>
      </w:r>
      <w:r w:rsidR="00D24B20">
        <w:t>,</w:t>
      </w:r>
      <w:r>
        <w:t xml:space="preserve"> a student will be able to learn what the most important </w:t>
      </w:r>
      <w:r>
        <w:lastRenderedPageBreak/>
        <w:t xml:space="preserve">employability skills are and how to improve those skills. Volunteering is an effective way to improve employability skills. While volunteering a student able to learn how to solve </w:t>
      </w:r>
      <w:r w:rsidR="00D24B20">
        <w:t xml:space="preserve">the </w:t>
      </w:r>
      <w:r>
        <w:t>problem, work in a team, follow orders etc. all these are important in term of ensuring that a student has the required employability skills. Participating in activities like meetings, seminars, councils can also help to improve employability skills. In these activities</w:t>
      </w:r>
      <w:r w:rsidR="00D24B20">
        <w:t>,</w:t>
      </w:r>
      <w:r>
        <w:t xml:space="preserve"> a student can achieve a basic understanding of employability skills.  Networking can also help an individual to develop employability skills and it is also part of </w:t>
      </w:r>
      <w:r w:rsidR="00D24B20">
        <w:t xml:space="preserve">the </w:t>
      </w:r>
      <w:r>
        <w:t xml:space="preserve">professional development process. To develop employability skills a student needs to follow these steps and this will lead to effective employability skill development. </w:t>
      </w:r>
    </w:p>
    <w:p w14:paraId="07530A6E" w14:textId="0D42AE18" w:rsidR="002742F7" w:rsidRPr="00736863" w:rsidRDefault="009E20ED" w:rsidP="00D24B20">
      <w:pPr>
        <w:pStyle w:val="Heading1"/>
        <w:rPr>
          <w:color w:val="0070C0"/>
        </w:rPr>
      </w:pPr>
      <w:bookmarkStart w:id="6" w:name="_Toc49148016"/>
      <w:r w:rsidRPr="00736863">
        <w:rPr>
          <w:color w:val="0070C0"/>
        </w:rPr>
        <w:t xml:space="preserve">Article 5: </w:t>
      </w:r>
      <w:r w:rsidR="002742F7" w:rsidRPr="00736863">
        <w:rPr>
          <w:color w:val="0070C0"/>
        </w:rPr>
        <w:t>Dimensions of employability</w:t>
      </w:r>
      <w:bookmarkEnd w:id="6"/>
      <w:r w:rsidR="002742F7" w:rsidRPr="00736863">
        <w:rPr>
          <w:color w:val="0070C0"/>
        </w:rPr>
        <w:t xml:space="preserve"> </w:t>
      </w:r>
    </w:p>
    <w:p w14:paraId="17C3D915" w14:textId="77777777" w:rsidR="00245368" w:rsidRDefault="009F02E2" w:rsidP="009F02E2">
      <w:r>
        <w:rPr>
          <w:shd w:val="clear" w:color="auto" w:fill="FFFFFF"/>
        </w:rPr>
        <w:t xml:space="preserve">According to Römgens, Scoupe and Beausaert (2019) there are five dimensions of </w:t>
      </w:r>
      <w:r>
        <w:t xml:space="preserve">employability in the workplace. </w:t>
      </w:r>
      <w:r w:rsidR="00245368">
        <w:t>Understanding</w:t>
      </w:r>
      <w:r>
        <w:t xml:space="preserve"> all </w:t>
      </w:r>
      <w:r w:rsidR="00245368">
        <w:t>these dimensions is important. The first dimension is the human capital dimens</w:t>
      </w:r>
      <w:r w:rsidR="001D0A06">
        <w:t>ion which refers to the skill and</w:t>
      </w:r>
      <w:r w:rsidR="00245368">
        <w:t xml:space="preserve"> </w:t>
      </w:r>
      <w:r w:rsidR="00D24B20">
        <w:t xml:space="preserve">the </w:t>
      </w:r>
      <w:r w:rsidR="00245368">
        <w:t>knowledge require</w:t>
      </w:r>
      <w:r w:rsidR="00D24B20">
        <w:t>d</w:t>
      </w:r>
      <w:r w:rsidR="00245368">
        <w:t xml:space="preserve"> to meet with the performance expectation. Self-reflection is the dimension which is concerned with developing awareness about </w:t>
      </w:r>
      <w:r w:rsidR="00D24B20">
        <w:t xml:space="preserve">their </w:t>
      </w:r>
      <w:r w:rsidR="00245368">
        <w:t xml:space="preserve">skills so that the present situation of the individual can be understood. Lifelong learning dimension is related </w:t>
      </w:r>
      <w:r w:rsidR="00D24B20">
        <w:t>to</w:t>
      </w:r>
      <w:r w:rsidR="00245368">
        <w:t xml:space="preserve"> achieving the ability to adapt </w:t>
      </w:r>
      <w:r w:rsidR="00D24B20">
        <w:t>to</w:t>
      </w:r>
      <w:r w:rsidR="00245368">
        <w:t xml:space="preserve"> any kinds of situation. Adaptability is an important employability skill and this dimension is focusing on that. Social capital is the fourth dimension of employability and this is been accepted by all the scholars except Van der Heijde. This dimension can be applied to the corporate sense and helps to improve performance. “Work-life balance” is the last dimension where emphases </w:t>
      </w:r>
      <w:r w:rsidR="00D24B20">
        <w:t>are</w:t>
      </w:r>
      <w:r w:rsidR="00245368">
        <w:t xml:space="preserve"> given to ensure work-life balance. This is important to ensure effectiveness. </w:t>
      </w:r>
    </w:p>
    <w:p w14:paraId="4F6BBA2B" w14:textId="77777777" w:rsidR="009F02E2" w:rsidRDefault="00245368" w:rsidP="009F02E2">
      <w:r>
        <w:rPr>
          <w:noProof/>
          <w:lang w:eastAsia="en-GB"/>
        </w:rPr>
        <w:drawing>
          <wp:inline distT="0" distB="0" distL="0" distR="0" wp14:anchorId="42C904B8" wp14:editId="34C6CE2D">
            <wp:extent cx="5486400" cy="196596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t xml:space="preserve">          </w:t>
      </w:r>
    </w:p>
    <w:p w14:paraId="72D1DEA8" w14:textId="77777777" w:rsidR="00D24B20" w:rsidRDefault="00D24B20" w:rsidP="00D24B20">
      <w:pPr>
        <w:pStyle w:val="Caption"/>
        <w:jc w:val="center"/>
        <w:rPr>
          <w:sz w:val="24"/>
          <w:szCs w:val="24"/>
        </w:rPr>
      </w:pPr>
      <w:bookmarkStart w:id="7" w:name="_Toc48994142"/>
      <w:r w:rsidRPr="00D24B20">
        <w:rPr>
          <w:sz w:val="24"/>
          <w:szCs w:val="24"/>
        </w:rPr>
        <w:t xml:space="preserve">Figure </w:t>
      </w:r>
      <w:r w:rsidRPr="00D24B20">
        <w:rPr>
          <w:sz w:val="24"/>
          <w:szCs w:val="24"/>
        </w:rPr>
        <w:fldChar w:fldCharType="begin"/>
      </w:r>
      <w:r w:rsidRPr="00D24B20">
        <w:rPr>
          <w:sz w:val="24"/>
          <w:szCs w:val="24"/>
        </w:rPr>
        <w:instrText xml:space="preserve"> SEQ Figure \* ARABIC </w:instrText>
      </w:r>
      <w:r w:rsidRPr="00D24B20">
        <w:rPr>
          <w:sz w:val="24"/>
          <w:szCs w:val="24"/>
        </w:rPr>
        <w:fldChar w:fldCharType="separate"/>
      </w:r>
      <w:r w:rsidRPr="00D24B20">
        <w:rPr>
          <w:noProof/>
          <w:sz w:val="24"/>
          <w:szCs w:val="24"/>
        </w:rPr>
        <w:t>2</w:t>
      </w:r>
      <w:r w:rsidRPr="00D24B20">
        <w:rPr>
          <w:sz w:val="24"/>
          <w:szCs w:val="24"/>
        </w:rPr>
        <w:fldChar w:fldCharType="end"/>
      </w:r>
      <w:r w:rsidRPr="00D24B20">
        <w:rPr>
          <w:sz w:val="24"/>
          <w:szCs w:val="24"/>
        </w:rPr>
        <w:t>: Dimensions of employability</w:t>
      </w:r>
      <w:bookmarkEnd w:id="7"/>
      <w:r w:rsidRPr="00D24B20">
        <w:rPr>
          <w:sz w:val="24"/>
          <w:szCs w:val="24"/>
        </w:rPr>
        <w:t xml:space="preserve"> </w:t>
      </w:r>
    </w:p>
    <w:p w14:paraId="7857C777" w14:textId="77777777" w:rsidR="00D24B20" w:rsidRPr="00D24B20" w:rsidRDefault="00D24B20" w:rsidP="00D24B20">
      <w:pPr>
        <w:pStyle w:val="Caption"/>
        <w:jc w:val="center"/>
        <w:rPr>
          <w:sz w:val="24"/>
          <w:szCs w:val="24"/>
        </w:rPr>
      </w:pPr>
      <w:r w:rsidRPr="00D24B20">
        <w:rPr>
          <w:sz w:val="24"/>
          <w:szCs w:val="24"/>
        </w:rPr>
        <w:t xml:space="preserve">Source: </w:t>
      </w:r>
      <w:r w:rsidRPr="00D24B20">
        <w:rPr>
          <w:sz w:val="24"/>
          <w:szCs w:val="24"/>
          <w:shd w:val="clear" w:color="auto" w:fill="FFFFFF"/>
        </w:rPr>
        <w:t>Römgens, Scoupe and Beausaert (2019)</w:t>
      </w:r>
    </w:p>
    <w:p w14:paraId="5A8C2AEC" w14:textId="23591A7F" w:rsidR="00EE4537" w:rsidRPr="00736863" w:rsidRDefault="009E20ED" w:rsidP="00D24B20">
      <w:pPr>
        <w:pStyle w:val="Heading1"/>
        <w:rPr>
          <w:color w:val="0070C0"/>
        </w:rPr>
      </w:pPr>
      <w:bookmarkStart w:id="8" w:name="_Toc49148017"/>
      <w:r w:rsidRPr="00736863">
        <w:rPr>
          <w:color w:val="0070C0"/>
        </w:rPr>
        <w:lastRenderedPageBreak/>
        <w:t xml:space="preserve">Article 6: </w:t>
      </w:r>
      <w:r w:rsidR="00EE4537" w:rsidRPr="00736863">
        <w:rPr>
          <w:color w:val="0070C0"/>
        </w:rPr>
        <w:t>Theories of employability</w:t>
      </w:r>
      <w:bookmarkEnd w:id="8"/>
      <w:r w:rsidR="00EE4537" w:rsidRPr="00736863">
        <w:rPr>
          <w:color w:val="0070C0"/>
        </w:rPr>
        <w:t xml:space="preserve"> </w:t>
      </w:r>
    </w:p>
    <w:p w14:paraId="4E5781F7" w14:textId="77777777" w:rsidR="002742F7" w:rsidRDefault="00E21DFB">
      <w:r>
        <w:t xml:space="preserve">Merrill </w:t>
      </w:r>
      <w:r w:rsidR="00EE4537">
        <w:t>(</w:t>
      </w:r>
      <w:r>
        <w:t>2015</w:t>
      </w:r>
      <w:r w:rsidR="00EE4537">
        <w:t>) points out that there are different theories which can be used for the purpose of improving employability skills</w:t>
      </w:r>
      <w:r w:rsidR="00D24B20">
        <w:rPr>
          <w:b/>
        </w:rPr>
        <w:t>. S</w:t>
      </w:r>
      <w:r w:rsidR="00EE4537" w:rsidRPr="003C379F">
        <w:rPr>
          <w:b/>
        </w:rPr>
        <w:t>uper</w:t>
      </w:r>
      <w:r w:rsidR="001D0A06">
        <w:rPr>
          <w:b/>
        </w:rPr>
        <w:t>’s</w:t>
      </w:r>
      <w:r w:rsidR="00EE4537" w:rsidRPr="003C379F">
        <w:rPr>
          <w:b/>
        </w:rPr>
        <w:t xml:space="preserve"> se</w:t>
      </w:r>
      <w:r w:rsidR="003C379F" w:rsidRPr="003C379F">
        <w:rPr>
          <w:b/>
        </w:rPr>
        <w:t>lf-concept theory</w:t>
      </w:r>
      <w:r w:rsidR="003C379F">
        <w:t xml:space="preserve"> is among the most important theory that can help an individual to develop employability skills. This theory demonstrate</w:t>
      </w:r>
      <w:r w:rsidR="00D24B20">
        <w:t>s</w:t>
      </w:r>
      <w:r w:rsidR="003C379F">
        <w:t xml:space="preserve"> that self-concept of </w:t>
      </w:r>
      <w:r w:rsidR="00D24B20">
        <w:t xml:space="preserve">an </w:t>
      </w:r>
      <w:r w:rsidR="003C379F">
        <w:t>individual depends on self-observation and career choice is based on a series of decision. This theory believes that people ha</w:t>
      </w:r>
      <w:r w:rsidR="00D24B20">
        <w:t>ve</w:t>
      </w:r>
      <w:r w:rsidR="003C379F">
        <w:t xml:space="preserve"> the ability to change self-concept to modify career decisions. </w:t>
      </w:r>
      <w:r w:rsidR="003C379F" w:rsidRPr="003C379F">
        <w:rPr>
          <w:b/>
        </w:rPr>
        <w:t>Opportunity structure</w:t>
      </w:r>
      <w:r w:rsidR="003C379F">
        <w:t xml:space="preserve"> theory of Roberts is also related </w:t>
      </w:r>
      <w:r w:rsidR="00D24B20">
        <w:t>to</w:t>
      </w:r>
      <w:r w:rsidR="003C379F">
        <w:t xml:space="preserve"> employability. According to this theory</w:t>
      </w:r>
      <w:r w:rsidR="00D24B20">
        <w:t>,</w:t>
      </w:r>
      <w:r w:rsidR="003C379F">
        <w:t xml:space="preserve"> it was believed that people do not have free will and for that people takes whatever available in the market. This means that the employability skills of </w:t>
      </w:r>
      <w:r w:rsidR="00D24B20">
        <w:t xml:space="preserve">the </w:t>
      </w:r>
      <w:r w:rsidR="003C379F">
        <w:t>individual is been shaped by market preference. The role of career guidance is to ensure that people get into work. Daws extended th</w:t>
      </w:r>
      <w:r w:rsidR="00D24B20">
        <w:t>ese</w:t>
      </w:r>
      <w:r w:rsidR="003C379F">
        <w:t xml:space="preserve"> ideas by analysing that challenging own assumptions can help to improve employability skills.      </w:t>
      </w:r>
    </w:p>
    <w:p w14:paraId="0E21BF98" w14:textId="77777777" w:rsidR="003C379F" w:rsidRDefault="003C379F" w:rsidP="00D24B20">
      <w:pPr>
        <w:pStyle w:val="Heading1"/>
      </w:pPr>
      <w:bookmarkStart w:id="9" w:name="_Toc49148018"/>
      <w:r>
        <w:t>My employability skills</w:t>
      </w:r>
      <w:bookmarkEnd w:id="9"/>
      <w:r>
        <w:t xml:space="preserve"> </w:t>
      </w:r>
    </w:p>
    <w:p w14:paraId="3FBFDC0C" w14:textId="77777777" w:rsidR="003C379F" w:rsidRDefault="003C379F">
      <w:r>
        <w:t xml:space="preserve">As </w:t>
      </w:r>
      <w:r w:rsidR="00D24B20">
        <w:t xml:space="preserve">a </w:t>
      </w:r>
      <w:r>
        <w:t>student</w:t>
      </w:r>
      <w:r w:rsidR="00D24B20">
        <w:t>,</w:t>
      </w:r>
      <w:r>
        <w:t xml:space="preserve"> </w:t>
      </w:r>
      <w:r w:rsidR="00D24B20">
        <w:t>I need</w:t>
      </w:r>
      <w:r>
        <w:t xml:space="preserve"> to understand the employability skills I have. Communication is the most important employability skills which I have. I developed this skill by taking part in different teamwork activity and class. In the class</w:t>
      </w:r>
      <w:r w:rsidR="00D24B20">
        <w:t>,</w:t>
      </w:r>
      <w:r>
        <w:t xml:space="preserve"> I always ask </w:t>
      </w:r>
      <w:r w:rsidR="00D24B20">
        <w:t xml:space="preserve">a </w:t>
      </w:r>
      <w:r>
        <w:t>question about the subject which I do not understand and this helps me to develop my communication skills. I am very good at team working and it is among the most important skill of employability. I am saying this because I was able to work in a team effectively. In this class</w:t>
      </w:r>
      <w:r w:rsidR="00D24B20">
        <w:t>,</w:t>
      </w:r>
      <w:r>
        <w:t xml:space="preserve"> we had to </w:t>
      </w:r>
      <w:r w:rsidR="00312996">
        <w:t>take</w:t>
      </w:r>
      <w:r>
        <w:t xml:space="preserve"> part in different group work and there I developed this skill of mine. </w:t>
      </w:r>
    </w:p>
    <w:p w14:paraId="3E698A2E" w14:textId="77777777" w:rsidR="00312996" w:rsidRDefault="00312996">
      <w:r>
        <w:t>Problem</w:t>
      </w:r>
      <w:r w:rsidR="00D24B20">
        <w:t>-</w:t>
      </w:r>
      <w:r>
        <w:t xml:space="preserve">solving is another employability skills which I have. I work as </w:t>
      </w:r>
      <w:r w:rsidR="00D24B20">
        <w:t xml:space="preserve">a </w:t>
      </w:r>
      <w:r>
        <w:t xml:space="preserve">volunteer in a tree plantation program and I was selected as the team leader. There </w:t>
      </w:r>
      <w:r w:rsidR="00D24B20">
        <w:t>are</w:t>
      </w:r>
      <w:r>
        <w:t xml:space="preserve"> face problems like conflict among volunteer and work allocation. I was able to solve those problems effectively and this demonstrate</w:t>
      </w:r>
      <w:r w:rsidR="00D24B20">
        <w:t>s</w:t>
      </w:r>
      <w:r>
        <w:t xml:space="preserve"> my effective problem-solving skills. Adaptability is another employability which I possess. I </w:t>
      </w:r>
      <w:r w:rsidR="00D24B20">
        <w:t>can</w:t>
      </w:r>
      <w:r>
        <w:t xml:space="preserve"> adapt </w:t>
      </w:r>
      <w:r w:rsidR="00D24B20">
        <w:t>to</w:t>
      </w:r>
      <w:r>
        <w:t xml:space="preserve"> any types of environment and the best example of this is that I did not depressed while staying at home because of the pandemic. But I have to develop collaboration, patience, following instruction and leadership skills as these are important employability skills. </w:t>
      </w:r>
    </w:p>
    <w:p w14:paraId="71E6EE09" w14:textId="77777777" w:rsidR="00D24B20" w:rsidRDefault="00D24B20"/>
    <w:p w14:paraId="4346BB9E" w14:textId="77777777" w:rsidR="00D24B20" w:rsidRDefault="00D24B20"/>
    <w:p w14:paraId="0B98690E" w14:textId="77777777" w:rsidR="00D24B20" w:rsidRDefault="00D24B20"/>
    <w:p w14:paraId="7102EA97" w14:textId="77777777" w:rsidR="00312996" w:rsidRDefault="00312996" w:rsidP="00D24B20">
      <w:pPr>
        <w:pStyle w:val="Heading1"/>
      </w:pPr>
      <w:bookmarkStart w:id="10" w:name="_Toc49148019"/>
      <w:r>
        <w:lastRenderedPageBreak/>
        <w:t>Conclusion</w:t>
      </w:r>
      <w:bookmarkEnd w:id="10"/>
      <w:r>
        <w:t xml:space="preserve"> </w:t>
      </w:r>
    </w:p>
    <w:p w14:paraId="17EE9F04" w14:textId="77777777" w:rsidR="00312996" w:rsidRDefault="00312996">
      <w:r>
        <w:t xml:space="preserve">Employability skills </w:t>
      </w:r>
      <w:r w:rsidR="00D24B20">
        <w:t>are</w:t>
      </w:r>
      <w:r>
        <w:t xml:space="preserve"> required to get a job and perform the role of that job effectively. Without having employability skills an individual will not be able to get </w:t>
      </w:r>
      <w:r w:rsidR="00D24B20">
        <w:t>the</w:t>
      </w:r>
      <w:r>
        <w:t xml:space="preserve"> desired job. Employability helps to improve communication in the workplace, improve collaboration and problem</w:t>
      </w:r>
      <w:r w:rsidR="00D24B20">
        <w:t>-</w:t>
      </w:r>
      <w:r>
        <w:t xml:space="preserve">solving. Some of the most important employability skills are communication, motivation, team-work, problem-solving, collaboration, leadership and patience. There are different techniques like taking part in a course and volunteering can help a student to improve employability skills. Self-concept theory of Super and opportunity structure theory of Roberts can be used for improving employability skills.    </w:t>
      </w:r>
    </w:p>
    <w:p w14:paraId="38570F2E" w14:textId="77777777" w:rsidR="00D24B20" w:rsidRDefault="00D24B20"/>
    <w:p w14:paraId="7EEE306C" w14:textId="77777777" w:rsidR="00D24B20" w:rsidRDefault="00D24B20"/>
    <w:p w14:paraId="12C4A1D6" w14:textId="77777777" w:rsidR="00D24B20" w:rsidRDefault="00D24B20"/>
    <w:p w14:paraId="1C81594C" w14:textId="77777777" w:rsidR="00D24B20" w:rsidRDefault="00D24B20"/>
    <w:p w14:paraId="294B882F" w14:textId="77777777" w:rsidR="00D24B20" w:rsidRDefault="00D24B20"/>
    <w:p w14:paraId="51B4492B" w14:textId="77777777" w:rsidR="00D24B20" w:rsidRDefault="00D24B20"/>
    <w:p w14:paraId="0C67C526" w14:textId="77777777" w:rsidR="00D24B20" w:rsidRDefault="00D24B20"/>
    <w:p w14:paraId="04030412" w14:textId="77777777" w:rsidR="00D24B20" w:rsidRDefault="00D24B20"/>
    <w:p w14:paraId="02BFE209" w14:textId="77777777" w:rsidR="00D24B20" w:rsidRDefault="00D24B20"/>
    <w:p w14:paraId="164F2F4A" w14:textId="77777777" w:rsidR="00D24B20" w:rsidRDefault="00D24B20"/>
    <w:p w14:paraId="76D5F051" w14:textId="77777777" w:rsidR="00D24B20" w:rsidRDefault="00D24B20"/>
    <w:p w14:paraId="08713A62" w14:textId="77777777" w:rsidR="00D24B20" w:rsidRDefault="00D24B20"/>
    <w:p w14:paraId="7AD964E4" w14:textId="77777777" w:rsidR="00D24B20" w:rsidRDefault="00D24B20"/>
    <w:p w14:paraId="01006DE0" w14:textId="77777777" w:rsidR="00D24B20" w:rsidRDefault="00D24B20"/>
    <w:p w14:paraId="0883E559" w14:textId="77777777" w:rsidR="00D24B20" w:rsidRDefault="00D24B20"/>
    <w:p w14:paraId="470238F0" w14:textId="77777777" w:rsidR="00D24B20" w:rsidRDefault="00D24B20"/>
    <w:p w14:paraId="3B4F179B" w14:textId="77777777" w:rsidR="00D24B20" w:rsidRDefault="00D24B20"/>
    <w:p w14:paraId="64497152" w14:textId="77777777" w:rsidR="00E21DFB" w:rsidRDefault="00E21DFB" w:rsidP="00D24B20">
      <w:pPr>
        <w:pStyle w:val="Heading1"/>
      </w:pPr>
      <w:bookmarkStart w:id="11" w:name="_Toc49148020"/>
      <w:r>
        <w:lastRenderedPageBreak/>
        <w:t>References</w:t>
      </w:r>
      <w:bookmarkEnd w:id="11"/>
      <w:r>
        <w:t xml:space="preserve"> </w:t>
      </w:r>
    </w:p>
    <w:p w14:paraId="708D32B9" w14:textId="77777777" w:rsidR="00E21DFB" w:rsidRPr="00D24B20" w:rsidRDefault="00D24B20" w:rsidP="00D24B20">
      <w:r>
        <w:t>Cole, D. and Tibby, M.</w:t>
      </w:r>
      <w:r w:rsidR="00E21DFB" w:rsidRPr="00D24B20">
        <w:t xml:space="preserve"> </w:t>
      </w:r>
      <w:r>
        <w:t>(</w:t>
      </w:r>
      <w:r w:rsidR="00E21DFB" w:rsidRPr="00D24B20">
        <w:t>2013</w:t>
      </w:r>
      <w:r>
        <w:t>)</w:t>
      </w:r>
      <w:r w:rsidR="00E21DFB" w:rsidRPr="00D24B20">
        <w:t>. Defining And Developing Your Approach To Employability. 1st ed. York: The Higher Education Academy.</w:t>
      </w:r>
    </w:p>
    <w:p w14:paraId="73DFDE89" w14:textId="77777777" w:rsidR="00E21DFB" w:rsidRPr="00D24B20" w:rsidRDefault="00E21DFB" w:rsidP="00D24B20">
      <w:r w:rsidRPr="00D24B20">
        <w:t xml:space="preserve">Divan, A. and </w:t>
      </w:r>
      <w:r w:rsidR="00D24B20">
        <w:t>McBurney, S.</w:t>
      </w:r>
      <w:r w:rsidRPr="00D24B20">
        <w:t xml:space="preserve"> </w:t>
      </w:r>
      <w:r w:rsidR="00D24B20">
        <w:t>(</w:t>
      </w:r>
      <w:r w:rsidRPr="00D24B20">
        <w:t>2016</w:t>
      </w:r>
      <w:r w:rsidR="00D24B20">
        <w:t>)</w:t>
      </w:r>
      <w:r w:rsidRPr="00D24B20">
        <w:t>. Understanding how students manage their employability. New Directions in the Teaching of Physical Sciences, 9(11), pp.61-66.</w:t>
      </w:r>
    </w:p>
    <w:p w14:paraId="6E692D5F" w14:textId="77777777" w:rsidR="00E21DFB" w:rsidRPr="00D24B20" w:rsidRDefault="00D24B20" w:rsidP="00D24B20">
      <w:r>
        <w:t>Merrill, B.</w:t>
      </w:r>
      <w:r w:rsidR="00E21DFB" w:rsidRPr="00D24B20">
        <w:t xml:space="preserve"> </w:t>
      </w:r>
      <w:r>
        <w:t>(</w:t>
      </w:r>
      <w:r w:rsidR="00E21DFB" w:rsidRPr="00D24B20">
        <w:t>2015</w:t>
      </w:r>
      <w:r>
        <w:t>)</w:t>
      </w:r>
      <w:r w:rsidR="00E21DFB" w:rsidRPr="00D24B20">
        <w:t>. Strategies of action: improving employability. Revista Fuentes, 11(16), pp.15-36.</w:t>
      </w:r>
    </w:p>
    <w:p w14:paraId="53FE7C3D" w14:textId="77777777" w:rsidR="00E21DFB" w:rsidRPr="00D24B20" w:rsidRDefault="00E21DFB" w:rsidP="00D24B20">
      <w:r w:rsidRPr="00D24B20">
        <w:t>Mohan, M., Sarfraz, I</w:t>
      </w:r>
      <w:r w:rsidR="000C2A2A">
        <w:t>., Hewege, C. and Rajendran, D.</w:t>
      </w:r>
      <w:r w:rsidRPr="00D24B20">
        <w:t xml:space="preserve"> </w:t>
      </w:r>
      <w:r w:rsidR="000C2A2A">
        <w:t>(</w:t>
      </w:r>
      <w:r w:rsidRPr="00D24B20">
        <w:t>2018</w:t>
      </w:r>
      <w:r w:rsidR="000C2A2A">
        <w:t>)</w:t>
      </w:r>
      <w:r w:rsidRPr="00D24B20">
        <w:t>. An exploration of global employability skills: a systematic research review. International Journal of Work Organisation and Emotion, 9(1), p.63.</w:t>
      </w:r>
    </w:p>
    <w:p w14:paraId="64F10B32" w14:textId="77777777" w:rsidR="00E21DFB" w:rsidRPr="00D24B20" w:rsidRDefault="00E21DFB" w:rsidP="00D24B20">
      <w:r w:rsidRPr="00D24B20">
        <w:t>Römgens, I</w:t>
      </w:r>
      <w:r w:rsidR="000C2A2A">
        <w:t>., Scoupe, R. and Beausaert, S.</w:t>
      </w:r>
      <w:r w:rsidRPr="00D24B20">
        <w:t xml:space="preserve"> </w:t>
      </w:r>
      <w:r w:rsidR="000C2A2A">
        <w:t>(</w:t>
      </w:r>
      <w:r w:rsidRPr="00D24B20">
        <w:t>2019</w:t>
      </w:r>
      <w:r w:rsidR="000C2A2A">
        <w:t>)</w:t>
      </w:r>
      <w:r w:rsidRPr="00D24B20">
        <w:t>. Unraveling the concept of employability, bringing together research on employability in higher education and the workplace. Studies in Higher Education, 12(25), pp.1-16.</w:t>
      </w:r>
    </w:p>
    <w:p w14:paraId="0E47719B" w14:textId="77777777" w:rsidR="00E21DFB" w:rsidRPr="00D24B20" w:rsidRDefault="00E21DFB" w:rsidP="00D24B20">
      <w:r w:rsidRPr="00D24B20">
        <w:t xml:space="preserve">Simplilearn, </w:t>
      </w:r>
      <w:r w:rsidR="000C2A2A">
        <w:t>(</w:t>
      </w:r>
      <w:r w:rsidRPr="00D24B20">
        <w:t>2020</w:t>
      </w:r>
      <w:r w:rsidR="000C2A2A">
        <w:t>)</w:t>
      </w:r>
      <w:r w:rsidRPr="00D24B20">
        <w:t>. Why Are Employability Skills Important. [online] Simplilearn.com. Available at: &lt;https://www.simplilearn.com/why-are-employability-skills-important-article&gt; [Accessed 22 August 2020].</w:t>
      </w:r>
    </w:p>
    <w:p w14:paraId="65DE051F" w14:textId="77777777" w:rsidR="003C379F" w:rsidRDefault="003C379F">
      <w:r>
        <w:t xml:space="preserve">  </w:t>
      </w:r>
    </w:p>
    <w:p w14:paraId="117770D9" w14:textId="77777777" w:rsidR="002742F7" w:rsidRDefault="002742F7"/>
    <w:sectPr w:rsidR="002742F7">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1B80F5" w14:textId="77777777" w:rsidR="00627135" w:rsidRDefault="00627135" w:rsidP="00D24B20">
      <w:pPr>
        <w:spacing w:after="0" w:line="240" w:lineRule="auto"/>
      </w:pPr>
      <w:r>
        <w:separator/>
      </w:r>
    </w:p>
  </w:endnote>
  <w:endnote w:type="continuationSeparator" w:id="0">
    <w:p w14:paraId="41E743B1" w14:textId="77777777" w:rsidR="00627135" w:rsidRDefault="00627135" w:rsidP="00D24B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9258142"/>
      <w:docPartObj>
        <w:docPartGallery w:val="Page Numbers (Bottom of Page)"/>
        <w:docPartUnique/>
      </w:docPartObj>
    </w:sdtPr>
    <w:sdtEndPr>
      <w:rPr>
        <w:noProof/>
      </w:rPr>
    </w:sdtEndPr>
    <w:sdtContent>
      <w:p w14:paraId="1154A8B4" w14:textId="77777777" w:rsidR="00D24B20" w:rsidRDefault="00D24B20">
        <w:pPr>
          <w:pStyle w:val="Footer"/>
          <w:jc w:val="center"/>
        </w:pPr>
        <w:r>
          <w:fldChar w:fldCharType="begin"/>
        </w:r>
        <w:r>
          <w:instrText xml:space="preserve"> PAGE   \* MERGEFORMAT </w:instrText>
        </w:r>
        <w:r>
          <w:fldChar w:fldCharType="separate"/>
        </w:r>
        <w:r w:rsidR="00946CAF">
          <w:rPr>
            <w:noProof/>
          </w:rPr>
          <w:t>3</w:t>
        </w:r>
        <w:r>
          <w:rPr>
            <w:noProof/>
          </w:rPr>
          <w:fldChar w:fldCharType="end"/>
        </w:r>
      </w:p>
    </w:sdtContent>
  </w:sdt>
  <w:p w14:paraId="77D8AF18" w14:textId="77777777" w:rsidR="00D24B20" w:rsidRDefault="00D24B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983BAF" w14:textId="77777777" w:rsidR="00627135" w:rsidRDefault="00627135" w:rsidP="00D24B20">
      <w:pPr>
        <w:spacing w:after="0" w:line="240" w:lineRule="auto"/>
      </w:pPr>
      <w:r>
        <w:separator/>
      </w:r>
    </w:p>
  </w:footnote>
  <w:footnote w:type="continuationSeparator" w:id="0">
    <w:p w14:paraId="3DF3FCAA" w14:textId="77777777" w:rsidR="00627135" w:rsidRDefault="00627135" w:rsidP="00D24B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80C"/>
    <w:rsid w:val="000C2A2A"/>
    <w:rsid w:val="001D0A06"/>
    <w:rsid w:val="00245368"/>
    <w:rsid w:val="002742F7"/>
    <w:rsid w:val="00312996"/>
    <w:rsid w:val="00343028"/>
    <w:rsid w:val="003C379F"/>
    <w:rsid w:val="005849E7"/>
    <w:rsid w:val="00627135"/>
    <w:rsid w:val="0066439F"/>
    <w:rsid w:val="0068780C"/>
    <w:rsid w:val="0070404C"/>
    <w:rsid w:val="00736863"/>
    <w:rsid w:val="0086043B"/>
    <w:rsid w:val="008678E2"/>
    <w:rsid w:val="00873F20"/>
    <w:rsid w:val="008B26E4"/>
    <w:rsid w:val="00946CAF"/>
    <w:rsid w:val="009E20ED"/>
    <w:rsid w:val="009F02E2"/>
    <w:rsid w:val="00A34F48"/>
    <w:rsid w:val="00A4058F"/>
    <w:rsid w:val="00B87685"/>
    <w:rsid w:val="00BB4E59"/>
    <w:rsid w:val="00C728EE"/>
    <w:rsid w:val="00D24B20"/>
    <w:rsid w:val="00D410A9"/>
    <w:rsid w:val="00D53BC7"/>
    <w:rsid w:val="00D93CF6"/>
    <w:rsid w:val="00E21DFB"/>
    <w:rsid w:val="00E24A21"/>
    <w:rsid w:val="00EE4537"/>
    <w:rsid w:val="00EF4844"/>
    <w:rsid w:val="00FF5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14183"/>
  <w15:chartTrackingRefBased/>
  <w15:docId w15:val="{A468B80A-B9E6-4B96-B5E9-8B773D25C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9E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849E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5849E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5849E7"/>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EE453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9E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5849E7"/>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5849E7"/>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849E7"/>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semiHidden/>
    <w:rsid w:val="005849E7"/>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EE4537"/>
    <w:rPr>
      <w:rFonts w:asciiTheme="majorHAnsi" w:eastAsiaTheme="majorEastAsia" w:hAnsiTheme="majorHAnsi" w:cstheme="majorBidi"/>
      <w:i/>
      <w:iCs/>
      <w:color w:val="2F5496" w:themeColor="accent1" w:themeShade="BF"/>
      <w:sz w:val="24"/>
    </w:rPr>
  </w:style>
  <w:style w:type="paragraph" w:styleId="Header">
    <w:name w:val="header"/>
    <w:basedOn w:val="Normal"/>
    <w:link w:val="HeaderChar"/>
    <w:uiPriority w:val="99"/>
    <w:unhideWhenUsed/>
    <w:rsid w:val="00D24B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B20"/>
    <w:rPr>
      <w:rFonts w:ascii="Times New Roman" w:hAnsi="Times New Roman"/>
      <w:sz w:val="24"/>
    </w:rPr>
  </w:style>
  <w:style w:type="paragraph" w:styleId="Footer">
    <w:name w:val="footer"/>
    <w:basedOn w:val="Normal"/>
    <w:link w:val="FooterChar"/>
    <w:uiPriority w:val="99"/>
    <w:unhideWhenUsed/>
    <w:rsid w:val="00D24B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B20"/>
    <w:rPr>
      <w:rFonts w:ascii="Times New Roman" w:hAnsi="Times New Roman"/>
      <w:sz w:val="24"/>
    </w:rPr>
  </w:style>
  <w:style w:type="paragraph" w:styleId="Caption">
    <w:name w:val="caption"/>
    <w:basedOn w:val="Normal"/>
    <w:next w:val="Normal"/>
    <w:uiPriority w:val="35"/>
    <w:unhideWhenUsed/>
    <w:qFormat/>
    <w:rsid w:val="00D24B20"/>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73F20"/>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73F20"/>
    <w:pPr>
      <w:spacing w:after="100"/>
    </w:pPr>
  </w:style>
  <w:style w:type="character" w:styleId="Hyperlink">
    <w:name w:val="Hyperlink"/>
    <w:basedOn w:val="DefaultParagraphFont"/>
    <w:uiPriority w:val="99"/>
    <w:unhideWhenUsed/>
    <w:rsid w:val="00873F20"/>
    <w:rPr>
      <w:color w:val="0563C1" w:themeColor="hyperlink"/>
      <w:u w:val="single"/>
    </w:rPr>
  </w:style>
  <w:style w:type="paragraph" w:styleId="TableofFigures">
    <w:name w:val="table of figures"/>
    <w:basedOn w:val="Normal"/>
    <w:next w:val="Normal"/>
    <w:uiPriority w:val="99"/>
    <w:unhideWhenUsed/>
    <w:rsid w:val="00873F2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9487681">
      <w:bodyDiv w:val="1"/>
      <w:marLeft w:val="0"/>
      <w:marRight w:val="0"/>
      <w:marTop w:val="0"/>
      <w:marBottom w:val="0"/>
      <w:divBdr>
        <w:top w:val="none" w:sz="0" w:space="0" w:color="auto"/>
        <w:left w:val="none" w:sz="0" w:space="0" w:color="auto"/>
        <w:bottom w:val="none" w:sz="0" w:space="0" w:color="auto"/>
        <w:right w:val="none" w:sz="0" w:space="0" w:color="auto"/>
      </w:divBdr>
    </w:div>
    <w:div w:id="1178737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footer" Target="footer1.xml"/><Relationship Id="rId2" Type="http://schemas.openxmlformats.org/officeDocument/2006/relationships/styles" Target="styles.xml"/><Relationship Id="rId16"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3F787B-588B-4656-9A1E-BF004D6CC642}" type="doc">
      <dgm:prSet loTypeId="urn:microsoft.com/office/officeart/2005/8/layout/radial3" loCatId="cycle" qsTypeId="urn:microsoft.com/office/officeart/2005/8/quickstyle/simple5" qsCatId="simple" csTypeId="urn:microsoft.com/office/officeart/2005/8/colors/accent1_2" csCatId="accent1" phldr="1"/>
      <dgm:spPr/>
      <dgm:t>
        <a:bodyPr/>
        <a:lstStyle/>
        <a:p>
          <a:endParaRPr lang="en-GB"/>
        </a:p>
      </dgm:t>
    </dgm:pt>
    <dgm:pt modelId="{2DC80E66-656B-434D-8942-583DBF41D695}">
      <dgm:prSet phldrT="[Text]"/>
      <dgm:spPr/>
      <dgm:t>
        <a:bodyPr/>
        <a:lstStyle/>
        <a:p>
          <a:r>
            <a:rPr lang="en-GB" b="1">
              <a:latin typeface="Times New Roman" panose="02020603050405020304" pitchFamily="18" charset="0"/>
              <a:cs typeface="Times New Roman" panose="02020603050405020304" pitchFamily="18" charset="0"/>
            </a:rPr>
            <a:t>Employability skills </a:t>
          </a:r>
        </a:p>
      </dgm:t>
    </dgm:pt>
    <dgm:pt modelId="{51A81022-D0F1-4284-A19E-E1251F816B2E}" type="parTrans" cxnId="{76EB1640-90C3-4959-A9ED-6D1D80F050C8}">
      <dgm:prSet/>
      <dgm:spPr/>
      <dgm:t>
        <a:bodyPr/>
        <a:lstStyle/>
        <a:p>
          <a:endParaRPr lang="en-GB" b="1"/>
        </a:p>
      </dgm:t>
    </dgm:pt>
    <dgm:pt modelId="{69641E83-9768-4491-8B9B-05ACBF110C85}" type="sibTrans" cxnId="{76EB1640-90C3-4959-A9ED-6D1D80F050C8}">
      <dgm:prSet/>
      <dgm:spPr/>
      <dgm:t>
        <a:bodyPr/>
        <a:lstStyle/>
        <a:p>
          <a:endParaRPr lang="en-GB" b="1"/>
        </a:p>
      </dgm:t>
    </dgm:pt>
    <dgm:pt modelId="{208962CF-5BFF-4A51-916C-88950216E737}">
      <dgm:prSet phldrT="[Text]"/>
      <dgm:spPr/>
      <dgm:t>
        <a:bodyPr/>
        <a:lstStyle/>
        <a:p>
          <a:r>
            <a:rPr lang="en-GB" b="1">
              <a:latin typeface="Times New Roman" panose="02020603050405020304" pitchFamily="18" charset="0"/>
              <a:cs typeface="Times New Roman" panose="02020603050405020304" pitchFamily="18" charset="0"/>
            </a:rPr>
            <a:t>Good communication</a:t>
          </a:r>
        </a:p>
      </dgm:t>
    </dgm:pt>
    <dgm:pt modelId="{20645675-A349-440C-8EA7-E9E94D6C6DC5}" type="parTrans" cxnId="{BC87A6CF-82DC-4EDD-9BC8-FCD4FDD54485}">
      <dgm:prSet/>
      <dgm:spPr/>
      <dgm:t>
        <a:bodyPr/>
        <a:lstStyle/>
        <a:p>
          <a:endParaRPr lang="en-GB" b="1">
            <a:latin typeface="Times New Roman" panose="02020603050405020304" pitchFamily="18" charset="0"/>
            <a:cs typeface="Times New Roman" panose="02020603050405020304" pitchFamily="18" charset="0"/>
          </a:endParaRPr>
        </a:p>
      </dgm:t>
    </dgm:pt>
    <dgm:pt modelId="{9B6B1AC0-1861-45E1-849B-4EB0B73D5EDF}" type="sibTrans" cxnId="{BC87A6CF-82DC-4EDD-9BC8-FCD4FDD54485}">
      <dgm:prSet/>
      <dgm:spPr/>
      <dgm:t>
        <a:bodyPr/>
        <a:lstStyle/>
        <a:p>
          <a:endParaRPr lang="en-GB" b="1"/>
        </a:p>
      </dgm:t>
    </dgm:pt>
    <dgm:pt modelId="{331E6077-8AF7-4F09-A06C-49A9D097B57E}">
      <dgm:prSet phldrT="[Text]"/>
      <dgm:spPr/>
      <dgm:t>
        <a:bodyPr/>
        <a:lstStyle/>
        <a:p>
          <a:r>
            <a:rPr lang="en-GB" b="1">
              <a:latin typeface="Times New Roman" panose="02020603050405020304" pitchFamily="18" charset="0"/>
              <a:cs typeface="Times New Roman" panose="02020603050405020304" pitchFamily="18" charset="0"/>
            </a:rPr>
            <a:t>Problem-Solving</a:t>
          </a:r>
        </a:p>
      </dgm:t>
    </dgm:pt>
    <dgm:pt modelId="{7718D803-F2B0-4434-AC7B-ABE0B8AE3A74}" type="parTrans" cxnId="{8454B53D-F824-4CF3-B6FF-449E82709EEA}">
      <dgm:prSet/>
      <dgm:spPr/>
      <dgm:t>
        <a:bodyPr/>
        <a:lstStyle/>
        <a:p>
          <a:endParaRPr lang="en-GB" b="1">
            <a:latin typeface="Times New Roman" panose="02020603050405020304" pitchFamily="18" charset="0"/>
            <a:cs typeface="Times New Roman" panose="02020603050405020304" pitchFamily="18" charset="0"/>
          </a:endParaRPr>
        </a:p>
      </dgm:t>
    </dgm:pt>
    <dgm:pt modelId="{E885981D-D7C8-4A84-82CB-895B65E44150}" type="sibTrans" cxnId="{8454B53D-F824-4CF3-B6FF-449E82709EEA}">
      <dgm:prSet/>
      <dgm:spPr/>
      <dgm:t>
        <a:bodyPr/>
        <a:lstStyle/>
        <a:p>
          <a:endParaRPr lang="en-GB" b="1"/>
        </a:p>
      </dgm:t>
    </dgm:pt>
    <dgm:pt modelId="{B637BC23-2D87-4EAC-ADFF-F7B71677135D}">
      <dgm:prSet phldrT="[Text]"/>
      <dgm:spPr/>
      <dgm:t>
        <a:bodyPr/>
        <a:lstStyle/>
        <a:p>
          <a:r>
            <a:rPr lang="en-GB" b="1">
              <a:latin typeface="Times New Roman" panose="02020603050405020304" pitchFamily="18" charset="0"/>
              <a:cs typeface="Times New Roman" panose="02020603050405020304" pitchFamily="18" charset="0"/>
            </a:rPr>
            <a:t>Adaptability</a:t>
          </a:r>
        </a:p>
      </dgm:t>
    </dgm:pt>
    <dgm:pt modelId="{9F0B6C90-6547-4FBF-9019-62387921EDFD}" type="parTrans" cxnId="{51D45CE6-13DF-4DF1-AF4E-9BA80E7E6501}">
      <dgm:prSet/>
      <dgm:spPr/>
      <dgm:t>
        <a:bodyPr/>
        <a:lstStyle/>
        <a:p>
          <a:endParaRPr lang="en-GB" b="1">
            <a:latin typeface="Times New Roman" panose="02020603050405020304" pitchFamily="18" charset="0"/>
            <a:cs typeface="Times New Roman" panose="02020603050405020304" pitchFamily="18" charset="0"/>
          </a:endParaRPr>
        </a:p>
      </dgm:t>
    </dgm:pt>
    <dgm:pt modelId="{CB0FFB52-D1B8-4F54-8D77-A7C28F1A40A5}" type="sibTrans" cxnId="{51D45CE6-13DF-4DF1-AF4E-9BA80E7E6501}">
      <dgm:prSet/>
      <dgm:spPr/>
      <dgm:t>
        <a:bodyPr/>
        <a:lstStyle/>
        <a:p>
          <a:endParaRPr lang="en-GB" b="1"/>
        </a:p>
      </dgm:t>
    </dgm:pt>
    <dgm:pt modelId="{5A55C3E2-8148-4643-88D4-45C89E90FACC}">
      <dgm:prSet/>
      <dgm:spPr/>
      <dgm:t>
        <a:bodyPr/>
        <a:lstStyle/>
        <a:p>
          <a:r>
            <a:rPr lang="en-GB" b="1">
              <a:latin typeface="Times New Roman" panose="02020603050405020304" pitchFamily="18" charset="0"/>
              <a:cs typeface="Times New Roman" panose="02020603050405020304" pitchFamily="18" charset="0"/>
            </a:rPr>
            <a:t>Patience</a:t>
          </a:r>
        </a:p>
      </dgm:t>
    </dgm:pt>
    <dgm:pt modelId="{7357D988-B634-46A1-8576-4C9F16AB054B}" type="parTrans" cxnId="{CDD80B18-6448-481E-AEC5-0E64097F624D}">
      <dgm:prSet/>
      <dgm:spPr/>
      <dgm:t>
        <a:bodyPr/>
        <a:lstStyle/>
        <a:p>
          <a:endParaRPr lang="en-GB" b="1">
            <a:latin typeface="Times New Roman" panose="02020603050405020304" pitchFamily="18" charset="0"/>
            <a:cs typeface="Times New Roman" panose="02020603050405020304" pitchFamily="18" charset="0"/>
          </a:endParaRPr>
        </a:p>
      </dgm:t>
    </dgm:pt>
    <dgm:pt modelId="{28A55422-AAE7-4064-A5BB-847D29F4B99B}" type="sibTrans" cxnId="{CDD80B18-6448-481E-AEC5-0E64097F624D}">
      <dgm:prSet/>
      <dgm:spPr/>
      <dgm:t>
        <a:bodyPr/>
        <a:lstStyle/>
        <a:p>
          <a:endParaRPr lang="en-GB" b="1"/>
        </a:p>
      </dgm:t>
    </dgm:pt>
    <dgm:pt modelId="{D2A14292-1385-4C75-BFAD-F9A09ED2C490}">
      <dgm:prSet/>
      <dgm:spPr/>
      <dgm:t>
        <a:bodyPr/>
        <a:lstStyle/>
        <a:p>
          <a:r>
            <a:rPr lang="en-GB" b="1">
              <a:latin typeface="Times New Roman" panose="02020603050405020304" pitchFamily="18" charset="0"/>
              <a:cs typeface="Times New Roman" panose="02020603050405020304" pitchFamily="18" charset="0"/>
            </a:rPr>
            <a:t>Leadership</a:t>
          </a:r>
        </a:p>
      </dgm:t>
    </dgm:pt>
    <dgm:pt modelId="{F0935B39-915F-4E57-B339-91A49C6AF3AC}" type="parTrans" cxnId="{7A486C4E-88F1-48B2-866D-A2A4FF244546}">
      <dgm:prSet/>
      <dgm:spPr/>
      <dgm:t>
        <a:bodyPr/>
        <a:lstStyle/>
        <a:p>
          <a:endParaRPr lang="en-GB" b="1">
            <a:latin typeface="Times New Roman" panose="02020603050405020304" pitchFamily="18" charset="0"/>
            <a:cs typeface="Times New Roman" panose="02020603050405020304" pitchFamily="18" charset="0"/>
          </a:endParaRPr>
        </a:p>
      </dgm:t>
    </dgm:pt>
    <dgm:pt modelId="{FB44B64C-12D3-47E0-B295-6C93B0DB5647}" type="sibTrans" cxnId="{7A486C4E-88F1-48B2-866D-A2A4FF244546}">
      <dgm:prSet/>
      <dgm:spPr/>
      <dgm:t>
        <a:bodyPr/>
        <a:lstStyle/>
        <a:p>
          <a:endParaRPr lang="en-GB" b="1"/>
        </a:p>
      </dgm:t>
    </dgm:pt>
    <dgm:pt modelId="{5FC7A676-2AAA-40B6-A58F-34EE43066789}">
      <dgm:prSet/>
      <dgm:spPr/>
      <dgm:t>
        <a:bodyPr/>
        <a:lstStyle/>
        <a:p>
          <a:r>
            <a:rPr lang="en-GB" b="1">
              <a:latin typeface="Times New Roman" panose="02020603050405020304" pitchFamily="18" charset="0"/>
              <a:cs typeface="Times New Roman" panose="02020603050405020304" pitchFamily="18" charset="0"/>
            </a:rPr>
            <a:t>Following instructions</a:t>
          </a:r>
        </a:p>
      </dgm:t>
    </dgm:pt>
    <dgm:pt modelId="{114F2E73-EC1D-4FD8-9C20-564977573B3D}" type="parTrans" cxnId="{2E10A9C3-9B22-4C2F-81D1-A4EE3E706C36}">
      <dgm:prSet/>
      <dgm:spPr/>
      <dgm:t>
        <a:bodyPr/>
        <a:lstStyle/>
        <a:p>
          <a:endParaRPr lang="en-GB" b="1">
            <a:latin typeface="Times New Roman" panose="02020603050405020304" pitchFamily="18" charset="0"/>
            <a:cs typeface="Times New Roman" panose="02020603050405020304" pitchFamily="18" charset="0"/>
          </a:endParaRPr>
        </a:p>
      </dgm:t>
    </dgm:pt>
    <dgm:pt modelId="{B14E5A19-5C1A-4848-B7D2-BBCE7653CE04}" type="sibTrans" cxnId="{2E10A9C3-9B22-4C2F-81D1-A4EE3E706C36}">
      <dgm:prSet/>
      <dgm:spPr/>
      <dgm:t>
        <a:bodyPr/>
        <a:lstStyle/>
        <a:p>
          <a:endParaRPr lang="en-GB" b="1"/>
        </a:p>
      </dgm:t>
    </dgm:pt>
    <dgm:pt modelId="{753110A5-6C6D-432D-B23B-E0CA37D680D0}">
      <dgm:prSet/>
      <dgm:spPr/>
      <dgm:t>
        <a:bodyPr/>
        <a:lstStyle/>
        <a:p>
          <a:r>
            <a:rPr lang="en-GB" b="1">
              <a:latin typeface="Times New Roman" panose="02020603050405020304" pitchFamily="18" charset="0"/>
              <a:cs typeface="Times New Roman" panose="02020603050405020304" pitchFamily="18" charset="0"/>
            </a:rPr>
            <a:t>Organisation</a:t>
          </a:r>
        </a:p>
      </dgm:t>
    </dgm:pt>
    <dgm:pt modelId="{8C060D77-F354-42F3-BCDA-E44E572BF0C4}" type="parTrans" cxnId="{083ABFEB-6087-4259-9BA4-3ECE2BAC2FE7}">
      <dgm:prSet/>
      <dgm:spPr/>
      <dgm:t>
        <a:bodyPr/>
        <a:lstStyle/>
        <a:p>
          <a:endParaRPr lang="en-GB" b="1">
            <a:latin typeface="Times New Roman" panose="02020603050405020304" pitchFamily="18" charset="0"/>
            <a:cs typeface="Times New Roman" panose="02020603050405020304" pitchFamily="18" charset="0"/>
          </a:endParaRPr>
        </a:p>
      </dgm:t>
    </dgm:pt>
    <dgm:pt modelId="{87CD5FF1-95F9-4C02-942C-67CFEB89AB0B}" type="sibTrans" cxnId="{083ABFEB-6087-4259-9BA4-3ECE2BAC2FE7}">
      <dgm:prSet/>
      <dgm:spPr/>
      <dgm:t>
        <a:bodyPr/>
        <a:lstStyle/>
        <a:p>
          <a:endParaRPr lang="en-GB" b="1"/>
        </a:p>
      </dgm:t>
    </dgm:pt>
    <dgm:pt modelId="{5F9DF4ED-7AA8-48F4-ABB1-1686E88D44F8}">
      <dgm:prSet/>
      <dgm:spPr/>
      <dgm:t>
        <a:bodyPr/>
        <a:lstStyle/>
        <a:p>
          <a:r>
            <a:rPr lang="en-GB" b="1">
              <a:latin typeface="Times New Roman" panose="02020603050405020304" pitchFamily="18" charset="0"/>
              <a:cs typeface="Times New Roman" panose="02020603050405020304" pitchFamily="18" charset="0"/>
            </a:rPr>
            <a:t>Time management</a:t>
          </a:r>
        </a:p>
      </dgm:t>
    </dgm:pt>
    <dgm:pt modelId="{86E5F830-87BA-433F-A76E-8061E94B851E}" type="parTrans" cxnId="{68BD53F3-DEC9-4E49-8227-C23BCD9F0784}">
      <dgm:prSet/>
      <dgm:spPr/>
      <dgm:t>
        <a:bodyPr/>
        <a:lstStyle/>
        <a:p>
          <a:endParaRPr lang="en-GB" b="1">
            <a:latin typeface="Times New Roman" panose="02020603050405020304" pitchFamily="18" charset="0"/>
            <a:cs typeface="Times New Roman" panose="02020603050405020304" pitchFamily="18" charset="0"/>
          </a:endParaRPr>
        </a:p>
      </dgm:t>
    </dgm:pt>
    <dgm:pt modelId="{13422B9E-50C3-49E6-B85B-FE1B56E16704}" type="sibTrans" cxnId="{68BD53F3-DEC9-4E49-8227-C23BCD9F0784}">
      <dgm:prSet/>
      <dgm:spPr/>
      <dgm:t>
        <a:bodyPr/>
        <a:lstStyle/>
        <a:p>
          <a:endParaRPr lang="en-GB" b="1"/>
        </a:p>
      </dgm:t>
    </dgm:pt>
    <dgm:pt modelId="{F8225FA1-2D39-4A5B-81FC-518B887C2D47}" type="pres">
      <dgm:prSet presAssocID="{073F787B-588B-4656-9A1E-BF004D6CC642}" presName="composite" presStyleCnt="0">
        <dgm:presLayoutVars>
          <dgm:chMax val="1"/>
          <dgm:dir/>
          <dgm:resizeHandles val="exact"/>
        </dgm:presLayoutVars>
      </dgm:prSet>
      <dgm:spPr/>
    </dgm:pt>
    <dgm:pt modelId="{1B0CE150-5F7F-41D9-9A4B-F549FEAADD62}" type="pres">
      <dgm:prSet presAssocID="{073F787B-588B-4656-9A1E-BF004D6CC642}" presName="radial" presStyleCnt="0">
        <dgm:presLayoutVars>
          <dgm:animLvl val="ctr"/>
        </dgm:presLayoutVars>
      </dgm:prSet>
      <dgm:spPr/>
    </dgm:pt>
    <dgm:pt modelId="{81D97D32-56A3-4D2B-A116-295B1363FDD5}" type="pres">
      <dgm:prSet presAssocID="{2DC80E66-656B-434D-8942-583DBF41D695}" presName="centerShape" presStyleLbl="vennNode1" presStyleIdx="0" presStyleCnt="9"/>
      <dgm:spPr/>
    </dgm:pt>
    <dgm:pt modelId="{8911C4F1-8FBC-4B6A-97CE-84DA2CD8BDEF}" type="pres">
      <dgm:prSet presAssocID="{208962CF-5BFF-4A51-916C-88950216E737}" presName="node" presStyleLbl="vennNode1" presStyleIdx="1" presStyleCnt="9">
        <dgm:presLayoutVars>
          <dgm:bulletEnabled val="1"/>
        </dgm:presLayoutVars>
      </dgm:prSet>
      <dgm:spPr/>
    </dgm:pt>
    <dgm:pt modelId="{0361DE5F-CD01-4FB4-93E9-EB0DF4040E6C}" type="pres">
      <dgm:prSet presAssocID="{331E6077-8AF7-4F09-A06C-49A9D097B57E}" presName="node" presStyleLbl="vennNode1" presStyleIdx="2" presStyleCnt="9">
        <dgm:presLayoutVars>
          <dgm:bulletEnabled val="1"/>
        </dgm:presLayoutVars>
      </dgm:prSet>
      <dgm:spPr/>
    </dgm:pt>
    <dgm:pt modelId="{215B0773-10C5-478C-A89B-92CC6A7ADDF0}" type="pres">
      <dgm:prSet presAssocID="{B637BC23-2D87-4EAC-ADFF-F7B71677135D}" presName="node" presStyleLbl="vennNode1" presStyleIdx="3" presStyleCnt="9">
        <dgm:presLayoutVars>
          <dgm:bulletEnabled val="1"/>
        </dgm:presLayoutVars>
      </dgm:prSet>
      <dgm:spPr/>
    </dgm:pt>
    <dgm:pt modelId="{68AB45E2-3CAF-4527-A681-F76DC93B6B59}" type="pres">
      <dgm:prSet presAssocID="{5F9DF4ED-7AA8-48F4-ABB1-1686E88D44F8}" presName="node" presStyleLbl="vennNode1" presStyleIdx="4" presStyleCnt="9">
        <dgm:presLayoutVars>
          <dgm:bulletEnabled val="1"/>
        </dgm:presLayoutVars>
      </dgm:prSet>
      <dgm:spPr/>
    </dgm:pt>
    <dgm:pt modelId="{F04DE6D9-E189-4BAB-956D-A25763450FEE}" type="pres">
      <dgm:prSet presAssocID="{753110A5-6C6D-432D-B23B-E0CA37D680D0}" presName="node" presStyleLbl="vennNode1" presStyleIdx="5" presStyleCnt="9">
        <dgm:presLayoutVars>
          <dgm:bulletEnabled val="1"/>
        </dgm:presLayoutVars>
      </dgm:prSet>
      <dgm:spPr/>
    </dgm:pt>
    <dgm:pt modelId="{DE8E0658-D398-497D-81D3-A553E7490F5F}" type="pres">
      <dgm:prSet presAssocID="{5FC7A676-2AAA-40B6-A58F-34EE43066789}" presName="node" presStyleLbl="vennNode1" presStyleIdx="6" presStyleCnt="9">
        <dgm:presLayoutVars>
          <dgm:bulletEnabled val="1"/>
        </dgm:presLayoutVars>
      </dgm:prSet>
      <dgm:spPr/>
    </dgm:pt>
    <dgm:pt modelId="{127BB99D-21E0-4012-9E85-BDC9AE6112B6}" type="pres">
      <dgm:prSet presAssocID="{D2A14292-1385-4C75-BFAD-F9A09ED2C490}" presName="node" presStyleLbl="vennNode1" presStyleIdx="7" presStyleCnt="9">
        <dgm:presLayoutVars>
          <dgm:bulletEnabled val="1"/>
        </dgm:presLayoutVars>
      </dgm:prSet>
      <dgm:spPr/>
    </dgm:pt>
    <dgm:pt modelId="{AF2151DE-CE87-42BF-AC6F-E9DAC9C54DA1}" type="pres">
      <dgm:prSet presAssocID="{5A55C3E2-8148-4643-88D4-45C89E90FACC}" presName="node" presStyleLbl="vennNode1" presStyleIdx="8" presStyleCnt="9">
        <dgm:presLayoutVars>
          <dgm:bulletEnabled val="1"/>
        </dgm:presLayoutVars>
      </dgm:prSet>
      <dgm:spPr/>
    </dgm:pt>
  </dgm:ptLst>
  <dgm:cxnLst>
    <dgm:cxn modelId="{D844C008-E0E6-4EEB-B192-165F021C6EAA}" type="presOf" srcId="{208962CF-5BFF-4A51-916C-88950216E737}" destId="{8911C4F1-8FBC-4B6A-97CE-84DA2CD8BDEF}" srcOrd="0" destOrd="0" presId="urn:microsoft.com/office/officeart/2005/8/layout/radial3"/>
    <dgm:cxn modelId="{CDD80B18-6448-481E-AEC5-0E64097F624D}" srcId="{2DC80E66-656B-434D-8942-583DBF41D695}" destId="{5A55C3E2-8148-4643-88D4-45C89E90FACC}" srcOrd="7" destOrd="0" parTransId="{7357D988-B634-46A1-8576-4C9F16AB054B}" sibTransId="{28A55422-AAE7-4064-A5BB-847D29F4B99B}"/>
    <dgm:cxn modelId="{AB50222B-0333-47F5-9FE5-17FEF31BFA41}" type="presOf" srcId="{753110A5-6C6D-432D-B23B-E0CA37D680D0}" destId="{F04DE6D9-E189-4BAB-956D-A25763450FEE}" srcOrd="0" destOrd="0" presId="urn:microsoft.com/office/officeart/2005/8/layout/radial3"/>
    <dgm:cxn modelId="{8454B53D-F824-4CF3-B6FF-449E82709EEA}" srcId="{2DC80E66-656B-434D-8942-583DBF41D695}" destId="{331E6077-8AF7-4F09-A06C-49A9D097B57E}" srcOrd="1" destOrd="0" parTransId="{7718D803-F2B0-4434-AC7B-ABE0B8AE3A74}" sibTransId="{E885981D-D7C8-4A84-82CB-895B65E44150}"/>
    <dgm:cxn modelId="{7FD9A63F-E8E5-48FB-8568-4AFE37AD0822}" type="presOf" srcId="{331E6077-8AF7-4F09-A06C-49A9D097B57E}" destId="{0361DE5F-CD01-4FB4-93E9-EB0DF4040E6C}" srcOrd="0" destOrd="0" presId="urn:microsoft.com/office/officeart/2005/8/layout/radial3"/>
    <dgm:cxn modelId="{76EB1640-90C3-4959-A9ED-6D1D80F050C8}" srcId="{073F787B-588B-4656-9A1E-BF004D6CC642}" destId="{2DC80E66-656B-434D-8942-583DBF41D695}" srcOrd="0" destOrd="0" parTransId="{51A81022-D0F1-4284-A19E-E1251F816B2E}" sibTransId="{69641E83-9768-4491-8B9B-05ACBF110C85}"/>
    <dgm:cxn modelId="{1E594F5C-495C-4718-A64F-67E2F94C7FBF}" type="presOf" srcId="{5FC7A676-2AAA-40B6-A58F-34EE43066789}" destId="{DE8E0658-D398-497D-81D3-A553E7490F5F}" srcOrd="0" destOrd="0" presId="urn:microsoft.com/office/officeart/2005/8/layout/radial3"/>
    <dgm:cxn modelId="{7A486C4E-88F1-48B2-866D-A2A4FF244546}" srcId="{2DC80E66-656B-434D-8942-583DBF41D695}" destId="{D2A14292-1385-4C75-BFAD-F9A09ED2C490}" srcOrd="6" destOrd="0" parTransId="{F0935B39-915F-4E57-B339-91A49C6AF3AC}" sibTransId="{FB44B64C-12D3-47E0-B295-6C93B0DB5647}"/>
    <dgm:cxn modelId="{8C8963B5-39EA-4365-97E9-01A0B740F76F}" type="presOf" srcId="{2DC80E66-656B-434D-8942-583DBF41D695}" destId="{81D97D32-56A3-4D2B-A116-295B1363FDD5}" srcOrd="0" destOrd="0" presId="urn:microsoft.com/office/officeart/2005/8/layout/radial3"/>
    <dgm:cxn modelId="{2E10A9C3-9B22-4C2F-81D1-A4EE3E706C36}" srcId="{2DC80E66-656B-434D-8942-583DBF41D695}" destId="{5FC7A676-2AAA-40B6-A58F-34EE43066789}" srcOrd="5" destOrd="0" parTransId="{114F2E73-EC1D-4FD8-9C20-564977573B3D}" sibTransId="{B14E5A19-5C1A-4848-B7D2-BBCE7653CE04}"/>
    <dgm:cxn modelId="{CE5B82C7-9E61-49F2-89CF-A984982B80DE}" type="presOf" srcId="{073F787B-588B-4656-9A1E-BF004D6CC642}" destId="{F8225FA1-2D39-4A5B-81FC-518B887C2D47}" srcOrd="0" destOrd="0" presId="urn:microsoft.com/office/officeart/2005/8/layout/radial3"/>
    <dgm:cxn modelId="{BC87A6CF-82DC-4EDD-9BC8-FCD4FDD54485}" srcId="{2DC80E66-656B-434D-8942-583DBF41D695}" destId="{208962CF-5BFF-4A51-916C-88950216E737}" srcOrd="0" destOrd="0" parTransId="{20645675-A349-440C-8EA7-E9E94D6C6DC5}" sibTransId="{9B6B1AC0-1861-45E1-849B-4EB0B73D5EDF}"/>
    <dgm:cxn modelId="{5C8212DA-D7C3-4103-86DF-AA86A427E463}" type="presOf" srcId="{B637BC23-2D87-4EAC-ADFF-F7B71677135D}" destId="{215B0773-10C5-478C-A89B-92CC6A7ADDF0}" srcOrd="0" destOrd="0" presId="urn:microsoft.com/office/officeart/2005/8/layout/radial3"/>
    <dgm:cxn modelId="{00450FDB-ED9C-49F3-BC40-F5146C70849F}" type="presOf" srcId="{D2A14292-1385-4C75-BFAD-F9A09ED2C490}" destId="{127BB99D-21E0-4012-9E85-BDC9AE6112B6}" srcOrd="0" destOrd="0" presId="urn:microsoft.com/office/officeart/2005/8/layout/radial3"/>
    <dgm:cxn modelId="{51D45CE6-13DF-4DF1-AF4E-9BA80E7E6501}" srcId="{2DC80E66-656B-434D-8942-583DBF41D695}" destId="{B637BC23-2D87-4EAC-ADFF-F7B71677135D}" srcOrd="2" destOrd="0" parTransId="{9F0B6C90-6547-4FBF-9019-62387921EDFD}" sibTransId="{CB0FFB52-D1B8-4F54-8D77-A7C28F1A40A5}"/>
    <dgm:cxn modelId="{083ABFEB-6087-4259-9BA4-3ECE2BAC2FE7}" srcId="{2DC80E66-656B-434D-8942-583DBF41D695}" destId="{753110A5-6C6D-432D-B23B-E0CA37D680D0}" srcOrd="4" destOrd="0" parTransId="{8C060D77-F354-42F3-BCDA-E44E572BF0C4}" sibTransId="{87CD5FF1-95F9-4C02-942C-67CFEB89AB0B}"/>
    <dgm:cxn modelId="{45816DEE-14A1-4B96-A3F9-C65C9EAAEA37}" type="presOf" srcId="{5F9DF4ED-7AA8-48F4-ABB1-1686E88D44F8}" destId="{68AB45E2-3CAF-4527-A681-F76DC93B6B59}" srcOrd="0" destOrd="0" presId="urn:microsoft.com/office/officeart/2005/8/layout/radial3"/>
    <dgm:cxn modelId="{240AAEF1-523F-4895-9649-EF2165D43B28}" type="presOf" srcId="{5A55C3E2-8148-4643-88D4-45C89E90FACC}" destId="{AF2151DE-CE87-42BF-AC6F-E9DAC9C54DA1}" srcOrd="0" destOrd="0" presId="urn:microsoft.com/office/officeart/2005/8/layout/radial3"/>
    <dgm:cxn modelId="{68BD53F3-DEC9-4E49-8227-C23BCD9F0784}" srcId="{2DC80E66-656B-434D-8942-583DBF41D695}" destId="{5F9DF4ED-7AA8-48F4-ABB1-1686E88D44F8}" srcOrd="3" destOrd="0" parTransId="{86E5F830-87BA-433F-A76E-8061E94B851E}" sibTransId="{13422B9E-50C3-49E6-B85B-FE1B56E16704}"/>
    <dgm:cxn modelId="{61A67D4F-A0E2-45ED-ACC1-8AC1FC7F5CE0}" type="presParOf" srcId="{F8225FA1-2D39-4A5B-81FC-518B887C2D47}" destId="{1B0CE150-5F7F-41D9-9A4B-F549FEAADD62}" srcOrd="0" destOrd="0" presId="urn:microsoft.com/office/officeart/2005/8/layout/radial3"/>
    <dgm:cxn modelId="{49EE49DB-F630-4B8A-A8B4-D7CD15F7B815}" type="presParOf" srcId="{1B0CE150-5F7F-41D9-9A4B-F549FEAADD62}" destId="{81D97D32-56A3-4D2B-A116-295B1363FDD5}" srcOrd="0" destOrd="0" presId="urn:microsoft.com/office/officeart/2005/8/layout/radial3"/>
    <dgm:cxn modelId="{58665199-A826-49A1-8530-1DE98BF0C6BC}" type="presParOf" srcId="{1B0CE150-5F7F-41D9-9A4B-F549FEAADD62}" destId="{8911C4F1-8FBC-4B6A-97CE-84DA2CD8BDEF}" srcOrd="1" destOrd="0" presId="urn:microsoft.com/office/officeart/2005/8/layout/radial3"/>
    <dgm:cxn modelId="{B9F93836-4BE9-48F8-BC2D-2F1E23D45A80}" type="presParOf" srcId="{1B0CE150-5F7F-41D9-9A4B-F549FEAADD62}" destId="{0361DE5F-CD01-4FB4-93E9-EB0DF4040E6C}" srcOrd="2" destOrd="0" presId="urn:microsoft.com/office/officeart/2005/8/layout/radial3"/>
    <dgm:cxn modelId="{D604BB5C-447D-490B-B76B-9FF014111F69}" type="presParOf" srcId="{1B0CE150-5F7F-41D9-9A4B-F549FEAADD62}" destId="{215B0773-10C5-478C-A89B-92CC6A7ADDF0}" srcOrd="3" destOrd="0" presId="urn:microsoft.com/office/officeart/2005/8/layout/radial3"/>
    <dgm:cxn modelId="{35C99A06-7799-4BC1-A222-024311157D5F}" type="presParOf" srcId="{1B0CE150-5F7F-41D9-9A4B-F549FEAADD62}" destId="{68AB45E2-3CAF-4527-A681-F76DC93B6B59}" srcOrd="4" destOrd="0" presId="urn:microsoft.com/office/officeart/2005/8/layout/radial3"/>
    <dgm:cxn modelId="{A81EA9CF-E96B-43CE-8A3B-D9C2D852EFA8}" type="presParOf" srcId="{1B0CE150-5F7F-41D9-9A4B-F549FEAADD62}" destId="{F04DE6D9-E189-4BAB-956D-A25763450FEE}" srcOrd="5" destOrd="0" presId="urn:microsoft.com/office/officeart/2005/8/layout/radial3"/>
    <dgm:cxn modelId="{69C280D1-EEAD-463B-9800-7A3D4859DDE7}" type="presParOf" srcId="{1B0CE150-5F7F-41D9-9A4B-F549FEAADD62}" destId="{DE8E0658-D398-497D-81D3-A553E7490F5F}" srcOrd="6" destOrd="0" presId="urn:microsoft.com/office/officeart/2005/8/layout/radial3"/>
    <dgm:cxn modelId="{64D8A98A-B9D0-477C-A75A-355B13481601}" type="presParOf" srcId="{1B0CE150-5F7F-41D9-9A4B-F549FEAADD62}" destId="{127BB99D-21E0-4012-9E85-BDC9AE6112B6}" srcOrd="7" destOrd="0" presId="urn:microsoft.com/office/officeart/2005/8/layout/radial3"/>
    <dgm:cxn modelId="{AF0944E8-BC22-4908-88AD-50D9531D2168}" type="presParOf" srcId="{1B0CE150-5F7F-41D9-9A4B-F549FEAADD62}" destId="{AF2151DE-CE87-42BF-AC6F-E9DAC9C54DA1}" srcOrd="8" destOrd="0" presId="urn:microsoft.com/office/officeart/2005/8/layout/radial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36A5C86-22F5-4B77-9364-2D1ABD7447FF}" type="doc">
      <dgm:prSet loTypeId="urn:microsoft.com/office/officeart/2005/8/layout/list1" loCatId="list" qsTypeId="urn:microsoft.com/office/officeart/2005/8/quickstyle/simple5" qsCatId="simple" csTypeId="urn:microsoft.com/office/officeart/2005/8/colors/accent1_2" csCatId="accent1" phldr="1"/>
      <dgm:spPr/>
      <dgm:t>
        <a:bodyPr/>
        <a:lstStyle/>
        <a:p>
          <a:endParaRPr lang="en-GB"/>
        </a:p>
      </dgm:t>
    </dgm:pt>
    <dgm:pt modelId="{488302C1-2E0C-4F40-9B93-4509EEA32664}">
      <dgm:prSet phldrT="[Text]" custT="1"/>
      <dgm:spPr/>
      <dgm:t>
        <a:bodyPr/>
        <a:lstStyle/>
        <a:p>
          <a:r>
            <a:rPr lang="en-GB" sz="1200" b="1" i="0">
              <a:latin typeface="Times New Roman" panose="02020603050405020304" pitchFamily="18" charset="0"/>
              <a:cs typeface="Times New Roman" panose="02020603050405020304" pitchFamily="18" charset="0"/>
            </a:rPr>
            <a:t>Human capital</a:t>
          </a:r>
          <a:endParaRPr lang="en-GB" sz="1200" b="1">
            <a:latin typeface="Times New Roman" panose="02020603050405020304" pitchFamily="18" charset="0"/>
            <a:cs typeface="Times New Roman" panose="02020603050405020304" pitchFamily="18" charset="0"/>
          </a:endParaRPr>
        </a:p>
      </dgm:t>
    </dgm:pt>
    <dgm:pt modelId="{1BE01E50-5720-4E06-91B3-50D1FC7CDCFF}" type="parTrans" cxnId="{ED651088-D628-450D-A0B0-3F5BEF70DE73}">
      <dgm:prSet/>
      <dgm:spPr/>
      <dgm:t>
        <a:bodyPr/>
        <a:lstStyle/>
        <a:p>
          <a:endParaRPr lang="en-GB"/>
        </a:p>
      </dgm:t>
    </dgm:pt>
    <dgm:pt modelId="{482B5FCA-593F-431F-8800-42F9446E87BD}" type="sibTrans" cxnId="{ED651088-D628-450D-A0B0-3F5BEF70DE73}">
      <dgm:prSet/>
      <dgm:spPr/>
      <dgm:t>
        <a:bodyPr/>
        <a:lstStyle/>
        <a:p>
          <a:endParaRPr lang="en-GB"/>
        </a:p>
      </dgm:t>
    </dgm:pt>
    <dgm:pt modelId="{16B6629F-DF9D-4C5D-9C6E-AE1312467BA4}">
      <dgm:prSet phldrT="[Text]" custT="1"/>
      <dgm:spPr/>
      <dgm:t>
        <a:bodyPr/>
        <a:lstStyle/>
        <a:p>
          <a:r>
            <a:rPr lang="en-GB" sz="1200" b="1" i="0">
              <a:latin typeface="Times New Roman" panose="02020603050405020304" pitchFamily="18" charset="0"/>
              <a:cs typeface="Times New Roman" panose="02020603050405020304" pitchFamily="18" charset="0"/>
            </a:rPr>
            <a:t>Reflection on self</a:t>
          </a:r>
          <a:endParaRPr lang="en-GB" sz="1200" b="1">
            <a:latin typeface="Times New Roman" panose="02020603050405020304" pitchFamily="18" charset="0"/>
            <a:cs typeface="Times New Roman" panose="02020603050405020304" pitchFamily="18" charset="0"/>
          </a:endParaRPr>
        </a:p>
      </dgm:t>
    </dgm:pt>
    <dgm:pt modelId="{C004035F-D730-421C-81C7-12530F1E5A3D}" type="parTrans" cxnId="{5B3B7FE8-4CCC-48F6-A2AC-11B6C9940207}">
      <dgm:prSet/>
      <dgm:spPr/>
      <dgm:t>
        <a:bodyPr/>
        <a:lstStyle/>
        <a:p>
          <a:endParaRPr lang="en-GB"/>
        </a:p>
      </dgm:t>
    </dgm:pt>
    <dgm:pt modelId="{25A53FB1-3330-4A27-89FF-D4F95FEC97C5}" type="sibTrans" cxnId="{5B3B7FE8-4CCC-48F6-A2AC-11B6C9940207}">
      <dgm:prSet/>
      <dgm:spPr/>
      <dgm:t>
        <a:bodyPr/>
        <a:lstStyle/>
        <a:p>
          <a:endParaRPr lang="en-GB"/>
        </a:p>
      </dgm:t>
    </dgm:pt>
    <dgm:pt modelId="{D29F2193-9A69-49E7-A073-DA33DDF64845}">
      <dgm:prSet phldrT="[Text]" custT="1"/>
      <dgm:spPr/>
      <dgm:t>
        <a:bodyPr/>
        <a:lstStyle/>
        <a:p>
          <a:r>
            <a:rPr lang="en-GB" sz="1200" b="1" i="0">
              <a:latin typeface="Times New Roman" panose="02020603050405020304" pitchFamily="18" charset="0"/>
              <a:cs typeface="Times New Roman" panose="02020603050405020304" pitchFamily="18" charset="0"/>
            </a:rPr>
            <a:t>Lifelong learning</a:t>
          </a:r>
          <a:endParaRPr lang="en-GB" sz="1200" b="1">
            <a:latin typeface="Times New Roman" panose="02020603050405020304" pitchFamily="18" charset="0"/>
            <a:cs typeface="Times New Roman" panose="02020603050405020304" pitchFamily="18" charset="0"/>
          </a:endParaRPr>
        </a:p>
      </dgm:t>
    </dgm:pt>
    <dgm:pt modelId="{EC591B41-A8BD-421B-902A-B29FE0835C51}" type="parTrans" cxnId="{41048221-F58B-4FF8-8263-2817C7B0901D}">
      <dgm:prSet/>
      <dgm:spPr/>
      <dgm:t>
        <a:bodyPr/>
        <a:lstStyle/>
        <a:p>
          <a:endParaRPr lang="en-GB"/>
        </a:p>
      </dgm:t>
    </dgm:pt>
    <dgm:pt modelId="{B7490BF8-B8BE-45F4-A777-49E9E4FBF16C}" type="sibTrans" cxnId="{41048221-F58B-4FF8-8263-2817C7B0901D}">
      <dgm:prSet/>
      <dgm:spPr/>
      <dgm:t>
        <a:bodyPr/>
        <a:lstStyle/>
        <a:p>
          <a:endParaRPr lang="en-GB"/>
        </a:p>
      </dgm:t>
    </dgm:pt>
    <dgm:pt modelId="{7F53E6E8-3DAD-4925-8BD1-EBEC15FEA6F5}">
      <dgm:prSet custT="1"/>
      <dgm:spPr/>
      <dgm:t>
        <a:bodyPr/>
        <a:lstStyle/>
        <a:p>
          <a:r>
            <a:rPr lang="en-GB" sz="1200" b="1" i="0">
              <a:latin typeface="Times New Roman" panose="02020603050405020304" pitchFamily="18" charset="0"/>
              <a:cs typeface="Times New Roman" panose="02020603050405020304" pitchFamily="18" charset="0"/>
            </a:rPr>
            <a:t>Work-life balance</a:t>
          </a:r>
        </a:p>
      </dgm:t>
    </dgm:pt>
    <dgm:pt modelId="{59908383-6549-45A4-A789-B9977BBF8949}" type="parTrans" cxnId="{DBD8063C-1DDA-4F6A-84DB-3EB0A28458E3}">
      <dgm:prSet/>
      <dgm:spPr/>
      <dgm:t>
        <a:bodyPr/>
        <a:lstStyle/>
        <a:p>
          <a:endParaRPr lang="en-GB"/>
        </a:p>
      </dgm:t>
    </dgm:pt>
    <dgm:pt modelId="{CBA4304D-79A3-44C8-8D58-A719EE654E48}" type="sibTrans" cxnId="{DBD8063C-1DDA-4F6A-84DB-3EB0A28458E3}">
      <dgm:prSet/>
      <dgm:spPr/>
      <dgm:t>
        <a:bodyPr/>
        <a:lstStyle/>
        <a:p>
          <a:endParaRPr lang="en-GB"/>
        </a:p>
      </dgm:t>
    </dgm:pt>
    <dgm:pt modelId="{61E1DA91-BEC3-452A-A012-3786CD5F280B}">
      <dgm:prSet custT="1"/>
      <dgm:spPr/>
      <dgm:t>
        <a:bodyPr/>
        <a:lstStyle/>
        <a:p>
          <a:r>
            <a:rPr lang="en-GB" sz="1200" b="1" i="0">
              <a:latin typeface="Times New Roman" panose="02020603050405020304" pitchFamily="18" charset="0"/>
              <a:cs typeface="Times New Roman" panose="02020603050405020304" pitchFamily="18" charset="0"/>
            </a:rPr>
            <a:t>Social capital</a:t>
          </a:r>
        </a:p>
      </dgm:t>
    </dgm:pt>
    <dgm:pt modelId="{13C6B42C-6F3F-440B-9A7E-9D8B5F20E8DB}" type="parTrans" cxnId="{1EA336C0-645D-4938-B8B8-87FCAACA4DB2}">
      <dgm:prSet/>
      <dgm:spPr/>
      <dgm:t>
        <a:bodyPr/>
        <a:lstStyle/>
        <a:p>
          <a:endParaRPr lang="en-GB"/>
        </a:p>
      </dgm:t>
    </dgm:pt>
    <dgm:pt modelId="{0006FB46-A648-4E02-816C-168C7508407E}" type="sibTrans" cxnId="{1EA336C0-645D-4938-B8B8-87FCAACA4DB2}">
      <dgm:prSet/>
      <dgm:spPr/>
      <dgm:t>
        <a:bodyPr/>
        <a:lstStyle/>
        <a:p>
          <a:endParaRPr lang="en-GB"/>
        </a:p>
      </dgm:t>
    </dgm:pt>
    <dgm:pt modelId="{C4804A3D-01BA-4B3A-9CC1-05D2C6D4DBA9}" type="pres">
      <dgm:prSet presAssocID="{036A5C86-22F5-4B77-9364-2D1ABD7447FF}" presName="linear" presStyleCnt="0">
        <dgm:presLayoutVars>
          <dgm:dir/>
          <dgm:animLvl val="lvl"/>
          <dgm:resizeHandles val="exact"/>
        </dgm:presLayoutVars>
      </dgm:prSet>
      <dgm:spPr/>
    </dgm:pt>
    <dgm:pt modelId="{C1F0E44E-C134-4EB0-8CEF-898316047B80}" type="pres">
      <dgm:prSet presAssocID="{488302C1-2E0C-4F40-9B93-4509EEA32664}" presName="parentLin" presStyleCnt="0"/>
      <dgm:spPr/>
    </dgm:pt>
    <dgm:pt modelId="{22741C17-696E-445C-9CA1-0DE145629081}" type="pres">
      <dgm:prSet presAssocID="{488302C1-2E0C-4F40-9B93-4509EEA32664}" presName="parentLeftMargin" presStyleLbl="node1" presStyleIdx="0" presStyleCnt="5"/>
      <dgm:spPr/>
    </dgm:pt>
    <dgm:pt modelId="{1B4DB8E6-0C49-4933-96EB-64D1CEF34B89}" type="pres">
      <dgm:prSet presAssocID="{488302C1-2E0C-4F40-9B93-4509EEA32664}" presName="parentText" presStyleLbl="node1" presStyleIdx="0" presStyleCnt="5">
        <dgm:presLayoutVars>
          <dgm:chMax val="0"/>
          <dgm:bulletEnabled val="1"/>
        </dgm:presLayoutVars>
      </dgm:prSet>
      <dgm:spPr/>
    </dgm:pt>
    <dgm:pt modelId="{B0D0F41A-F811-47FC-98B4-D21C91DF69FE}" type="pres">
      <dgm:prSet presAssocID="{488302C1-2E0C-4F40-9B93-4509EEA32664}" presName="negativeSpace" presStyleCnt="0"/>
      <dgm:spPr/>
    </dgm:pt>
    <dgm:pt modelId="{6B22A816-038F-491D-BCFE-7499DAF484B1}" type="pres">
      <dgm:prSet presAssocID="{488302C1-2E0C-4F40-9B93-4509EEA32664}" presName="childText" presStyleLbl="conFgAcc1" presStyleIdx="0" presStyleCnt="5">
        <dgm:presLayoutVars>
          <dgm:bulletEnabled val="1"/>
        </dgm:presLayoutVars>
      </dgm:prSet>
      <dgm:spPr/>
    </dgm:pt>
    <dgm:pt modelId="{3234359D-C158-4BBC-B555-0E9DCFA822AB}" type="pres">
      <dgm:prSet presAssocID="{482B5FCA-593F-431F-8800-42F9446E87BD}" presName="spaceBetweenRectangles" presStyleCnt="0"/>
      <dgm:spPr/>
    </dgm:pt>
    <dgm:pt modelId="{3AE78499-F93E-4B9F-9D90-B9AF7397653E}" type="pres">
      <dgm:prSet presAssocID="{16B6629F-DF9D-4C5D-9C6E-AE1312467BA4}" presName="parentLin" presStyleCnt="0"/>
      <dgm:spPr/>
    </dgm:pt>
    <dgm:pt modelId="{CA3FF9E3-EAFA-4D81-AD77-115CCDB22215}" type="pres">
      <dgm:prSet presAssocID="{16B6629F-DF9D-4C5D-9C6E-AE1312467BA4}" presName="parentLeftMargin" presStyleLbl="node1" presStyleIdx="0" presStyleCnt="5"/>
      <dgm:spPr/>
    </dgm:pt>
    <dgm:pt modelId="{1A372118-CD3D-440B-A7C9-D8681E0CB9EB}" type="pres">
      <dgm:prSet presAssocID="{16B6629F-DF9D-4C5D-9C6E-AE1312467BA4}" presName="parentText" presStyleLbl="node1" presStyleIdx="1" presStyleCnt="5">
        <dgm:presLayoutVars>
          <dgm:chMax val="0"/>
          <dgm:bulletEnabled val="1"/>
        </dgm:presLayoutVars>
      </dgm:prSet>
      <dgm:spPr/>
    </dgm:pt>
    <dgm:pt modelId="{7603CD4C-4797-4705-BBF7-638EC78E13C7}" type="pres">
      <dgm:prSet presAssocID="{16B6629F-DF9D-4C5D-9C6E-AE1312467BA4}" presName="negativeSpace" presStyleCnt="0"/>
      <dgm:spPr/>
    </dgm:pt>
    <dgm:pt modelId="{C377D96C-5666-42FE-982A-27F31A9BB266}" type="pres">
      <dgm:prSet presAssocID="{16B6629F-DF9D-4C5D-9C6E-AE1312467BA4}" presName="childText" presStyleLbl="conFgAcc1" presStyleIdx="1" presStyleCnt="5">
        <dgm:presLayoutVars>
          <dgm:bulletEnabled val="1"/>
        </dgm:presLayoutVars>
      </dgm:prSet>
      <dgm:spPr/>
    </dgm:pt>
    <dgm:pt modelId="{DB53A9F4-E487-4BC3-9DA8-80A3F1807AC2}" type="pres">
      <dgm:prSet presAssocID="{25A53FB1-3330-4A27-89FF-D4F95FEC97C5}" presName="spaceBetweenRectangles" presStyleCnt="0"/>
      <dgm:spPr/>
    </dgm:pt>
    <dgm:pt modelId="{ACA0C80B-4247-4A74-87C0-FBC55831441C}" type="pres">
      <dgm:prSet presAssocID="{D29F2193-9A69-49E7-A073-DA33DDF64845}" presName="parentLin" presStyleCnt="0"/>
      <dgm:spPr/>
    </dgm:pt>
    <dgm:pt modelId="{26B32BD5-56DF-4054-A62B-CE07896B4E96}" type="pres">
      <dgm:prSet presAssocID="{D29F2193-9A69-49E7-A073-DA33DDF64845}" presName="parentLeftMargin" presStyleLbl="node1" presStyleIdx="1" presStyleCnt="5"/>
      <dgm:spPr/>
    </dgm:pt>
    <dgm:pt modelId="{6A8C93FE-4FF6-4809-AD59-06DBBA03E038}" type="pres">
      <dgm:prSet presAssocID="{D29F2193-9A69-49E7-A073-DA33DDF64845}" presName="parentText" presStyleLbl="node1" presStyleIdx="2" presStyleCnt="5">
        <dgm:presLayoutVars>
          <dgm:chMax val="0"/>
          <dgm:bulletEnabled val="1"/>
        </dgm:presLayoutVars>
      </dgm:prSet>
      <dgm:spPr/>
    </dgm:pt>
    <dgm:pt modelId="{6A647268-C19B-4B04-8EB3-94DB6510C964}" type="pres">
      <dgm:prSet presAssocID="{D29F2193-9A69-49E7-A073-DA33DDF64845}" presName="negativeSpace" presStyleCnt="0"/>
      <dgm:spPr/>
    </dgm:pt>
    <dgm:pt modelId="{8D6FE108-86E0-426B-930A-B82A4ED5C9CF}" type="pres">
      <dgm:prSet presAssocID="{D29F2193-9A69-49E7-A073-DA33DDF64845}" presName="childText" presStyleLbl="conFgAcc1" presStyleIdx="2" presStyleCnt="5">
        <dgm:presLayoutVars>
          <dgm:bulletEnabled val="1"/>
        </dgm:presLayoutVars>
      </dgm:prSet>
      <dgm:spPr/>
    </dgm:pt>
    <dgm:pt modelId="{0E0F50FA-3497-4A50-9879-32F2357C8802}" type="pres">
      <dgm:prSet presAssocID="{B7490BF8-B8BE-45F4-A777-49E9E4FBF16C}" presName="spaceBetweenRectangles" presStyleCnt="0"/>
      <dgm:spPr/>
    </dgm:pt>
    <dgm:pt modelId="{FD3D5ED9-010C-4C7A-B1F6-4EB3BEB2B80A}" type="pres">
      <dgm:prSet presAssocID="{61E1DA91-BEC3-452A-A012-3786CD5F280B}" presName="parentLin" presStyleCnt="0"/>
      <dgm:spPr/>
    </dgm:pt>
    <dgm:pt modelId="{37002266-6EED-4F3E-BF51-D4E6A25B01F3}" type="pres">
      <dgm:prSet presAssocID="{61E1DA91-BEC3-452A-A012-3786CD5F280B}" presName="parentLeftMargin" presStyleLbl="node1" presStyleIdx="2" presStyleCnt="5"/>
      <dgm:spPr/>
    </dgm:pt>
    <dgm:pt modelId="{FD70AB53-E750-4F14-A915-0C624B23BA99}" type="pres">
      <dgm:prSet presAssocID="{61E1DA91-BEC3-452A-A012-3786CD5F280B}" presName="parentText" presStyleLbl="node1" presStyleIdx="3" presStyleCnt="5">
        <dgm:presLayoutVars>
          <dgm:chMax val="0"/>
          <dgm:bulletEnabled val="1"/>
        </dgm:presLayoutVars>
      </dgm:prSet>
      <dgm:spPr/>
    </dgm:pt>
    <dgm:pt modelId="{DB86F54B-DDCE-4B7C-8085-60CFC670FF40}" type="pres">
      <dgm:prSet presAssocID="{61E1DA91-BEC3-452A-A012-3786CD5F280B}" presName="negativeSpace" presStyleCnt="0"/>
      <dgm:spPr/>
    </dgm:pt>
    <dgm:pt modelId="{42167E0E-C1E7-41EE-957F-764DEC2A7459}" type="pres">
      <dgm:prSet presAssocID="{61E1DA91-BEC3-452A-A012-3786CD5F280B}" presName="childText" presStyleLbl="conFgAcc1" presStyleIdx="3" presStyleCnt="5">
        <dgm:presLayoutVars>
          <dgm:bulletEnabled val="1"/>
        </dgm:presLayoutVars>
      </dgm:prSet>
      <dgm:spPr/>
    </dgm:pt>
    <dgm:pt modelId="{968C1B9B-CB6C-44EF-8881-F1E4ED4C730D}" type="pres">
      <dgm:prSet presAssocID="{0006FB46-A648-4E02-816C-168C7508407E}" presName="spaceBetweenRectangles" presStyleCnt="0"/>
      <dgm:spPr/>
    </dgm:pt>
    <dgm:pt modelId="{C5AB4419-D7AC-48FB-85B3-4A96BA44D61B}" type="pres">
      <dgm:prSet presAssocID="{7F53E6E8-3DAD-4925-8BD1-EBEC15FEA6F5}" presName="parentLin" presStyleCnt="0"/>
      <dgm:spPr/>
    </dgm:pt>
    <dgm:pt modelId="{306F7B11-4405-4E27-84BA-BAC6CBB6142C}" type="pres">
      <dgm:prSet presAssocID="{7F53E6E8-3DAD-4925-8BD1-EBEC15FEA6F5}" presName="parentLeftMargin" presStyleLbl="node1" presStyleIdx="3" presStyleCnt="5"/>
      <dgm:spPr/>
    </dgm:pt>
    <dgm:pt modelId="{06149C58-3CC6-42C9-933D-FE7D4E1F8D9D}" type="pres">
      <dgm:prSet presAssocID="{7F53E6E8-3DAD-4925-8BD1-EBEC15FEA6F5}" presName="parentText" presStyleLbl="node1" presStyleIdx="4" presStyleCnt="5">
        <dgm:presLayoutVars>
          <dgm:chMax val="0"/>
          <dgm:bulletEnabled val="1"/>
        </dgm:presLayoutVars>
      </dgm:prSet>
      <dgm:spPr/>
    </dgm:pt>
    <dgm:pt modelId="{363E63B3-5D1D-479E-BE83-A8AADAE15E20}" type="pres">
      <dgm:prSet presAssocID="{7F53E6E8-3DAD-4925-8BD1-EBEC15FEA6F5}" presName="negativeSpace" presStyleCnt="0"/>
      <dgm:spPr/>
    </dgm:pt>
    <dgm:pt modelId="{B54D814B-FC79-43DC-86B3-F63192AFEE0B}" type="pres">
      <dgm:prSet presAssocID="{7F53E6E8-3DAD-4925-8BD1-EBEC15FEA6F5}" presName="childText" presStyleLbl="conFgAcc1" presStyleIdx="4" presStyleCnt="5">
        <dgm:presLayoutVars>
          <dgm:bulletEnabled val="1"/>
        </dgm:presLayoutVars>
      </dgm:prSet>
      <dgm:spPr/>
    </dgm:pt>
  </dgm:ptLst>
  <dgm:cxnLst>
    <dgm:cxn modelId="{41048221-F58B-4FF8-8263-2817C7B0901D}" srcId="{036A5C86-22F5-4B77-9364-2D1ABD7447FF}" destId="{D29F2193-9A69-49E7-A073-DA33DDF64845}" srcOrd="2" destOrd="0" parTransId="{EC591B41-A8BD-421B-902A-B29FE0835C51}" sibTransId="{B7490BF8-B8BE-45F4-A777-49E9E4FBF16C}"/>
    <dgm:cxn modelId="{EEF8962E-0044-4581-9ECD-05E611132274}" type="presOf" srcId="{488302C1-2E0C-4F40-9B93-4509EEA32664}" destId="{1B4DB8E6-0C49-4933-96EB-64D1CEF34B89}" srcOrd="1" destOrd="0" presId="urn:microsoft.com/office/officeart/2005/8/layout/list1"/>
    <dgm:cxn modelId="{FD583834-EAFA-4536-B59A-07B43A85CDA1}" type="presOf" srcId="{7F53E6E8-3DAD-4925-8BD1-EBEC15FEA6F5}" destId="{306F7B11-4405-4E27-84BA-BAC6CBB6142C}" srcOrd="0" destOrd="0" presId="urn:microsoft.com/office/officeart/2005/8/layout/list1"/>
    <dgm:cxn modelId="{DBD8063C-1DDA-4F6A-84DB-3EB0A28458E3}" srcId="{036A5C86-22F5-4B77-9364-2D1ABD7447FF}" destId="{7F53E6E8-3DAD-4925-8BD1-EBEC15FEA6F5}" srcOrd="4" destOrd="0" parTransId="{59908383-6549-45A4-A789-B9977BBF8949}" sibTransId="{CBA4304D-79A3-44C8-8D58-A719EE654E48}"/>
    <dgm:cxn modelId="{36293F5C-0594-44DC-8ADD-A09636452550}" type="presOf" srcId="{61E1DA91-BEC3-452A-A012-3786CD5F280B}" destId="{37002266-6EED-4F3E-BF51-D4E6A25B01F3}" srcOrd="0" destOrd="0" presId="urn:microsoft.com/office/officeart/2005/8/layout/list1"/>
    <dgm:cxn modelId="{9B355752-4436-4153-83BC-80B5CAE55D2A}" type="presOf" srcId="{D29F2193-9A69-49E7-A073-DA33DDF64845}" destId="{6A8C93FE-4FF6-4809-AD59-06DBBA03E038}" srcOrd="1" destOrd="0" presId="urn:microsoft.com/office/officeart/2005/8/layout/list1"/>
    <dgm:cxn modelId="{9CC00B82-0A69-4350-A1AC-0491528D3FE6}" type="presOf" srcId="{7F53E6E8-3DAD-4925-8BD1-EBEC15FEA6F5}" destId="{06149C58-3CC6-42C9-933D-FE7D4E1F8D9D}" srcOrd="1" destOrd="0" presId="urn:microsoft.com/office/officeart/2005/8/layout/list1"/>
    <dgm:cxn modelId="{ED651088-D628-450D-A0B0-3F5BEF70DE73}" srcId="{036A5C86-22F5-4B77-9364-2D1ABD7447FF}" destId="{488302C1-2E0C-4F40-9B93-4509EEA32664}" srcOrd="0" destOrd="0" parTransId="{1BE01E50-5720-4E06-91B3-50D1FC7CDCFF}" sibTransId="{482B5FCA-593F-431F-8800-42F9446E87BD}"/>
    <dgm:cxn modelId="{159B898E-60B8-4FC4-A40B-C664372628CA}" type="presOf" srcId="{036A5C86-22F5-4B77-9364-2D1ABD7447FF}" destId="{C4804A3D-01BA-4B3A-9CC1-05D2C6D4DBA9}" srcOrd="0" destOrd="0" presId="urn:microsoft.com/office/officeart/2005/8/layout/list1"/>
    <dgm:cxn modelId="{FFBADD9C-70DD-41CE-A4D1-43087877850F}" type="presOf" srcId="{D29F2193-9A69-49E7-A073-DA33DDF64845}" destId="{26B32BD5-56DF-4054-A62B-CE07896B4E96}" srcOrd="0" destOrd="0" presId="urn:microsoft.com/office/officeart/2005/8/layout/list1"/>
    <dgm:cxn modelId="{EE753D9D-27FA-4F7F-BAB4-A0393BC8DA4B}" type="presOf" srcId="{488302C1-2E0C-4F40-9B93-4509EEA32664}" destId="{22741C17-696E-445C-9CA1-0DE145629081}" srcOrd="0" destOrd="0" presId="urn:microsoft.com/office/officeart/2005/8/layout/list1"/>
    <dgm:cxn modelId="{F02ABFB1-5928-4AAD-9499-64444D4BEA49}" type="presOf" srcId="{61E1DA91-BEC3-452A-A012-3786CD5F280B}" destId="{FD70AB53-E750-4F14-A915-0C624B23BA99}" srcOrd="1" destOrd="0" presId="urn:microsoft.com/office/officeart/2005/8/layout/list1"/>
    <dgm:cxn modelId="{DEEF68BB-E99D-46CE-AEAE-D17ED83F4762}" type="presOf" srcId="{16B6629F-DF9D-4C5D-9C6E-AE1312467BA4}" destId="{1A372118-CD3D-440B-A7C9-D8681E0CB9EB}" srcOrd="1" destOrd="0" presId="urn:microsoft.com/office/officeart/2005/8/layout/list1"/>
    <dgm:cxn modelId="{1EA336C0-645D-4938-B8B8-87FCAACA4DB2}" srcId="{036A5C86-22F5-4B77-9364-2D1ABD7447FF}" destId="{61E1DA91-BEC3-452A-A012-3786CD5F280B}" srcOrd="3" destOrd="0" parTransId="{13C6B42C-6F3F-440B-9A7E-9D8B5F20E8DB}" sibTransId="{0006FB46-A648-4E02-816C-168C7508407E}"/>
    <dgm:cxn modelId="{BFF3CEDA-27C9-465F-87BB-FCE5FCFD8C55}" type="presOf" srcId="{16B6629F-DF9D-4C5D-9C6E-AE1312467BA4}" destId="{CA3FF9E3-EAFA-4D81-AD77-115CCDB22215}" srcOrd="0" destOrd="0" presId="urn:microsoft.com/office/officeart/2005/8/layout/list1"/>
    <dgm:cxn modelId="{5B3B7FE8-4CCC-48F6-A2AC-11B6C9940207}" srcId="{036A5C86-22F5-4B77-9364-2D1ABD7447FF}" destId="{16B6629F-DF9D-4C5D-9C6E-AE1312467BA4}" srcOrd="1" destOrd="0" parTransId="{C004035F-D730-421C-81C7-12530F1E5A3D}" sibTransId="{25A53FB1-3330-4A27-89FF-D4F95FEC97C5}"/>
    <dgm:cxn modelId="{C6385815-5537-42EF-AF76-DC0FE0908251}" type="presParOf" srcId="{C4804A3D-01BA-4B3A-9CC1-05D2C6D4DBA9}" destId="{C1F0E44E-C134-4EB0-8CEF-898316047B80}" srcOrd="0" destOrd="0" presId="urn:microsoft.com/office/officeart/2005/8/layout/list1"/>
    <dgm:cxn modelId="{D707C472-0B26-4457-808F-0EED6AFA55B9}" type="presParOf" srcId="{C1F0E44E-C134-4EB0-8CEF-898316047B80}" destId="{22741C17-696E-445C-9CA1-0DE145629081}" srcOrd="0" destOrd="0" presId="urn:microsoft.com/office/officeart/2005/8/layout/list1"/>
    <dgm:cxn modelId="{E5909803-34A8-4452-A964-F31C8BEB4997}" type="presParOf" srcId="{C1F0E44E-C134-4EB0-8CEF-898316047B80}" destId="{1B4DB8E6-0C49-4933-96EB-64D1CEF34B89}" srcOrd="1" destOrd="0" presId="urn:microsoft.com/office/officeart/2005/8/layout/list1"/>
    <dgm:cxn modelId="{620BDAEF-3973-44F5-A975-F8E81497B081}" type="presParOf" srcId="{C4804A3D-01BA-4B3A-9CC1-05D2C6D4DBA9}" destId="{B0D0F41A-F811-47FC-98B4-D21C91DF69FE}" srcOrd="1" destOrd="0" presId="urn:microsoft.com/office/officeart/2005/8/layout/list1"/>
    <dgm:cxn modelId="{C7492ABC-0271-4F3C-A694-3340C86596AC}" type="presParOf" srcId="{C4804A3D-01BA-4B3A-9CC1-05D2C6D4DBA9}" destId="{6B22A816-038F-491D-BCFE-7499DAF484B1}" srcOrd="2" destOrd="0" presId="urn:microsoft.com/office/officeart/2005/8/layout/list1"/>
    <dgm:cxn modelId="{1DB24946-42B4-4FE1-968D-085DF1B34B25}" type="presParOf" srcId="{C4804A3D-01BA-4B3A-9CC1-05D2C6D4DBA9}" destId="{3234359D-C158-4BBC-B555-0E9DCFA822AB}" srcOrd="3" destOrd="0" presId="urn:microsoft.com/office/officeart/2005/8/layout/list1"/>
    <dgm:cxn modelId="{770E72BB-D1DA-4BCA-B108-E51EEB15290D}" type="presParOf" srcId="{C4804A3D-01BA-4B3A-9CC1-05D2C6D4DBA9}" destId="{3AE78499-F93E-4B9F-9D90-B9AF7397653E}" srcOrd="4" destOrd="0" presId="urn:microsoft.com/office/officeart/2005/8/layout/list1"/>
    <dgm:cxn modelId="{8F76C5A0-D6FF-4E2B-B6D5-BEB85144E7CD}" type="presParOf" srcId="{3AE78499-F93E-4B9F-9D90-B9AF7397653E}" destId="{CA3FF9E3-EAFA-4D81-AD77-115CCDB22215}" srcOrd="0" destOrd="0" presId="urn:microsoft.com/office/officeart/2005/8/layout/list1"/>
    <dgm:cxn modelId="{2349475C-28B5-4CAE-A3C2-AD17653B2EED}" type="presParOf" srcId="{3AE78499-F93E-4B9F-9D90-B9AF7397653E}" destId="{1A372118-CD3D-440B-A7C9-D8681E0CB9EB}" srcOrd="1" destOrd="0" presId="urn:microsoft.com/office/officeart/2005/8/layout/list1"/>
    <dgm:cxn modelId="{85213B87-70D0-4150-B94F-6695D8FF54B6}" type="presParOf" srcId="{C4804A3D-01BA-4B3A-9CC1-05D2C6D4DBA9}" destId="{7603CD4C-4797-4705-BBF7-638EC78E13C7}" srcOrd="5" destOrd="0" presId="urn:microsoft.com/office/officeart/2005/8/layout/list1"/>
    <dgm:cxn modelId="{107D8FE6-75E4-4F02-9842-D0CCD6FE1B85}" type="presParOf" srcId="{C4804A3D-01BA-4B3A-9CC1-05D2C6D4DBA9}" destId="{C377D96C-5666-42FE-982A-27F31A9BB266}" srcOrd="6" destOrd="0" presId="urn:microsoft.com/office/officeart/2005/8/layout/list1"/>
    <dgm:cxn modelId="{0FACCCFC-4476-4120-8979-3DCAC6F7C503}" type="presParOf" srcId="{C4804A3D-01BA-4B3A-9CC1-05D2C6D4DBA9}" destId="{DB53A9F4-E487-4BC3-9DA8-80A3F1807AC2}" srcOrd="7" destOrd="0" presId="urn:microsoft.com/office/officeart/2005/8/layout/list1"/>
    <dgm:cxn modelId="{139C9ABB-5C2D-46AC-ABDB-C1CA61867871}" type="presParOf" srcId="{C4804A3D-01BA-4B3A-9CC1-05D2C6D4DBA9}" destId="{ACA0C80B-4247-4A74-87C0-FBC55831441C}" srcOrd="8" destOrd="0" presId="urn:microsoft.com/office/officeart/2005/8/layout/list1"/>
    <dgm:cxn modelId="{04697CA8-9265-41BE-AD39-23027515774C}" type="presParOf" srcId="{ACA0C80B-4247-4A74-87C0-FBC55831441C}" destId="{26B32BD5-56DF-4054-A62B-CE07896B4E96}" srcOrd="0" destOrd="0" presId="urn:microsoft.com/office/officeart/2005/8/layout/list1"/>
    <dgm:cxn modelId="{FFAE01FE-C2DE-4A53-8833-E12850DD8A32}" type="presParOf" srcId="{ACA0C80B-4247-4A74-87C0-FBC55831441C}" destId="{6A8C93FE-4FF6-4809-AD59-06DBBA03E038}" srcOrd="1" destOrd="0" presId="urn:microsoft.com/office/officeart/2005/8/layout/list1"/>
    <dgm:cxn modelId="{71F32471-B009-46D2-8F6F-2CC2E5358F3D}" type="presParOf" srcId="{C4804A3D-01BA-4B3A-9CC1-05D2C6D4DBA9}" destId="{6A647268-C19B-4B04-8EB3-94DB6510C964}" srcOrd="9" destOrd="0" presId="urn:microsoft.com/office/officeart/2005/8/layout/list1"/>
    <dgm:cxn modelId="{FF60E4FA-2558-4B6F-9B4E-524C658FCAAF}" type="presParOf" srcId="{C4804A3D-01BA-4B3A-9CC1-05D2C6D4DBA9}" destId="{8D6FE108-86E0-426B-930A-B82A4ED5C9CF}" srcOrd="10" destOrd="0" presId="urn:microsoft.com/office/officeart/2005/8/layout/list1"/>
    <dgm:cxn modelId="{958DD7AE-3930-4EE2-80B7-C28EE564CA03}" type="presParOf" srcId="{C4804A3D-01BA-4B3A-9CC1-05D2C6D4DBA9}" destId="{0E0F50FA-3497-4A50-9879-32F2357C8802}" srcOrd="11" destOrd="0" presId="urn:microsoft.com/office/officeart/2005/8/layout/list1"/>
    <dgm:cxn modelId="{636E1699-CBA2-4239-8493-F2C0C7AA1D5C}" type="presParOf" srcId="{C4804A3D-01BA-4B3A-9CC1-05D2C6D4DBA9}" destId="{FD3D5ED9-010C-4C7A-B1F6-4EB3BEB2B80A}" srcOrd="12" destOrd="0" presId="urn:microsoft.com/office/officeart/2005/8/layout/list1"/>
    <dgm:cxn modelId="{1D5E245C-8B7F-4615-8AE7-0B4AD85E8B3A}" type="presParOf" srcId="{FD3D5ED9-010C-4C7A-B1F6-4EB3BEB2B80A}" destId="{37002266-6EED-4F3E-BF51-D4E6A25B01F3}" srcOrd="0" destOrd="0" presId="urn:microsoft.com/office/officeart/2005/8/layout/list1"/>
    <dgm:cxn modelId="{C7E4ACF4-54D8-4D65-9358-5E7949F2DC57}" type="presParOf" srcId="{FD3D5ED9-010C-4C7A-B1F6-4EB3BEB2B80A}" destId="{FD70AB53-E750-4F14-A915-0C624B23BA99}" srcOrd="1" destOrd="0" presId="urn:microsoft.com/office/officeart/2005/8/layout/list1"/>
    <dgm:cxn modelId="{365C457F-8D32-43F5-87B1-06C8206C777B}" type="presParOf" srcId="{C4804A3D-01BA-4B3A-9CC1-05D2C6D4DBA9}" destId="{DB86F54B-DDCE-4B7C-8085-60CFC670FF40}" srcOrd="13" destOrd="0" presId="urn:microsoft.com/office/officeart/2005/8/layout/list1"/>
    <dgm:cxn modelId="{BA724713-B4A0-4317-960E-9E18EF3C4F3E}" type="presParOf" srcId="{C4804A3D-01BA-4B3A-9CC1-05D2C6D4DBA9}" destId="{42167E0E-C1E7-41EE-957F-764DEC2A7459}" srcOrd="14" destOrd="0" presId="urn:microsoft.com/office/officeart/2005/8/layout/list1"/>
    <dgm:cxn modelId="{3EAF76FE-BF79-4934-A142-036CD203495D}" type="presParOf" srcId="{C4804A3D-01BA-4B3A-9CC1-05D2C6D4DBA9}" destId="{968C1B9B-CB6C-44EF-8881-F1E4ED4C730D}" srcOrd="15" destOrd="0" presId="urn:microsoft.com/office/officeart/2005/8/layout/list1"/>
    <dgm:cxn modelId="{71DAFEE3-1678-4A5F-BE85-EB2A5938A4D9}" type="presParOf" srcId="{C4804A3D-01BA-4B3A-9CC1-05D2C6D4DBA9}" destId="{C5AB4419-D7AC-48FB-85B3-4A96BA44D61B}" srcOrd="16" destOrd="0" presId="urn:microsoft.com/office/officeart/2005/8/layout/list1"/>
    <dgm:cxn modelId="{53934646-E8AF-419A-A22A-27D3C85C2403}" type="presParOf" srcId="{C5AB4419-D7AC-48FB-85B3-4A96BA44D61B}" destId="{306F7B11-4405-4E27-84BA-BAC6CBB6142C}" srcOrd="0" destOrd="0" presId="urn:microsoft.com/office/officeart/2005/8/layout/list1"/>
    <dgm:cxn modelId="{D15B5B42-3EC5-4CE8-879D-E076BC1BBE89}" type="presParOf" srcId="{C5AB4419-D7AC-48FB-85B3-4A96BA44D61B}" destId="{06149C58-3CC6-42C9-933D-FE7D4E1F8D9D}" srcOrd="1" destOrd="0" presId="urn:microsoft.com/office/officeart/2005/8/layout/list1"/>
    <dgm:cxn modelId="{C4C7079A-E651-402B-98B0-4E78D2D1B7E1}" type="presParOf" srcId="{C4804A3D-01BA-4B3A-9CC1-05D2C6D4DBA9}" destId="{363E63B3-5D1D-479E-BE83-A8AADAE15E20}" srcOrd="17" destOrd="0" presId="urn:microsoft.com/office/officeart/2005/8/layout/list1"/>
    <dgm:cxn modelId="{22BC4E42-E7EA-4875-89CC-4BDD876D451A}" type="presParOf" srcId="{C4804A3D-01BA-4B3A-9CC1-05D2C6D4DBA9}" destId="{B54D814B-FC79-43DC-86B3-F63192AFEE0B}" srcOrd="18" destOrd="0" presId="urn:microsoft.com/office/officeart/2005/8/layout/lis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D97D32-56A3-4D2B-A116-295B1363FDD5}">
      <dsp:nvSpPr>
        <dsp:cNvPr id="0" name=""/>
        <dsp:cNvSpPr/>
      </dsp:nvSpPr>
      <dsp:spPr>
        <a:xfrm>
          <a:off x="1855589" y="712589"/>
          <a:ext cx="1775221" cy="1775221"/>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kern="1200">
              <a:latin typeface="Times New Roman" panose="02020603050405020304" pitchFamily="18" charset="0"/>
              <a:cs typeface="Times New Roman" panose="02020603050405020304" pitchFamily="18" charset="0"/>
            </a:rPr>
            <a:t>Employability skills </a:t>
          </a:r>
        </a:p>
      </dsp:txBody>
      <dsp:txXfrm>
        <a:off x="2115564" y="972564"/>
        <a:ext cx="1255271" cy="1255271"/>
      </dsp:txXfrm>
    </dsp:sp>
    <dsp:sp modelId="{8911C4F1-8FBC-4B6A-97CE-84DA2CD8BDEF}">
      <dsp:nvSpPr>
        <dsp:cNvPr id="0" name=""/>
        <dsp:cNvSpPr/>
      </dsp:nvSpPr>
      <dsp:spPr>
        <a:xfrm>
          <a:off x="2299394" y="316"/>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Good communication</a:t>
          </a:r>
        </a:p>
      </dsp:txBody>
      <dsp:txXfrm>
        <a:off x="2429381" y="130303"/>
        <a:ext cx="627636" cy="627636"/>
      </dsp:txXfrm>
    </dsp:sp>
    <dsp:sp modelId="{0361DE5F-CD01-4FB4-93E9-EB0DF4040E6C}">
      <dsp:nvSpPr>
        <dsp:cNvPr id="0" name=""/>
        <dsp:cNvSpPr/>
      </dsp:nvSpPr>
      <dsp:spPr>
        <a:xfrm>
          <a:off x="3116864" y="338924"/>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Problem-Solving</a:t>
          </a:r>
        </a:p>
      </dsp:txBody>
      <dsp:txXfrm>
        <a:off x="3246851" y="468911"/>
        <a:ext cx="627636" cy="627636"/>
      </dsp:txXfrm>
    </dsp:sp>
    <dsp:sp modelId="{215B0773-10C5-478C-A89B-92CC6A7ADDF0}">
      <dsp:nvSpPr>
        <dsp:cNvPr id="0" name=""/>
        <dsp:cNvSpPr/>
      </dsp:nvSpPr>
      <dsp:spPr>
        <a:xfrm>
          <a:off x="3455472" y="1156394"/>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Adaptability</a:t>
          </a:r>
        </a:p>
      </dsp:txBody>
      <dsp:txXfrm>
        <a:off x="3585459" y="1286381"/>
        <a:ext cx="627636" cy="627636"/>
      </dsp:txXfrm>
    </dsp:sp>
    <dsp:sp modelId="{68AB45E2-3CAF-4527-A681-F76DC93B6B59}">
      <dsp:nvSpPr>
        <dsp:cNvPr id="0" name=""/>
        <dsp:cNvSpPr/>
      </dsp:nvSpPr>
      <dsp:spPr>
        <a:xfrm>
          <a:off x="3116864" y="1973864"/>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Time management</a:t>
          </a:r>
        </a:p>
      </dsp:txBody>
      <dsp:txXfrm>
        <a:off x="3246851" y="2103851"/>
        <a:ext cx="627636" cy="627636"/>
      </dsp:txXfrm>
    </dsp:sp>
    <dsp:sp modelId="{F04DE6D9-E189-4BAB-956D-A25763450FEE}">
      <dsp:nvSpPr>
        <dsp:cNvPr id="0" name=""/>
        <dsp:cNvSpPr/>
      </dsp:nvSpPr>
      <dsp:spPr>
        <a:xfrm>
          <a:off x="2299394" y="2312472"/>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Organisation</a:t>
          </a:r>
        </a:p>
      </dsp:txBody>
      <dsp:txXfrm>
        <a:off x="2429381" y="2442459"/>
        <a:ext cx="627636" cy="627636"/>
      </dsp:txXfrm>
    </dsp:sp>
    <dsp:sp modelId="{DE8E0658-D398-497D-81D3-A553E7490F5F}">
      <dsp:nvSpPr>
        <dsp:cNvPr id="0" name=""/>
        <dsp:cNvSpPr/>
      </dsp:nvSpPr>
      <dsp:spPr>
        <a:xfrm>
          <a:off x="1481924" y="1973864"/>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Following instructions</a:t>
          </a:r>
        </a:p>
      </dsp:txBody>
      <dsp:txXfrm>
        <a:off x="1611911" y="2103851"/>
        <a:ext cx="627636" cy="627636"/>
      </dsp:txXfrm>
    </dsp:sp>
    <dsp:sp modelId="{127BB99D-21E0-4012-9E85-BDC9AE6112B6}">
      <dsp:nvSpPr>
        <dsp:cNvPr id="0" name=""/>
        <dsp:cNvSpPr/>
      </dsp:nvSpPr>
      <dsp:spPr>
        <a:xfrm>
          <a:off x="1143316" y="1156394"/>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Leadership</a:t>
          </a:r>
        </a:p>
      </dsp:txBody>
      <dsp:txXfrm>
        <a:off x="1273303" y="1286381"/>
        <a:ext cx="627636" cy="627636"/>
      </dsp:txXfrm>
    </dsp:sp>
    <dsp:sp modelId="{AF2151DE-CE87-42BF-AC6F-E9DAC9C54DA1}">
      <dsp:nvSpPr>
        <dsp:cNvPr id="0" name=""/>
        <dsp:cNvSpPr/>
      </dsp:nvSpPr>
      <dsp:spPr>
        <a:xfrm>
          <a:off x="1481924" y="338924"/>
          <a:ext cx="887610" cy="887610"/>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Patience</a:t>
          </a:r>
        </a:p>
      </dsp:txBody>
      <dsp:txXfrm>
        <a:off x="1611911" y="468911"/>
        <a:ext cx="627636" cy="6276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22A816-038F-491D-BCFE-7499DAF484B1}">
      <dsp:nvSpPr>
        <dsp:cNvPr id="0" name=""/>
        <dsp:cNvSpPr/>
      </dsp:nvSpPr>
      <dsp:spPr>
        <a:xfrm>
          <a:off x="0" y="215459"/>
          <a:ext cx="5486400" cy="201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1B4DB8E6-0C49-4933-96EB-64D1CEF34B89}">
      <dsp:nvSpPr>
        <dsp:cNvPr id="0" name=""/>
        <dsp:cNvSpPr/>
      </dsp:nvSpPr>
      <dsp:spPr>
        <a:xfrm>
          <a:off x="274320" y="97379"/>
          <a:ext cx="3840480" cy="23616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i="0" kern="1200">
              <a:latin typeface="Times New Roman" panose="02020603050405020304" pitchFamily="18" charset="0"/>
              <a:cs typeface="Times New Roman" panose="02020603050405020304" pitchFamily="18" charset="0"/>
            </a:rPr>
            <a:t>Human capital</a:t>
          </a:r>
          <a:endParaRPr lang="en-GB" sz="1200" b="1" kern="1200">
            <a:latin typeface="Times New Roman" panose="02020603050405020304" pitchFamily="18" charset="0"/>
            <a:cs typeface="Times New Roman" panose="02020603050405020304" pitchFamily="18" charset="0"/>
          </a:endParaRPr>
        </a:p>
      </dsp:txBody>
      <dsp:txXfrm>
        <a:off x="285848" y="108907"/>
        <a:ext cx="3817424" cy="213104"/>
      </dsp:txXfrm>
    </dsp:sp>
    <dsp:sp modelId="{C377D96C-5666-42FE-982A-27F31A9BB266}">
      <dsp:nvSpPr>
        <dsp:cNvPr id="0" name=""/>
        <dsp:cNvSpPr/>
      </dsp:nvSpPr>
      <dsp:spPr>
        <a:xfrm>
          <a:off x="0" y="578339"/>
          <a:ext cx="5486400" cy="201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1A372118-CD3D-440B-A7C9-D8681E0CB9EB}">
      <dsp:nvSpPr>
        <dsp:cNvPr id="0" name=""/>
        <dsp:cNvSpPr/>
      </dsp:nvSpPr>
      <dsp:spPr>
        <a:xfrm>
          <a:off x="274320" y="460260"/>
          <a:ext cx="3840480" cy="23616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i="0" kern="1200">
              <a:latin typeface="Times New Roman" panose="02020603050405020304" pitchFamily="18" charset="0"/>
              <a:cs typeface="Times New Roman" panose="02020603050405020304" pitchFamily="18" charset="0"/>
            </a:rPr>
            <a:t>Reflection on self</a:t>
          </a:r>
          <a:endParaRPr lang="en-GB" sz="1200" b="1" kern="1200">
            <a:latin typeface="Times New Roman" panose="02020603050405020304" pitchFamily="18" charset="0"/>
            <a:cs typeface="Times New Roman" panose="02020603050405020304" pitchFamily="18" charset="0"/>
          </a:endParaRPr>
        </a:p>
      </dsp:txBody>
      <dsp:txXfrm>
        <a:off x="285848" y="471788"/>
        <a:ext cx="3817424" cy="213104"/>
      </dsp:txXfrm>
    </dsp:sp>
    <dsp:sp modelId="{8D6FE108-86E0-426B-930A-B82A4ED5C9CF}">
      <dsp:nvSpPr>
        <dsp:cNvPr id="0" name=""/>
        <dsp:cNvSpPr/>
      </dsp:nvSpPr>
      <dsp:spPr>
        <a:xfrm>
          <a:off x="0" y="941219"/>
          <a:ext cx="5486400" cy="201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6A8C93FE-4FF6-4809-AD59-06DBBA03E038}">
      <dsp:nvSpPr>
        <dsp:cNvPr id="0" name=""/>
        <dsp:cNvSpPr/>
      </dsp:nvSpPr>
      <dsp:spPr>
        <a:xfrm>
          <a:off x="274320" y="823139"/>
          <a:ext cx="3840480" cy="23616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i="0" kern="1200">
              <a:latin typeface="Times New Roman" panose="02020603050405020304" pitchFamily="18" charset="0"/>
              <a:cs typeface="Times New Roman" panose="02020603050405020304" pitchFamily="18" charset="0"/>
            </a:rPr>
            <a:t>Lifelong learning</a:t>
          </a:r>
          <a:endParaRPr lang="en-GB" sz="1200" b="1" kern="1200">
            <a:latin typeface="Times New Roman" panose="02020603050405020304" pitchFamily="18" charset="0"/>
            <a:cs typeface="Times New Roman" panose="02020603050405020304" pitchFamily="18" charset="0"/>
          </a:endParaRPr>
        </a:p>
      </dsp:txBody>
      <dsp:txXfrm>
        <a:off x="285848" y="834667"/>
        <a:ext cx="3817424" cy="213104"/>
      </dsp:txXfrm>
    </dsp:sp>
    <dsp:sp modelId="{42167E0E-C1E7-41EE-957F-764DEC2A7459}">
      <dsp:nvSpPr>
        <dsp:cNvPr id="0" name=""/>
        <dsp:cNvSpPr/>
      </dsp:nvSpPr>
      <dsp:spPr>
        <a:xfrm>
          <a:off x="0" y="1304099"/>
          <a:ext cx="5486400" cy="201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FD70AB53-E750-4F14-A915-0C624B23BA99}">
      <dsp:nvSpPr>
        <dsp:cNvPr id="0" name=""/>
        <dsp:cNvSpPr/>
      </dsp:nvSpPr>
      <dsp:spPr>
        <a:xfrm>
          <a:off x="274320" y="1186019"/>
          <a:ext cx="3840480" cy="23616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i="0" kern="1200">
              <a:latin typeface="Times New Roman" panose="02020603050405020304" pitchFamily="18" charset="0"/>
              <a:cs typeface="Times New Roman" panose="02020603050405020304" pitchFamily="18" charset="0"/>
            </a:rPr>
            <a:t>Social capital</a:t>
          </a:r>
        </a:p>
      </dsp:txBody>
      <dsp:txXfrm>
        <a:off x="285848" y="1197547"/>
        <a:ext cx="3817424" cy="213104"/>
      </dsp:txXfrm>
    </dsp:sp>
    <dsp:sp modelId="{B54D814B-FC79-43DC-86B3-F63192AFEE0B}">
      <dsp:nvSpPr>
        <dsp:cNvPr id="0" name=""/>
        <dsp:cNvSpPr/>
      </dsp:nvSpPr>
      <dsp:spPr>
        <a:xfrm>
          <a:off x="0" y="1666980"/>
          <a:ext cx="5486400" cy="201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sp>
    <dsp:sp modelId="{06149C58-3CC6-42C9-933D-FE7D4E1F8D9D}">
      <dsp:nvSpPr>
        <dsp:cNvPr id="0" name=""/>
        <dsp:cNvSpPr/>
      </dsp:nvSpPr>
      <dsp:spPr>
        <a:xfrm>
          <a:off x="274320" y="1548900"/>
          <a:ext cx="3840480" cy="23616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GB" sz="1200" b="1" i="0" kern="1200">
              <a:latin typeface="Times New Roman" panose="02020603050405020304" pitchFamily="18" charset="0"/>
              <a:cs typeface="Times New Roman" panose="02020603050405020304" pitchFamily="18" charset="0"/>
            </a:rPr>
            <a:t>Work-life balance</a:t>
          </a:r>
        </a:p>
      </dsp:txBody>
      <dsp:txXfrm>
        <a:off x="285848" y="1560428"/>
        <a:ext cx="3817424" cy="213104"/>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23F14B-3187-4F7F-941E-950C80687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10</Pages>
  <Words>2164</Words>
  <Characters>12340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azizur rahaman</cp:lastModifiedBy>
  <cp:revision>10</cp:revision>
  <dcterms:created xsi:type="dcterms:W3CDTF">2020-08-21T23:59:00Z</dcterms:created>
  <dcterms:modified xsi:type="dcterms:W3CDTF">2020-08-24T09:19:00Z</dcterms:modified>
</cp:coreProperties>
</file>