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3F3B5A" w14:textId="060B4084" w:rsidR="002470B2" w:rsidRPr="009B0D6C" w:rsidRDefault="002470B2" w:rsidP="00282552">
      <w:pPr>
        <w:jc w:val="center"/>
        <w:rPr>
          <w:rFonts w:ascii="Arial" w:hAnsi="Arial" w:cs="Arial"/>
          <w:sz w:val="24"/>
          <w:szCs w:val="24"/>
        </w:rPr>
      </w:pPr>
    </w:p>
    <w:p w14:paraId="5C1D8E3F" w14:textId="4A5F1296" w:rsidR="002470B2" w:rsidRPr="009B0D6C" w:rsidRDefault="009D20B9">
      <w:pPr>
        <w:rPr>
          <w:rFonts w:ascii="Arial" w:hAnsi="Arial" w:cs="Arial"/>
          <w:sz w:val="24"/>
          <w:szCs w:val="24"/>
        </w:rPr>
      </w:pPr>
      <w:r>
        <w:rPr>
          <w:noProof/>
          <w:lang w:eastAsia="en-GB"/>
        </w:rPr>
        <w:drawing>
          <wp:anchor distT="0" distB="0" distL="114300" distR="114300" simplePos="0" relativeHeight="251659264" behindDoc="0" locked="0" layoutInCell="1" allowOverlap="1" wp14:anchorId="195AF2DA" wp14:editId="3C58EDB1">
            <wp:simplePos x="0" y="0"/>
            <wp:positionH relativeFrom="margin">
              <wp:align>center</wp:align>
            </wp:positionH>
            <wp:positionV relativeFrom="paragraph">
              <wp:posOffset>13970</wp:posOffset>
            </wp:positionV>
            <wp:extent cx="3452495" cy="1362075"/>
            <wp:effectExtent l="0" t="0" r="0" b="9525"/>
            <wp:wrapNone/>
            <wp:docPr id="291" name="Picture 29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52495" cy="13620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B8F6B7A" w14:textId="32FDB6EB" w:rsidR="002470B2" w:rsidRPr="009B0D6C" w:rsidRDefault="002470B2">
      <w:pPr>
        <w:rPr>
          <w:rFonts w:ascii="Arial" w:hAnsi="Arial" w:cs="Arial"/>
          <w:sz w:val="24"/>
          <w:szCs w:val="24"/>
        </w:rPr>
      </w:pPr>
    </w:p>
    <w:p w14:paraId="32A02A2F" w14:textId="457F1814" w:rsidR="002470B2" w:rsidRPr="009B0D6C" w:rsidRDefault="002470B2">
      <w:pPr>
        <w:rPr>
          <w:rFonts w:ascii="Arial" w:hAnsi="Arial" w:cs="Arial"/>
          <w:sz w:val="24"/>
          <w:szCs w:val="24"/>
        </w:rPr>
      </w:pPr>
    </w:p>
    <w:p w14:paraId="37CB8A49" w14:textId="1684F640" w:rsidR="002470B2" w:rsidRPr="009B0D6C" w:rsidRDefault="002470B2">
      <w:pPr>
        <w:rPr>
          <w:rFonts w:ascii="Arial" w:hAnsi="Arial" w:cs="Arial"/>
          <w:sz w:val="24"/>
          <w:szCs w:val="24"/>
        </w:rPr>
      </w:pPr>
    </w:p>
    <w:p w14:paraId="05E7C607" w14:textId="27A4A6AD" w:rsidR="002470B2" w:rsidRPr="009B0D6C" w:rsidRDefault="002470B2">
      <w:pPr>
        <w:rPr>
          <w:rFonts w:ascii="Arial" w:hAnsi="Arial" w:cs="Arial"/>
          <w:sz w:val="24"/>
          <w:szCs w:val="24"/>
        </w:rPr>
      </w:pPr>
    </w:p>
    <w:p w14:paraId="729B1429" w14:textId="42615684" w:rsidR="002470B2" w:rsidRPr="009B0D6C" w:rsidRDefault="002470B2">
      <w:pPr>
        <w:rPr>
          <w:rFonts w:ascii="Arial" w:hAnsi="Arial" w:cs="Arial"/>
          <w:sz w:val="24"/>
          <w:szCs w:val="24"/>
        </w:rPr>
      </w:pPr>
    </w:p>
    <w:p w14:paraId="0A6B6DB8" w14:textId="7500991E" w:rsidR="000A02F9" w:rsidRDefault="000A02F9" w:rsidP="009D20B9">
      <w:pPr>
        <w:spacing w:after="200" w:line="360" w:lineRule="auto"/>
        <w:jc w:val="both"/>
        <w:rPr>
          <w:rFonts w:ascii="Arial" w:eastAsiaTheme="majorEastAsia" w:hAnsi="Arial" w:cs="Arial"/>
          <w:b/>
          <w:bCs/>
          <w:caps/>
          <w:sz w:val="48"/>
          <w:szCs w:val="48"/>
        </w:rPr>
      </w:pPr>
    </w:p>
    <w:p w14:paraId="48B3C204" w14:textId="77777777" w:rsidR="007579DB" w:rsidRPr="007579DB" w:rsidRDefault="007579DB" w:rsidP="007579DB">
      <w:pPr>
        <w:spacing w:after="200" w:line="360" w:lineRule="auto"/>
        <w:jc w:val="center"/>
        <w:rPr>
          <w:rFonts w:ascii="Arial" w:eastAsiaTheme="majorEastAsia" w:hAnsi="Arial" w:cs="Arial"/>
          <w:b/>
          <w:bCs/>
          <w:caps/>
          <w:sz w:val="32"/>
          <w:szCs w:val="32"/>
        </w:rPr>
      </w:pPr>
      <w:r w:rsidRPr="007579DB">
        <w:rPr>
          <w:rFonts w:ascii="Arial" w:eastAsiaTheme="majorEastAsia" w:hAnsi="Arial" w:cs="Arial"/>
          <w:b/>
          <w:bCs/>
          <w:caps/>
          <w:sz w:val="32"/>
          <w:szCs w:val="32"/>
        </w:rPr>
        <w:t>Critically Investigating the Impacts of</w:t>
      </w:r>
    </w:p>
    <w:p w14:paraId="3326F323" w14:textId="77777777" w:rsidR="007579DB" w:rsidRPr="007579DB" w:rsidRDefault="007579DB" w:rsidP="007579DB">
      <w:pPr>
        <w:spacing w:after="200" w:line="360" w:lineRule="auto"/>
        <w:jc w:val="center"/>
        <w:rPr>
          <w:rFonts w:ascii="Arial" w:eastAsiaTheme="majorEastAsia" w:hAnsi="Arial" w:cs="Arial"/>
          <w:b/>
          <w:bCs/>
          <w:caps/>
          <w:sz w:val="32"/>
          <w:szCs w:val="32"/>
        </w:rPr>
      </w:pPr>
      <w:r w:rsidRPr="007579DB">
        <w:rPr>
          <w:rFonts w:ascii="Arial" w:eastAsiaTheme="majorEastAsia" w:hAnsi="Arial" w:cs="Arial"/>
          <w:b/>
          <w:bCs/>
          <w:caps/>
          <w:sz w:val="32"/>
          <w:szCs w:val="32"/>
        </w:rPr>
        <w:t>Mental Wellbeing on a Sample of</w:t>
      </w:r>
    </w:p>
    <w:p w14:paraId="784A5DD4" w14:textId="77777777" w:rsidR="007579DB" w:rsidRPr="007579DB" w:rsidRDefault="007579DB" w:rsidP="007579DB">
      <w:pPr>
        <w:spacing w:after="200" w:line="360" w:lineRule="auto"/>
        <w:jc w:val="center"/>
        <w:rPr>
          <w:rFonts w:ascii="Arial" w:eastAsiaTheme="majorEastAsia" w:hAnsi="Arial" w:cs="Arial"/>
          <w:b/>
          <w:bCs/>
          <w:caps/>
          <w:sz w:val="32"/>
          <w:szCs w:val="32"/>
        </w:rPr>
      </w:pPr>
      <w:r w:rsidRPr="007579DB">
        <w:rPr>
          <w:rFonts w:ascii="Arial" w:eastAsiaTheme="majorEastAsia" w:hAnsi="Arial" w:cs="Arial"/>
          <w:b/>
          <w:bCs/>
          <w:caps/>
          <w:sz w:val="32"/>
          <w:szCs w:val="32"/>
        </w:rPr>
        <w:t>Workers from South Wales During the</w:t>
      </w:r>
    </w:p>
    <w:p w14:paraId="57FE7F3B" w14:textId="77777777" w:rsidR="007579DB" w:rsidRPr="007579DB" w:rsidRDefault="007579DB" w:rsidP="007579DB">
      <w:pPr>
        <w:spacing w:after="200" w:line="360" w:lineRule="auto"/>
        <w:jc w:val="center"/>
        <w:rPr>
          <w:rFonts w:ascii="Arial" w:eastAsiaTheme="majorEastAsia" w:hAnsi="Arial" w:cs="Arial"/>
          <w:b/>
          <w:bCs/>
          <w:caps/>
          <w:sz w:val="32"/>
          <w:szCs w:val="32"/>
        </w:rPr>
      </w:pPr>
      <w:r w:rsidRPr="007579DB">
        <w:rPr>
          <w:rFonts w:ascii="Arial" w:eastAsiaTheme="majorEastAsia" w:hAnsi="Arial" w:cs="Arial"/>
          <w:b/>
          <w:bCs/>
          <w:caps/>
          <w:sz w:val="32"/>
          <w:szCs w:val="32"/>
        </w:rPr>
        <w:t>Covid-19 Pandemic – Recommendations for Hrm</w:t>
      </w:r>
    </w:p>
    <w:p w14:paraId="5963E5F4" w14:textId="77777777" w:rsidR="007579DB" w:rsidRPr="007579DB" w:rsidRDefault="007579DB" w:rsidP="007579DB">
      <w:pPr>
        <w:spacing w:after="200" w:line="360" w:lineRule="auto"/>
        <w:jc w:val="center"/>
        <w:rPr>
          <w:rFonts w:ascii="Arial" w:eastAsiaTheme="majorEastAsia" w:hAnsi="Arial" w:cs="Arial"/>
          <w:b/>
          <w:bCs/>
          <w:caps/>
          <w:sz w:val="32"/>
          <w:szCs w:val="32"/>
        </w:rPr>
      </w:pPr>
    </w:p>
    <w:p w14:paraId="3990B496" w14:textId="7FFB15C1" w:rsidR="007579DB" w:rsidRPr="007579DB" w:rsidRDefault="007579DB" w:rsidP="007579DB">
      <w:pPr>
        <w:spacing w:after="200" w:line="360" w:lineRule="auto"/>
        <w:jc w:val="center"/>
        <w:rPr>
          <w:rFonts w:ascii="Arial" w:eastAsiaTheme="majorEastAsia" w:hAnsi="Arial" w:cs="Arial"/>
          <w:b/>
          <w:bCs/>
          <w:caps/>
          <w:sz w:val="32"/>
          <w:szCs w:val="32"/>
        </w:rPr>
      </w:pPr>
      <w:r>
        <w:rPr>
          <w:rFonts w:ascii="Arial" w:eastAsiaTheme="majorEastAsia" w:hAnsi="Arial" w:cs="Arial"/>
          <w:b/>
          <w:bCs/>
          <w:caps/>
          <w:sz w:val="32"/>
          <w:szCs w:val="32"/>
        </w:rPr>
        <w:softHyphen/>
      </w:r>
      <w:r>
        <w:rPr>
          <w:rFonts w:ascii="Arial" w:eastAsiaTheme="majorEastAsia" w:hAnsi="Arial" w:cs="Arial"/>
          <w:b/>
          <w:bCs/>
          <w:caps/>
          <w:sz w:val="32"/>
          <w:szCs w:val="32"/>
        </w:rPr>
        <w:softHyphen/>
        <w:t>_____________________________</w:t>
      </w:r>
    </w:p>
    <w:p w14:paraId="0C21BF17" w14:textId="77777777" w:rsidR="007579DB" w:rsidRDefault="007579DB" w:rsidP="007579DB">
      <w:pPr>
        <w:spacing w:after="200" w:line="360" w:lineRule="auto"/>
        <w:jc w:val="center"/>
        <w:rPr>
          <w:rFonts w:ascii="Arial" w:eastAsiaTheme="majorEastAsia" w:hAnsi="Arial" w:cs="Arial"/>
          <w:b/>
          <w:bCs/>
          <w:caps/>
          <w:sz w:val="32"/>
          <w:szCs w:val="32"/>
        </w:rPr>
      </w:pPr>
    </w:p>
    <w:p w14:paraId="6879B494" w14:textId="05AC817E" w:rsidR="007579DB" w:rsidRPr="007579DB" w:rsidRDefault="007579DB" w:rsidP="007579DB">
      <w:pPr>
        <w:spacing w:after="200" w:line="360" w:lineRule="auto"/>
        <w:jc w:val="center"/>
        <w:rPr>
          <w:rFonts w:ascii="Arial" w:eastAsiaTheme="majorEastAsia" w:hAnsi="Arial" w:cs="Arial"/>
          <w:b/>
          <w:bCs/>
          <w:caps/>
          <w:sz w:val="32"/>
          <w:szCs w:val="32"/>
        </w:rPr>
      </w:pPr>
      <w:r w:rsidRPr="007579DB">
        <w:rPr>
          <w:rFonts w:ascii="Arial" w:eastAsiaTheme="majorEastAsia" w:hAnsi="Arial" w:cs="Arial"/>
          <w:b/>
          <w:bCs/>
          <w:caps/>
          <w:sz w:val="32"/>
          <w:szCs w:val="32"/>
        </w:rPr>
        <w:t>Jason McGuckin</w:t>
      </w:r>
    </w:p>
    <w:p w14:paraId="20118409" w14:textId="77777777" w:rsidR="007579DB" w:rsidRPr="007579DB" w:rsidRDefault="007579DB" w:rsidP="007579DB">
      <w:pPr>
        <w:spacing w:after="200" w:line="360" w:lineRule="auto"/>
        <w:jc w:val="center"/>
        <w:rPr>
          <w:rFonts w:ascii="Arial" w:eastAsiaTheme="majorEastAsia" w:hAnsi="Arial" w:cs="Arial"/>
          <w:b/>
          <w:bCs/>
          <w:caps/>
          <w:sz w:val="32"/>
          <w:szCs w:val="32"/>
        </w:rPr>
      </w:pPr>
    </w:p>
    <w:p w14:paraId="5B0300D2" w14:textId="77777777" w:rsidR="007579DB" w:rsidRPr="007579DB" w:rsidRDefault="007579DB" w:rsidP="007579DB">
      <w:pPr>
        <w:spacing w:after="200" w:line="360" w:lineRule="auto"/>
        <w:jc w:val="center"/>
        <w:rPr>
          <w:rFonts w:ascii="Arial" w:eastAsiaTheme="majorEastAsia" w:hAnsi="Arial" w:cs="Arial"/>
          <w:b/>
          <w:bCs/>
          <w:caps/>
          <w:sz w:val="32"/>
          <w:szCs w:val="32"/>
        </w:rPr>
      </w:pPr>
      <w:r w:rsidRPr="007579DB">
        <w:rPr>
          <w:rFonts w:ascii="Arial" w:eastAsiaTheme="majorEastAsia" w:hAnsi="Arial" w:cs="Arial"/>
          <w:b/>
          <w:bCs/>
          <w:caps/>
          <w:sz w:val="32"/>
          <w:szCs w:val="32"/>
        </w:rPr>
        <w:t>M.A. in Human Resource Management</w:t>
      </w:r>
    </w:p>
    <w:p w14:paraId="1D4350EF" w14:textId="77777777" w:rsidR="007579DB" w:rsidRPr="007579DB" w:rsidRDefault="007579DB" w:rsidP="007579DB">
      <w:pPr>
        <w:spacing w:after="200" w:line="360" w:lineRule="auto"/>
        <w:jc w:val="center"/>
        <w:rPr>
          <w:rFonts w:ascii="Arial" w:eastAsiaTheme="majorEastAsia" w:hAnsi="Arial" w:cs="Arial"/>
          <w:b/>
          <w:bCs/>
          <w:caps/>
          <w:sz w:val="32"/>
          <w:szCs w:val="32"/>
        </w:rPr>
      </w:pPr>
    </w:p>
    <w:p w14:paraId="65E41BEB" w14:textId="2B97BD46" w:rsidR="007579DB" w:rsidRPr="007579DB" w:rsidRDefault="007579DB" w:rsidP="007579DB">
      <w:pPr>
        <w:spacing w:after="200" w:line="360" w:lineRule="auto"/>
        <w:jc w:val="center"/>
        <w:rPr>
          <w:rFonts w:ascii="Arial" w:eastAsiaTheme="majorEastAsia" w:hAnsi="Arial" w:cs="Arial"/>
          <w:b/>
          <w:bCs/>
          <w:caps/>
          <w:sz w:val="32"/>
          <w:szCs w:val="32"/>
        </w:rPr>
      </w:pPr>
      <w:r w:rsidRPr="007579DB">
        <w:rPr>
          <w:rFonts w:ascii="Arial" w:eastAsiaTheme="majorEastAsia" w:hAnsi="Arial" w:cs="Arial"/>
          <w:b/>
          <w:bCs/>
          <w:caps/>
          <w:sz w:val="32"/>
          <w:szCs w:val="32"/>
        </w:rPr>
        <w:t>2021</w:t>
      </w:r>
    </w:p>
    <w:p w14:paraId="72AC2417" w14:textId="77777777" w:rsidR="007579DB" w:rsidRDefault="007579DB" w:rsidP="009D20B9">
      <w:pPr>
        <w:spacing w:after="200" w:line="360" w:lineRule="auto"/>
        <w:jc w:val="both"/>
        <w:rPr>
          <w:rFonts w:ascii="Arial" w:hAnsi="Arial" w:cs="Arial"/>
          <w:b/>
        </w:rPr>
      </w:pPr>
    </w:p>
    <w:p w14:paraId="004641E1" w14:textId="1EB46AA1" w:rsidR="009D20B9" w:rsidRPr="00FA4E48" w:rsidRDefault="009D20B9" w:rsidP="009D20B9">
      <w:pPr>
        <w:spacing w:after="200" w:line="360" w:lineRule="auto"/>
        <w:jc w:val="both"/>
        <w:rPr>
          <w:rFonts w:ascii="Arial" w:hAnsi="Arial" w:cs="Arial"/>
          <w:b/>
        </w:rPr>
      </w:pPr>
      <w:r w:rsidRPr="00FA4E48">
        <w:rPr>
          <w:rFonts w:ascii="Arial" w:hAnsi="Arial" w:cs="Arial"/>
          <w:b/>
        </w:rPr>
        <w:lastRenderedPageBreak/>
        <w:t>DECLARATION</w:t>
      </w:r>
    </w:p>
    <w:p w14:paraId="225A0C30" w14:textId="77777777" w:rsidR="009D20B9" w:rsidRPr="0078072F" w:rsidRDefault="009D20B9" w:rsidP="009D20B9">
      <w:pPr>
        <w:spacing w:after="200" w:line="360" w:lineRule="auto"/>
        <w:jc w:val="both"/>
        <w:rPr>
          <w:rFonts w:ascii="Arial" w:hAnsi="Arial" w:cs="Arial"/>
        </w:rPr>
      </w:pPr>
      <w:r w:rsidRPr="0078072F">
        <w:rPr>
          <w:rFonts w:ascii="Arial" w:hAnsi="Arial" w:cs="Arial"/>
        </w:rPr>
        <w:t>This work has not previously been accepted in substance for any degree and is not being concurrently submitted in candidature for any degree</w:t>
      </w:r>
    </w:p>
    <w:p w14:paraId="739250CC" w14:textId="1E4A38EE" w:rsidR="009D20B9" w:rsidRPr="0078072F" w:rsidRDefault="009D20B9" w:rsidP="009D20B9">
      <w:pPr>
        <w:spacing w:after="200" w:line="360" w:lineRule="auto"/>
        <w:jc w:val="both"/>
        <w:rPr>
          <w:rFonts w:ascii="Arial" w:hAnsi="Arial" w:cs="Arial"/>
        </w:rPr>
      </w:pPr>
    </w:p>
    <w:p w14:paraId="4F3295A6" w14:textId="5473A99D" w:rsidR="009D20B9" w:rsidRPr="0078072F" w:rsidRDefault="009D20B9" w:rsidP="009D20B9">
      <w:pPr>
        <w:spacing w:after="200" w:line="360" w:lineRule="auto"/>
        <w:jc w:val="both"/>
        <w:rPr>
          <w:rFonts w:ascii="Arial" w:hAnsi="Arial" w:cs="Arial"/>
        </w:rPr>
      </w:pPr>
      <w:r w:rsidRPr="0078072F">
        <w:rPr>
          <w:rFonts w:ascii="Arial" w:hAnsi="Arial" w:cs="Arial"/>
        </w:rPr>
        <w:t>Signed………</w:t>
      </w:r>
      <w:r w:rsidR="00DE438E">
        <w:rPr>
          <w:rFonts w:ascii="Arial" w:hAnsi="Arial" w:cs="Arial"/>
          <w:noProof/>
          <w:color w:val="000000"/>
          <w:sz w:val="28"/>
          <w:szCs w:val="28"/>
          <w:bdr w:val="none" w:sz="0" w:space="0" w:color="auto" w:frame="1"/>
        </w:rPr>
        <w:drawing>
          <wp:inline distT="0" distB="0" distL="0" distR="0" wp14:anchorId="01E2651C" wp14:editId="21805CC5">
            <wp:extent cx="1258570" cy="546100"/>
            <wp:effectExtent l="0" t="0" r="0" b="635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58570" cy="546100"/>
                    </a:xfrm>
                    <a:prstGeom prst="rect">
                      <a:avLst/>
                    </a:prstGeom>
                    <a:noFill/>
                    <a:ln>
                      <a:noFill/>
                    </a:ln>
                  </pic:spPr>
                </pic:pic>
              </a:graphicData>
            </a:graphic>
          </wp:inline>
        </w:drawing>
      </w:r>
      <w:r w:rsidRPr="0078072F">
        <w:rPr>
          <w:rFonts w:ascii="Arial" w:hAnsi="Arial" w:cs="Arial"/>
        </w:rPr>
        <w:t>……………………………………</w:t>
      </w:r>
    </w:p>
    <w:p w14:paraId="62A3DEBD" w14:textId="77777777" w:rsidR="009D20B9" w:rsidRPr="0078072F" w:rsidRDefault="009D20B9" w:rsidP="009D20B9">
      <w:pPr>
        <w:spacing w:after="200" w:line="360" w:lineRule="auto"/>
        <w:jc w:val="both"/>
        <w:rPr>
          <w:rFonts w:ascii="Arial" w:hAnsi="Arial" w:cs="Arial"/>
        </w:rPr>
      </w:pPr>
    </w:p>
    <w:p w14:paraId="43A4E5E8" w14:textId="39C4DC69" w:rsidR="009D20B9" w:rsidRPr="0078072F" w:rsidRDefault="009D20B9" w:rsidP="009D20B9">
      <w:pPr>
        <w:spacing w:after="200" w:line="360" w:lineRule="auto"/>
        <w:jc w:val="both"/>
        <w:rPr>
          <w:rFonts w:ascii="Arial" w:hAnsi="Arial" w:cs="Arial"/>
        </w:rPr>
      </w:pPr>
      <w:r w:rsidRPr="0078072F">
        <w:rPr>
          <w:rFonts w:ascii="Arial" w:hAnsi="Arial" w:cs="Arial"/>
        </w:rPr>
        <w:t>Date……</w:t>
      </w:r>
      <w:r w:rsidR="007579DB">
        <w:rPr>
          <w:rFonts w:ascii="Arial" w:hAnsi="Arial" w:cs="Arial"/>
        </w:rPr>
        <w:t>06/05/21</w:t>
      </w:r>
      <w:r w:rsidRPr="0078072F">
        <w:rPr>
          <w:rFonts w:ascii="Arial" w:hAnsi="Arial" w:cs="Arial"/>
        </w:rPr>
        <w:t>…………………………………………</w:t>
      </w:r>
    </w:p>
    <w:p w14:paraId="2814C8AE" w14:textId="77777777" w:rsidR="009D20B9" w:rsidRPr="0078072F" w:rsidRDefault="009D20B9" w:rsidP="009D20B9">
      <w:pPr>
        <w:keepNext/>
        <w:keepLines/>
        <w:spacing w:line="360" w:lineRule="auto"/>
        <w:jc w:val="both"/>
        <w:outlineLvl w:val="0"/>
        <w:rPr>
          <w:rFonts w:asciiTheme="majorHAnsi" w:eastAsiaTheme="majorEastAsia" w:hAnsiTheme="majorHAnsi" w:cstheme="majorBidi"/>
          <w:bCs/>
          <w:color w:val="2F5496" w:themeColor="accent1" w:themeShade="BF"/>
        </w:rPr>
      </w:pPr>
    </w:p>
    <w:p w14:paraId="4063750E" w14:textId="77777777" w:rsidR="009D20B9" w:rsidRPr="0078072F" w:rsidRDefault="009D20B9" w:rsidP="009D20B9">
      <w:pPr>
        <w:keepNext/>
        <w:keepLines/>
        <w:spacing w:line="360" w:lineRule="auto"/>
        <w:jc w:val="both"/>
        <w:outlineLvl w:val="0"/>
        <w:rPr>
          <w:rFonts w:asciiTheme="majorHAnsi" w:eastAsiaTheme="majorEastAsia" w:hAnsiTheme="majorHAnsi" w:cstheme="majorBidi"/>
          <w:bCs/>
          <w:color w:val="2F5496" w:themeColor="accent1" w:themeShade="BF"/>
        </w:rPr>
      </w:pPr>
    </w:p>
    <w:p w14:paraId="428E7C9E" w14:textId="77777777" w:rsidR="009D20B9" w:rsidRPr="0078072F" w:rsidRDefault="009D20B9" w:rsidP="009D20B9">
      <w:pPr>
        <w:spacing w:after="200" w:line="360" w:lineRule="auto"/>
        <w:jc w:val="both"/>
        <w:rPr>
          <w:rFonts w:ascii="Arial" w:hAnsi="Arial" w:cs="Arial"/>
          <w:b/>
        </w:rPr>
      </w:pPr>
      <w:r w:rsidRPr="0078072F">
        <w:rPr>
          <w:rFonts w:ascii="Arial" w:hAnsi="Arial" w:cs="Arial"/>
          <w:b/>
        </w:rPr>
        <w:t xml:space="preserve">STATEMENT 1 </w:t>
      </w:r>
    </w:p>
    <w:p w14:paraId="6F4F8DC4" w14:textId="07D195C5" w:rsidR="009D20B9" w:rsidRPr="0078072F" w:rsidRDefault="009D20B9" w:rsidP="009D20B9">
      <w:pPr>
        <w:spacing w:after="200" w:line="360" w:lineRule="auto"/>
        <w:jc w:val="both"/>
        <w:rPr>
          <w:rFonts w:ascii="Arial" w:hAnsi="Arial" w:cs="Arial"/>
        </w:rPr>
      </w:pPr>
      <w:r w:rsidRPr="0078072F">
        <w:rPr>
          <w:rFonts w:ascii="Arial" w:hAnsi="Arial" w:cs="Arial"/>
        </w:rPr>
        <w:t xml:space="preserve">This dissertation is being submitted in partial fulfilment of the requirements for the degree of </w:t>
      </w:r>
      <w:r w:rsidR="006B7FCC">
        <w:rPr>
          <w:rFonts w:ascii="Arial" w:hAnsi="Arial" w:cs="Arial"/>
        </w:rPr>
        <w:t>M</w:t>
      </w:r>
      <w:r w:rsidRPr="0078072F">
        <w:rPr>
          <w:rFonts w:ascii="Arial" w:hAnsi="Arial" w:cs="Arial"/>
        </w:rPr>
        <w:t>A.</w:t>
      </w:r>
    </w:p>
    <w:p w14:paraId="59FE8646" w14:textId="77777777" w:rsidR="009D20B9" w:rsidRPr="0078072F" w:rsidRDefault="009D20B9" w:rsidP="009D20B9">
      <w:pPr>
        <w:keepNext/>
        <w:keepLines/>
        <w:spacing w:line="360" w:lineRule="auto"/>
        <w:jc w:val="both"/>
        <w:outlineLvl w:val="0"/>
        <w:rPr>
          <w:rFonts w:asciiTheme="majorHAnsi" w:eastAsiaTheme="majorEastAsia" w:hAnsiTheme="majorHAnsi" w:cstheme="majorBidi"/>
          <w:bCs/>
          <w:color w:val="2F5496" w:themeColor="accent1" w:themeShade="BF"/>
        </w:rPr>
      </w:pPr>
    </w:p>
    <w:p w14:paraId="1471FED4" w14:textId="444730F6" w:rsidR="009D20B9" w:rsidRPr="0078072F" w:rsidRDefault="009D20B9" w:rsidP="009D20B9">
      <w:pPr>
        <w:spacing w:after="200" w:line="360" w:lineRule="auto"/>
        <w:jc w:val="both"/>
        <w:rPr>
          <w:rFonts w:ascii="Arial" w:hAnsi="Arial" w:cs="Arial"/>
        </w:rPr>
      </w:pPr>
      <w:r w:rsidRPr="0078072F">
        <w:rPr>
          <w:rFonts w:ascii="Arial" w:hAnsi="Arial" w:cs="Arial"/>
        </w:rPr>
        <w:t>Signed……</w:t>
      </w:r>
      <w:r w:rsidR="00DE438E">
        <w:rPr>
          <w:rFonts w:ascii="Arial" w:hAnsi="Arial" w:cs="Arial"/>
          <w:noProof/>
          <w:color w:val="000000"/>
          <w:sz w:val="28"/>
          <w:szCs w:val="28"/>
          <w:bdr w:val="none" w:sz="0" w:space="0" w:color="auto" w:frame="1"/>
        </w:rPr>
        <w:drawing>
          <wp:inline distT="0" distB="0" distL="0" distR="0" wp14:anchorId="0D26EB9F" wp14:editId="7B58F028">
            <wp:extent cx="1258570" cy="5461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58570" cy="546100"/>
                    </a:xfrm>
                    <a:prstGeom prst="rect">
                      <a:avLst/>
                    </a:prstGeom>
                    <a:noFill/>
                    <a:ln>
                      <a:noFill/>
                    </a:ln>
                  </pic:spPr>
                </pic:pic>
              </a:graphicData>
            </a:graphic>
          </wp:inline>
        </w:drawing>
      </w:r>
      <w:r w:rsidRPr="0078072F">
        <w:rPr>
          <w:rFonts w:ascii="Arial" w:hAnsi="Arial" w:cs="Arial"/>
        </w:rPr>
        <w:t xml:space="preserve">………………………………………. </w:t>
      </w:r>
    </w:p>
    <w:p w14:paraId="7449C4DB" w14:textId="77777777" w:rsidR="009D20B9" w:rsidRPr="0078072F" w:rsidRDefault="009D20B9" w:rsidP="009D20B9">
      <w:pPr>
        <w:spacing w:after="200" w:line="360" w:lineRule="auto"/>
        <w:jc w:val="both"/>
        <w:rPr>
          <w:rFonts w:ascii="Arial" w:hAnsi="Arial" w:cs="Arial"/>
        </w:rPr>
      </w:pPr>
    </w:p>
    <w:p w14:paraId="4D120E74" w14:textId="14B5D7DE" w:rsidR="009D20B9" w:rsidRPr="0078072F" w:rsidRDefault="009D20B9" w:rsidP="009D20B9">
      <w:pPr>
        <w:spacing w:after="200" w:line="360" w:lineRule="auto"/>
        <w:jc w:val="both"/>
        <w:rPr>
          <w:rFonts w:ascii="Arial" w:hAnsi="Arial" w:cs="Arial"/>
        </w:rPr>
      </w:pPr>
      <w:r w:rsidRPr="0078072F">
        <w:rPr>
          <w:rFonts w:ascii="Arial" w:hAnsi="Arial" w:cs="Arial"/>
        </w:rPr>
        <w:t>Date………</w:t>
      </w:r>
      <w:r w:rsidR="007579DB">
        <w:rPr>
          <w:rFonts w:ascii="Arial" w:hAnsi="Arial" w:cs="Arial"/>
        </w:rPr>
        <w:t>06/05/21</w:t>
      </w:r>
      <w:r w:rsidRPr="0078072F">
        <w:rPr>
          <w:rFonts w:ascii="Arial" w:hAnsi="Arial" w:cs="Arial"/>
        </w:rPr>
        <w:t>………………………………………</w:t>
      </w:r>
    </w:p>
    <w:p w14:paraId="48C14C96" w14:textId="77777777" w:rsidR="009D20B9" w:rsidRPr="0078072F" w:rsidRDefault="009D20B9" w:rsidP="009D20B9">
      <w:pPr>
        <w:spacing w:after="200" w:line="360" w:lineRule="auto"/>
        <w:jc w:val="both"/>
        <w:rPr>
          <w:rFonts w:ascii="Arial" w:hAnsi="Arial" w:cs="Arial"/>
        </w:rPr>
      </w:pPr>
    </w:p>
    <w:p w14:paraId="3AA3E52B" w14:textId="77777777" w:rsidR="009D20B9" w:rsidRPr="0078072F" w:rsidRDefault="009D20B9" w:rsidP="009D20B9">
      <w:pPr>
        <w:spacing w:after="200" w:line="360" w:lineRule="auto"/>
        <w:jc w:val="both"/>
        <w:rPr>
          <w:rFonts w:ascii="Arial" w:hAnsi="Arial" w:cs="Arial"/>
          <w:b/>
        </w:rPr>
      </w:pPr>
      <w:r w:rsidRPr="0078072F">
        <w:rPr>
          <w:rFonts w:ascii="Arial" w:hAnsi="Arial" w:cs="Arial"/>
          <w:b/>
        </w:rPr>
        <w:t>STATEMENT 2</w:t>
      </w:r>
    </w:p>
    <w:p w14:paraId="3C9B71D2" w14:textId="77777777" w:rsidR="009D20B9" w:rsidRPr="0078072F" w:rsidRDefault="009D20B9" w:rsidP="009D20B9">
      <w:pPr>
        <w:spacing w:after="200" w:line="360" w:lineRule="auto"/>
        <w:jc w:val="both"/>
        <w:rPr>
          <w:rFonts w:ascii="Arial" w:hAnsi="Arial" w:cs="Arial"/>
        </w:rPr>
      </w:pPr>
      <w:r w:rsidRPr="0078072F">
        <w:rPr>
          <w:rFonts w:ascii="Arial" w:hAnsi="Arial" w:cs="Arial"/>
        </w:rPr>
        <w:t>This dissertation is the result of my own independent work/investigation, except where otherwise stated.</w:t>
      </w:r>
    </w:p>
    <w:p w14:paraId="326A5EE8" w14:textId="77777777" w:rsidR="009D20B9" w:rsidRPr="0078072F" w:rsidRDefault="009D20B9" w:rsidP="009D20B9">
      <w:pPr>
        <w:spacing w:after="200" w:line="360" w:lineRule="auto"/>
        <w:jc w:val="both"/>
        <w:rPr>
          <w:rFonts w:ascii="Arial" w:hAnsi="Arial" w:cs="Arial"/>
        </w:rPr>
      </w:pPr>
      <w:r w:rsidRPr="0078072F">
        <w:rPr>
          <w:rFonts w:ascii="Arial" w:hAnsi="Arial" w:cs="Arial"/>
        </w:rPr>
        <w:t>Other sources are acknowledged by footnotes giving explicit references. A bibliography is appended.</w:t>
      </w:r>
    </w:p>
    <w:p w14:paraId="35C7A70D" w14:textId="77777777" w:rsidR="009D20B9" w:rsidRPr="0078072F" w:rsidRDefault="009D20B9" w:rsidP="009D20B9">
      <w:pPr>
        <w:spacing w:after="200" w:line="360" w:lineRule="auto"/>
        <w:jc w:val="both"/>
        <w:rPr>
          <w:rFonts w:ascii="Arial" w:hAnsi="Arial" w:cs="Arial"/>
        </w:rPr>
      </w:pPr>
    </w:p>
    <w:p w14:paraId="47605D1D" w14:textId="26DA6BD7" w:rsidR="009D20B9" w:rsidRPr="0078072F" w:rsidRDefault="009D20B9" w:rsidP="009D20B9">
      <w:pPr>
        <w:spacing w:after="200" w:line="360" w:lineRule="auto"/>
        <w:jc w:val="both"/>
        <w:rPr>
          <w:rFonts w:ascii="Arial" w:hAnsi="Arial" w:cs="Arial"/>
        </w:rPr>
      </w:pPr>
      <w:r w:rsidRPr="0078072F">
        <w:rPr>
          <w:rFonts w:ascii="Arial" w:hAnsi="Arial" w:cs="Arial"/>
        </w:rPr>
        <w:lastRenderedPageBreak/>
        <w:t>Signed……</w:t>
      </w:r>
      <w:r w:rsidR="00DE438E">
        <w:rPr>
          <w:rFonts w:ascii="Arial" w:hAnsi="Arial" w:cs="Arial"/>
          <w:noProof/>
          <w:color w:val="000000"/>
          <w:sz w:val="28"/>
          <w:szCs w:val="28"/>
          <w:bdr w:val="none" w:sz="0" w:space="0" w:color="auto" w:frame="1"/>
        </w:rPr>
        <w:drawing>
          <wp:inline distT="0" distB="0" distL="0" distR="0" wp14:anchorId="3D586217" wp14:editId="09C00708">
            <wp:extent cx="1258570" cy="546100"/>
            <wp:effectExtent l="0" t="0" r="0" b="635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58570" cy="546100"/>
                    </a:xfrm>
                    <a:prstGeom prst="rect">
                      <a:avLst/>
                    </a:prstGeom>
                    <a:noFill/>
                    <a:ln>
                      <a:noFill/>
                    </a:ln>
                  </pic:spPr>
                </pic:pic>
              </a:graphicData>
            </a:graphic>
          </wp:inline>
        </w:drawing>
      </w:r>
      <w:r w:rsidRPr="0078072F">
        <w:rPr>
          <w:rFonts w:ascii="Arial" w:hAnsi="Arial" w:cs="Arial"/>
        </w:rPr>
        <w:t>………………………………………</w:t>
      </w:r>
    </w:p>
    <w:p w14:paraId="56E0EEA3" w14:textId="77777777" w:rsidR="009D20B9" w:rsidRPr="0078072F" w:rsidRDefault="009D20B9" w:rsidP="009D20B9">
      <w:pPr>
        <w:spacing w:after="200" w:line="360" w:lineRule="auto"/>
        <w:jc w:val="both"/>
        <w:rPr>
          <w:rFonts w:ascii="Arial" w:hAnsi="Arial" w:cs="Arial"/>
        </w:rPr>
      </w:pPr>
    </w:p>
    <w:p w14:paraId="0E2FB989" w14:textId="32C91FD3" w:rsidR="009D20B9" w:rsidRPr="0078072F" w:rsidRDefault="009D20B9" w:rsidP="009D20B9">
      <w:pPr>
        <w:spacing w:after="200" w:line="360" w:lineRule="auto"/>
        <w:jc w:val="both"/>
        <w:rPr>
          <w:rFonts w:ascii="Arial" w:hAnsi="Arial" w:cs="Arial"/>
        </w:rPr>
      </w:pPr>
      <w:r w:rsidRPr="0078072F">
        <w:rPr>
          <w:rFonts w:ascii="Arial" w:hAnsi="Arial" w:cs="Arial"/>
        </w:rPr>
        <w:t>Date………</w:t>
      </w:r>
      <w:r w:rsidR="00DE438E">
        <w:rPr>
          <w:rFonts w:ascii="Arial" w:hAnsi="Arial" w:cs="Arial"/>
        </w:rPr>
        <w:t>06/05/21</w:t>
      </w:r>
      <w:r w:rsidRPr="0078072F">
        <w:rPr>
          <w:rFonts w:ascii="Arial" w:hAnsi="Arial" w:cs="Arial"/>
        </w:rPr>
        <w:t xml:space="preserve">……………………………………… </w:t>
      </w:r>
    </w:p>
    <w:p w14:paraId="57ED79D6" w14:textId="77777777" w:rsidR="009D20B9" w:rsidRPr="0078072F" w:rsidRDefault="009D20B9" w:rsidP="009D20B9">
      <w:pPr>
        <w:spacing w:after="200" w:line="360" w:lineRule="auto"/>
        <w:jc w:val="both"/>
        <w:rPr>
          <w:rFonts w:ascii="Arial" w:hAnsi="Arial" w:cs="Arial"/>
          <w:b/>
        </w:rPr>
      </w:pPr>
      <w:r w:rsidRPr="0078072F">
        <w:rPr>
          <w:rFonts w:ascii="Arial" w:hAnsi="Arial" w:cs="Arial"/>
          <w:b/>
        </w:rPr>
        <w:t>STATEMENT 3</w:t>
      </w:r>
    </w:p>
    <w:p w14:paraId="4C67E201" w14:textId="77777777" w:rsidR="009D20B9" w:rsidRPr="0078072F" w:rsidRDefault="009D20B9" w:rsidP="009D20B9">
      <w:pPr>
        <w:spacing w:after="200" w:line="360" w:lineRule="auto"/>
        <w:jc w:val="both"/>
        <w:rPr>
          <w:rFonts w:ascii="Arial" w:hAnsi="Arial" w:cs="Arial"/>
        </w:rPr>
      </w:pPr>
      <w:r w:rsidRPr="0078072F">
        <w:rPr>
          <w:rFonts w:ascii="Arial" w:hAnsi="Arial" w:cs="Arial"/>
        </w:rPr>
        <w:t>I hereby give consent for my dissertation, if accepted, to be available for photocopying and for interlibrary loan, and for the title and summary to be made available to outside organisations.</w:t>
      </w:r>
    </w:p>
    <w:p w14:paraId="48562358" w14:textId="77777777" w:rsidR="009D20B9" w:rsidRPr="0078072F" w:rsidRDefault="009D20B9" w:rsidP="009D20B9">
      <w:pPr>
        <w:spacing w:after="200" w:line="360" w:lineRule="auto"/>
        <w:jc w:val="both"/>
        <w:rPr>
          <w:rFonts w:ascii="Arial" w:hAnsi="Arial" w:cs="Arial"/>
        </w:rPr>
      </w:pPr>
    </w:p>
    <w:p w14:paraId="2B96BEC9" w14:textId="4027AD1A" w:rsidR="009D20B9" w:rsidRPr="0078072F" w:rsidRDefault="009D20B9" w:rsidP="009D20B9">
      <w:pPr>
        <w:spacing w:after="200" w:line="360" w:lineRule="auto"/>
        <w:jc w:val="both"/>
        <w:rPr>
          <w:rFonts w:ascii="Arial" w:hAnsi="Arial" w:cs="Arial"/>
        </w:rPr>
      </w:pPr>
      <w:r w:rsidRPr="0078072F">
        <w:rPr>
          <w:rFonts w:ascii="Arial" w:hAnsi="Arial" w:cs="Arial"/>
        </w:rPr>
        <w:t>Signed………</w:t>
      </w:r>
      <w:r w:rsidR="00DE438E">
        <w:rPr>
          <w:rFonts w:ascii="Arial" w:hAnsi="Arial" w:cs="Arial"/>
          <w:noProof/>
          <w:color w:val="000000"/>
          <w:sz w:val="28"/>
          <w:szCs w:val="28"/>
          <w:bdr w:val="none" w:sz="0" w:space="0" w:color="auto" w:frame="1"/>
        </w:rPr>
        <w:drawing>
          <wp:inline distT="0" distB="0" distL="0" distR="0" wp14:anchorId="6B4E5604" wp14:editId="7B8533F8">
            <wp:extent cx="1258570" cy="546100"/>
            <wp:effectExtent l="0" t="0" r="0" b="635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58570" cy="546100"/>
                    </a:xfrm>
                    <a:prstGeom prst="rect">
                      <a:avLst/>
                    </a:prstGeom>
                    <a:noFill/>
                    <a:ln>
                      <a:noFill/>
                    </a:ln>
                  </pic:spPr>
                </pic:pic>
              </a:graphicData>
            </a:graphic>
          </wp:inline>
        </w:drawing>
      </w:r>
      <w:r w:rsidRPr="0078072F">
        <w:rPr>
          <w:rFonts w:ascii="Arial" w:hAnsi="Arial" w:cs="Arial"/>
        </w:rPr>
        <w:t>………………………………………</w:t>
      </w:r>
    </w:p>
    <w:p w14:paraId="5121FA5D" w14:textId="77777777" w:rsidR="009D20B9" w:rsidRPr="0078072F" w:rsidRDefault="009D20B9" w:rsidP="009D20B9">
      <w:pPr>
        <w:keepNext/>
        <w:keepLines/>
        <w:spacing w:line="360" w:lineRule="auto"/>
        <w:jc w:val="both"/>
        <w:outlineLvl w:val="0"/>
        <w:rPr>
          <w:rFonts w:asciiTheme="majorHAnsi" w:eastAsiaTheme="majorEastAsia" w:hAnsiTheme="majorHAnsi" w:cstheme="majorBidi"/>
          <w:color w:val="2F5496" w:themeColor="accent1" w:themeShade="BF"/>
        </w:rPr>
      </w:pPr>
    </w:p>
    <w:p w14:paraId="1F8E975B" w14:textId="09EAC9B5" w:rsidR="009D20B9" w:rsidRPr="0078072F" w:rsidRDefault="009D20B9" w:rsidP="009D20B9">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200" w:line="360" w:lineRule="auto"/>
        <w:jc w:val="both"/>
        <w:rPr>
          <w:rFonts w:ascii="Arial" w:hAnsi="Arial" w:cs="Arial"/>
        </w:rPr>
      </w:pPr>
      <w:r w:rsidRPr="0078072F">
        <w:rPr>
          <w:rFonts w:ascii="Arial" w:hAnsi="Arial" w:cs="Arial"/>
        </w:rPr>
        <w:t>Date…………</w:t>
      </w:r>
      <w:r w:rsidR="00DE438E">
        <w:rPr>
          <w:rFonts w:ascii="Arial" w:hAnsi="Arial" w:cs="Arial"/>
        </w:rPr>
        <w:t>06/05/21</w:t>
      </w:r>
      <w:r w:rsidRPr="0078072F">
        <w:rPr>
          <w:rFonts w:ascii="Arial" w:hAnsi="Arial" w:cs="Arial"/>
        </w:rPr>
        <w:t>………………………………………</w:t>
      </w:r>
    </w:p>
    <w:p w14:paraId="3C51422B" w14:textId="77777777" w:rsidR="009D20B9" w:rsidRPr="0078072F" w:rsidRDefault="009D20B9" w:rsidP="009D20B9">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200" w:line="360" w:lineRule="auto"/>
        <w:jc w:val="both"/>
        <w:rPr>
          <w:rFonts w:ascii="Arial" w:hAnsi="Arial" w:cs="Arial"/>
        </w:rPr>
      </w:pPr>
    </w:p>
    <w:p w14:paraId="146449BC" w14:textId="77777777" w:rsidR="009D20B9" w:rsidRPr="0078072F" w:rsidRDefault="009D20B9" w:rsidP="009D20B9">
      <w:pPr>
        <w:spacing w:after="200" w:line="360" w:lineRule="auto"/>
        <w:jc w:val="both"/>
        <w:rPr>
          <w:rFonts w:ascii="Arial" w:hAnsi="Arial" w:cs="Arial"/>
          <w:b/>
        </w:rPr>
      </w:pPr>
      <w:r w:rsidRPr="0078072F">
        <w:rPr>
          <w:rFonts w:ascii="Arial" w:hAnsi="Arial" w:cs="Arial"/>
          <w:b/>
        </w:rPr>
        <w:t>STATEMENT 4</w:t>
      </w:r>
    </w:p>
    <w:p w14:paraId="666D6A2A" w14:textId="77777777" w:rsidR="009D20B9" w:rsidRPr="0078072F" w:rsidRDefault="009D20B9" w:rsidP="009D20B9">
      <w:pPr>
        <w:spacing w:after="200" w:line="360" w:lineRule="auto"/>
        <w:jc w:val="both"/>
        <w:rPr>
          <w:rFonts w:ascii="Arial" w:hAnsi="Arial" w:cs="Arial"/>
        </w:rPr>
      </w:pPr>
      <w:r w:rsidRPr="0078072F">
        <w:rPr>
          <w:rFonts w:ascii="Arial" w:hAnsi="Arial" w:cs="Arial"/>
        </w:rPr>
        <w:t>I hereby give consent for my dissertation, if accepted, to be available on the university’s IT system to those who have consent to use the system.</w:t>
      </w:r>
    </w:p>
    <w:p w14:paraId="0E8EC84B" w14:textId="77777777" w:rsidR="009D20B9" w:rsidRPr="0078072F" w:rsidRDefault="009D20B9" w:rsidP="009D20B9">
      <w:pPr>
        <w:spacing w:after="200" w:line="360" w:lineRule="auto"/>
        <w:jc w:val="both"/>
        <w:rPr>
          <w:rFonts w:ascii="Arial" w:hAnsi="Arial" w:cs="Arial"/>
        </w:rPr>
      </w:pPr>
    </w:p>
    <w:p w14:paraId="16A6A277" w14:textId="586E62E3" w:rsidR="009D20B9" w:rsidRPr="0078072F" w:rsidRDefault="009D20B9" w:rsidP="009D20B9">
      <w:pPr>
        <w:spacing w:after="200" w:line="360" w:lineRule="auto"/>
        <w:jc w:val="both"/>
        <w:rPr>
          <w:rFonts w:ascii="Arial" w:hAnsi="Arial" w:cs="Arial"/>
        </w:rPr>
      </w:pPr>
      <w:r w:rsidRPr="0078072F">
        <w:rPr>
          <w:rFonts w:ascii="Arial" w:hAnsi="Arial" w:cs="Arial"/>
        </w:rPr>
        <w:t>Signed………</w:t>
      </w:r>
      <w:r w:rsidR="00DE438E">
        <w:rPr>
          <w:rFonts w:ascii="Arial" w:hAnsi="Arial" w:cs="Arial"/>
          <w:noProof/>
          <w:color w:val="000000"/>
          <w:sz w:val="28"/>
          <w:szCs w:val="28"/>
          <w:bdr w:val="none" w:sz="0" w:space="0" w:color="auto" w:frame="1"/>
        </w:rPr>
        <w:drawing>
          <wp:inline distT="0" distB="0" distL="0" distR="0" wp14:anchorId="5764EA84" wp14:editId="4EB6DDF8">
            <wp:extent cx="1258570" cy="546100"/>
            <wp:effectExtent l="0" t="0" r="0" b="635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58570" cy="546100"/>
                    </a:xfrm>
                    <a:prstGeom prst="rect">
                      <a:avLst/>
                    </a:prstGeom>
                    <a:noFill/>
                    <a:ln>
                      <a:noFill/>
                    </a:ln>
                  </pic:spPr>
                </pic:pic>
              </a:graphicData>
            </a:graphic>
          </wp:inline>
        </w:drawing>
      </w:r>
      <w:r w:rsidRPr="0078072F">
        <w:rPr>
          <w:rFonts w:ascii="Arial" w:hAnsi="Arial" w:cs="Arial"/>
        </w:rPr>
        <w:t>………………………………………</w:t>
      </w:r>
    </w:p>
    <w:p w14:paraId="11B37212" w14:textId="77777777" w:rsidR="009D20B9" w:rsidRPr="0078072F" w:rsidRDefault="009D20B9" w:rsidP="009D20B9">
      <w:pPr>
        <w:keepNext/>
        <w:keepLines/>
        <w:spacing w:line="360" w:lineRule="auto"/>
        <w:jc w:val="both"/>
        <w:outlineLvl w:val="0"/>
        <w:rPr>
          <w:rFonts w:asciiTheme="majorHAnsi" w:eastAsiaTheme="majorEastAsia" w:hAnsiTheme="majorHAnsi" w:cstheme="majorBidi"/>
          <w:color w:val="2F5496" w:themeColor="accent1" w:themeShade="BF"/>
        </w:rPr>
      </w:pPr>
    </w:p>
    <w:p w14:paraId="2C2BD0EA" w14:textId="3E82AAF2" w:rsidR="009D20B9" w:rsidRPr="003A1309" w:rsidRDefault="009D20B9" w:rsidP="009D20B9">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200" w:line="360" w:lineRule="auto"/>
        <w:jc w:val="both"/>
        <w:rPr>
          <w:rFonts w:ascii="Arial" w:hAnsi="Arial" w:cs="Arial"/>
        </w:rPr>
      </w:pPr>
      <w:r w:rsidRPr="0078072F">
        <w:rPr>
          <w:rFonts w:ascii="Arial" w:hAnsi="Arial" w:cs="Arial"/>
        </w:rPr>
        <w:t>Date……</w:t>
      </w:r>
      <w:r w:rsidR="00DE438E">
        <w:rPr>
          <w:rFonts w:ascii="Arial" w:hAnsi="Arial" w:cs="Arial"/>
        </w:rPr>
        <w:t>06/05/21</w:t>
      </w:r>
      <w:r w:rsidRPr="0078072F">
        <w:rPr>
          <w:rFonts w:ascii="Arial" w:hAnsi="Arial" w:cs="Arial"/>
        </w:rPr>
        <w:t>……………………………………………</w:t>
      </w:r>
    </w:p>
    <w:p w14:paraId="573B73DA" w14:textId="1ED84AFD" w:rsidR="002470B2" w:rsidRPr="009B0D6C" w:rsidRDefault="002470B2">
      <w:pPr>
        <w:rPr>
          <w:rFonts w:ascii="Arial" w:hAnsi="Arial" w:cs="Arial"/>
          <w:sz w:val="24"/>
          <w:szCs w:val="24"/>
        </w:rPr>
      </w:pPr>
    </w:p>
    <w:p w14:paraId="6AC188C0" w14:textId="1FCC2F73" w:rsidR="002470B2" w:rsidRDefault="002470B2">
      <w:pPr>
        <w:rPr>
          <w:rFonts w:ascii="Arial" w:hAnsi="Arial" w:cs="Arial"/>
          <w:sz w:val="24"/>
          <w:szCs w:val="24"/>
        </w:rPr>
      </w:pPr>
    </w:p>
    <w:p w14:paraId="77450240" w14:textId="2D744949" w:rsidR="00282552" w:rsidRDefault="00282552">
      <w:pPr>
        <w:rPr>
          <w:rFonts w:ascii="Arial" w:hAnsi="Arial" w:cs="Arial"/>
          <w:sz w:val="24"/>
          <w:szCs w:val="24"/>
        </w:rPr>
      </w:pPr>
    </w:p>
    <w:p w14:paraId="34A3834C" w14:textId="7FF0D3FF" w:rsidR="00282552" w:rsidRDefault="00282552">
      <w:pPr>
        <w:rPr>
          <w:rFonts w:ascii="Arial" w:hAnsi="Arial" w:cs="Arial"/>
          <w:sz w:val="24"/>
          <w:szCs w:val="24"/>
        </w:rPr>
      </w:pPr>
    </w:p>
    <w:p w14:paraId="5501D239" w14:textId="3A5BC2CD" w:rsidR="00282552" w:rsidRPr="00594B05" w:rsidRDefault="009D20B9" w:rsidP="009D20B9">
      <w:pPr>
        <w:pStyle w:val="Heading1"/>
        <w:rPr>
          <w:rFonts w:ascii="Arial" w:hAnsi="Arial" w:cs="Arial"/>
          <w:b/>
          <w:bCs/>
          <w:color w:val="auto"/>
        </w:rPr>
      </w:pPr>
      <w:bookmarkStart w:id="0" w:name="_Toc69370959"/>
      <w:bookmarkStart w:id="1" w:name="_Toc69377446"/>
      <w:bookmarkStart w:id="2" w:name="_Toc70693461"/>
      <w:bookmarkStart w:id="3" w:name="_Toc70694489"/>
      <w:r w:rsidRPr="00594B05">
        <w:rPr>
          <w:rFonts w:ascii="Arial" w:hAnsi="Arial" w:cs="Arial"/>
          <w:b/>
          <w:bCs/>
          <w:color w:val="auto"/>
        </w:rPr>
        <w:lastRenderedPageBreak/>
        <w:t>Abstract</w:t>
      </w:r>
      <w:bookmarkEnd w:id="0"/>
      <w:bookmarkEnd w:id="1"/>
      <w:bookmarkEnd w:id="2"/>
      <w:bookmarkEnd w:id="3"/>
      <w:r w:rsidRPr="00594B05">
        <w:rPr>
          <w:rFonts w:ascii="Arial" w:hAnsi="Arial" w:cs="Arial"/>
          <w:b/>
          <w:bCs/>
          <w:color w:val="auto"/>
        </w:rPr>
        <w:t xml:space="preserve"> </w:t>
      </w:r>
    </w:p>
    <w:p w14:paraId="6D4D0604" w14:textId="3EECB599" w:rsidR="009D20B9" w:rsidRDefault="009D20B9">
      <w:pPr>
        <w:rPr>
          <w:rFonts w:ascii="Arial" w:hAnsi="Arial" w:cs="Arial"/>
          <w:sz w:val="24"/>
          <w:szCs w:val="24"/>
        </w:rPr>
      </w:pPr>
    </w:p>
    <w:p w14:paraId="425FBDB1" w14:textId="125B6680" w:rsidR="009D20B9" w:rsidRDefault="0090145B">
      <w:pPr>
        <w:rPr>
          <w:rFonts w:ascii="Arial" w:hAnsi="Arial" w:cs="Arial"/>
          <w:sz w:val="24"/>
          <w:szCs w:val="24"/>
        </w:rPr>
      </w:pPr>
      <w:r>
        <w:rPr>
          <w:rFonts w:ascii="Arial" w:hAnsi="Arial" w:cs="Arial"/>
          <w:sz w:val="24"/>
          <w:szCs w:val="24"/>
        </w:rPr>
        <w:t>This research study explore</w:t>
      </w:r>
      <w:r w:rsidR="00ED31F3">
        <w:rPr>
          <w:rFonts w:ascii="Arial" w:hAnsi="Arial" w:cs="Arial"/>
          <w:sz w:val="24"/>
          <w:szCs w:val="24"/>
        </w:rPr>
        <w:t>d</w:t>
      </w:r>
      <w:r>
        <w:rPr>
          <w:rFonts w:ascii="Arial" w:hAnsi="Arial" w:cs="Arial"/>
          <w:sz w:val="24"/>
          <w:szCs w:val="24"/>
        </w:rPr>
        <w:t xml:space="preserve"> the Covid-19 pandemic </w:t>
      </w:r>
      <w:r w:rsidR="006B7FCC">
        <w:rPr>
          <w:rFonts w:ascii="Arial" w:hAnsi="Arial" w:cs="Arial"/>
          <w:sz w:val="24"/>
          <w:szCs w:val="24"/>
        </w:rPr>
        <w:t>and the impact</w:t>
      </w:r>
      <w:r w:rsidR="00ED31F3">
        <w:rPr>
          <w:rFonts w:ascii="Arial" w:hAnsi="Arial" w:cs="Arial"/>
          <w:sz w:val="24"/>
          <w:szCs w:val="24"/>
        </w:rPr>
        <w:t xml:space="preserve"> that</w:t>
      </w:r>
      <w:r w:rsidR="006B7FCC">
        <w:rPr>
          <w:rFonts w:ascii="Arial" w:hAnsi="Arial" w:cs="Arial"/>
          <w:sz w:val="24"/>
          <w:szCs w:val="24"/>
        </w:rPr>
        <w:t xml:space="preserve"> it has</w:t>
      </w:r>
      <w:r>
        <w:rPr>
          <w:rFonts w:ascii="Arial" w:hAnsi="Arial" w:cs="Arial"/>
          <w:sz w:val="24"/>
          <w:szCs w:val="24"/>
        </w:rPr>
        <w:t xml:space="preserve"> on mental health </w:t>
      </w:r>
      <w:r w:rsidR="00ED31F3">
        <w:rPr>
          <w:rFonts w:ascii="Arial" w:hAnsi="Arial" w:cs="Arial"/>
          <w:sz w:val="24"/>
          <w:szCs w:val="24"/>
        </w:rPr>
        <w:t>concerns</w:t>
      </w:r>
      <w:r>
        <w:rPr>
          <w:rFonts w:ascii="Arial" w:hAnsi="Arial" w:cs="Arial"/>
          <w:sz w:val="24"/>
          <w:szCs w:val="24"/>
        </w:rPr>
        <w:t xml:space="preserve"> and wellbeing.</w:t>
      </w:r>
      <w:r w:rsidR="00DF6185">
        <w:rPr>
          <w:rFonts w:ascii="Arial" w:hAnsi="Arial" w:cs="Arial"/>
          <w:sz w:val="24"/>
          <w:szCs w:val="24"/>
        </w:rPr>
        <w:t xml:space="preserve"> </w:t>
      </w:r>
      <w:r w:rsidR="002A274E">
        <w:rPr>
          <w:rFonts w:ascii="Arial" w:hAnsi="Arial" w:cs="Arial"/>
          <w:sz w:val="24"/>
          <w:szCs w:val="24"/>
        </w:rPr>
        <w:t xml:space="preserve">Mental health research is important </w:t>
      </w:r>
      <w:r w:rsidR="006B7FCC">
        <w:rPr>
          <w:rFonts w:ascii="Arial" w:hAnsi="Arial" w:cs="Arial"/>
          <w:sz w:val="24"/>
          <w:szCs w:val="24"/>
        </w:rPr>
        <w:t>for</w:t>
      </w:r>
      <w:r w:rsidR="009125BE">
        <w:rPr>
          <w:rFonts w:ascii="Arial" w:hAnsi="Arial" w:cs="Arial"/>
          <w:sz w:val="24"/>
          <w:szCs w:val="24"/>
        </w:rPr>
        <w:t xml:space="preserve"> </w:t>
      </w:r>
      <w:r w:rsidR="006B7FCC">
        <w:rPr>
          <w:rFonts w:ascii="Arial" w:hAnsi="Arial" w:cs="Arial"/>
          <w:sz w:val="24"/>
          <w:szCs w:val="24"/>
        </w:rPr>
        <w:t>e</w:t>
      </w:r>
      <w:r w:rsidR="009125BE">
        <w:rPr>
          <w:rFonts w:ascii="Arial" w:hAnsi="Arial" w:cs="Arial"/>
          <w:sz w:val="24"/>
          <w:szCs w:val="24"/>
        </w:rPr>
        <w:t>nhanc</w:t>
      </w:r>
      <w:r w:rsidR="006B7FCC">
        <w:rPr>
          <w:rFonts w:ascii="Arial" w:hAnsi="Arial" w:cs="Arial"/>
          <w:sz w:val="24"/>
          <w:szCs w:val="24"/>
        </w:rPr>
        <w:t xml:space="preserve">ing the </w:t>
      </w:r>
      <w:r w:rsidR="002A274E">
        <w:rPr>
          <w:rFonts w:ascii="Arial" w:hAnsi="Arial" w:cs="Arial"/>
          <w:sz w:val="24"/>
          <w:szCs w:val="24"/>
        </w:rPr>
        <w:t xml:space="preserve">understanding </w:t>
      </w:r>
      <w:r w:rsidR="006B7FCC">
        <w:rPr>
          <w:rFonts w:ascii="Arial" w:hAnsi="Arial" w:cs="Arial"/>
          <w:sz w:val="24"/>
          <w:szCs w:val="24"/>
        </w:rPr>
        <w:t xml:space="preserve">of </w:t>
      </w:r>
      <w:r w:rsidR="002A274E">
        <w:rPr>
          <w:rFonts w:ascii="Arial" w:hAnsi="Arial" w:cs="Arial"/>
          <w:sz w:val="24"/>
          <w:szCs w:val="24"/>
        </w:rPr>
        <w:t>such issues, particularly with</w:t>
      </w:r>
      <w:r w:rsidR="009125BE">
        <w:rPr>
          <w:rFonts w:ascii="Arial" w:hAnsi="Arial" w:cs="Arial"/>
          <w:sz w:val="24"/>
          <w:szCs w:val="24"/>
        </w:rPr>
        <w:t xml:space="preserve"> </w:t>
      </w:r>
      <w:r w:rsidR="002A274E">
        <w:rPr>
          <w:rFonts w:ascii="Arial" w:hAnsi="Arial" w:cs="Arial"/>
          <w:sz w:val="24"/>
          <w:szCs w:val="24"/>
        </w:rPr>
        <w:t xml:space="preserve">the uncertainty and disruption </w:t>
      </w:r>
      <w:r w:rsidR="009125BE">
        <w:rPr>
          <w:rFonts w:ascii="Arial" w:hAnsi="Arial" w:cs="Arial"/>
          <w:sz w:val="24"/>
          <w:szCs w:val="24"/>
        </w:rPr>
        <w:t>associated with</w:t>
      </w:r>
      <w:r w:rsidR="002A274E">
        <w:rPr>
          <w:rFonts w:ascii="Arial" w:hAnsi="Arial" w:cs="Arial"/>
          <w:sz w:val="24"/>
          <w:szCs w:val="24"/>
        </w:rPr>
        <w:t xml:space="preserve"> Covid-19. </w:t>
      </w:r>
      <w:r w:rsidR="00ED31F3">
        <w:rPr>
          <w:rFonts w:ascii="Arial" w:hAnsi="Arial" w:cs="Arial"/>
          <w:sz w:val="24"/>
          <w:szCs w:val="24"/>
        </w:rPr>
        <w:t>T</w:t>
      </w:r>
      <w:r w:rsidR="002A274E">
        <w:rPr>
          <w:rFonts w:ascii="Arial" w:hAnsi="Arial" w:cs="Arial"/>
          <w:sz w:val="24"/>
          <w:szCs w:val="24"/>
        </w:rPr>
        <w:t xml:space="preserve">he lasting </w:t>
      </w:r>
      <w:r w:rsidR="006B7FCC">
        <w:rPr>
          <w:rFonts w:ascii="Arial" w:hAnsi="Arial" w:cs="Arial"/>
          <w:sz w:val="24"/>
          <w:szCs w:val="24"/>
        </w:rPr>
        <w:t xml:space="preserve">impact </w:t>
      </w:r>
      <w:r w:rsidR="002A274E">
        <w:rPr>
          <w:rFonts w:ascii="Arial" w:hAnsi="Arial" w:cs="Arial"/>
          <w:sz w:val="24"/>
          <w:szCs w:val="24"/>
        </w:rPr>
        <w:t>that</w:t>
      </w:r>
      <w:r w:rsidR="006B7FCC">
        <w:rPr>
          <w:rFonts w:ascii="Arial" w:hAnsi="Arial" w:cs="Arial"/>
          <w:sz w:val="24"/>
          <w:szCs w:val="24"/>
        </w:rPr>
        <w:t xml:space="preserve"> Covid-19</w:t>
      </w:r>
      <w:r w:rsidR="002A274E">
        <w:rPr>
          <w:rFonts w:ascii="Arial" w:hAnsi="Arial" w:cs="Arial"/>
          <w:sz w:val="24"/>
          <w:szCs w:val="24"/>
        </w:rPr>
        <w:t xml:space="preserve"> will have on mental wellbeing</w:t>
      </w:r>
      <w:r w:rsidR="00ED31F3">
        <w:rPr>
          <w:rFonts w:ascii="Arial" w:hAnsi="Arial" w:cs="Arial"/>
          <w:sz w:val="24"/>
          <w:szCs w:val="24"/>
        </w:rPr>
        <w:t xml:space="preserve"> </w:t>
      </w:r>
      <w:r w:rsidR="00A264DB">
        <w:rPr>
          <w:rFonts w:ascii="Arial" w:hAnsi="Arial" w:cs="Arial"/>
          <w:sz w:val="24"/>
          <w:szCs w:val="24"/>
        </w:rPr>
        <w:t>is</w:t>
      </w:r>
      <w:r w:rsidR="00ED31F3">
        <w:rPr>
          <w:rFonts w:ascii="Arial" w:hAnsi="Arial" w:cs="Arial"/>
          <w:sz w:val="24"/>
          <w:szCs w:val="24"/>
        </w:rPr>
        <w:t xml:space="preserve"> relatively unknown as there is </w:t>
      </w:r>
      <w:r w:rsidR="009125BE">
        <w:rPr>
          <w:rFonts w:ascii="Arial" w:hAnsi="Arial" w:cs="Arial"/>
          <w:sz w:val="24"/>
          <w:szCs w:val="24"/>
        </w:rPr>
        <w:t>a lack of</w:t>
      </w:r>
      <w:r w:rsidR="006B7FCC">
        <w:rPr>
          <w:rFonts w:ascii="Arial" w:hAnsi="Arial" w:cs="Arial"/>
          <w:sz w:val="24"/>
          <w:szCs w:val="24"/>
        </w:rPr>
        <w:t xml:space="preserve"> historic</w:t>
      </w:r>
      <w:r w:rsidR="009125BE">
        <w:rPr>
          <w:rFonts w:ascii="Arial" w:hAnsi="Arial" w:cs="Arial"/>
          <w:sz w:val="24"/>
          <w:szCs w:val="24"/>
        </w:rPr>
        <w:t xml:space="preserve"> </w:t>
      </w:r>
      <w:r w:rsidR="002A274E">
        <w:rPr>
          <w:rFonts w:ascii="Arial" w:hAnsi="Arial" w:cs="Arial"/>
          <w:sz w:val="24"/>
          <w:szCs w:val="24"/>
        </w:rPr>
        <w:t>research</w:t>
      </w:r>
      <w:r w:rsidR="009125BE">
        <w:rPr>
          <w:rFonts w:ascii="Arial" w:hAnsi="Arial" w:cs="Arial"/>
          <w:sz w:val="24"/>
          <w:szCs w:val="24"/>
        </w:rPr>
        <w:t xml:space="preserve"> </w:t>
      </w:r>
      <w:r w:rsidR="002A274E">
        <w:rPr>
          <w:rFonts w:ascii="Arial" w:hAnsi="Arial" w:cs="Arial"/>
          <w:sz w:val="24"/>
          <w:szCs w:val="24"/>
        </w:rPr>
        <w:t>regarding th</w:t>
      </w:r>
      <w:r w:rsidR="00ED31F3">
        <w:rPr>
          <w:rFonts w:ascii="Arial" w:hAnsi="Arial" w:cs="Arial"/>
          <w:sz w:val="24"/>
          <w:szCs w:val="24"/>
        </w:rPr>
        <w:t>is</w:t>
      </w:r>
      <w:r w:rsidR="002A274E">
        <w:rPr>
          <w:rFonts w:ascii="Arial" w:hAnsi="Arial" w:cs="Arial"/>
          <w:sz w:val="24"/>
          <w:szCs w:val="24"/>
        </w:rPr>
        <w:t>. The research paper explore</w:t>
      </w:r>
      <w:r w:rsidR="00A264DB">
        <w:rPr>
          <w:rFonts w:ascii="Arial" w:hAnsi="Arial" w:cs="Arial"/>
          <w:sz w:val="24"/>
          <w:szCs w:val="24"/>
        </w:rPr>
        <w:t>d</w:t>
      </w:r>
      <w:r w:rsidR="002A274E">
        <w:rPr>
          <w:rFonts w:ascii="Arial" w:hAnsi="Arial" w:cs="Arial"/>
          <w:sz w:val="24"/>
          <w:szCs w:val="24"/>
        </w:rPr>
        <w:t xml:space="preserve"> the impacts with a cohort of workers in the South Wales, UK. Previous research </w:t>
      </w:r>
      <w:r w:rsidR="006B7FCC">
        <w:rPr>
          <w:rFonts w:ascii="Arial" w:hAnsi="Arial" w:cs="Arial"/>
          <w:sz w:val="24"/>
          <w:szCs w:val="24"/>
        </w:rPr>
        <w:t>with</w:t>
      </w:r>
      <w:r w:rsidR="002A274E">
        <w:rPr>
          <w:rFonts w:ascii="Arial" w:hAnsi="Arial" w:cs="Arial"/>
          <w:sz w:val="24"/>
          <w:szCs w:val="24"/>
        </w:rPr>
        <w:t>in this geographic area has not</w:t>
      </w:r>
      <w:r w:rsidR="006B7FCC">
        <w:rPr>
          <w:rFonts w:ascii="Arial" w:hAnsi="Arial" w:cs="Arial"/>
          <w:sz w:val="24"/>
          <w:szCs w:val="24"/>
        </w:rPr>
        <w:t xml:space="preserve"> yet</w:t>
      </w:r>
      <w:r w:rsidR="002A274E">
        <w:rPr>
          <w:rFonts w:ascii="Arial" w:hAnsi="Arial" w:cs="Arial"/>
          <w:sz w:val="24"/>
          <w:szCs w:val="24"/>
        </w:rPr>
        <w:t xml:space="preserve"> been conducted.</w:t>
      </w:r>
      <w:r w:rsidR="009125BE">
        <w:rPr>
          <w:rFonts w:ascii="Arial" w:hAnsi="Arial" w:cs="Arial"/>
          <w:sz w:val="24"/>
          <w:szCs w:val="24"/>
        </w:rPr>
        <w:t xml:space="preserve"> </w:t>
      </w:r>
      <w:r w:rsidR="006B7FCC">
        <w:rPr>
          <w:rFonts w:ascii="Arial" w:hAnsi="Arial" w:cs="Arial"/>
          <w:sz w:val="24"/>
          <w:szCs w:val="24"/>
        </w:rPr>
        <w:t>R</w:t>
      </w:r>
      <w:r w:rsidR="009125BE">
        <w:rPr>
          <w:rFonts w:ascii="Arial" w:hAnsi="Arial" w:cs="Arial"/>
          <w:sz w:val="24"/>
          <w:szCs w:val="24"/>
        </w:rPr>
        <w:t>esearch objectives have been outlined and achieved</w:t>
      </w:r>
      <w:r w:rsidR="006B7FCC">
        <w:rPr>
          <w:rFonts w:ascii="Arial" w:hAnsi="Arial" w:cs="Arial"/>
          <w:sz w:val="24"/>
          <w:szCs w:val="24"/>
        </w:rPr>
        <w:t xml:space="preserve"> within the research study</w:t>
      </w:r>
      <w:r w:rsidR="009125BE">
        <w:rPr>
          <w:rFonts w:ascii="Arial" w:hAnsi="Arial" w:cs="Arial"/>
          <w:sz w:val="24"/>
          <w:szCs w:val="24"/>
        </w:rPr>
        <w:t xml:space="preserve">. </w:t>
      </w:r>
      <w:r w:rsidR="002A274E">
        <w:rPr>
          <w:rFonts w:ascii="Arial" w:hAnsi="Arial" w:cs="Arial"/>
          <w:sz w:val="24"/>
          <w:szCs w:val="24"/>
        </w:rPr>
        <w:t xml:space="preserve">A </w:t>
      </w:r>
      <w:r w:rsidR="00DF6185">
        <w:rPr>
          <w:rFonts w:ascii="Arial" w:hAnsi="Arial" w:cs="Arial"/>
          <w:sz w:val="24"/>
          <w:szCs w:val="24"/>
        </w:rPr>
        <w:t xml:space="preserve">quantitative approach was used to explore the primary data collected by the researcher. The study specifically looked for individual responses to an online survey created by the researcher through secondary research </w:t>
      </w:r>
      <w:r w:rsidR="006B7FCC">
        <w:rPr>
          <w:rFonts w:ascii="Arial" w:hAnsi="Arial" w:cs="Arial"/>
          <w:sz w:val="24"/>
          <w:szCs w:val="24"/>
        </w:rPr>
        <w:t>with</w:t>
      </w:r>
      <w:r w:rsidR="00DF6185">
        <w:rPr>
          <w:rFonts w:ascii="Arial" w:hAnsi="Arial" w:cs="Arial"/>
          <w:sz w:val="24"/>
          <w:szCs w:val="24"/>
        </w:rPr>
        <w:t xml:space="preserve">in the field of mental </w:t>
      </w:r>
      <w:r w:rsidR="003B7131">
        <w:rPr>
          <w:rFonts w:ascii="Arial" w:hAnsi="Arial" w:cs="Arial"/>
          <w:sz w:val="24"/>
          <w:szCs w:val="24"/>
        </w:rPr>
        <w:t>wellbeing</w:t>
      </w:r>
      <w:r w:rsidR="00DF6185">
        <w:rPr>
          <w:rFonts w:ascii="Arial" w:hAnsi="Arial" w:cs="Arial"/>
          <w:sz w:val="24"/>
          <w:szCs w:val="24"/>
        </w:rPr>
        <w:t xml:space="preserve"> and Covid-19. The SPSS system was used to analyse the data collec</w:t>
      </w:r>
      <w:r w:rsidR="003B7131">
        <w:rPr>
          <w:rFonts w:ascii="Arial" w:hAnsi="Arial" w:cs="Arial"/>
          <w:sz w:val="24"/>
          <w:szCs w:val="24"/>
        </w:rPr>
        <w:t>tion</w:t>
      </w:r>
      <w:r w:rsidR="00DF6185">
        <w:rPr>
          <w:rFonts w:ascii="Arial" w:hAnsi="Arial" w:cs="Arial"/>
          <w:sz w:val="24"/>
          <w:szCs w:val="24"/>
        </w:rPr>
        <w:t xml:space="preserve"> and has been interpreted in literature for ease of reading. The main findings found that the Covid-19 pandemic adversely impacted </w:t>
      </w:r>
      <w:r w:rsidR="003B7131">
        <w:rPr>
          <w:rFonts w:ascii="Arial" w:hAnsi="Arial" w:cs="Arial"/>
          <w:sz w:val="24"/>
          <w:szCs w:val="24"/>
        </w:rPr>
        <w:t>workers</w:t>
      </w:r>
      <w:r w:rsidR="00DF6185">
        <w:rPr>
          <w:rFonts w:ascii="Arial" w:hAnsi="Arial" w:cs="Arial"/>
          <w:sz w:val="24"/>
          <w:szCs w:val="24"/>
        </w:rPr>
        <w:t xml:space="preserve"> mental wellbeing</w:t>
      </w:r>
      <w:r w:rsidR="00A264DB">
        <w:rPr>
          <w:rFonts w:ascii="Arial" w:hAnsi="Arial" w:cs="Arial"/>
          <w:sz w:val="24"/>
          <w:szCs w:val="24"/>
        </w:rPr>
        <w:t xml:space="preserve"> dependant on differing factors such as age, gender and industry</w:t>
      </w:r>
      <w:r w:rsidR="00DF6185">
        <w:rPr>
          <w:rFonts w:ascii="Arial" w:hAnsi="Arial" w:cs="Arial"/>
          <w:sz w:val="24"/>
          <w:szCs w:val="24"/>
        </w:rPr>
        <w:t>. The research has added rich context to the present field of study. Recommendations for the HRM function and study limitations</w:t>
      </w:r>
      <w:r w:rsidR="003B7131">
        <w:rPr>
          <w:rFonts w:ascii="Arial" w:hAnsi="Arial" w:cs="Arial"/>
          <w:sz w:val="24"/>
          <w:szCs w:val="24"/>
        </w:rPr>
        <w:t xml:space="preserve"> was also identified</w:t>
      </w:r>
      <w:r w:rsidR="00DF6185">
        <w:rPr>
          <w:rFonts w:ascii="Arial" w:hAnsi="Arial" w:cs="Arial"/>
          <w:sz w:val="24"/>
          <w:szCs w:val="24"/>
        </w:rPr>
        <w:t xml:space="preserve">. </w:t>
      </w:r>
    </w:p>
    <w:p w14:paraId="20AD6C3C" w14:textId="381DF12B" w:rsidR="009D20B9" w:rsidRDefault="009D20B9">
      <w:pPr>
        <w:rPr>
          <w:rFonts w:ascii="Arial" w:hAnsi="Arial" w:cs="Arial"/>
          <w:sz w:val="24"/>
          <w:szCs w:val="24"/>
        </w:rPr>
      </w:pPr>
    </w:p>
    <w:p w14:paraId="6FB9E160" w14:textId="49080926" w:rsidR="009D20B9" w:rsidRDefault="009D20B9">
      <w:pPr>
        <w:rPr>
          <w:rFonts w:ascii="Arial" w:hAnsi="Arial" w:cs="Arial"/>
          <w:sz w:val="24"/>
          <w:szCs w:val="24"/>
        </w:rPr>
      </w:pPr>
    </w:p>
    <w:p w14:paraId="5453D896" w14:textId="2FA8CDE8" w:rsidR="009D20B9" w:rsidRDefault="009D20B9">
      <w:pPr>
        <w:rPr>
          <w:rFonts w:ascii="Arial" w:hAnsi="Arial" w:cs="Arial"/>
          <w:sz w:val="24"/>
          <w:szCs w:val="24"/>
        </w:rPr>
      </w:pPr>
    </w:p>
    <w:p w14:paraId="79F007D5" w14:textId="08696C52" w:rsidR="009D20B9" w:rsidRDefault="009D20B9">
      <w:pPr>
        <w:rPr>
          <w:rFonts w:ascii="Arial" w:hAnsi="Arial" w:cs="Arial"/>
          <w:sz w:val="24"/>
          <w:szCs w:val="24"/>
        </w:rPr>
      </w:pPr>
    </w:p>
    <w:p w14:paraId="4F6D35AB" w14:textId="2BB0BD96" w:rsidR="009D20B9" w:rsidRDefault="009D20B9">
      <w:pPr>
        <w:rPr>
          <w:rFonts w:ascii="Arial" w:hAnsi="Arial" w:cs="Arial"/>
          <w:sz w:val="24"/>
          <w:szCs w:val="24"/>
        </w:rPr>
      </w:pPr>
    </w:p>
    <w:p w14:paraId="3665DC83" w14:textId="7CC97031" w:rsidR="009D20B9" w:rsidRDefault="009D20B9">
      <w:pPr>
        <w:rPr>
          <w:rFonts w:ascii="Arial" w:hAnsi="Arial" w:cs="Arial"/>
          <w:sz w:val="24"/>
          <w:szCs w:val="24"/>
        </w:rPr>
      </w:pPr>
    </w:p>
    <w:p w14:paraId="56E20980" w14:textId="38935D86" w:rsidR="009D20B9" w:rsidRDefault="009D20B9">
      <w:pPr>
        <w:rPr>
          <w:rFonts w:ascii="Arial" w:hAnsi="Arial" w:cs="Arial"/>
          <w:sz w:val="24"/>
          <w:szCs w:val="24"/>
        </w:rPr>
      </w:pPr>
    </w:p>
    <w:p w14:paraId="0877B859" w14:textId="73E7D990" w:rsidR="009D20B9" w:rsidRDefault="009D20B9">
      <w:pPr>
        <w:rPr>
          <w:rFonts w:ascii="Arial" w:hAnsi="Arial" w:cs="Arial"/>
          <w:sz w:val="24"/>
          <w:szCs w:val="24"/>
        </w:rPr>
      </w:pPr>
    </w:p>
    <w:p w14:paraId="20926219" w14:textId="2ACA2B6E" w:rsidR="009D20B9" w:rsidRDefault="009D20B9">
      <w:pPr>
        <w:rPr>
          <w:rFonts w:ascii="Arial" w:hAnsi="Arial" w:cs="Arial"/>
          <w:sz w:val="24"/>
          <w:szCs w:val="24"/>
        </w:rPr>
      </w:pPr>
    </w:p>
    <w:p w14:paraId="28F0E657" w14:textId="3CC1671B" w:rsidR="009D20B9" w:rsidRDefault="009D20B9">
      <w:pPr>
        <w:rPr>
          <w:rFonts w:ascii="Arial" w:hAnsi="Arial" w:cs="Arial"/>
          <w:sz w:val="24"/>
          <w:szCs w:val="24"/>
        </w:rPr>
      </w:pPr>
    </w:p>
    <w:p w14:paraId="629D45EE" w14:textId="4690B478" w:rsidR="009D20B9" w:rsidRDefault="009D20B9">
      <w:pPr>
        <w:rPr>
          <w:rFonts w:ascii="Arial" w:hAnsi="Arial" w:cs="Arial"/>
          <w:sz w:val="24"/>
          <w:szCs w:val="24"/>
        </w:rPr>
      </w:pPr>
    </w:p>
    <w:p w14:paraId="386846D9" w14:textId="1372B1DA" w:rsidR="009D20B9" w:rsidRDefault="009D20B9">
      <w:pPr>
        <w:rPr>
          <w:rFonts w:ascii="Arial" w:hAnsi="Arial" w:cs="Arial"/>
          <w:sz w:val="24"/>
          <w:szCs w:val="24"/>
        </w:rPr>
      </w:pPr>
    </w:p>
    <w:p w14:paraId="77774785" w14:textId="35FFBF84" w:rsidR="009D20B9" w:rsidRDefault="009D20B9">
      <w:pPr>
        <w:rPr>
          <w:rFonts w:ascii="Arial" w:hAnsi="Arial" w:cs="Arial"/>
          <w:sz w:val="24"/>
          <w:szCs w:val="24"/>
        </w:rPr>
      </w:pPr>
    </w:p>
    <w:p w14:paraId="2F62EAB8" w14:textId="00D35E6D" w:rsidR="009D20B9" w:rsidRDefault="009D20B9">
      <w:pPr>
        <w:rPr>
          <w:rFonts w:ascii="Arial" w:hAnsi="Arial" w:cs="Arial"/>
          <w:sz w:val="24"/>
          <w:szCs w:val="24"/>
        </w:rPr>
      </w:pPr>
    </w:p>
    <w:p w14:paraId="04EECC99" w14:textId="7AE9FDE7" w:rsidR="009D20B9" w:rsidRDefault="009D20B9">
      <w:pPr>
        <w:rPr>
          <w:rFonts w:ascii="Arial" w:hAnsi="Arial" w:cs="Arial"/>
          <w:sz w:val="24"/>
          <w:szCs w:val="24"/>
        </w:rPr>
      </w:pPr>
    </w:p>
    <w:p w14:paraId="7DBE7ECD" w14:textId="1013704B" w:rsidR="009D20B9" w:rsidRDefault="009D20B9">
      <w:pPr>
        <w:rPr>
          <w:rFonts w:ascii="Arial" w:hAnsi="Arial" w:cs="Arial"/>
          <w:sz w:val="24"/>
          <w:szCs w:val="24"/>
        </w:rPr>
      </w:pPr>
    </w:p>
    <w:p w14:paraId="54C79D6D" w14:textId="7656D915" w:rsidR="009D20B9" w:rsidRPr="00594B05" w:rsidRDefault="009D20B9" w:rsidP="009D20B9">
      <w:pPr>
        <w:pStyle w:val="Heading1"/>
        <w:rPr>
          <w:b/>
          <w:bCs/>
          <w:color w:val="auto"/>
        </w:rPr>
      </w:pPr>
      <w:bookmarkStart w:id="4" w:name="_Toc69370960"/>
      <w:bookmarkStart w:id="5" w:name="_Toc69377447"/>
      <w:bookmarkStart w:id="6" w:name="_Toc70693462"/>
      <w:bookmarkStart w:id="7" w:name="_Toc70694490"/>
      <w:r w:rsidRPr="00594B05">
        <w:rPr>
          <w:b/>
          <w:bCs/>
          <w:color w:val="auto"/>
        </w:rPr>
        <w:lastRenderedPageBreak/>
        <w:t>Acknowledgements</w:t>
      </w:r>
      <w:bookmarkEnd w:id="4"/>
      <w:bookmarkEnd w:id="5"/>
      <w:bookmarkEnd w:id="6"/>
      <w:bookmarkEnd w:id="7"/>
      <w:r w:rsidRPr="00594B05">
        <w:rPr>
          <w:b/>
          <w:bCs/>
          <w:color w:val="auto"/>
        </w:rPr>
        <w:t xml:space="preserve"> </w:t>
      </w:r>
    </w:p>
    <w:p w14:paraId="66DA58A1" w14:textId="6186F95E" w:rsidR="00282552" w:rsidRDefault="00282552">
      <w:pPr>
        <w:rPr>
          <w:rFonts w:ascii="Arial" w:hAnsi="Arial" w:cs="Arial"/>
          <w:sz w:val="24"/>
          <w:szCs w:val="24"/>
        </w:rPr>
      </w:pPr>
    </w:p>
    <w:p w14:paraId="0C630A4E" w14:textId="2F05A897" w:rsidR="00282552" w:rsidRPr="00D703DE" w:rsidRDefault="00DF6185" w:rsidP="00551E77">
      <w:pPr>
        <w:spacing w:line="480" w:lineRule="auto"/>
        <w:rPr>
          <w:rFonts w:ascii="Arial" w:hAnsi="Arial" w:cs="Arial"/>
        </w:rPr>
      </w:pPr>
      <w:r w:rsidRPr="00D703DE">
        <w:rPr>
          <w:rFonts w:ascii="Arial" w:hAnsi="Arial" w:cs="Arial"/>
        </w:rPr>
        <w:t xml:space="preserve">I would initially like to thank all the lecturers within the business school who have supported me through the MA HRM program. The feedback you have provided during assignments </w:t>
      </w:r>
      <w:r w:rsidR="00A264DB">
        <w:rPr>
          <w:rFonts w:ascii="Arial" w:hAnsi="Arial" w:cs="Arial"/>
        </w:rPr>
        <w:t>along with</w:t>
      </w:r>
      <w:r w:rsidRPr="00D703DE">
        <w:rPr>
          <w:rFonts w:ascii="Arial" w:hAnsi="Arial" w:cs="Arial"/>
        </w:rPr>
        <w:t xml:space="preserve"> your teaching style</w:t>
      </w:r>
      <w:r w:rsidR="00A264DB">
        <w:rPr>
          <w:rFonts w:ascii="Arial" w:hAnsi="Arial" w:cs="Arial"/>
        </w:rPr>
        <w:t>,</w:t>
      </w:r>
      <w:r w:rsidRPr="00D703DE">
        <w:rPr>
          <w:rFonts w:ascii="Arial" w:hAnsi="Arial" w:cs="Arial"/>
        </w:rPr>
        <w:t xml:space="preserve"> has enhanced my academic skills whilst building confidence</w:t>
      </w:r>
      <w:r w:rsidR="00551E77" w:rsidRPr="00D703DE">
        <w:rPr>
          <w:rFonts w:ascii="Arial" w:hAnsi="Arial" w:cs="Arial"/>
        </w:rPr>
        <w:t xml:space="preserve">. </w:t>
      </w:r>
      <w:r w:rsidR="008570CF" w:rsidRPr="00D703DE">
        <w:rPr>
          <w:rFonts w:ascii="Arial" w:hAnsi="Arial" w:cs="Arial"/>
        </w:rPr>
        <w:t>Y</w:t>
      </w:r>
      <w:r w:rsidR="00551E77" w:rsidRPr="00D703DE">
        <w:rPr>
          <w:rFonts w:ascii="Arial" w:hAnsi="Arial" w:cs="Arial"/>
        </w:rPr>
        <w:t>our passion for HR has ignited a love for the profession within myself. I would also like to extend my thanks to my dissertation supervisor, Rachael Jones who has supported me whilst completing my dissertation</w:t>
      </w:r>
      <w:r w:rsidR="00A264DB">
        <w:rPr>
          <w:rFonts w:ascii="Arial" w:hAnsi="Arial" w:cs="Arial"/>
        </w:rPr>
        <w:t xml:space="preserve"> and provided crucial feedback for me to achieve </w:t>
      </w:r>
      <w:r w:rsidR="00495F5C">
        <w:rPr>
          <w:rFonts w:ascii="Arial" w:hAnsi="Arial" w:cs="Arial"/>
        </w:rPr>
        <w:t>the best I could.</w:t>
      </w:r>
      <w:r w:rsidR="00551E77" w:rsidRPr="00D703DE">
        <w:rPr>
          <w:rFonts w:ascii="Arial" w:hAnsi="Arial" w:cs="Arial"/>
        </w:rPr>
        <w:t xml:space="preserve"> </w:t>
      </w:r>
    </w:p>
    <w:p w14:paraId="0113899A" w14:textId="500E6C9C" w:rsidR="00551E77" w:rsidRPr="00D703DE" w:rsidRDefault="00551E77" w:rsidP="00551E77">
      <w:pPr>
        <w:spacing w:line="480" w:lineRule="auto"/>
        <w:rPr>
          <w:rFonts w:ascii="Arial" w:hAnsi="Arial" w:cs="Arial"/>
        </w:rPr>
      </w:pPr>
      <w:r w:rsidRPr="00D703DE">
        <w:rPr>
          <w:rFonts w:ascii="Arial" w:hAnsi="Arial" w:cs="Arial"/>
        </w:rPr>
        <w:t>I would also like to thank my dad</w:t>
      </w:r>
      <w:r w:rsidR="004302A1" w:rsidRPr="00D703DE">
        <w:rPr>
          <w:rFonts w:ascii="Arial" w:hAnsi="Arial" w:cs="Arial"/>
        </w:rPr>
        <w:t>, Robert McGuckin,</w:t>
      </w:r>
      <w:r w:rsidRPr="00D703DE">
        <w:rPr>
          <w:rFonts w:ascii="Arial" w:hAnsi="Arial" w:cs="Arial"/>
        </w:rPr>
        <w:t xml:space="preserve"> for being immensely proud of me and encouraging me never to give up</w:t>
      </w:r>
      <w:r w:rsidR="008570CF" w:rsidRPr="00D703DE">
        <w:rPr>
          <w:rFonts w:ascii="Arial" w:hAnsi="Arial" w:cs="Arial"/>
        </w:rPr>
        <w:t>.</w:t>
      </w:r>
      <w:r w:rsidRPr="00D703DE">
        <w:rPr>
          <w:rFonts w:ascii="Arial" w:hAnsi="Arial" w:cs="Arial"/>
        </w:rPr>
        <w:t xml:space="preserve"> </w:t>
      </w:r>
      <w:r w:rsidR="008570CF" w:rsidRPr="00D703DE">
        <w:rPr>
          <w:rFonts w:ascii="Arial" w:hAnsi="Arial" w:cs="Arial"/>
        </w:rPr>
        <w:t>Also,</w:t>
      </w:r>
      <w:r w:rsidRPr="00D703DE">
        <w:rPr>
          <w:rFonts w:ascii="Arial" w:hAnsi="Arial" w:cs="Arial"/>
        </w:rPr>
        <w:t xml:space="preserve"> to my </w:t>
      </w:r>
      <w:r w:rsidR="00495F5C">
        <w:rPr>
          <w:rFonts w:ascii="Arial" w:hAnsi="Arial" w:cs="Arial"/>
        </w:rPr>
        <w:t>best</w:t>
      </w:r>
      <w:r w:rsidRPr="00D703DE">
        <w:rPr>
          <w:rFonts w:ascii="Arial" w:hAnsi="Arial" w:cs="Arial"/>
        </w:rPr>
        <w:t xml:space="preserve"> friends Susan Jones and James Maddocks for keeping my eye on the finish line</w:t>
      </w:r>
      <w:r w:rsidR="008570CF" w:rsidRPr="00D703DE">
        <w:rPr>
          <w:rFonts w:ascii="Arial" w:hAnsi="Arial" w:cs="Arial"/>
        </w:rPr>
        <w:t xml:space="preserve">. I thank my partner Joel Evans, who has continually supported me throughout this process. </w:t>
      </w:r>
    </w:p>
    <w:p w14:paraId="234719F8" w14:textId="64FE08A2" w:rsidR="00551E77" w:rsidRPr="00D703DE" w:rsidRDefault="00551E77" w:rsidP="00551E77">
      <w:pPr>
        <w:spacing w:line="480" w:lineRule="auto"/>
        <w:rPr>
          <w:rFonts w:ascii="Arial" w:hAnsi="Arial" w:cs="Arial"/>
        </w:rPr>
      </w:pPr>
      <w:r w:rsidRPr="00D703DE">
        <w:rPr>
          <w:rFonts w:ascii="Arial" w:hAnsi="Arial" w:cs="Arial"/>
        </w:rPr>
        <w:t xml:space="preserve">I would like to thank my son Jaydon McGuckin. Although I am your role model and want to teach you that </w:t>
      </w:r>
      <w:r w:rsidR="00D703DE" w:rsidRPr="00D703DE">
        <w:rPr>
          <w:rFonts w:ascii="Arial" w:hAnsi="Arial" w:cs="Arial"/>
        </w:rPr>
        <w:t>it’s</w:t>
      </w:r>
      <w:r w:rsidRPr="00D703DE">
        <w:rPr>
          <w:rFonts w:ascii="Arial" w:hAnsi="Arial" w:cs="Arial"/>
        </w:rPr>
        <w:t xml:space="preserve"> never too late to chase a dream – You are also my role model through your kindness</w:t>
      </w:r>
      <w:r w:rsidR="008570CF" w:rsidRPr="00D703DE">
        <w:rPr>
          <w:rFonts w:ascii="Arial" w:hAnsi="Arial" w:cs="Arial"/>
        </w:rPr>
        <w:t xml:space="preserve">, care and compassion. </w:t>
      </w:r>
    </w:p>
    <w:p w14:paraId="4F808FBD" w14:textId="4D7C377F" w:rsidR="004302A1" w:rsidRPr="00D703DE" w:rsidRDefault="004302A1" w:rsidP="00551E77">
      <w:pPr>
        <w:spacing w:line="480" w:lineRule="auto"/>
        <w:rPr>
          <w:rFonts w:ascii="Arial" w:hAnsi="Arial" w:cs="Arial"/>
        </w:rPr>
      </w:pPr>
      <w:r w:rsidRPr="00D703DE">
        <w:rPr>
          <w:rFonts w:ascii="Arial" w:hAnsi="Arial" w:cs="Arial"/>
        </w:rPr>
        <w:t xml:space="preserve">I would like to give credit to the many authors who have contributed to the vast amount of literature in the field of mental health, wellbeing and the Covid-19 pandemic. The research and literature you have conducted and written has built my knowledge and allowed me to gain a great understanding of the research </w:t>
      </w:r>
      <w:r w:rsidR="00495F5C">
        <w:rPr>
          <w:rFonts w:ascii="Arial" w:hAnsi="Arial" w:cs="Arial"/>
        </w:rPr>
        <w:t>study</w:t>
      </w:r>
      <w:r w:rsidRPr="00D703DE">
        <w:rPr>
          <w:rFonts w:ascii="Arial" w:hAnsi="Arial" w:cs="Arial"/>
        </w:rPr>
        <w:t>.</w:t>
      </w:r>
    </w:p>
    <w:p w14:paraId="4ECDAA65" w14:textId="2474564F" w:rsidR="004302A1" w:rsidRPr="00D703DE" w:rsidRDefault="004302A1" w:rsidP="00551E77">
      <w:pPr>
        <w:spacing w:line="480" w:lineRule="auto"/>
        <w:rPr>
          <w:rFonts w:ascii="Arial" w:hAnsi="Arial" w:cs="Arial"/>
        </w:rPr>
      </w:pPr>
      <w:r w:rsidRPr="00D703DE">
        <w:rPr>
          <w:rFonts w:ascii="Arial" w:hAnsi="Arial" w:cs="Arial"/>
        </w:rPr>
        <w:t>I would like to dedicate this research paper to my late mother, Tracie McGuckin. Although you’re not physically here, I feel your pride ever</w:t>
      </w:r>
      <w:r w:rsidR="008570CF" w:rsidRPr="00D703DE">
        <w:rPr>
          <w:rFonts w:ascii="Arial" w:hAnsi="Arial" w:cs="Arial"/>
        </w:rPr>
        <w:t>ywhere</w:t>
      </w:r>
      <w:r w:rsidRPr="00D703DE">
        <w:rPr>
          <w:rFonts w:ascii="Arial" w:hAnsi="Arial" w:cs="Arial"/>
        </w:rPr>
        <w:t xml:space="preserve">. </w:t>
      </w:r>
    </w:p>
    <w:p w14:paraId="01F92799" w14:textId="77777777" w:rsidR="00551E77" w:rsidRDefault="00551E77">
      <w:pPr>
        <w:rPr>
          <w:rFonts w:ascii="Arial" w:hAnsi="Arial" w:cs="Arial"/>
          <w:sz w:val="24"/>
          <w:szCs w:val="24"/>
        </w:rPr>
      </w:pPr>
    </w:p>
    <w:p w14:paraId="5FEA4DB7" w14:textId="3AB454C0" w:rsidR="00282552" w:rsidRDefault="00282552">
      <w:pPr>
        <w:rPr>
          <w:rFonts w:ascii="Arial" w:hAnsi="Arial" w:cs="Arial"/>
          <w:sz w:val="24"/>
          <w:szCs w:val="24"/>
        </w:rPr>
      </w:pPr>
    </w:p>
    <w:p w14:paraId="3324197A" w14:textId="009E1EE0" w:rsidR="00282552" w:rsidRDefault="00282552">
      <w:pPr>
        <w:rPr>
          <w:rFonts w:ascii="Arial" w:hAnsi="Arial" w:cs="Arial"/>
          <w:sz w:val="24"/>
          <w:szCs w:val="24"/>
        </w:rPr>
      </w:pPr>
    </w:p>
    <w:p w14:paraId="4D1319B1" w14:textId="77777777" w:rsidR="00D703DE" w:rsidRDefault="00D703DE">
      <w:pPr>
        <w:rPr>
          <w:rFonts w:ascii="Arial" w:hAnsi="Arial" w:cs="Arial"/>
          <w:sz w:val="24"/>
          <w:szCs w:val="24"/>
        </w:rPr>
      </w:pPr>
    </w:p>
    <w:p w14:paraId="05022232" w14:textId="3DE69A2D" w:rsidR="00282552" w:rsidRDefault="00282552">
      <w:pPr>
        <w:rPr>
          <w:rFonts w:ascii="Arial" w:hAnsi="Arial" w:cs="Arial"/>
          <w:sz w:val="24"/>
          <w:szCs w:val="24"/>
        </w:rPr>
      </w:pPr>
    </w:p>
    <w:sdt>
      <w:sdtPr>
        <w:rPr>
          <w:rFonts w:asciiTheme="minorHAnsi" w:eastAsiaTheme="minorHAnsi" w:hAnsiTheme="minorHAnsi" w:cstheme="minorBidi"/>
          <w:color w:val="auto"/>
          <w:sz w:val="22"/>
          <w:szCs w:val="22"/>
          <w:lang w:val="en-GB"/>
        </w:rPr>
        <w:id w:val="1212767061"/>
        <w:docPartObj>
          <w:docPartGallery w:val="Table of Contents"/>
          <w:docPartUnique/>
        </w:docPartObj>
      </w:sdtPr>
      <w:sdtEndPr>
        <w:rPr>
          <w:b/>
          <w:bCs/>
          <w:noProof/>
        </w:rPr>
      </w:sdtEndPr>
      <w:sdtContent>
        <w:p w14:paraId="0064BFE9" w14:textId="25B4CCE1" w:rsidR="008570CF" w:rsidRPr="00594B05" w:rsidRDefault="008570CF">
          <w:pPr>
            <w:pStyle w:val="TOCHeading"/>
            <w:rPr>
              <w:b/>
              <w:bCs/>
              <w:color w:val="auto"/>
            </w:rPr>
          </w:pPr>
          <w:r w:rsidRPr="00594B05">
            <w:rPr>
              <w:b/>
              <w:bCs/>
              <w:color w:val="auto"/>
            </w:rPr>
            <w:t>Table of Contents</w:t>
          </w:r>
        </w:p>
        <w:p w14:paraId="59E46DB2" w14:textId="65D0270A" w:rsidR="000A648A" w:rsidRDefault="008570CF" w:rsidP="000A648A">
          <w:pPr>
            <w:pStyle w:val="TOC1"/>
            <w:rPr>
              <w:rFonts w:asciiTheme="minorHAnsi" w:eastAsiaTheme="minorEastAsia" w:hAnsiTheme="minorHAnsi" w:cstheme="minorBidi"/>
              <w:b w:val="0"/>
              <w:bCs w:val="0"/>
              <w:lang w:eastAsia="en-GB"/>
            </w:rPr>
          </w:pPr>
          <w:r>
            <w:fldChar w:fldCharType="begin"/>
          </w:r>
          <w:r>
            <w:instrText xml:space="preserve"> TOC \o "1-3" \h \z \u </w:instrText>
          </w:r>
          <w:r>
            <w:fldChar w:fldCharType="separate"/>
          </w:r>
        </w:p>
        <w:p w14:paraId="2B512EB7" w14:textId="460C8626" w:rsidR="000A648A" w:rsidRDefault="007579DB">
          <w:pPr>
            <w:pStyle w:val="TOC1"/>
            <w:rPr>
              <w:rFonts w:asciiTheme="minorHAnsi" w:eastAsiaTheme="minorEastAsia" w:hAnsiTheme="minorHAnsi" w:cstheme="minorBidi"/>
              <w:b w:val="0"/>
              <w:bCs w:val="0"/>
              <w:lang w:eastAsia="en-GB"/>
            </w:rPr>
          </w:pPr>
          <w:hyperlink w:anchor="_Toc70694491" w:history="1">
            <w:r w:rsidR="000A648A" w:rsidRPr="00B87C3D">
              <w:rPr>
                <w:rStyle w:val="Hyperlink"/>
              </w:rPr>
              <w:t>1.</w:t>
            </w:r>
            <w:r w:rsidR="000A648A">
              <w:rPr>
                <w:rFonts w:asciiTheme="minorHAnsi" w:eastAsiaTheme="minorEastAsia" w:hAnsiTheme="minorHAnsi" w:cstheme="minorBidi"/>
                <w:b w:val="0"/>
                <w:bCs w:val="0"/>
                <w:lang w:eastAsia="en-GB"/>
              </w:rPr>
              <w:tab/>
            </w:r>
            <w:r w:rsidR="000A648A" w:rsidRPr="00B87C3D">
              <w:rPr>
                <w:rStyle w:val="Hyperlink"/>
              </w:rPr>
              <w:t>Chapter one – Introduction</w:t>
            </w:r>
            <w:r w:rsidR="000A648A">
              <w:rPr>
                <w:webHidden/>
              </w:rPr>
              <w:tab/>
            </w:r>
            <w:r w:rsidR="000A648A">
              <w:rPr>
                <w:webHidden/>
              </w:rPr>
              <w:fldChar w:fldCharType="begin"/>
            </w:r>
            <w:r w:rsidR="000A648A">
              <w:rPr>
                <w:webHidden/>
              </w:rPr>
              <w:instrText xml:space="preserve"> PAGEREF _Toc70694491 \h </w:instrText>
            </w:r>
            <w:r w:rsidR="000A648A">
              <w:rPr>
                <w:webHidden/>
              </w:rPr>
            </w:r>
            <w:r w:rsidR="000A648A">
              <w:rPr>
                <w:webHidden/>
              </w:rPr>
              <w:fldChar w:fldCharType="separate"/>
            </w:r>
            <w:r w:rsidR="000A02F9">
              <w:rPr>
                <w:webHidden/>
              </w:rPr>
              <w:t>9</w:t>
            </w:r>
            <w:r w:rsidR="000A648A">
              <w:rPr>
                <w:webHidden/>
              </w:rPr>
              <w:fldChar w:fldCharType="end"/>
            </w:r>
          </w:hyperlink>
        </w:p>
        <w:p w14:paraId="6479EF48" w14:textId="02FBCAAE" w:rsidR="000A648A" w:rsidRDefault="007579DB">
          <w:pPr>
            <w:pStyle w:val="TOC2"/>
            <w:tabs>
              <w:tab w:val="left" w:pos="880"/>
              <w:tab w:val="right" w:leader="dot" w:pos="9016"/>
            </w:tabs>
            <w:rPr>
              <w:rFonts w:eastAsiaTheme="minorEastAsia"/>
              <w:noProof/>
              <w:lang w:eastAsia="en-GB"/>
            </w:rPr>
          </w:pPr>
          <w:hyperlink w:anchor="_Toc70694492" w:history="1">
            <w:r w:rsidR="000A648A" w:rsidRPr="00B87C3D">
              <w:rPr>
                <w:rStyle w:val="Hyperlink"/>
                <w:rFonts w:ascii="Arial" w:hAnsi="Arial" w:cs="Arial"/>
                <w:noProof/>
              </w:rPr>
              <w:t>1.1</w:t>
            </w:r>
            <w:r w:rsidR="000A648A">
              <w:rPr>
                <w:rFonts w:eastAsiaTheme="minorEastAsia"/>
                <w:noProof/>
                <w:lang w:eastAsia="en-GB"/>
              </w:rPr>
              <w:tab/>
            </w:r>
            <w:r w:rsidR="000A648A" w:rsidRPr="00B87C3D">
              <w:rPr>
                <w:rStyle w:val="Hyperlink"/>
                <w:rFonts w:ascii="Arial" w:hAnsi="Arial" w:cs="Arial"/>
                <w:noProof/>
              </w:rPr>
              <w:t>Research background</w:t>
            </w:r>
            <w:r w:rsidR="000A648A">
              <w:rPr>
                <w:noProof/>
                <w:webHidden/>
              </w:rPr>
              <w:tab/>
            </w:r>
            <w:r w:rsidR="000A648A">
              <w:rPr>
                <w:noProof/>
                <w:webHidden/>
              </w:rPr>
              <w:fldChar w:fldCharType="begin"/>
            </w:r>
            <w:r w:rsidR="000A648A">
              <w:rPr>
                <w:noProof/>
                <w:webHidden/>
              </w:rPr>
              <w:instrText xml:space="preserve"> PAGEREF _Toc70694492 \h </w:instrText>
            </w:r>
            <w:r w:rsidR="000A648A">
              <w:rPr>
                <w:noProof/>
                <w:webHidden/>
              </w:rPr>
            </w:r>
            <w:r w:rsidR="000A648A">
              <w:rPr>
                <w:noProof/>
                <w:webHidden/>
              </w:rPr>
              <w:fldChar w:fldCharType="separate"/>
            </w:r>
            <w:r w:rsidR="000A02F9">
              <w:rPr>
                <w:noProof/>
                <w:webHidden/>
              </w:rPr>
              <w:t>9</w:t>
            </w:r>
            <w:r w:rsidR="000A648A">
              <w:rPr>
                <w:noProof/>
                <w:webHidden/>
              </w:rPr>
              <w:fldChar w:fldCharType="end"/>
            </w:r>
          </w:hyperlink>
        </w:p>
        <w:p w14:paraId="34DD7DF7" w14:textId="2B803919" w:rsidR="000A648A" w:rsidRDefault="007579DB">
          <w:pPr>
            <w:pStyle w:val="TOC2"/>
            <w:tabs>
              <w:tab w:val="right" w:leader="dot" w:pos="9016"/>
            </w:tabs>
            <w:rPr>
              <w:rFonts w:eastAsiaTheme="minorEastAsia"/>
              <w:noProof/>
              <w:lang w:eastAsia="en-GB"/>
            </w:rPr>
          </w:pPr>
          <w:hyperlink w:anchor="_Toc70694493" w:history="1">
            <w:r w:rsidR="000A648A" w:rsidRPr="00B87C3D">
              <w:rPr>
                <w:rStyle w:val="Hyperlink"/>
                <w:rFonts w:ascii="Arial" w:hAnsi="Arial" w:cs="Arial"/>
                <w:noProof/>
              </w:rPr>
              <w:t>1.1.1 Characteristics of adults experiencing symptoms of depression before and during the Covid-19 pandemic.</w:t>
            </w:r>
            <w:r w:rsidR="000A648A">
              <w:rPr>
                <w:noProof/>
                <w:webHidden/>
              </w:rPr>
              <w:tab/>
            </w:r>
            <w:r w:rsidR="000A648A">
              <w:rPr>
                <w:noProof/>
                <w:webHidden/>
              </w:rPr>
              <w:fldChar w:fldCharType="begin"/>
            </w:r>
            <w:r w:rsidR="000A648A">
              <w:rPr>
                <w:noProof/>
                <w:webHidden/>
              </w:rPr>
              <w:instrText xml:space="preserve"> PAGEREF _Toc70694493 \h </w:instrText>
            </w:r>
            <w:r w:rsidR="000A648A">
              <w:rPr>
                <w:noProof/>
                <w:webHidden/>
              </w:rPr>
            </w:r>
            <w:r w:rsidR="000A648A">
              <w:rPr>
                <w:noProof/>
                <w:webHidden/>
              </w:rPr>
              <w:fldChar w:fldCharType="separate"/>
            </w:r>
            <w:r w:rsidR="000A02F9">
              <w:rPr>
                <w:noProof/>
                <w:webHidden/>
              </w:rPr>
              <w:t>10</w:t>
            </w:r>
            <w:r w:rsidR="000A648A">
              <w:rPr>
                <w:noProof/>
                <w:webHidden/>
              </w:rPr>
              <w:fldChar w:fldCharType="end"/>
            </w:r>
          </w:hyperlink>
        </w:p>
        <w:p w14:paraId="30363A48" w14:textId="3AB24025" w:rsidR="000A648A" w:rsidRDefault="007579DB">
          <w:pPr>
            <w:pStyle w:val="TOC2"/>
            <w:tabs>
              <w:tab w:val="right" w:leader="dot" w:pos="9016"/>
            </w:tabs>
            <w:rPr>
              <w:rFonts w:eastAsiaTheme="minorEastAsia"/>
              <w:noProof/>
              <w:lang w:eastAsia="en-GB"/>
            </w:rPr>
          </w:pPr>
          <w:hyperlink w:anchor="_Toc70694494" w:history="1">
            <w:r w:rsidR="000A648A" w:rsidRPr="00B87C3D">
              <w:rPr>
                <w:rStyle w:val="Hyperlink"/>
                <w:rFonts w:ascii="Arial" w:hAnsi="Arial" w:cs="Arial"/>
                <w:noProof/>
              </w:rPr>
              <w:t>1.1.2 Age</w:t>
            </w:r>
            <w:r w:rsidR="000A648A">
              <w:rPr>
                <w:noProof/>
                <w:webHidden/>
              </w:rPr>
              <w:tab/>
            </w:r>
            <w:r w:rsidR="000A648A">
              <w:rPr>
                <w:noProof/>
                <w:webHidden/>
              </w:rPr>
              <w:fldChar w:fldCharType="begin"/>
            </w:r>
            <w:r w:rsidR="000A648A">
              <w:rPr>
                <w:noProof/>
                <w:webHidden/>
              </w:rPr>
              <w:instrText xml:space="preserve"> PAGEREF _Toc70694494 \h </w:instrText>
            </w:r>
            <w:r w:rsidR="000A648A">
              <w:rPr>
                <w:noProof/>
                <w:webHidden/>
              </w:rPr>
            </w:r>
            <w:r w:rsidR="000A648A">
              <w:rPr>
                <w:noProof/>
                <w:webHidden/>
              </w:rPr>
              <w:fldChar w:fldCharType="separate"/>
            </w:r>
            <w:r w:rsidR="000A02F9">
              <w:rPr>
                <w:noProof/>
                <w:webHidden/>
              </w:rPr>
              <w:t>11</w:t>
            </w:r>
            <w:r w:rsidR="000A648A">
              <w:rPr>
                <w:noProof/>
                <w:webHidden/>
              </w:rPr>
              <w:fldChar w:fldCharType="end"/>
            </w:r>
          </w:hyperlink>
        </w:p>
        <w:p w14:paraId="2B66B5EC" w14:textId="1CA1F9B1" w:rsidR="000A648A" w:rsidRDefault="007579DB">
          <w:pPr>
            <w:pStyle w:val="TOC2"/>
            <w:tabs>
              <w:tab w:val="right" w:leader="dot" w:pos="9016"/>
            </w:tabs>
            <w:rPr>
              <w:rFonts w:eastAsiaTheme="minorEastAsia"/>
              <w:noProof/>
              <w:lang w:eastAsia="en-GB"/>
            </w:rPr>
          </w:pPr>
          <w:hyperlink w:anchor="_Toc70694495" w:history="1">
            <w:r w:rsidR="000A648A" w:rsidRPr="00B87C3D">
              <w:rPr>
                <w:rStyle w:val="Hyperlink"/>
                <w:rFonts w:ascii="Arial" w:hAnsi="Arial" w:cs="Arial"/>
                <w:noProof/>
              </w:rPr>
              <w:t>1.1.3 Sex</w:t>
            </w:r>
            <w:r w:rsidR="000A648A">
              <w:rPr>
                <w:noProof/>
                <w:webHidden/>
              </w:rPr>
              <w:tab/>
            </w:r>
            <w:r w:rsidR="000A648A">
              <w:rPr>
                <w:noProof/>
                <w:webHidden/>
              </w:rPr>
              <w:fldChar w:fldCharType="begin"/>
            </w:r>
            <w:r w:rsidR="000A648A">
              <w:rPr>
                <w:noProof/>
                <w:webHidden/>
              </w:rPr>
              <w:instrText xml:space="preserve"> PAGEREF _Toc70694495 \h </w:instrText>
            </w:r>
            <w:r w:rsidR="000A648A">
              <w:rPr>
                <w:noProof/>
                <w:webHidden/>
              </w:rPr>
            </w:r>
            <w:r w:rsidR="000A648A">
              <w:rPr>
                <w:noProof/>
                <w:webHidden/>
              </w:rPr>
              <w:fldChar w:fldCharType="separate"/>
            </w:r>
            <w:r w:rsidR="000A02F9">
              <w:rPr>
                <w:noProof/>
                <w:webHidden/>
              </w:rPr>
              <w:t>12</w:t>
            </w:r>
            <w:r w:rsidR="000A648A">
              <w:rPr>
                <w:noProof/>
                <w:webHidden/>
              </w:rPr>
              <w:fldChar w:fldCharType="end"/>
            </w:r>
          </w:hyperlink>
        </w:p>
        <w:p w14:paraId="1E5DE971" w14:textId="22661405" w:rsidR="000A648A" w:rsidRDefault="007579DB">
          <w:pPr>
            <w:pStyle w:val="TOC2"/>
            <w:tabs>
              <w:tab w:val="left" w:pos="1100"/>
              <w:tab w:val="right" w:leader="dot" w:pos="9016"/>
            </w:tabs>
            <w:rPr>
              <w:rFonts w:eastAsiaTheme="minorEastAsia"/>
              <w:noProof/>
              <w:lang w:eastAsia="en-GB"/>
            </w:rPr>
          </w:pPr>
          <w:hyperlink w:anchor="_Toc70694496" w:history="1">
            <w:r w:rsidR="000A648A" w:rsidRPr="00B87C3D">
              <w:rPr>
                <w:rStyle w:val="Hyperlink"/>
                <w:rFonts w:ascii="Arial" w:hAnsi="Arial" w:cs="Arial"/>
                <w:noProof/>
              </w:rPr>
              <w:t>1.1.4</w:t>
            </w:r>
            <w:r w:rsidR="000A648A">
              <w:rPr>
                <w:rFonts w:eastAsiaTheme="minorEastAsia"/>
                <w:noProof/>
                <w:lang w:eastAsia="en-GB"/>
              </w:rPr>
              <w:tab/>
            </w:r>
            <w:r w:rsidR="000A648A" w:rsidRPr="00B87C3D">
              <w:rPr>
                <w:rStyle w:val="Hyperlink"/>
                <w:rFonts w:ascii="Arial" w:hAnsi="Arial" w:cs="Arial"/>
                <w:noProof/>
              </w:rPr>
              <w:t>Wellbeing and isolation of adults during the Covid-19 pandemic</w:t>
            </w:r>
            <w:r w:rsidR="000A648A">
              <w:rPr>
                <w:noProof/>
                <w:webHidden/>
              </w:rPr>
              <w:tab/>
            </w:r>
            <w:r w:rsidR="000A648A">
              <w:rPr>
                <w:noProof/>
                <w:webHidden/>
              </w:rPr>
              <w:fldChar w:fldCharType="begin"/>
            </w:r>
            <w:r w:rsidR="000A648A">
              <w:rPr>
                <w:noProof/>
                <w:webHidden/>
              </w:rPr>
              <w:instrText xml:space="preserve"> PAGEREF _Toc70694496 \h </w:instrText>
            </w:r>
            <w:r w:rsidR="000A648A">
              <w:rPr>
                <w:noProof/>
                <w:webHidden/>
              </w:rPr>
            </w:r>
            <w:r w:rsidR="000A648A">
              <w:rPr>
                <w:noProof/>
                <w:webHidden/>
              </w:rPr>
              <w:fldChar w:fldCharType="separate"/>
            </w:r>
            <w:r w:rsidR="000A02F9">
              <w:rPr>
                <w:noProof/>
                <w:webHidden/>
              </w:rPr>
              <w:t>12</w:t>
            </w:r>
            <w:r w:rsidR="000A648A">
              <w:rPr>
                <w:noProof/>
                <w:webHidden/>
              </w:rPr>
              <w:fldChar w:fldCharType="end"/>
            </w:r>
          </w:hyperlink>
        </w:p>
        <w:p w14:paraId="13D14B33" w14:textId="393B86D1" w:rsidR="000A648A" w:rsidRDefault="007579DB">
          <w:pPr>
            <w:pStyle w:val="TOC2"/>
            <w:tabs>
              <w:tab w:val="left" w:pos="880"/>
              <w:tab w:val="right" w:leader="dot" w:pos="9016"/>
            </w:tabs>
            <w:rPr>
              <w:rFonts w:eastAsiaTheme="minorEastAsia"/>
              <w:noProof/>
              <w:lang w:eastAsia="en-GB"/>
            </w:rPr>
          </w:pPr>
          <w:hyperlink w:anchor="_Toc70694497" w:history="1">
            <w:r w:rsidR="000A648A" w:rsidRPr="00B87C3D">
              <w:rPr>
                <w:rStyle w:val="Hyperlink"/>
                <w:rFonts w:ascii="Arial" w:hAnsi="Arial" w:cs="Arial"/>
                <w:noProof/>
              </w:rPr>
              <w:t>1.2</w:t>
            </w:r>
            <w:r w:rsidR="000A648A">
              <w:rPr>
                <w:rFonts w:eastAsiaTheme="minorEastAsia"/>
                <w:noProof/>
                <w:lang w:eastAsia="en-GB"/>
              </w:rPr>
              <w:tab/>
            </w:r>
            <w:r w:rsidR="000A648A" w:rsidRPr="00B87C3D">
              <w:rPr>
                <w:rStyle w:val="Hyperlink"/>
                <w:rFonts w:ascii="Arial" w:hAnsi="Arial" w:cs="Arial"/>
                <w:noProof/>
              </w:rPr>
              <w:t>Rationale</w:t>
            </w:r>
            <w:r w:rsidR="000A648A">
              <w:rPr>
                <w:noProof/>
                <w:webHidden/>
              </w:rPr>
              <w:tab/>
            </w:r>
            <w:r w:rsidR="000A648A">
              <w:rPr>
                <w:noProof/>
                <w:webHidden/>
              </w:rPr>
              <w:fldChar w:fldCharType="begin"/>
            </w:r>
            <w:r w:rsidR="000A648A">
              <w:rPr>
                <w:noProof/>
                <w:webHidden/>
              </w:rPr>
              <w:instrText xml:space="preserve"> PAGEREF _Toc70694497 \h </w:instrText>
            </w:r>
            <w:r w:rsidR="000A648A">
              <w:rPr>
                <w:noProof/>
                <w:webHidden/>
              </w:rPr>
            </w:r>
            <w:r w:rsidR="000A648A">
              <w:rPr>
                <w:noProof/>
                <w:webHidden/>
              </w:rPr>
              <w:fldChar w:fldCharType="separate"/>
            </w:r>
            <w:r w:rsidR="000A02F9">
              <w:rPr>
                <w:noProof/>
                <w:webHidden/>
              </w:rPr>
              <w:t>14</w:t>
            </w:r>
            <w:r w:rsidR="000A648A">
              <w:rPr>
                <w:noProof/>
                <w:webHidden/>
              </w:rPr>
              <w:fldChar w:fldCharType="end"/>
            </w:r>
          </w:hyperlink>
        </w:p>
        <w:p w14:paraId="5F3EB160" w14:textId="60DDECEE" w:rsidR="000A648A" w:rsidRDefault="007579DB">
          <w:pPr>
            <w:pStyle w:val="TOC2"/>
            <w:tabs>
              <w:tab w:val="left" w:pos="880"/>
              <w:tab w:val="right" w:leader="dot" w:pos="9016"/>
            </w:tabs>
            <w:rPr>
              <w:rFonts w:eastAsiaTheme="minorEastAsia"/>
              <w:noProof/>
              <w:lang w:eastAsia="en-GB"/>
            </w:rPr>
          </w:pPr>
          <w:hyperlink w:anchor="_Toc70694498" w:history="1">
            <w:r w:rsidR="000A648A" w:rsidRPr="00B87C3D">
              <w:rPr>
                <w:rStyle w:val="Hyperlink"/>
                <w:rFonts w:ascii="Arial" w:hAnsi="Arial" w:cs="Arial"/>
                <w:noProof/>
              </w:rPr>
              <w:t>1.3</w:t>
            </w:r>
            <w:r w:rsidR="000A648A">
              <w:rPr>
                <w:rFonts w:eastAsiaTheme="minorEastAsia"/>
                <w:noProof/>
                <w:lang w:eastAsia="en-GB"/>
              </w:rPr>
              <w:tab/>
            </w:r>
            <w:r w:rsidR="000A648A" w:rsidRPr="00B87C3D">
              <w:rPr>
                <w:rStyle w:val="Hyperlink"/>
                <w:rFonts w:ascii="Arial" w:hAnsi="Arial" w:cs="Arial"/>
                <w:noProof/>
              </w:rPr>
              <w:t>Aims and Objectives</w:t>
            </w:r>
            <w:r w:rsidR="000A648A">
              <w:rPr>
                <w:noProof/>
                <w:webHidden/>
              </w:rPr>
              <w:tab/>
            </w:r>
            <w:r w:rsidR="000A648A">
              <w:rPr>
                <w:noProof/>
                <w:webHidden/>
              </w:rPr>
              <w:fldChar w:fldCharType="begin"/>
            </w:r>
            <w:r w:rsidR="000A648A">
              <w:rPr>
                <w:noProof/>
                <w:webHidden/>
              </w:rPr>
              <w:instrText xml:space="preserve"> PAGEREF _Toc70694498 \h </w:instrText>
            </w:r>
            <w:r w:rsidR="000A648A">
              <w:rPr>
                <w:noProof/>
                <w:webHidden/>
              </w:rPr>
            </w:r>
            <w:r w:rsidR="000A648A">
              <w:rPr>
                <w:noProof/>
                <w:webHidden/>
              </w:rPr>
              <w:fldChar w:fldCharType="separate"/>
            </w:r>
            <w:r w:rsidR="000A02F9">
              <w:rPr>
                <w:noProof/>
                <w:webHidden/>
              </w:rPr>
              <w:t>16</w:t>
            </w:r>
            <w:r w:rsidR="000A648A">
              <w:rPr>
                <w:noProof/>
                <w:webHidden/>
              </w:rPr>
              <w:fldChar w:fldCharType="end"/>
            </w:r>
          </w:hyperlink>
        </w:p>
        <w:p w14:paraId="0327A584" w14:textId="2B42FF32" w:rsidR="000A648A" w:rsidRDefault="007579DB">
          <w:pPr>
            <w:pStyle w:val="TOC2"/>
            <w:tabs>
              <w:tab w:val="right" w:leader="dot" w:pos="9016"/>
            </w:tabs>
            <w:rPr>
              <w:rFonts w:eastAsiaTheme="minorEastAsia"/>
              <w:noProof/>
              <w:lang w:eastAsia="en-GB"/>
            </w:rPr>
          </w:pPr>
          <w:hyperlink w:anchor="_Toc70694499" w:history="1">
            <w:r w:rsidR="000A648A" w:rsidRPr="00B87C3D">
              <w:rPr>
                <w:rStyle w:val="Hyperlink"/>
                <w:rFonts w:ascii="Arial" w:hAnsi="Arial" w:cs="Arial"/>
                <w:noProof/>
              </w:rPr>
              <w:t>Objectives</w:t>
            </w:r>
            <w:r w:rsidR="000A648A">
              <w:rPr>
                <w:noProof/>
                <w:webHidden/>
              </w:rPr>
              <w:tab/>
            </w:r>
            <w:r w:rsidR="000A648A">
              <w:rPr>
                <w:noProof/>
                <w:webHidden/>
              </w:rPr>
              <w:fldChar w:fldCharType="begin"/>
            </w:r>
            <w:r w:rsidR="000A648A">
              <w:rPr>
                <w:noProof/>
                <w:webHidden/>
              </w:rPr>
              <w:instrText xml:space="preserve"> PAGEREF _Toc70694499 \h </w:instrText>
            </w:r>
            <w:r w:rsidR="000A648A">
              <w:rPr>
                <w:noProof/>
                <w:webHidden/>
              </w:rPr>
            </w:r>
            <w:r w:rsidR="000A648A">
              <w:rPr>
                <w:noProof/>
                <w:webHidden/>
              </w:rPr>
              <w:fldChar w:fldCharType="separate"/>
            </w:r>
            <w:r w:rsidR="000A02F9">
              <w:rPr>
                <w:noProof/>
                <w:webHidden/>
              </w:rPr>
              <w:t>17</w:t>
            </w:r>
            <w:r w:rsidR="000A648A">
              <w:rPr>
                <w:noProof/>
                <w:webHidden/>
              </w:rPr>
              <w:fldChar w:fldCharType="end"/>
            </w:r>
          </w:hyperlink>
        </w:p>
        <w:p w14:paraId="2305732D" w14:textId="21A991B7" w:rsidR="000A648A" w:rsidRDefault="007579DB">
          <w:pPr>
            <w:pStyle w:val="TOC2"/>
            <w:tabs>
              <w:tab w:val="left" w:pos="880"/>
              <w:tab w:val="right" w:leader="dot" w:pos="9016"/>
            </w:tabs>
            <w:rPr>
              <w:rFonts w:eastAsiaTheme="minorEastAsia"/>
              <w:noProof/>
              <w:lang w:eastAsia="en-GB"/>
            </w:rPr>
          </w:pPr>
          <w:hyperlink w:anchor="_Toc70694500" w:history="1">
            <w:r w:rsidR="000A648A" w:rsidRPr="00B87C3D">
              <w:rPr>
                <w:rStyle w:val="Hyperlink"/>
                <w:rFonts w:ascii="Arial" w:hAnsi="Arial" w:cs="Arial"/>
                <w:noProof/>
              </w:rPr>
              <w:t>1.4</w:t>
            </w:r>
            <w:r w:rsidR="000A648A">
              <w:rPr>
                <w:rFonts w:eastAsiaTheme="minorEastAsia"/>
                <w:noProof/>
                <w:lang w:eastAsia="en-GB"/>
              </w:rPr>
              <w:tab/>
            </w:r>
            <w:r w:rsidR="000A648A" w:rsidRPr="00B87C3D">
              <w:rPr>
                <w:rStyle w:val="Hyperlink"/>
                <w:rFonts w:ascii="Arial" w:hAnsi="Arial" w:cs="Arial"/>
                <w:noProof/>
              </w:rPr>
              <w:t>Problem statement</w:t>
            </w:r>
            <w:r w:rsidR="000A648A">
              <w:rPr>
                <w:noProof/>
                <w:webHidden/>
              </w:rPr>
              <w:tab/>
            </w:r>
            <w:r w:rsidR="000A648A">
              <w:rPr>
                <w:noProof/>
                <w:webHidden/>
              </w:rPr>
              <w:fldChar w:fldCharType="begin"/>
            </w:r>
            <w:r w:rsidR="000A648A">
              <w:rPr>
                <w:noProof/>
                <w:webHidden/>
              </w:rPr>
              <w:instrText xml:space="preserve"> PAGEREF _Toc70694500 \h </w:instrText>
            </w:r>
            <w:r w:rsidR="000A648A">
              <w:rPr>
                <w:noProof/>
                <w:webHidden/>
              </w:rPr>
            </w:r>
            <w:r w:rsidR="000A648A">
              <w:rPr>
                <w:noProof/>
                <w:webHidden/>
              </w:rPr>
              <w:fldChar w:fldCharType="separate"/>
            </w:r>
            <w:r w:rsidR="000A02F9">
              <w:rPr>
                <w:noProof/>
                <w:webHidden/>
              </w:rPr>
              <w:t>17</w:t>
            </w:r>
            <w:r w:rsidR="000A648A">
              <w:rPr>
                <w:noProof/>
                <w:webHidden/>
              </w:rPr>
              <w:fldChar w:fldCharType="end"/>
            </w:r>
          </w:hyperlink>
        </w:p>
        <w:p w14:paraId="23203DFF" w14:textId="3D1287B5" w:rsidR="000A648A" w:rsidRDefault="007579DB">
          <w:pPr>
            <w:pStyle w:val="TOC2"/>
            <w:tabs>
              <w:tab w:val="left" w:pos="880"/>
              <w:tab w:val="right" w:leader="dot" w:pos="9016"/>
            </w:tabs>
            <w:rPr>
              <w:rFonts w:eastAsiaTheme="minorEastAsia"/>
              <w:noProof/>
              <w:lang w:eastAsia="en-GB"/>
            </w:rPr>
          </w:pPr>
          <w:hyperlink w:anchor="_Toc70694501" w:history="1">
            <w:r w:rsidR="000A648A" w:rsidRPr="00B87C3D">
              <w:rPr>
                <w:rStyle w:val="Hyperlink"/>
                <w:rFonts w:ascii="Arial" w:hAnsi="Arial" w:cs="Arial"/>
                <w:noProof/>
              </w:rPr>
              <w:t>1.5</w:t>
            </w:r>
            <w:r w:rsidR="000A648A">
              <w:rPr>
                <w:rFonts w:eastAsiaTheme="minorEastAsia"/>
                <w:noProof/>
                <w:lang w:eastAsia="en-GB"/>
              </w:rPr>
              <w:tab/>
            </w:r>
            <w:r w:rsidR="000A648A" w:rsidRPr="00B87C3D">
              <w:rPr>
                <w:rStyle w:val="Hyperlink"/>
                <w:rFonts w:ascii="Arial" w:hAnsi="Arial" w:cs="Arial"/>
                <w:noProof/>
              </w:rPr>
              <w:t>Research Paradigm</w:t>
            </w:r>
            <w:r w:rsidR="000A648A">
              <w:rPr>
                <w:noProof/>
                <w:webHidden/>
              </w:rPr>
              <w:tab/>
            </w:r>
            <w:r w:rsidR="000A648A">
              <w:rPr>
                <w:noProof/>
                <w:webHidden/>
              </w:rPr>
              <w:fldChar w:fldCharType="begin"/>
            </w:r>
            <w:r w:rsidR="000A648A">
              <w:rPr>
                <w:noProof/>
                <w:webHidden/>
              </w:rPr>
              <w:instrText xml:space="preserve"> PAGEREF _Toc70694501 \h </w:instrText>
            </w:r>
            <w:r w:rsidR="000A648A">
              <w:rPr>
                <w:noProof/>
                <w:webHidden/>
              </w:rPr>
            </w:r>
            <w:r w:rsidR="000A648A">
              <w:rPr>
                <w:noProof/>
                <w:webHidden/>
              </w:rPr>
              <w:fldChar w:fldCharType="separate"/>
            </w:r>
            <w:r w:rsidR="000A02F9">
              <w:rPr>
                <w:noProof/>
                <w:webHidden/>
              </w:rPr>
              <w:t>18</w:t>
            </w:r>
            <w:r w:rsidR="000A648A">
              <w:rPr>
                <w:noProof/>
                <w:webHidden/>
              </w:rPr>
              <w:fldChar w:fldCharType="end"/>
            </w:r>
          </w:hyperlink>
        </w:p>
        <w:p w14:paraId="26F73668" w14:textId="4168DD45" w:rsidR="000A648A" w:rsidRDefault="007579DB">
          <w:pPr>
            <w:pStyle w:val="TOC2"/>
            <w:tabs>
              <w:tab w:val="left" w:pos="880"/>
              <w:tab w:val="right" w:leader="dot" w:pos="9016"/>
            </w:tabs>
            <w:rPr>
              <w:rFonts w:eastAsiaTheme="minorEastAsia"/>
              <w:noProof/>
              <w:lang w:eastAsia="en-GB"/>
            </w:rPr>
          </w:pPr>
          <w:hyperlink w:anchor="_Toc70694502" w:history="1">
            <w:r w:rsidR="000A648A" w:rsidRPr="00B87C3D">
              <w:rPr>
                <w:rStyle w:val="Hyperlink"/>
                <w:rFonts w:ascii="Arial" w:hAnsi="Arial" w:cs="Arial"/>
                <w:noProof/>
              </w:rPr>
              <w:t>1.6</w:t>
            </w:r>
            <w:r w:rsidR="000A648A">
              <w:rPr>
                <w:rFonts w:eastAsiaTheme="minorEastAsia"/>
                <w:noProof/>
                <w:lang w:eastAsia="en-GB"/>
              </w:rPr>
              <w:tab/>
            </w:r>
            <w:r w:rsidR="000A648A" w:rsidRPr="00B87C3D">
              <w:rPr>
                <w:rStyle w:val="Hyperlink"/>
                <w:rFonts w:ascii="Arial" w:hAnsi="Arial" w:cs="Arial"/>
                <w:noProof/>
              </w:rPr>
              <w:t>Research structure</w:t>
            </w:r>
            <w:r w:rsidR="000A648A">
              <w:rPr>
                <w:noProof/>
                <w:webHidden/>
              </w:rPr>
              <w:tab/>
            </w:r>
            <w:r w:rsidR="000A648A">
              <w:rPr>
                <w:noProof/>
                <w:webHidden/>
              </w:rPr>
              <w:fldChar w:fldCharType="begin"/>
            </w:r>
            <w:r w:rsidR="000A648A">
              <w:rPr>
                <w:noProof/>
                <w:webHidden/>
              </w:rPr>
              <w:instrText xml:space="preserve"> PAGEREF _Toc70694502 \h </w:instrText>
            </w:r>
            <w:r w:rsidR="000A648A">
              <w:rPr>
                <w:noProof/>
                <w:webHidden/>
              </w:rPr>
            </w:r>
            <w:r w:rsidR="000A648A">
              <w:rPr>
                <w:noProof/>
                <w:webHidden/>
              </w:rPr>
              <w:fldChar w:fldCharType="separate"/>
            </w:r>
            <w:r w:rsidR="000A02F9">
              <w:rPr>
                <w:noProof/>
                <w:webHidden/>
              </w:rPr>
              <w:t>19</w:t>
            </w:r>
            <w:r w:rsidR="000A648A">
              <w:rPr>
                <w:noProof/>
                <w:webHidden/>
              </w:rPr>
              <w:fldChar w:fldCharType="end"/>
            </w:r>
          </w:hyperlink>
        </w:p>
        <w:p w14:paraId="74EEF44B" w14:textId="0C6E7424" w:rsidR="000A648A" w:rsidRDefault="007579DB">
          <w:pPr>
            <w:pStyle w:val="TOC1"/>
            <w:rPr>
              <w:rFonts w:asciiTheme="minorHAnsi" w:eastAsiaTheme="minorEastAsia" w:hAnsiTheme="minorHAnsi" w:cstheme="minorBidi"/>
              <w:b w:val="0"/>
              <w:bCs w:val="0"/>
              <w:lang w:eastAsia="en-GB"/>
            </w:rPr>
          </w:pPr>
          <w:hyperlink w:anchor="_Toc70694503" w:history="1">
            <w:r w:rsidR="000A648A" w:rsidRPr="00B87C3D">
              <w:rPr>
                <w:rStyle w:val="Hyperlink"/>
              </w:rPr>
              <w:t>2.</w:t>
            </w:r>
            <w:r w:rsidR="000A648A">
              <w:rPr>
                <w:rFonts w:asciiTheme="minorHAnsi" w:eastAsiaTheme="minorEastAsia" w:hAnsiTheme="minorHAnsi" w:cstheme="minorBidi"/>
                <w:b w:val="0"/>
                <w:bCs w:val="0"/>
                <w:lang w:eastAsia="en-GB"/>
              </w:rPr>
              <w:tab/>
            </w:r>
            <w:r w:rsidR="000A648A" w:rsidRPr="00B87C3D">
              <w:rPr>
                <w:rStyle w:val="Hyperlink"/>
              </w:rPr>
              <w:t>Chapter Two – Literature Review</w:t>
            </w:r>
            <w:r w:rsidR="000A648A">
              <w:rPr>
                <w:webHidden/>
              </w:rPr>
              <w:tab/>
            </w:r>
            <w:r w:rsidR="000A648A">
              <w:rPr>
                <w:webHidden/>
              </w:rPr>
              <w:fldChar w:fldCharType="begin"/>
            </w:r>
            <w:r w:rsidR="000A648A">
              <w:rPr>
                <w:webHidden/>
              </w:rPr>
              <w:instrText xml:space="preserve"> PAGEREF _Toc70694503 \h </w:instrText>
            </w:r>
            <w:r w:rsidR="000A648A">
              <w:rPr>
                <w:webHidden/>
              </w:rPr>
            </w:r>
            <w:r w:rsidR="000A648A">
              <w:rPr>
                <w:webHidden/>
              </w:rPr>
              <w:fldChar w:fldCharType="separate"/>
            </w:r>
            <w:r w:rsidR="000A02F9">
              <w:rPr>
                <w:webHidden/>
              </w:rPr>
              <w:t>20</w:t>
            </w:r>
            <w:r w:rsidR="000A648A">
              <w:rPr>
                <w:webHidden/>
              </w:rPr>
              <w:fldChar w:fldCharType="end"/>
            </w:r>
          </w:hyperlink>
        </w:p>
        <w:p w14:paraId="0E1ECA26" w14:textId="786E7E9A" w:rsidR="000A648A" w:rsidRDefault="007579DB">
          <w:pPr>
            <w:pStyle w:val="TOC2"/>
            <w:tabs>
              <w:tab w:val="right" w:leader="dot" w:pos="9016"/>
            </w:tabs>
            <w:rPr>
              <w:rFonts w:eastAsiaTheme="minorEastAsia"/>
              <w:noProof/>
              <w:lang w:eastAsia="en-GB"/>
            </w:rPr>
          </w:pPr>
          <w:hyperlink w:anchor="_Toc70694504" w:history="1">
            <w:r w:rsidR="000A648A" w:rsidRPr="00B87C3D">
              <w:rPr>
                <w:rStyle w:val="Hyperlink"/>
                <w:rFonts w:ascii="Arial" w:hAnsi="Arial" w:cs="Arial"/>
                <w:noProof/>
              </w:rPr>
              <w:t>2.1 Introduction</w:t>
            </w:r>
            <w:r w:rsidR="000A648A">
              <w:rPr>
                <w:noProof/>
                <w:webHidden/>
              </w:rPr>
              <w:tab/>
            </w:r>
            <w:r w:rsidR="000A648A">
              <w:rPr>
                <w:noProof/>
                <w:webHidden/>
              </w:rPr>
              <w:fldChar w:fldCharType="begin"/>
            </w:r>
            <w:r w:rsidR="000A648A">
              <w:rPr>
                <w:noProof/>
                <w:webHidden/>
              </w:rPr>
              <w:instrText xml:space="preserve"> PAGEREF _Toc70694504 \h </w:instrText>
            </w:r>
            <w:r w:rsidR="000A648A">
              <w:rPr>
                <w:noProof/>
                <w:webHidden/>
              </w:rPr>
            </w:r>
            <w:r w:rsidR="000A648A">
              <w:rPr>
                <w:noProof/>
                <w:webHidden/>
              </w:rPr>
              <w:fldChar w:fldCharType="separate"/>
            </w:r>
            <w:r w:rsidR="000A02F9">
              <w:rPr>
                <w:noProof/>
                <w:webHidden/>
              </w:rPr>
              <w:t>20</w:t>
            </w:r>
            <w:r w:rsidR="000A648A">
              <w:rPr>
                <w:noProof/>
                <w:webHidden/>
              </w:rPr>
              <w:fldChar w:fldCharType="end"/>
            </w:r>
          </w:hyperlink>
        </w:p>
        <w:p w14:paraId="4E3DD2AB" w14:textId="762BF2B4" w:rsidR="000A648A" w:rsidRDefault="007579DB">
          <w:pPr>
            <w:pStyle w:val="TOC2"/>
            <w:tabs>
              <w:tab w:val="right" w:leader="dot" w:pos="9016"/>
            </w:tabs>
            <w:rPr>
              <w:rFonts w:eastAsiaTheme="minorEastAsia"/>
              <w:noProof/>
              <w:lang w:eastAsia="en-GB"/>
            </w:rPr>
          </w:pPr>
          <w:hyperlink w:anchor="_Toc70694505" w:history="1">
            <w:r w:rsidR="000A648A" w:rsidRPr="00B87C3D">
              <w:rPr>
                <w:rStyle w:val="Hyperlink"/>
                <w:rFonts w:ascii="Arial" w:hAnsi="Arial" w:cs="Arial"/>
                <w:noProof/>
              </w:rPr>
              <w:t>2.2 Theoretical theories and models of mental health and wellbeing</w:t>
            </w:r>
            <w:r w:rsidR="000A648A">
              <w:rPr>
                <w:noProof/>
                <w:webHidden/>
              </w:rPr>
              <w:tab/>
            </w:r>
            <w:r w:rsidR="000A648A">
              <w:rPr>
                <w:noProof/>
                <w:webHidden/>
              </w:rPr>
              <w:fldChar w:fldCharType="begin"/>
            </w:r>
            <w:r w:rsidR="000A648A">
              <w:rPr>
                <w:noProof/>
                <w:webHidden/>
              </w:rPr>
              <w:instrText xml:space="preserve"> PAGEREF _Toc70694505 \h </w:instrText>
            </w:r>
            <w:r w:rsidR="000A648A">
              <w:rPr>
                <w:noProof/>
                <w:webHidden/>
              </w:rPr>
            </w:r>
            <w:r w:rsidR="000A648A">
              <w:rPr>
                <w:noProof/>
                <w:webHidden/>
              </w:rPr>
              <w:fldChar w:fldCharType="separate"/>
            </w:r>
            <w:r w:rsidR="000A02F9">
              <w:rPr>
                <w:noProof/>
                <w:webHidden/>
              </w:rPr>
              <w:t>21</w:t>
            </w:r>
            <w:r w:rsidR="000A648A">
              <w:rPr>
                <w:noProof/>
                <w:webHidden/>
              </w:rPr>
              <w:fldChar w:fldCharType="end"/>
            </w:r>
          </w:hyperlink>
        </w:p>
        <w:p w14:paraId="34C7D32C" w14:textId="2EAD7CB2" w:rsidR="000A648A" w:rsidRDefault="007579DB">
          <w:pPr>
            <w:pStyle w:val="TOC2"/>
            <w:tabs>
              <w:tab w:val="right" w:leader="dot" w:pos="9016"/>
            </w:tabs>
            <w:rPr>
              <w:rFonts w:eastAsiaTheme="minorEastAsia"/>
              <w:noProof/>
              <w:lang w:eastAsia="en-GB"/>
            </w:rPr>
          </w:pPr>
          <w:hyperlink w:anchor="_Toc70694506" w:history="1">
            <w:r w:rsidR="000A648A" w:rsidRPr="00B87C3D">
              <w:rPr>
                <w:rStyle w:val="Hyperlink"/>
                <w:rFonts w:ascii="Arial" w:hAnsi="Arial" w:cs="Arial"/>
                <w:noProof/>
              </w:rPr>
              <w:t>2.2.1 Nature and Extent of Mental Health, Organisational Consequences, Positive Organisational Scholarship, and Societal and Institutional Framework</w:t>
            </w:r>
            <w:r w:rsidR="000A648A">
              <w:rPr>
                <w:noProof/>
                <w:webHidden/>
              </w:rPr>
              <w:tab/>
            </w:r>
            <w:r w:rsidR="000A648A">
              <w:rPr>
                <w:noProof/>
                <w:webHidden/>
              </w:rPr>
              <w:fldChar w:fldCharType="begin"/>
            </w:r>
            <w:r w:rsidR="000A648A">
              <w:rPr>
                <w:noProof/>
                <w:webHidden/>
              </w:rPr>
              <w:instrText xml:space="preserve"> PAGEREF _Toc70694506 \h </w:instrText>
            </w:r>
            <w:r w:rsidR="000A648A">
              <w:rPr>
                <w:noProof/>
                <w:webHidden/>
              </w:rPr>
            </w:r>
            <w:r w:rsidR="000A648A">
              <w:rPr>
                <w:noProof/>
                <w:webHidden/>
              </w:rPr>
              <w:fldChar w:fldCharType="separate"/>
            </w:r>
            <w:r w:rsidR="000A02F9">
              <w:rPr>
                <w:noProof/>
                <w:webHidden/>
              </w:rPr>
              <w:t>21</w:t>
            </w:r>
            <w:r w:rsidR="000A648A">
              <w:rPr>
                <w:noProof/>
                <w:webHidden/>
              </w:rPr>
              <w:fldChar w:fldCharType="end"/>
            </w:r>
          </w:hyperlink>
        </w:p>
        <w:p w14:paraId="70FD0BC9" w14:textId="12F76980" w:rsidR="000A648A" w:rsidRDefault="007579DB">
          <w:pPr>
            <w:pStyle w:val="TOC2"/>
            <w:tabs>
              <w:tab w:val="right" w:leader="dot" w:pos="9016"/>
            </w:tabs>
            <w:rPr>
              <w:rFonts w:eastAsiaTheme="minorEastAsia"/>
              <w:noProof/>
              <w:lang w:eastAsia="en-GB"/>
            </w:rPr>
          </w:pPr>
          <w:hyperlink w:anchor="_Toc70694507" w:history="1">
            <w:r w:rsidR="000A648A" w:rsidRPr="00B87C3D">
              <w:rPr>
                <w:rStyle w:val="Hyperlink"/>
                <w:rFonts w:ascii="Arial" w:hAnsi="Arial" w:cs="Arial"/>
                <w:noProof/>
              </w:rPr>
              <w:t>2.2.2 The three threads of the integrated work approach to workplace mental</w:t>
            </w:r>
            <w:r w:rsidR="000A648A" w:rsidRPr="00B87C3D">
              <w:rPr>
                <w:rStyle w:val="Hyperlink"/>
                <w:noProof/>
              </w:rPr>
              <w:t xml:space="preserve"> </w:t>
            </w:r>
            <w:r w:rsidR="000A648A" w:rsidRPr="00B87C3D">
              <w:rPr>
                <w:rStyle w:val="Hyperlink"/>
                <w:rFonts w:ascii="Arial" w:hAnsi="Arial" w:cs="Arial"/>
                <w:noProof/>
              </w:rPr>
              <w:t>health</w:t>
            </w:r>
            <w:r w:rsidR="000A648A">
              <w:rPr>
                <w:noProof/>
                <w:webHidden/>
              </w:rPr>
              <w:tab/>
            </w:r>
            <w:r w:rsidR="000A648A">
              <w:rPr>
                <w:noProof/>
                <w:webHidden/>
              </w:rPr>
              <w:fldChar w:fldCharType="begin"/>
            </w:r>
            <w:r w:rsidR="000A648A">
              <w:rPr>
                <w:noProof/>
                <w:webHidden/>
              </w:rPr>
              <w:instrText xml:space="preserve"> PAGEREF _Toc70694507 \h </w:instrText>
            </w:r>
            <w:r w:rsidR="000A648A">
              <w:rPr>
                <w:noProof/>
                <w:webHidden/>
              </w:rPr>
            </w:r>
            <w:r w:rsidR="000A648A">
              <w:rPr>
                <w:noProof/>
                <w:webHidden/>
              </w:rPr>
              <w:fldChar w:fldCharType="separate"/>
            </w:r>
            <w:r w:rsidR="000A02F9">
              <w:rPr>
                <w:noProof/>
                <w:webHidden/>
              </w:rPr>
              <w:t>23</w:t>
            </w:r>
            <w:r w:rsidR="000A648A">
              <w:rPr>
                <w:noProof/>
                <w:webHidden/>
              </w:rPr>
              <w:fldChar w:fldCharType="end"/>
            </w:r>
          </w:hyperlink>
        </w:p>
        <w:p w14:paraId="36B9FED4" w14:textId="135868FD" w:rsidR="000A648A" w:rsidRDefault="007579DB">
          <w:pPr>
            <w:pStyle w:val="TOC2"/>
            <w:tabs>
              <w:tab w:val="right" w:leader="dot" w:pos="9016"/>
            </w:tabs>
            <w:rPr>
              <w:rFonts w:eastAsiaTheme="minorEastAsia"/>
              <w:noProof/>
              <w:lang w:eastAsia="en-GB"/>
            </w:rPr>
          </w:pPr>
          <w:hyperlink w:anchor="_Toc70694508" w:history="1">
            <w:r w:rsidR="000A648A" w:rsidRPr="00B87C3D">
              <w:rPr>
                <w:rStyle w:val="Hyperlink"/>
                <w:rFonts w:ascii="Arial" w:hAnsi="Arial" w:cs="Arial"/>
                <w:noProof/>
              </w:rPr>
              <w:t>2.2.3 Maslow Hierarchy of Needs</w:t>
            </w:r>
            <w:r w:rsidR="000A648A">
              <w:rPr>
                <w:noProof/>
                <w:webHidden/>
              </w:rPr>
              <w:tab/>
            </w:r>
            <w:r w:rsidR="000A648A">
              <w:rPr>
                <w:noProof/>
                <w:webHidden/>
              </w:rPr>
              <w:fldChar w:fldCharType="begin"/>
            </w:r>
            <w:r w:rsidR="000A648A">
              <w:rPr>
                <w:noProof/>
                <w:webHidden/>
              </w:rPr>
              <w:instrText xml:space="preserve"> PAGEREF _Toc70694508 \h </w:instrText>
            </w:r>
            <w:r w:rsidR="000A648A">
              <w:rPr>
                <w:noProof/>
                <w:webHidden/>
              </w:rPr>
            </w:r>
            <w:r w:rsidR="000A648A">
              <w:rPr>
                <w:noProof/>
                <w:webHidden/>
              </w:rPr>
              <w:fldChar w:fldCharType="separate"/>
            </w:r>
            <w:r w:rsidR="000A02F9">
              <w:rPr>
                <w:noProof/>
                <w:webHidden/>
              </w:rPr>
              <w:t>25</w:t>
            </w:r>
            <w:r w:rsidR="000A648A">
              <w:rPr>
                <w:noProof/>
                <w:webHidden/>
              </w:rPr>
              <w:fldChar w:fldCharType="end"/>
            </w:r>
          </w:hyperlink>
        </w:p>
        <w:p w14:paraId="1871D892" w14:textId="0F00E17E" w:rsidR="000A648A" w:rsidRDefault="007579DB">
          <w:pPr>
            <w:pStyle w:val="TOC2"/>
            <w:tabs>
              <w:tab w:val="right" w:leader="dot" w:pos="9016"/>
            </w:tabs>
            <w:rPr>
              <w:rFonts w:eastAsiaTheme="minorEastAsia"/>
              <w:noProof/>
              <w:lang w:eastAsia="en-GB"/>
            </w:rPr>
          </w:pPr>
          <w:hyperlink w:anchor="_Toc70694509" w:history="1">
            <w:r w:rsidR="000A648A" w:rsidRPr="00B87C3D">
              <w:rPr>
                <w:rStyle w:val="Hyperlink"/>
                <w:rFonts w:ascii="Arial" w:hAnsi="Arial" w:cs="Arial"/>
                <w:noProof/>
              </w:rPr>
              <w:t>2.2.4 The Health Belief Model (HBM)</w:t>
            </w:r>
            <w:r w:rsidR="000A648A">
              <w:rPr>
                <w:noProof/>
                <w:webHidden/>
              </w:rPr>
              <w:tab/>
            </w:r>
            <w:r w:rsidR="000A648A">
              <w:rPr>
                <w:noProof/>
                <w:webHidden/>
              </w:rPr>
              <w:fldChar w:fldCharType="begin"/>
            </w:r>
            <w:r w:rsidR="000A648A">
              <w:rPr>
                <w:noProof/>
                <w:webHidden/>
              </w:rPr>
              <w:instrText xml:space="preserve"> PAGEREF _Toc70694509 \h </w:instrText>
            </w:r>
            <w:r w:rsidR="000A648A">
              <w:rPr>
                <w:noProof/>
                <w:webHidden/>
              </w:rPr>
            </w:r>
            <w:r w:rsidR="000A648A">
              <w:rPr>
                <w:noProof/>
                <w:webHidden/>
              </w:rPr>
              <w:fldChar w:fldCharType="separate"/>
            </w:r>
            <w:r w:rsidR="000A02F9">
              <w:rPr>
                <w:noProof/>
                <w:webHidden/>
              </w:rPr>
              <w:t>28</w:t>
            </w:r>
            <w:r w:rsidR="000A648A">
              <w:rPr>
                <w:noProof/>
                <w:webHidden/>
              </w:rPr>
              <w:fldChar w:fldCharType="end"/>
            </w:r>
          </w:hyperlink>
        </w:p>
        <w:p w14:paraId="628E0C70" w14:textId="7119A2D4" w:rsidR="000A648A" w:rsidRDefault="007579DB">
          <w:pPr>
            <w:pStyle w:val="TOC2"/>
            <w:tabs>
              <w:tab w:val="right" w:leader="dot" w:pos="9016"/>
            </w:tabs>
            <w:rPr>
              <w:rFonts w:eastAsiaTheme="minorEastAsia"/>
              <w:noProof/>
              <w:lang w:eastAsia="en-GB"/>
            </w:rPr>
          </w:pPr>
          <w:hyperlink w:anchor="_Toc70694510" w:history="1">
            <w:r w:rsidR="000A648A" w:rsidRPr="00B87C3D">
              <w:rPr>
                <w:rStyle w:val="Hyperlink"/>
                <w:rFonts w:ascii="Arial" w:hAnsi="Arial" w:cs="Arial"/>
                <w:noProof/>
              </w:rPr>
              <w:t>2.3 The differing beliefs around the Covid-19 pandemic</w:t>
            </w:r>
            <w:r w:rsidR="000A648A">
              <w:rPr>
                <w:noProof/>
                <w:webHidden/>
              </w:rPr>
              <w:tab/>
            </w:r>
            <w:r w:rsidR="000A648A">
              <w:rPr>
                <w:noProof/>
                <w:webHidden/>
              </w:rPr>
              <w:fldChar w:fldCharType="begin"/>
            </w:r>
            <w:r w:rsidR="000A648A">
              <w:rPr>
                <w:noProof/>
                <w:webHidden/>
              </w:rPr>
              <w:instrText xml:space="preserve"> PAGEREF _Toc70694510 \h </w:instrText>
            </w:r>
            <w:r w:rsidR="000A648A">
              <w:rPr>
                <w:noProof/>
                <w:webHidden/>
              </w:rPr>
            </w:r>
            <w:r w:rsidR="000A648A">
              <w:rPr>
                <w:noProof/>
                <w:webHidden/>
              </w:rPr>
              <w:fldChar w:fldCharType="separate"/>
            </w:r>
            <w:r w:rsidR="000A02F9">
              <w:rPr>
                <w:noProof/>
                <w:webHidden/>
              </w:rPr>
              <w:t>29</w:t>
            </w:r>
            <w:r w:rsidR="000A648A">
              <w:rPr>
                <w:noProof/>
                <w:webHidden/>
              </w:rPr>
              <w:fldChar w:fldCharType="end"/>
            </w:r>
          </w:hyperlink>
        </w:p>
        <w:p w14:paraId="7E8015C0" w14:textId="32B94E10" w:rsidR="000A648A" w:rsidRDefault="007579DB">
          <w:pPr>
            <w:pStyle w:val="TOC2"/>
            <w:tabs>
              <w:tab w:val="right" w:leader="dot" w:pos="9016"/>
            </w:tabs>
            <w:rPr>
              <w:rFonts w:eastAsiaTheme="minorEastAsia"/>
              <w:noProof/>
              <w:lang w:eastAsia="en-GB"/>
            </w:rPr>
          </w:pPr>
          <w:hyperlink w:anchor="_Toc70694511" w:history="1">
            <w:r w:rsidR="000A648A" w:rsidRPr="00B87C3D">
              <w:rPr>
                <w:rStyle w:val="Hyperlink"/>
                <w:rFonts w:ascii="Arial" w:hAnsi="Arial" w:cs="Arial"/>
                <w:noProof/>
              </w:rPr>
              <w:t>2.4 Mental health disorders correlating with Covid-19 and the workplace</w:t>
            </w:r>
            <w:r w:rsidR="000A648A">
              <w:rPr>
                <w:noProof/>
                <w:webHidden/>
              </w:rPr>
              <w:tab/>
            </w:r>
            <w:r w:rsidR="000A648A">
              <w:rPr>
                <w:noProof/>
                <w:webHidden/>
              </w:rPr>
              <w:fldChar w:fldCharType="begin"/>
            </w:r>
            <w:r w:rsidR="000A648A">
              <w:rPr>
                <w:noProof/>
                <w:webHidden/>
              </w:rPr>
              <w:instrText xml:space="preserve"> PAGEREF _Toc70694511 \h </w:instrText>
            </w:r>
            <w:r w:rsidR="000A648A">
              <w:rPr>
                <w:noProof/>
                <w:webHidden/>
              </w:rPr>
            </w:r>
            <w:r w:rsidR="000A648A">
              <w:rPr>
                <w:noProof/>
                <w:webHidden/>
              </w:rPr>
              <w:fldChar w:fldCharType="separate"/>
            </w:r>
            <w:r w:rsidR="000A02F9">
              <w:rPr>
                <w:noProof/>
                <w:webHidden/>
              </w:rPr>
              <w:t>30</w:t>
            </w:r>
            <w:r w:rsidR="000A648A">
              <w:rPr>
                <w:noProof/>
                <w:webHidden/>
              </w:rPr>
              <w:fldChar w:fldCharType="end"/>
            </w:r>
          </w:hyperlink>
        </w:p>
        <w:p w14:paraId="12CF6AA0" w14:textId="0307A86B" w:rsidR="000A648A" w:rsidRDefault="007579DB">
          <w:pPr>
            <w:pStyle w:val="TOC3"/>
            <w:tabs>
              <w:tab w:val="right" w:leader="dot" w:pos="9016"/>
            </w:tabs>
            <w:rPr>
              <w:rFonts w:eastAsiaTheme="minorEastAsia"/>
              <w:noProof/>
              <w:lang w:eastAsia="en-GB"/>
            </w:rPr>
          </w:pPr>
          <w:hyperlink w:anchor="_Toc70694512" w:history="1">
            <w:r w:rsidR="000A648A" w:rsidRPr="00B87C3D">
              <w:rPr>
                <w:rStyle w:val="Hyperlink"/>
                <w:rFonts w:ascii="Arial" w:hAnsi="Arial" w:cs="Arial"/>
                <w:noProof/>
              </w:rPr>
              <w:t>2.4.1 Anxiety and depression</w:t>
            </w:r>
            <w:r w:rsidR="000A648A">
              <w:rPr>
                <w:noProof/>
                <w:webHidden/>
              </w:rPr>
              <w:tab/>
            </w:r>
            <w:r w:rsidR="000A648A">
              <w:rPr>
                <w:noProof/>
                <w:webHidden/>
              </w:rPr>
              <w:fldChar w:fldCharType="begin"/>
            </w:r>
            <w:r w:rsidR="000A648A">
              <w:rPr>
                <w:noProof/>
                <w:webHidden/>
              </w:rPr>
              <w:instrText xml:space="preserve"> PAGEREF _Toc70694512 \h </w:instrText>
            </w:r>
            <w:r w:rsidR="000A648A">
              <w:rPr>
                <w:noProof/>
                <w:webHidden/>
              </w:rPr>
            </w:r>
            <w:r w:rsidR="000A648A">
              <w:rPr>
                <w:noProof/>
                <w:webHidden/>
              </w:rPr>
              <w:fldChar w:fldCharType="separate"/>
            </w:r>
            <w:r w:rsidR="000A02F9">
              <w:rPr>
                <w:noProof/>
                <w:webHidden/>
              </w:rPr>
              <w:t>30</w:t>
            </w:r>
            <w:r w:rsidR="000A648A">
              <w:rPr>
                <w:noProof/>
                <w:webHidden/>
              </w:rPr>
              <w:fldChar w:fldCharType="end"/>
            </w:r>
          </w:hyperlink>
        </w:p>
        <w:p w14:paraId="3A3A49FA" w14:textId="1901960F" w:rsidR="000A648A" w:rsidRDefault="007579DB">
          <w:pPr>
            <w:pStyle w:val="TOC2"/>
            <w:tabs>
              <w:tab w:val="right" w:leader="dot" w:pos="9016"/>
            </w:tabs>
            <w:rPr>
              <w:rFonts w:eastAsiaTheme="minorEastAsia"/>
              <w:noProof/>
              <w:lang w:eastAsia="en-GB"/>
            </w:rPr>
          </w:pPr>
          <w:hyperlink w:anchor="_Toc70694513" w:history="1">
            <w:r w:rsidR="000A648A" w:rsidRPr="00B87C3D">
              <w:rPr>
                <w:rStyle w:val="Hyperlink"/>
                <w:rFonts w:ascii="Arial" w:hAnsi="Arial" w:cs="Arial"/>
                <w:noProof/>
              </w:rPr>
              <w:t>2.4.2 Stress related symptoms</w:t>
            </w:r>
            <w:r w:rsidR="000A648A">
              <w:rPr>
                <w:noProof/>
                <w:webHidden/>
              </w:rPr>
              <w:tab/>
            </w:r>
            <w:r w:rsidR="000A648A">
              <w:rPr>
                <w:noProof/>
                <w:webHidden/>
              </w:rPr>
              <w:fldChar w:fldCharType="begin"/>
            </w:r>
            <w:r w:rsidR="000A648A">
              <w:rPr>
                <w:noProof/>
                <w:webHidden/>
              </w:rPr>
              <w:instrText xml:space="preserve"> PAGEREF _Toc70694513 \h </w:instrText>
            </w:r>
            <w:r w:rsidR="000A648A">
              <w:rPr>
                <w:noProof/>
                <w:webHidden/>
              </w:rPr>
            </w:r>
            <w:r w:rsidR="000A648A">
              <w:rPr>
                <w:noProof/>
                <w:webHidden/>
              </w:rPr>
              <w:fldChar w:fldCharType="separate"/>
            </w:r>
            <w:r w:rsidR="000A02F9">
              <w:rPr>
                <w:noProof/>
                <w:webHidden/>
              </w:rPr>
              <w:t>31</w:t>
            </w:r>
            <w:r w:rsidR="000A648A">
              <w:rPr>
                <w:noProof/>
                <w:webHidden/>
              </w:rPr>
              <w:fldChar w:fldCharType="end"/>
            </w:r>
          </w:hyperlink>
        </w:p>
        <w:p w14:paraId="6934CB18" w14:textId="633E7AF6" w:rsidR="000A648A" w:rsidRDefault="007579DB">
          <w:pPr>
            <w:pStyle w:val="TOC3"/>
            <w:tabs>
              <w:tab w:val="right" w:leader="dot" w:pos="9016"/>
            </w:tabs>
            <w:rPr>
              <w:rFonts w:eastAsiaTheme="minorEastAsia"/>
              <w:noProof/>
              <w:lang w:eastAsia="en-GB"/>
            </w:rPr>
          </w:pPr>
          <w:hyperlink w:anchor="_Toc70694514" w:history="1">
            <w:r w:rsidR="000A648A" w:rsidRPr="00B87C3D">
              <w:rPr>
                <w:rStyle w:val="Hyperlink"/>
                <w:rFonts w:ascii="Arial" w:hAnsi="Arial" w:cs="Arial"/>
                <w:noProof/>
              </w:rPr>
              <w:t>2.4.3 Social Isolation and furlough schemes</w:t>
            </w:r>
            <w:r w:rsidR="000A648A">
              <w:rPr>
                <w:noProof/>
                <w:webHidden/>
              </w:rPr>
              <w:tab/>
            </w:r>
            <w:r w:rsidR="000A648A">
              <w:rPr>
                <w:noProof/>
                <w:webHidden/>
              </w:rPr>
              <w:fldChar w:fldCharType="begin"/>
            </w:r>
            <w:r w:rsidR="000A648A">
              <w:rPr>
                <w:noProof/>
                <w:webHidden/>
              </w:rPr>
              <w:instrText xml:space="preserve"> PAGEREF _Toc70694514 \h </w:instrText>
            </w:r>
            <w:r w:rsidR="000A648A">
              <w:rPr>
                <w:noProof/>
                <w:webHidden/>
              </w:rPr>
            </w:r>
            <w:r w:rsidR="000A648A">
              <w:rPr>
                <w:noProof/>
                <w:webHidden/>
              </w:rPr>
              <w:fldChar w:fldCharType="separate"/>
            </w:r>
            <w:r w:rsidR="000A02F9">
              <w:rPr>
                <w:noProof/>
                <w:webHidden/>
              </w:rPr>
              <w:t>32</w:t>
            </w:r>
            <w:r w:rsidR="000A648A">
              <w:rPr>
                <w:noProof/>
                <w:webHidden/>
              </w:rPr>
              <w:fldChar w:fldCharType="end"/>
            </w:r>
          </w:hyperlink>
        </w:p>
        <w:p w14:paraId="2960384E" w14:textId="71EC2B36" w:rsidR="000A648A" w:rsidRDefault="007579DB">
          <w:pPr>
            <w:pStyle w:val="TOC3"/>
            <w:tabs>
              <w:tab w:val="right" w:leader="dot" w:pos="9016"/>
            </w:tabs>
            <w:rPr>
              <w:rFonts w:eastAsiaTheme="minorEastAsia"/>
              <w:noProof/>
              <w:lang w:eastAsia="en-GB"/>
            </w:rPr>
          </w:pPr>
          <w:hyperlink w:anchor="_Toc70694515" w:history="1">
            <w:r w:rsidR="000A648A" w:rsidRPr="00B87C3D">
              <w:rPr>
                <w:rStyle w:val="Hyperlink"/>
                <w:rFonts w:ascii="Arial" w:hAnsi="Arial" w:cs="Arial"/>
                <w:noProof/>
              </w:rPr>
              <w:t>2.4.4 Job and financial losses</w:t>
            </w:r>
            <w:r w:rsidR="000A648A">
              <w:rPr>
                <w:noProof/>
                <w:webHidden/>
              </w:rPr>
              <w:tab/>
            </w:r>
            <w:r w:rsidR="000A648A">
              <w:rPr>
                <w:noProof/>
                <w:webHidden/>
              </w:rPr>
              <w:fldChar w:fldCharType="begin"/>
            </w:r>
            <w:r w:rsidR="000A648A">
              <w:rPr>
                <w:noProof/>
                <w:webHidden/>
              </w:rPr>
              <w:instrText xml:space="preserve"> PAGEREF _Toc70694515 \h </w:instrText>
            </w:r>
            <w:r w:rsidR="000A648A">
              <w:rPr>
                <w:noProof/>
                <w:webHidden/>
              </w:rPr>
            </w:r>
            <w:r w:rsidR="000A648A">
              <w:rPr>
                <w:noProof/>
                <w:webHidden/>
              </w:rPr>
              <w:fldChar w:fldCharType="separate"/>
            </w:r>
            <w:r w:rsidR="000A02F9">
              <w:rPr>
                <w:noProof/>
                <w:webHidden/>
              </w:rPr>
              <w:t>33</w:t>
            </w:r>
            <w:r w:rsidR="000A648A">
              <w:rPr>
                <w:noProof/>
                <w:webHidden/>
              </w:rPr>
              <w:fldChar w:fldCharType="end"/>
            </w:r>
          </w:hyperlink>
        </w:p>
        <w:p w14:paraId="6B5CC0FB" w14:textId="773B5EB9" w:rsidR="000A648A" w:rsidRDefault="007579DB">
          <w:pPr>
            <w:pStyle w:val="TOC2"/>
            <w:tabs>
              <w:tab w:val="right" w:leader="dot" w:pos="9016"/>
            </w:tabs>
            <w:rPr>
              <w:rFonts w:eastAsiaTheme="minorEastAsia"/>
              <w:noProof/>
              <w:lang w:eastAsia="en-GB"/>
            </w:rPr>
          </w:pPr>
          <w:hyperlink w:anchor="_Toc70694516" w:history="1">
            <w:r w:rsidR="000A648A" w:rsidRPr="00B87C3D">
              <w:rPr>
                <w:rStyle w:val="Hyperlink"/>
                <w:rFonts w:ascii="Arial" w:hAnsi="Arial" w:cs="Arial"/>
                <w:noProof/>
              </w:rPr>
              <w:t>2.5 The threat of Covid-19 to employee wellbeing</w:t>
            </w:r>
            <w:r w:rsidR="000A648A">
              <w:rPr>
                <w:noProof/>
                <w:webHidden/>
              </w:rPr>
              <w:tab/>
            </w:r>
            <w:r w:rsidR="000A648A">
              <w:rPr>
                <w:noProof/>
                <w:webHidden/>
              </w:rPr>
              <w:fldChar w:fldCharType="begin"/>
            </w:r>
            <w:r w:rsidR="000A648A">
              <w:rPr>
                <w:noProof/>
                <w:webHidden/>
              </w:rPr>
              <w:instrText xml:space="preserve"> PAGEREF _Toc70694516 \h </w:instrText>
            </w:r>
            <w:r w:rsidR="000A648A">
              <w:rPr>
                <w:noProof/>
                <w:webHidden/>
              </w:rPr>
            </w:r>
            <w:r w:rsidR="000A648A">
              <w:rPr>
                <w:noProof/>
                <w:webHidden/>
              </w:rPr>
              <w:fldChar w:fldCharType="separate"/>
            </w:r>
            <w:r w:rsidR="000A02F9">
              <w:rPr>
                <w:noProof/>
                <w:webHidden/>
              </w:rPr>
              <w:t>33</w:t>
            </w:r>
            <w:r w:rsidR="000A648A">
              <w:rPr>
                <w:noProof/>
                <w:webHidden/>
              </w:rPr>
              <w:fldChar w:fldCharType="end"/>
            </w:r>
          </w:hyperlink>
        </w:p>
        <w:p w14:paraId="6064434F" w14:textId="1521D658" w:rsidR="000A648A" w:rsidRDefault="007579DB">
          <w:pPr>
            <w:pStyle w:val="TOC3"/>
            <w:tabs>
              <w:tab w:val="right" w:leader="dot" w:pos="9016"/>
            </w:tabs>
            <w:rPr>
              <w:rFonts w:eastAsiaTheme="minorEastAsia"/>
              <w:noProof/>
              <w:lang w:eastAsia="en-GB"/>
            </w:rPr>
          </w:pPr>
          <w:hyperlink w:anchor="_Toc70694517" w:history="1">
            <w:r w:rsidR="000A648A" w:rsidRPr="00B87C3D">
              <w:rPr>
                <w:rStyle w:val="Hyperlink"/>
                <w:rFonts w:ascii="Arial" w:hAnsi="Arial" w:cs="Arial"/>
                <w:noProof/>
              </w:rPr>
              <w:t>2.5.1 The impacts of physical distancing on employee wellbeing</w:t>
            </w:r>
            <w:r w:rsidR="000A648A">
              <w:rPr>
                <w:noProof/>
                <w:webHidden/>
              </w:rPr>
              <w:tab/>
            </w:r>
            <w:r w:rsidR="000A648A">
              <w:rPr>
                <w:noProof/>
                <w:webHidden/>
              </w:rPr>
              <w:fldChar w:fldCharType="begin"/>
            </w:r>
            <w:r w:rsidR="000A648A">
              <w:rPr>
                <w:noProof/>
                <w:webHidden/>
              </w:rPr>
              <w:instrText xml:space="preserve"> PAGEREF _Toc70694517 \h </w:instrText>
            </w:r>
            <w:r w:rsidR="000A648A">
              <w:rPr>
                <w:noProof/>
                <w:webHidden/>
              </w:rPr>
            </w:r>
            <w:r w:rsidR="000A648A">
              <w:rPr>
                <w:noProof/>
                <w:webHidden/>
              </w:rPr>
              <w:fldChar w:fldCharType="separate"/>
            </w:r>
            <w:r w:rsidR="000A02F9">
              <w:rPr>
                <w:noProof/>
                <w:webHidden/>
              </w:rPr>
              <w:t>34</w:t>
            </w:r>
            <w:r w:rsidR="000A648A">
              <w:rPr>
                <w:noProof/>
                <w:webHidden/>
              </w:rPr>
              <w:fldChar w:fldCharType="end"/>
            </w:r>
          </w:hyperlink>
        </w:p>
        <w:p w14:paraId="01771DB9" w14:textId="0A0DE9D6" w:rsidR="000A648A" w:rsidRDefault="007579DB">
          <w:pPr>
            <w:pStyle w:val="TOC3"/>
            <w:tabs>
              <w:tab w:val="right" w:leader="dot" w:pos="9016"/>
            </w:tabs>
            <w:rPr>
              <w:rFonts w:eastAsiaTheme="minorEastAsia"/>
              <w:noProof/>
              <w:lang w:eastAsia="en-GB"/>
            </w:rPr>
          </w:pPr>
          <w:hyperlink w:anchor="_Toc70694518" w:history="1">
            <w:r w:rsidR="000A648A" w:rsidRPr="00B87C3D">
              <w:rPr>
                <w:rStyle w:val="Hyperlink"/>
                <w:rFonts w:ascii="Arial" w:hAnsi="Arial" w:cs="Arial"/>
                <w:noProof/>
              </w:rPr>
              <w:t>2.5.2 Leadership support</w:t>
            </w:r>
            <w:r w:rsidR="000A648A">
              <w:rPr>
                <w:noProof/>
                <w:webHidden/>
              </w:rPr>
              <w:tab/>
            </w:r>
            <w:r w:rsidR="000A648A">
              <w:rPr>
                <w:noProof/>
                <w:webHidden/>
              </w:rPr>
              <w:fldChar w:fldCharType="begin"/>
            </w:r>
            <w:r w:rsidR="000A648A">
              <w:rPr>
                <w:noProof/>
                <w:webHidden/>
              </w:rPr>
              <w:instrText xml:space="preserve"> PAGEREF _Toc70694518 \h </w:instrText>
            </w:r>
            <w:r w:rsidR="000A648A">
              <w:rPr>
                <w:noProof/>
                <w:webHidden/>
              </w:rPr>
            </w:r>
            <w:r w:rsidR="000A648A">
              <w:rPr>
                <w:noProof/>
                <w:webHidden/>
              </w:rPr>
              <w:fldChar w:fldCharType="separate"/>
            </w:r>
            <w:r w:rsidR="000A02F9">
              <w:rPr>
                <w:noProof/>
                <w:webHidden/>
              </w:rPr>
              <w:t>35</w:t>
            </w:r>
            <w:r w:rsidR="000A648A">
              <w:rPr>
                <w:noProof/>
                <w:webHidden/>
              </w:rPr>
              <w:fldChar w:fldCharType="end"/>
            </w:r>
          </w:hyperlink>
        </w:p>
        <w:p w14:paraId="51BBE486" w14:textId="21930BFE" w:rsidR="000A648A" w:rsidRDefault="007579DB">
          <w:pPr>
            <w:pStyle w:val="TOC2"/>
            <w:tabs>
              <w:tab w:val="right" w:leader="dot" w:pos="9016"/>
            </w:tabs>
            <w:rPr>
              <w:rFonts w:eastAsiaTheme="minorEastAsia"/>
              <w:noProof/>
              <w:lang w:eastAsia="en-GB"/>
            </w:rPr>
          </w:pPr>
          <w:hyperlink w:anchor="_Toc70694519" w:history="1">
            <w:r w:rsidR="000A648A" w:rsidRPr="00B87C3D">
              <w:rPr>
                <w:rStyle w:val="Hyperlink"/>
                <w:rFonts w:ascii="Arial" w:hAnsi="Arial" w:cs="Arial"/>
                <w:noProof/>
              </w:rPr>
              <w:t>2.5.3 Types of leadership during the Covid-19 pandemic</w:t>
            </w:r>
            <w:r w:rsidR="000A648A">
              <w:rPr>
                <w:noProof/>
                <w:webHidden/>
              </w:rPr>
              <w:tab/>
            </w:r>
            <w:r w:rsidR="000A648A">
              <w:rPr>
                <w:noProof/>
                <w:webHidden/>
              </w:rPr>
              <w:fldChar w:fldCharType="begin"/>
            </w:r>
            <w:r w:rsidR="000A648A">
              <w:rPr>
                <w:noProof/>
                <w:webHidden/>
              </w:rPr>
              <w:instrText xml:space="preserve"> PAGEREF _Toc70694519 \h </w:instrText>
            </w:r>
            <w:r w:rsidR="000A648A">
              <w:rPr>
                <w:noProof/>
                <w:webHidden/>
              </w:rPr>
            </w:r>
            <w:r w:rsidR="000A648A">
              <w:rPr>
                <w:noProof/>
                <w:webHidden/>
              </w:rPr>
              <w:fldChar w:fldCharType="separate"/>
            </w:r>
            <w:r w:rsidR="000A02F9">
              <w:rPr>
                <w:noProof/>
                <w:webHidden/>
              </w:rPr>
              <w:t>36</w:t>
            </w:r>
            <w:r w:rsidR="000A648A">
              <w:rPr>
                <w:noProof/>
                <w:webHidden/>
              </w:rPr>
              <w:fldChar w:fldCharType="end"/>
            </w:r>
          </w:hyperlink>
        </w:p>
        <w:p w14:paraId="303AC9DD" w14:textId="261C318E" w:rsidR="000A648A" w:rsidRDefault="007579DB">
          <w:pPr>
            <w:pStyle w:val="TOC2"/>
            <w:tabs>
              <w:tab w:val="right" w:leader="dot" w:pos="9016"/>
            </w:tabs>
            <w:rPr>
              <w:rFonts w:eastAsiaTheme="minorEastAsia"/>
              <w:noProof/>
              <w:lang w:eastAsia="en-GB"/>
            </w:rPr>
          </w:pPr>
          <w:hyperlink w:anchor="_Toc70694520" w:history="1">
            <w:r w:rsidR="000A648A" w:rsidRPr="00B87C3D">
              <w:rPr>
                <w:rStyle w:val="Hyperlink"/>
                <w:rFonts w:ascii="Arial" w:hAnsi="Arial" w:cs="Arial"/>
                <w:noProof/>
              </w:rPr>
              <w:t>2.6 Industry perception of the Covid-19 pandemic</w:t>
            </w:r>
            <w:r w:rsidR="000A648A">
              <w:rPr>
                <w:noProof/>
                <w:webHidden/>
              </w:rPr>
              <w:tab/>
            </w:r>
            <w:r w:rsidR="000A648A">
              <w:rPr>
                <w:noProof/>
                <w:webHidden/>
              </w:rPr>
              <w:fldChar w:fldCharType="begin"/>
            </w:r>
            <w:r w:rsidR="000A648A">
              <w:rPr>
                <w:noProof/>
                <w:webHidden/>
              </w:rPr>
              <w:instrText xml:space="preserve"> PAGEREF _Toc70694520 \h </w:instrText>
            </w:r>
            <w:r w:rsidR="000A648A">
              <w:rPr>
                <w:noProof/>
                <w:webHidden/>
              </w:rPr>
            </w:r>
            <w:r w:rsidR="000A648A">
              <w:rPr>
                <w:noProof/>
                <w:webHidden/>
              </w:rPr>
              <w:fldChar w:fldCharType="separate"/>
            </w:r>
            <w:r w:rsidR="000A02F9">
              <w:rPr>
                <w:noProof/>
                <w:webHidden/>
              </w:rPr>
              <w:t>36</w:t>
            </w:r>
            <w:r w:rsidR="000A648A">
              <w:rPr>
                <w:noProof/>
                <w:webHidden/>
              </w:rPr>
              <w:fldChar w:fldCharType="end"/>
            </w:r>
          </w:hyperlink>
        </w:p>
        <w:p w14:paraId="5A5EF8C7" w14:textId="4D85B926" w:rsidR="000A648A" w:rsidRDefault="007579DB">
          <w:pPr>
            <w:pStyle w:val="TOC3"/>
            <w:tabs>
              <w:tab w:val="right" w:leader="dot" w:pos="9016"/>
            </w:tabs>
            <w:rPr>
              <w:rFonts w:eastAsiaTheme="minorEastAsia"/>
              <w:noProof/>
              <w:lang w:eastAsia="en-GB"/>
            </w:rPr>
          </w:pPr>
          <w:hyperlink w:anchor="_Toc70694521" w:history="1">
            <w:r w:rsidR="000A648A" w:rsidRPr="00B87C3D">
              <w:rPr>
                <w:rStyle w:val="Hyperlink"/>
                <w:rFonts w:ascii="Arial" w:hAnsi="Arial" w:cs="Arial"/>
                <w:noProof/>
              </w:rPr>
              <w:t>2.6.1 Hospitality</w:t>
            </w:r>
            <w:r w:rsidR="000A648A">
              <w:rPr>
                <w:noProof/>
                <w:webHidden/>
              </w:rPr>
              <w:tab/>
            </w:r>
            <w:r w:rsidR="000A648A">
              <w:rPr>
                <w:noProof/>
                <w:webHidden/>
              </w:rPr>
              <w:fldChar w:fldCharType="begin"/>
            </w:r>
            <w:r w:rsidR="000A648A">
              <w:rPr>
                <w:noProof/>
                <w:webHidden/>
              </w:rPr>
              <w:instrText xml:space="preserve"> PAGEREF _Toc70694521 \h </w:instrText>
            </w:r>
            <w:r w:rsidR="000A648A">
              <w:rPr>
                <w:noProof/>
                <w:webHidden/>
              </w:rPr>
            </w:r>
            <w:r w:rsidR="000A648A">
              <w:rPr>
                <w:noProof/>
                <w:webHidden/>
              </w:rPr>
              <w:fldChar w:fldCharType="separate"/>
            </w:r>
            <w:r w:rsidR="000A02F9">
              <w:rPr>
                <w:noProof/>
                <w:webHidden/>
              </w:rPr>
              <w:t>37</w:t>
            </w:r>
            <w:r w:rsidR="000A648A">
              <w:rPr>
                <w:noProof/>
                <w:webHidden/>
              </w:rPr>
              <w:fldChar w:fldCharType="end"/>
            </w:r>
          </w:hyperlink>
        </w:p>
        <w:p w14:paraId="087ACDCD" w14:textId="4E81FDD9" w:rsidR="000A648A" w:rsidRDefault="007579DB">
          <w:pPr>
            <w:pStyle w:val="TOC3"/>
            <w:tabs>
              <w:tab w:val="right" w:leader="dot" w:pos="9016"/>
            </w:tabs>
            <w:rPr>
              <w:rFonts w:eastAsiaTheme="minorEastAsia"/>
              <w:noProof/>
              <w:lang w:eastAsia="en-GB"/>
            </w:rPr>
          </w:pPr>
          <w:hyperlink w:anchor="_Toc70694522" w:history="1">
            <w:r w:rsidR="000A648A" w:rsidRPr="00B87C3D">
              <w:rPr>
                <w:rStyle w:val="Hyperlink"/>
                <w:rFonts w:ascii="Arial" w:hAnsi="Arial" w:cs="Arial"/>
                <w:noProof/>
              </w:rPr>
              <w:t>2.6.2 Retail</w:t>
            </w:r>
            <w:r w:rsidR="000A648A">
              <w:rPr>
                <w:noProof/>
                <w:webHidden/>
              </w:rPr>
              <w:tab/>
            </w:r>
            <w:r w:rsidR="000A648A">
              <w:rPr>
                <w:noProof/>
                <w:webHidden/>
              </w:rPr>
              <w:fldChar w:fldCharType="begin"/>
            </w:r>
            <w:r w:rsidR="000A648A">
              <w:rPr>
                <w:noProof/>
                <w:webHidden/>
              </w:rPr>
              <w:instrText xml:space="preserve"> PAGEREF _Toc70694522 \h </w:instrText>
            </w:r>
            <w:r w:rsidR="000A648A">
              <w:rPr>
                <w:noProof/>
                <w:webHidden/>
              </w:rPr>
            </w:r>
            <w:r w:rsidR="000A648A">
              <w:rPr>
                <w:noProof/>
                <w:webHidden/>
              </w:rPr>
              <w:fldChar w:fldCharType="separate"/>
            </w:r>
            <w:r w:rsidR="000A02F9">
              <w:rPr>
                <w:noProof/>
                <w:webHidden/>
              </w:rPr>
              <w:t>37</w:t>
            </w:r>
            <w:r w:rsidR="000A648A">
              <w:rPr>
                <w:noProof/>
                <w:webHidden/>
              </w:rPr>
              <w:fldChar w:fldCharType="end"/>
            </w:r>
          </w:hyperlink>
        </w:p>
        <w:p w14:paraId="6A35ED57" w14:textId="1634BA3C" w:rsidR="000A648A" w:rsidRDefault="007579DB">
          <w:pPr>
            <w:pStyle w:val="TOC3"/>
            <w:tabs>
              <w:tab w:val="right" w:leader="dot" w:pos="9016"/>
            </w:tabs>
            <w:rPr>
              <w:rFonts w:eastAsiaTheme="minorEastAsia"/>
              <w:noProof/>
              <w:lang w:eastAsia="en-GB"/>
            </w:rPr>
          </w:pPr>
          <w:hyperlink w:anchor="_Toc70694523" w:history="1">
            <w:r w:rsidR="000A648A" w:rsidRPr="00B87C3D">
              <w:rPr>
                <w:rStyle w:val="Hyperlink"/>
                <w:rFonts w:ascii="Arial" w:hAnsi="Arial" w:cs="Arial"/>
                <w:noProof/>
              </w:rPr>
              <w:t>2.6.3 Healthcare sector</w:t>
            </w:r>
            <w:r w:rsidR="000A648A">
              <w:rPr>
                <w:noProof/>
                <w:webHidden/>
              </w:rPr>
              <w:tab/>
            </w:r>
            <w:r w:rsidR="000A648A">
              <w:rPr>
                <w:noProof/>
                <w:webHidden/>
              </w:rPr>
              <w:fldChar w:fldCharType="begin"/>
            </w:r>
            <w:r w:rsidR="000A648A">
              <w:rPr>
                <w:noProof/>
                <w:webHidden/>
              </w:rPr>
              <w:instrText xml:space="preserve"> PAGEREF _Toc70694523 \h </w:instrText>
            </w:r>
            <w:r w:rsidR="000A648A">
              <w:rPr>
                <w:noProof/>
                <w:webHidden/>
              </w:rPr>
            </w:r>
            <w:r w:rsidR="000A648A">
              <w:rPr>
                <w:noProof/>
                <w:webHidden/>
              </w:rPr>
              <w:fldChar w:fldCharType="separate"/>
            </w:r>
            <w:r w:rsidR="000A02F9">
              <w:rPr>
                <w:noProof/>
                <w:webHidden/>
              </w:rPr>
              <w:t>38</w:t>
            </w:r>
            <w:r w:rsidR="000A648A">
              <w:rPr>
                <w:noProof/>
                <w:webHidden/>
              </w:rPr>
              <w:fldChar w:fldCharType="end"/>
            </w:r>
          </w:hyperlink>
        </w:p>
        <w:p w14:paraId="31DF0177" w14:textId="50497FD2" w:rsidR="000A648A" w:rsidRDefault="007579DB">
          <w:pPr>
            <w:pStyle w:val="TOC2"/>
            <w:tabs>
              <w:tab w:val="right" w:leader="dot" w:pos="9016"/>
            </w:tabs>
            <w:rPr>
              <w:rFonts w:eastAsiaTheme="minorEastAsia"/>
              <w:noProof/>
              <w:lang w:eastAsia="en-GB"/>
            </w:rPr>
          </w:pPr>
          <w:hyperlink w:anchor="_Toc70694524" w:history="1">
            <w:r w:rsidR="000A648A" w:rsidRPr="00B87C3D">
              <w:rPr>
                <w:rStyle w:val="Hyperlink"/>
                <w:rFonts w:ascii="Arial" w:hAnsi="Arial" w:cs="Arial"/>
                <w:noProof/>
              </w:rPr>
              <w:t>2.7 Consequences for Occupational Health</w:t>
            </w:r>
            <w:r w:rsidR="000A648A">
              <w:rPr>
                <w:noProof/>
                <w:webHidden/>
              </w:rPr>
              <w:tab/>
            </w:r>
            <w:r w:rsidR="000A648A">
              <w:rPr>
                <w:noProof/>
                <w:webHidden/>
              </w:rPr>
              <w:fldChar w:fldCharType="begin"/>
            </w:r>
            <w:r w:rsidR="000A648A">
              <w:rPr>
                <w:noProof/>
                <w:webHidden/>
              </w:rPr>
              <w:instrText xml:space="preserve"> PAGEREF _Toc70694524 \h </w:instrText>
            </w:r>
            <w:r w:rsidR="000A648A">
              <w:rPr>
                <w:noProof/>
                <w:webHidden/>
              </w:rPr>
            </w:r>
            <w:r w:rsidR="000A648A">
              <w:rPr>
                <w:noProof/>
                <w:webHidden/>
              </w:rPr>
              <w:fldChar w:fldCharType="separate"/>
            </w:r>
            <w:r w:rsidR="000A02F9">
              <w:rPr>
                <w:noProof/>
                <w:webHidden/>
              </w:rPr>
              <w:t>38</w:t>
            </w:r>
            <w:r w:rsidR="000A648A">
              <w:rPr>
                <w:noProof/>
                <w:webHidden/>
              </w:rPr>
              <w:fldChar w:fldCharType="end"/>
            </w:r>
          </w:hyperlink>
        </w:p>
        <w:p w14:paraId="53480A6C" w14:textId="1CEEB7BB" w:rsidR="000A648A" w:rsidRDefault="007579DB">
          <w:pPr>
            <w:pStyle w:val="TOC2"/>
            <w:tabs>
              <w:tab w:val="right" w:leader="dot" w:pos="9016"/>
            </w:tabs>
            <w:rPr>
              <w:rFonts w:eastAsiaTheme="minorEastAsia"/>
              <w:noProof/>
              <w:lang w:eastAsia="en-GB"/>
            </w:rPr>
          </w:pPr>
          <w:hyperlink w:anchor="_Toc70694525" w:history="1">
            <w:r w:rsidR="000A648A" w:rsidRPr="00B87C3D">
              <w:rPr>
                <w:rStyle w:val="Hyperlink"/>
                <w:rFonts w:ascii="Arial" w:hAnsi="Arial" w:cs="Arial"/>
                <w:noProof/>
              </w:rPr>
              <w:t>2.7.1 Facilitating employee return to the workplace</w:t>
            </w:r>
            <w:r w:rsidR="000A648A">
              <w:rPr>
                <w:noProof/>
                <w:webHidden/>
              </w:rPr>
              <w:tab/>
            </w:r>
            <w:r w:rsidR="000A648A">
              <w:rPr>
                <w:noProof/>
                <w:webHidden/>
              </w:rPr>
              <w:fldChar w:fldCharType="begin"/>
            </w:r>
            <w:r w:rsidR="000A648A">
              <w:rPr>
                <w:noProof/>
                <w:webHidden/>
              </w:rPr>
              <w:instrText xml:space="preserve"> PAGEREF _Toc70694525 \h </w:instrText>
            </w:r>
            <w:r w:rsidR="000A648A">
              <w:rPr>
                <w:noProof/>
                <w:webHidden/>
              </w:rPr>
            </w:r>
            <w:r w:rsidR="000A648A">
              <w:rPr>
                <w:noProof/>
                <w:webHidden/>
              </w:rPr>
              <w:fldChar w:fldCharType="separate"/>
            </w:r>
            <w:r w:rsidR="000A02F9">
              <w:rPr>
                <w:noProof/>
                <w:webHidden/>
              </w:rPr>
              <w:t>38</w:t>
            </w:r>
            <w:r w:rsidR="000A648A">
              <w:rPr>
                <w:noProof/>
                <w:webHidden/>
              </w:rPr>
              <w:fldChar w:fldCharType="end"/>
            </w:r>
          </w:hyperlink>
        </w:p>
        <w:p w14:paraId="0DC4A30F" w14:textId="0350A186" w:rsidR="000A648A" w:rsidRDefault="007579DB">
          <w:pPr>
            <w:pStyle w:val="TOC2"/>
            <w:tabs>
              <w:tab w:val="right" w:leader="dot" w:pos="9016"/>
            </w:tabs>
            <w:rPr>
              <w:rFonts w:eastAsiaTheme="minorEastAsia"/>
              <w:noProof/>
              <w:lang w:eastAsia="en-GB"/>
            </w:rPr>
          </w:pPr>
          <w:hyperlink w:anchor="_Toc70694526" w:history="1">
            <w:r w:rsidR="000A648A" w:rsidRPr="00B87C3D">
              <w:rPr>
                <w:rStyle w:val="Hyperlink"/>
                <w:rFonts w:ascii="Arial" w:hAnsi="Arial" w:cs="Arial"/>
                <w:noProof/>
              </w:rPr>
              <w:t>2.8 Stressors, moderators, and agenda for organisational actions</w:t>
            </w:r>
            <w:r w:rsidR="000A648A">
              <w:rPr>
                <w:noProof/>
                <w:webHidden/>
              </w:rPr>
              <w:tab/>
            </w:r>
            <w:r w:rsidR="000A648A">
              <w:rPr>
                <w:noProof/>
                <w:webHidden/>
              </w:rPr>
              <w:fldChar w:fldCharType="begin"/>
            </w:r>
            <w:r w:rsidR="000A648A">
              <w:rPr>
                <w:noProof/>
                <w:webHidden/>
              </w:rPr>
              <w:instrText xml:space="preserve"> PAGEREF _Toc70694526 \h </w:instrText>
            </w:r>
            <w:r w:rsidR="000A648A">
              <w:rPr>
                <w:noProof/>
                <w:webHidden/>
              </w:rPr>
            </w:r>
            <w:r w:rsidR="000A648A">
              <w:rPr>
                <w:noProof/>
                <w:webHidden/>
              </w:rPr>
              <w:fldChar w:fldCharType="separate"/>
            </w:r>
            <w:r w:rsidR="000A02F9">
              <w:rPr>
                <w:noProof/>
                <w:webHidden/>
              </w:rPr>
              <w:t>39</w:t>
            </w:r>
            <w:r w:rsidR="000A648A">
              <w:rPr>
                <w:noProof/>
                <w:webHidden/>
              </w:rPr>
              <w:fldChar w:fldCharType="end"/>
            </w:r>
          </w:hyperlink>
        </w:p>
        <w:p w14:paraId="4BB03769" w14:textId="1671C334" w:rsidR="000A648A" w:rsidRDefault="007579DB">
          <w:pPr>
            <w:pStyle w:val="TOC2"/>
            <w:tabs>
              <w:tab w:val="right" w:leader="dot" w:pos="9016"/>
            </w:tabs>
            <w:rPr>
              <w:rFonts w:eastAsiaTheme="minorEastAsia"/>
              <w:noProof/>
              <w:lang w:eastAsia="en-GB"/>
            </w:rPr>
          </w:pPr>
          <w:hyperlink w:anchor="_Toc70694527" w:history="1">
            <w:r w:rsidR="000A648A" w:rsidRPr="00B87C3D">
              <w:rPr>
                <w:rStyle w:val="Hyperlink"/>
                <w:rFonts w:ascii="Arial" w:hAnsi="Arial" w:cs="Arial"/>
                <w:noProof/>
              </w:rPr>
              <w:t>2.9 Absenteeism</w:t>
            </w:r>
            <w:r w:rsidR="000A648A">
              <w:rPr>
                <w:noProof/>
                <w:webHidden/>
              </w:rPr>
              <w:tab/>
            </w:r>
            <w:r w:rsidR="000A648A">
              <w:rPr>
                <w:noProof/>
                <w:webHidden/>
              </w:rPr>
              <w:fldChar w:fldCharType="begin"/>
            </w:r>
            <w:r w:rsidR="000A648A">
              <w:rPr>
                <w:noProof/>
                <w:webHidden/>
              </w:rPr>
              <w:instrText xml:space="preserve"> PAGEREF _Toc70694527 \h </w:instrText>
            </w:r>
            <w:r w:rsidR="000A648A">
              <w:rPr>
                <w:noProof/>
                <w:webHidden/>
              </w:rPr>
            </w:r>
            <w:r w:rsidR="000A648A">
              <w:rPr>
                <w:noProof/>
                <w:webHidden/>
              </w:rPr>
              <w:fldChar w:fldCharType="separate"/>
            </w:r>
            <w:r w:rsidR="000A02F9">
              <w:rPr>
                <w:noProof/>
                <w:webHidden/>
              </w:rPr>
              <w:t>40</w:t>
            </w:r>
            <w:r w:rsidR="000A648A">
              <w:rPr>
                <w:noProof/>
                <w:webHidden/>
              </w:rPr>
              <w:fldChar w:fldCharType="end"/>
            </w:r>
          </w:hyperlink>
        </w:p>
        <w:p w14:paraId="424AA37E" w14:textId="195DFCB9" w:rsidR="000A648A" w:rsidRDefault="007579DB">
          <w:pPr>
            <w:pStyle w:val="TOC1"/>
            <w:rPr>
              <w:rFonts w:asciiTheme="minorHAnsi" w:eastAsiaTheme="minorEastAsia" w:hAnsiTheme="minorHAnsi" w:cstheme="minorBidi"/>
              <w:b w:val="0"/>
              <w:bCs w:val="0"/>
              <w:lang w:eastAsia="en-GB"/>
            </w:rPr>
          </w:pPr>
          <w:hyperlink w:anchor="_Toc70694528" w:history="1">
            <w:r w:rsidR="000A648A" w:rsidRPr="00B87C3D">
              <w:rPr>
                <w:rStyle w:val="Hyperlink"/>
              </w:rPr>
              <w:t>3.</w:t>
            </w:r>
            <w:r w:rsidR="000A648A">
              <w:rPr>
                <w:rFonts w:asciiTheme="minorHAnsi" w:eastAsiaTheme="minorEastAsia" w:hAnsiTheme="minorHAnsi" w:cstheme="minorBidi"/>
                <w:b w:val="0"/>
                <w:bCs w:val="0"/>
                <w:lang w:eastAsia="en-GB"/>
              </w:rPr>
              <w:tab/>
            </w:r>
            <w:r w:rsidR="000A648A" w:rsidRPr="00B87C3D">
              <w:rPr>
                <w:rStyle w:val="Hyperlink"/>
              </w:rPr>
              <w:t>Chapter 3 – Methodology</w:t>
            </w:r>
            <w:r w:rsidR="000A648A">
              <w:rPr>
                <w:webHidden/>
              </w:rPr>
              <w:tab/>
            </w:r>
            <w:r w:rsidR="000A648A">
              <w:rPr>
                <w:webHidden/>
              </w:rPr>
              <w:fldChar w:fldCharType="begin"/>
            </w:r>
            <w:r w:rsidR="000A648A">
              <w:rPr>
                <w:webHidden/>
              </w:rPr>
              <w:instrText xml:space="preserve"> PAGEREF _Toc70694528 \h </w:instrText>
            </w:r>
            <w:r w:rsidR="000A648A">
              <w:rPr>
                <w:webHidden/>
              </w:rPr>
            </w:r>
            <w:r w:rsidR="000A648A">
              <w:rPr>
                <w:webHidden/>
              </w:rPr>
              <w:fldChar w:fldCharType="separate"/>
            </w:r>
            <w:r w:rsidR="000A02F9">
              <w:rPr>
                <w:webHidden/>
              </w:rPr>
              <w:t>42</w:t>
            </w:r>
            <w:r w:rsidR="000A648A">
              <w:rPr>
                <w:webHidden/>
              </w:rPr>
              <w:fldChar w:fldCharType="end"/>
            </w:r>
          </w:hyperlink>
        </w:p>
        <w:p w14:paraId="446EE546" w14:textId="4CC32B94" w:rsidR="000A648A" w:rsidRDefault="007579DB">
          <w:pPr>
            <w:pStyle w:val="TOC2"/>
            <w:tabs>
              <w:tab w:val="right" w:leader="dot" w:pos="9016"/>
            </w:tabs>
            <w:rPr>
              <w:rFonts w:eastAsiaTheme="minorEastAsia"/>
              <w:noProof/>
              <w:lang w:eastAsia="en-GB"/>
            </w:rPr>
          </w:pPr>
          <w:hyperlink w:anchor="_Toc70694529" w:history="1">
            <w:r w:rsidR="000A648A" w:rsidRPr="00B87C3D">
              <w:rPr>
                <w:rStyle w:val="Hyperlink"/>
                <w:rFonts w:ascii="Arial" w:hAnsi="Arial" w:cs="Arial"/>
                <w:noProof/>
              </w:rPr>
              <w:t>3.1 Introduction</w:t>
            </w:r>
            <w:r w:rsidR="000A648A">
              <w:rPr>
                <w:noProof/>
                <w:webHidden/>
              </w:rPr>
              <w:tab/>
            </w:r>
            <w:r w:rsidR="000A648A">
              <w:rPr>
                <w:noProof/>
                <w:webHidden/>
              </w:rPr>
              <w:fldChar w:fldCharType="begin"/>
            </w:r>
            <w:r w:rsidR="000A648A">
              <w:rPr>
                <w:noProof/>
                <w:webHidden/>
              </w:rPr>
              <w:instrText xml:space="preserve"> PAGEREF _Toc70694529 \h </w:instrText>
            </w:r>
            <w:r w:rsidR="000A648A">
              <w:rPr>
                <w:noProof/>
                <w:webHidden/>
              </w:rPr>
            </w:r>
            <w:r w:rsidR="000A648A">
              <w:rPr>
                <w:noProof/>
                <w:webHidden/>
              </w:rPr>
              <w:fldChar w:fldCharType="separate"/>
            </w:r>
            <w:r w:rsidR="000A02F9">
              <w:rPr>
                <w:noProof/>
                <w:webHidden/>
              </w:rPr>
              <w:t>42</w:t>
            </w:r>
            <w:r w:rsidR="000A648A">
              <w:rPr>
                <w:noProof/>
                <w:webHidden/>
              </w:rPr>
              <w:fldChar w:fldCharType="end"/>
            </w:r>
          </w:hyperlink>
        </w:p>
        <w:p w14:paraId="6D5E99B9" w14:textId="1CC92420" w:rsidR="000A648A" w:rsidRDefault="007579DB">
          <w:pPr>
            <w:pStyle w:val="TOC2"/>
            <w:tabs>
              <w:tab w:val="right" w:leader="dot" w:pos="9016"/>
            </w:tabs>
            <w:rPr>
              <w:rFonts w:eastAsiaTheme="minorEastAsia"/>
              <w:noProof/>
              <w:lang w:eastAsia="en-GB"/>
            </w:rPr>
          </w:pPr>
          <w:hyperlink w:anchor="_Toc70694530" w:history="1">
            <w:r w:rsidR="000A648A" w:rsidRPr="00B87C3D">
              <w:rPr>
                <w:rStyle w:val="Hyperlink"/>
                <w:rFonts w:ascii="Arial" w:hAnsi="Arial" w:cs="Arial"/>
                <w:noProof/>
              </w:rPr>
              <w:t>3.2 Aims and objectives</w:t>
            </w:r>
            <w:r w:rsidR="000A648A">
              <w:rPr>
                <w:noProof/>
                <w:webHidden/>
              </w:rPr>
              <w:tab/>
            </w:r>
            <w:r w:rsidR="000A648A">
              <w:rPr>
                <w:noProof/>
                <w:webHidden/>
              </w:rPr>
              <w:fldChar w:fldCharType="begin"/>
            </w:r>
            <w:r w:rsidR="000A648A">
              <w:rPr>
                <w:noProof/>
                <w:webHidden/>
              </w:rPr>
              <w:instrText xml:space="preserve"> PAGEREF _Toc70694530 \h </w:instrText>
            </w:r>
            <w:r w:rsidR="000A648A">
              <w:rPr>
                <w:noProof/>
                <w:webHidden/>
              </w:rPr>
            </w:r>
            <w:r w:rsidR="000A648A">
              <w:rPr>
                <w:noProof/>
                <w:webHidden/>
              </w:rPr>
              <w:fldChar w:fldCharType="separate"/>
            </w:r>
            <w:r w:rsidR="000A02F9">
              <w:rPr>
                <w:noProof/>
                <w:webHidden/>
              </w:rPr>
              <w:t>42</w:t>
            </w:r>
            <w:r w:rsidR="000A648A">
              <w:rPr>
                <w:noProof/>
                <w:webHidden/>
              </w:rPr>
              <w:fldChar w:fldCharType="end"/>
            </w:r>
          </w:hyperlink>
        </w:p>
        <w:p w14:paraId="613C529B" w14:textId="039566C5" w:rsidR="000A648A" w:rsidRDefault="007579DB">
          <w:pPr>
            <w:pStyle w:val="TOC2"/>
            <w:tabs>
              <w:tab w:val="right" w:leader="dot" w:pos="9016"/>
            </w:tabs>
            <w:rPr>
              <w:rFonts w:eastAsiaTheme="minorEastAsia"/>
              <w:noProof/>
              <w:lang w:eastAsia="en-GB"/>
            </w:rPr>
          </w:pPr>
          <w:hyperlink w:anchor="_Toc70694531" w:history="1">
            <w:r w:rsidR="000A648A" w:rsidRPr="00B87C3D">
              <w:rPr>
                <w:rStyle w:val="Hyperlink"/>
                <w:rFonts w:ascii="Arial" w:hAnsi="Arial" w:cs="Arial"/>
                <w:noProof/>
              </w:rPr>
              <w:t>3.3 Research philosophy</w:t>
            </w:r>
            <w:r w:rsidR="000A648A">
              <w:rPr>
                <w:noProof/>
                <w:webHidden/>
              </w:rPr>
              <w:tab/>
            </w:r>
            <w:r w:rsidR="000A648A">
              <w:rPr>
                <w:noProof/>
                <w:webHidden/>
              </w:rPr>
              <w:fldChar w:fldCharType="begin"/>
            </w:r>
            <w:r w:rsidR="000A648A">
              <w:rPr>
                <w:noProof/>
                <w:webHidden/>
              </w:rPr>
              <w:instrText xml:space="preserve"> PAGEREF _Toc70694531 \h </w:instrText>
            </w:r>
            <w:r w:rsidR="000A648A">
              <w:rPr>
                <w:noProof/>
                <w:webHidden/>
              </w:rPr>
            </w:r>
            <w:r w:rsidR="000A648A">
              <w:rPr>
                <w:noProof/>
                <w:webHidden/>
              </w:rPr>
              <w:fldChar w:fldCharType="separate"/>
            </w:r>
            <w:r w:rsidR="000A02F9">
              <w:rPr>
                <w:noProof/>
                <w:webHidden/>
              </w:rPr>
              <w:t>43</w:t>
            </w:r>
            <w:r w:rsidR="000A648A">
              <w:rPr>
                <w:noProof/>
                <w:webHidden/>
              </w:rPr>
              <w:fldChar w:fldCharType="end"/>
            </w:r>
          </w:hyperlink>
        </w:p>
        <w:p w14:paraId="6239DCA6" w14:textId="748D41A1" w:rsidR="000A648A" w:rsidRDefault="007579DB">
          <w:pPr>
            <w:pStyle w:val="TOC2"/>
            <w:tabs>
              <w:tab w:val="right" w:leader="dot" w:pos="9016"/>
            </w:tabs>
            <w:rPr>
              <w:rFonts w:eastAsiaTheme="minorEastAsia"/>
              <w:noProof/>
              <w:lang w:eastAsia="en-GB"/>
            </w:rPr>
          </w:pPr>
          <w:hyperlink w:anchor="_Toc70694532" w:history="1">
            <w:r w:rsidR="000A648A" w:rsidRPr="00B87C3D">
              <w:rPr>
                <w:rStyle w:val="Hyperlink"/>
                <w:rFonts w:ascii="Arial" w:hAnsi="Arial" w:cs="Arial"/>
                <w:noProof/>
                <w:shd w:val="clear" w:color="auto" w:fill="FFFFFF"/>
              </w:rPr>
              <w:t>3.3.1 Research approaches</w:t>
            </w:r>
            <w:r w:rsidR="000A648A">
              <w:rPr>
                <w:noProof/>
                <w:webHidden/>
              </w:rPr>
              <w:tab/>
            </w:r>
            <w:r w:rsidR="000A648A">
              <w:rPr>
                <w:noProof/>
                <w:webHidden/>
              </w:rPr>
              <w:fldChar w:fldCharType="begin"/>
            </w:r>
            <w:r w:rsidR="000A648A">
              <w:rPr>
                <w:noProof/>
                <w:webHidden/>
              </w:rPr>
              <w:instrText xml:space="preserve"> PAGEREF _Toc70694532 \h </w:instrText>
            </w:r>
            <w:r w:rsidR="000A648A">
              <w:rPr>
                <w:noProof/>
                <w:webHidden/>
              </w:rPr>
            </w:r>
            <w:r w:rsidR="000A648A">
              <w:rPr>
                <w:noProof/>
                <w:webHidden/>
              </w:rPr>
              <w:fldChar w:fldCharType="separate"/>
            </w:r>
            <w:r w:rsidR="000A02F9">
              <w:rPr>
                <w:noProof/>
                <w:webHidden/>
              </w:rPr>
              <w:t>44</w:t>
            </w:r>
            <w:r w:rsidR="000A648A">
              <w:rPr>
                <w:noProof/>
                <w:webHidden/>
              </w:rPr>
              <w:fldChar w:fldCharType="end"/>
            </w:r>
          </w:hyperlink>
        </w:p>
        <w:p w14:paraId="60D2AC10" w14:textId="4606B883" w:rsidR="000A648A" w:rsidRDefault="007579DB">
          <w:pPr>
            <w:pStyle w:val="TOC2"/>
            <w:tabs>
              <w:tab w:val="right" w:leader="dot" w:pos="9016"/>
            </w:tabs>
            <w:rPr>
              <w:rFonts w:eastAsiaTheme="minorEastAsia"/>
              <w:noProof/>
              <w:lang w:eastAsia="en-GB"/>
            </w:rPr>
          </w:pPr>
          <w:hyperlink w:anchor="_Toc70694533" w:history="1">
            <w:r w:rsidR="000A648A" w:rsidRPr="00B87C3D">
              <w:rPr>
                <w:rStyle w:val="Hyperlink"/>
                <w:rFonts w:ascii="Arial" w:hAnsi="Arial" w:cs="Arial"/>
                <w:noProof/>
                <w:shd w:val="clear" w:color="auto" w:fill="FFFFFF"/>
              </w:rPr>
              <w:t>3.3.2 Research strategy</w:t>
            </w:r>
            <w:r w:rsidR="000A648A">
              <w:rPr>
                <w:noProof/>
                <w:webHidden/>
              </w:rPr>
              <w:tab/>
            </w:r>
            <w:r w:rsidR="000A648A">
              <w:rPr>
                <w:noProof/>
                <w:webHidden/>
              </w:rPr>
              <w:fldChar w:fldCharType="begin"/>
            </w:r>
            <w:r w:rsidR="000A648A">
              <w:rPr>
                <w:noProof/>
                <w:webHidden/>
              </w:rPr>
              <w:instrText xml:space="preserve"> PAGEREF _Toc70694533 \h </w:instrText>
            </w:r>
            <w:r w:rsidR="000A648A">
              <w:rPr>
                <w:noProof/>
                <w:webHidden/>
              </w:rPr>
            </w:r>
            <w:r w:rsidR="000A648A">
              <w:rPr>
                <w:noProof/>
                <w:webHidden/>
              </w:rPr>
              <w:fldChar w:fldCharType="separate"/>
            </w:r>
            <w:r w:rsidR="000A02F9">
              <w:rPr>
                <w:noProof/>
                <w:webHidden/>
              </w:rPr>
              <w:t>44</w:t>
            </w:r>
            <w:r w:rsidR="000A648A">
              <w:rPr>
                <w:noProof/>
                <w:webHidden/>
              </w:rPr>
              <w:fldChar w:fldCharType="end"/>
            </w:r>
          </w:hyperlink>
        </w:p>
        <w:p w14:paraId="0D1FC0E6" w14:textId="01C04F56" w:rsidR="000A648A" w:rsidRDefault="007579DB">
          <w:pPr>
            <w:pStyle w:val="TOC2"/>
            <w:tabs>
              <w:tab w:val="right" w:leader="dot" w:pos="9016"/>
            </w:tabs>
            <w:rPr>
              <w:rFonts w:eastAsiaTheme="minorEastAsia"/>
              <w:noProof/>
              <w:lang w:eastAsia="en-GB"/>
            </w:rPr>
          </w:pPr>
          <w:hyperlink w:anchor="_Toc70694534" w:history="1">
            <w:r w:rsidR="000A648A" w:rsidRPr="00B87C3D">
              <w:rPr>
                <w:rStyle w:val="Hyperlink"/>
                <w:rFonts w:ascii="Arial" w:hAnsi="Arial" w:cs="Arial"/>
                <w:noProof/>
              </w:rPr>
              <w:t>3.3.3 Time horizon</w:t>
            </w:r>
            <w:r w:rsidR="000A648A">
              <w:rPr>
                <w:noProof/>
                <w:webHidden/>
              </w:rPr>
              <w:tab/>
            </w:r>
            <w:r w:rsidR="000A648A">
              <w:rPr>
                <w:noProof/>
                <w:webHidden/>
              </w:rPr>
              <w:fldChar w:fldCharType="begin"/>
            </w:r>
            <w:r w:rsidR="000A648A">
              <w:rPr>
                <w:noProof/>
                <w:webHidden/>
              </w:rPr>
              <w:instrText xml:space="preserve"> PAGEREF _Toc70694534 \h </w:instrText>
            </w:r>
            <w:r w:rsidR="000A648A">
              <w:rPr>
                <w:noProof/>
                <w:webHidden/>
              </w:rPr>
            </w:r>
            <w:r w:rsidR="000A648A">
              <w:rPr>
                <w:noProof/>
                <w:webHidden/>
              </w:rPr>
              <w:fldChar w:fldCharType="separate"/>
            </w:r>
            <w:r w:rsidR="000A02F9">
              <w:rPr>
                <w:noProof/>
                <w:webHidden/>
              </w:rPr>
              <w:t>45</w:t>
            </w:r>
            <w:r w:rsidR="000A648A">
              <w:rPr>
                <w:noProof/>
                <w:webHidden/>
              </w:rPr>
              <w:fldChar w:fldCharType="end"/>
            </w:r>
          </w:hyperlink>
        </w:p>
        <w:p w14:paraId="1637FE4A" w14:textId="08A4A511" w:rsidR="000A648A" w:rsidRDefault="007579DB">
          <w:pPr>
            <w:pStyle w:val="TOC2"/>
            <w:tabs>
              <w:tab w:val="right" w:leader="dot" w:pos="9016"/>
            </w:tabs>
            <w:rPr>
              <w:rFonts w:eastAsiaTheme="minorEastAsia"/>
              <w:noProof/>
              <w:lang w:eastAsia="en-GB"/>
            </w:rPr>
          </w:pPr>
          <w:hyperlink w:anchor="_Toc70694535" w:history="1">
            <w:r w:rsidR="000A648A" w:rsidRPr="00B87C3D">
              <w:rPr>
                <w:rStyle w:val="Hyperlink"/>
                <w:rFonts w:ascii="Arial" w:hAnsi="Arial" w:cs="Arial"/>
                <w:noProof/>
              </w:rPr>
              <w:t>3.3.4 Data collection approach</w:t>
            </w:r>
            <w:r w:rsidR="000A648A">
              <w:rPr>
                <w:noProof/>
                <w:webHidden/>
              </w:rPr>
              <w:tab/>
            </w:r>
            <w:r w:rsidR="000A648A">
              <w:rPr>
                <w:noProof/>
                <w:webHidden/>
              </w:rPr>
              <w:fldChar w:fldCharType="begin"/>
            </w:r>
            <w:r w:rsidR="000A648A">
              <w:rPr>
                <w:noProof/>
                <w:webHidden/>
              </w:rPr>
              <w:instrText xml:space="preserve"> PAGEREF _Toc70694535 \h </w:instrText>
            </w:r>
            <w:r w:rsidR="000A648A">
              <w:rPr>
                <w:noProof/>
                <w:webHidden/>
              </w:rPr>
            </w:r>
            <w:r w:rsidR="000A648A">
              <w:rPr>
                <w:noProof/>
                <w:webHidden/>
              </w:rPr>
              <w:fldChar w:fldCharType="separate"/>
            </w:r>
            <w:r w:rsidR="000A02F9">
              <w:rPr>
                <w:noProof/>
                <w:webHidden/>
              </w:rPr>
              <w:t>45</w:t>
            </w:r>
            <w:r w:rsidR="000A648A">
              <w:rPr>
                <w:noProof/>
                <w:webHidden/>
              </w:rPr>
              <w:fldChar w:fldCharType="end"/>
            </w:r>
          </w:hyperlink>
        </w:p>
        <w:p w14:paraId="7D232257" w14:textId="27D2294E" w:rsidR="000A648A" w:rsidRDefault="007579DB">
          <w:pPr>
            <w:pStyle w:val="TOC2"/>
            <w:tabs>
              <w:tab w:val="right" w:leader="dot" w:pos="9016"/>
            </w:tabs>
            <w:rPr>
              <w:rFonts w:eastAsiaTheme="minorEastAsia"/>
              <w:noProof/>
              <w:lang w:eastAsia="en-GB"/>
            </w:rPr>
          </w:pPr>
          <w:hyperlink w:anchor="_Toc70694536" w:history="1">
            <w:r w:rsidR="000A648A" w:rsidRPr="00B87C3D">
              <w:rPr>
                <w:rStyle w:val="Hyperlink"/>
                <w:rFonts w:ascii="Arial" w:hAnsi="Arial" w:cs="Arial"/>
                <w:noProof/>
              </w:rPr>
              <w:t>3.3.5 Pilot study</w:t>
            </w:r>
            <w:r w:rsidR="000A648A">
              <w:rPr>
                <w:noProof/>
                <w:webHidden/>
              </w:rPr>
              <w:tab/>
            </w:r>
            <w:r w:rsidR="000A648A">
              <w:rPr>
                <w:noProof/>
                <w:webHidden/>
              </w:rPr>
              <w:fldChar w:fldCharType="begin"/>
            </w:r>
            <w:r w:rsidR="000A648A">
              <w:rPr>
                <w:noProof/>
                <w:webHidden/>
              </w:rPr>
              <w:instrText xml:space="preserve"> PAGEREF _Toc70694536 \h </w:instrText>
            </w:r>
            <w:r w:rsidR="000A648A">
              <w:rPr>
                <w:noProof/>
                <w:webHidden/>
              </w:rPr>
            </w:r>
            <w:r w:rsidR="000A648A">
              <w:rPr>
                <w:noProof/>
                <w:webHidden/>
              </w:rPr>
              <w:fldChar w:fldCharType="separate"/>
            </w:r>
            <w:r w:rsidR="000A02F9">
              <w:rPr>
                <w:noProof/>
                <w:webHidden/>
              </w:rPr>
              <w:t>46</w:t>
            </w:r>
            <w:r w:rsidR="000A648A">
              <w:rPr>
                <w:noProof/>
                <w:webHidden/>
              </w:rPr>
              <w:fldChar w:fldCharType="end"/>
            </w:r>
          </w:hyperlink>
        </w:p>
        <w:p w14:paraId="47E94C0E" w14:textId="1631D787" w:rsidR="000A648A" w:rsidRDefault="007579DB">
          <w:pPr>
            <w:pStyle w:val="TOC2"/>
            <w:tabs>
              <w:tab w:val="right" w:leader="dot" w:pos="9016"/>
            </w:tabs>
            <w:rPr>
              <w:rFonts w:eastAsiaTheme="minorEastAsia"/>
              <w:noProof/>
              <w:lang w:eastAsia="en-GB"/>
            </w:rPr>
          </w:pPr>
          <w:hyperlink w:anchor="_Toc70694537" w:history="1">
            <w:r w:rsidR="000A648A" w:rsidRPr="00B87C3D">
              <w:rPr>
                <w:rStyle w:val="Hyperlink"/>
                <w:rFonts w:ascii="Arial" w:hAnsi="Arial" w:cs="Arial"/>
                <w:noProof/>
              </w:rPr>
              <w:t>3.3.6 Sampling</w:t>
            </w:r>
            <w:r w:rsidR="000A648A">
              <w:rPr>
                <w:noProof/>
                <w:webHidden/>
              </w:rPr>
              <w:tab/>
            </w:r>
            <w:r w:rsidR="000A648A">
              <w:rPr>
                <w:noProof/>
                <w:webHidden/>
              </w:rPr>
              <w:fldChar w:fldCharType="begin"/>
            </w:r>
            <w:r w:rsidR="000A648A">
              <w:rPr>
                <w:noProof/>
                <w:webHidden/>
              </w:rPr>
              <w:instrText xml:space="preserve"> PAGEREF _Toc70694537 \h </w:instrText>
            </w:r>
            <w:r w:rsidR="000A648A">
              <w:rPr>
                <w:noProof/>
                <w:webHidden/>
              </w:rPr>
            </w:r>
            <w:r w:rsidR="000A648A">
              <w:rPr>
                <w:noProof/>
                <w:webHidden/>
              </w:rPr>
              <w:fldChar w:fldCharType="separate"/>
            </w:r>
            <w:r w:rsidR="000A02F9">
              <w:rPr>
                <w:noProof/>
                <w:webHidden/>
              </w:rPr>
              <w:t>46</w:t>
            </w:r>
            <w:r w:rsidR="000A648A">
              <w:rPr>
                <w:noProof/>
                <w:webHidden/>
              </w:rPr>
              <w:fldChar w:fldCharType="end"/>
            </w:r>
          </w:hyperlink>
        </w:p>
        <w:p w14:paraId="5C179704" w14:textId="7EBD5D27" w:rsidR="000A648A" w:rsidRDefault="007579DB">
          <w:pPr>
            <w:pStyle w:val="TOC2"/>
            <w:tabs>
              <w:tab w:val="right" w:leader="dot" w:pos="9016"/>
            </w:tabs>
            <w:rPr>
              <w:rFonts w:eastAsiaTheme="minorEastAsia"/>
              <w:noProof/>
              <w:lang w:eastAsia="en-GB"/>
            </w:rPr>
          </w:pPr>
          <w:hyperlink w:anchor="_Toc70694538" w:history="1">
            <w:r w:rsidR="000A648A" w:rsidRPr="00B87C3D">
              <w:rPr>
                <w:rStyle w:val="Hyperlink"/>
                <w:rFonts w:ascii="Arial" w:hAnsi="Arial" w:cs="Arial"/>
                <w:noProof/>
              </w:rPr>
              <w:t>3.3.7 Analysis instruments</w:t>
            </w:r>
            <w:r w:rsidR="000A648A">
              <w:rPr>
                <w:noProof/>
                <w:webHidden/>
              </w:rPr>
              <w:tab/>
            </w:r>
            <w:r w:rsidR="000A648A">
              <w:rPr>
                <w:noProof/>
                <w:webHidden/>
              </w:rPr>
              <w:fldChar w:fldCharType="begin"/>
            </w:r>
            <w:r w:rsidR="000A648A">
              <w:rPr>
                <w:noProof/>
                <w:webHidden/>
              </w:rPr>
              <w:instrText xml:space="preserve"> PAGEREF _Toc70694538 \h </w:instrText>
            </w:r>
            <w:r w:rsidR="000A648A">
              <w:rPr>
                <w:noProof/>
                <w:webHidden/>
              </w:rPr>
            </w:r>
            <w:r w:rsidR="000A648A">
              <w:rPr>
                <w:noProof/>
                <w:webHidden/>
              </w:rPr>
              <w:fldChar w:fldCharType="separate"/>
            </w:r>
            <w:r w:rsidR="000A02F9">
              <w:rPr>
                <w:noProof/>
                <w:webHidden/>
              </w:rPr>
              <w:t>47</w:t>
            </w:r>
            <w:r w:rsidR="000A648A">
              <w:rPr>
                <w:noProof/>
                <w:webHidden/>
              </w:rPr>
              <w:fldChar w:fldCharType="end"/>
            </w:r>
          </w:hyperlink>
        </w:p>
        <w:p w14:paraId="10095DCE" w14:textId="6FCAD1B9" w:rsidR="000A648A" w:rsidRDefault="007579DB">
          <w:pPr>
            <w:pStyle w:val="TOC2"/>
            <w:tabs>
              <w:tab w:val="right" w:leader="dot" w:pos="9016"/>
            </w:tabs>
            <w:rPr>
              <w:rFonts w:eastAsiaTheme="minorEastAsia"/>
              <w:noProof/>
              <w:lang w:eastAsia="en-GB"/>
            </w:rPr>
          </w:pPr>
          <w:hyperlink w:anchor="_Toc70694539" w:history="1">
            <w:r w:rsidR="000A648A" w:rsidRPr="00B87C3D">
              <w:rPr>
                <w:rStyle w:val="Hyperlink"/>
                <w:rFonts w:ascii="Arial" w:hAnsi="Arial" w:cs="Arial"/>
                <w:noProof/>
              </w:rPr>
              <w:t>3.3.8 Qualitative approaches</w:t>
            </w:r>
            <w:r w:rsidR="000A648A">
              <w:rPr>
                <w:noProof/>
                <w:webHidden/>
              </w:rPr>
              <w:tab/>
            </w:r>
            <w:r w:rsidR="000A648A">
              <w:rPr>
                <w:noProof/>
                <w:webHidden/>
              </w:rPr>
              <w:fldChar w:fldCharType="begin"/>
            </w:r>
            <w:r w:rsidR="000A648A">
              <w:rPr>
                <w:noProof/>
                <w:webHidden/>
              </w:rPr>
              <w:instrText xml:space="preserve"> PAGEREF _Toc70694539 \h </w:instrText>
            </w:r>
            <w:r w:rsidR="000A648A">
              <w:rPr>
                <w:noProof/>
                <w:webHidden/>
              </w:rPr>
            </w:r>
            <w:r w:rsidR="000A648A">
              <w:rPr>
                <w:noProof/>
                <w:webHidden/>
              </w:rPr>
              <w:fldChar w:fldCharType="separate"/>
            </w:r>
            <w:r w:rsidR="000A02F9">
              <w:rPr>
                <w:noProof/>
                <w:webHidden/>
              </w:rPr>
              <w:t>48</w:t>
            </w:r>
            <w:r w:rsidR="000A648A">
              <w:rPr>
                <w:noProof/>
                <w:webHidden/>
              </w:rPr>
              <w:fldChar w:fldCharType="end"/>
            </w:r>
          </w:hyperlink>
        </w:p>
        <w:p w14:paraId="52606A26" w14:textId="73455A35" w:rsidR="000A648A" w:rsidRDefault="007579DB">
          <w:pPr>
            <w:pStyle w:val="TOC2"/>
            <w:tabs>
              <w:tab w:val="right" w:leader="dot" w:pos="9016"/>
            </w:tabs>
            <w:rPr>
              <w:rFonts w:eastAsiaTheme="minorEastAsia"/>
              <w:noProof/>
              <w:lang w:eastAsia="en-GB"/>
            </w:rPr>
          </w:pPr>
          <w:hyperlink w:anchor="_Toc70694540" w:history="1">
            <w:r w:rsidR="000A648A" w:rsidRPr="00B87C3D">
              <w:rPr>
                <w:rStyle w:val="Hyperlink"/>
                <w:rFonts w:ascii="Arial" w:hAnsi="Arial" w:cs="Arial"/>
                <w:noProof/>
              </w:rPr>
              <w:t>3.4 Data analysis – SPSS</w:t>
            </w:r>
            <w:r w:rsidR="000A648A">
              <w:rPr>
                <w:noProof/>
                <w:webHidden/>
              </w:rPr>
              <w:tab/>
            </w:r>
            <w:r w:rsidR="000A648A">
              <w:rPr>
                <w:noProof/>
                <w:webHidden/>
              </w:rPr>
              <w:fldChar w:fldCharType="begin"/>
            </w:r>
            <w:r w:rsidR="000A648A">
              <w:rPr>
                <w:noProof/>
                <w:webHidden/>
              </w:rPr>
              <w:instrText xml:space="preserve"> PAGEREF _Toc70694540 \h </w:instrText>
            </w:r>
            <w:r w:rsidR="000A648A">
              <w:rPr>
                <w:noProof/>
                <w:webHidden/>
              </w:rPr>
            </w:r>
            <w:r w:rsidR="000A648A">
              <w:rPr>
                <w:noProof/>
                <w:webHidden/>
              </w:rPr>
              <w:fldChar w:fldCharType="separate"/>
            </w:r>
            <w:r w:rsidR="000A02F9">
              <w:rPr>
                <w:noProof/>
                <w:webHidden/>
              </w:rPr>
              <w:t>49</w:t>
            </w:r>
            <w:r w:rsidR="000A648A">
              <w:rPr>
                <w:noProof/>
                <w:webHidden/>
              </w:rPr>
              <w:fldChar w:fldCharType="end"/>
            </w:r>
          </w:hyperlink>
        </w:p>
        <w:p w14:paraId="57D50420" w14:textId="63FBE426" w:rsidR="000A648A" w:rsidRDefault="007579DB">
          <w:pPr>
            <w:pStyle w:val="TOC2"/>
            <w:tabs>
              <w:tab w:val="right" w:leader="dot" w:pos="9016"/>
            </w:tabs>
            <w:rPr>
              <w:rFonts w:eastAsiaTheme="minorEastAsia"/>
              <w:noProof/>
              <w:lang w:eastAsia="en-GB"/>
            </w:rPr>
          </w:pPr>
          <w:hyperlink w:anchor="_Toc70694541" w:history="1">
            <w:r w:rsidR="000A648A" w:rsidRPr="00B87C3D">
              <w:rPr>
                <w:rStyle w:val="Hyperlink"/>
                <w:rFonts w:ascii="Arial" w:hAnsi="Arial" w:cs="Arial"/>
                <w:noProof/>
              </w:rPr>
              <w:t>3.5 Reliability and validity of the chosen research methodology</w:t>
            </w:r>
            <w:r w:rsidR="000A648A">
              <w:rPr>
                <w:noProof/>
                <w:webHidden/>
              </w:rPr>
              <w:tab/>
            </w:r>
            <w:r w:rsidR="000A648A">
              <w:rPr>
                <w:noProof/>
                <w:webHidden/>
              </w:rPr>
              <w:fldChar w:fldCharType="begin"/>
            </w:r>
            <w:r w:rsidR="000A648A">
              <w:rPr>
                <w:noProof/>
                <w:webHidden/>
              </w:rPr>
              <w:instrText xml:space="preserve"> PAGEREF _Toc70694541 \h </w:instrText>
            </w:r>
            <w:r w:rsidR="000A648A">
              <w:rPr>
                <w:noProof/>
                <w:webHidden/>
              </w:rPr>
            </w:r>
            <w:r w:rsidR="000A648A">
              <w:rPr>
                <w:noProof/>
                <w:webHidden/>
              </w:rPr>
              <w:fldChar w:fldCharType="separate"/>
            </w:r>
            <w:r w:rsidR="000A02F9">
              <w:rPr>
                <w:noProof/>
                <w:webHidden/>
              </w:rPr>
              <w:t>49</w:t>
            </w:r>
            <w:r w:rsidR="000A648A">
              <w:rPr>
                <w:noProof/>
                <w:webHidden/>
              </w:rPr>
              <w:fldChar w:fldCharType="end"/>
            </w:r>
          </w:hyperlink>
        </w:p>
        <w:p w14:paraId="220C350A" w14:textId="48E288FB" w:rsidR="000A648A" w:rsidRDefault="007579DB">
          <w:pPr>
            <w:pStyle w:val="TOC2"/>
            <w:tabs>
              <w:tab w:val="right" w:leader="dot" w:pos="9016"/>
            </w:tabs>
            <w:rPr>
              <w:rFonts w:eastAsiaTheme="minorEastAsia"/>
              <w:noProof/>
              <w:lang w:eastAsia="en-GB"/>
            </w:rPr>
          </w:pPr>
          <w:hyperlink w:anchor="_Toc70694542" w:history="1">
            <w:r w:rsidR="000A648A" w:rsidRPr="00B87C3D">
              <w:rPr>
                <w:rStyle w:val="Hyperlink"/>
                <w:rFonts w:ascii="Arial" w:hAnsi="Arial" w:cs="Arial"/>
                <w:noProof/>
              </w:rPr>
              <w:t>3.6 Research design limitations</w:t>
            </w:r>
            <w:r w:rsidR="000A648A">
              <w:rPr>
                <w:noProof/>
                <w:webHidden/>
              </w:rPr>
              <w:tab/>
            </w:r>
            <w:r w:rsidR="000A648A">
              <w:rPr>
                <w:noProof/>
                <w:webHidden/>
              </w:rPr>
              <w:fldChar w:fldCharType="begin"/>
            </w:r>
            <w:r w:rsidR="000A648A">
              <w:rPr>
                <w:noProof/>
                <w:webHidden/>
              </w:rPr>
              <w:instrText xml:space="preserve"> PAGEREF _Toc70694542 \h </w:instrText>
            </w:r>
            <w:r w:rsidR="000A648A">
              <w:rPr>
                <w:noProof/>
                <w:webHidden/>
              </w:rPr>
            </w:r>
            <w:r w:rsidR="000A648A">
              <w:rPr>
                <w:noProof/>
                <w:webHidden/>
              </w:rPr>
              <w:fldChar w:fldCharType="separate"/>
            </w:r>
            <w:r w:rsidR="000A02F9">
              <w:rPr>
                <w:noProof/>
                <w:webHidden/>
              </w:rPr>
              <w:t>50</w:t>
            </w:r>
            <w:r w:rsidR="000A648A">
              <w:rPr>
                <w:noProof/>
                <w:webHidden/>
              </w:rPr>
              <w:fldChar w:fldCharType="end"/>
            </w:r>
          </w:hyperlink>
        </w:p>
        <w:p w14:paraId="495B8C4F" w14:textId="68C22CD3" w:rsidR="000A648A" w:rsidRDefault="007579DB">
          <w:pPr>
            <w:pStyle w:val="TOC2"/>
            <w:tabs>
              <w:tab w:val="right" w:leader="dot" w:pos="9016"/>
            </w:tabs>
            <w:rPr>
              <w:rFonts w:eastAsiaTheme="minorEastAsia"/>
              <w:noProof/>
              <w:lang w:eastAsia="en-GB"/>
            </w:rPr>
          </w:pPr>
          <w:hyperlink w:anchor="_Toc70694543" w:history="1">
            <w:r w:rsidR="000A648A" w:rsidRPr="00B87C3D">
              <w:rPr>
                <w:rStyle w:val="Hyperlink"/>
                <w:rFonts w:ascii="Arial" w:hAnsi="Arial" w:cs="Arial"/>
                <w:noProof/>
              </w:rPr>
              <w:t>3.7 Ethical considerations</w:t>
            </w:r>
            <w:r w:rsidR="000A648A">
              <w:rPr>
                <w:noProof/>
                <w:webHidden/>
              </w:rPr>
              <w:tab/>
            </w:r>
            <w:r w:rsidR="000A648A">
              <w:rPr>
                <w:noProof/>
                <w:webHidden/>
              </w:rPr>
              <w:fldChar w:fldCharType="begin"/>
            </w:r>
            <w:r w:rsidR="000A648A">
              <w:rPr>
                <w:noProof/>
                <w:webHidden/>
              </w:rPr>
              <w:instrText xml:space="preserve"> PAGEREF _Toc70694543 \h </w:instrText>
            </w:r>
            <w:r w:rsidR="000A648A">
              <w:rPr>
                <w:noProof/>
                <w:webHidden/>
              </w:rPr>
            </w:r>
            <w:r w:rsidR="000A648A">
              <w:rPr>
                <w:noProof/>
                <w:webHidden/>
              </w:rPr>
              <w:fldChar w:fldCharType="separate"/>
            </w:r>
            <w:r w:rsidR="000A02F9">
              <w:rPr>
                <w:noProof/>
                <w:webHidden/>
              </w:rPr>
              <w:t>51</w:t>
            </w:r>
            <w:r w:rsidR="000A648A">
              <w:rPr>
                <w:noProof/>
                <w:webHidden/>
              </w:rPr>
              <w:fldChar w:fldCharType="end"/>
            </w:r>
          </w:hyperlink>
        </w:p>
        <w:p w14:paraId="58229E12" w14:textId="0851BA89" w:rsidR="000A648A" w:rsidRDefault="007579DB">
          <w:pPr>
            <w:pStyle w:val="TOC1"/>
            <w:rPr>
              <w:rFonts w:asciiTheme="minorHAnsi" w:eastAsiaTheme="minorEastAsia" w:hAnsiTheme="minorHAnsi" w:cstheme="minorBidi"/>
              <w:b w:val="0"/>
              <w:bCs w:val="0"/>
              <w:lang w:eastAsia="en-GB"/>
            </w:rPr>
          </w:pPr>
          <w:hyperlink w:anchor="_Toc70694544" w:history="1">
            <w:r w:rsidR="000A648A" w:rsidRPr="00B87C3D">
              <w:rPr>
                <w:rStyle w:val="Hyperlink"/>
              </w:rPr>
              <w:t>4.</w:t>
            </w:r>
            <w:r w:rsidR="000A648A">
              <w:rPr>
                <w:rFonts w:asciiTheme="minorHAnsi" w:eastAsiaTheme="minorEastAsia" w:hAnsiTheme="minorHAnsi" w:cstheme="minorBidi"/>
                <w:b w:val="0"/>
                <w:bCs w:val="0"/>
                <w:lang w:eastAsia="en-GB"/>
              </w:rPr>
              <w:tab/>
            </w:r>
            <w:r w:rsidR="000A648A" w:rsidRPr="00B87C3D">
              <w:rPr>
                <w:rStyle w:val="Hyperlink"/>
              </w:rPr>
              <w:t>Chapter four - Analysis of results</w:t>
            </w:r>
            <w:r w:rsidR="000A648A">
              <w:rPr>
                <w:webHidden/>
              </w:rPr>
              <w:tab/>
            </w:r>
            <w:r w:rsidR="000A648A">
              <w:rPr>
                <w:webHidden/>
              </w:rPr>
              <w:fldChar w:fldCharType="begin"/>
            </w:r>
            <w:r w:rsidR="000A648A">
              <w:rPr>
                <w:webHidden/>
              </w:rPr>
              <w:instrText xml:space="preserve"> PAGEREF _Toc70694544 \h </w:instrText>
            </w:r>
            <w:r w:rsidR="000A648A">
              <w:rPr>
                <w:webHidden/>
              </w:rPr>
            </w:r>
            <w:r w:rsidR="000A648A">
              <w:rPr>
                <w:webHidden/>
              </w:rPr>
              <w:fldChar w:fldCharType="separate"/>
            </w:r>
            <w:r w:rsidR="000A02F9">
              <w:rPr>
                <w:webHidden/>
              </w:rPr>
              <w:t>53</w:t>
            </w:r>
            <w:r w:rsidR="000A648A">
              <w:rPr>
                <w:webHidden/>
              </w:rPr>
              <w:fldChar w:fldCharType="end"/>
            </w:r>
          </w:hyperlink>
        </w:p>
        <w:p w14:paraId="4316FD8B" w14:textId="0BAC6170" w:rsidR="000A648A" w:rsidRDefault="007579DB">
          <w:pPr>
            <w:pStyle w:val="TOC2"/>
            <w:tabs>
              <w:tab w:val="right" w:leader="dot" w:pos="9016"/>
            </w:tabs>
            <w:rPr>
              <w:rFonts w:eastAsiaTheme="minorEastAsia"/>
              <w:noProof/>
              <w:lang w:eastAsia="en-GB"/>
            </w:rPr>
          </w:pPr>
          <w:hyperlink w:anchor="_Toc70694545" w:history="1">
            <w:r w:rsidR="000A648A" w:rsidRPr="00B87C3D">
              <w:rPr>
                <w:rStyle w:val="Hyperlink"/>
                <w:rFonts w:ascii="Arial" w:hAnsi="Arial" w:cs="Arial"/>
                <w:noProof/>
              </w:rPr>
              <w:t>4.1 Analysis of findings</w:t>
            </w:r>
            <w:r w:rsidR="000A648A">
              <w:rPr>
                <w:noProof/>
                <w:webHidden/>
              </w:rPr>
              <w:tab/>
            </w:r>
            <w:r w:rsidR="000A648A">
              <w:rPr>
                <w:noProof/>
                <w:webHidden/>
              </w:rPr>
              <w:fldChar w:fldCharType="begin"/>
            </w:r>
            <w:r w:rsidR="000A648A">
              <w:rPr>
                <w:noProof/>
                <w:webHidden/>
              </w:rPr>
              <w:instrText xml:space="preserve"> PAGEREF _Toc70694545 \h </w:instrText>
            </w:r>
            <w:r w:rsidR="000A648A">
              <w:rPr>
                <w:noProof/>
                <w:webHidden/>
              </w:rPr>
            </w:r>
            <w:r w:rsidR="000A648A">
              <w:rPr>
                <w:noProof/>
                <w:webHidden/>
              </w:rPr>
              <w:fldChar w:fldCharType="separate"/>
            </w:r>
            <w:r w:rsidR="000A02F9">
              <w:rPr>
                <w:noProof/>
                <w:webHidden/>
              </w:rPr>
              <w:t>53</w:t>
            </w:r>
            <w:r w:rsidR="000A648A">
              <w:rPr>
                <w:noProof/>
                <w:webHidden/>
              </w:rPr>
              <w:fldChar w:fldCharType="end"/>
            </w:r>
          </w:hyperlink>
        </w:p>
        <w:p w14:paraId="640991A4" w14:textId="23CFBECB" w:rsidR="000A648A" w:rsidRDefault="007579DB">
          <w:pPr>
            <w:pStyle w:val="TOC2"/>
            <w:tabs>
              <w:tab w:val="right" w:leader="dot" w:pos="9016"/>
            </w:tabs>
            <w:rPr>
              <w:rFonts w:eastAsiaTheme="minorEastAsia"/>
              <w:noProof/>
              <w:lang w:eastAsia="en-GB"/>
            </w:rPr>
          </w:pPr>
          <w:hyperlink w:anchor="_Toc70694546" w:history="1">
            <w:r w:rsidR="000A648A" w:rsidRPr="00B87C3D">
              <w:rPr>
                <w:rStyle w:val="Hyperlink"/>
                <w:rFonts w:ascii="Arial" w:hAnsi="Arial" w:cs="Arial"/>
                <w:noProof/>
              </w:rPr>
              <w:t>4.2 Demographics of participants</w:t>
            </w:r>
            <w:r w:rsidR="000A648A">
              <w:rPr>
                <w:noProof/>
                <w:webHidden/>
              </w:rPr>
              <w:tab/>
            </w:r>
            <w:r w:rsidR="000A648A">
              <w:rPr>
                <w:noProof/>
                <w:webHidden/>
              </w:rPr>
              <w:fldChar w:fldCharType="begin"/>
            </w:r>
            <w:r w:rsidR="000A648A">
              <w:rPr>
                <w:noProof/>
                <w:webHidden/>
              </w:rPr>
              <w:instrText xml:space="preserve"> PAGEREF _Toc70694546 \h </w:instrText>
            </w:r>
            <w:r w:rsidR="000A648A">
              <w:rPr>
                <w:noProof/>
                <w:webHidden/>
              </w:rPr>
            </w:r>
            <w:r w:rsidR="000A648A">
              <w:rPr>
                <w:noProof/>
                <w:webHidden/>
              </w:rPr>
              <w:fldChar w:fldCharType="separate"/>
            </w:r>
            <w:r w:rsidR="000A02F9">
              <w:rPr>
                <w:noProof/>
                <w:webHidden/>
              </w:rPr>
              <w:t>53</w:t>
            </w:r>
            <w:r w:rsidR="000A648A">
              <w:rPr>
                <w:noProof/>
                <w:webHidden/>
              </w:rPr>
              <w:fldChar w:fldCharType="end"/>
            </w:r>
          </w:hyperlink>
        </w:p>
        <w:p w14:paraId="5E2519BE" w14:textId="2045C72C" w:rsidR="000A648A" w:rsidRDefault="007579DB">
          <w:pPr>
            <w:pStyle w:val="TOC2"/>
            <w:tabs>
              <w:tab w:val="right" w:leader="dot" w:pos="9016"/>
            </w:tabs>
            <w:rPr>
              <w:rFonts w:eastAsiaTheme="minorEastAsia"/>
              <w:noProof/>
              <w:lang w:eastAsia="en-GB"/>
            </w:rPr>
          </w:pPr>
          <w:hyperlink w:anchor="_Toc70694547" w:history="1">
            <w:r w:rsidR="000A648A" w:rsidRPr="00B87C3D">
              <w:rPr>
                <w:rStyle w:val="Hyperlink"/>
                <w:rFonts w:ascii="Arial" w:hAnsi="Arial" w:cs="Arial"/>
                <w:noProof/>
              </w:rPr>
              <w:t>4.2.1. Gender of participants</w:t>
            </w:r>
            <w:r w:rsidR="000A648A">
              <w:rPr>
                <w:noProof/>
                <w:webHidden/>
              </w:rPr>
              <w:tab/>
            </w:r>
            <w:r w:rsidR="000A648A">
              <w:rPr>
                <w:noProof/>
                <w:webHidden/>
              </w:rPr>
              <w:fldChar w:fldCharType="begin"/>
            </w:r>
            <w:r w:rsidR="000A648A">
              <w:rPr>
                <w:noProof/>
                <w:webHidden/>
              </w:rPr>
              <w:instrText xml:space="preserve"> PAGEREF _Toc70694547 \h </w:instrText>
            </w:r>
            <w:r w:rsidR="000A648A">
              <w:rPr>
                <w:noProof/>
                <w:webHidden/>
              </w:rPr>
            </w:r>
            <w:r w:rsidR="000A648A">
              <w:rPr>
                <w:noProof/>
                <w:webHidden/>
              </w:rPr>
              <w:fldChar w:fldCharType="separate"/>
            </w:r>
            <w:r w:rsidR="000A02F9">
              <w:rPr>
                <w:noProof/>
                <w:webHidden/>
              </w:rPr>
              <w:t>53</w:t>
            </w:r>
            <w:r w:rsidR="000A648A">
              <w:rPr>
                <w:noProof/>
                <w:webHidden/>
              </w:rPr>
              <w:fldChar w:fldCharType="end"/>
            </w:r>
          </w:hyperlink>
        </w:p>
        <w:p w14:paraId="50596DB5" w14:textId="26C54730" w:rsidR="000A648A" w:rsidRDefault="007579DB">
          <w:pPr>
            <w:pStyle w:val="TOC3"/>
            <w:tabs>
              <w:tab w:val="right" w:leader="dot" w:pos="9016"/>
            </w:tabs>
            <w:rPr>
              <w:rFonts w:eastAsiaTheme="minorEastAsia"/>
              <w:noProof/>
              <w:lang w:eastAsia="en-GB"/>
            </w:rPr>
          </w:pPr>
          <w:hyperlink w:anchor="_Toc70694548" w:history="1">
            <w:r w:rsidR="000A648A" w:rsidRPr="00B87C3D">
              <w:rPr>
                <w:rStyle w:val="Hyperlink"/>
                <w:rFonts w:ascii="Arial" w:hAnsi="Arial" w:cs="Arial"/>
                <w:noProof/>
              </w:rPr>
              <w:t>4.2.2 Age of participants</w:t>
            </w:r>
            <w:r w:rsidR="000A648A">
              <w:rPr>
                <w:noProof/>
                <w:webHidden/>
              </w:rPr>
              <w:tab/>
            </w:r>
            <w:r w:rsidR="000A648A">
              <w:rPr>
                <w:noProof/>
                <w:webHidden/>
              </w:rPr>
              <w:fldChar w:fldCharType="begin"/>
            </w:r>
            <w:r w:rsidR="000A648A">
              <w:rPr>
                <w:noProof/>
                <w:webHidden/>
              </w:rPr>
              <w:instrText xml:space="preserve"> PAGEREF _Toc70694548 \h </w:instrText>
            </w:r>
            <w:r w:rsidR="000A648A">
              <w:rPr>
                <w:noProof/>
                <w:webHidden/>
              </w:rPr>
            </w:r>
            <w:r w:rsidR="000A648A">
              <w:rPr>
                <w:noProof/>
                <w:webHidden/>
              </w:rPr>
              <w:fldChar w:fldCharType="separate"/>
            </w:r>
            <w:r w:rsidR="000A02F9">
              <w:rPr>
                <w:noProof/>
                <w:webHidden/>
              </w:rPr>
              <w:t>54</w:t>
            </w:r>
            <w:r w:rsidR="000A648A">
              <w:rPr>
                <w:noProof/>
                <w:webHidden/>
              </w:rPr>
              <w:fldChar w:fldCharType="end"/>
            </w:r>
          </w:hyperlink>
        </w:p>
        <w:p w14:paraId="11D290DF" w14:textId="7A6272B0" w:rsidR="000A648A" w:rsidRDefault="007579DB">
          <w:pPr>
            <w:pStyle w:val="TOC3"/>
            <w:tabs>
              <w:tab w:val="right" w:leader="dot" w:pos="9016"/>
            </w:tabs>
            <w:rPr>
              <w:rFonts w:eastAsiaTheme="minorEastAsia"/>
              <w:noProof/>
              <w:lang w:eastAsia="en-GB"/>
            </w:rPr>
          </w:pPr>
          <w:hyperlink w:anchor="_Toc70694549" w:history="1">
            <w:r w:rsidR="000A648A" w:rsidRPr="00B87C3D">
              <w:rPr>
                <w:rStyle w:val="Hyperlink"/>
                <w:rFonts w:ascii="Arial" w:hAnsi="Arial" w:cs="Arial"/>
                <w:noProof/>
              </w:rPr>
              <w:t>4.2.3 Were participants working from home?</w:t>
            </w:r>
            <w:r w:rsidR="000A648A">
              <w:rPr>
                <w:noProof/>
                <w:webHidden/>
              </w:rPr>
              <w:tab/>
            </w:r>
            <w:r w:rsidR="000A648A">
              <w:rPr>
                <w:noProof/>
                <w:webHidden/>
              </w:rPr>
              <w:fldChar w:fldCharType="begin"/>
            </w:r>
            <w:r w:rsidR="000A648A">
              <w:rPr>
                <w:noProof/>
                <w:webHidden/>
              </w:rPr>
              <w:instrText xml:space="preserve"> PAGEREF _Toc70694549 \h </w:instrText>
            </w:r>
            <w:r w:rsidR="000A648A">
              <w:rPr>
                <w:noProof/>
                <w:webHidden/>
              </w:rPr>
            </w:r>
            <w:r w:rsidR="000A648A">
              <w:rPr>
                <w:noProof/>
                <w:webHidden/>
              </w:rPr>
              <w:fldChar w:fldCharType="separate"/>
            </w:r>
            <w:r w:rsidR="000A02F9">
              <w:rPr>
                <w:noProof/>
                <w:webHidden/>
              </w:rPr>
              <w:t>54</w:t>
            </w:r>
            <w:r w:rsidR="000A648A">
              <w:rPr>
                <w:noProof/>
                <w:webHidden/>
              </w:rPr>
              <w:fldChar w:fldCharType="end"/>
            </w:r>
          </w:hyperlink>
        </w:p>
        <w:p w14:paraId="560C85DD" w14:textId="204FC448" w:rsidR="000A648A" w:rsidRDefault="007579DB">
          <w:pPr>
            <w:pStyle w:val="TOC3"/>
            <w:tabs>
              <w:tab w:val="right" w:leader="dot" w:pos="9016"/>
            </w:tabs>
            <w:rPr>
              <w:rFonts w:eastAsiaTheme="minorEastAsia"/>
              <w:noProof/>
              <w:lang w:eastAsia="en-GB"/>
            </w:rPr>
          </w:pPr>
          <w:hyperlink w:anchor="_Toc70694550" w:history="1">
            <w:r w:rsidR="000A648A" w:rsidRPr="00B87C3D">
              <w:rPr>
                <w:rStyle w:val="Hyperlink"/>
                <w:rFonts w:ascii="Arial" w:hAnsi="Arial" w:cs="Arial"/>
                <w:noProof/>
              </w:rPr>
              <w:t>4.2.4 Participants mental health through the pandemic</w:t>
            </w:r>
            <w:r w:rsidR="000A648A">
              <w:rPr>
                <w:noProof/>
                <w:webHidden/>
              </w:rPr>
              <w:tab/>
            </w:r>
            <w:r w:rsidR="000A648A">
              <w:rPr>
                <w:noProof/>
                <w:webHidden/>
              </w:rPr>
              <w:fldChar w:fldCharType="begin"/>
            </w:r>
            <w:r w:rsidR="000A648A">
              <w:rPr>
                <w:noProof/>
                <w:webHidden/>
              </w:rPr>
              <w:instrText xml:space="preserve"> PAGEREF _Toc70694550 \h </w:instrText>
            </w:r>
            <w:r w:rsidR="000A648A">
              <w:rPr>
                <w:noProof/>
                <w:webHidden/>
              </w:rPr>
            </w:r>
            <w:r w:rsidR="000A648A">
              <w:rPr>
                <w:noProof/>
                <w:webHidden/>
              </w:rPr>
              <w:fldChar w:fldCharType="separate"/>
            </w:r>
            <w:r w:rsidR="000A02F9">
              <w:rPr>
                <w:noProof/>
                <w:webHidden/>
              </w:rPr>
              <w:t>55</w:t>
            </w:r>
            <w:r w:rsidR="000A648A">
              <w:rPr>
                <w:noProof/>
                <w:webHidden/>
              </w:rPr>
              <w:fldChar w:fldCharType="end"/>
            </w:r>
          </w:hyperlink>
        </w:p>
        <w:p w14:paraId="39785ABC" w14:textId="6F147410" w:rsidR="000A648A" w:rsidRDefault="007579DB">
          <w:pPr>
            <w:pStyle w:val="TOC2"/>
            <w:tabs>
              <w:tab w:val="right" w:leader="dot" w:pos="9016"/>
            </w:tabs>
            <w:rPr>
              <w:rFonts w:eastAsiaTheme="minorEastAsia"/>
              <w:noProof/>
              <w:lang w:eastAsia="en-GB"/>
            </w:rPr>
          </w:pPr>
          <w:hyperlink w:anchor="_Toc70694551" w:history="1">
            <w:r w:rsidR="000A648A" w:rsidRPr="00B87C3D">
              <w:rPr>
                <w:rStyle w:val="Hyperlink"/>
                <w:rFonts w:ascii="Arial" w:hAnsi="Arial" w:cs="Arial"/>
                <w:noProof/>
              </w:rPr>
              <w:t>4.3 Comparing the mean scores of wellbeing, mental health and Covid-19 with gender</w:t>
            </w:r>
            <w:r w:rsidR="000A648A">
              <w:rPr>
                <w:noProof/>
                <w:webHidden/>
              </w:rPr>
              <w:tab/>
            </w:r>
            <w:r w:rsidR="000A648A">
              <w:rPr>
                <w:noProof/>
                <w:webHidden/>
              </w:rPr>
              <w:fldChar w:fldCharType="begin"/>
            </w:r>
            <w:r w:rsidR="000A648A">
              <w:rPr>
                <w:noProof/>
                <w:webHidden/>
              </w:rPr>
              <w:instrText xml:space="preserve"> PAGEREF _Toc70694551 \h </w:instrText>
            </w:r>
            <w:r w:rsidR="000A648A">
              <w:rPr>
                <w:noProof/>
                <w:webHidden/>
              </w:rPr>
            </w:r>
            <w:r w:rsidR="000A648A">
              <w:rPr>
                <w:noProof/>
                <w:webHidden/>
              </w:rPr>
              <w:fldChar w:fldCharType="separate"/>
            </w:r>
            <w:r w:rsidR="000A02F9">
              <w:rPr>
                <w:noProof/>
                <w:webHidden/>
              </w:rPr>
              <w:t>55</w:t>
            </w:r>
            <w:r w:rsidR="000A648A">
              <w:rPr>
                <w:noProof/>
                <w:webHidden/>
              </w:rPr>
              <w:fldChar w:fldCharType="end"/>
            </w:r>
          </w:hyperlink>
        </w:p>
        <w:p w14:paraId="593DA3E7" w14:textId="12888F24" w:rsidR="000A648A" w:rsidRDefault="007579DB">
          <w:pPr>
            <w:pStyle w:val="TOC3"/>
            <w:tabs>
              <w:tab w:val="right" w:leader="dot" w:pos="9016"/>
            </w:tabs>
            <w:rPr>
              <w:rFonts w:eastAsiaTheme="minorEastAsia"/>
              <w:noProof/>
              <w:lang w:eastAsia="en-GB"/>
            </w:rPr>
          </w:pPr>
          <w:hyperlink w:anchor="_Toc70694552" w:history="1">
            <w:r w:rsidR="000A648A" w:rsidRPr="00B87C3D">
              <w:rPr>
                <w:rStyle w:val="Hyperlink"/>
                <w:rFonts w:ascii="Arial" w:hAnsi="Arial" w:cs="Arial"/>
                <w:noProof/>
              </w:rPr>
              <w:t>4.3.1 One-way ANOVA – survey scores and gender</w:t>
            </w:r>
            <w:r w:rsidR="000A648A">
              <w:rPr>
                <w:noProof/>
                <w:webHidden/>
              </w:rPr>
              <w:tab/>
            </w:r>
            <w:r w:rsidR="000A648A">
              <w:rPr>
                <w:noProof/>
                <w:webHidden/>
              </w:rPr>
              <w:fldChar w:fldCharType="begin"/>
            </w:r>
            <w:r w:rsidR="000A648A">
              <w:rPr>
                <w:noProof/>
                <w:webHidden/>
              </w:rPr>
              <w:instrText xml:space="preserve"> PAGEREF _Toc70694552 \h </w:instrText>
            </w:r>
            <w:r w:rsidR="000A648A">
              <w:rPr>
                <w:noProof/>
                <w:webHidden/>
              </w:rPr>
            </w:r>
            <w:r w:rsidR="000A648A">
              <w:rPr>
                <w:noProof/>
                <w:webHidden/>
              </w:rPr>
              <w:fldChar w:fldCharType="separate"/>
            </w:r>
            <w:r w:rsidR="000A02F9">
              <w:rPr>
                <w:noProof/>
                <w:webHidden/>
              </w:rPr>
              <w:t>55</w:t>
            </w:r>
            <w:r w:rsidR="000A648A">
              <w:rPr>
                <w:noProof/>
                <w:webHidden/>
              </w:rPr>
              <w:fldChar w:fldCharType="end"/>
            </w:r>
          </w:hyperlink>
        </w:p>
        <w:p w14:paraId="2CC5CB4E" w14:textId="31748839" w:rsidR="000A648A" w:rsidRDefault="007579DB">
          <w:pPr>
            <w:pStyle w:val="TOC3"/>
            <w:tabs>
              <w:tab w:val="right" w:leader="dot" w:pos="9016"/>
            </w:tabs>
            <w:rPr>
              <w:rFonts w:eastAsiaTheme="minorEastAsia"/>
              <w:noProof/>
              <w:lang w:eastAsia="en-GB"/>
            </w:rPr>
          </w:pPr>
          <w:hyperlink w:anchor="_Toc70694553" w:history="1">
            <w:r w:rsidR="000A648A" w:rsidRPr="00B87C3D">
              <w:rPr>
                <w:rStyle w:val="Hyperlink"/>
                <w:rFonts w:ascii="Arial" w:hAnsi="Arial" w:cs="Arial"/>
                <w:noProof/>
              </w:rPr>
              <w:t>4.3.2 Mean survey score plots for gender groups</w:t>
            </w:r>
            <w:r w:rsidR="000A648A">
              <w:rPr>
                <w:noProof/>
                <w:webHidden/>
              </w:rPr>
              <w:tab/>
            </w:r>
            <w:r w:rsidR="000A648A">
              <w:rPr>
                <w:noProof/>
                <w:webHidden/>
              </w:rPr>
              <w:fldChar w:fldCharType="begin"/>
            </w:r>
            <w:r w:rsidR="000A648A">
              <w:rPr>
                <w:noProof/>
                <w:webHidden/>
              </w:rPr>
              <w:instrText xml:space="preserve"> PAGEREF _Toc70694553 \h </w:instrText>
            </w:r>
            <w:r w:rsidR="000A648A">
              <w:rPr>
                <w:noProof/>
                <w:webHidden/>
              </w:rPr>
            </w:r>
            <w:r w:rsidR="000A648A">
              <w:rPr>
                <w:noProof/>
                <w:webHidden/>
              </w:rPr>
              <w:fldChar w:fldCharType="separate"/>
            </w:r>
            <w:r w:rsidR="000A02F9">
              <w:rPr>
                <w:noProof/>
                <w:webHidden/>
              </w:rPr>
              <w:t>56</w:t>
            </w:r>
            <w:r w:rsidR="000A648A">
              <w:rPr>
                <w:noProof/>
                <w:webHidden/>
              </w:rPr>
              <w:fldChar w:fldCharType="end"/>
            </w:r>
          </w:hyperlink>
        </w:p>
        <w:p w14:paraId="3B1548E0" w14:textId="71BD3E84" w:rsidR="000A648A" w:rsidRDefault="007579DB">
          <w:pPr>
            <w:pStyle w:val="TOC2"/>
            <w:tabs>
              <w:tab w:val="right" w:leader="dot" w:pos="9016"/>
            </w:tabs>
            <w:rPr>
              <w:rFonts w:eastAsiaTheme="minorEastAsia"/>
              <w:noProof/>
              <w:lang w:eastAsia="en-GB"/>
            </w:rPr>
          </w:pPr>
          <w:hyperlink w:anchor="_Toc70694554" w:history="1">
            <w:r w:rsidR="000A648A" w:rsidRPr="00B87C3D">
              <w:rPr>
                <w:rStyle w:val="Hyperlink"/>
                <w:rFonts w:ascii="Arial" w:hAnsi="Arial" w:cs="Arial"/>
                <w:noProof/>
              </w:rPr>
              <w:t>4.4 Comparing the mean survey scores with industry</w:t>
            </w:r>
            <w:r w:rsidR="000A648A">
              <w:rPr>
                <w:noProof/>
                <w:webHidden/>
              </w:rPr>
              <w:tab/>
            </w:r>
            <w:r w:rsidR="000A648A">
              <w:rPr>
                <w:noProof/>
                <w:webHidden/>
              </w:rPr>
              <w:fldChar w:fldCharType="begin"/>
            </w:r>
            <w:r w:rsidR="000A648A">
              <w:rPr>
                <w:noProof/>
                <w:webHidden/>
              </w:rPr>
              <w:instrText xml:space="preserve"> PAGEREF _Toc70694554 \h </w:instrText>
            </w:r>
            <w:r w:rsidR="000A648A">
              <w:rPr>
                <w:noProof/>
                <w:webHidden/>
              </w:rPr>
            </w:r>
            <w:r w:rsidR="000A648A">
              <w:rPr>
                <w:noProof/>
                <w:webHidden/>
              </w:rPr>
              <w:fldChar w:fldCharType="separate"/>
            </w:r>
            <w:r w:rsidR="000A02F9">
              <w:rPr>
                <w:noProof/>
                <w:webHidden/>
              </w:rPr>
              <w:t>58</w:t>
            </w:r>
            <w:r w:rsidR="000A648A">
              <w:rPr>
                <w:noProof/>
                <w:webHidden/>
              </w:rPr>
              <w:fldChar w:fldCharType="end"/>
            </w:r>
          </w:hyperlink>
        </w:p>
        <w:p w14:paraId="3A99958A" w14:textId="15B757F1" w:rsidR="000A648A" w:rsidRDefault="007579DB">
          <w:pPr>
            <w:pStyle w:val="TOC3"/>
            <w:tabs>
              <w:tab w:val="right" w:leader="dot" w:pos="9016"/>
            </w:tabs>
            <w:rPr>
              <w:rFonts w:eastAsiaTheme="minorEastAsia"/>
              <w:noProof/>
              <w:lang w:eastAsia="en-GB"/>
            </w:rPr>
          </w:pPr>
          <w:hyperlink w:anchor="_Toc70694555" w:history="1">
            <w:r w:rsidR="000A648A" w:rsidRPr="00B87C3D">
              <w:rPr>
                <w:rStyle w:val="Hyperlink"/>
                <w:rFonts w:ascii="Arial" w:hAnsi="Arial" w:cs="Arial"/>
                <w:noProof/>
              </w:rPr>
              <w:t>4.4.1 One-way ANOVA – Survey scores and industry</w:t>
            </w:r>
            <w:r w:rsidR="000A648A">
              <w:rPr>
                <w:noProof/>
                <w:webHidden/>
              </w:rPr>
              <w:tab/>
            </w:r>
            <w:r w:rsidR="000A648A">
              <w:rPr>
                <w:noProof/>
                <w:webHidden/>
              </w:rPr>
              <w:fldChar w:fldCharType="begin"/>
            </w:r>
            <w:r w:rsidR="000A648A">
              <w:rPr>
                <w:noProof/>
                <w:webHidden/>
              </w:rPr>
              <w:instrText xml:space="preserve"> PAGEREF _Toc70694555 \h </w:instrText>
            </w:r>
            <w:r w:rsidR="000A648A">
              <w:rPr>
                <w:noProof/>
                <w:webHidden/>
              </w:rPr>
            </w:r>
            <w:r w:rsidR="000A648A">
              <w:rPr>
                <w:noProof/>
                <w:webHidden/>
              </w:rPr>
              <w:fldChar w:fldCharType="separate"/>
            </w:r>
            <w:r w:rsidR="000A02F9">
              <w:rPr>
                <w:noProof/>
                <w:webHidden/>
              </w:rPr>
              <w:t>58</w:t>
            </w:r>
            <w:r w:rsidR="000A648A">
              <w:rPr>
                <w:noProof/>
                <w:webHidden/>
              </w:rPr>
              <w:fldChar w:fldCharType="end"/>
            </w:r>
          </w:hyperlink>
        </w:p>
        <w:p w14:paraId="310A92A5" w14:textId="0E681E6A" w:rsidR="000A648A" w:rsidRDefault="007579DB">
          <w:pPr>
            <w:pStyle w:val="TOC3"/>
            <w:tabs>
              <w:tab w:val="right" w:leader="dot" w:pos="9016"/>
            </w:tabs>
            <w:rPr>
              <w:rFonts w:eastAsiaTheme="minorEastAsia"/>
              <w:noProof/>
              <w:lang w:eastAsia="en-GB"/>
            </w:rPr>
          </w:pPr>
          <w:hyperlink w:anchor="_Toc70694556" w:history="1">
            <w:r w:rsidR="000A648A" w:rsidRPr="00B87C3D">
              <w:rPr>
                <w:rStyle w:val="Hyperlink"/>
                <w:rFonts w:ascii="Arial" w:hAnsi="Arial" w:cs="Arial"/>
                <w:noProof/>
              </w:rPr>
              <w:t>4.4.2 Mean survey score plots when compared with industry</w:t>
            </w:r>
            <w:r w:rsidR="000A648A">
              <w:rPr>
                <w:noProof/>
                <w:webHidden/>
              </w:rPr>
              <w:tab/>
            </w:r>
            <w:r w:rsidR="000A648A">
              <w:rPr>
                <w:noProof/>
                <w:webHidden/>
              </w:rPr>
              <w:fldChar w:fldCharType="begin"/>
            </w:r>
            <w:r w:rsidR="000A648A">
              <w:rPr>
                <w:noProof/>
                <w:webHidden/>
              </w:rPr>
              <w:instrText xml:space="preserve"> PAGEREF _Toc70694556 \h </w:instrText>
            </w:r>
            <w:r w:rsidR="000A648A">
              <w:rPr>
                <w:noProof/>
                <w:webHidden/>
              </w:rPr>
            </w:r>
            <w:r w:rsidR="000A648A">
              <w:rPr>
                <w:noProof/>
                <w:webHidden/>
              </w:rPr>
              <w:fldChar w:fldCharType="separate"/>
            </w:r>
            <w:r w:rsidR="000A02F9">
              <w:rPr>
                <w:noProof/>
                <w:webHidden/>
              </w:rPr>
              <w:t>59</w:t>
            </w:r>
            <w:r w:rsidR="000A648A">
              <w:rPr>
                <w:noProof/>
                <w:webHidden/>
              </w:rPr>
              <w:fldChar w:fldCharType="end"/>
            </w:r>
          </w:hyperlink>
        </w:p>
        <w:p w14:paraId="7DA890AA" w14:textId="41FA2B55" w:rsidR="000A648A" w:rsidRDefault="007579DB">
          <w:pPr>
            <w:pStyle w:val="TOC2"/>
            <w:tabs>
              <w:tab w:val="right" w:leader="dot" w:pos="9016"/>
            </w:tabs>
            <w:rPr>
              <w:rFonts w:eastAsiaTheme="minorEastAsia"/>
              <w:noProof/>
              <w:lang w:eastAsia="en-GB"/>
            </w:rPr>
          </w:pPr>
          <w:hyperlink w:anchor="_Toc70694557" w:history="1">
            <w:r w:rsidR="000A648A" w:rsidRPr="00B87C3D">
              <w:rPr>
                <w:rStyle w:val="Hyperlink"/>
                <w:rFonts w:ascii="Arial" w:hAnsi="Arial" w:cs="Arial"/>
                <w:noProof/>
              </w:rPr>
              <w:t>4.5 Comparing the mean scores of wellbeing, mental health and Covid-19 with the effect of the pandemic</w:t>
            </w:r>
            <w:r w:rsidR="000A648A">
              <w:rPr>
                <w:noProof/>
                <w:webHidden/>
              </w:rPr>
              <w:tab/>
            </w:r>
            <w:r w:rsidR="000A648A">
              <w:rPr>
                <w:noProof/>
                <w:webHidden/>
              </w:rPr>
              <w:fldChar w:fldCharType="begin"/>
            </w:r>
            <w:r w:rsidR="000A648A">
              <w:rPr>
                <w:noProof/>
                <w:webHidden/>
              </w:rPr>
              <w:instrText xml:space="preserve"> PAGEREF _Toc70694557 \h </w:instrText>
            </w:r>
            <w:r w:rsidR="000A648A">
              <w:rPr>
                <w:noProof/>
                <w:webHidden/>
              </w:rPr>
            </w:r>
            <w:r w:rsidR="000A648A">
              <w:rPr>
                <w:noProof/>
                <w:webHidden/>
              </w:rPr>
              <w:fldChar w:fldCharType="separate"/>
            </w:r>
            <w:r w:rsidR="000A02F9">
              <w:rPr>
                <w:noProof/>
                <w:webHidden/>
              </w:rPr>
              <w:t>61</w:t>
            </w:r>
            <w:r w:rsidR="000A648A">
              <w:rPr>
                <w:noProof/>
                <w:webHidden/>
              </w:rPr>
              <w:fldChar w:fldCharType="end"/>
            </w:r>
          </w:hyperlink>
        </w:p>
        <w:p w14:paraId="46C2C9F6" w14:textId="534A4C5E" w:rsidR="000A648A" w:rsidRDefault="007579DB">
          <w:pPr>
            <w:pStyle w:val="TOC3"/>
            <w:tabs>
              <w:tab w:val="right" w:leader="dot" w:pos="9016"/>
            </w:tabs>
            <w:rPr>
              <w:rFonts w:eastAsiaTheme="minorEastAsia"/>
              <w:noProof/>
              <w:lang w:eastAsia="en-GB"/>
            </w:rPr>
          </w:pPr>
          <w:hyperlink w:anchor="_Toc70694558" w:history="1">
            <w:r w:rsidR="000A648A" w:rsidRPr="00B87C3D">
              <w:rPr>
                <w:rStyle w:val="Hyperlink"/>
                <w:rFonts w:ascii="Arial" w:hAnsi="Arial" w:cs="Arial"/>
                <w:noProof/>
              </w:rPr>
              <w:t>4.5.1 One-way ANOVA – survey scores and the effect on the Covid-19 pandemic</w:t>
            </w:r>
            <w:r w:rsidR="000A648A">
              <w:rPr>
                <w:noProof/>
                <w:webHidden/>
              </w:rPr>
              <w:tab/>
            </w:r>
            <w:r w:rsidR="000A648A">
              <w:rPr>
                <w:noProof/>
                <w:webHidden/>
              </w:rPr>
              <w:fldChar w:fldCharType="begin"/>
            </w:r>
            <w:r w:rsidR="000A648A">
              <w:rPr>
                <w:noProof/>
                <w:webHidden/>
              </w:rPr>
              <w:instrText xml:space="preserve"> PAGEREF _Toc70694558 \h </w:instrText>
            </w:r>
            <w:r w:rsidR="000A648A">
              <w:rPr>
                <w:noProof/>
                <w:webHidden/>
              </w:rPr>
            </w:r>
            <w:r w:rsidR="000A648A">
              <w:rPr>
                <w:noProof/>
                <w:webHidden/>
              </w:rPr>
              <w:fldChar w:fldCharType="separate"/>
            </w:r>
            <w:r w:rsidR="000A02F9">
              <w:rPr>
                <w:noProof/>
                <w:webHidden/>
              </w:rPr>
              <w:t>61</w:t>
            </w:r>
            <w:r w:rsidR="000A648A">
              <w:rPr>
                <w:noProof/>
                <w:webHidden/>
              </w:rPr>
              <w:fldChar w:fldCharType="end"/>
            </w:r>
          </w:hyperlink>
        </w:p>
        <w:p w14:paraId="39CAB41D" w14:textId="6AD26D72" w:rsidR="000A648A" w:rsidRDefault="007579DB">
          <w:pPr>
            <w:pStyle w:val="TOC3"/>
            <w:tabs>
              <w:tab w:val="right" w:leader="dot" w:pos="9016"/>
            </w:tabs>
            <w:rPr>
              <w:rFonts w:eastAsiaTheme="minorEastAsia"/>
              <w:noProof/>
              <w:lang w:eastAsia="en-GB"/>
            </w:rPr>
          </w:pPr>
          <w:hyperlink w:anchor="_Toc70694559" w:history="1">
            <w:r w:rsidR="000A648A" w:rsidRPr="00B87C3D">
              <w:rPr>
                <w:rStyle w:val="Hyperlink"/>
                <w:rFonts w:ascii="Arial" w:hAnsi="Arial" w:cs="Arial"/>
                <w:noProof/>
              </w:rPr>
              <w:t>4.5.2 Mean survey score plots when compared with impact of the Covid-19 pandemic</w:t>
            </w:r>
            <w:r w:rsidR="000A648A">
              <w:rPr>
                <w:noProof/>
                <w:webHidden/>
              </w:rPr>
              <w:tab/>
            </w:r>
            <w:r w:rsidR="000A648A">
              <w:rPr>
                <w:noProof/>
                <w:webHidden/>
              </w:rPr>
              <w:fldChar w:fldCharType="begin"/>
            </w:r>
            <w:r w:rsidR="000A648A">
              <w:rPr>
                <w:noProof/>
                <w:webHidden/>
              </w:rPr>
              <w:instrText xml:space="preserve"> PAGEREF _Toc70694559 \h </w:instrText>
            </w:r>
            <w:r w:rsidR="000A648A">
              <w:rPr>
                <w:noProof/>
                <w:webHidden/>
              </w:rPr>
            </w:r>
            <w:r w:rsidR="000A648A">
              <w:rPr>
                <w:noProof/>
                <w:webHidden/>
              </w:rPr>
              <w:fldChar w:fldCharType="separate"/>
            </w:r>
            <w:r w:rsidR="000A02F9">
              <w:rPr>
                <w:noProof/>
                <w:webHidden/>
              </w:rPr>
              <w:t>62</w:t>
            </w:r>
            <w:r w:rsidR="000A648A">
              <w:rPr>
                <w:noProof/>
                <w:webHidden/>
              </w:rPr>
              <w:fldChar w:fldCharType="end"/>
            </w:r>
          </w:hyperlink>
        </w:p>
        <w:p w14:paraId="306C9CE5" w14:textId="75FDF674" w:rsidR="000A648A" w:rsidRDefault="007579DB">
          <w:pPr>
            <w:pStyle w:val="TOC2"/>
            <w:tabs>
              <w:tab w:val="right" w:leader="dot" w:pos="9016"/>
            </w:tabs>
            <w:rPr>
              <w:rFonts w:eastAsiaTheme="minorEastAsia"/>
              <w:noProof/>
              <w:lang w:eastAsia="en-GB"/>
            </w:rPr>
          </w:pPr>
          <w:hyperlink w:anchor="_Toc70694560" w:history="1">
            <w:r w:rsidR="000A648A" w:rsidRPr="00B87C3D">
              <w:rPr>
                <w:rStyle w:val="Hyperlink"/>
                <w:rFonts w:ascii="Arial" w:hAnsi="Arial" w:cs="Arial"/>
                <w:noProof/>
              </w:rPr>
              <w:t>4.6 The interaction between gender and age with Covid-19 scores</w:t>
            </w:r>
            <w:r w:rsidR="000A648A">
              <w:rPr>
                <w:noProof/>
                <w:webHidden/>
              </w:rPr>
              <w:tab/>
            </w:r>
            <w:r w:rsidR="000A648A">
              <w:rPr>
                <w:noProof/>
                <w:webHidden/>
              </w:rPr>
              <w:fldChar w:fldCharType="begin"/>
            </w:r>
            <w:r w:rsidR="000A648A">
              <w:rPr>
                <w:noProof/>
                <w:webHidden/>
              </w:rPr>
              <w:instrText xml:space="preserve"> PAGEREF _Toc70694560 \h </w:instrText>
            </w:r>
            <w:r w:rsidR="000A648A">
              <w:rPr>
                <w:noProof/>
                <w:webHidden/>
              </w:rPr>
            </w:r>
            <w:r w:rsidR="000A648A">
              <w:rPr>
                <w:noProof/>
                <w:webHidden/>
              </w:rPr>
              <w:fldChar w:fldCharType="separate"/>
            </w:r>
            <w:r w:rsidR="000A02F9">
              <w:rPr>
                <w:noProof/>
                <w:webHidden/>
              </w:rPr>
              <w:t>64</w:t>
            </w:r>
            <w:r w:rsidR="000A648A">
              <w:rPr>
                <w:noProof/>
                <w:webHidden/>
              </w:rPr>
              <w:fldChar w:fldCharType="end"/>
            </w:r>
          </w:hyperlink>
        </w:p>
        <w:p w14:paraId="51CBC74B" w14:textId="24776482" w:rsidR="000A648A" w:rsidRDefault="007579DB">
          <w:pPr>
            <w:pStyle w:val="TOC2"/>
            <w:tabs>
              <w:tab w:val="right" w:leader="dot" w:pos="9016"/>
            </w:tabs>
            <w:rPr>
              <w:rFonts w:eastAsiaTheme="minorEastAsia"/>
              <w:noProof/>
              <w:lang w:eastAsia="en-GB"/>
            </w:rPr>
          </w:pPr>
          <w:hyperlink w:anchor="_Toc70694561" w:history="1">
            <w:r w:rsidR="000A648A" w:rsidRPr="00B87C3D">
              <w:rPr>
                <w:rStyle w:val="Hyperlink"/>
                <w:rFonts w:ascii="Arial" w:hAnsi="Arial" w:cs="Arial"/>
                <w:noProof/>
              </w:rPr>
              <w:t>4.7</w:t>
            </w:r>
            <w:r w:rsidR="000A648A" w:rsidRPr="00B87C3D">
              <w:rPr>
                <w:rStyle w:val="Hyperlink"/>
                <w:noProof/>
              </w:rPr>
              <w:t xml:space="preserve"> </w:t>
            </w:r>
            <w:r w:rsidR="000A648A" w:rsidRPr="00B87C3D">
              <w:rPr>
                <w:rStyle w:val="Hyperlink"/>
                <w:rFonts w:ascii="Arial" w:hAnsi="Arial" w:cs="Arial"/>
                <w:noProof/>
              </w:rPr>
              <w:t>The interaction between gender, age and industry with total survey scores</w:t>
            </w:r>
            <w:r w:rsidR="000A648A">
              <w:rPr>
                <w:noProof/>
                <w:webHidden/>
              </w:rPr>
              <w:tab/>
            </w:r>
            <w:r w:rsidR="000A648A">
              <w:rPr>
                <w:noProof/>
                <w:webHidden/>
              </w:rPr>
              <w:fldChar w:fldCharType="begin"/>
            </w:r>
            <w:r w:rsidR="000A648A">
              <w:rPr>
                <w:noProof/>
                <w:webHidden/>
              </w:rPr>
              <w:instrText xml:space="preserve"> PAGEREF _Toc70694561 \h </w:instrText>
            </w:r>
            <w:r w:rsidR="000A648A">
              <w:rPr>
                <w:noProof/>
                <w:webHidden/>
              </w:rPr>
            </w:r>
            <w:r w:rsidR="000A648A">
              <w:rPr>
                <w:noProof/>
                <w:webHidden/>
              </w:rPr>
              <w:fldChar w:fldCharType="separate"/>
            </w:r>
            <w:r w:rsidR="000A02F9">
              <w:rPr>
                <w:noProof/>
                <w:webHidden/>
              </w:rPr>
              <w:t>66</w:t>
            </w:r>
            <w:r w:rsidR="000A648A">
              <w:rPr>
                <w:noProof/>
                <w:webHidden/>
              </w:rPr>
              <w:fldChar w:fldCharType="end"/>
            </w:r>
          </w:hyperlink>
        </w:p>
        <w:p w14:paraId="11A97ABD" w14:textId="22BBFCD8" w:rsidR="000A648A" w:rsidRDefault="007579DB">
          <w:pPr>
            <w:pStyle w:val="TOC3"/>
            <w:tabs>
              <w:tab w:val="right" w:leader="dot" w:pos="9016"/>
            </w:tabs>
            <w:rPr>
              <w:rFonts w:eastAsiaTheme="minorEastAsia"/>
              <w:noProof/>
              <w:lang w:eastAsia="en-GB"/>
            </w:rPr>
          </w:pPr>
          <w:hyperlink w:anchor="_Toc70694562" w:history="1">
            <w:r w:rsidR="000A648A" w:rsidRPr="00B87C3D">
              <w:rPr>
                <w:rStyle w:val="Hyperlink"/>
                <w:rFonts w:ascii="Arial" w:hAnsi="Arial" w:cs="Arial"/>
                <w:noProof/>
              </w:rPr>
              <w:t>4.7.1 The interaction between gender, age and industry with total survey scores</w:t>
            </w:r>
            <w:r w:rsidR="000A648A">
              <w:rPr>
                <w:noProof/>
                <w:webHidden/>
              </w:rPr>
              <w:tab/>
            </w:r>
            <w:r w:rsidR="000A648A">
              <w:rPr>
                <w:noProof/>
                <w:webHidden/>
              </w:rPr>
              <w:fldChar w:fldCharType="begin"/>
            </w:r>
            <w:r w:rsidR="000A648A">
              <w:rPr>
                <w:noProof/>
                <w:webHidden/>
              </w:rPr>
              <w:instrText xml:space="preserve"> PAGEREF _Toc70694562 \h </w:instrText>
            </w:r>
            <w:r w:rsidR="000A648A">
              <w:rPr>
                <w:noProof/>
                <w:webHidden/>
              </w:rPr>
            </w:r>
            <w:r w:rsidR="000A648A">
              <w:rPr>
                <w:noProof/>
                <w:webHidden/>
              </w:rPr>
              <w:fldChar w:fldCharType="separate"/>
            </w:r>
            <w:r w:rsidR="000A02F9">
              <w:rPr>
                <w:noProof/>
                <w:webHidden/>
              </w:rPr>
              <w:t>66</w:t>
            </w:r>
            <w:r w:rsidR="000A648A">
              <w:rPr>
                <w:noProof/>
                <w:webHidden/>
              </w:rPr>
              <w:fldChar w:fldCharType="end"/>
            </w:r>
          </w:hyperlink>
        </w:p>
        <w:p w14:paraId="2DD66D1E" w14:textId="4110D82D" w:rsidR="000A648A" w:rsidRDefault="007579DB">
          <w:pPr>
            <w:pStyle w:val="TOC3"/>
            <w:tabs>
              <w:tab w:val="right" w:leader="dot" w:pos="9016"/>
            </w:tabs>
            <w:rPr>
              <w:rFonts w:eastAsiaTheme="minorEastAsia"/>
              <w:noProof/>
              <w:lang w:eastAsia="en-GB"/>
            </w:rPr>
          </w:pPr>
          <w:hyperlink w:anchor="_Toc70694563" w:history="1">
            <w:r w:rsidR="000A648A" w:rsidRPr="00B87C3D">
              <w:rPr>
                <w:rStyle w:val="Hyperlink"/>
                <w:rFonts w:ascii="Arial" w:hAnsi="Arial" w:cs="Arial"/>
                <w:noProof/>
              </w:rPr>
              <w:t>4.7.2 Gender and age variables when compared with the total score of the survey</w:t>
            </w:r>
            <w:r w:rsidR="000A648A">
              <w:rPr>
                <w:noProof/>
                <w:webHidden/>
              </w:rPr>
              <w:tab/>
            </w:r>
            <w:r w:rsidR="000A648A">
              <w:rPr>
                <w:noProof/>
                <w:webHidden/>
              </w:rPr>
              <w:fldChar w:fldCharType="begin"/>
            </w:r>
            <w:r w:rsidR="000A648A">
              <w:rPr>
                <w:noProof/>
                <w:webHidden/>
              </w:rPr>
              <w:instrText xml:space="preserve"> PAGEREF _Toc70694563 \h </w:instrText>
            </w:r>
            <w:r w:rsidR="000A648A">
              <w:rPr>
                <w:noProof/>
                <w:webHidden/>
              </w:rPr>
            </w:r>
            <w:r w:rsidR="000A648A">
              <w:rPr>
                <w:noProof/>
                <w:webHidden/>
              </w:rPr>
              <w:fldChar w:fldCharType="separate"/>
            </w:r>
            <w:r w:rsidR="000A02F9">
              <w:rPr>
                <w:noProof/>
                <w:webHidden/>
              </w:rPr>
              <w:t>67</w:t>
            </w:r>
            <w:r w:rsidR="000A648A">
              <w:rPr>
                <w:noProof/>
                <w:webHidden/>
              </w:rPr>
              <w:fldChar w:fldCharType="end"/>
            </w:r>
          </w:hyperlink>
        </w:p>
        <w:p w14:paraId="1624E42E" w14:textId="07EF6D8D" w:rsidR="000A648A" w:rsidRDefault="007579DB">
          <w:pPr>
            <w:pStyle w:val="TOC3"/>
            <w:tabs>
              <w:tab w:val="right" w:leader="dot" w:pos="9016"/>
            </w:tabs>
            <w:rPr>
              <w:rFonts w:eastAsiaTheme="minorEastAsia"/>
              <w:noProof/>
              <w:lang w:eastAsia="en-GB"/>
            </w:rPr>
          </w:pPr>
          <w:hyperlink w:anchor="_Toc70694564" w:history="1">
            <w:r w:rsidR="000A648A" w:rsidRPr="00B87C3D">
              <w:rPr>
                <w:rStyle w:val="Hyperlink"/>
                <w:rFonts w:ascii="Arial" w:hAnsi="Arial" w:cs="Arial"/>
                <w:noProof/>
              </w:rPr>
              <w:t>4.7.3 Gender and industry variables when compared with the total score of the survey</w:t>
            </w:r>
            <w:r w:rsidR="000A648A">
              <w:rPr>
                <w:noProof/>
                <w:webHidden/>
              </w:rPr>
              <w:tab/>
            </w:r>
            <w:r w:rsidR="000A648A">
              <w:rPr>
                <w:noProof/>
                <w:webHidden/>
              </w:rPr>
              <w:fldChar w:fldCharType="begin"/>
            </w:r>
            <w:r w:rsidR="000A648A">
              <w:rPr>
                <w:noProof/>
                <w:webHidden/>
              </w:rPr>
              <w:instrText xml:space="preserve"> PAGEREF _Toc70694564 \h </w:instrText>
            </w:r>
            <w:r w:rsidR="000A648A">
              <w:rPr>
                <w:noProof/>
                <w:webHidden/>
              </w:rPr>
            </w:r>
            <w:r w:rsidR="000A648A">
              <w:rPr>
                <w:noProof/>
                <w:webHidden/>
              </w:rPr>
              <w:fldChar w:fldCharType="separate"/>
            </w:r>
            <w:r w:rsidR="000A02F9">
              <w:rPr>
                <w:noProof/>
                <w:webHidden/>
              </w:rPr>
              <w:t>68</w:t>
            </w:r>
            <w:r w:rsidR="000A648A">
              <w:rPr>
                <w:noProof/>
                <w:webHidden/>
              </w:rPr>
              <w:fldChar w:fldCharType="end"/>
            </w:r>
          </w:hyperlink>
        </w:p>
        <w:p w14:paraId="205268BE" w14:textId="4F7E8542" w:rsidR="000A648A" w:rsidRDefault="007579DB">
          <w:pPr>
            <w:pStyle w:val="TOC2"/>
            <w:tabs>
              <w:tab w:val="right" w:leader="dot" w:pos="9016"/>
            </w:tabs>
            <w:rPr>
              <w:rFonts w:eastAsiaTheme="minorEastAsia"/>
              <w:noProof/>
              <w:lang w:eastAsia="en-GB"/>
            </w:rPr>
          </w:pPr>
          <w:hyperlink w:anchor="_Toc70694565" w:history="1">
            <w:r w:rsidR="000A648A" w:rsidRPr="00B87C3D">
              <w:rPr>
                <w:rStyle w:val="Hyperlink"/>
                <w:rFonts w:ascii="Arial" w:hAnsi="Arial" w:cs="Arial"/>
                <w:noProof/>
              </w:rPr>
              <w:t>4.8 Support for mental health concerns in the workplace</w:t>
            </w:r>
            <w:r w:rsidR="000A648A">
              <w:rPr>
                <w:noProof/>
                <w:webHidden/>
              </w:rPr>
              <w:tab/>
            </w:r>
            <w:r w:rsidR="000A648A">
              <w:rPr>
                <w:noProof/>
                <w:webHidden/>
              </w:rPr>
              <w:fldChar w:fldCharType="begin"/>
            </w:r>
            <w:r w:rsidR="000A648A">
              <w:rPr>
                <w:noProof/>
                <w:webHidden/>
              </w:rPr>
              <w:instrText xml:space="preserve"> PAGEREF _Toc70694565 \h </w:instrText>
            </w:r>
            <w:r w:rsidR="000A648A">
              <w:rPr>
                <w:noProof/>
                <w:webHidden/>
              </w:rPr>
            </w:r>
            <w:r w:rsidR="000A648A">
              <w:rPr>
                <w:noProof/>
                <w:webHidden/>
              </w:rPr>
              <w:fldChar w:fldCharType="separate"/>
            </w:r>
            <w:r w:rsidR="000A02F9">
              <w:rPr>
                <w:noProof/>
                <w:webHidden/>
              </w:rPr>
              <w:t>68</w:t>
            </w:r>
            <w:r w:rsidR="000A648A">
              <w:rPr>
                <w:noProof/>
                <w:webHidden/>
              </w:rPr>
              <w:fldChar w:fldCharType="end"/>
            </w:r>
          </w:hyperlink>
        </w:p>
        <w:p w14:paraId="6793E797" w14:textId="5E356E6B" w:rsidR="000A648A" w:rsidRDefault="007579DB">
          <w:pPr>
            <w:pStyle w:val="TOC2"/>
            <w:tabs>
              <w:tab w:val="right" w:leader="dot" w:pos="9016"/>
            </w:tabs>
            <w:rPr>
              <w:rFonts w:eastAsiaTheme="minorEastAsia"/>
              <w:noProof/>
              <w:lang w:eastAsia="en-GB"/>
            </w:rPr>
          </w:pPr>
          <w:hyperlink w:anchor="_Toc70694567" w:history="1">
            <w:r w:rsidR="000A648A" w:rsidRPr="00B87C3D">
              <w:rPr>
                <w:rStyle w:val="Hyperlink"/>
                <w:rFonts w:ascii="Arial" w:hAnsi="Arial" w:cs="Arial"/>
                <w:noProof/>
              </w:rPr>
              <w:t>4.9 Employee safety in the workplace</w:t>
            </w:r>
            <w:r w:rsidR="000A648A">
              <w:rPr>
                <w:noProof/>
                <w:webHidden/>
              </w:rPr>
              <w:tab/>
            </w:r>
            <w:r w:rsidR="000A648A">
              <w:rPr>
                <w:noProof/>
                <w:webHidden/>
              </w:rPr>
              <w:fldChar w:fldCharType="begin"/>
            </w:r>
            <w:r w:rsidR="000A648A">
              <w:rPr>
                <w:noProof/>
                <w:webHidden/>
              </w:rPr>
              <w:instrText xml:space="preserve"> PAGEREF _Toc70694567 \h </w:instrText>
            </w:r>
            <w:r w:rsidR="000A648A">
              <w:rPr>
                <w:noProof/>
                <w:webHidden/>
              </w:rPr>
            </w:r>
            <w:r w:rsidR="000A648A">
              <w:rPr>
                <w:noProof/>
                <w:webHidden/>
              </w:rPr>
              <w:fldChar w:fldCharType="separate"/>
            </w:r>
            <w:r w:rsidR="000A02F9">
              <w:rPr>
                <w:noProof/>
                <w:webHidden/>
              </w:rPr>
              <w:t>70</w:t>
            </w:r>
            <w:r w:rsidR="000A648A">
              <w:rPr>
                <w:noProof/>
                <w:webHidden/>
              </w:rPr>
              <w:fldChar w:fldCharType="end"/>
            </w:r>
          </w:hyperlink>
        </w:p>
        <w:p w14:paraId="30286F36" w14:textId="3BFC5D0A" w:rsidR="000A648A" w:rsidRDefault="007579DB">
          <w:pPr>
            <w:pStyle w:val="TOC2"/>
            <w:tabs>
              <w:tab w:val="right" w:leader="dot" w:pos="9016"/>
            </w:tabs>
            <w:rPr>
              <w:rFonts w:eastAsiaTheme="minorEastAsia"/>
              <w:noProof/>
              <w:lang w:eastAsia="en-GB"/>
            </w:rPr>
          </w:pPr>
          <w:hyperlink w:anchor="_Toc70694568" w:history="1">
            <w:r w:rsidR="000A648A" w:rsidRPr="00B87C3D">
              <w:rPr>
                <w:rStyle w:val="Hyperlink"/>
                <w:rFonts w:ascii="Arial" w:hAnsi="Arial" w:cs="Arial"/>
                <w:noProof/>
              </w:rPr>
              <w:t>4.10 Physical distancing in the workplace</w:t>
            </w:r>
            <w:r w:rsidR="000A648A">
              <w:rPr>
                <w:noProof/>
                <w:webHidden/>
              </w:rPr>
              <w:tab/>
            </w:r>
            <w:r w:rsidR="000A648A">
              <w:rPr>
                <w:noProof/>
                <w:webHidden/>
              </w:rPr>
              <w:fldChar w:fldCharType="begin"/>
            </w:r>
            <w:r w:rsidR="000A648A">
              <w:rPr>
                <w:noProof/>
                <w:webHidden/>
              </w:rPr>
              <w:instrText xml:space="preserve"> PAGEREF _Toc70694568 \h </w:instrText>
            </w:r>
            <w:r w:rsidR="000A648A">
              <w:rPr>
                <w:noProof/>
                <w:webHidden/>
              </w:rPr>
            </w:r>
            <w:r w:rsidR="000A648A">
              <w:rPr>
                <w:noProof/>
                <w:webHidden/>
              </w:rPr>
              <w:fldChar w:fldCharType="separate"/>
            </w:r>
            <w:r w:rsidR="000A02F9">
              <w:rPr>
                <w:noProof/>
                <w:webHidden/>
              </w:rPr>
              <w:t>71</w:t>
            </w:r>
            <w:r w:rsidR="000A648A">
              <w:rPr>
                <w:noProof/>
                <w:webHidden/>
              </w:rPr>
              <w:fldChar w:fldCharType="end"/>
            </w:r>
          </w:hyperlink>
        </w:p>
        <w:p w14:paraId="1A3F3EEA" w14:textId="59F8148E" w:rsidR="000A648A" w:rsidRDefault="007579DB">
          <w:pPr>
            <w:pStyle w:val="TOC2"/>
            <w:tabs>
              <w:tab w:val="right" w:leader="dot" w:pos="9016"/>
            </w:tabs>
            <w:rPr>
              <w:rFonts w:eastAsiaTheme="minorEastAsia"/>
              <w:noProof/>
              <w:lang w:eastAsia="en-GB"/>
            </w:rPr>
          </w:pPr>
          <w:hyperlink w:anchor="_Toc70694569" w:history="1">
            <w:r w:rsidR="000A648A" w:rsidRPr="00B87C3D">
              <w:rPr>
                <w:rStyle w:val="Hyperlink"/>
                <w:rFonts w:ascii="Arial" w:hAnsi="Arial" w:cs="Arial"/>
                <w:noProof/>
              </w:rPr>
              <w:t>4.11 Job security</w:t>
            </w:r>
            <w:r w:rsidR="000A648A">
              <w:rPr>
                <w:noProof/>
                <w:webHidden/>
              </w:rPr>
              <w:tab/>
            </w:r>
            <w:r w:rsidR="000A648A">
              <w:rPr>
                <w:noProof/>
                <w:webHidden/>
              </w:rPr>
              <w:fldChar w:fldCharType="begin"/>
            </w:r>
            <w:r w:rsidR="000A648A">
              <w:rPr>
                <w:noProof/>
                <w:webHidden/>
              </w:rPr>
              <w:instrText xml:space="preserve"> PAGEREF _Toc70694569 \h </w:instrText>
            </w:r>
            <w:r w:rsidR="000A648A">
              <w:rPr>
                <w:noProof/>
                <w:webHidden/>
              </w:rPr>
            </w:r>
            <w:r w:rsidR="000A648A">
              <w:rPr>
                <w:noProof/>
                <w:webHidden/>
              </w:rPr>
              <w:fldChar w:fldCharType="separate"/>
            </w:r>
            <w:r w:rsidR="000A02F9">
              <w:rPr>
                <w:noProof/>
                <w:webHidden/>
              </w:rPr>
              <w:t>71</w:t>
            </w:r>
            <w:r w:rsidR="000A648A">
              <w:rPr>
                <w:noProof/>
                <w:webHidden/>
              </w:rPr>
              <w:fldChar w:fldCharType="end"/>
            </w:r>
          </w:hyperlink>
        </w:p>
        <w:p w14:paraId="075D57C0" w14:textId="3FCF22EE" w:rsidR="000A648A" w:rsidRDefault="007579DB">
          <w:pPr>
            <w:pStyle w:val="TOC2"/>
            <w:tabs>
              <w:tab w:val="right" w:leader="dot" w:pos="9016"/>
            </w:tabs>
            <w:rPr>
              <w:rFonts w:eastAsiaTheme="minorEastAsia"/>
              <w:noProof/>
              <w:lang w:eastAsia="en-GB"/>
            </w:rPr>
          </w:pPr>
          <w:hyperlink w:anchor="_Toc70694570" w:history="1">
            <w:r w:rsidR="000A648A" w:rsidRPr="00B87C3D">
              <w:rPr>
                <w:rStyle w:val="Hyperlink"/>
                <w:rFonts w:ascii="Arial" w:hAnsi="Arial" w:cs="Arial"/>
                <w:noProof/>
              </w:rPr>
              <w:t>4.12 Discussion of analysis findings</w:t>
            </w:r>
            <w:r w:rsidR="000A648A">
              <w:rPr>
                <w:noProof/>
                <w:webHidden/>
              </w:rPr>
              <w:tab/>
            </w:r>
            <w:r w:rsidR="000A648A">
              <w:rPr>
                <w:noProof/>
                <w:webHidden/>
              </w:rPr>
              <w:fldChar w:fldCharType="begin"/>
            </w:r>
            <w:r w:rsidR="000A648A">
              <w:rPr>
                <w:noProof/>
                <w:webHidden/>
              </w:rPr>
              <w:instrText xml:space="preserve"> PAGEREF _Toc70694570 \h </w:instrText>
            </w:r>
            <w:r w:rsidR="000A648A">
              <w:rPr>
                <w:noProof/>
                <w:webHidden/>
              </w:rPr>
            </w:r>
            <w:r w:rsidR="000A648A">
              <w:rPr>
                <w:noProof/>
                <w:webHidden/>
              </w:rPr>
              <w:fldChar w:fldCharType="separate"/>
            </w:r>
            <w:r w:rsidR="000A02F9">
              <w:rPr>
                <w:noProof/>
                <w:webHidden/>
              </w:rPr>
              <w:t>72</w:t>
            </w:r>
            <w:r w:rsidR="000A648A">
              <w:rPr>
                <w:noProof/>
                <w:webHidden/>
              </w:rPr>
              <w:fldChar w:fldCharType="end"/>
            </w:r>
          </w:hyperlink>
        </w:p>
        <w:p w14:paraId="22FC11D5" w14:textId="14901030" w:rsidR="000A648A" w:rsidRDefault="007579DB">
          <w:pPr>
            <w:pStyle w:val="TOC1"/>
            <w:rPr>
              <w:rFonts w:asciiTheme="minorHAnsi" w:eastAsiaTheme="minorEastAsia" w:hAnsiTheme="minorHAnsi" w:cstheme="minorBidi"/>
              <w:b w:val="0"/>
              <w:bCs w:val="0"/>
              <w:lang w:eastAsia="en-GB"/>
            </w:rPr>
          </w:pPr>
          <w:hyperlink w:anchor="_Toc70694571" w:history="1">
            <w:r w:rsidR="000A648A" w:rsidRPr="00B87C3D">
              <w:rPr>
                <w:rStyle w:val="Hyperlink"/>
              </w:rPr>
              <w:t>5.</w:t>
            </w:r>
            <w:r w:rsidR="000A648A">
              <w:rPr>
                <w:rFonts w:asciiTheme="minorHAnsi" w:eastAsiaTheme="minorEastAsia" w:hAnsiTheme="minorHAnsi" w:cstheme="minorBidi"/>
                <w:b w:val="0"/>
                <w:bCs w:val="0"/>
                <w:lang w:eastAsia="en-GB"/>
              </w:rPr>
              <w:tab/>
            </w:r>
            <w:r w:rsidR="000A648A" w:rsidRPr="00B87C3D">
              <w:rPr>
                <w:rStyle w:val="Hyperlink"/>
              </w:rPr>
              <w:t>Chapter 5 – Conclusion and recommendations</w:t>
            </w:r>
            <w:r w:rsidR="000A648A">
              <w:rPr>
                <w:webHidden/>
              </w:rPr>
              <w:tab/>
            </w:r>
            <w:r w:rsidR="000A648A">
              <w:rPr>
                <w:webHidden/>
              </w:rPr>
              <w:fldChar w:fldCharType="begin"/>
            </w:r>
            <w:r w:rsidR="000A648A">
              <w:rPr>
                <w:webHidden/>
              </w:rPr>
              <w:instrText xml:space="preserve"> PAGEREF _Toc70694571 \h </w:instrText>
            </w:r>
            <w:r w:rsidR="000A648A">
              <w:rPr>
                <w:webHidden/>
              </w:rPr>
            </w:r>
            <w:r w:rsidR="000A648A">
              <w:rPr>
                <w:webHidden/>
              </w:rPr>
              <w:fldChar w:fldCharType="separate"/>
            </w:r>
            <w:r w:rsidR="000A02F9">
              <w:rPr>
                <w:webHidden/>
              </w:rPr>
              <w:t>76</w:t>
            </w:r>
            <w:r w:rsidR="000A648A">
              <w:rPr>
                <w:webHidden/>
              </w:rPr>
              <w:fldChar w:fldCharType="end"/>
            </w:r>
          </w:hyperlink>
        </w:p>
        <w:p w14:paraId="3B44CAE2" w14:textId="58FA067A" w:rsidR="000A648A" w:rsidRDefault="007579DB">
          <w:pPr>
            <w:pStyle w:val="TOC2"/>
            <w:tabs>
              <w:tab w:val="left" w:pos="880"/>
              <w:tab w:val="right" w:leader="dot" w:pos="9016"/>
            </w:tabs>
            <w:rPr>
              <w:rFonts w:eastAsiaTheme="minorEastAsia"/>
              <w:noProof/>
              <w:lang w:eastAsia="en-GB"/>
            </w:rPr>
          </w:pPr>
          <w:hyperlink w:anchor="_Toc70694572" w:history="1">
            <w:r w:rsidR="000A648A" w:rsidRPr="00B87C3D">
              <w:rPr>
                <w:rStyle w:val="Hyperlink"/>
                <w:rFonts w:ascii="Arial" w:hAnsi="Arial" w:cs="Arial"/>
                <w:noProof/>
              </w:rPr>
              <w:t>5.1</w:t>
            </w:r>
            <w:r w:rsidR="000A648A">
              <w:rPr>
                <w:rFonts w:eastAsiaTheme="minorEastAsia"/>
                <w:noProof/>
                <w:lang w:eastAsia="en-GB"/>
              </w:rPr>
              <w:tab/>
            </w:r>
            <w:r w:rsidR="000A648A" w:rsidRPr="00B87C3D">
              <w:rPr>
                <w:rStyle w:val="Hyperlink"/>
                <w:rFonts w:ascii="Arial" w:hAnsi="Arial" w:cs="Arial"/>
                <w:noProof/>
              </w:rPr>
              <w:t>Introduction</w:t>
            </w:r>
            <w:r w:rsidR="000A648A">
              <w:rPr>
                <w:noProof/>
                <w:webHidden/>
              </w:rPr>
              <w:tab/>
            </w:r>
            <w:r w:rsidR="000A648A">
              <w:rPr>
                <w:noProof/>
                <w:webHidden/>
              </w:rPr>
              <w:fldChar w:fldCharType="begin"/>
            </w:r>
            <w:r w:rsidR="000A648A">
              <w:rPr>
                <w:noProof/>
                <w:webHidden/>
              </w:rPr>
              <w:instrText xml:space="preserve"> PAGEREF _Toc70694572 \h </w:instrText>
            </w:r>
            <w:r w:rsidR="000A648A">
              <w:rPr>
                <w:noProof/>
                <w:webHidden/>
              </w:rPr>
            </w:r>
            <w:r w:rsidR="000A648A">
              <w:rPr>
                <w:noProof/>
                <w:webHidden/>
              </w:rPr>
              <w:fldChar w:fldCharType="separate"/>
            </w:r>
            <w:r w:rsidR="000A02F9">
              <w:rPr>
                <w:noProof/>
                <w:webHidden/>
              </w:rPr>
              <w:t>76</w:t>
            </w:r>
            <w:r w:rsidR="000A648A">
              <w:rPr>
                <w:noProof/>
                <w:webHidden/>
              </w:rPr>
              <w:fldChar w:fldCharType="end"/>
            </w:r>
          </w:hyperlink>
        </w:p>
        <w:p w14:paraId="592803E9" w14:textId="028F7689" w:rsidR="000A648A" w:rsidRDefault="007579DB">
          <w:pPr>
            <w:pStyle w:val="TOC2"/>
            <w:tabs>
              <w:tab w:val="left" w:pos="880"/>
              <w:tab w:val="right" w:leader="dot" w:pos="9016"/>
            </w:tabs>
            <w:rPr>
              <w:rFonts w:eastAsiaTheme="minorEastAsia"/>
              <w:noProof/>
              <w:lang w:eastAsia="en-GB"/>
            </w:rPr>
          </w:pPr>
          <w:hyperlink w:anchor="_Toc70694573" w:history="1">
            <w:r w:rsidR="000A648A" w:rsidRPr="00B87C3D">
              <w:rPr>
                <w:rStyle w:val="Hyperlink"/>
                <w:rFonts w:ascii="Arial" w:hAnsi="Arial" w:cs="Arial"/>
                <w:noProof/>
              </w:rPr>
              <w:t>5.2</w:t>
            </w:r>
            <w:r w:rsidR="000A648A">
              <w:rPr>
                <w:rFonts w:eastAsiaTheme="minorEastAsia"/>
                <w:noProof/>
                <w:lang w:eastAsia="en-GB"/>
              </w:rPr>
              <w:tab/>
            </w:r>
            <w:r w:rsidR="000A648A" w:rsidRPr="00B87C3D">
              <w:rPr>
                <w:rStyle w:val="Hyperlink"/>
                <w:rFonts w:ascii="Arial" w:hAnsi="Arial" w:cs="Arial"/>
                <w:noProof/>
              </w:rPr>
              <w:t>Achievement of objectives</w:t>
            </w:r>
            <w:r w:rsidR="000A648A">
              <w:rPr>
                <w:noProof/>
                <w:webHidden/>
              </w:rPr>
              <w:tab/>
            </w:r>
            <w:r w:rsidR="000A648A">
              <w:rPr>
                <w:noProof/>
                <w:webHidden/>
              </w:rPr>
              <w:fldChar w:fldCharType="begin"/>
            </w:r>
            <w:r w:rsidR="000A648A">
              <w:rPr>
                <w:noProof/>
                <w:webHidden/>
              </w:rPr>
              <w:instrText xml:space="preserve"> PAGEREF _Toc70694573 \h </w:instrText>
            </w:r>
            <w:r w:rsidR="000A648A">
              <w:rPr>
                <w:noProof/>
                <w:webHidden/>
              </w:rPr>
            </w:r>
            <w:r w:rsidR="000A648A">
              <w:rPr>
                <w:noProof/>
                <w:webHidden/>
              </w:rPr>
              <w:fldChar w:fldCharType="separate"/>
            </w:r>
            <w:r w:rsidR="000A02F9">
              <w:rPr>
                <w:noProof/>
                <w:webHidden/>
              </w:rPr>
              <w:t>76</w:t>
            </w:r>
            <w:r w:rsidR="000A648A">
              <w:rPr>
                <w:noProof/>
                <w:webHidden/>
              </w:rPr>
              <w:fldChar w:fldCharType="end"/>
            </w:r>
          </w:hyperlink>
        </w:p>
        <w:p w14:paraId="6F2AEA3E" w14:textId="59C3AD8C" w:rsidR="000A648A" w:rsidRDefault="007579DB">
          <w:pPr>
            <w:pStyle w:val="TOC2"/>
            <w:tabs>
              <w:tab w:val="left" w:pos="880"/>
              <w:tab w:val="right" w:leader="dot" w:pos="9016"/>
            </w:tabs>
            <w:rPr>
              <w:rFonts w:eastAsiaTheme="minorEastAsia"/>
              <w:noProof/>
              <w:lang w:eastAsia="en-GB"/>
            </w:rPr>
          </w:pPr>
          <w:hyperlink w:anchor="_Toc70694574" w:history="1">
            <w:r w:rsidR="000A648A" w:rsidRPr="00B87C3D">
              <w:rPr>
                <w:rStyle w:val="Hyperlink"/>
                <w:rFonts w:ascii="Arial" w:hAnsi="Arial" w:cs="Arial"/>
                <w:noProof/>
              </w:rPr>
              <w:t>5.3</w:t>
            </w:r>
            <w:r w:rsidR="000A648A">
              <w:rPr>
                <w:rFonts w:eastAsiaTheme="minorEastAsia"/>
                <w:noProof/>
                <w:lang w:eastAsia="en-GB"/>
              </w:rPr>
              <w:tab/>
            </w:r>
            <w:r w:rsidR="000A648A" w:rsidRPr="00B87C3D">
              <w:rPr>
                <w:rStyle w:val="Hyperlink"/>
                <w:rFonts w:ascii="Arial" w:hAnsi="Arial" w:cs="Arial"/>
                <w:noProof/>
              </w:rPr>
              <w:t>Discussion</w:t>
            </w:r>
            <w:r w:rsidR="000A648A">
              <w:rPr>
                <w:noProof/>
                <w:webHidden/>
              </w:rPr>
              <w:tab/>
            </w:r>
            <w:r w:rsidR="000A648A">
              <w:rPr>
                <w:noProof/>
                <w:webHidden/>
              </w:rPr>
              <w:fldChar w:fldCharType="begin"/>
            </w:r>
            <w:r w:rsidR="000A648A">
              <w:rPr>
                <w:noProof/>
                <w:webHidden/>
              </w:rPr>
              <w:instrText xml:space="preserve"> PAGEREF _Toc70694574 \h </w:instrText>
            </w:r>
            <w:r w:rsidR="000A648A">
              <w:rPr>
                <w:noProof/>
                <w:webHidden/>
              </w:rPr>
            </w:r>
            <w:r w:rsidR="000A648A">
              <w:rPr>
                <w:noProof/>
                <w:webHidden/>
              </w:rPr>
              <w:fldChar w:fldCharType="separate"/>
            </w:r>
            <w:r w:rsidR="000A02F9">
              <w:rPr>
                <w:noProof/>
                <w:webHidden/>
              </w:rPr>
              <w:t>77</w:t>
            </w:r>
            <w:r w:rsidR="000A648A">
              <w:rPr>
                <w:noProof/>
                <w:webHidden/>
              </w:rPr>
              <w:fldChar w:fldCharType="end"/>
            </w:r>
          </w:hyperlink>
        </w:p>
        <w:p w14:paraId="5C693C3D" w14:textId="7F6827A7" w:rsidR="000A648A" w:rsidRDefault="007579DB">
          <w:pPr>
            <w:pStyle w:val="TOC2"/>
            <w:tabs>
              <w:tab w:val="left" w:pos="880"/>
              <w:tab w:val="right" w:leader="dot" w:pos="9016"/>
            </w:tabs>
            <w:rPr>
              <w:rFonts w:eastAsiaTheme="minorEastAsia"/>
              <w:noProof/>
              <w:lang w:eastAsia="en-GB"/>
            </w:rPr>
          </w:pPr>
          <w:hyperlink w:anchor="_Toc70694575" w:history="1">
            <w:r w:rsidR="000A648A" w:rsidRPr="00B87C3D">
              <w:rPr>
                <w:rStyle w:val="Hyperlink"/>
                <w:rFonts w:ascii="Arial" w:hAnsi="Arial" w:cs="Arial"/>
                <w:noProof/>
              </w:rPr>
              <w:t>5.4</w:t>
            </w:r>
            <w:r w:rsidR="000A648A">
              <w:rPr>
                <w:rFonts w:eastAsiaTheme="minorEastAsia"/>
                <w:noProof/>
                <w:lang w:eastAsia="en-GB"/>
              </w:rPr>
              <w:tab/>
            </w:r>
            <w:r w:rsidR="000A648A" w:rsidRPr="00B87C3D">
              <w:rPr>
                <w:rStyle w:val="Hyperlink"/>
                <w:rFonts w:ascii="Arial" w:hAnsi="Arial" w:cs="Arial"/>
                <w:noProof/>
              </w:rPr>
              <w:t>Study limitations</w:t>
            </w:r>
            <w:r w:rsidR="000A648A">
              <w:rPr>
                <w:noProof/>
                <w:webHidden/>
              </w:rPr>
              <w:tab/>
            </w:r>
            <w:r w:rsidR="000A648A">
              <w:rPr>
                <w:noProof/>
                <w:webHidden/>
              </w:rPr>
              <w:fldChar w:fldCharType="begin"/>
            </w:r>
            <w:r w:rsidR="000A648A">
              <w:rPr>
                <w:noProof/>
                <w:webHidden/>
              </w:rPr>
              <w:instrText xml:space="preserve"> PAGEREF _Toc70694575 \h </w:instrText>
            </w:r>
            <w:r w:rsidR="000A648A">
              <w:rPr>
                <w:noProof/>
                <w:webHidden/>
              </w:rPr>
            </w:r>
            <w:r w:rsidR="000A648A">
              <w:rPr>
                <w:noProof/>
                <w:webHidden/>
              </w:rPr>
              <w:fldChar w:fldCharType="separate"/>
            </w:r>
            <w:r w:rsidR="000A02F9">
              <w:rPr>
                <w:noProof/>
                <w:webHidden/>
              </w:rPr>
              <w:t>78</w:t>
            </w:r>
            <w:r w:rsidR="000A648A">
              <w:rPr>
                <w:noProof/>
                <w:webHidden/>
              </w:rPr>
              <w:fldChar w:fldCharType="end"/>
            </w:r>
          </w:hyperlink>
        </w:p>
        <w:p w14:paraId="4C38E9C5" w14:textId="24F2587C" w:rsidR="000A648A" w:rsidRDefault="007579DB">
          <w:pPr>
            <w:pStyle w:val="TOC2"/>
            <w:tabs>
              <w:tab w:val="left" w:pos="880"/>
              <w:tab w:val="right" w:leader="dot" w:pos="9016"/>
            </w:tabs>
            <w:rPr>
              <w:rFonts w:eastAsiaTheme="minorEastAsia"/>
              <w:noProof/>
              <w:lang w:eastAsia="en-GB"/>
            </w:rPr>
          </w:pPr>
          <w:hyperlink w:anchor="_Toc70694576" w:history="1">
            <w:r w:rsidR="000A648A" w:rsidRPr="00B87C3D">
              <w:rPr>
                <w:rStyle w:val="Hyperlink"/>
                <w:rFonts w:ascii="Arial" w:hAnsi="Arial" w:cs="Arial"/>
                <w:noProof/>
              </w:rPr>
              <w:t>5.5</w:t>
            </w:r>
            <w:r w:rsidR="000A648A">
              <w:rPr>
                <w:rFonts w:eastAsiaTheme="minorEastAsia"/>
                <w:noProof/>
                <w:lang w:eastAsia="en-GB"/>
              </w:rPr>
              <w:tab/>
            </w:r>
            <w:r w:rsidR="000A648A" w:rsidRPr="00B87C3D">
              <w:rPr>
                <w:rStyle w:val="Hyperlink"/>
                <w:rFonts w:ascii="Arial" w:hAnsi="Arial" w:cs="Arial"/>
                <w:noProof/>
              </w:rPr>
              <w:t>Future research directions</w:t>
            </w:r>
            <w:r w:rsidR="000A648A">
              <w:rPr>
                <w:noProof/>
                <w:webHidden/>
              </w:rPr>
              <w:tab/>
            </w:r>
            <w:r w:rsidR="000A648A">
              <w:rPr>
                <w:noProof/>
                <w:webHidden/>
              </w:rPr>
              <w:fldChar w:fldCharType="begin"/>
            </w:r>
            <w:r w:rsidR="000A648A">
              <w:rPr>
                <w:noProof/>
                <w:webHidden/>
              </w:rPr>
              <w:instrText xml:space="preserve"> PAGEREF _Toc70694576 \h </w:instrText>
            </w:r>
            <w:r w:rsidR="000A648A">
              <w:rPr>
                <w:noProof/>
                <w:webHidden/>
              </w:rPr>
            </w:r>
            <w:r w:rsidR="000A648A">
              <w:rPr>
                <w:noProof/>
                <w:webHidden/>
              </w:rPr>
              <w:fldChar w:fldCharType="separate"/>
            </w:r>
            <w:r w:rsidR="000A02F9">
              <w:rPr>
                <w:noProof/>
                <w:webHidden/>
              </w:rPr>
              <w:t>79</w:t>
            </w:r>
            <w:r w:rsidR="000A648A">
              <w:rPr>
                <w:noProof/>
                <w:webHidden/>
              </w:rPr>
              <w:fldChar w:fldCharType="end"/>
            </w:r>
          </w:hyperlink>
        </w:p>
        <w:p w14:paraId="3E6CFCD7" w14:textId="337517ED" w:rsidR="000A648A" w:rsidRDefault="007579DB">
          <w:pPr>
            <w:pStyle w:val="TOC2"/>
            <w:tabs>
              <w:tab w:val="left" w:pos="880"/>
              <w:tab w:val="right" w:leader="dot" w:pos="9016"/>
            </w:tabs>
            <w:rPr>
              <w:rFonts w:eastAsiaTheme="minorEastAsia"/>
              <w:noProof/>
              <w:lang w:eastAsia="en-GB"/>
            </w:rPr>
          </w:pPr>
          <w:hyperlink w:anchor="_Toc70694577" w:history="1">
            <w:r w:rsidR="000A648A" w:rsidRPr="00B87C3D">
              <w:rPr>
                <w:rStyle w:val="Hyperlink"/>
                <w:rFonts w:ascii="Arial" w:hAnsi="Arial" w:cs="Arial"/>
                <w:noProof/>
              </w:rPr>
              <w:t>5.6</w:t>
            </w:r>
            <w:r w:rsidR="000A648A">
              <w:rPr>
                <w:rFonts w:eastAsiaTheme="minorEastAsia"/>
                <w:noProof/>
                <w:lang w:eastAsia="en-GB"/>
              </w:rPr>
              <w:tab/>
            </w:r>
            <w:r w:rsidR="000A648A" w:rsidRPr="00B87C3D">
              <w:rPr>
                <w:rStyle w:val="Hyperlink"/>
                <w:rFonts w:ascii="Arial" w:hAnsi="Arial" w:cs="Arial"/>
                <w:noProof/>
              </w:rPr>
              <w:t>Recommendations for HRM</w:t>
            </w:r>
            <w:r w:rsidR="000A648A">
              <w:rPr>
                <w:noProof/>
                <w:webHidden/>
              </w:rPr>
              <w:tab/>
            </w:r>
            <w:r w:rsidR="000A648A">
              <w:rPr>
                <w:noProof/>
                <w:webHidden/>
              </w:rPr>
              <w:fldChar w:fldCharType="begin"/>
            </w:r>
            <w:r w:rsidR="000A648A">
              <w:rPr>
                <w:noProof/>
                <w:webHidden/>
              </w:rPr>
              <w:instrText xml:space="preserve"> PAGEREF _Toc70694577 \h </w:instrText>
            </w:r>
            <w:r w:rsidR="000A648A">
              <w:rPr>
                <w:noProof/>
                <w:webHidden/>
              </w:rPr>
            </w:r>
            <w:r w:rsidR="000A648A">
              <w:rPr>
                <w:noProof/>
                <w:webHidden/>
              </w:rPr>
              <w:fldChar w:fldCharType="separate"/>
            </w:r>
            <w:r w:rsidR="000A02F9">
              <w:rPr>
                <w:noProof/>
                <w:webHidden/>
              </w:rPr>
              <w:t>80</w:t>
            </w:r>
            <w:r w:rsidR="000A648A">
              <w:rPr>
                <w:noProof/>
                <w:webHidden/>
              </w:rPr>
              <w:fldChar w:fldCharType="end"/>
            </w:r>
          </w:hyperlink>
        </w:p>
        <w:p w14:paraId="762C8883" w14:textId="282AB566" w:rsidR="000A648A" w:rsidRDefault="007579DB">
          <w:pPr>
            <w:pStyle w:val="TOC2"/>
            <w:tabs>
              <w:tab w:val="right" w:leader="dot" w:pos="9016"/>
            </w:tabs>
            <w:rPr>
              <w:rFonts w:eastAsiaTheme="minorEastAsia"/>
              <w:noProof/>
              <w:lang w:eastAsia="en-GB"/>
            </w:rPr>
          </w:pPr>
          <w:hyperlink w:anchor="_Toc70694578" w:history="1">
            <w:r w:rsidR="000A648A" w:rsidRPr="00B87C3D">
              <w:rPr>
                <w:rStyle w:val="Hyperlink"/>
                <w:rFonts w:ascii="Arial" w:hAnsi="Arial" w:cs="Arial"/>
                <w:noProof/>
              </w:rPr>
              <w:t>5.6.1 Communication plan</w:t>
            </w:r>
            <w:r w:rsidR="000A648A">
              <w:rPr>
                <w:noProof/>
                <w:webHidden/>
              </w:rPr>
              <w:tab/>
            </w:r>
            <w:r w:rsidR="000A648A">
              <w:rPr>
                <w:noProof/>
                <w:webHidden/>
              </w:rPr>
              <w:fldChar w:fldCharType="begin"/>
            </w:r>
            <w:r w:rsidR="000A648A">
              <w:rPr>
                <w:noProof/>
                <w:webHidden/>
              </w:rPr>
              <w:instrText xml:space="preserve"> PAGEREF _Toc70694578 \h </w:instrText>
            </w:r>
            <w:r w:rsidR="000A648A">
              <w:rPr>
                <w:noProof/>
                <w:webHidden/>
              </w:rPr>
            </w:r>
            <w:r w:rsidR="000A648A">
              <w:rPr>
                <w:noProof/>
                <w:webHidden/>
              </w:rPr>
              <w:fldChar w:fldCharType="separate"/>
            </w:r>
            <w:r w:rsidR="000A02F9">
              <w:rPr>
                <w:noProof/>
                <w:webHidden/>
              </w:rPr>
              <w:t>80</w:t>
            </w:r>
            <w:r w:rsidR="000A648A">
              <w:rPr>
                <w:noProof/>
                <w:webHidden/>
              </w:rPr>
              <w:fldChar w:fldCharType="end"/>
            </w:r>
          </w:hyperlink>
        </w:p>
        <w:p w14:paraId="257E0393" w14:textId="3B0A577B" w:rsidR="000A648A" w:rsidRDefault="007579DB">
          <w:pPr>
            <w:pStyle w:val="TOC2"/>
            <w:tabs>
              <w:tab w:val="right" w:leader="dot" w:pos="9016"/>
            </w:tabs>
            <w:rPr>
              <w:rFonts w:eastAsiaTheme="minorEastAsia"/>
              <w:noProof/>
              <w:lang w:eastAsia="en-GB"/>
            </w:rPr>
          </w:pPr>
          <w:hyperlink w:anchor="_Toc70694579" w:history="1">
            <w:r w:rsidR="000A648A" w:rsidRPr="00B87C3D">
              <w:rPr>
                <w:rStyle w:val="Hyperlink"/>
                <w:rFonts w:ascii="Arial" w:hAnsi="Arial" w:cs="Arial"/>
                <w:noProof/>
              </w:rPr>
              <w:t>5.6.2 Practice compassionate leadership</w:t>
            </w:r>
            <w:r w:rsidR="000A648A">
              <w:rPr>
                <w:noProof/>
                <w:webHidden/>
              </w:rPr>
              <w:tab/>
            </w:r>
            <w:r w:rsidR="000A648A">
              <w:rPr>
                <w:noProof/>
                <w:webHidden/>
              </w:rPr>
              <w:fldChar w:fldCharType="begin"/>
            </w:r>
            <w:r w:rsidR="000A648A">
              <w:rPr>
                <w:noProof/>
                <w:webHidden/>
              </w:rPr>
              <w:instrText xml:space="preserve"> PAGEREF _Toc70694579 \h </w:instrText>
            </w:r>
            <w:r w:rsidR="000A648A">
              <w:rPr>
                <w:noProof/>
                <w:webHidden/>
              </w:rPr>
            </w:r>
            <w:r w:rsidR="000A648A">
              <w:rPr>
                <w:noProof/>
                <w:webHidden/>
              </w:rPr>
              <w:fldChar w:fldCharType="separate"/>
            </w:r>
            <w:r w:rsidR="000A02F9">
              <w:rPr>
                <w:noProof/>
                <w:webHidden/>
              </w:rPr>
              <w:t>81</w:t>
            </w:r>
            <w:r w:rsidR="000A648A">
              <w:rPr>
                <w:noProof/>
                <w:webHidden/>
              </w:rPr>
              <w:fldChar w:fldCharType="end"/>
            </w:r>
          </w:hyperlink>
        </w:p>
        <w:p w14:paraId="6E5BED26" w14:textId="7E28D8A3" w:rsidR="000A648A" w:rsidRDefault="007579DB">
          <w:pPr>
            <w:pStyle w:val="TOC2"/>
            <w:tabs>
              <w:tab w:val="right" w:leader="dot" w:pos="9016"/>
            </w:tabs>
            <w:rPr>
              <w:rFonts w:eastAsiaTheme="minorEastAsia"/>
              <w:noProof/>
              <w:lang w:eastAsia="en-GB"/>
            </w:rPr>
          </w:pPr>
          <w:hyperlink w:anchor="_Toc70694580" w:history="1">
            <w:r w:rsidR="000A648A" w:rsidRPr="00B87C3D">
              <w:rPr>
                <w:rStyle w:val="Hyperlink"/>
                <w:rFonts w:ascii="Arial" w:hAnsi="Arial" w:cs="Arial"/>
                <w:noProof/>
              </w:rPr>
              <w:t>5.6.3 Positive mental health and wellbeing incentives</w:t>
            </w:r>
            <w:r w:rsidR="000A648A">
              <w:rPr>
                <w:noProof/>
                <w:webHidden/>
              </w:rPr>
              <w:tab/>
            </w:r>
            <w:r w:rsidR="000A648A">
              <w:rPr>
                <w:noProof/>
                <w:webHidden/>
              </w:rPr>
              <w:fldChar w:fldCharType="begin"/>
            </w:r>
            <w:r w:rsidR="000A648A">
              <w:rPr>
                <w:noProof/>
                <w:webHidden/>
              </w:rPr>
              <w:instrText xml:space="preserve"> PAGEREF _Toc70694580 \h </w:instrText>
            </w:r>
            <w:r w:rsidR="000A648A">
              <w:rPr>
                <w:noProof/>
                <w:webHidden/>
              </w:rPr>
            </w:r>
            <w:r w:rsidR="000A648A">
              <w:rPr>
                <w:noProof/>
                <w:webHidden/>
              </w:rPr>
              <w:fldChar w:fldCharType="separate"/>
            </w:r>
            <w:r w:rsidR="000A02F9">
              <w:rPr>
                <w:noProof/>
                <w:webHidden/>
              </w:rPr>
              <w:t>82</w:t>
            </w:r>
            <w:r w:rsidR="000A648A">
              <w:rPr>
                <w:noProof/>
                <w:webHidden/>
              </w:rPr>
              <w:fldChar w:fldCharType="end"/>
            </w:r>
          </w:hyperlink>
        </w:p>
        <w:p w14:paraId="57A5C756" w14:textId="61704295" w:rsidR="000A648A" w:rsidRDefault="007579DB">
          <w:pPr>
            <w:pStyle w:val="TOC2"/>
            <w:tabs>
              <w:tab w:val="right" w:leader="dot" w:pos="9016"/>
            </w:tabs>
            <w:rPr>
              <w:rFonts w:eastAsiaTheme="minorEastAsia"/>
              <w:noProof/>
              <w:lang w:eastAsia="en-GB"/>
            </w:rPr>
          </w:pPr>
          <w:hyperlink w:anchor="_Toc70694581" w:history="1">
            <w:r w:rsidR="000A648A" w:rsidRPr="00B87C3D">
              <w:rPr>
                <w:rStyle w:val="Hyperlink"/>
                <w:rFonts w:ascii="Arial" w:hAnsi="Arial" w:cs="Arial"/>
                <w:noProof/>
              </w:rPr>
              <w:t>5.6.4 Flexible working</w:t>
            </w:r>
            <w:r w:rsidR="000A648A">
              <w:rPr>
                <w:noProof/>
                <w:webHidden/>
              </w:rPr>
              <w:tab/>
            </w:r>
            <w:r w:rsidR="000A648A">
              <w:rPr>
                <w:noProof/>
                <w:webHidden/>
              </w:rPr>
              <w:fldChar w:fldCharType="begin"/>
            </w:r>
            <w:r w:rsidR="000A648A">
              <w:rPr>
                <w:noProof/>
                <w:webHidden/>
              </w:rPr>
              <w:instrText xml:space="preserve"> PAGEREF _Toc70694581 \h </w:instrText>
            </w:r>
            <w:r w:rsidR="000A648A">
              <w:rPr>
                <w:noProof/>
                <w:webHidden/>
              </w:rPr>
            </w:r>
            <w:r w:rsidR="000A648A">
              <w:rPr>
                <w:noProof/>
                <w:webHidden/>
              </w:rPr>
              <w:fldChar w:fldCharType="separate"/>
            </w:r>
            <w:r w:rsidR="000A02F9">
              <w:rPr>
                <w:noProof/>
                <w:webHidden/>
              </w:rPr>
              <w:t>82</w:t>
            </w:r>
            <w:r w:rsidR="000A648A">
              <w:rPr>
                <w:noProof/>
                <w:webHidden/>
              </w:rPr>
              <w:fldChar w:fldCharType="end"/>
            </w:r>
          </w:hyperlink>
        </w:p>
        <w:p w14:paraId="0DDD03E3" w14:textId="519EBC38" w:rsidR="000A648A" w:rsidRDefault="007579DB">
          <w:pPr>
            <w:pStyle w:val="TOC2"/>
            <w:tabs>
              <w:tab w:val="right" w:leader="dot" w:pos="9016"/>
            </w:tabs>
            <w:rPr>
              <w:rFonts w:eastAsiaTheme="minorEastAsia"/>
              <w:noProof/>
              <w:lang w:eastAsia="en-GB"/>
            </w:rPr>
          </w:pPr>
          <w:hyperlink w:anchor="_Toc70694582" w:history="1">
            <w:r w:rsidR="000A648A" w:rsidRPr="00B87C3D">
              <w:rPr>
                <w:rStyle w:val="Hyperlink"/>
                <w:rFonts w:ascii="Arial" w:hAnsi="Arial" w:cs="Arial"/>
                <w:noProof/>
              </w:rPr>
              <w:t>5.6.5. Online Mindfulness workshops</w:t>
            </w:r>
            <w:r w:rsidR="000A648A">
              <w:rPr>
                <w:noProof/>
                <w:webHidden/>
              </w:rPr>
              <w:tab/>
            </w:r>
            <w:r w:rsidR="000A648A">
              <w:rPr>
                <w:noProof/>
                <w:webHidden/>
              </w:rPr>
              <w:fldChar w:fldCharType="begin"/>
            </w:r>
            <w:r w:rsidR="000A648A">
              <w:rPr>
                <w:noProof/>
                <w:webHidden/>
              </w:rPr>
              <w:instrText xml:space="preserve"> PAGEREF _Toc70694582 \h </w:instrText>
            </w:r>
            <w:r w:rsidR="000A648A">
              <w:rPr>
                <w:noProof/>
                <w:webHidden/>
              </w:rPr>
            </w:r>
            <w:r w:rsidR="000A648A">
              <w:rPr>
                <w:noProof/>
                <w:webHidden/>
              </w:rPr>
              <w:fldChar w:fldCharType="separate"/>
            </w:r>
            <w:r w:rsidR="000A02F9">
              <w:rPr>
                <w:noProof/>
                <w:webHidden/>
              </w:rPr>
              <w:t>83</w:t>
            </w:r>
            <w:r w:rsidR="000A648A">
              <w:rPr>
                <w:noProof/>
                <w:webHidden/>
              </w:rPr>
              <w:fldChar w:fldCharType="end"/>
            </w:r>
          </w:hyperlink>
        </w:p>
        <w:p w14:paraId="389B3C7C" w14:textId="2330A177" w:rsidR="000A648A" w:rsidRDefault="007579DB">
          <w:pPr>
            <w:pStyle w:val="TOC2"/>
            <w:tabs>
              <w:tab w:val="right" w:leader="dot" w:pos="9016"/>
            </w:tabs>
            <w:rPr>
              <w:rFonts w:eastAsiaTheme="minorEastAsia"/>
              <w:noProof/>
              <w:lang w:eastAsia="en-GB"/>
            </w:rPr>
          </w:pPr>
          <w:hyperlink w:anchor="_Toc70694584" w:history="1">
            <w:r w:rsidR="000A648A" w:rsidRPr="00B87C3D">
              <w:rPr>
                <w:rStyle w:val="Hyperlink"/>
                <w:rFonts w:ascii="Arial" w:hAnsi="Arial" w:cs="Arial"/>
                <w:noProof/>
              </w:rPr>
              <w:t>5.6.6 Wellness Action Plan (WAP’s)</w:t>
            </w:r>
            <w:r w:rsidR="000A648A">
              <w:rPr>
                <w:noProof/>
                <w:webHidden/>
              </w:rPr>
              <w:tab/>
            </w:r>
            <w:r w:rsidR="000A648A">
              <w:rPr>
                <w:noProof/>
                <w:webHidden/>
              </w:rPr>
              <w:fldChar w:fldCharType="begin"/>
            </w:r>
            <w:r w:rsidR="000A648A">
              <w:rPr>
                <w:noProof/>
                <w:webHidden/>
              </w:rPr>
              <w:instrText xml:space="preserve"> PAGEREF _Toc70694584 \h </w:instrText>
            </w:r>
            <w:r w:rsidR="000A648A">
              <w:rPr>
                <w:noProof/>
                <w:webHidden/>
              </w:rPr>
            </w:r>
            <w:r w:rsidR="000A648A">
              <w:rPr>
                <w:noProof/>
                <w:webHidden/>
              </w:rPr>
              <w:fldChar w:fldCharType="separate"/>
            </w:r>
            <w:r w:rsidR="000A02F9">
              <w:rPr>
                <w:noProof/>
                <w:webHidden/>
              </w:rPr>
              <w:t>83</w:t>
            </w:r>
            <w:r w:rsidR="000A648A">
              <w:rPr>
                <w:noProof/>
                <w:webHidden/>
              </w:rPr>
              <w:fldChar w:fldCharType="end"/>
            </w:r>
          </w:hyperlink>
        </w:p>
        <w:p w14:paraId="366C40BB" w14:textId="25E21243" w:rsidR="000A648A" w:rsidRDefault="007579DB">
          <w:pPr>
            <w:pStyle w:val="TOC1"/>
            <w:rPr>
              <w:rFonts w:asciiTheme="minorHAnsi" w:eastAsiaTheme="minorEastAsia" w:hAnsiTheme="minorHAnsi" w:cstheme="minorBidi"/>
              <w:b w:val="0"/>
              <w:bCs w:val="0"/>
              <w:lang w:eastAsia="en-GB"/>
            </w:rPr>
          </w:pPr>
          <w:hyperlink w:anchor="_Toc70694585" w:history="1">
            <w:r w:rsidR="000A648A" w:rsidRPr="00B87C3D">
              <w:rPr>
                <w:rStyle w:val="Hyperlink"/>
              </w:rPr>
              <w:t>References</w:t>
            </w:r>
            <w:r w:rsidR="000A648A">
              <w:rPr>
                <w:webHidden/>
              </w:rPr>
              <w:tab/>
            </w:r>
            <w:r w:rsidR="000A648A">
              <w:rPr>
                <w:webHidden/>
              </w:rPr>
              <w:fldChar w:fldCharType="begin"/>
            </w:r>
            <w:r w:rsidR="000A648A">
              <w:rPr>
                <w:webHidden/>
              </w:rPr>
              <w:instrText xml:space="preserve"> PAGEREF _Toc70694585 \h </w:instrText>
            </w:r>
            <w:r w:rsidR="000A648A">
              <w:rPr>
                <w:webHidden/>
              </w:rPr>
            </w:r>
            <w:r w:rsidR="000A648A">
              <w:rPr>
                <w:webHidden/>
              </w:rPr>
              <w:fldChar w:fldCharType="separate"/>
            </w:r>
            <w:r w:rsidR="000A02F9">
              <w:rPr>
                <w:webHidden/>
              </w:rPr>
              <w:t>85</w:t>
            </w:r>
            <w:r w:rsidR="000A648A">
              <w:rPr>
                <w:webHidden/>
              </w:rPr>
              <w:fldChar w:fldCharType="end"/>
            </w:r>
          </w:hyperlink>
        </w:p>
        <w:p w14:paraId="71FC1E0C" w14:textId="5C21165E" w:rsidR="000A648A" w:rsidRDefault="007579DB">
          <w:pPr>
            <w:pStyle w:val="TOC1"/>
            <w:rPr>
              <w:rFonts w:asciiTheme="minorHAnsi" w:eastAsiaTheme="minorEastAsia" w:hAnsiTheme="minorHAnsi" w:cstheme="minorBidi"/>
              <w:b w:val="0"/>
              <w:bCs w:val="0"/>
              <w:lang w:eastAsia="en-GB"/>
            </w:rPr>
          </w:pPr>
          <w:hyperlink w:anchor="_Toc70694586" w:history="1">
            <w:r w:rsidR="000A648A" w:rsidRPr="00B87C3D">
              <w:rPr>
                <w:rStyle w:val="Hyperlink"/>
              </w:rPr>
              <w:t>Appendices</w:t>
            </w:r>
            <w:r w:rsidR="000A648A">
              <w:rPr>
                <w:webHidden/>
              </w:rPr>
              <w:tab/>
            </w:r>
            <w:r w:rsidR="000A648A">
              <w:rPr>
                <w:webHidden/>
              </w:rPr>
              <w:fldChar w:fldCharType="begin"/>
            </w:r>
            <w:r w:rsidR="000A648A">
              <w:rPr>
                <w:webHidden/>
              </w:rPr>
              <w:instrText xml:space="preserve"> PAGEREF _Toc70694586 \h </w:instrText>
            </w:r>
            <w:r w:rsidR="000A648A">
              <w:rPr>
                <w:webHidden/>
              </w:rPr>
            </w:r>
            <w:r w:rsidR="000A648A">
              <w:rPr>
                <w:webHidden/>
              </w:rPr>
              <w:fldChar w:fldCharType="separate"/>
            </w:r>
            <w:r w:rsidR="000A02F9">
              <w:rPr>
                <w:webHidden/>
              </w:rPr>
              <w:t>99</w:t>
            </w:r>
            <w:r w:rsidR="000A648A">
              <w:rPr>
                <w:webHidden/>
              </w:rPr>
              <w:fldChar w:fldCharType="end"/>
            </w:r>
          </w:hyperlink>
        </w:p>
        <w:p w14:paraId="7019A393" w14:textId="368CB4BF" w:rsidR="000A648A" w:rsidRDefault="007579DB">
          <w:pPr>
            <w:pStyle w:val="TOC2"/>
            <w:tabs>
              <w:tab w:val="right" w:leader="dot" w:pos="9016"/>
            </w:tabs>
            <w:rPr>
              <w:rFonts w:eastAsiaTheme="minorEastAsia"/>
              <w:noProof/>
              <w:lang w:eastAsia="en-GB"/>
            </w:rPr>
          </w:pPr>
          <w:hyperlink w:anchor="_Toc70694587" w:history="1">
            <w:r w:rsidR="000A648A" w:rsidRPr="00B87C3D">
              <w:rPr>
                <w:rStyle w:val="Hyperlink"/>
                <w:rFonts w:ascii="Arial" w:hAnsi="Arial" w:cs="Arial"/>
                <w:noProof/>
              </w:rPr>
              <w:t>Appendix I</w:t>
            </w:r>
            <w:r w:rsidR="000A648A">
              <w:rPr>
                <w:noProof/>
                <w:webHidden/>
              </w:rPr>
              <w:tab/>
            </w:r>
            <w:r w:rsidR="000A648A">
              <w:rPr>
                <w:noProof/>
                <w:webHidden/>
              </w:rPr>
              <w:fldChar w:fldCharType="begin"/>
            </w:r>
            <w:r w:rsidR="000A648A">
              <w:rPr>
                <w:noProof/>
                <w:webHidden/>
              </w:rPr>
              <w:instrText xml:space="preserve"> PAGEREF _Toc70694587 \h </w:instrText>
            </w:r>
            <w:r w:rsidR="000A648A">
              <w:rPr>
                <w:noProof/>
                <w:webHidden/>
              </w:rPr>
            </w:r>
            <w:r w:rsidR="000A648A">
              <w:rPr>
                <w:noProof/>
                <w:webHidden/>
              </w:rPr>
              <w:fldChar w:fldCharType="separate"/>
            </w:r>
            <w:r w:rsidR="000A02F9">
              <w:rPr>
                <w:noProof/>
                <w:webHidden/>
              </w:rPr>
              <w:t>99</w:t>
            </w:r>
            <w:r w:rsidR="000A648A">
              <w:rPr>
                <w:noProof/>
                <w:webHidden/>
              </w:rPr>
              <w:fldChar w:fldCharType="end"/>
            </w:r>
          </w:hyperlink>
        </w:p>
        <w:p w14:paraId="22A529ED" w14:textId="23823FD9" w:rsidR="000A648A" w:rsidRDefault="007579DB">
          <w:pPr>
            <w:pStyle w:val="TOC2"/>
            <w:tabs>
              <w:tab w:val="right" w:leader="dot" w:pos="9016"/>
            </w:tabs>
            <w:rPr>
              <w:rFonts w:eastAsiaTheme="minorEastAsia"/>
              <w:noProof/>
              <w:lang w:eastAsia="en-GB"/>
            </w:rPr>
          </w:pPr>
          <w:hyperlink w:anchor="_Toc70694588" w:history="1">
            <w:r w:rsidR="000A648A" w:rsidRPr="00B87C3D">
              <w:rPr>
                <w:rStyle w:val="Hyperlink"/>
                <w:rFonts w:ascii="Arial" w:hAnsi="Arial" w:cs="Arial"/>
                <w:noProof/>
              </w:rPr>
              <w:t>Appendix II</w:t>
            </w:r>
            <w:r w:rsidR="000A648A">
              <w:rPr>
                <w:noProof/>
                <w:webHidden/>
              </w:rPr>
              <w:tab/>
            </w:r>
            <w:r w:rsidR="000A648A">
              <w:rPr>
                <w:noProof/>
                <w:webHidden/>
              </w:rPr>
              <w:fldChar w:fldCharType="begin"/>
            </w:r>
            <w:r w:rsidR="000A648A">
              <w:rPr>
                <w:noProof/>
                <w:webHidden/>
              </w:rPr>
              <w:instrText xml:space="preserve"> PAGEREF _Toc70694588 \h </w:instrText>
            </w:r>
            <w:r w:rsidR="000A648A">
              <w:rPr>
                <w:noProof/>
                <w:webHidden/>
              </w:rPr>
            </w:r>
            <w:r w:rsidR="000A648A">
              <w:rPr>
                <w:noProof/>
                <w:webHidden/>
              </w:rPr>
              <w:fldChar w:fldCharType="separate"/>
            </w:r>
            <w:r w:rsidR="000A02F9">
              <w:rPr>
                <w:noProof/>
                <w:webHidden/>
              </w:rPr>
              <w:t>104</w:t>
            </w:r>
            <w:r w:rsidR="000A648A">
              <w:rPr>
                <w:noProof/>
                <w:webHidden/>
              </w:rPr>
              <w:fldChar w:fldCharType="end"/>
            </w:r>
          </w:hyperlink>
        </w:p>
        <w:p w14:paraId="354635C0" w14:textId="3C37B063" w:rsidR="000A648A" w:rsidRDefault="007579DB">
          <w:pPr>
            <w:pStyle w:val="TOC2"/>
            <w:tabs>
              <w:tab w:val="right" w:leader="dot" w:pos="9016"/>
            </w:tabs>
            <w:rPr>
              <w:rFonts w:eastAsiaTheme="minorEastAsia"/>
              <w:noProof/>
              <w:lang w:eastAsia="en-GB"/>
            </w:rPr>
          </w:pPr>
          <w:hyperlink w:anchor="_Toc70694589" w:history="1">
            <w:r w:rsidR="000A648A" w:rsidRPr="00B87C3D">
              <w:rPr>
                <w:rStyle w:val="Hyperlink"/>
                <w:rFonts w:ascii="Arial" w:hAnsi="Arial" w:cs="Arial"/>
                <w:noProof/>
              </w:rPr>
              <w:t>Appendix III</w:t>
            </w:r>
            <w:r w:rsidR="000A648A">
              <w:rPr>
                <w:noProof/>
                <w:webHidden/>
              </w:rPr>
              <w:tab/>
            </w:r>
            <w:r w:rsidR="000A648A">
              <w:rPr>
                <w:noProof/>
                <w:webHidden/>
              </w:rPr>
              <w:fldChar w:fldCharType="begin"/>
            </w:r>
            <w:r w:rsidR="000A648A">
              <w:rPr>
                <w:noProof/>
                <w:webHidden/>
              </w:rPr>
              <w:instrText xml:space="preserve"> PAGEREF _Toc70694589 \h </w:instrText>
            </w:r>
            <w:r w:rsidR="000A648A">
              <w:rPr>
                <w:noProof/>
                <w:webHidden/>
              </w:rPr>
            </w:r>
            <w:r w:rsidR="000A648A">
              <w:rPr>
                <w:noProof/>
                <w:webHidden/>
              </w:rPr>
              <w:fldChar w:fldCharType="separate"/>
            </w:r>
            <w:r w:rsidR="000A02F9">
              <w:rPr>
                <w:noProof/>
                <w:webHidden/>
              </w:rPr>
              <w:t>105</w:t>
            </w:r>
            <w:r w:rsidR="000A648A">
              <w:rPr>
                <w:noProof/>
                <w:webHidden/>
              </w:rPr>
              <w:fldChar w:fldCharType="end"/>
            </w:r>
          </w:hyperlink>
        </w:p>
        <w:p w14:paraId="6188D99E" w14:textId="45F16718" w:rsidR="000A648A" w:rsidRDefault="007579DB">
          <w:pPr>
            <w:pStyle w:val="TOC2"/>
            <w:tabs>
              <w:tab w:val="right" w:leader="dot" w:pos="9016"/>
            </w:tabs>
            <w:rPr>
              <w:rFonts w:eastAsiaTheme="minorEastAsia"/>
              <w:noProof/>
              <w:lang w:eastAsia="en-GB"/>
            </w:rPr>
          </w:pPr>
          <w:hyperlink w:anchor="_Toc70694590" w:history="1">
            <w:r w:rsidR="000A648A" w:rsidRPr="00B87C3D">
              <w:rPr>
                <w:rStyle w:val="Hyperlink"/>
                <w:rFonts w:ascii="Arial" w:hAnsi="Arial" w:cs="Arial"/>
                <w:noProof/>
              </w:rPr>
              <w:t>Appendix IV</w:t>
            </w:r>
            <w:r w:rsidR="000A648A">
              <w:rPr>
                <w:noProof/>
                <w:webHidden/>
              </w:rPr>
              <w:tab/>
            </w:r>
            <w:r w:rsidR="000A648A">
              <w:rPr>
                <w:noProof/>
                <w:webHidden/>
              </w:rPr>
              <w:fldChar w:fldCharType="begin"/>
            </w:r>
            <w:r w:rsidR="000A648A">
              <w:rPr>
                <w:noProof/>
                <w:webHidden/>
              </w:rPr>
              <w:instrText xml:space="preserve"> PAGEREF _Toc70694590 \h </w:instrText>
            </w:r>
            <w:r w:rsidR="000A648A">
              <w:rPr>
                <w:noProof/>
                <w:webHidden/>
              </w:rPr>
            </w:r>
            <w:r w:rsidR="000A648A">
              <w:rPr>
                <w:noProof/>
                <w:webHidden/>
              </w:rPr>
              <w:fldChar w:fldCharType="separate"/>
            </w:r>
            <w:r w:rsidR="000A02F9">
              <w:rPr>
                <w:noProof/>
                <w:webHidden/>
              </w:rPr>
              <w:t>107</w:t>
            </w:r>
            <w:r w:rsidR="000A648A">
              <w:rPr>
                <w:noProof/>
                <w:webHidden/>
              </w:rPr>
              <w:fldChar w:fldCharType="end"/>
            </w:r>
          </w:hyperlink>
        </w:p>
        <w:p w14:paraId="5A117E8E" w14:textId="5BBF5E16" w:rsidR="000A648A" w:rsidRDefault="007579DB">
          <w:pPr>
            <w:pStyle w:val="TOC2"/>
            <w:tabs>
              <w:tab w:val="right" w:leader="dot" w:pos="9016"/>
            </w:tabs>
            <w:rPr>
              <w:rFonts w:eastAsiaTheme="minorEastAsia"/>
              <w:noProof/>
              <w:lang w:eastAsia="en-GB"/>
            </w:rPr>
          </w:pPr>
          <w:hyperlink w:anchor="_Toc70694591" w:history="1">
            <w:r w:rsidR="000A648A" w:rsidRPr="00B87C3D">
              <w:rPr>
                <w:rStyle w:val="Hyperlink"/>
                <w:rFonts w:ascii="Arial" w:hAnsi="Arial" w:cs="Arial"/>
                <w:noProof/>
              </w:rPr>
              <w:t>Appendix V</w:t>
            </w:r>
            <w:r w:rsidR="000A648A">
              <w:rPr>
                <w:noProof/>
                <w:webHidden/>
              </w:rPr>
              <w:tab/>
            </w:r>
            <w:r w:rsidR="000A648A">
              <w:rPr>
                <w:noProof/>
                <w:webHidden/>
              </w:rPr>
              <w:fldChar w:fldCharType="begin"/>
            </w:r>
            <w:r w:rsidR="000A648A">
              <w:rPr>
                <w:noProof/>
                <w:webHidden/>
              </w:rPr>
              <w:instrText xml:space="preserve"> PAGEREF _Toc70694591 \h </w:instrText>
            </w:r>
            <w:r w:rsidR="000A648A">
              <w:rPr>
                <w:noProof/>
                <w:webHidden/>
              </w:rPr>
            </w:r>
            <w:r w:rsidR="000A648A">
              <w:rPr>
                <w:noProof/>
                <w:webHidden/>
              </w:rPr>
              <w:fldChar w:fldCharType="separate"/>
            </w:r>
            <w:r w:rsidR="000A02F9">
              <w:rPr>
                <w:noProof/>
                <w:webHidden/>
              </w:rPr>
              <w:t>109</w:t>
            </w:r>
            <w:r w:rsidR="000A648A">
              <w:rPr>
                <w:noProof/>
                <w:webHidden/>
              </w:rPr>
              <w:fldChar w:fldCharType="end"/>
            </w:r>
          </w:hyperlink>
        </w:p>
        <w:p w14:paraId="27FA260E" w14:textId="6C30E699" w:rsidR="008570CF" w:rsidRDefault="008570CF">
          <w:r>
            <w:rPr>
              <w:b/>
              <w:bCs/>
              <w:noProof/>
            </w:rPr>
            <w:fldChar w:fldCharType="end"/>
          </w:r>
        </w:p>
        <w:p w14:paraId="3BAB3D9A" w14:textId="642FECD2" w:rsidR="00DE41DA" w:rsidRPr="006D4DA9" w:rsidRDefault="007579DB"/>
      </w:sdtContent>
    </w:sdt>
    <w:p w14:paraId="5EFC4019" w14:textId="61A29AE6" w:rsidR="002470B2" w:rsidRPr="00594B05" w:rsidRDefault="002470B2" w:rsidP="004544CF">
      <w:pPr>
        <w:pStyle w:val="Heading1"/>
        <w:numPr>
          <w:ilvl w:val="0"/>
          <w:numId w:val="15"/>
        </w:numPr>
        <w:rPr>
          <w:rFonts w:ascii="Arial" w:hAnsi="Arial" w:cs="Arial"/>
          <w:b/>
          <w:bCs/>
          <w:color w:val="auto"/>
        </w:rPr>
      </w:pPr>
      <w:bookmarkStart w:id="8" w:name="_Toc70694491"/>
      <w:r w:rsidRPr="00594B05">
        <w:rPr>
          <w:rFonts w:ascii="Arial" w:hAnsi="Arial" w:cs="Arial"/>
          <w:b/>
          <w:bCs/>
          <w:color w:val="auto"/>
        </w:rPr>
        <w:lastRenderedPageBreak/>
        <w:t>Chapter one – Introduction</w:t>
      </w:r>
      <w:bookmarkEnd w:id="8"/>
      <w:r w:rsidRPr="00594B05">
        <w:rPr>
          <w:rFonts w:ascii="Arial" w:hAnsi="Arial" w:cs="Arial"/>
          <w:b/>
          <w:bCs/>
          <w:color w:val="auto"/>
        </w:rPr>
        <w:t xml:space="preserve"> </w:t>
      </w:r>
    </w:p>
    <w:p w14:paraId="24BE663B" w14:textId="3764A918" w:rsidR="004D4250" w:rsidRDefault="004D4250" w:rsidP="004D4250"/>
    <w:p w14:paraId="26516138" w14:textId="1B3BFF30" w:rsidR="00E37D67" w:rsidRPr="00D45102" w:rsidRDefault="004D4250" w:rsidP="00D45102">
      <w:pPr>
        <w:spacing w:line="480" w:lineRule="auto"/>
        <w:rPr>
          <w:rFonts w:ascii="Arial" w:hAnsi="Arial" w:cs="Arial"/>
        </w:rPr>
      </w:pPr>
      <w:r w:rsidRPr="008D6D4F">
        <w:rPr>
          <w:rFonts w:ascii="Arial" w:hAnsi="Arial" w:cs="Arial"/>
        </w:rPr>
        <w:t xml:space="preserve">Chapter one </w:t>
      </w:r>
      <w:r w:rsidR="00ED31F3">
        <w:rPr>
          <w:rFonts w:ascii="Arial" w:hAnsi="Arial" w:cs="Arial"/>
        </w:rPr>
        <w:t>p</w:t>
      </w:r>
      <w:r w:rsidR="00A92736" w:rsidRPr="008D6D4F">
        <w:rPr>
          <w:rFonts w:ascii="Arial" w:hAnsi="Arial" w:cs="Arial"/>
        </w:rPr>
        <w:t>rovide</w:t>
      </w:r>
      <w:r w:rsidR="00495F5C">
        <w:rPr>
          <w:rFonts w:ascii="Arial" w:hAnsi="Arial" w:cs="Arial"/>
        </w:rPr>
        <w:t>d</w:t>
      </w:r>
      <w:r w:rsidR="00A92736" w:rsidRPr="008D6D4F">
        <w:rPr>
          <w:rFonts w:ascii="Arial" w:hAnsi="Arial" w:cs="Arial"/>
        </w:rPr>
        <w:t xml:space="preserve"> an overview of the research question. </w:t>
      </w:r>
      <w:r w:rsidR="00E01F47">
        <w:rPr>
          <w:rFonts w:ascii="Arial" w:hAnsi="Arial" w:cs="Arial"/>
        </w:rPr>
        <w:t>The researcher</w:t>
      </w:r>
      <w:r w:rsidR="00495F5C">
        <w:rPr>
          <w:rFonts w:ascii="Arial" w:hAnsi="Arial" w:cs="Arial"/>
        </w:rPr>
        <w:t xml:space="preserve"> </w:t>
      </w:r>
      <w:r w:rsidR="00020B3B">
        <w:rPr>
          <w:rFonts w:ascii="Arial" w:hAnsi="Arial" w:cs="Arial"/>
        </w:rPr>
        <w:t>clarif</w:t>
      </w:r>
      <w:r w:rsidR="00495F5C">
        <w:rPr>
          <w:rFonts w:ascii="Arial" w:hAnsi="Arial" w:cs="Arial"/>
        </w:rPr>
        <w:t>ied</w:t>
      </w:r>
      <w:r w:rsidR="00020B3B">
        <w:rPr>
          <w:rFonts w:ascii="Arial" w:hAnsi="Arial" w:cs="Arial"/>
        </w:rPr>
        <w:t xml:space="preserve"> the understanding of </w:t>
      </w:r>
      <w:r w:rsidR="008A5D49">
        <w:rPr>
          <w:rFonts w:ascii="Arial" w:hAnsi="Arial" w:cs="Arial"/>
        </w:rPr>
        <w:t>various topics through secondary research</w:t>
      </w:r>
      <w:r w:rsidR="002D65C1">
        <w:rPr>
          <w:rFonts w:ascii="Arial" w:hAnsi="Arial" w:cs="Arial"/>
        </w:rPr>
        <w:t xml:space="preserve">. </w:t>
      </w:r>
      <w:r w:rsidR="0097163C">
        <w:rPr>
          <w:rFonts w:ascii="Arial" w:hAnsi="Arial" w:cs="Arial"/>
        </w:rPr>
        <w:t>The research question w</w:t>
      </w:r>
      <w:r w:rsidR="00495F5C">
        <w:rPr>
          <w:rFonts w:ascii="Arial" w:hAnsi="Arial" w:cs="Arial"/>
        </w:rPr>
        <w:t>as</w:t>
      </w:r>
      <w:r w:rsidR="0097163C">
        <w:rPr>
          <w:rFonts w:ascii="Arial" w:hAnsi="Arial" w:cs="Arial"/>
        </w:rPr>
        <w:t xml:space="preserve"> discussed in detail </w:t>
      </w:r>
      <w:r w:rsidR="00610C8F">
        <w:rPr>
          <w:rFonts w:ascii="Arial" w:hAnsi="Arial" w:cs="Arial"/>
        </w:rPr>
        <w:t xml:space="preserve">along with a brief thesis statement </w:t>
      </w:r>
      <w:r w:rsidR="0046149B">
        <w:rPr>
          <w:rFonts w:ascii="Arial" w:hAnsi="Arial" w:cs="Arial"/>
        </w:rPr>
        <w:t>that w</w:t>
      </w:r>
      <w:r w:rsidR="00495F5C">
        <w:rPr>
          <w:rFonts w:ascii="Arial" w:hAnsi="Arial" w:cs="Arial"/>
        </w:rPr>
        <w:t>as</w:t>
      </w:r>
      <w:r w:rsidR="0046149B">
        <w:rPr>
          <w:rFonts w:ascii="Arial" w:hAnsi="Arial" w:cs="Arial"/>
        </w:rPr>
        <w:t xml:space="preserve"> based upon conducting </w:t>
      </w:r>
      <w:r w:rsidR="002E3D98">
        <w:rPr>
          <w:rFonts w:ascii="Arial" w:hAnsi="Arial" w:cs="Arial"/>
        </w:rPr>
        <w:t xml:space="preserve">the research. </w:t>
      </w:r>
      <w:r w:rsidR="00B95855">
        <w:rPr>
          <w:rFonts w:ascii="Arial" w:hAnsi="Arial" w:cs="Arial"/>
        </w:rPr>
        <w:t xml:space="preserve">The research </w:t>
      </w:r>
      <w:r w:rsidR="003B7131">
        <w:rPr>
          <w:rFonts w:ascii="Arial" w:hAnsi="Arial" w:cs="Arial"/>
        </w:rPr>
        <w:t>aims</w:t>
      </w:r>
      <w:r w:rsidR="00B95855">
        <w:rPr>
          <w:rFonts w:ascii="Arial" w:hAnsi="Arial" w:cs="Arial"/>
        </w:rPr>
        <w:t xml:space="preserve"> and objectives w</w:t>
      </w:r>
      <w:r w:rsidR="00495F5C">
        <w:rPr>
          <w:rFonts w:ascii="Arial" w:hAnsi="Arial" w:cs="Arial"/>
        </w:rPr>
        <w:t>ere</w:t>
      </w:r>
      <w:r w:rsidR="00B95855">
        <w:rPr>
          <w:rFonts w:ascii="Arial" w:hAnsi="Arial" w:cs="Arial"/>
        </w:rPr>
        <w:t xml:space="preserve"> highlighted along with </w:t>
      </w:r>
      <w:r w:rsidR="00ED31F3">
        <w:rPr>
          <w:rFonts w:ascii="Arial" w:hAnsi="Arial" w:cs="Arial"/>
        </w:rPr>
        <w:t xml:space="preserve">the </w:t>
      </w:r>
      <w:r w:rsidR="005E2213">
        <w:rPr>
          <w:rFonts w:ascii="Arial" w:hAnsi="Arial" w:cs="Arial"/>
        </w:rPr>
        <w:t xml:space="preserve">rationale and significance of the </w:t>
      </w:r>
      <w:r w:rsidR="00826131">
        <w:rPr>
          <w:rFonts w:ascii="Arial" w:hAnsi="Arial" w:cs="Arial"/>
        </w:rPr>
        <w:t xml:space="preserve">study. </w:t>
      </w:r>
      <w:r w:rsidR="00527917">
        <w:rPr>
          <w:rFonts w:ascii="Arial" w:hAnsi="Arial" w:cs="Arial"/>
        </w:rPr>
        <w:t>This section</w:t>
      </w:r>
      <w:r w:rsidR="00495F5C">
        <w:rPr>
          <w:rFonts w:ascii="Arial" w:hAnsi="Arial" w:cs="Arial"/>
        </w:rPr>
        <w:t xml:space="preserve"> </w:t>
      </w:r>
      <w:r w:rsidR="00527917">
        <w:rPr>
          <w:rFonts w:ascii="Arial" w:hAnsi="Arial" w:cs="Arial"/>
        </w:rPr>
        <w:t>also include</w:t>
      </w:r>
      <w:r w:rsidR="00495F5C">
        <w:rPr>
          <w:rFonts w:ascii="Arial" w:hAnsi="Arial" w:cs="Arial"/>
        </w:rPr>
        <w:t>d</w:t>
      </w:r>
      <w:r w:rsidR="00527917">
        <w:rPr>
          <w:rFonts w:ascii="Arial" w:hAnsi="Arial" w:cs="Arial"/>
        </w:rPr>
        <w:t xml:space="preserve"> the overall thesis structure </w:t>
      </w:r>
      <w:r w:rsidR="00012568">
        <w:rPr>
          <w:rFonts w:ascii="Arial" w:hAnsi="Arial" w:cs="Arial"/>
        </w:rPr>
        <w:t xml:space="preserve">that will be used to investigate the research question. </w:t>
      </w:r>
    </w:p>
    <w:p w14:paraId="64A810C7" w14:textId="73177BB9" w:rsidR="002470B2" w:rsidRPr="00594B05" w:rsidRDefault="00BF1135" w:rsidP="002470B2">
      <w:pPr>
        <w:pStyle w:val="Heading2"/>
        <w:numPr>
          <w:ilvl w:val="1"/>
          <w:numId w:val="1"/>
        </w:numPr>
        <w:rPr>
          <w:rFonts w:ascii="Arial" w:hAnsi="Arial" w:cs="Arial"/>
          <w:b/>
          <w:bCs/>
          <w:color w:val="auto"/>
          <w:sz w:val="24"/>
          <w:szCs w:val="24"/>
        </w:rPr>
      </w:pPr>
      <w:r w:rsidRPr="00594B05">
        <w:rPr>
          <w:rFonts w:ascii="Arial" w:hAnsi="Arial" w:cs="Arial"/>
          <w:b/>
          <w:bCs/>
          <w:color w:val="auto"/>
          <w:sz w:val="24"/>
          <w:szCs w:val="24"/>
        </w:rPr>
        <w:t xml:space="preserve"> </w:t>
      </w:r>
      <w:bookmarkStart w:id="9" w:name="_Toc70694492"/>
      <w:r w:rsidR="00DA456F" w:rsidRPr="00594B05">
        <w:rPr>
          <w:rFonts w:ascii="Arial" w:hAnsi="Arial" w:cs="Arial"/>
          <w:b/>
          <w:bCs/>
          <w:color w:val="auto"/>
          <w:sz w:val="24"/>
          <w:szCs w:val="24"/>
        </w:rPr>
        <w:t xml:space="preserve">Research </w:t>
      </w:r>
      <w:r w:rsidR="0086432D" w:rsidRPr="00594B05">
        <w:rPr>
          <w:rFonts w:ascii="Arial" w:hAnsi="Arial" w:cs="Arial"/>
          <w:b/>
          <w:bCs/>
          <w:color w:val="auto"/>
          <w:sz w:val="24"/>
          <w:szCs w:val="24"/>
        </w:rPr>
        <w:t>background</w:t>
      </w:r>
      <w:bookmarkEnd w:id="9"/>
      <w:r w:rsidR="0086432D" w:rsidRPr="00594B05">
        <w:rPr>
          <w:rFonts w:ascii="Arial" w:hAnsi="Arial" w:cs="Arial"/>
          <w:b/>
          <w:bCs/>
          <w:color w:val="auto"/>
          <w:sz w:val="24"/>
          <w:szCs w:val="24"/>
        </w:rPr>
        <w:t xml:space="preserve"> </w:t>
      </w:r>
    </w:p>
    <w:p w14:paraId="3AEBC359" w14:textId="34BA0F94" w:rsidR="007241D1" w:rsidRDefault="007241D1" w:rsidP="003E73E4">
      <w:pPr>
        <w:rPr>
          <w:rFonts w:ascii="Arial" w:hAnsi="Arial" w:cs="Arial"/>
        </w:rPr>
      </w:pPr>
    </w:p>
    <w:p w14:paraId="50523779" w14:textId="4BB8DE3F" w:rsidR="006F04B0" w:rsidRDefault="00ED31F3" w:rsidP="00BF1135">
      <w:pPr>
        <w:spacing w:line="480" w:lineRule="auto"/>
        <w:rPr>
          <w:rFonts w:ascii="Arial" w:hAnsi="Arial" w:cs="Arial"/>
        </w:rPr>
      </w:pPr>
      <w:r>
        <w:rPr>
          <w:rFonts w:ascii="Arial" w:hAnsi="Arial" w:cs="Arial"/>
        </w:rPr>
        <w:t>Workplace m</w:t>
      </w:r>
      <w:r w:rsidR="00C90A86">
        <w:rPr>
          <w:rFonts w:ascii="Arial" w:hAnsi="Arial" w:cs="Arial"/>
        </w:rPr>
        <w:t xml:space="preserve">ental health and wellbeing issues </w:t>
      </w:r>
      <w:r w:rsidR="00C373C7">
        <w:rPr>
          <w:rFonts w:ascii="Arial" w:hAnsi="Arial" w:cs="Arial"/>
        </w:rPr>
        <w:t>is</w:t>
      </w:r>
      <w:r w:rsidR="00C90A86">
        <w:rPr>
          <w:rFonts w:ascii="Arial" w:hAnsi="Arial" w:cs="Arial"/>
        </w:rPr>
        <w:t xml:space="preserve"> a</w:t>
      </w:r>
      <w:r w:rsidR="00C373C7">
        <w:rPr>
          <w:rFonts w:ascii="Arial" w:hAnsi="Arial" w:cs="Arial"/>
        </w:rPr>
        <w:t>n historic</w:t>
      </w:r>
      <w:r w:rsidR="00C90A86">
        <w:rPr>
          <w:rFonts w:ascii="Arial" w:hAnsi="Arial" w:cs="Arial"/>
        </w:rPr>
        <w:t xml:space="preserve"> trend</w:t>
      </w:r>
      <w:r w:rsidR="00D6106F">
        <w:rPr>
          <w:rFonts w:ascii="Arial" w:hAnsi="Arial" w:cs="Arial"/>
        </w:rPr>
        <w:t xml:space="preserve"> as research </w:t>
      </w:r>
      <w:r>
        <w:rPr>
          <w:rFonts w:ascii="Arial" w:hAnsi="Arial" w:cs="Arial"/>
        </w:rPr>
        <w:t>looks for</w:t>
      </w:r>
      <w:r w:rsidR="00D6106F">
        <w:rPr>
          <w:rFonts w:ascii="Arial" w:hAnsi="Arial" w:cs="Arial"/>
        </w:rPr>
        <w:t xml:space="preserve"> causes and</w:t>
      </w:r>
      <w:r w:rsidR="00D842E5">
        <w:rPr>
          <w:rFonts w:ascii="Arial" w:hAnsi="Arial" w:cs="Arial"/>
        </w:rPr>
        <w:t xml:space="preserve"> impact</w:t>
      </w:r>
      <w:r>
        <w:rPr>
          <w:rFonts w:ascii="Arial" w:hAnsi="Arial" w:cs="Arial"/>
        </w:rPr>
        <w:t>s</w:t>
      </w:r>
      <w:r w:rsidR="00D842E5">
        <w:rPr>
          <w:rFonts w:ascii="Arial" w:hAnsi="Arial" w:cs="Arial"/>
        </w:rPr>
        <w:t xml:space="preserve"> on</w:t>
      </w:r>
      <w:r w:rsidR="006D60F2">
        <w:rPr>
          <w:rFonts w:ascii="Arial" w:hAnsi="Arial" w:cs="Arial"/>
        </w:rPr>
        <w:t xml:space="preserve"> </w:t>
      </w:r>
      <w:r w:rsidR="002B41AC">
        <w:rPr>
          <w:rFonts w:ascii="Arial" w:hAnsi="Arial" w:cs="Arial"/>
        </w:rPr>
        <w:t>employees</w:t>
      </w:r>
      <w:r w:rsidR="006E3B2B">
        <w:rPr>
          <w:rFonts w:ascii="Arial" w:hAnsi="Arial" w:cs="Arial"/>
        </w:rPr>
        <w:t xml:space="preserve"> (CIPD, 2020; Pitchforth, et al.,2016)</w:t>
      </w:r>
      <w:r w:rsidR="004860DB">
        <w:rPr>
          <w:rFonts w:ascii="Arial" w:hAnsi="Arial" w:cs="Arial"/>
        </w:rPr>
        <w:t xml:space="preserve">. </w:t>
      </w:r>
      <w:r w:rsidR="00C373C7">
        <w:rPr>
          <w:rFonts w:ascii="Arial" w:hAnsi="Arial" w:cs="Arial"/>
        </w:rPr>
        <w:t>E</w:t>
      </w:r>
      <w:r w:rsidR="004860DB">
        <w:rPr>
          <w:rFonts w:ascii="Arial" w:hAnsi="Arial" w:cs="Arial"/>
        </w:rPr>
        <w:t xml:space="preserve">mployers </w:t>
      </w:r>
      <w:r w:rsidR="00197BB6">
        <w:rPr>
          <w:rFonts w:ascii="Arial" w:hAnsi="Arial" w:cs="Arial"/>
        </w:rPr>
        <w:t>have a duty of care to ensure that employees are supported w</w:t>
      </w:r>
      <w:r w:rsidR="003B7131">
        <w:rPr>
          <w:rFonts w:ascii="Arial" w:hAnsi="Arial" w:cs="Arial"/>
        </w:rPr>
        <w:t>hen experiencing</w:t>
      </w:r>
      <w:r w:rsidR="00197BB6">
        <w:rPr>
          <w:rFonts w:ascii="Arial" w:hAnsi="Arial" w:cs="Arial"/>
        </w:rPr>
        <w:t xml:space="preserve"> </w:t>
      </w:r>
      <w:r w:rsidR="006F0360">
        <w:rPr>
          <w:rFonts w:ascii="Arial" w:hAnsi="Arial" w:cs="Arial"/>
        </w:rPr>
        <w:t>adverse impact</w:t>
      </w:r>
      <w:r w:rsidR="00E65057">
        <w:rPr>
          <w:rFonts w:ascii="Arial" w:hAnsi="Arial" w:cs="Arial"/>
        </w:rPr>
        <w:t>s</w:t>
      </w:r>
      <w:r w:rsidR="006F0360">
        <w:rPr>
          <w:rFonts w:ascii="Arial" w:hAnsi="Arial" w:cs="Arial"/>
        </w:rPr>
        <w:t xml:space="preserve"> to their mental wellbeing</w:t>
      </w:r>
      <w:r w:rsidR="00A31362">
        <w:rPr>
          <w:rFonts w:ascii="Arial" w:hAnsi="Arial" w:cs="Arial"/>
        </w:rPr>
        <w:t xml:space="preserve"> (Pescud, et al., 2015; Robinson, et al., 2015)</w:t>
      </w:r>
      <w:r w:rsidR="006F0360">
        <w:rPr>
          <w:rFonts w:ascii="Arial" w:hAnsi="Arial" w:cs="Arial"/>
        </w:rPr>
        <w:t xml:space="preserve">. Common mental health issues </w:t>
      </w:r>
      <w:r w:rsidR="00F81967">
        <w:rPr>
          <w:rFonts w:ascii="Arial" w:hAnsi="Arial" w:cs="Arial"/>
        </w:rPr>
        <w:t>include</w:t>
      </w:r>
      <w:r w:rsidR="006966DB">
        <w:rPr>
          <w:rFonts w:ascii="Arial" w:hAnsi="Arial" w:cs="Arial"/>
        </w:rPr>
        <w:t xml:space="preserve"> </w:t>
      </w:r>
      <w:r w:rsidR="006966DB" w:rsidRPr="00E65057">
        <w:rPr>
          <w:rFonts w:ascii="Arial" w:hAnsi="Arial" w:cs="Arial"/>
          <w:i/>
          <w:iCs/>
        </w:rPr>
        <w:t>anxiety</w:t>
      </w:r>
      <w:r w:rsidR="006966DB">
        <w:rPr>
          <w:rFonts w:ascii="Arial" w:hAnsi="Arial" w:cs="Arial"/>
        </w:rPr>
        <w:t xml:space="preserve">, </w:t>
      </w:r>
      <w:r w:rsidR="00DF519A" w:rsidRPr="00E65057">
        <w:rPr>
          <w:rFonts w:ascii="Arial" w:hAnsi="Arial" w:cs="Arial"/>
          <w:i/>
          <w:iCs/>
        </w:rPr>
        <w:t>depression</w:t>
      </w:r>
      <w:r w:rsidR="00DF519A">
        <w:rPr>
          <w:rFonts w:ascii="Arial" w:hAnsi="Arial" w:cs="Arial"/>
        </w:rPr>
        <w:t>,</w:t>
      </w:r>
      <w:r w:rsidR="006966DB">
        <w:rPr>
          <w:rFonts w:ascii="Arial" w:hAnsi="Arial" w:cs="Arial"/>
        </w:rPr>
        <w:t xml:space="preserve"> and </w:t>
      </w:r>
      <w:r w:rsidR="006966DB" w:rsidRPr="00E65057">
        <w:rPr>
          <w:rFonts w:ascii="Arial" w:hAnsi="Arial" w:cs="Arial"/>
          <w:i/>
          <w:iCs/>
        </w:rPr>
        <w:t xml:space="preserve">stress </w:t>
      </w:r>
      <w:r w:rsidR="006966DB">
        <w:rPr>
          <w:rFonts w:ascii="Arial" w:hAnsi="Arial" w:cs="Arial"/>
        </w:rPr>
        <w:t xml:space="preserve">that </w:t>
      </w:r>
      <w:r w:rsidR="0066644E">
        <w:rPr>
          <w:rFonts w:ascii="Arial" w:hAnsi="Arial" w:cs="Arial"/>
        </w:rPr>
        <w:t>effect much of the working population</w:t>
      </w:r>
      <w:r w:rsidR="003B7131">
        <w:rPr>
          <w:rFonts w:ascii="Arial" w:hAnsi="Arial" w:cs="Arial"/>
        </w:rPr>
        <w:t xml:space="preserve"> </w:t>
      </w:r>
      <w:r w:rsidR="00433454">
        <w:rPr>
          <w:rFonts w:ascii="Arial" w:hAnsi="Arial" w:cs="Arial"/>
        </w:rPr>
        <w:t>but</w:t>
      </w:r>
      <w:r w:rsidR="0066644E">
        <w:rPr>
          <w:rFonts w:ascii="Arial" w:hAnsi="Arial" w:cs="Arial"/>
        </w:rPr>
        <w:t xml:space="preserve"> are not necessarily understood</w:t>
      </w:r>
      <w:r w:rsidR="00746562">
        <w:rPr>
          <w:rFonts w:ascii="Arial" w:hAnsi="Arial" w:cs="Arial"/>
        </w:rPr>
        <w:t xml:space="preserve"> (Bharadwaj, et al.,2017; Wu, et al., 2017)</w:t>
      </w:r>
      <w:r w:rsidR="0066644E">
        <w:rPr>
          <w:rFonts w:ascii="Arial" w:hAnsi="Arial" w:cs="Arial"/>
        </w:rPr>
        <w:t xml:space="preserve">. </w:t>
      </w:r>
      <w:r w:rsidR="003649B6">
        <w:rPr>
          <w:rFonts w:ascii="Arial" w:hAnsi="Arial" w:cs="Arial"/>
        </w:rPr>
        <w:t xml:space="preserve">Mental health </w:t>
      </w:r>
      <w:r w:rsidR="00F220EB">
        <w:rPr>
          <w:rFonts w:ascii="Arial" w:hAnsi="Arial" w:cs="Arial"/>
        </w:rPr>
        <w:t>problems</w:t>
      </w:r>
      <w:r w:rsidR="003649B6">
        <w:rPr>
          <w:rFonts w:ascii="Arial" w:hAnsi="Arial" w:cs="Arial"/>
        </w:rPr>
        <w:t xml:space="preserve"> </w:t>
      </w:r>
      <w:r w:rsidR="003B7131">
        <w:rPr>
          <w:rFonts w:ascii="Arial" w:hAnsi="Arial" w:cs="Arial"/>
        </w:rPr>
        <w:t>are</w:t>
      </w:r>
      <w:r w:rsidR="003649B6">
        <w:rPr>
          <w:rFonts w:ascii="Arial" w:hAnsi="Arial" w:cs="Arial"/>
        </w:rPr>
        <w:t xml:space="preserve"> widely stigmatised as ‘invisible’ </w:t>
      </w:r>
      <w:r w:rsidR="00413652">
        <w:rPr>
          <w:rFonts w:ascii="Arial" w:hAnsi="Arial" w:cs="Arial"/>
        </w:rPr>
        <w:t>as th</w:t>
      </w:r>
      <w:r w:rsidR="00F81967">
        <w:rPr>
          <w:rFonts w:ascii="Arial" w:hAnsi="Arial" w:cs="Arial"/>
        </w:rPr>
        <w:t>e</w:t>
      </w:r>
      <w:r w:rsidR="00413652">
        <w:rPr>
          <w:rFonts w:ascii="Arial" w:hAnsi="Arial" w:cs="Arial"/>
        </w:rPr>
        <w:t xml:space="preserve"> </w:t>
      </w:r>
      <w:r w:rsidR="00DF519A">
        <w:rPr>
          <w:rFonts w:ascii="Arial" w:hAnsi="Arial" w:cs="Arial"/>
        </w:rPr>
        <w:t>impact</w:t>
      </w:r>
      <w:r w:rsidR="00433454">
        <w:rPr>
          <w:rFonts w:ascii="Arial" w:hAnsi="Arial" w:cs="Arial"/>
        </w:rPr>
        <w:t>s</w:t>
      </w:r>
      <w:r w:rsidR="00413652">
        <w:rPr>
          <w:rFonts w:ascii="Arial" w:hAnsi="Arial" w:cs="Arial"/>
        </w:rPr>
        <w:t xml:space="preserve"> it </w:t>
      </w:r>
      <w:r w:rsidR="00814859">
        <w:rPr>
          <w:rFonts w:ascii="Arial" w:hAnsi="Arial" w:cs="Arial"/>
        </w:rPr>
        <w:t>has</w:t>
      </w:r>
      <w:r w:rsidR="00413652">
        <w:rPr>
          <w:rFonts w:ascii="Arial" w:hAnsi="Arial" w:cs="Arial"/>
        </w:rPr>
        <w:t xml:space="preserve"> on a person do not </w:t>
      </w:r>
      <w:r w:rsidR="00433454">
        <w:rPr>
          <w:rFonts w:ascii="Arial" w:hAnsi="Arial" w:cs="Arial"/>
        </w:rPr>
        <w:t>necessarily</w:t>
      </w:r>
      <w:r w:rsidR="00413652">
        <w:rPr>
          <w:rFonts w:ascii="Arial" w:hAnsi="Arial" w:cs="Arial"/>
        </w:rPr>
        <w:t xml:space="preserve"> present </w:t>
      </w:r>
      <w:r w:rsidR="00DF519A">
        <w:rPr>
          <w:rFonts w:ascii="Arial" w:hAnsi="Arial" w:cs="Arial"/>
        </w:rPr>
        <w:t>in a physical form.</w:t>
      </w:r>
      <w:r w:rsidR="00F220EB">
        <w:rPr>
          <w:rFonts w:ascii="Arial" w:hAnsi="Arial" w:cs="Arial"/>
        </w:rPr>
        <w:t xml:space="preserve"> This pose</w:t>
      </w:r>
      <w:r w:rsidR="00814859">
        <w:rPr>
          <w:rFonts w:ascii="Arial" w:hAnsi="Arial" w:cs="Arial"/>
        </w:rPr>
        <w:t>s</w:t>
      </w:r>
      <w:r w:rsidR="00F220EB">
        <w:rPr>
          <w:rFonts w:ascii="Arial" w:hAnsi="Arial" w:cs="Arial"/>
        </w:rPr>
        <w:t xml:space="preserve"> a </w:t>
      </w:r>
      <w:r w:rsidR="006B5525">
        <w:rPr>
          <w:rFonts w:ascii="Arial" w:hAnsi="Arial" w:cs="Arial"/>
        </w:rPr>
        <w:t xml:space="preserve">threat to a person suffering with such disorders as they usually feel isolated or excluded from </w:t>
      </w:r>
      <w:r w:rsidR="005F2DDD">
        <w:rPr>
          <w:rFonts w:ascii="Arial" w:hAnsi="Arial" w:cs="Arial"/>
        </w:rPr>
        <w:t>wider societal groups</w:t>
      </w:r>
      <w:r w:rsidR="00746562">
        <w:rPr>
          <w:rFonts w:ascii="Arial" w:hAnsi="Arial" w:cs="Arial"/>
        </w:rPr>
        <w:t xml:space="preserve">. </w:t>
      </w:r>
    </w:p>
    <w:p w14:paraId="03E942C1" w14:textId="0E32EB09" w:rsidR="00C93242" w:rsidRDefault="009505C3" w:rsidP="00BF1135">
      <w:pPr>
        <w:spacing w:line="480" w:lineRule="auto"/>
        <w:rPr>
          <w:rFonts w:ascii="Arial" w:hAnsi="Arial" w:cs="Arial"/>
        </w:rPr>
      </w:pPr>
      <w:r>
        <w:rPr>
          <w:rFonts w:ascii="Arial" w:hAnsi="Arial" w:cs="Arial"/>
        </w:rPr>
        <w:t>W</w:t>
      </w:r>
      <w:r w:rsidR="006F04B0">
        <w:rPr>
          <w:rFonts w:ascii="Arial" w:hAnsi="Arial" w:cs="Arial"/>
        </w:rPr>
        <w:t>ithin UK</w:t>
      </w:r>
      <w:r>
        <w:rPr>
          <w:rFonts w:ascii="Arial" w:hAnsi="Arial" w:cs="Arial"/>
        </w:rPr>
        <w:t xml:space="preserve"> law, </w:t>
      </w:r>
      <w:r w:rsidR="006F04B0">
        <w:rPr>
          <w:rFonts w:ascii="Arial" w:hAnsi="Arial" w:cs="Arial"/>
        </w:rPr>
        <w:t>employer</w:t>
      </w:r>
      <w:r w:rsidR="00E17B71">
        <w:rPr>
          <w:rFonts w:ascii="Arial" w:hAnsi="Arial" w:cs="Arial"/>
        </w:rPr>
        <w:t xml:space="preserve">s </w:t>
      </w:r>
      <w:r w:rsidR="00814859">
        <w:rPr>
          <w:rFonts w:ascii="Arial" w:hAnsi="Arial" w:cs="Arial"/>
        </w:rPr>
        <w:t xml:space="preserve">must </w:t>
      </w:r>
      <w:r w:rsidR="00A36167">
        <w:rPr>
          <w:rFonts w:ascii="Arial" w:hAnsi="Arial" w:cs="Arial"/>
        </w:rPr>
        <w:t>provid</w:t>
      </w:r>
      <w:r w:rsidR="00814859">
        <w:rPr>
          <w:rFonts w:ascii="Arial" w:hAnsi="Arial" w:cs="Arial"/>
        </w:rPr>
        <w:t>e</w:t>
      </w:r>
      <w:r w:rsidR="00E17B71">
        <w:rPr>
          <w:rFonts w:ascii="Arial" w:hAnsi="Arial" w:cs="Arial"/>
        </w:rPr>
        <w:t xml:space="preserve"> sufficient support</w:t>
      </w:r>
      <w:r w:rsidR="00814859">
        <w:rPr>
          <w:rFonts w:ascii="Arial" w:hAnsi="Arial" w:cs="Arial"/>
        </w:rPr>
        <w:t xml:space="preserve"> to employees</w:t>
      </w:r>
      <w:r w:rsidR="00E17B71">
        <w:rPr>
          <w:rFonts w:ascii="Arial" w:hAnsi="Arial" w:cs="Arial"/>
        </w:rPr>
        <w:t>, creat</w:t>
      </w:r>
      <w:r w:rsidR="00814859">
        <w:rPr>
          <w:rFonts w:ascii="Arial" w:hAnsi="Arial" w:cs="Arial"/>
        </w:rPr>
        <w:t>e</w:t>
      </w:r>
      <w:r w:rsidR="00E17B71">
        <w:rPr>
          <w:rFonts w:ascii="Arial" w:hAnsi="Arial" w:cs="Arial"/>
        </w:rPr>
        <w:t xml:space="preserve"> safe environments</w:t>
      </w:r>
      <w:r w:rsidR="002C3DF9">
        <w:rPr>
          <w:rFonts w:ascii="Arial" w:hAnsi="Arial" w:cs="Arial"/>
        </w:rPr>
        <w:t xml:space="preserve">, protect </w:t>
      </w:r>
      <w:r w:rsidR="00814859">
        <w:rPr>
          <w:rFonts w:ascii="Arial" w:hAnsi="Arial" w:cs="Arial"/>
        </w:rPr>
        <w:t>against</w:t>
      </w:r>
      <w:r w:rsidR="002C3DF9">
        <w:rPr>
          <w:rFonts w:ascii="Arial" w:hAnsi="Arial" w:cs="Arial"/>
        </w:rPr>
        <w:t xml:space="preserve"> discrimination and ensur</w:t>
      </w:r>
      <w:r w:rsidR="00814859">
        <w:rPr>
          <w:rFonts w:ascii="Arial" w:hAnsi="Arial" w:cs="Arial"/>
        </w:rPr>
        <w:t>e</w:t>
      </w:r>
      <w:r w:rsidR="002C3DF9">
        <w:rPr>
          <w:rFonts w:ascii="Arial" w:hAnsi="Arial" w:cs="Arial"/>
        </w:rPr>
        <w:t xml:space="preserve"> risk assessments are c</w:t>
      </w:r>
      <w:r w:rsidR="003B7131">
        <w:rPr>
          <w:rFonts w:ascii="Arial" w:hAnsi="Arial" w:cs="Arial"/>
        </w:rPr>
        <w:t xml:space="preserve">ompleted </w:t>
      </w:r>
      <w:r w:rsidR="00746562">
        <w:rPr>
          <w:rFonts w:ascii="Arial" w:hAnsi="Arial" w:cs="Arial"/>
        </w:rPr>
        <w:t>(ACAS, 2020)</w:t>
      </w:r>
      <w:r w:rsidR="002C3DF9">
        <w:rPr>
          <w:rFonts w:ascii="Arial" w:hAnsi="Arial" w:cs="Arial"/>
        </w:rPr>
        <w:t xml:space="preserve">. </w:t>
      </w:r>
      <w:r w:rsidR="003B7131">
        <w:rPr>
          <w:rFonts w:ascii="Arial" w:hAnsi="Arial" w:cs="Arial"/>
        </w:rPr>
        <w:t>M</w:t>
      </w:r>
      <w:r w:rsidR="00260952">
        <w:rPr>
          <w:rFonts w:ascii="Arial" w:hAnsi="Arial" w:cs="Arial"/>
        </w:rPr>
        <w:t>ental health issue</w:t>
      </w:r>
      <w:r w:rsidR="003B7131">
        <w:rPr>
          <w:rFonts w:ascii="Arial" w:hAnsi="Arial" w:cs="Arial"/>
        </w:rPr>
        <w:t>s</w:t>
      </w:r>
      <w:r w:rsidR="00260952">
        <w:rPr>
          <w:rFonts w:ascii="Arial" w:hAnsi="Arial" w:cs="Arial"/>
        </w:rPr>
        <w:t xml:space="preserve"> </w:t>
      </w:r>
      <w:r w:rsidR="003B7131">
        <w:rPr>
          <w:rFonts w:ascii="Arial" w:hAnsi="Arial" w:cs="Arial"/>
        </w:rPr>
        <w:t>are</w:t>
      </w:r>
      <w:r w:rsidR="00260952">
        <w:rPr>
          <w:rFonts w:ascii="Arial" w:hAnsi="Arial" w:cs="Arial"/>
        </w:rPr>
        <w:t xml:space="preserve"> considered a disability i</w:t>
      </w:r>
      <w:r w:rsidR="00BD1C8F">
        <w:rPr>
          <w:rFonts w:ascii="Arial" w:hAnsi="Arial" w:cs="Arial"/>
        </w:rPr>
        <w:t>f it has a ‘</w:t>
      </w:r>
      <w:r w:rsidR="00300DB2" w:rsidRPr="009505C3">
        <w:rPr>
          <w:rFonts w:ascii="Arial" w:hAnsi="Arial" w:cs="Arial"/>
          <w:i/>
          <w:iCs/>
        </w:rPr>
        <w:t>substantial</w:t>
      </w:r>
      <w:r w:rsidR="00E9710E" w:rsidRPr="009505C3">
        <w:rPr>
          <w:rFonts w:ascii="Arial" w:hAnsi="Arial" w:cs="Arial"/>
          <w:i/>
          <w:iCs/>
        </w:rPr>
        <w:t xml:space="preserve"> </w:t>
      </w:r>
      <w:r w:rsidR="00300DB2" w:rsidRPr="009505C3">
        <w:rPr>
          <w:rFonts w:ascii="Arial" w:hAnsi="Arial" w:cs="Arial"/>
          <w:i/>
          <w:iCs/>
        </w:rPr>
        <w:t>adverse effect</w:t>
      </w:r>
      <w:r w:rsidR="00441E3F">
        <w:rPr>
          <w:rFonts w:ascii="Arial" w:hAnsi="Arial" w:cs="Arial"/>
        </w:rPr>
        <w:t xml:space="preserve">’ on </w:t>
      </w:r>
      <w:r>
        <w:rPr>
          <w:rFonts w:ascii="Arial" w:hAnsi="Arial" w:cs="Arial"/>
        </w:rPr>
        <w:t xml:space="preserve">employee </w:t>
      </w:r>
      <w:r w:rsidR="00441E3F">
        <w:rPr>
          <w:rFonts w:ascii="Arial" w:hAnsi="Arial" w:cs="Arial"/>
        </w:rPr>
        <w:t>wellbeing, lasts at least 12 months</w:t>
      </w:r>
      <w:r w:rsidR="00611F8B">
        <w:rPr>
          <w:rFonts w:ascii="Arial" w:hAnsi="Arial" w:cs="Arial"/>
        </w:rPr>
        <w:t xml:space="preserve">, and effects their ability to conduct normal day to day activities. </w:t>
      </w:r>
      <w:r w:rsidR="0025263F">
        <w:rPr>
          <w:rFonts w:ascii="Arial" w:hAnsi="Arial" w:cs="Arial"/>
        </w:rPr>
        <w:t>When support</w:t>
      </w:r>
      <w:r w:rsidR="00814859">
        <w:rPr>
          <w:rFonts w:ascii="Arial" w:hAnsi="Arial" w:cs="Arial"/>
        </w:rPr>
        <w:t xml:space="preserve"> and workplace safety</w:t>
      </w:r>
      <w:r w:rsidR="0025263F">
        <w:rPr>
          <w:rFonts w:ascii="Arial" w:hAnsi="Arial" w:cs="Arial"/>
        </w:rPr>
        <w:t xml:space="preserve"> is </w:t>
      </w:r>
      <w:r w:rsidR="00C93242">
        <w:rPr>
          <w:rFonts w:ascii="Arial" w:hAnsi="Arial" w:cs="Arial"/>
        </w:rPr>
        <w:t>offered</w:t>
      </w:r>
      <w:r w:rsidR="00814859">
        <w:rPr>
          <w:rFonts w:ascii="Arial" w:hAnsi="Arial" w:cs="Arial"/>
        </w:rPr>
        <w:t xml:space="preserve">, </w:t>
      </w:r>
      <w:r w:rsidR="008F140A">
        <w:rPr>
          <w:rFonts w:ascii="Arial" w:hAnsi="Arial" w:cs="Arial"/>
        </w:rPr>
        <w:t xml:space="preserve">it can </w:t>
      </w:r>
      <w:r w:rsidR="00D031EE">
        <w:rPr>
          <w:rFonts w:ascii="Arial" w:hAnsi="Arial" w:cs="Arial"/>
        </w:rPr>
        <w:t>induce</w:t>
      </w:r>
      <w:r w:rsidR="00E50EAD">
        <w:rPr>
          <w:rFonts w:ascii="Arial" w:hAnsi="Arial" w:cs="Arial"/>
        </w:rPr>
        <w:t xml:space="preserve"> the feeling</w:t>
      </w:r>
      <w:r w:rsidR="00757B44">
        <w:rPr>
          <w:rFonts w:ascii="Arial" w:hAnsi="Arial" w:cs="Arial"/>
        </w:rPr>
        <w:t xml:space="preserve"> of </w:t>
      </w:r>
      <w:r w:rsidR="00D031EE">
        <w:rPr>
          <w:rFonts w:ascii="Arial" w:hAnsi="Arial" w:cs="Arial"/>
        </w:rPr>
        <w:t>enhanced</w:t>
      </w:r>
      <w:r w:rsidR="00757B44">
        <w:rPr>
          <w:rFonts w:ascii="Arial" w:hAnsi="Arial" w:cs="Arial"/>
        </w:rPr>
        <w:t xml:space="preserve"> wellbeing and</w:t>
      </w:r>
      <w:r w:rsidR="007642F1">
        <w:rPr>
          <w:rFonts w:ascii="Arial" w:hAnsi="Arial" w:cs="Arial"/>
        </w:rPr>
        <w:t xml:space="preserve"> increase</w:t>
      </w:r>
      <w:r w:rsidR="00814859">
        <w:rPr>
          <w:rFonts w:ascii="Arial" w:hAnsi="Arial" w:cs="Arial"/>
        </w:rPr>
        <w:t>d</w:t>
      </w:r>
      <w:r w:rsidR="00757B44">
        <w:rPr>
          <w:rFonts w:ascii="Arial" w:hAnsi="Arial" w:cs="Arial"/>
        </w:rPr>
        <w:t xml:space="preserve"> </w:t>
      </w:r>
      <w:r w:rsidR="00D031EE">
        <w:rPr>
          <w:rFonts w:ascii="Arial" w:hAnsi="Arial" w:cs="Arial"/>
        </w:rPr>
        <w:t xml:space="preserve">positive mental </w:t>
      </w:r>
      <w:r w:rsidR="007642F1">
        <w:rPr>
          <w:rFonts w:ascii="Arial" w:hAnsi="Arial" w:cs="Arial"/>
        </w:rPr>
        <w:t>attitudes within</w:t>
      </w:r>
      <w:r w:rsidR="00C93242">
        <w:rPr>
          <w:rFonts w:ascii="Arial" w:hAnsi="Arial" w:cs="Arial"/>
        </w:rPr>
        <w:t xml:space="preserve"> workers</w:t>
      </w:r>
      <w:r w:rsidR="00A466D5">
        <w:rPr>
          <w:rFonts w:ascii="Arial" w:hAnsi="Arial" w:cs="Arial"/>
        </w:rPr>
        <w:t xml:space="preserve"> (Haines, et al., 2020; Wickham, et al., 2017)</w:t>
      </w:r>
      <w:r w:rsidR="00C93242">
        <w:rPr>
          <w:rFonts w:ascii="Arial" w:hAnsi="Arial" w:cs="Arial"/>
        </w:rPr>
        <w:t>.</w:t>
      </w:r>
      <w:r>
        <w:rPr>
          <w:rFonts w:ascii="Arial" w:hAnsi="Arial" w:cs="Arial"/>
        </w:rPr>
        <w:t xml:space="preserve"> Issues to adv</w:t>
      </w:r>
      <w:r w:rsidR="002B6F07">
        <w:rPr>
          <w:rFonts w:ascii="Arial" w:hAnsi="Arial" w:cs="Arial"/>
        </w:rPr>
        <w:t xml:space="preserve">erse mental wellbeing in the workplace can be escalated through a number of mediums. </w:t>
      </w:r>
    </w:p>
    <w:p w14:paraId="29E6B275" w14:textId="5C5DDA73" w:rsidR="00A33E5B" w:rsidRDefault="00C93242" w:rsidP="00E65705">
      <w:pPr>
        <w:spacing w:line="480" w:lineRule="auto"/>
        <w:rPr>
          <w:rFonts w:ascii="Arial" w:hAnsi="Arial" w:cs="Arial"/>
        </w:rPr>
      </w:pPr>
      <w:r>
        <w:rPr>
          <w:rFonts w:ascii="Arial" w:hAnsi="Arial" w:cs="Arial"/>
        </w:rPr>
        <w:lastRenderedPageBreak/>
        <w:t>Covid-19</w:t>
      </w:r>
      <w:r w:rsidR="00F833D3">
        <w:rPr>
          <w:rFonts w:ascii="Arial" w:hAnsi="Arial" w:cs="Arial"/>
        </w:rPr>
        <w:t xml:space="preserve"> is a newly identified st</w:t>
      </w:r>
      <w:r w:rsidR="00814859">
        <w:rPr>
          <w:rFonts w:ascii="Arial" w:hAnsi="Arial" w:cs="Arial"/>
        </w:rPr>
        <w:t>rain</w:t>
      </w:r>
      <w:r w:rsidR="00F833D3">
        <w:rPr>
          <w:rFonts w:ascii="Arial" w:hAnsi="Arial" w:cs="Arial"/>
        </w:rPr>
        <w:t xml:space="preserve"> of the coronavirus family and</w:t>
      </w:r>
      <w:r>
        <w:rPr>
          <w:rFonts w:ascii="Arial" w:hAnsi="Arial" w:cs="Arial"/>
        </w:rPr>
        <w:t xml:space="preserve"> </w:t>
      </w:r>
      <w:r w:rsidR="00746267">
        <w:rPr>
          <w:rFonts w:ascii="Arial" w:hAnsi="Arial" w:cs="Arial"/>
        </w:rPr>
        <w:t>has</w:t>
      </w:r>
      <w:r w:rsidR="00F833D3">
        <w:rPr>
          <w:rFonts w:ascii="Arial" w:hAnsi="Arial" w:cs="Arial"/>
        </w:rPr>
        <w:t xml:space="preserve"> posed a</w:t>
      </w:r>
      <w:r w:rsidR="00746267">
        <w:rPr>
          <w:rFonts w:ascii="Arial" w:hAnsi="Arial" w:cs="Arial"/>
        </w:rPr>
        <w:t xml:space="preserve"> significant </w:t>
      </w:r>
      <w:r w:rsidR="00F833D3">
        <w:rPr>
          <w:rFonts w:ascii="Arial" w:hAnsi="Arial" w:cs="Arial"/>
        </w:rPr>
        <w:t>threat globally to</w:t>
      </w:r>
      <w:r w:rsidR="00FD7249">
        <w:rPr>
          <w:rFonts w:ascii="Arial" w:hAnsi="Arial" w:cs="Arial"/>
        </w:rPr>
        <w:t xml:space="preserve"> humankind</w:t>
      </w:r>
      <w:r w:rsidR="00814859">
        <w:rPr>
          <w:rFonts w:ascii="Arial" w:hAnsi="Arial" w:cs="Arial"/>
        </w:rPr>
        <w:t xml:space="preserve">; </w:t>
      </w:r>
      <w:r w:rsidR="00ED5F58">
        <w:rPr>
          <w:rFonts w:ascii="Arial" w:hAnsi="Arial" w:cs="Arial"/>
        </w:rPr>
        <w:t>drastically chang</w:t>
      </w:r>
      <w:r w:rsidR="00A36167">
        <w:rPr>
          <w:rFonts w:ascii="Arial" w:hAnsi="Arial" w:cs="Arial"/>
        </w:rPr>
        <w:t>ing</w:t>
      </w:r>
      <w:r w:rsidR="00ED5F58">
        <w:rPr>
          <w:rFonts w:ascii="Arial" w:hAnsi="Arial" w:cs="Arial"/>
        </w:rPr>
        <w:t xml:space="preserve"> </w:t>
      </w:r>
      <w:r w:rsidR="00876A65">
        <w:rPr>
          <w:rFonts w:ascii="Arial" w:hAnsi="Arial" w:cs="Arial"/>
        </w:rPr>
        <w:t>employment and ways of working</w:t>
      </w:r>
      <w:r w:rsidR="00170EC4">
        <w:rPr>
          <w:rFonts w:ascii="Arial" w:hAnsi="Arial" w:cs="Arial"/>
        </w:rPr>
        <w:t xml:space="preserve"> (Velavan &amp; Meyer, 2020; Weissleder, et al.,2020)</w:t>
      </w:r>
      <w:r w:rsidR="00876A65">
        <w:rPr>
          <w:rFonts w:ascii="Arial" w:hAnsi="Arial" w:cs="Arial"/>
        </w:rPr>
        <w:t xml:space="preserve">. Covid-19 has </w:t>
      </w:r>
      <w:r w:rsidR="005D792E">
        <w:rPr>
          <w:rFonts w:ascii="Arial" w:hAnsi="Arial" w:cs="Arial"/>
        </w:rPr>
        <w:t xml:space="preserve">impacted mental health and wellbeing through </w:t>
      </w:r>
      <w:r w:rsidR="00C819F1">
        <w:rPr>
          <w:rFonts w:ascii="Arial" w:hAnsi="Arial" w:cs="Arial"/>
        </w:rPr>
        <w:t xml:space="preserve">various </w:t>
      </w:r>
      <w:r w:rsidR="003B7902">
        <w:rPr>
          <w:rFonts w:ascii="Arial" w:hAnsi="Arial" w:cs="Arial"/>
        </w:rPr>
        <w:t xml:space="preserve">changes to </w:t>
      </w:r>
      <w:r w:rsidR="00A36167">
        <w:rPr>
          <w:rFonts w:ascii="Arial" w:hAnsi="Arial" w:cs="Arial"/>
        </w:rPr>
        <w:t>civilian</w:t>
      </w:r>
      <w:r w:rsidR="00F96F60">
        <w:rPr>
          <w:rFonts w:ascii="Arial" w:hAnsi="Arial" w:cs="Arial"/>
        </w:rPr>
        <w:t xml:space="preserve"> li</w:t>
      </w:r>
      <w:r w:rsidR="00A36167">
        <w:rPr>
          <w:rFonts w:ascii="Arial" w:hAnsi="Arial" w:cs="Arial"/>
        </w:rPr>
        <w:t>fe</w:t>
      </w:r>
      <w:r w:rsidR="00F96F60">
        <w:rPr>
          <w:rFonts w:ascii="Arial" w:hAnsi="Arial" w:cs="Arial"/>
        </w:rPr>
        <w:t xml:space="preserve">. </w:t>
      </w:r>
      <w:r w:rsidR="00720B77">
        <w:rPr>
          <w:rFonts w:ascii="Arial" w:hAnsi="Arial" w:cs="Arial"/>
        </w:rPr>
        <w:t xml:space="preserve">Although the future impacts are yet to be identified, it is predicted that the pandemic will have a lasting </w:t>
      </w:r>
      <w:r w:rsidR="00ED7ECF">
        <w:rPr>
          <w:rFonts w:ascii="Arial" w:hAnsi="Arial" w:cs="Arial"/>
        </w:rPr>
        <w:t>impact</w:t>
      </w:r>
      <w:r w:rsidR="00720B77">
        <w:rPr>
          <w:rFonts w:ascii="Arial" w:hAnsi="Arial" w:cs="Arial"/>
        </w:rPr>
        <w:t xml:space="preserve"> on </w:t>
      </w:r>
      <w:r w:rsidR="00ED7ECF">
        <w:rPr>
          <w:rFonts w:ascii="Arial" w:hAnsi="Arial" w:cs="Arial"/>
        </w:rPr>
        <w:t>workers</w:t>
      </w:r>
      <w:r w:rsidR="00720B77">
        <w:rPr>
          <w:rFonts w:ascii="Arial" w:hAnsi="Arial" w:cs="Arial"/>
        </w:rPr>
        <w:t xml:space="preserve"> </w:t>
      </w:r>
      <w:r w:rsidR="00285B5A">
        <w:rPr>
          <w:rFonts w:ascii="Arial" w:hAnsi="Arial" w:cs="Arial"/>
        </w:rPr>
        <w:t xml:space="preserve">mental health and wellbeing for many years to come. </w:t>
      </w:r>
    </w:p>
    <w:p w14:paraId="5AF482B6" w14:textId="4D9885D7" w:rsidR="002B6F07" w:rsidRPr="00814EBA" w:rsidRDefault="0037255B" w:rsidP="00E65705">
      <w:pPr>
        <w:spacing w:line="480" w:lineRule="auto"/>
        <w:rPr>
          <w:rFonts w:ascii="Arial" w:hAnsi="Arial" w:cs="Arial"/>
        </w:rPr>
      </w:pPr>
      <w:r>
        <w:rPr>
          <w:rFonts w:ascii="Arial" w:hAnsi="Arial" w:cs="Arial"/>
        </w:rPr>
        <w:t>Human Resource Management (HRM)</w:t>
      </w:r>
      <w:r w:rsidR="00A33E5B">
        <w:rPr>
          <w:rFonts w:ascii="Arial" w:hAnsi="Arial" w:cs="Arial"/>
        </w:rPr>
        <w:t xml:space="preserve"> is</w:t>
      </w:r>
      <w:r>
        <w:rPr>
          <w:rFonts w:ascii="Arial" w:hAnsi="Arial" w:cs="Arial"/>
        </w:rPr>
        <w:t xml:space="preserve"> the function</w:t>
      </w:r>
      <w:r w:rsidR="00A33E5B">
        <w:rPr>
          <w:rFonts w:ascii="Arial" w:hAnsi="Arial" w:cs="Arial"/>
        </w:rPr>
        <w:t xml:space="preserve"> in business</w:t>
      </w:r>
      <w:r>
        <w:rPr>
          <w:rFonts w:ascii="Arial" w:hAnsi="Arial" w:cs="Arial"/>
        </w:rPr>
        <w:t xml:space="preserve"> that delivers strategy and objectives, developing and managing people whilst implementing policy</w:t>
      </w:r>
      <w:r w:rsidR="00A33E5B">
        <w:rPr>
          <w:rFonts w:ascii="Arial" w:hAnsi="Arial" w:cs="Arial"/>
        </w:rPr>
        <w:t xml:space="preserve"> </w:t>
      </w:r>
      <w:sdt>
        <w:sdtPr>
          <w:rPr>
            <w:rFonts w:ascii="Arial" w:hAnsi="Arial" w:cs="Arial"/>
          </w:rPr>
          <w:id w:val="-1716654967"/>
          <w:citation/>
        </w:sdtPr>
        <w:sdtContent>
          <w:r w:rsidR="00A33E5B">
            <w:rPr>
              <w:rFonts w:ascii="Arial" w:hAnsi="Arial" w:cs="Arial"/>
            </w:rPr>
            <w:fldChar w:fldCharType="begin"/>
          </w:r>
          <w:r w:rsidR="00A33E5B">
            <w:rPr>
              <w:rFonts w:ascii="Arial" w:hAnsi="Arial" w:cs="Arial"/>
            </w:rPr>
            <w:instrText xml:space="preserve"> CITATION CIP21 \l 2057 </w:instrText>
          </w:r>
          <w:r w:rsidR="00A33E5B">
            <w:rPr>
              <w:rFonts w:ascii="Arial" w:hAnsi="Arial" w:cs="Arial"/>
            </w:rPr>
            <w:fldChar w:fldCharType="separate"/>
          </w:r>
          <w:r w:rsidR="005E347D" w:rsidRPr="005E347D">
            <w:rPr>
              <w:rFonts w:ascii="Arial" w:hAnsi="Arial" w:cs="Arial"/>
              <w:noProof/>
            </w:rPr>
            <w:t>(CIPD, 2021)</w:t>
          </w:r>
          <w:r w:rsidR="00A33E5B">
            <w:rPr>
              <w:rFonts w:ascii="Arial" w:hAnsi="Arial" w:cs="Arial"/>
            </w:rPr>
            <w:fldChar w:fldCharType="end"/>
          </w:r>
        </w:sdtContent>
      </w:sdt>
      <w:r w:rsidR="00A33E5B">
        <w:rPr>
          <w:rFonts w:ascii="Arial" w:hAnsi="Arial" w:cs="Arial"/>
        </w:rPr>
        <w:t xml:space="preserve">. The report will explore the challenges that this function has in combatting the Covid-19 crisis and alleviating adverse mental wellbeing, whilst considering recommendations that have been made through the primary research conducted on a sample of Welsh workers. </w:t>
      </w:r>
    </w:p>
    <w:p w14:paraId="02FE941F" w14:textId="1A04D5AA" w:rsidR="00E43806" w:rsidRPr="00594B05" w:rsidRDefault="00076D2A" w:rsidP="00594B05">
      <w:pPr>
        <w:pStyle w:val="Heading2"/>
        <w:spacing w:line="480" w:lineRule="auto"/>
        <w:rPr>
          <w:rFonts w:ascii="Arial" w:hAnsi="Arial" w:cs="Arial"/>
          <w:b/>
          <w:bCs/>
          <w:color w:val="auto"/>
          <w:sz w:val="24"/>
          <w:szCs w:val="24"/>
        </w:rPr>
      </w:pPr>
      <w:bookmarkStart w:id="10" w:name="_Toc70694493"/>
      <w:r w:rsidRPr="00594B05">
        <w:rPr>
          <w:rFonts w:ascii="Arial" w:hAnsi="Arial" w:cs="Arial"/>
          <w:b/>
          <w:bCs/>
          <w:color w:val="auto"/>
          <w:sz w:val="24"/>
          <w:szCs w:val="24"/>
        </w:rPr>
        <w:t>1.1.1 Characteristics</w:t>
      </w:r>
      <w:r w:rsidR="006D1C3E" w:rsidRPr="00594B05">
        <w:rPr>
          <w:rFonts w:ascii="Arial" w:hAnsi="Arial" w:cs="Arial"/>
          <w:b/>
          <w:bCs/>
          <w:color w:val="auto"/>
          <w:sz w:val="24"/>
          <w:szCs w:val="24"/>
        </w:rPr>
        <w:t xml:space="preserve"> </w:t>
      </w:r>
      <w:r w:rsidR="00A07576" w:rsidRPr="00594B05">
        <w:rPr>
          <w:rFonts w:ascii="Arial" w:hAnsi="Arial" w:cs="Arial"/>
          <w:b/>
          <w:bCs/>
          <w:color w:val="auto"/>
          <w:sz w:val="24"/>
          <w:szCs w:val="24"/>
        </w:rPr>
        <w:t>of adults experiencing symptoms of depression before and</w:t>
      </w:r>
      <w:r w:rsidR="0055786B" w:rsidRPr="00594B05">
        <w:rPr>
          <w:rFonts w:ascii="Arial" w:hAnsi="Arial" w:cs="Arial"/>
          <w:b/>
          <w:bCs/>
          <w:color w:val="auto"/>
          <w:sz w:val="24"/>
          <w:szCs w:val="24"/>
        </w:rPr>
        <w:t xml:space="preserve"> </w:t>
      </w:r>
      <w:r w:rsidR="00A07576" w:rsidRPr="00594B05">
        <w:rPr>
          <w:rFonts w:ascii="Arial" w:hAnsi="Arial" w:cs="Arial"/>
          <w:b/>
          <w:bCs/>
          <w:color w:val="auto"/>
          <w:sz w:val="24"/>
          <w:szCs w:val="24"/>
        </w:rPr>
        <w:t>during the Covid-19 pandemic</w:t>
      </w:r>
      <w:bookmarkEnd w:id="10"/>
    </w:p>
    <w:p w14:paraId="1759886F" w14:textId="0E6004B2" w:rsidR="00E43806" w:rsidRDefault="00E43806" w:rsidP="00E43806"/>
    <w:p w14:paraId="49C7BB0F" w14:textId="5F832975" w:rsidR="00C524BC" w:rsidRPr="00ED7ECF" w:rsidRDefault="00461279" w:rsidP="00ED7ECF">
      <w:pPr>
        <w:spacing w:line="480" w:lineRule="auto"/>
        <w:rPr>
          <w:rFonts w:ascii="Arial" w:hAnsi="Arial" w:cs="Arial"/>
        </w:rPr>
      </w:pPr>
      <w:r>
        <w:rPr>
          <w:rFonts w:ascii="Arial" w:hAnsi="Arial" w:cs="Arial"/>
        </w:rPr>
        <w:t>N</w:t>
      </w:r>
      <w:r w:rsidR="00C524BC">
        <w:rPr>
          <w:rFonts w:ascii="Arial" w:hAnsi="Arial" w:cs="Arial"/>
        </w:rPr>
        <w:t>egative impact</w:t>
      </w:r>
      <w:r>
        <w:rPr>
          <w:rFonts w:ascii="Arial" w:hAnsi="Arial" w:cs="Arial"/>
        </w:rPr>
        <w:t>s</w:t>
      </w:r>
      <w:r w:rsidR="00C524BC">
        <w:rPr>
          <w:rFonts w:ascii="Arial" w:hAnsi="Arial" w:cs="Arial"/>
        </w:rPr>
        <w:t xml:space="preserve"> </w:t>
      </w:r>
      <w:r>
        <w:rPr>
          <w:rFonts w:ascii="Arial" w:hAnsi="Arial" w:cs="Arial"/>
        </w:rPr>
        <w:t xml:space="preserve">to a person’s </w:t>
      </w:r>
      <w:r w:rsidR="00C524BC">
        <w:rPr>
          <w:rFonts w:ascii="Arial" w:hAnsi="Arial" w:cs="Arial"/>
        </w:rPr>
        <w:t xml:space="preserve">mental wellbeing </w:t>
      </w:r>
      <w:r>
        <w:rPr>
          <w:rFonts w:ascii="Arial" w:hAnsi="Arial" w:cs="Arial"/>
        </w:rPr>
        <w:t>causes difficulties in both their personal and working lives</w:t>
      </w:r>
      <w:r w:rsidR="001769B0">
        <w:rPr>
          <w:rFonts w:ascii="Arial" w:hAnsi="Arial" w:cs="Arial"/>
        </w:rPr>
        <w:t xml:space="preserve"> </w:t>
      </w:r>
      <w:sdt>
        <w:sdtPr>
          <w:rPr>
            <w:rFonts w:ascii="Arial" w:hAnsi="Arial" w:cs="Arial"/>
          </w:rPr>
          <w:id w:val="-969437985"/>
          <w:citation/>
        </w:sdtPr>
        <w:sdtContent>
          <w:r w:rsidR="001769B0">
            <w:rPr>
              <w:rFonts w:ascii="Arial" w:hAnsi="Arial" w:cs="Arial"/>
            </w:rPr>
            <w:fldChar w:fldCharType="begin"/>
          </w:r>
          <w:r w:rsidR="001769B0">
            <w:rPr>
              <w:rFonts w:ascii="Arial" w:hAnsi="Arial" w:cs="Arial"/>
            </w:rPr>
            <w:instrText xml:space="preserve"> CITATION Bro182 \l 2057 </w:instrText>
          </w:r>
          <w:r w:rsidR="001769B0">
            <w:rPr>
              <w:rFonts w:ascii="Arial" w:hAnsi="Arial" w:cs="Arial"/>
            </w:rPr>
            <w:fldChar w:fldCharType="separate"/>
          </w:r>
          <w:r w:rsidR="005E347D" w:rsidRPr="005E347D">
            <w:rPr>
              <w:rFonts w:ascii="Arial" w:hAnsi="Arial" w:cs="Arial"/>
              <w:noProof/>
            </w:rPr>
            <w:t>(Brooks, et al., 2018)</w:t>
          </w:r>
          <w:r w:rsidR="001769B0">
            <w:rPr>
              <w:rFonts w:ascii="Arial" w:hAnsi="Arial" w:cs="Arial"/>
            </w:rPr>
            <w:fldChar w:fldCharType="end"/>
          </w:r>
        </w:sdtContent>
      </w:sdt>
      <w:r>
        <w:rPr>
          <w:rFonts w:ascii="Arial" w:hAnsi="Arial" w:cs="Arial"/>
        </w:rPr>
        <w:t>.</w:t>
      </w:r>
    </w:p>
    <w:p w14:paraId="4DFB914A" w14:textId="5756DDC0" w:rsidR="00C524BC" w:rsidRDefault="00C524BC" w:rsidP="00746562">
      <w:pPr>
        <w:jc w:val="center"/>
      </w:pPr>
      <w:r>
        <w:rPr>
          <w:noProof/>
        </w:rPr>
        <w:drawing>
          <wp:inline distT="0" distB="0" distL="0" distR="0" wp14:anchorId="33726B3D" wp14:editId="1E0D71C4">
            <wp:extent cx="4606506" cy="3290289"/>
            <wp:effectExtent l="0" t="0" r="3810" b="5715"/>
            <wp:docPr id="27" name="Picture 27" descr="Image result for mental wellbeing before and after lockd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ental wellbeing before and after lockdow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614397" cy="3295926"/>
                    </a:xfrm>
                    <a:prstGeom prst="rect">
                      <a:avLst/>
                    </a:prstGeom>
                    <a:noFill/>
                    <a:ln>
                      <a:noFill/>
                    </a:ln>
                  </pic:spPr>
                </pic:pic>
              </a:graphicData>
            </a:graphic>
          </wp:inline>
        </w:drawing>
      </w:r>
    </w:p>
    <w:p w14:paraId="3A85EF2F" w14:textId="4DEBE381" w:rsidR="009D20B9" w:rsidRPr="00594B05" w:rsidRDefault="009D20B9" w:rsidP="00746562">
      <w:pPr>
        <w:jc w:val="center"/>
        <w:rPr>
          <w:rFonts w:ascii="Arial" w:hAnsi="Arial" w:cs="Arial"/>
          <w:b/>
          <w:bCs/>
          <w:sz w:val="18"/>
          <w:szCs w:val="18"/>
        </w:rPr>
      </w:pPr>
      <w:r w:rsidRPr="00594B05">
        <w:rPr>
          <w:rFonts w:ascii="Arial" w:hAnsi="Arial" w:cs="Arial"/>
          <w:b/>
          <w:bCs/>
          <w:sz w:val="18"/>
          <w:szCs w:val="18"/>
        </w:rPr>
        <w:lastRenderedPageBreak/>
        <w:t>Figure 1: Source from Mind showing increase in mental wellbeing during the UK lockdown</w:t>
      </w:r>
    </w:p>
    <w:p w14:paraId="258AE2AE" w14:textId="77777777" w:rsidR="00C524BC" w:rsidRDefault="00C524BC" w:rsidP="00E43806"/>
    <w:p w14:paraId="2F0705EE" w14:textId="1290E1EA" w:rsidR="00170EC4" w:rsidRDefault="00ED7ECF" w:rsidP="00AD7C57">
      <w:pPr>
        <w:spacing w:line="480" w:lineRule="auto"/>
        <w:rPr>
          <w:rFonts w:ascii="Arial" w:hAnsi="Arial" w:cs="Arial"/>
        </w:rPr>
      </w:pPr>
      <w:r>
        <w:rPr>
          <w:rFonts w:ascii="Arial" w:hAnsi="Arial" w:cs="Arial"/>
        </w:rPr>
        <w:t xml:space="preserve">Mind (2020) conducted research </w:t>
      </w:r>
      <w:r w:rsidR="00814859">
        <w:rPr>
          <w:rFonts w:ascii="Arial" w:hAnsi="Arial" w:cs="Arial"/>
        </w:rPr>
        <w:t xml:space="preserve">showing </w:t>
      </w:r>
      <w:r w:rsidR="00461279">
        <w:rPr>
          <w:rFonts w:ascii="Arial" w:hAnsi="Arial" w:cs="Arial"/>
        </w:rPr>
        <w:t xml:space="preserve">the extent of the pandemic </w:t>
      </w:r>
      <w:r w:rsidR="00433454">
        <w:rPr>
          <w:rFonts w:ascii="Arial" w:hAnsi="Arial" w:cs="Arial"/>
        </w:rPr>
        <w:t>and impact to</w:t>
      </w:r>
      <w:r w:rsidR="00461279">
        <w:rPr>
          <w:rFonts w:ascii="Arial" w:hAnsi="Arial" w:cs="Arial"/>
        </w:rPr>
        <w:t xml:space="preserve"> </w:t>
      </w:r>
      <w:r w:rsidR="00746562">
        <w:rPr>
          <w:rFonts w:ascii="Arial" w:hAnsi="Arial" w:cs="Arial"/>
        </w:rPr>
        <w:t>individual’s</w:t>
      </w:r>
      <w:r w:rsidR="00461279">
        <w:rPr>
          <w:rFonts w:ascii="Arial" w:hAnsi="Arial" w:cs="Arial"/>
        </w:rPr>
        <w:t xml:space="preserve"> mental health</w:t>
      </w:r>
      <w:r w:rsidR="00433454">
        <w:rPr>
          <w:rFonts w:ascii="Arial" w:hAnsi="Arial" w:cs="Arial"/>
        </w:rPr>
        <w:t>. Mind found</w:t>
      </w:r>
      <w:r w:rsidR="00814859">
        <w:rPr>
          <w:rFonts w:ascii="Arial" w:hAnsi="Arial" w:cs="Arial"/>
        </w:rPr>
        <w:t xml:space="preserve"> </w:t>
      </w:r>
      <w:r w:rsidR="00433454">
        <w:rPr>
          <w:rFonts w:ascii="Arial" w:hAnsi="Arial" w:cs="Arial"/>
        </w:rPr>
        <w:t>that</w:t>
      </w:r>
      <w:r w:rsidR="00814859">
        <w:rPr>
          <w:rFonts w:ascii="Arial" w:hAnsi="Arial" w:cs="Arial"/>
        </w:rPr>
        <w:t xml:space="preserve"> </w:t>
      </w:r>
      <w:r w:rsidR="00170EC4">
        <w:rPr>
          <w:rFonts w:ascii="Arial" w:hAnsi="Arial" w:cs="Arial"/>
        </w:rPr>
        <w:t>60% of adults and 68% of young people are experiencing</w:t>
      </w:r>
      <w:r w:rsidR="00814859">
        <w:rPr>
          <w:rFonts w:ascii="Arial" w:hAnsi="Arial" w:cs="Arial"/>
        </w:rPr>
        <w:t xml:space="preserve"> </w:t>
      </w:r>
      <w:r w:rsidR="00170EC4">
        <w:rPr>
          <w:rFonts w:ascii="Arial" w:hAnsi="Arial" w:cs="Arial"/>
        </w:rPr>
        <w:t>negative impact</w:t>
      </w:r>
      <w:r w:rsidR="00814859">
        <w:rPr>
          <w:rFonts w:ascii="Arial" w:hAnsi="Arial" w:cs="Arial"/>
        </w:rPr>
        <w:t>s</w:t>
      </w:r>
      <w:r w:rsidR="00170EC4">
        <w:rPr>
          <w:rFonts w:ascii="Arial" w:hAnsi="Arial" w:cs="Arial"/>
        </w:rPr>
        <w:t xml:space="preserve"> to their mental wellbeing du</w:t>
      </w:r>
      <w:r w:rsidR="00814859">
        <w:rPr>
          <w:rFonts w:ascii="Arial" w:hAnsi="Arial" w:cs="Arial"/>
        </w:rPr>
        <w:t>ring</w:t>
      </w:r>
      <w:r w:rsidR="00170EC4">
        <w:rPr>
          <w:rFonts w:ascii="Arial" w:hAnsi="Arial" w:cs="Arial"/>
        </w:rPr>
        <w:t xml:space="preserve"> the pandemic. </w:t>
      </w:r>
    </w:p>
    <w:p w14:paraId="2FEB02E6" w14:textId="3164F009" w:rsidR="002B41AC" w:rsidRPr="00AD7C57" w:rsidRDefault="00AD7C57" w:rsidP="00AD7C57">
      <w:pPr>
        <w:spacing w:line="480" w:lineRule="auto"/>
        <w:rPr>
          <w:rFonts w:ascii="Arial" w:hAnsi="Arial" w:cs="Arial"/>
        </w:rPr>
      </w:pPr>
      <w:r>
        <w:rPr>
          <w:rFonts w:ascii="Arial" w:hAnsi="Arial" w:cs="Arial"/>
        </w:rPr>
        <w:t xml:space="preserve">The Office of National Statistics (ONS) </w:t>
      </w:r>
      <w:r w:rsidR="00ED7ECF">
        <w:rPr>
          <w:rFonts w:ascii="Arial" w:hAnsi="Arial" w:cs="Arial"/>
        </w:rPr>
        <w:t xml:space="preserve">researched </w:t>
      </w:r>
      <w:r>
        <w:rPr>
          <w:rFonts w:ascii="Arial" w:hAnsi="Arial" w:cs="Arial"/>
        </w:rPr>
        <w:t>adults experiencing symptoms of depression between June ’19 and March ’20 and reassessed this in June ’20</w:t>
      </w:r>
      <w:r w:rsidR="00ED7ECF">
        <w:rPr>
          <w:rFonts w:ascii="Arial" w:hAnsi="Arial" w:cs="Arial"/>
        </w:rPr>
        <w:t xml:space="preserve"> in the Opinions and Lifestyle report</w:t>
      </w:r>
      <w:r>
        <w:rPr>
          <w:rFonts w:ascii="Arial" w:hAnsi="Arial" w:cs="Arial"/>
        </w:rPr>
        <w:t xml:space="preserve">. The statistics found that 10% of adults between June ’19 and March ’20 </w:t>
      </w:r>
      <w:r w:rsidR="00814859">
        <w:rPr>
          <w:rFonts w:ascii="Arial" w:hAnsi="Arial" w:cs="Arial"/>
        </w:rPr>
        <w:t>developed</w:t>
      </w:r>
      <w:r>
        <w:rPr>
          <w:rFonts w:ascii="Arial" w:hAnsi="Arial" w:cs="Arial"/>
        </w:rPr>
        <w:t xml:space="preserve"> moderate to severe symptoms of depression. The ONS report found that 19% of adults were experiencing signs of depression in the June ’20 analysis</w:t>
      </w:r>
      <w:r w:rsidR="00D45102">
        <w:rPr>
          <w:rFonts w:ascii="Arial" w:hAnsi="Arial" w:cs="Arial"/>
        </w:rPr>
        <w:t>, which is a 9% increase pre</w:t>
      </w:r>
      <w:r w:rsidR="00814859">
        <w:rPr>
          <w:rFonts w:ascii="Arial" w:hAnsi="Arial" w:cs="Arial"/>
        </w:rPr>
        <w:t>-</w:t>
      </w:r>
      <w:r w:rsidR="00ED7ECF">
        <w:rPr>
          <w:rFonts w:ascii="Arial" w:hAnsi="Arial" w:cs="Arial"/>
        </w:rPr>
        <w:t>pandemic</w:t>
      </w:r>
      <w:r w:rsidR="00D45102">
        <w:rPr>
          <w:rFonts w:ascii="Arial" w:hAnsi="Arial" w:cs="Arial"/>
        </w:rPr>
        <w:t xml:space="preserve">. </w:t>
      </w:r>
    </w:p>
    <w:p w14:paraId="35BDB7CD" w14:textId="4C7DF00F" w:rsidR="00E43806" w:rsidRPr="00594B05" w:rsidRDefault="00C524BC" w:rsidP="00E43806">
      <w:pPr>
        <w:pStyle w:val="Heading2"/>
        <w:rPr>
          <w:rFonts w:ascii="Arial" w:hAnsi="Arial" w:cs="Arial"/>
          <w:b/>
          <w:bCs/>
          <w:color w:val="auto"/>
          <w:sz w:val="24"/>
          <w:szCs w:val="24"/>
        </w:rPr>
      </w:pPr>
      <w:bookmarkStart w:id="11" w:name="_Toc70694494"/>
      <w:r w:rsidRPr="00594B05">
        <w:rPr>
          <w:rFonts w:ascii="Arial" w:hAnsi="Arial" w:cs="Arial"/>
          <w:b/>
          <w:bCs/>
          <w:color w:val="auto"/>
          <w:sz w:val="24"/>
          <w:szCs w:val="24"/>
        </w:rPr>
        <w:t>1.1.2 Age</w:t>
      </w:r>
      <w:bookmarkEnd w:id="11"/>
      <w:r w:rsidR="00434071" w:rsidRPr="00594B05">
        <w:rPr>
          <w:rFonts w:ascii="Arial" w:hAnsi="Arial" w:cs="Arial"/>
          <w:b/>
          <w:bCs/>
          <w:color w:val="auto"/>
          <w:sz w:val="24"/>
          <w:szCs w:val="24"/>
        </w:rPr>
        <w:t xml:space="preserve"> </w:t>
      </w:r>
    </w:p>
    <w:p w14:paraId="0DC366D2" w14:textId="77777777" w:rsidR="00E65705" w:rsidRPr="00E65705" w:rsidRDefault="00E65705" w:rsidP="00E65705"/>
    <w:p w14:paraId="5F944CD6" w14:textId="5754A3C1" w:rsidR="00887F02" w:rsidRDefault="00434071" w:rsidP="006603B9">
      <w:pPr>
        <w:spacing w:line="480" w:lineRule="auto"/>
        <w:rPr>
          <w:rFonts w:ascii="Arial" w:hAnsi="Arial" w:cs="Arial"/>
        </w:rPr>
      </w:pPr>
      <w:r w:rsidRPr="006603B9">
        <w:rPr>
          <w:rFonts w:ascii="Arial" w:hAnsi="Arial" w:cs="Arial"/>
        </w:rPr>
        <w:t xml:space="preserve">The ONS report found that adults aged between 16-39 </w:t>
      </w:r>
      <w:r w:rsidR="00D85029" w:rsidRPr="006603B9">
        <w:rPr>
          <w:rFonts w:ascii="Arial" w:hAnsi="Arial" w:cs="Arial"/>
        </w:rPr>
        <w:t xml:space="preserve">were more likely to experience symptoms of depression during the pandemic. </w:t>
      </w:r>
      <w:r w:rsidR="00A1567E" w:rsidRPr="006603B9">
        <w:rPr>
          <w:rFonts w:ascii="Arial" w:hAnsi="Arial" w:cs="Arial"/>
        </w:rPr>
        <w:t xml:space="preserve">Severe depression was found </w:t>
      </w:r>
      <w:r w:rsidR="000D5025" w:rsidRPr="006603B9">
        <w:rPr>
          <w:rFonts w:ascii="Arial" w:hAnsi="Arial" w:cs="Arial"/>
        </w:rPr>
        <w:t xml:space="preserve">in </w:t>
      </w:r>
      <w:r w:rsidR="006603B9" w:rsidRPr="006603B9">
        <w:rPr>
          <w:rFonts w:ascii="Arial" w:hAnsi="Arial" w:cs="Arial"/>
        </w:rPr>
        <w:t>approximately</w:t>
      </w:r>
      <w:r w:rsidR="000D5025" w:rsidRPr="006603B9">
        <w:rPr>
          <w:rFonts w:ascii="Arial" w:hAnsi="Arial" w:cs="Arial"/>
        </w:rPr>
        <w:t xml:space="preserve"> 1 in 3</w:t>
      </w:r>
      <w:r w:rsidR="00532035" w:rsidRPr="006603B9">
        <w:rPr>
          <w:rFonts w:ascii="Arial" w:hAnsi="Arial" w:cs="Arial"/>
        </w:rPr>
        <w:t xml:space="preserve"> (</w:t>
      </w:r>
      <w:r w:rsidR="006603B9" w:rsidRPr="006603B9">
        <w:rPr>
          <w:rFonts w:ascii="Arial" w:hAnsi="Arial" w:cs="Arial"/>
        </w:rPr>
        <w:t>31%)</w:t>
      </w:r>
      <w:r w:rsidR="000D5025" w:rsidRPr="006603B9">
        <w:rPr>
          <w:rFonts w:ascii="Arial" w:hAnsi="Arial" w:cs="Arial"/>
        </w:rPr>
        <w:t xml:space="preserve"> </w:t>
      </w:r>
      <w:r w:rsidR="00D740D7" w:rsidRPr="006603B9">
        <w:rPr>
          <w:rFonts w:ascii="Arial" w:hAnsi="Arial" w:cs="Arial"/>
        </w:rPr>
        <w:t xml:space="preserve">adults between 16-39 during the pandemic compared to </w:t>
      </w:r>
      <w:r w:rsidR="006603B9" w:rsidRPr="006603B9">
        <w:rPr>
          <w:rFonts w:ascii="Arial" w:hAnsi="Arial" w:cs="Arial"/>
        </w:rPr>
        <w:t>approximately</w:t>
      </w:r>
      <w:r w:rsidR="00D740D7" w:rsidRPr="006603B9">
        <w:rPr>
          <w:rFonts w:ascii="Arial" w:hAnsi="Arial" w:cs="Arial"/>
        </w:rPr>
        <w:t xml:space="preserve"> 1 in 9 </w:t>
      </w:r>
      <w:r w:rsidR="00532035" w:rsidRPr="006603B9">
        <w:rPr>
          <w:rFonts w:ascii="Arial" w:hAnsi="Arial" w:cs="Arial"/>
        </w:rPr>
        <w:t xml:space="preserve">(10.9%) </w:t>
      </w:r>
      <w:r w:rsidR="00887F02">
        <w:rPr>
          <w:rFonts w:ascii="Arial" w:hAnsi="Arial" w:cs="Arial"/>
        </w:rPr>
        <w:t xml:space="preserve">before the </w:t>
      </w:r>
      <w:r w:rsidR="00532035" w:rsidRPr="006603B9">
        <w:rPr>
          <w:rFonts w:ascii="Arial" w:hAnsi="Arial" w:cs="Arial"/>
        </w:rPr>
        <w:t>pandemic</w:t>
      </w:r>
      <w:r w:rsidR="00887F02">
        <w:rPr>
          <w:rFonts w:ascii="Arial" w:hAnsi="Arial" w:cs="Arial"/>
        </w:rPr>
        <w:t xml:space="preserve">. </w:t>
      </w:r>
    </w:p>
    <w:p w14:paraId="1BB01DD1" w14:textId="2C9D26A3" w:rsidR="006E3182" w:rsidRPr="00594B05" w:rsidRDefault="00FA614D" w:rsidP="006E3182">
      <w:pPr>
        <w:spacing w:line="480" w:lineRule="auto"/>
        <w:jc w:val="center"/>
        <w:rPr>
          <w:rFonts w:ascii="Arial" w:hAnsi="Arial" w:cs="Arial"/>
          <w:b/>
          <w:bCs/>
        </w:rPr>
      </w:pPr>
      <w:r>
        <w:rPr>
          <w:noProof/>
        </w:rPr>
        <w:drawing>
          <wp:inline distT="0" distB="0" distL="0" distR="0" wp14:anchorId="26B13629" wp14:editId="4873C85F">
            <wp:extent cx="5986732" cy="24669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915" t="34958" r="10119" b="18722"/>
                    <a:stretch/>
                  </pic:blipFill>
                  <pic:spPr bwMode="auto">
                    <a:xfrm>
                      <a:off x="0" y="0"/>
                      <a:ext cx="6042506" cy="2489958"/>
                    </a:xfrm>
                    <a:prstGeom prst="rect">
                      <a:avLst/>
                    </a:prstGeom>
                    <a:ln>
                      <a:noFill/>
                    </a:ln>
                    <a:extLst>
                      <a:ext uri="{53640926-AAD7-44D8-BBD7-CCE9431645EC}">
                        <a14:shadowObscured xmlns:a14="http://schemas.microsoft.com/office/drawing/2010/main"/>
                      </a:ext>
                    </a:extLst>
                  </pic:spPr>
                </pic:pic>
              </a:graphicData>
            </a:graphic>
          </wp:inline>
        </w:drawing>
      </w:r>
      <w:r w:rsidR="006E3182" w:rsidRPr="00594B05">
        <w:rPr>
          <w:rFonts w:ascii="Arial" w:hAnsi="Arial" w:cs="Arial"/>
          <w:b/>
          <w:bCs/>
          <w:sz w:val="18"/>
          <w:szCs w:val="18"/>
        </w:rPr>
        <w:t xml:space="preserve">Figure 2: Source from ONS – Opinions and lifestyle survey </w:t>
      </w:r>
    </w:p>
    <w:p w14:paraId="56E5F713" w14:textId="2D310E34" w:rsidR="00434071" w:rsidRDefault="004C3FB0" w:rsidP="006603B9">
      <w:pPr>
        <w:spacing w:line="480" w:lineRule="auto"/>
        <w:rPr>
          <w:rFonts w:ascii="Arial" w:hAnsi="Arial" w:cs="Arial"/>
        </w:rPr>
      </w:pPr>
      <w:r>
        <w:rPr>
          <w:rFonts w:ascii="Arial" w:hAnsi="Arial" w:cs="Arial"/>
        </w:rPr>
        <w:lastRenderedPageBreak/>
        <w:t>Younger adults were more lik</w:t>
      </w:r>
      <w:r w:rsidR="00986553">
        <w:rPr>
          <w:rFonts w:ascii="Arial" w:hAnsi="Arial" w:cs="Arial"/>
        </w:rPr>
        <w:t xml:space="preserve">ely to </w:t>
      </w:r>
      <w:r w:rsidR="00887F02">
        <w:rPr>
          <w:rFonts w:ascii="Arial" w:hAnsi="Arial" w:cs="Arial"/>
        </w:rPr>
        <w:t>develop</w:t>
      </w:r>
      <w:r w:rsidR="00986553">
        <w:rPr>
          <w:rFonts w:ascii="Arial" w:hAnsi="Arial" w:cs="Arial"/>
        </w:rPr>
        <w:t xml:space="preserve"> depressive symptoms </w:t>
      </w:r>
      <w:r w:rsidR="00102E76">
        <w:rPr>
          <w:rFonts w:ascii="Arial" w:hAnsi="Arial" w:cs="Arial"/>
        </w:rPr>
        <w:t>compared to o</w:t>
      </w:r>
      <w:r w:rsidR="00887F02">
        <w:rPr>
          <w:rFonts w:ascii="Arial" w:hAnsi="Arial" w:cs="Arial"/>
        </w:rPr>
        <w:t>lder</w:t>
      </w:r>
      <w:r w:rsidR="00102E76">
        <w:rPr>
          <w:rFonts w:ascii="Arial" w:hAnsi="Arial" w:cs="Arial"/>
        </w:rPr>
        <w:t xml:space="preserve"> adults </w:t>
      </w:r>
      <w:r w:rsidR="00E10B39">
        <w:rPr>
          <w:rFonts w:ascii="Arial" w:hAnsi="Arial" w:cs="Arial"/>
        </w:rPr>
        <w:t xml:space="preserve">with around 1 in 5 (22.8%) </w:t>
      </w:r>
      <w:r w:rsidR="002607EB">
        <w:rPr>
          <w:rFonts w:ascii="Arial" w:hAnsi="Arial" w:cs="Arial"/>
        </w:rPr>
        <w:t xml:space="preserve">developing moderate to severe depressive symptoms during the pandemic period. </w:t>
      </w:r>
    </w:p>
    <w:p w14:paraId="0F1C1AB0" w14:textId="5B5F374B" w:rsidR="002607EB" w:rsidRPr="00594B05" w:rsidRDefault="00746562" w:rsidP="002A564A">
      <w:pPr>
        <w:pStyle w:val="Heading2"/>
        <w:rPr>
          <w:rFonts w:ascii="Arial" w:hAnsi="Arial" w:cs="Arial"/>
          <w:b/>
          <w:bCs/>
          <w:color w:val="auto"/>
          <w:sz w:val="24"/>
          <w:szCs w:val="24"/>
        </w:rPr>
      </w:pPr>
      <w:bookmarkStart w:id="12" w:name="_Toc70694495"/>
      <w:r w:rsidRPr="00594B05">
        <w:rPr>
          <w:rFonts w:ascii="Arial" w:hAnsi="Arial" w:cs="Arial"/>
          <w:b/>
          <w:bCs/>
          <w:color w:val="auto"/>
          <w:sz w:val="24"/>
          <w:szCs w:val="24"/>
        </w:rPr>
        <w:t>1.1.3 Sex</w:t>
      </w:r>
      <w:bookmarkEnd w:id="12"/>
    </w:p>
    <w:p w14:paraId="065680FF" w14:textId="3F9F5AD4" w:rsidR="002A564A" w:rsidRDefault="002A564A" w:rsidP="002A564A"/>
    <w:p w14:paraId="28235659" w14:textId="4998ECEA" w:rsidR="0085065F" w:rsidRDefault="001F2116" w:rsidP="00A91530">
      <w:pPr>
        <w:spacing w:line="480" w:lineRule="auto"/>
        <w:rPr>
          <w:rFonts w:ascii="Arial" w:hAnsi="Arial" w:cs="Arial"/>
        </w:rPr>
      </w:pPr>
      <w:r w:rsidRPr="00A91530">
        <w:rPr>
          <w:rFonts w:ascii="Arial" w:hAnsi="Arial" w:cs="Arial"/>
        </w:rPr>
        <w:t>The ONS report found that women were more likely to exper</w:t>
      </w:r>
      <w:r w:rsidR="008E0001">
        <w:rPr>
          <w:rFonts w:ascii="Arial" w:hAnsi="Arial" w:cs="Arial"/>
        </w:rPr>
        <w:t>ience</w:t>
      </w:r>
      <w:r w:rsidRPr="00A91530">
        <w:rPr>
          <w:rFonts w:ascii="Arial" w:hAnsi="Arial" w:cs="Arial"/>
        </w:rPr>
        <w:t xml:space="preserve"> symptoms of depression during the Covid-19 pandemic. </w:t>
      </w:r>
    </w:p>
    <w:p w14:paraId="16AC30EF" w14:textId="631F3397" w:rsidR="0085065F" w:rsidRDefault="0085065F" w:rsidP="00A91530">
      <w:pPr>
        <w:spacing w:line="480" w:lineRule="auto"/>
        <w:rPr>
          <w:rFonts w:ascii="Arial" w:hAnsi="Arial" w:cs="Arial"/>
        </w:rPr>
      </w:pPr>
      <w:r>
        <w:rPr>
          <w:noProof/>
        </w:rPr>
        <w:drawing>
          <wp:inline distT="0" distB="0" distL="0" distR="0" wp14:anchorId="28A08A9D" wp14:editId="04160D3A">
            <wp:extent cx="5469364" cy="226874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261" t="32463" r="24989" b="22595"/>
                    <a:stretch/>
                  </pic:blipFill>
                  <pic:spPr bwMode="auto">
                    <a:xfrm>
                      <a:off x="0" y="0"/>
                      <a:ext cx="5495727" cy="2279683"/>
                    </a:xfrm>
                    <a:prstGeom prst="rect">
                      <a:avLst/>
                    </a:prstGeom>
                    <a:ln>
                      <a:noFill/>
                    </a:ln>
                    <a:extLst>
                      <a:ext uri="{53640926-AAD7-44D8-BBD7-CCE9431645EC}">
                        <a14:shadowObscured xmlns:a14="http://schemas.microsoft.com/office/drawing/2010/main"/>
                      </a:ext>
                    </a:extLst>
                  </pic:spPr>
                </pic:pic>
              </a:graphicData>
            </a:graphic>
          </wp:inline>
        </w:drawing>
      </w:r>
    </w:p>
    <w:p w14:paraId="3F0B048B" w14:textId="65C13BC8" w:rsidR="006E3182" w:rsidRPr="00594B05" w:rsidRDefault="006E3182" w:rsidP="006E3182">
      <w:pPr>
        <w:spacing w:line="480" w:lineRule="auto"/>
        <w:jc w:val="center"/>
        <w:rPr>
          <w:rFonts w:ascii="Arial" w:hAnsi="Arial" w:cs="Arial"/>
          <w:b/>
          <w:bCs/>
        </w:rPr>
      </w:pPr>
      <w:r w:rsidRPr="00594B05">
        <w:rPr>
          <w:rFonts w:ascii="Arial" w:hAnsi="Arial" w:cs="Arial"/>
          <w:b/>
          <w:bCs/>
          <w:sz w:val="18"/>
          <w:szCs w:val="18"/>
        </w:rPr>
        <w:t>Figure 3: Source from ONS – Opinions and lifestyle survey</w:t>
      </w:r>
    </w:p>
    <w:p w14:paraId="1FC0622D" w14:textId="27442333" w:rsidR="00396B0A" w:rsidRDefault="00887F02" w:rsidP="00D45102">
      <w:pPr>
        <w:spacing w:line="480" w:lineRule="auto"/>
        <w:rPr>
          <w:rFonts w:ascii="Arial" w:hAnsi="Arial" w:cs="Arial"/>
        </w:rPr>
      </w:pPr>
      <w:r>
        <w:rPr>
          <w:rFonts w:ascii="Arial" w:hAnsi="Arial" w:cs="Arial"/>
        </w:rPr>
        <w:t>N</w:t>
      </w:r>
      <w:r w:rsidR="00807B94" w:rsidRPr="00A91530">
        <w:rPr>
          <w:rFonts w:ascii="Arial" w:hAnsi="Arial" w:cs="Arial"/>
        </w:rPr>
        <w:t>early a quarter of females (</w:t>
      </w:r>
      <w:r w:rsidR="0033768B" w:rsidRPr="00A91530">
        <w:rPr>
          <w:rFonts w:ascii="Arial" w:hAnsi="Arial" w:cs="Arial"/>
        </w:rPr>
        <w:t xml:space="preserve">23.3%) experienced symptoms of depression compared to </w:t>
      </w:r>
      <w:r w:rsidR="00C3057A" w:rsidRPr="00A91530">
        <w:rPr>
          <w:rFonts w:ascii="Arial" w:hAnsi="Arial" w:cs="Arial"/>
        </w:rPr>
        <w:t xml:space="preserve">1 in 8 (11.9%) before the pandemic. </w:t>
      </w:r>
      <w:r w:rsidR="006A6AE4" w:rsidRPr="00A91530">
        <w:rPr>
          <w:rFonts w:ascii="Arial" w:hAnsi="Arial" w:cs="Arial"/>
        </w:rPr>
        <w:t>The change in depressive symptoms</w:t>
      </w:r>
      <w:r w:rsidR="00ED7ECF">
        <w:rPr>
          <w:rFonts w:ascii="Arial" w:hAnsi="Arial" w:cs="Arial"/>
        </w:rPr>
        <w:t xml:space="preserve"> from moderate to severe</w:t>
      </w:r>
      <w:r w:rsidR="006A6AE4" w:rsidRPr="00A91530">
        <w:rPr>
          <w:rFonts w:ascii="Arial" w:hAnsi="Arial" w:cs="Arial"/>
        </w:rPr>
        <w:t xml:space="preserve"> </w:t>
      </w:r>
      <w:r w:rsidR="00E40061" w:rsidRPr="00A91530">
        <w:rPr>
          <w:rFonts w:ascii="Arial" w:hAnsi="Arial" w:cs="Arial"/>
        </w:rPr>
        <w:t xml:space="preserve">before and during the pandemic </w:t>
      </w:r>
      <w:r w:rsidR="00ED7ECF">
        <w:rPr>
          <w:rFonts w:ascii="Arial" w:hAnsi="Arial" w:cs="Arial"/>
        </w:rPr>
        <w:t>were</w:t>
      </w:r>
      <w:r w:rsidR="00E40061" w:rsidRPr="00A91530">
        <w:rPr>
          <w:rFonts w:ascii="Arial" w:hAnsi="Arial" w:cs="Arial"/>
        </w:rPr>
        <w:t xml:space="preserve"> 1 in 6</w:t>
      </w:r>
      <w:r w:rsidR="00284409" w:rsidRPr="00A91530">
        <w:rPr>
          <w:rFonts w:ascii="Arial" w:hAnsi="Arial" w:cs="Arial"/>
        </w:rPr>
        <w:t xml:space="preserve"> (15.3%)</w:t>
      </w:r>
      <w:r w:rsidR="00E40061" w:rsidRPr="00A91530">
        <w:rPr>
          <w:rFonts w:ascii="Arial" w:hAnsi="Arial" w:cs="Arial"/>
        </w:rPr>
        <w:t xml:space="preserve"> </w:t>
      </w:r>
      <w:r w:rsidR="00284409" w:rsidRPr="00A91530">
        <w:rPr>
          <w:rFonts w:ascii="Arial" w:hAnsi="Arial" w:cs="Arial"/>
        </w:rPr>
        <w:t>females</w:t>
      </w:r>
      <w:r w:rsidR="00CD2ADE" w:rsidRPr="00A91530">
        <w:rPr>
          <w:rFonts w:ascii="Arial" w:hAnsi="Arial" w:cs="Arial"/>
        </w:rPr>
        <w:t xml:space="preserve">. In comparison, </w:t>
      </w:r>
      <w:r w:rsidR="009134BB" w:rsidRPr="00A91530">
        <w:rPr>
          <w:rFonts w:ascii="Arial" w:hAnsi="Arial" w:cs="Arial"/>
        </w:rPr>
        <w:t xml:space="preserve">approximately 1 in 10 (10.5%) males </w:t>
      </w:r>
      <w:r w:rsidR="007941C4" w:rsidRPr="00A91530">
        <w:rPr>
          <w:rFonts w:ascii="Arial" w:hAnsi="Arial" w:cs="Arial"/>
        </w:rPr>
        <w:t xml:space="preserve">developed depressive symptoms during the pandemic. </w:t>
      </w:r>
      <w:r w:rsidR="00ED7ECF">
        <w:rPr>
          <w:rFonts w:ascii="Arial" w:hAnsi="Arial" w:cs="Arial"/>
        </w:rPr>
        <w:t>T</w:t>
      </w:r>
      <w:r w:rsidR="00184115" w:rsidRPr="00A91530">
        <w:rPr>
          <w:rFonts w:ascii="Arial" w:hAnsi="Arial" w:cs="Arial"/>
        </w:rPr>
        <w:t>here was no statistical difference between</w:t>
      </w:r>
      <w:r w:rsidR="00A91530" w:rsidRPr="00A91530">
        <w:rPr>
          <w:rFonts w:ascii="Arial" w:hAnsi="Arial" w:cs="Arial"/>
        </w:rPr>
        <w:t xml:space="preserve"> the rates of</w:t>
      </w:r>
      <w:r w:rsidR="00184115" w:rsidRPr="00A91530">
        <w:rPr>
          <w:rFonts w:ascii="Arial" w:hAnsi="Arial" w:cs="Arial"/>
        </w:rPr>
        <w:t xml:space="preserve"> male</w:t>
      </w:r>
      <w:r w:rsidR="00ED7ECF">
        <w:rPr>
          <w:rFonts w:ascii="Arial" w:hAnsi="Arial" w:cs="Arial"/>
        </w:rPr>
        <w:t>s</w:t>
      </w:r>
      <w:r w:rsidR="00184115" w:rsidRPr="00A91530">
        <w:rPr>
          <w:rFonts w:ascii="Arial" w:hAnsi="Arial" w:cs="Arial"/>
        </w:rPr>
        <w:t xml:space="preserve"> and female</w:t>
      </w:r>
      <w:r w:rsidR="00ED7ECF">
        <w:rPr>
          <w:rFonts w:ascii="Arial" w:hAnsi="Arial" w:cs="Arial"/>
        </w:rPr>
        <w:t>s</w:t>
      </w:r>
      <w:r w:rsidR="00184115" w:rsidRPr="00A91530">
        <w:rPr>
          <w:rFonts w:ascii="Arial" w:hAnsi="Arial" w:cs="Arial"/>
        </w:rPr>
        <w:t xml:space="preserve"> </w:t>
      </w:r>
      <w:r w:rsidR="00A91530" w:rsidRPr="00A91530">
        <w:rPr>
          <w:rFonts w:ascii="Arial" w:hAnsi="Arial" w:cs="Arial"/>
        </w:rPr>
        <w:t xml:space="preserve">developing symptoms of depression during the pandemic. </w:t>
      </w:r>
      <w:r w:rsidR="008A5708">
        <w:rPr>
          <w:rFonts w:ascii="Arial" w:hAnsi="Arial" w:cs="Arial"/>
        </w:rPr>
        <w:t xml:space="preserve"> </w:t>
      </w:r>
    </w:p>
    <w:p w14:paraId="69BF7FEF" w14:textId="3C93E7A6" w:rsidR="00396B0A" w:rsidRPr="00594B05" w:rsidRDefault="009948EA" w:rsidP="00BF1135">
      <w:pPr>
        <w:pStyle w:val="Heading2"/>
        <w:numPr>
          <w:ilvl w:val="2"/>
          <w:numId w:val="10"/>
        </w:numPr>
        <w:rPr>
          <w:rFonts w:ascii="Arial" w:hAnsi="Arial" w:cs="Arial"/>
          <w:b/>
          <w:bCs/>
          <w:sz w:val="24"/>
          <w:szCs w:val="24"/>
        </w:rPr>
      </w:pPr>
      <w:bookmarkStart w:id="13" w:name="_Toc70694496"/>
      <w:r w:rsidRPr="00594B05">
        <w:rPr>
          <w:rFonts w:ascii="Arial" w:hAnsi="Arial" w:cs="Arial"/>
          <w:b/>
          <w:bCs/>
          <w:color w:val="auto"/>
          <w:sz w:val="24"/>
          <w:szCs w:val="24"/>
        </w:rPr>
        <w:t>Wellbeing and isolation</w:t>
      </w:r>
      <w:r w:rsidR="00091296" w:rsidRPr="00594B05">
        <w:rPr>
          <w:rFonts w:ascii="Arial" w:hAnsi="Arial" w:cs="Arial"/>
          <w:b/>
          <w:bCs/>
          <w:color w:val="auto"/>
          <w:sz w:val="24"/>
          <w:szCs w:val="24"/>
        </w:rPr>
        <w:t xml:space="preserve"> of adults during the Covid-19 pandemic</w:t>
      </w:r>
      <w:bookmarkEnd w:id="13"/>
      <w:r w:rsidR="00091296" w:rsidRPr="00594B05">
        <w:rPr>
          <w:rFonts w:ascii="Arial" w:hAnsi="Arial" w:cs="Arial"/>
          <w:b/>
          <w:bCs/>
          <w:color w:val="auto"/>
          <w:sz w:val="24"/>
          <w:szCs w:val="24"/>
        </w:rPr>
        <w:t xml:space="preserve"> </w:t>
      </w:r>
    </w:p>
    <w:p w14:paraId="5D4D34B4" w14:textId="44FE7E50" w:rsidR="00091296" w:rsidRDefault="00091296" w:rsidP="00091296"/>
    <w:p w14:paraId="5708F6FB" w14:textId="3BF2B1E3" w:rsidR="008C39B3" w:rsidRDefault="00887F02" w:rsidP="00854596">
      <w:pPr>
        <w:spacing w:line="480" w:lineRule="auto"/>
        <w:rPr>
          <w:rFonts w:ascii="Arial" w:hAnsi="Arial" w:cs="Arial"/>
        </w:rPr>
      </w:pPr>
      <w:r>
        <w:rPr>
          <w:rFonts w:ascii="Arial" w:hAnsi="Arial" w:cs="Arial"/>
        </w:rPr>
        <w:t>T</w:t>
      </w:r>
      <w:r w:rsidR="00EC5EC6" w:rsidRPr="00854596">
        <w:rPr>
          <w:rFonts w:ascii="Arial" w:hAnsi="Arial" w:cs="Arial"/>
        </w:rPr>
        <w:t xml:space="preserve">he ONS report found that 4 in 5 (80%) </w:t>
      </w:r>
      <w:r w:rsidR="00ED7ECF">
        <w:rPr>
          <w:rFonts w:ascii="Arial" w:hAnsi="Arial" w:cs="Arial"/>
        </w:rPr>
        <w:t xml:space="preserve">adults </w:t>
      </w:r>
      <w:r w:rsidR="007F51E4">
        <w:rPr>
          <w:rFonts w:ascii="Arial" w:hAnsi="Arial" w:cs="Arial"/>
        </w:rPr>
        <w:t>experienced negative wellbeing during</w:t>
      </w:r>
      <w:r w:rsidR="004357DE" w:rsidRPr="00854596">
        <w:rPr>
          <w:rFonts w:ascii="Arial" w:hAnsi="Arial" w:cs="Arial"/>
        </w:rPr>
        <w:t xml:space="preserve"> the pandemic. This is compared to </w:t>
      </w:r>
      <w:r w:rsidR="00EF4948" w:rsidRPr="00854596">
        <w:rPr>
          <w:rFonts w:ascii="Arial" w:hAnsi="Arial" w:cs="Arial"/>
        </w:rPr>
        <w:t xml:space="preserve">2 in 5 (39.2%) adults </w:t>
      </w:r>
      <w:r w:rsidR="007F51E4">
        <w:rPr>
          <w:rFonts w:ascii="Arial" w:hAnsi="Arial" w:cs="Arial"/>
        </w:rPr>
        <w:t>experiencing</w:t>
      </w:r>
      <w:r w:rsidR="00581DC8" w:rsidRPr="00854596">
        <w:rPr>
          <w:rFonts w:ascii="Arial" w:hAnsi="Arial" w:cs="Arial"/>
        </w:rPr>
        <w:t xml:space="preserve"> no or mild symptoms of depression</w:t>
      </w:r>
      <w:r w:rsidR="007F51E4">
        <w:rPr>
          <w:rFonts w:ascii="Arial" w:hAnsi="Arial" w:cs="Arial"/>
        </w:rPr>
        <w:t xml:space="preserve"> or negative wellbeing</w:t>
      </w:r>
      <w:r w:rsidR="00392C91" w:rsidRPr="00854596">
        <w:rPr>
          <w:rFonts w:ascii="Arial" w:hAnsi="Arial" w:cs="Arial"/>
        </w:rPr>
        <w:t xml:space="preserve">. </w:t>
      </w:r>
    </w:p>
    <w:p w14:paraId="4508DAAA" w14:textId="77777777" w:rsidR="006E3182" w:rsidRDefault="00A12ECB" w:rsidP="006E3182">
      <w:pPr>
        <w:spacing w:line="480" w:lineRule="auto"/>
        <w:jc w:val="center"/>
        <w:rPr>
          <w:rFonts w:ascii="Arial" w:hAnsi="Arial" w:cs="Arial"/>
        </w:rPr>
      </w:pPr>
      <w:r>
        <w:rPr>
          <w:noProof/>
        </w:rPr>
        <w:lastRenderedPageBreak/>
        <w:drawing>
          <wp:inline distT="0" distB="0" distL="0" distR="0" wp14:anchorId="00C45CD3" wp14:editId="6F00201B">
            <wp:extent cx="5347020" cy="3028315"/>
            <wp:effectExtent l="0" t="0" r="6350" b="635"/>
            <wp:docPr id="18" name="Picture 18"/>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rotWithShape="1">
                    <a:blip r:embed="rId13"/>
                    <a:srcRect l="7359" t="17332" r="29500" b="14254"/>
                    <a:stretch/>
                  </pic:blipFill>
                  <pic:spPr bwMode="auto">
                    <a:xfrm>
                      <a:off x="0" y="0"/>
                      <a:ext cx="5367830" cy="3040101"/>
                    </a:xfrm>
                    <a:prstGeom prst="rect">
                      <a:avLst/>
                    </a:prstGeom>
                    <a:ln>
                      <a:noFill/>
                    </a:ln>
                    <a:extLst>
                      <a:ext uri="{53640926-AAD7-44D8-BBD7-CCE9431645EC}">
                        <a14:shadowObscured xmlns:a14="http://schemas.microsoft.com/office/drawing/2010/main"/>
                      </a:ext>
                    </a:extLst>
                  </pic:spPr>
                </pic:pic>
              </a:graphicData>
            </a:graphic>
          </wp:inline>
        </w:drawing>
      </w:r>
    </w:p>
    <w:p w14:paraId="67F52D3D" w14:textId="6FFFC001" w:rsidR="006E3182" w:rsidRPr="00594B05" w:rsidRDefault="006E3182" w:rsidP="006E3182">
      <w:pPr>
        <w:spacing w:line="480" w:lineRule="auto"/>
        <w:jc w:val="center"/>
        <w:rPr>
          <w:rFonts w:ascii="Arial" w:hAnsi="Arial" w:cs="Arial"/>
          <w:b/>
          <w:bCs/>
        </w:rPr>
      </w:pPr>
      <w:r w:rsidRPr="00594B05">
        <w:rPr>
          <w:rFonts w:ascii="Arial" w:hAnsi="Arial" w:cs="Arial"/>
          <w:b/>
          <w:bCs/>
          <w:sz w:val="18"/>
          <w:szCs w:val="18"/>
        </w:rPr>
        <w:t xml:space="preserve">Figure </w:t>
      </w:r>
      <w:r w:rsidR="00D45102" w:rsidRPr="00594B05">
        <w:rPr>
          <w:rFonts w:ascii="Arial" w:hAnsi="Arial" w:cs="Arial"/>
          <w:b/>
          <w:bCs/>
          <w:sz w:val="18"/>
          <w:szCs w:val="18"/>
        </w:rPr>
        <w:t>4</w:t>
      </w:r>
      <w:r w:rsidRPr="00594B05">
        <w:rPr>
          <w:rFonts w:ascii="Arial" w:hAnsi="Arial" w:cs="Arial"/>
          <w:b/>
          <w:bCs/>
          <w:sz w:val="18"/>
          <w:szCs w:val="18"/>
        </w:rPr>
        <w:t>: Source from ONS – Opinions and lifestyle survey</w:t>
      </w:r>
    </w:p>
    <w:p w14:paraId="5722E408" w14:textId="6B1BEA4E" w:rsidR="00392C91" w:rsidRPr="007D6793" w:rsidRDefault="0006221B" w:rsidP="007D6793">
      <w:pPr>
        <w:spacing w:line="480" w:lineRule="auto"/>
        <w:rPr>
          <w:rFonts w:ascii="Arial" w:hAnsi="Arial" w:cs="Arial"/>
        </w:rPr>
      </w:pPr>
      <w:r>
        <w:rPr>
          <w:rFonts w:ascii="Arial" w:hAnsi="Arial" w:cs="Arial"/>
        </w:rPr>
        <w:t>H</w:t>
      </w:r>
      <w:r w:rsidR="00B701EE" w:rsidRPr="007D6793">
        <w:rPr>
          <w:rFonts w:ascii="Arial" w:hAnsi="Arial" w:cs="Arial"/>
        </w:rPr>
        <w:t xml:space="preserve">alf </w:t>
      </w:r>
      <w:r w:rsidR="007F51E4">
        <w:rPr>
          <w:rFonts w:ascii="Arial" w:hAnsi="Arial" w:cs="Arial"/>
        </w:rPr>
        <w:t xml:space="preserve">of </w:t>
      </w:r>
      <w:r w:rsidR="00B701EE" w:rsidRPr="007D6793">
        <w:rPr>
          <w:rFonts w:ascii="Arial" w:hAnsi="Arial" w:cs="Arial"/>
        </w:rPr>
        <w:t>a</w:t>
      </w:r>
      <w:r w:rsidR="00D64B1D" w:rsidRPr="007D6793">
        <w:rPr>
          <w:rFonts w:ascii="Arial" w:hAnsi="Arial" w:cs="Arial"/>
        </w:rPr>
        <w:t>dults</w:t>
      </w:r>
      <w:r w:rsidR="007901A0" w:rsidRPr="007D6793">
        <w:rPr>
          <w:rFonts w:ascii="Arial" w:hAnsi="Arial" w:cs="Arial"/>
        </w:rPr>
        <w:t xml:space="preserve"> (58%)</w:t>
      </w:r>
      <w:r w:rsidR="00D64B1D" w:rsidRPr="007D6793">
        <w:rPr>
          <w:rFonts w:ascii="Arial" w:hAnsi="Arial" w:cs="Arial"/>
        </w:rPr>
        <w:t xml:space="preserve"> experienced moderate to severe depression </w:t>
      </w:r>
      <w:r w:rsidR="00887F02">
        <w:rPr>
          <w:rFonts w:ascii="Arial" w:hAnsi="Arial" w:cs="Arial"/>
        </w:rPr>
        <w:t>whilst r</w:t>
      </w:r>
      <w:r w:rsidR="007901A0" w:rsidRPr="007D6793">
        <w:rPr>
          <w:rFonts w:ascii="Arial" w:hAnsi="Arial" w:cs="Arial"/>
        </w:rPr>
        <w:t>eport</w:t>
      </w:r>
      <w:r w:rsidR="00887F02">
        <w:rPr>
          <w:rFonts w:ascii="Arial" w:hAnsi="Arial" w:cs="Arial"/>
        </w:rPr>
        <w:t>ing</w:t>
      </w:r>
      <w:r w:rsidR="007901A0" w:rsidRPr="007D6793">
        <w:rPr>
          <w:rFonts w:ascii="Arial" w:hAnsi="Arial" w:cs="Arial"/>
        </w:rPr>
        <w:t xml:space="preserve"> high levels of anxiety </w:t>
      </w:r>
      <w:r w:rsidR="00B85B05" w:rsidRPr="007D6793">
        <w:rPr>
          <w:rFonts w:ascii="Arial" w:hAnsi="Arial" w:cs="Arial"/>
        </w:rPr>
        <w:t xml:space="preserve">during the pandemic. </w:t>
      </w:r>
      <w:r w:rsidR="00887F02">
        <w:rPr>
          <w:rFonts w:ascii="Arial" w:hAnsi="Arial" w:cs="Arial"/>
        </w:rPr>
        <w:t>A</w:t>
      </w:r>
      <w:r w:rsidR="00667734" w:rsidRPr="007D6793">
        <w:rPr>
          <w:rFonts w:ascii="Arial" w:hAnsi="Arial" w:cs="Arial"/>
        </w:rPr>
        <w:t xml:space="preserve">dults with no or mild symptoms </w:t>
      </w:r>
      <w:r w:rsidR="001121D0" w:rsidRPr="007D6793">
        <w:rPr>
          <w:rFonts w:ascii="Arial" w:hAnsi="Arial" w:cs="Arial"/>
        </w:rPr>
        <w:t>(25.</w:t>
      </w:r>
      <w:r w:rsidR="007D6793" w:rsidRPr="007D6793">
        <w:rPr>
          <w:rFonts w:ascii="Arial" w:hAnsi="Arial" w:cs="Arial"/>
        </w:rPr>
        <w:t xml:space="preserve">8%) experienced higher levels of anxiety. </w:t>
      </w:r>
    </w:p>
    <w:p w14:paraId="6C85C1AD" w14:textId="1250CA6D" w:rsidR="00563A94" w:rsidRPr="003E73E4" w:rsidRDefault="00577754" w:rsidP="003E73E4">
      <w:r>
        <w:rPr>
          <w:noProof/>
        </w:rPr>
        <w:drawing>
          <wp:inline distT="0" distB="0" distL="0" distR="0" wp14:anchorId="407274AA" wp14:editId="114E37D4">
            <wp:extent cx="6035040" cy="2779776"/>
            <wp:effectExtent l="0" t="0" r="381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042" t="9988" r="7333" b="13967"/>
                    <a:stretch/>
                  </pic:blipFill>
                  <pic:spPr bwMode="auto">
                    <a:xfrm>
                      <a:off x="0" y="0"/>
                      <a:ext cx="6053939" cy="2788481"/>
                    </a:xfrm>
                    <a:prstGeom prst="rect">
                      <a:avLst/>
                    </a:prstGeom>
                    <a:ln>
                      <a:noFill/>
                    </a:ln>
                    <a:extLst>
                      <a:ext uri="{53640926-AAD7-44D8-BBD7-CCE9431645EC}">
                        <a14:shadowObscured xmlns:a14="http://schemas.microsoft.com/office/drawing/2010/main"/>
                      </a:ext>
                    </a:extLst>
                  </pic:spPr>
                </pic:pic>
              </a:graphicData>
            </a:graphic>
          </wp:inline>
        </w:drawing>
      </w:r>
    </w:p>
    <w:p w14:paraId="2870E32D" w14:textId="7B0ED418" w:rsidR="002470B2" w:rsidRPr="00594B05" w:rsidRDefault="006E3182" w:rsidP="006E3182">
      <w:pPr>
        <w:jc w:val="center"/>
        <w:rPr>
          <w:rFonts w:ascii="Arial" w:hAnsi="Arial" w:cs="Arial"/>
          <w:b/>
          <w:bCs/>
          <w:sz w:val="24"/>
          <w:szCs w:val="24"/>
        </w:rPr>
      </w:pPr>
      <w:r w:rsidRPr="00594B05">
        <w:rPr>
          <w:rFonts w:ascii="Arial" w:hAnsi="Arial" w:cs="Arial"/>
          <w:b/>
          <w:bCs/>
          <w:sz w:val="18"/>
          <w:szCs w:val="18"/>
        </w:rPr>
        <w:t>Figure</w:t>
      </w:r>
      <w:r w:rsidR="00D45102" w:rsidRPr="00594B05">
        <w:rPr>
          <w:rFonts w:ascii="Arial" w:hAnsi="Arial" w:cs="Arial"/>
          <w:b/>
          <w:bCs/>
          <w:sz w:val="18"/>
          <w:szCs w:val="18"/>
        </w:rPr>
        <w:t xml:space="preserve"> 5</w:t>
      </w:r>
      <w:r w:rsidRPr="00594B05">
        <w:rPr>
          <w:rFonts w:ascii="Arial" w:hAnsi="Arial" w:cs="Arial"/>
          <w:b/>
          <w:bCs/>
          <w:sz w:val="18"/>
          <w:szCs w:val="18"/>
        </w:rPr>
        <w:t>: Source from ONS – Opinions and lifestyle survey</w:t>
      </w:r>
    </w:p>
    <w:p w14:paraId="79F4077E" w14:textId="77777777" w:rsidR="006E3182" w:rsidRDefault="006E3182" w:rsidP="00F12045">
      <w:pPr>
        <w:spacing w:line="480" w:lineRule="auto"/>
        <w:rPr>
          <w:rFonts w:ascii="Arial" w:hAnsi="Arial" w:cs="Arial"/>
        </w:rPr>
      </w:pPr>
    </w:p>
    <w:p w14:paraId="79BF2362" w14:textId="0F26FA48" w:rsidR="00F12045" w:rsidRPr="00F12045" w:rsidRDefault="007F51E4" w:rsidP="00F12045">
      <w:pPr>
        <w:spacing w:line="480" w:lineRule="auto"/>
        <w:rPr>
          <w:rFonts w:ascii="Arial" w:hAnsi="Arial" w:cs="Arial"/>
        </w:rPr>
      </w:pPr>
      <w:r>
        <w:rPr>
          <w:rFonts w:ascii="Arial" w:hAnsi="Arial" w:cs="Arial"/>
        </w:rPr>
        <w:lastRenderedPageBreak/>
        <w:t>Figure.5</w:t>
      </w:r>
      <w:r w:rsidR="00F706CA" w:rsidRPr="00F12045">
        <w:rPr>
          <w:rFonts w:ascii="Arial" w:hAnsi="Arial" w:cs="Arial"/>
        </w:rPr>
        <w:t xml:space="preserve"> relates </w:t>
      </w:r>
      <w:r w:rsidR="00BF1296" w:rsidRPr="00F12045">
        <w:rPr>
          <w:rFonts w:ascii="Arial" w:hAnsi="Arial" w:cs="Arial"/>
        </w:rPr>
        <w:t xml:space="preserve">to how the Covid-19 pandemic has affected </w:t>
      </w:r>
      <w:r w:rsidR="00C524BC" w:rsidRPr="00F12045">
        <w:rPr>
          <w:rFonts w:ascii="Arial" w:hAnsi="Arial" w:cs="Arial"/>
        </w:rPr>
        <w:t>people’s</w:t>
      </w:r>
      <w:r w:rsidR="00BF1296" w:rsidRPr="00F12045">
        <w:rPr>
          <w:rFonts w:ascii="Arial" w:hAnsi="Arial" w:cs="Arial"/>
        </w:rPr>
        <w:t xml:space="preserve"> lives. </w:t>
      </w:r>
      <w:r w:rsidR="004D00F4" w:rsidRPr="00F12045">
        <w:rPr>
          <w:rFonts w:ascii="Arial" w:hAnsi="Arial" w:cs="Arial"/>
        </w:rPr>
        <w:t xml:space="preserve">Each area </w:t>
      </w:r>
      <w:r w:rsidR="00F12045" w:rsidRPr="00F12045">
        <w:rPr>
          <w:rFonts w:ascii="Arial" w:hAnsi="Arial" w:cs="Arial"/>
        </w:rPr>
        <w:t xml:space="preserve">of life with the largest percentage points are adults that are experiencing some form of </w:t>
      </w:r>
      <w:r w:rsidR="00887F02">
        <w:rPr>
          <w:rFonts w:ascii="Arial" w:hAnsi="Arial" w:cs="Arial"/>
        </w:rPr>
        <w:t xml:space="preserve">adverse </w:t>
      </w:r>
      <w:r w:rsidR="00AA1613">
        <w:rPr>
          <w:rFonts w:ascii="Arial" w:hAnsi="Arial" w:cs="Arial"/>
        </w:rPr>
        <w:t>mental</w:t>
      </w:r>
      <w:r w:rsidR="008E0001">
        <w:rPr>
          <w:rFonts w:ascii="Arial" w:hAnsi="Arial" w:cs="Arial"/>
        </w:rPr>
        <w:t xml:space="preserve"> wellbeing. </w:t>
      </w:r>
    </w:p>
    <w:p w14:paraId="51ED7E49" w14:textId="653FF8EB" w:rsidR="002470B2" w:rsidRPr="00594B05" w:rsidRDefault="00E37D67" w:rsidP="00BF1135">
      <w:pPr>
        <w:pStyle w:val="Heading2"/>
        <w:numPr>
          <w:ilvl w:val="1"/>
          <w:numId w:val="10"/>
        </w:numPr>
        <w:rPr>
          <w:rFonts w:ascii="Arial" w:hAnsi="Arial" w:cs="Arial"/>
          <w:b/>
          <w:bCs/>
        </w:rPr>
      </w:pPr>
      <w:bookmarkStart w:id="14" w:name="_Toc70694497"/>
      <w:r w:rsidRPr="00594B05">
        <w:rPr>
          <w:rFonts w:ascii="Arial" w:hAnsi="Arial" w:cs="Arial"/>
          <w:b/>
          <w:bCs/>
          <w:color w:val="auto"/>
        </w:rPr>
        <w:t>Rationale</w:t>
      </w:r>
      <w:bookmarkEnd w:id="14"/>
      <w:r w:rsidRPr="00594B05">
        <w:rPr>
          <w:rFonts w:ascii="Arial" w:hAnsi="Arial" w:cs="Arial"/>
          <w:b/>
          <w:bCs/>
        </w:rPr>
        <w:t xml:space="preserve"> </w:t>
      </w:r>
    </w:p>
    <w:p w14:paraId="623D351F" w14:textId="612BD9B9" w:rsidR="00012568" w:rsidRDefault="00012568" w:rsidP="00012568"/>
    <w:p w14:paraId="1580C3EF" w14:textId="0A33F69E" w:rsidR="002263D8" w:rsidRDefault="00755838" w:rsidP="00310F6D">
      <w:pPr>
        <w:spacing w:line="480" w:lineRule="auto"/>
        <w:rPr>
          <w:rFonts w:ascii="Arial" w:hAnsi="Arial" w:cs="Arial"/>
        </w:rPr>
      </w:pPr>
      <w:r>
        <w:rPr>
          <w:rFonts w:ascii="Arial" w:hAnsi="Arial" w:cs="Arial"/>
        </w:rPr>
        <w:t xml:space="preserve">The rationale </w:t>
      </w:r>
      <w:r w:rsidR="00D765C2">
        <w:rPr>
          <w:rFonts w:ascii="Arial" w:hAnsi="Arial" w:cs="Arial"/>
        </w:rPr>
        <w:t>of a</w:t>
      </w:r>
      <w:r w:rsidR="002C3D86">
        <w:rPr>
          <w:rFonts w:ascii="Arial" w:hAnsi="Arial" w:cs="Arial"/>
        </w:rPr>
        <w:t xml:space="preserve"> research problem </w:t>
      </w:r>
      <w:r w:rsidR="007F51E4">
        <w:rPr>
          <w:rFonts w:ascii="Arial" w:hAnsi="Arial" w:cs="Arial"/>
        </w:rPr>
        <w:t>forms</w:t>
      </w:r>
      <w:r w:rsidR="002C3D86">
        <w:rPr>
          <w:rFonts w:ascii="Arial" w:hAnsi="Arial" w:cs="Arial"/>
        </w:rPr>
        <w:t xml:space="preserve"> the reason for conducting </w:t>
      </w:r>
      <w:r w:rsidR="007F51E4">
        <w:rPr>
          <w:rFonts w:ascii="Arial" w:hAnsi="Arial" w:cs="Arial"/>
        </w:rPr>
        <w:t>a research</w:t>
      </w:r>
      <w:r w:rsidR="007828ED">
        <w:rPr>
          <w:rFonts w:ascii="Arial" w:hAnsi="Arial" w:cs="Arial"/>
        </w:rPr>
        <w:t xml:space="preserve"> study </w:t>
      </w:r>
      <w:sdt>
        <w:sdtPr>
          <w:rPr>
            <w:rFonts w:ascii="Arial" w:hAnsi="Arial" w:cs="Arial"/>
          </w:rPr>
          <w:id w:val="-49460127"/>
          <w:citation/>
        </w:sdtPr>
        <w:sdtContent>
          <w:r w:rsidR="00D9518E">
            <w:rPr>
              <w:rFonts w:ascii="Arial" w:hAnsi="Arial" w:cs="Arial"/>
            </w:rPr>
            <w:fldChar w:fldCharType="begin"/>
          </w:r>
          <w:r w:rsidR="00D9518E">
            <w:rPr>
              <w:rFonts w:ascii="Arial" w:hAnsi="Arial" w:cs="Arial"/>
            </w:rPr>
            <w:instrText xml:space="preserve"> CITATION Lub95 \l 2057 </w:instrText>
          </w:r>
          <w:r w:rsidR="00D9518E">
            <w:rPr>
              <w:rFonts w:ascii="Arial" w:hAnsi="Arial" w:cs="Arial"/>
            </w:rPr>
            <w:fldChar w:fldCharType="separate"/>
          </w:r>
          <w:r w:rsidR="005E347D" w:rsidRPr="005E347D">
            <w:rPr>
              <w:rFonts w:ascii="Arial" w:hAnsi="Arial" w:cs="Arial"/>
              <w:noProof/>
            </w:rPr>
            <w:t>(Luborsky &amp; Rubinstein, 1995)</w:t>
          </w:r>
          <w:r w:rsidR="00D9518E">
            <w:rPr>
              <w:rFonts w:ascii="Arial" w:hAnsi="Arial" w:cs="Arial"/>
            </w:rPr>
            <w:fldChar w:fldCharType="end"/>
          </w:r>
        </w:sdtContent>
      </w:sdt>
      <w:r w:rsidR="007828ED">
        <w:rPr>
          <w:rFonts w:ascii="Arial" w:hAnsi="Arial" w:cs="Arial"/>
        </w:rPr>
        <w:t>.</w:t>
      </w:r>
      <w:r w:rsidR="00F75B3E">
        <w:rPr>
          <w:rFonts w:ascii="Arial" w:hAnsi="Arial" w:cs="Arial"/>
        </w:rPr>
        <w:t xml:space="preserve"> The rationale of this research paper </w:t>
      </w:r>
      <w:r w:rsidR="00AA1613">
        <w:rPr>
          <w:rFonts w:ascii="Arial" w:hAnsi="Arial" w:cs="Arial"/>
        </w:rPr>
        <w:t>was</w:t>
      </w:r>
      <w:r w:rsidR="00F75B3E">
        <w:rPr>
          <w:rFonts w:ascii="Arial" w:hAnsi="Arial" w:cs="Arial"/>
        </w:rPr>
        <w:t xml:space="preserve"> to explore the adverse impacts</w:t>
      </w:r>
      <w:r w:rsidR="00AA1613">
        <w:rPr>
          <w:rFonts w:ascii="Arial" w:hAnsi="Arial" w:cs="Arial"/>
        </w:rPr>
        <w:t xml:space="preserve"> that</w:t>
      </w:r>
      <w:r w:rsidR="00F75B3E">
        <w:rPr>
          <w:rFonts w:ascii="Arial" w:hAnsi="Arial" w:cs="Arial"/>
        </w:rPr>
        <w:t xml:space="preserve"> the Covid-19 pandemic has on workers within South Wales.</w:t>
      </w:r>
      <w:r w:rsidR="00B70693">
        <w:rPr>
          <w:rFonts w:ascii="Arial" w:hAnsi="Arial" w:cs="Arial"/>
        </w:rPr>
        <w:t xml:space="preserve"> Mental health research </w:t>
      </w:r>
      <w:r w:rsidR="00341D14">
        <w:rPr>
          <w:rFonts w:ascii="Arial" w:hAnsi="Arial" w:cs="Arial"/>
        </w:rPr>
        <w:t xml:space="preserve">is </w:t>
      </w:r>
      <w:r w:rsidR="00A673BA">
        <w:rPr>
          <w:rFonts w:ascii="Arial" w:hAnsi="Arial" w:cs="Arial"/>
        </w:rPr>
        <w:t xml:space="preserve">significant </w:t>
      </w:r>
      <w:r w:rsidR="00341D14">
        <w:rPr>
          <w:rFonts w:ascii="Arial" w:hAnsi="Arial" w:cs="Arial"/>
        </w:rPr>
        <w:t xml:space="preserve">in </w:t>
      </w:r>
      <w:r w:rsidR="00A673BA">
        <w:rPr>
          <w:rFonts w:ascii="Arial" w:hAnsi="Arial" w:cs="Arial"/>
        </w:rPr>
        <w:t>saving lives</w:t>
      </w:r>
      <w:r w:rsidR="00294D4E">
        <w:rPr>
          <w:rFonts w:ascii="Arial" w:hAnsi="Arial" w:cs="Arial"/>
        </w:rPr>
        <w:t>, improving quality of life and encourages</w:t>
      </w:r>
      <w:r w:rsidR="00AA1613">
        <w:rPr>
          <w:rFonts w:ascii="Arial" w:hAnsi="Arial" w:cs="Arial"/>
        </w:rPr>
        <w:t xml:space="preserve"> </w:t>
      </w:r>
      <w:r w:rsidR="00F6276D">
        <w:rPr>
          <w:rFonts w:ascii="Arial" w:hAnsi="Arial" w:cs="Arial"/>
        </w:rPr>
        <w:t xml:space="preserve">understanding into </w:t>
      </w:r>
      <w:r w:rsidR="00341D14">
        <w:rPr>
          <w:rFonts w:ascii="Arial" w:hAnsi="Arial" w:cs="Arial"/>
        </w:rPr>
        <w:t xml:space="preserve">the </w:t>
      </w:r>
      <w:r w:rsidR="00F6276D">
        <w:rPr>
          <w:rFonts w:ascii="Arial" w:hAnsi="Arial" w:cs="Arial"/>
        </w:rPr>
        <w:t xml:space="preserve">challenges </w:t>
      </w:r>
      <w:r w:rsidR="0006221B">
        <w:rPr>
          <w:rFonts w:ascii="Arial" w:hAnsi="Arial" w:cs="Arial"/>
        </w:rPr>
        <w:t>employees</w:t>
      </w:r>
      <w:r w:rsidR="00F6276D">
        <w:rPr>
          <w:rFonts w:ascii="Arial" w:hAnsi="Arial" w:cs="Arial"/>
        </w:rPr>
        <w:t xml:space="preserve"> endure</w:t>
      </w:r>
      <w:r w:rsidR="00AA1613">
        <w:rPr>
          <w:rFonts w:ascii="Arial" w:hAnsi="Arial" w:cs="Arial"/>
        </w:rPr>
        <w:t xml:space="preserve"> mentally </w:t>
      </w:r>
      <w:r w:rsidR="00746562">
        <w:rPr>
          <w:rFonts w:ascii="Arial" w:hAnsi="Arial" w:cs="Arial"/>
        </w:rPr>
        <w:t>(Odgers &amp; Jensen, 2020; Owens, et al., 2008)</w:t>
      </w:r>
      <w:r w:rsidR="00160AD8">
        <w:rPr>
          <w:rFonts w:ascii="Arial" w:hAnsi="Arial" w:cs="Arial"/>
        </w:rPr>
        <w:t xml:space="preserve">. </w:t>
      </w:r>
      <w:r w:rsidR="00F05899">
        <w:rPr>
          <w:rFonts w:ascii="Arial" w:hAnsi="Arial" w:cs="Arial"/>
        </w:rPr>
        <w:t xml:space="preserve">The research is also crucial </w:t>
      </w:r>
      <w:r w:rsidR="00FA5CE8">
        <w:rPr>
          <w:rFonts w:ascii="Arial" w:hAnsi="Arial" w:cs="Arial"/>
        </w:rPr>
        <w:t xml:space="preserve">in generating economic and social benefits </w:t>
      </w:r>
      <w:r w:rsidR="00DD0F4D">
        <w:rPr>
          <w:rFonts w:ascii="Arial" w:hAnsi="Arial" w:cs="Arial"/>
        </w:rPr>
        <w:t xml:space="preserve">that </w:t>
      </w:r>
      <w:r w:rsidR="00085C58">
        <w:rPr>
          <w:rFonts w:ascii="Arial" w:hAnsi="Arial" w:cs="Arial"/>
        </w:rPr>
        <w:t>attribute</w:t>
      </w:r>
      <w:r w:rsidR="00DD0F4D">
        <w:rPr>
          <w:rFonts w:ascii="Arial" w:hAnsi="Arial" w:cs="Arial"/>
        </w:rPr>
        <w:t xml:space="preserve"> to a </w:t>
      </w:r>
      <w:r w:rsidR="00085C58">
        <w:rPr>
          <w:rFonts w:ascii="Arial" w:hAnsi="Arial" w:cs="Arial"/>
        </w:rPr>
        <w:t>person’s</w:t>
      </w:r>
      <w:r w:rsidR="00DD0F4D">
        <w:rPr>
          <w:rFonts w:ascii="Arial" w:hAnsi="Arial" w:cs="Arial"/>
        </w:rPr>
        <w:t xml:space="preserve"> </w:t>
      </w:r>
      <w:r w:rsidR="00085C58">
        <w:rPr>
          <w:rFonts w:ascii="Arial" w:hAnsi="Arial" w:cs="Arial"/>
        </w:rPr>
        <w:t xml:space="preserve">resilience, decreases </w:t>
      </w:r>
      <w:r w:rsidR="00D765C2">
        <w:rPr>
          <w:rFonts w:ascii="Arial" w:hAnsi="Arial" w:cs="Arial"/>
        </w:rPr>
        <w:t>stigma,</w:t>
      </w:r>
      <w:r w:rsidR="00085C58">
        <w:rPr>
          <w:rFonts w:ascii="Arial" w:hAnsi="Arial" w:cs="Arial"/>
        </w:rPr>
        <w:t xml:space="preserve"> and </w:t>
      </w:r>
      <w:r w:rsidR="0006221B">
        <w:rPr>
          <w:rFonts w:ascii="Arial" w:hAnsi="Arial" w:cs="Arial"/>
        </w:rPr>
        <w:t>enhance</w:t>
      </w:r>
      <w:r w:rsidR="00341D14">
        <w:rPr>
          <w:rFonts w:ascii="Arial" w:hAnsi="Arial" w:cs="Arial"/>
        </w:rPr>
        <w:t>s</w:t>
      </w:r>
      <w:r w:rsidR="00085C58">
        <w:rPr>
          <w:rFonts w:ascii="Arial" w:hAnsi="Arial" w:cs="Arial"/>
        </w:rPr>
        <w:t xml:space="preserve"> positive wellbeing</w:t>
      </w:r>
      <w:r w:rsidR="0006221B">
        <w:rPr>
          <w:rFonts w:ascii="Arial" w:hAnsi="Arial" w:cs="Arial"/>
        </w:rPr>
        <w:t xml:space="preserve"> in the workplace</w:t>
      </w:r>
      <w:r w:rsidR="00085C58">
        <w:rPr>
          <w:rFonts w:ascii="Arial" w:hAnsi="Arial" w:cs="Arial"/>
        </w:rPr>
        <w:t xml:space="preserve">. </w:t>
      </w:r>
    </w:p>
    <w:p w14:paraId="6A4C8AE3" w14:textId="7D5EED6B" w:rsidR="00012568" w:rsidRDefault="00085C58" w:rsidP="00310F6D">
      <w:pPr>
        <w:spacing w:line="480" w:lineRule="auto"/>
        <w:rPr>
          <w:rFonts w:ascii="Arial" w:hAnsi="Arial" w:cs="Arial"/>
        </w:rPr>
      </w:pPr>
      <w:r>
        <w:rPr>
          <w:rFonts w:ascii="Arial" w:hAnsi="Arial" w:cs="Arial"/>
        </w:rPr>
        <w:t xml:space="preserve">Wellbeing research </w:t>
      </w:r>
      <w:r w:rsidR="00730C96">
        <w:rPr>
          <w:rFonts w:ascii="Arial" w:hAnsi="Arial" w:cs="Arial"/>
        </w:rPr>
        <w:t xml:space="preserve">is </w:t>
      </w:r>
      <w:r w:rsidR="002348ED">
        <w:rPr>
          <w:rFonts w:ascii="Arial" w:hAnsi="Arial" w:cs="Arial"/>
        </w:rPr>
        <w:t xml:space="preserve">important as it contributes to our understanding </w:t>
      </w:r>
      <w:r w:rsidR="00865BCE">
        <w:rPr>
          <w:rFonts w:ascii="Arial" w:hAnsi="Arial" w:cs="Arial"/>
        </w:rPr>
        <w:t xml:space="preserve">of the overall health of an individual </w:t>
      </w:r>
      <w:sdt>
        <w:sdtPr>
          <w:rPr>
            <w:rFonts w:ascii="Arial" w:hAnsi="Arial" w:cs="Arial"/>
          </w:rPr>
          <w:id w:val="-760761466"/>
          <w:citation/>
        </w:sdtPr>
        <w:sdtContent>
          <w:r w:rsidR="00A27A8E">
            <w:rPr>
              <w:rFonts w:ascii="Arial" w:hAnsi="Arial" w:cs="Arial"/>
            </w:rPr>
            <w:fldChar w:fldCharType="begin"/>
          </w:r>
          <w:r w:rsidR="00A27A8E">
            <w:rPr>
              <w:rFonts w:ascii="Arial" w:hAnsi="Arial" w:cs="Arial"/>
            </w:rPr>
            <w:instrText xml:space="preserve"> CITATION LaP13 \l 2057 </w:instrText>
          </w:r>
          <w:r w:rsidR="00A27A8E">
            <w:rPr>
              <w:rFonts w:ascii="Arial" w:hAnsi="Arial" w:cs="Arial"/>
            </w:rPr>
            <w:fldChar w:fldCharType="separate"/>
          </w:r>
          <w:r w:rsidR="005E347D" w:rsidRPr="005E347D">
            <w:rPr>
              <w:rFonts w:ascii="Arial" w:hAnsi="Arial" w:cs="Arial"/>
              <w:noProof/>
            </w:rPr>
            <w:t>(La Placa, et al., 2013)</w:t>
          </w:r>
          <w:r w:rsidR="00A27A8E">
            <w:rPr>
              <w:rFonts w:ascii="Arial" w:hAnsi="Arial" w:cs="Arial"/>
            </w:rPr>
            <w:fldChar w:fldCharType="end"/>
          </w:r>
        </w:sdtContent>
      </w:sdt>
      <w:r>
        <w:rPr>
          <w:rFonts w:ascii="Arial" w:hAnsi="Arial" w:cs="Arial"/>
        </w:rPr>
        <w:t>.</w:t>
      </w:r>
      <w:r w:rsidR="00F3749E">
        <w:rPr>
          <w:rFonts w:ascii="Arial" w:hAnsi="Arial" w:cs="Arial"/>
        </w:rPr>
        <w:t xml:space="preserve"> Research in this field build</w:t>
      </w:r>
      <w:r w:rsidR="00970D63">
        <w:rPr>
          <w:rFonts w:ascii="Arial" w:hAnsi="Arial" w:cs="Arial"/>
        </w:rPr>
        <w:t>s</w:t>
      </w:r>
      <w:r w:rsidR="00AA1613">
        <w:rPr>
          <w:rFonts w:ascii="Arial" w:hAnsi="Arial" w:cs="Arial"/>
        </w:rPr>
        <w:t xml:space="preserve"> </w:t>
      </w:r>
      <w:r w:rsidR="00F3749E">
        <w:rPr>
          <w:rFonts w:ascii="Arial" w:hAnsi="Arial" w:cs="Arial"/>
        </w:rPr>
        <w:t xml:space="preserve">fundamental </w:t>
      </w:r>
      <w:r w:rsidR="002E5A23">
        <w:rPr>
          <w:rFonts w:ascii="Arial" w:hAnsi="Arial" w:cs="Arial"/>
        </w:rPr>
        <w:t xml:space="preserve">knowledge </w:t>
      </w:r>
      <w:r w:rsidR="00AA1613">
        <w:rPr>
          <w:rFonts w:ascii="Arial" w:hAnsi="Arial" w:cs="Arial"/>
        </w:rPr>
        <w:t>into</w:t>
      </w:r>
      <w:r w:rsidR="002E5A23">
        <w:rPr>
          <w:rFonts w:ascii="Arial" w:hAnsi="Arial" w:cs="Arial"/>
        </w:rPr>
        <w:t xml:space="preserve"> how </w:t>
      </w:r>
      <w:r w:rsidR="00D45102">
        <w:rPr>
          <w:rFonts w:ascii="Arial" w:hAnsi="Arial" w:cs="Arial"/>
        </w:rPr>
        <w:t xml:space="preserve">societal groups </w:t>
      </w:r>
      <w:r w:rsidR="002E5A23">
        <w:rPr>
          <w:rFonts w:ascii="Arial" w:hAnsi="Arial" w:cs="Arial"/>
        </w:rPr>
        <w:t>overcome difficultie</w:t>
      </w:r>
      <w:r w:rsidR="0062677C">
        <w:rPr>
          <w:rFonts w:ascii="Arial" w:hAnsi="Arial" w:cs="Arial"/>
        </w:rPr>
        <w:t xml:space="preserve">s, identify past </w:t>
      </w:r>
      <w:r w:rsidR="007366AF">
        <w:rPr>
          <w:rFonts w:ascii="Arial" w:hAnsi="Arial" w:cs="Arial"/>
        </w:rPr>
        <w:t>trauma,</w:t>
      </w:r>
      <w:r w:rsidR="0062677C">
        <w:rPr>
          <w:rFonts w:ascii="Arial" w:hAnsi="Arial" w:cs="Arial"/>
        </w:rPr>
        <w:t xml:space="preserve"> and </w:t>
      </w:r>
      <w:r w:rsidR="004F0CDC">
        <w:rPr>
          <w:rFonts w:ascii="Arial" w:hAnsi="Arial" w:cs="Arial"/>
        </w:rPr>
        <w:t xml:space="preserve">investigate attitudes </w:t>
      </w:r>
      <w:r w:rsidR="006441D4">
        <w:rPr>
          <w:rFonts w:ascii="Arial" w:hAnsi="Arial" w:cs="Arial"/>
        </w:rPr>
        <w:t>to encourage positive wellbeing.</w:t>
      </w:r>
      <w:r>
        <w:rPr>
          <w:rFonts w:ascii="Arial" w:hAnsi="Arial" w:cs="Arial"/>
        </w:rPr>
        <w:t xml:space="preserve"> </w:t>
      </w:r>
      <w:r w:rsidR="00C5341D">
        <w:rPr>
          <w:rFonts w:ascii="Arial" w:hAnsi="Arial" w:cs="Arial"/>
        </w:rPr>
        <w:t xml:space="preserve">Mental health </w:t>
      </w:r>
      <w:r w:rsidR="00310F6D">
        <w:rPr>
          <w:rFonts w:ascii="Arial" w:hAnsi="Arial" w:cs="Arial"/>
        </w:rPr>
        <w:t xml:space="preserve">and wellbeing issues within the workplace </w:t>
      </w:r>
      <w:r w:rsidR="005160F2">
        <w:rPr>
          <w:rFonts w:ascii="Arial" w:hAnsi="Arial" w:cs="Arial"/>
        </w:rPr>
        <w:t xml:space="preserve">have been a </w:t>
      </w:r>
      <w:r w:rsidR="00B70693">
        <w:rPr>
          <w:rFonts w:ascii="Arial" w:hAnsi="Arial" w:cs="Arial"/>
        </w:rPr>
        <w:t xml:space="preserve">top trend that poses significant issues within workplace settings. </w:t>
      </w:r>
    </w:p>
    <w:p w14:paraId="498E55D6" w14:textId="25CAEF15" w:rsidR="00463309" w:rsidRDefault="00B252EE" w:rsidP="00310F6D">
      <w:pPr>
        <w:spacing w:line="480" w:lineRule="auto"/>
        <w:rPr>
          <w:rFonts w:ascii="Arial" w:hAnsi="Arial" w:cs="Arial"/>
        </w:rPr>
      </w:pPr>
      <w:r>
        <w:rPr>
          <w:rFonts w:ascii="Arial" w:hAnsi="Arial" w:cs="Arial"/>
        </w:rPr>
        <w:t xml:space="preserve">The </w:t>
      </w:r>
      <w:r w:rsidR="002263D8">
        <w:rPr>
          <w:rFonts w:ascii="Arial" w:hAnsi="Arial" w:cs="Arial"/>
        </w:rPr>
        <w:t>Covid-19 pandemic has imposed an increasing threat to workers mental wellbeing</w:t>
      </w:r>
      <w:r w:rsidR="001338A1">
        <w:rPr>
          <w:rFonts w:ascii="Arial" w:hAnsi="Arial" w:cs="Arial"/>
        </w:rPr>
        <w:t xml:space="preserve"> </w:t>
      </w:r>
      <w:sdt>
        <w:sdtPr>
          <w:rPr>
            <w:rFonts w:ascii="Arial" w:hAnsi="Arial" w:cs="Arial"/>
          </w:rPr>
          <w:id w:val="-906604647"/>
          <w:citation/>
        </w:sdtPr>
        <w:sdtContent>
          <w:r w:rsidR="00EB66AE">
            <w:rPr>
              <w:rFonts w:ascii="Arial" w:hAnsi="Arial" w:cs="Arial"/>
            </w:rPr>
            <w:fldChar w:fldCharType="begin"/>
          </w:r>
          <w:r w:rsidR="00EB66AE">
            <w:rPr>
              <w:rFonts w:ascii="Arial" w:hAnsi="Arial" w:cs="Arial"/>
            </w:rPr>
            <w:instrText xml:space="preserve"> CITATION Ngu20 \l 2057 </w:instrText>
          </w:r>
          <w:r w:rsidR="00EB66AE">
            <w:rPr>
              <w:rFonts w:ascii="Arial" w:hAnsi="Arial" w:cs="Arial"/>
            </w:rPr>
            <w:fldChar w:fldCharType="separate"/>
          </w:r>
          <w:r w:rsidR="005E347D" w:rsidRPr="005E347D">
            <w:rPr>
              <w:rFonts w:ascii="Arial" w:hAnsi="Arial" w:cs="Arial"/>
              <w:noProof/>
            </w:rPr>
            <w:t>(Nguyen, et al., 2020)</w:t>
          </w:r>
          <w:r w:rsidR="00EB66AE">
            <w:rPr>
              <w:rFonts w:ascii="Arial" w:hAnsi="Arial" w:cs="Arial"/>
            </w:rPr>
            <w:fldChar w:fldCharType="end"/>
          </w:r>
        </w:sdtContent>
      </w:sdt>
      <w:r w:rsidR="001338A1">
        <w:rPr>
          <w:rFonts w:ascii="Arial" w:hAnsi="Arial" w:cs="Arial"/>
        </w:rPr>
        <w:t>. The challenges faced due to physical distancing,</w:t>
      </w:r>
      <w:r w:rsidR="0021387A">
        <w:rPr>
          <w:rFonts w:ascii="Arial" w:hAnsi="Arial" w:cs="Arial"/>
        </w:rPr>
        <w:t xml:space="preserve"> preventative</w:t>
      </w:r>
      <w:r w:rsidR="00AA1613">
        <w:rPr>
          <w:rFonts w:ascii="Arial" w:hAnsi="Arial" w:cs="Arial"/>
        </w:rPr>
        <w:t xml:space="preserve"> workplace safety</w:t>
      </w:r>
      <w:r w:rsidR="0021387A">
        <w:rPr>
          <w:rFonts w:ascii="Arial" w:hAnsi="Arial" w:cs="Arial"/>
        </w:rPr>
        <w:t xml:space="preserve"> measures </w:t>
      </w:r>
      <w:r w:rsidR="005E3061">
        <w:rPr>
          <w:rFonts w:ascii="Arial" w:hAnsi="Arial" w:cs="Arial"/>
        </w:rPr>
        <w:t xml:space="preserve">and job security </w:t>
      </w:r>
      <w:r w:rsidR="009A32BA">
        <w:rPr>
          <w:rFonts w:ascii="Arial" w:hAnsi="Arial" w:cs="Arial"/>
        </w:rPr>
        <w:t>has</w:t>
      </w:r>
      <w:r w:rsidR="00D45102">
        <w:rPr>
          <w:rFonts w:ascii="Arial" w:hAnsi="Arial" w:cs="Arial"/>
        </w:rPr>
        <w:t xml:space="preserve"> negatively</w:t>
      </w:r>
      <w:r w:rsidR="009A32BA">
        <w:rPr>
          <w:rFonts w:ascii="Arial" w:hAnsi="Arial" w:cs="Arial"/>
        </w:rPr>
        <w:t xml:space="preserve"> </w:t>
      </w:r>
      <w:r w:rsidR="005C1C96">
        <w:rPr>
          <w:rFonts w:ascii="Arial" w:hAnsi="Arial" w:cs="Arial"/>
        </w:rPr>
        <w:t>impacted working populations across the globe</w:t>
      </w:r>
      <w:r w:rsidR="008E0001">
        <w:rPr>
          <w:rFonts w:ascii="Arial" w:hAnsi="Arial" w:cs="Arial"/>
        </w:rPr>
        <w:t xml:space="preserve"> </w:t>
      </w:r>
      <w:sdt>
        <w:sdtPr>
          <w:rPr>
            <w:rFonts w:ascii="Arial" w:hAnsi="Arial" w:cs="Arial"/>
          </w:rPr>
          <w:id w:val="20521130"/>
          <w:citation/>
        </w:sdtPr>
        <w:sdtContent>
          <w:r w:rsidR="008E0001">
            <w:rPr>
              <w:rFonts w:ascii="Arial" w:hAnsi="Arial" w:cs="Arial"/>
            </w:rPr>
            <w:fldChar w:fldCharType="begin"/>
          </w:r>
          <w:r w:rsidR="008E0001">
            <w:rPr>
              <w:rFonts w:ascii="Arial" w:hAnsi="Arial" w:cs="Arial"/>
            </w:rPr>
            <w:instrText xml:space="preserve"> CITATION Hit20 \l 2057 </w:instrText>
          </w:r>
          <w:r w:rsidR="008E0001">
            <w:rPr>
              <w:rFonts w:ascii="Arial" w:hAnsi="Arial" w:cs="Arial"/>
            </w:rPr>
            <w:fldChar w:fldCharType="separate"/>
          </w:r>
          <w:r w:rsidR="005E347D" w:rsidRPr="005E347D">
            <w:rPr>
              <w:rFonts w:ascii="Arial" w:hAnsi="Arial" w:cs="Arial"/>
              <w:noProof/>
            </w:rPr>
            <w:t>(Hite &amp; McDonald, 2020)</w:t>
          </w:r>
          <w:r w:rsidR="008E0001">
            <w:rPr>
              <w:rFonts w:ascii="Arial" w:hAnsi="Arial" w:cs="Arial"/>
            </w:rPr>
            <w:fldChar w:fldCharType="end"/>
          </w:r>
        </w:sdtContent>
      </w:sdt>
      <w:r w:rsidR="005C1C96">
        <w:rPr>
          <w:rFonts w:ascii="Arial" w:hAnsi="Arial" w:cs="Arial"/>
        </w:rPr>
        <w:t xml:space="preserve">. </w:t>
      </w:r>
      <w:r w:rsidR="00463309">
        <w:rPr>
          <w:rFonts w:ascii="Arial" w:hAnsi="Arial" w:cs="Arial"/>
        </w:rPr>
        <w:t xml:space="preserve">The </w:t>
      </w:r>
      <w:r w:rsidR="0006221B">
        <w:rPr>
          <w:rFonts w:ascii="Arial" w:hAnsi="Arial" w:cs="Arial"/>
        </w:rPr>
        <w:t>main focus of this research is to explore the impacts of Covid-19 on</w:t>
      </w:r>
      <w:r w:rsidR="00463309">
        <w:rPr>
          <w:rFonts w:ascii="Arial" w:hAnsi="Arial" w:cs="Arial"/>
        </w:rPr>
        <w:t xml:space="preserve"> workers</w:t>
      </w:r>
      <w:r w:rsidR="0006221B">
        <w:rPr>
          <w:rFonts w:ascii="Arial" w:hAnsi="Arial" w:cs="Arial"/>
        </w:rPr>
        <w:t xml:space="preserve"> mental wellbeing</w:t>
      </w:r>
      <w:r w:rsidR="00463309">
        <w:rPr>
          <w:rFonts w:ascii="Arial" w:hAnsi="Arial" w:cs="Arial"/>
        </w:rPr>
        <w:t xml:space="preserve"> in the South Wales area</w:t>
      </w:r>
      <w:r w:rsidR="0006221B">
        <w:rPr>
          <w:rFonts w:ascii="Arial" w:hAnsi="Arial" w:cs="Arial"/>
        </w:rPr>
        <w:t xml:space="preserve">. </w:t>
      </w:r>
    </w:p>
    <w:p w14:paraId="641AB5D8" w14:textId="43736F03" w:rsidR="00463309" w:rsidRDefault="00463309" w:rsidP="00310F6D">
      <w:pPr>
        <w:spacing w:line="480" w:lineRule="auto"/>
        <w:rPr>
          <w:rFonts w:ascii="Arial" w:hAnsi="Arial" w:cs="Arial"/>
        </w:rPr>
      </w:pPr>
      <w:r>
        <w:rPr>
          <w:noProof/>
        </w:rPr>
        <w:lastRenderedPageBreak/>
        <w:drawing>
          <wp:inline distT="0" distB="0" distL="0" distR="0" wp14:anchorId="42272541" wp14:editId="4DDD7236">
            <wp:extent cx="5486400" cy="2905125"/>
            <wp:effectExtent l="0" t="0" r="0" b="952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5651" t="18730" r="15915" b="19262"/>
                    <a:stretch/>
                  </pic:blipFill>
                  <pic:spPr bwMode="auto">
                    <a:xfrm>
                      <a:off x="0" y="0"/>
                      <a:ext cx="5520471" cy="2923166"/>
                    </a:xfrm>
                    <a:prstGeom prst="rect">
                      <a:avLst/>
                    </a:prstGeom>
                    <a:ln>
                      <a:noFill/>
                    </a:ln>
                    <a:extLst>
                      <a:ext uri="{53640926-AAD7-44D8-BBD7-CCE9431645EC}">
                        <a14:shadowObscured xmlns:a14="http://schemas.microsoft.com/office/drawing/2010/main"/>
                      </a:ext>
                    </a:extLst>
                  </pic:spPr>
                </pic:pic>
              </a:graphicData>
            </a:graphic>
          </wp:inline>
        </w:drawing>
      </w:r>
    </w:p>
    <w:p w14:paraId="3E76A76C" w14:textId="7C8AC268" w:rsidR="00463309" w:rsidRPr="00594B05" w:rsidRDefault="00463309" w:rsidP="009D35F8">
      <w:pPr>
        <w:spacing w:line="480" w:lineRule="auto"/>
        <w:jc w:val="center"/>
        <w:rPr>
          <w:rFonts w:ascii="Arial" w:hAnsi="Arial" w:cs="Arial"/>
          <w:b/>
          <w:bCs/>
          <w:sz w:val="18"/>
          <w:szCs w:val="18"/>
        </w:rPr>
      </w:pPr>
      <w:r w:rsidRPr="00594B05">
        <w:rPr>
          <w:rFonts w:ascii="Arial" w:hAnsi="Arial" w:cs="Arial"/>
          <w:b/>
          <w:bCs/>
          <w:sz w:val="18"/>
          <w:szCs w:val="18"/>
        </w:rPr>
        <w:t>Figure 6. Unemployment rate: Wales 2016-2020 – ONS</w:t>
      </w:r>
    </w:p>
    <w:p w14:paraId="35B2F59A" w14:textId="2D84E4E5" w:rsidR="009D35F8" w:rsidRDefault="00463309" w:rsidP="00310F6D">
      <w:pPr>
        <w:spacing w:line="480" w:lineRule="auto"/>
        <w:rPr>
          <w:rFonts w:ascii="Arial" w:hAnsi="Arial" w:cs="Arial"/>
        </w:rPr>
      </w:pPr>
      <w:r>
        <w:rPr>
          <w:rFonts w:ascii="Arial" w:hAnsi="Arial" w:cs="Arial"/>
        </w:rPr>
        <w:t xml:space="preserve">Figure 6. shows that the unemployment rate in Wales has actually fallen during the pandemic. The unemployment rate in 2017 was the highest level at 4.7% compared to 2020, during the pandemic, was at its lowest at 3.6%. This shows that more people were employed during the pandemic. </w:t>
      </w:r>
    </w:p>
    <w:p w14:paraId="5FCF5408" w14:textId="186B7D6F" w:rsidR="003F3112" w:rsidRDefault="003F3112" w:rsidP="00310F6D">
      <w:pPr>
        <w:spacing w:line="480" w:lineRule="auto"/>
        <w:rPr>
          <w:rFonts w:ascii="Arial" w:hAnsi="Arial" w:cs="Arial"/>
        </w:rPr>
      </w:pPr>
      <w:r>
        <w:rPr>
          <w:rFonts w:ascii="Arial" w:hAnsi="Arial" w:cs="Arial"/>
          <w:noProof/>
        </w:rPr>
        <w:drawing>
          <wp:inline distT="0" distB="0" distL="0" distR="0" wp14:anchorId="6EB7C8C3" wp14:editId="6867FECD">
            <wp:extent cx="5486400" cy="3200400"/>
            <wp:effectExtent l="0" t="0" r="0" b="0"/>
            <wp:docPr id="52" name="Chart 52"/>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026D41F" w14:textId="0AF88ECB" w:rsidR="009D35F8" w:rsidRPr="00594B05" w:rsidRDefault="009D35F8" w:rsidP="009D35F8">
      <w:pPr>
        <w:spacing w:line="480" w:lineRule="auto"/>
        <w:jc w:val="center"/>
        <w:rPr>
          <w:rFonts w:ascii="Arial" w:hAnsi="Arial" w:cs="Arial"/>
          <w:b/>
          <w:bCs/>
          <w:sz w:val="18"/>
          <w:szCs w:val="18"/>
        </w:rPr>
      </w:pPr>
      <w:r w:rsidRPr="00594B05">
        <w:rPr>
          <w:rFonts w:ascii="Arial" w:hAnsi="Arial" w:cs="Arial"/>
          <w:b/>
          <w:bCs/>
          <w:sz w:val="18"/>
          <w:szCs w:val="18"/>
        </w:rPr>
        <w:t>Figure 7. Graph showing Welsh employees on the furlough scheme</w:t>
      </w:r>
    </w:p>
    <w:p w14:paraId="2977B889" w14:textId="10F1AD18" w:rsidR="009D35F8" w:rsidRDefault="009D35F8" w:rsidP="00310F6D">
      <w:pPr>
        <w:spacing w:line="480" w:lineRule="auto"/>
        <w:rPr>
          <w:rFonts w:ascii="Arial" w:hAnsi="Arial" w:cs="Arial"/>
        </w:rPr>
      </w:pPr>
      <w:r>
        <w:rPr>
          <w:rFonts w:ascii="Arial" w:hAnsi="Arial" w:cs="Arial"/>
        </w:rPr>
        <w:lastRenderedPageBreak/>
        <w:t>Figure 7. shows th</w:t>
      </w:r>
      <w:r w:rsidR="0006221B">
        <w:rPr>
          <w:rFonts w:ascii="Arial" w:hAnsi="Arial" w:cs="Arial"/>
        </w:rPr>
        <w:t xml:space="preserve">e </w:t>
      </w:r>
      <w:r w:rsidR="00DE41DA">
        <w:rPr>
          <w:rFonts w:ascii="Arial" w:hAnsi="Arial" w:cs="Arial"/>
        </w:rPr>
        <w:t>number</w:t>
      </w:r>
      <w:r w:rsidR="0006221B">
        <w:rPr>
          <w:rFonts w:ascii="Arial" w:hAnsi="Arial" w:cs="Arial"/>
        </w:rPr>
        <w:t xml:space="preserve"> of</w:t>
      </w:r>
      <w:r>
        <w:rPr>
          <w:rFonts w:ascii="Arial" w:hAnsi="Arial" w:cs="Arial"/>
        </w:rPr>
        <w:t xml:space="preserve"> Welsh employees</w:t>
      </w:r>
      <w:r w:rsidR="0006221B">
        <w:rPr>
          <w:rFonts w:ascii="Arial" w:hAnsi="Arial" w:cs="Arial"/>
        </w:rPr>
        <w:t xml:space="preserve"> that</w:t>
      </w:r>
      <w:r>
        <w:rPr>
          <w:rFonts w:ascii="Arial" w:hAnsi="Arial" w:cs="Arial"/>
        </w:rPr>
        <w:t xml:space="preserve"> used the furlough scheme</w:t>
      </w:r>
      <w:r w:rsidR="00DE41DA">
        <w:rPr>
          <w:rFonts w:ascii="Arial" w:hAnsi="Arial" w:cs="Arial"/>
        </w:rPr>
        <w:t>, put in place by government to retain jobs,</w:t>
      </w:r>
      <w:r>
        <w:rPr>
          <w:rFonts w:ascii="Arial" w:hAnsi="Arial" w:cs="Arial"/>
        </w:rPr>
        <w:t xml:space="preserve"> was declining throughout 2020, however there is an increase of furloughed employees during 2021. </w:t>
      </w:r>
    </w:p>
    <w:p w14:paraId="07944739" w14:textId="7C569CB6" w:rsidR="00B252EE" w:rsidRDefault="00AA1613" w:rsidP="00310F6D">
      <w:pPr>
        <w:spacing w:line="480" w:lineRule="auto"/>
        <w:rPr>
          <w:rFonts w:ascii="Arial" w:hAnsi="Arial" w:cs="Arial"/>
        </w:rPr>
      </w:pPr>
      <w:r>
        <w:rPr>
          <w:rFonts w:ascii="Arial" w:hAnsi="Arial" w:cs="Arial"/>
        </w:rPr>
        <w:t>T</w:t>
      </w:r>
      <w:r w:rsidR="00B4567D">
        <w:rPr>
          <w:rFonts w:ascii="Arial" w:hAnsi="Arial" w:cs="Arial"/>
        </w:rPr>
        <w:t xml:space="preserve">he effect that Covid-19 </w:t>
      </w:r>
      <w:r>
        <w:rPr>
          <w:rFonts w:ascii="Arial" w:hAnsi="Arial" w:cs="Arial"/>
        </w:rPr>
        <w:t>has</w:t>
      </w:r>
      <w:r w:rsidR="00B4567D">
        <w:rPr>
          <w:rFonts w:ascii="Arial" w:hAnsi="Arial" w:cs="Arial"/>
        </w:rPr>
        <w:t xml:space="preserve"> on mental health and wellbeing is relatively unknown</w:t>
      </w:r>
      <w:r w:rsidR="009F6BC5">
        <w:rPr>
          <w:rFonts w:ascii="Arial" w:hAnsi="Arial" w:cs="Arial"/>
        </w:rPr>
        <w:t xml:space="preserve">. Ongoing restrictions, </w:t>
      </w:r>
      <w:r>
        <w:rPr>
          <w:rFonts w:ascii="Arial" w:hAnsi="Arial" w:cs="Arial"/>
        </w:rPr>
        <w:t>physical</w:t>
      </w:r>
      <w:r w:rsidR="009F6BC5">
        <w:rPr>
          <w:rFonts w:ascii="Arial" w:hAnsi="Arial" w:cs="Arial"/>
        </w:rPr>
        <w:t xml:space="preserve"> distancing and self-isolation</w:t>
      </w:r>
      <w:r w:rsidR="00990175">
        <w:rPr>
          <w:rFonts w:ascii="Arial" w:hAnsi="Arial" w:cs="Arial"/>
        </w:rPr>
        <w:t>, j</w:t>
      </w:r>
      <w:r w:rsidR="00160AE7">
        <w:rPr>
          <w:rFonts w:ascii="Arial" w:hAnsi="Arial" w:cs="Arial"/>
        </w:rPr>
        <w:t xml:space="preserve">ob security and </w:t>
      </w:r>
      <w:r w:rsidR="00B65A2B">
        <w:rPr>
          <w:rFonts w:ascii="Arial" w:hAnsi="Arial" w:cs="Arial"/>
        </w:rPr>
        <w:t xml:space="preserve">destitution are </w:t>
      </w:r>
      <w:r w:rsidR="00990175">
        <w:rPr>
          <w:rFonts w:ascii="Arial" w:hAnsi="Arial" w:cs="Arial"/>
        </w:rPr>
        <w:t>topics</w:t>
      </w:r>
      <w:r w:rsidR="00B65A2B">
        <w:rPr>
          <w:rFonts w:ascii="Arial" w:hAnsi="Arial" w:cs="Arial"/>
        </w:rPr>
        <w:t xml:space="preserve"> </w:t>
      </w:r>
      <w:r w:rsidR="00341D14">
        <w:rPr>
          <w:rFonts w:ascii="Arial" w:hAnsi="Arial" w:cs="Arial"/>
        </w:rPr>
        <w:t>correlating with</w:t>
      </w:r>
      <w:r w:rsidR="00B65A2B">
        <w:rPr>
          <w:rFonts w:ascii="Arial" w:hAnsi="Arial" w:cs="Arial"/>
        </w:rPr>
        <w:t xml:space="preserve"> Covid-19</w:t>
      </w:r>
      <w:r w:rsidR="008E0001">
        <w:rPr>
          <w:rFonts w:ascii="Arial" w:hAnsi="Arial" w:cs="Arial"/>
        </w:rPr>
        <w:t xml:space="preserve"> </w:t>
      </w:r>
      <w:sdt>
        <w:sdtPr>
          <w:rPr>
            <w:rFonts w:ascii="Arial" w:hAnsi="Arial" w:cs="Arial"/>
          </w:rPr>
          <w:id w:val="-576047360"/>
          <w:citation/>
        </w:sdtPr>
        <w:sdtContent>
          <w:r w:rsidR="008E0001">
            <w:rPr>
              <w:rFonts w:ascii="Arial" w:hAnsi="Arial" w:cs="Arial"/>
            </w:rPr>
            <w:fldChar w:fldCharType="begin"/>
          </w:r>
          <w:r w:rsidR="008E0001">
            <w:rPr>
              <w:rFonts w:ascii="Arial" w:hAnsi="Arial" w:cs="Arial"/>
            </w:rPr>
            <w:instrText xml:space="preserve"> CITATION Buh20 \l 2057 </w:instrText>
          </w:r>
          <w:r w:rsidR="008E0001">
            <w:rPr>
              <w:rFonts w:ascii="Arial" w:hAnsi="Arial" w:cs="Arial"/>
            </w:rPr>
            <w:fldChar w:fldCharType="separate"/>
          </w:r>
          <w:r w:rsidR="005E347D" w:rsidRPr="005E347D">
            <w:rPr>
              <w:rFonts w:ascii="Arial" w:hAnsi="Arial" w:cs="Arial"/>
              <w:noProof/>
            </w:rPr>
            <w:t>(Buheji, et al., 2020)</w:t>
          </w:r>
          <w:r w:rsidR="008E0001">
            <w:rPr>
              <w:rFonts w:ascii="Arial" w:hAnsi="Arial" w:cs="Arial"/>
            </w:rPr>
            <w:fldChar w:fldCharType="end"/>
          </w:r>
        </w:sdtContent>
      </w:sdt>
      <w:r w:rsidR="00B65A2B">
        <w:rPr>
          <w:rFonts w:ascii="Arial" w:hAnsi="Arial" w:cs="Arial"/>
        </w:rPr>
        <w:t>.</w:t>
      </w:r>
      <w:r w:rsidR="00990175">
        <w:rPr>
          <w:rFonts w:ascii="Arial" w:hAnsi="Arial" w:cs="Arial"/>
        </w:rPr>
        <w:t xml:space="preserve"> </w:t>
      </w:r>
      <w:r w:rsidR="00611B82">
        <w:rPr>
          <w:rFonts w:ascii="Arial" w:hAnsi="Arial" w:cs="Arial"/>
        </w:rPr>
        <w:t>Furthermore,</w:t>
      </w:r>
      <w:r w:rsidR="00341D14">
        <w:rPr>
          <w:rFonts w:ascii="Arial" w:hAnsi="Arial" w:cs="Arial"/>
        </w:rPr>
        <w:t xml:space="preserve"> the </w:t>
      </w:r>
      <w:r w:rsidR="00B67AC0">
        <w:rPr>
          <w:rFonts w:ascii="Arial" w:hAnsi="Arial" w:cs="Arial"/>
        </w:rPr>
        <w:t>furlough</w:t>
      </w:r>
      <w:r w:rsidR="00341D14">
        <w:rPr>
          <w:rFonts w:ascii="Arial" w:hAnsi="Arial" w:cs="Arial"/>
        </w:rPr>
        <w:t xml:space="preserve"> job retention scheme</w:t>
      </w:r>
      <w:r w:rsidR="00B67AC0">
        <w:rPr>
          <w:rFonts w:ascii="Arial" w:hAnsi="Arial" w:cs="Arial"/>
        </w:rPr>
        <w:t xml:space="preserve"> </w:t>
      </w:r>
      <w:r w:rsidR="00341D14">
        <w:rPr>
          <w:rFonts w:ascii="Arial" w:hAnsi="Arial" w:cs="Arial"/>
        </w:rPr>
        <w:t>is</w:t>
      </w:r>
      <w:r w:rsidR="00B67AC0">
        <w:rPr>
          <w:rFonts w:ascii="Arial" w:hAnsi="Arial" w:cs="Arial"/>
        </w:rPr>
        <w:t xml:space="preserve"> a potential threat </w:t>
      </w:r>
      <w:r>
        <w:rPr>
          <w:rFonts w:ascii="Arial" w:hAnsi="Arial" w:cs="Arial"/>
        </w:rPr>
        <w:t>to employee</w:t>
      </w:r>
      <w:r w:rsidR="00341D14">
        <w:rPr>
          <w:rFonts w:ascii="Arial" w:hAnsi="Arial" w:cs="Arial"/>
        </w:rPr>
        <w:t xml:space="preserve"> </w:t>
      </w:r>
      <w:r w:rsidR="00B67AC0">
        <w:rPr>
          <w:rFonts w:ascii="Arial" w:hAnsi="Arial" w:cs="Arial"/>
        </w:rPr>
        <w:t xml:space="preserve">wellbeing. </w:t>
      </w:r>
      <w:r w:rsidR="009D19C2">
        <w:rPr>
          <w:rFonts w:ascii="Arial" w:hAnsi="Arial" w:cs="Arial"/>
        </w:rPr>
        <w:t>Safety</w:t>
      </w:r>
      <w:r w:rsidR="009941C4">
        <w:rPr>
          <w:rFonts w:ascii="Arial" w:hAnsi="Arial" w:cs="Arial"/>
        </w:rPr>
        <w:t xml:space="preserve"> measures</w:t>
      </w:r>
      <w:r w:rsidR="009D19C2">
        <w:rPr>
          <w:rFonts w:ascii="Arial" w:hAnsi="Arial" w:cs="Arial"/>
        </w:rPr>
        <w:t xml:space="preserve"> in the workplace </w:t>
      </w:r>
      <w:r>
        <w:rPr>
          <w:rFonts w:ascii="Arial" w:hAnsi="Arial" w:cs="Arial"/>
        </w:rPr>
        <w:t>are</w:t>
      </w:r>
      <w:r w:rsidR="009941C4">
        <w:rPr>
          <w:rFonts w:ascii="Arial" w:hAnsi="Arial" w:cs="Arial"/>
        </w:rPr>
        <w:t xml:space="preserve"> paramount to ensure that employees </w:t>
      </w:r>
      <w:r w:rsidR="0015499C">
        <w:rPr>
          <w:rFonts w:ascii="Arial" w:hAnsi="Arial" w:cs="Arial"/>
        </w:rPr>
        <w:t>limit</w:t>
      </w:r>
      <w:r>
        <w:rPr>
          <w:rFonts w:ascii="Arial" w:hAnsi="Arial" w:cs="Arial"/>
        </w:rPr>
        <w:t xml:space="preserve"> </w:t>
      </w:r>
      <w:r w:rsidR="0015499C">
        <w:rPr>
          <w:rFonts w:ascii="Arial" w:hAnsi="Arial" w:cs="Arial"/>
        </w:rPr>
        <w:t>the risk of contracting the virus</w:t>
      </w:r>
      <w:r>
        <w:rPr>
          <w:rFonts w:ascii="Arial" w:hAnsi="Arial" w:cs="Arial"/>
        </w:rPr>
        <w:t xml:space="preserve"> and </w:t>
      </w:r>
      <w:r w:rsidR="00341D14">
        <w:rPr>
          <w:rFonts w:ascii="Arial" w:hAnsi="Arial" w:cs="Arial"/>
        </w:rPr>
        <w:t xml:space="preserve">reduce </w:t>
      </w:r>
      <w:r w:rsidR="00CF52EC">
        <w:rPr>
          <w:rFonts w:ascii="Arial" w:hAnsi="Arial" w:cs="Arial"/>
        </w:rPr>
        <w:t>distress</w:t>
      </w:r>
      <w:r w:rsidR="00990175">
        <w:rPr>
          <w:rFonts w:ascii="Arial" w:hAnsi="Arial" w:cs="Arial"/>
        </w:rPr>
        <w:t>.</w:t>
      </w:r>
      <w:r w:rsidR="00990175" w:rsidRPr="00990175">
        <w:rPr>
          <w:rFonts w:ascii="Arial" w:hAnsi="Arial" w:cs="Arial"/>
        </w:rPr>
        <w:t xml:space="preserve"> </w:t>
      </w:r>
      <w:r w:rsidR="00341D14">
        <w:rPr>
          <w:rFonts w:ascii="Arial" w:hAnsi="Arial" w:cs="Arial"/>
        </w:rPr>
        <w:t xml:space="preserve">These impacts on workers will be researched in detail through primary and secondary research within this paper.  </w:t>
      </w:r>
    </w:p>
    <w:p w14:paraId="224DCE13" w14:textId="0C05691F" w:rsidR="00E37D67" w:rsidRPr="00247615" w:rsidRDefault="00230F21" w:rsidP="00247615">
      <w:pPr>
        <w:spacing w:line="480" w:lineRule="auto"/>
        <w:rPr>
          <w:rFonts w:ascii="Arial" w:hAnsi="Arial" w:cs="Arial"/>
        </w:rPr>
      </w:pPr>
      <w:r>
        <w:rPr>
          <w:rFonts w:ascii="Arial" w:hAnsi="Arial" w:cs="Arial"/>
        </w:rPr>
        <w:t xml:space="preserve">The </w:t>
      </w:r>
      <w:r w:rsidR="00BF102B">
        <w:rPr>
          <w:rFonts w:ascii="Arial" w:hAnsi="Arial" w:cs="Arial"/>
        </w:rPr>
        <w:t xml:space="preserve">existential </w:t>
      </w:r>
      <w:r w:rsidR="0012208B">
        <w:rPr>
          <w:rFonts w:ascii="Arial" w:hAnsi="Arial" w:cs="Arial"/>
        </w:rPr>
        <w:t xml:space="preserve">threat that Covid-19 </w:t>
      </w:r>
      <w:r w:rsidR="009D19C2">
        <w:rPr>
          <w:rFonts w:ascii="Arial" w:hAnsi="Arial" w:cs="Arial"/>
        </w:rPr>
        <w:t>ha</w:t>
      </w:r>
      <w:r w:rsidR="009B4B05">
        <w:rPr>
          <w:rFonts w:ascii="Arial" w:hAnsi="Arial" w:cs="Arial"/>
        </w:rPr>
        <w:t>s</w:t>
      </w:r>
      <w:r w:rsidR="009D19C2">
        <w:rPr>
          <w:rFonts w:ascii="Arial" w:hAnsi="Arial" w:cs="Arial"/>
        </w:rPr>
        <w:t xml:space="preserve"> on working populations </w:t>
      </w:r>
      <w:r w:rsidR="009B4B05">
        <w:rPr>
          <w:rFonts w:ascii="Arial" w:hAnsi="Arial" w:cs="Arial"/>
        </w:rPr>
        <w:t xml:space="preserve">has inspired the rationale for this research question. </w:t>
      </w:r>
      <w:r w:rsidR="00A240B5">
        <w:rPr>
          <w:rFonts w:ascii="Arial" w:hAnsi="Arial" w:cs="Arial"/>
        </w:rPr>
        <w:t xml:space="preserve">The research will ask a cohort of participants in South Wales, UK </w:t>
      </w:r>
      <w:r w:rsidR="00776418">
        <w:rPr>
          <w:rFonts w:ascii="Arial" w:hAnsi="Arial" w:cs="Arial"/>
        </w:rPr>
        <w:t>of the impact that Covid-19 has had on their mental health and wellbeing</w:t>
      </w:r>
      <w:r w:rsidR="00186047">
        <w:rPr>
          <w:rFonts w:ascii="Arial" w:hAnsi="Arial" w:cs="Arial"/>
        </w:rPr>
        <w:t xml:space="preserve">. Research in this geographic area is scarce and will directly contribute </w:t>
      </w:r>
      <w:r w:rsidR="00527976">
        <w:rPr>
          <w:rFonts w:ascii="Arial" w:hAnsi="Arial" w:cs="Arial"/>
        </w:rPr>
        <w:t xml:space="preserve">to the </w:t>
      </w:r>
      <w:r w:rsidR="002C2D95">
        <w:rPr>
          <w:rFonts w:ascii="Arial" w:hAnsi="Arial" w:cs="Arial"/>
        </w:rPr>
        <w:t xml:space="preserve">newly researched topic of the Covid-19 pandemic. </w:t>
      </w:r>
    </w:p>
    <w:p w14:paraId="6734CF33" w14:textId="3A343454" w:rsidR="00E37D67" w:rsidRPr="00594B05" w:rsidRDefault="00E37D67" w:rsidP="00BF1135">
      <w:pPr>
        <w:pStyle w:val="Heading2"/>
        <w:numPr>
          <w:ilvl w:val="1"/>
          <w:numId w:val="10"/>
        </w:numPr>
        <w:rPr>
          <w:rFonts w:ascii="Arial" w:hAnsi="Arial" w:cs="Arial"/>
          <w:b/>
          <w:bCs/>
          <w:color w:val="auto"/>
        </w:rPr>
      </w:pPr>
      <w:bookmarkStart w:id="15" w:name="_Toc70694498"/>
      <w:r w:rsidRPr="00594B05">
        <w:rPr>
          <w:rFonts w:ascii="Arial" w:hAnsi="Arial" w:cs="Arial"/>
          <w:b/>
          <w:bCs/>
          <w:color w:val="auto"/>
        </w:rPr>
        <w:t xml:space="preserve">Aims and </w:t>
      </w:r>
      <w:r w:rsidR="00C42CFB" w:rsidRPr="00594B05">
        <w:rPr>
          <w:rFonts w:ascii="Arial" w:hAnsi="Arial" w:cs="Arial"/>
          <w:b/>
          <w:bCs/>
          <w:color w:val="auto"/>
        </w:rPr>
        <w:t>Objectives</w:t>
      </w:r>
      <w:bookmarkEnd w:id="15"/>
      <w:r w:rsidRPr="00594B05">
        <w:rPr>
          <w:rFonts w:ascii="Arial" w:hAnsi="Arial" w:cs="Arial"/>
          <w:b/>
          <w:bCs/>
          <w:color w:val="auto"/>
        </w:rPr>
        <w:t xml:space="preserve"> </w:t>
      </w:r>
    </w:p>
    <w:p w14:paraId="3F0C7B74" w14:textId="469E7785" w:rsidR="003F1FD2" w:rsidRDefault="003F1FD2" w:rsidP="003F1FD2"/>
    <w:p w14:paraId="46D3B5CD" w14:textId="25A54ED7" w:rsidR="0037255B" w:rsidRDefault="00990175" w:rsidP="003F1FD2">
      <w:pPr>
        <w:spacing w:line="480" w:lineRule="auto"/>
        <w:rPr>
          <w:rFonts w:ascii="Arial" w:hAnsi="Arial" w:cs="Arial"/>
        </w:rPr>
      </w:pPr>
      <w:r>
        <w:rPr>
          <w:rFonts w:ascii="Arial" w:hAnsi="Arial" w:cs="Arial"/>
        </w:rPr>
        <w:t xml:space="preserve">The research question for this paper asks </w:t>
      </w:r>
      <w:r w:rsidRPr="0037255B">
        <w:rPr>
          <w:rFonts w:ascii="Arial" w:hAnsi="Arial" w:cs="Arial"/>
          <w:b/>
          <w:bCs/>
        </w:rPr>
        <w:t xml:space="preserve">‘What are the mental health and </w:t>
      </w:r>
      <w:r w:rsidR="0037255B" w:rsidRPr="0037255B">
        <w:rPr>
          <w:rFonts w:ascii="Arial" w:hAnsi="Arial" w:cs="Arial"/>
          <w:b/>
          <w:bCs/>
        </w:rPr>
        <w:t>wellbeing</w:t>
      </w:r>
      <w:r w:rsidRPr="0037255B">
        <w:rPr>
          <w:rFonts w:ascii="Arial" w:hAnsi="Arial" w:cs="Arial"/>
          <w:b/>
          <w:bCs/>
        </w:rPr>
        <w:t xml:space="preserve"> impacts </w:t>
      </w:r>
      <w:r w:rsidR="0037255B" w:rsidRPr="0037255B">
        <w:rPr>
          <w:rFonts w:ascii="Arial" w:hAnsi="Arial" w:cs="Arial"/>
          <w:b/>
          <w:bCs/>
        </w:rPr>
        <w:t>of people working through the Covid-19 crisis living in the area of South Wales, UK’</w:t>
      </w:r>
      <w:r w:rsidR="0037255B">
        <w:rPr>
          <w:rFonts w:ascii="Arial" w:hAnsi="Arial" w:cs="Arial"/>
        </w:rPr>
        <w:t>. The question will be answered through primary research conducted by the researcher.</w:t>
      </w:r>
    </w:p>
    <w:p w14:paraId="309616D2" w14:textId="2375CA0C" w:rsidR="00A63EC0" w:rsidRPr="004C674F" w:rsidRDefault="003F1FD2" w:rsidP="003F1FD2">
      <w:pPr>
        <w:spacing w:line="480" w:lineRule="auto"/>
        <w:rPr>
          <w:rFonts w:ascii="Arial" w:hAnsi="Arial" w:cs="Arial"/>
        </w:rPr>
      </w:pPr>
      <w:r w:rsidRPr="004C674F">
        <w:rPr>
          <w:rFonts w:ascii="Arial" w:hAnsi="Arial" w:cs="Arial"/>
        </w:rPr>
        <w:t xml:space="preserve">The aim </w:t>
      </w:r>
      <w:r w:rsidR="00A33E5B">
        <w:rPr>
          <w:rFonts w:ascii="Arial" w:hAnsi="Arial" w:cs="Arial"/>
        </w:rPr>
        <w:t xml:space="preserve">of this study was to </w:t>
      </w:r>
      <w:r w:rsidRPr="004C674F">
        <w:rPr>
          <w:rFonts w:ascii="Arial" w:hAnsi="Arial" w:cs="Arial"/>
        </w:rPr>
        <w:t>critically explor</w:t>
      </w:r>
      <w:r w:rsidR="00A33E5B">
        <w:rPr>
          <w:rFonts w:ascii="Arial" w:hAnsi="Arial" w:cs="Arial"/>
        </w:rPr>
        <w:t>e</w:t>
      </w:r>
      <w:r w:rsidRPr="004C674F">
        <w:rPr>
          <w:rFonts w:ascii="Arial" w:hAnsi="Arial" w:cs="Arial"/>
        </w:rPr>
        <w:t xml:space="preserve"> the impact that the Covid-19 pandemic has on mental health and wellbeing on </w:t>
      </w:r>
      <w:r w:rsidR="009D35F8">
        <w:rPr>
          <w:rFonts w:ascii="Arial" w:hAnsi="Arial" w:cs="Arial"/>
        </w:rPr>
        <w:t xml:space="preserve">employees living </w:t>
      </w:r>
      <w:r w:rsidR="00E3610D">
        <w:rPr>
          <w:rFonts w:ascii="Arial" w:hAnsi="Arial" w:cs="Arial"/>
        </w:rPr>
        <w:t>with</w:t>
      </w:r>
      <w:r w:rsidR="009D35F8">
        <w:rPr>
          <w:rFonts w:ascii="Arial" w:hAnsi="Arial" w:cs="Arial"/>
        </w:rPr>
        <w:t>in the South Wales demographic</w:t>
      </w:r>
      <w:r w:rsidRPr="004C674F">
        <w:rPr>
          <w:rFonts w:ascii="Arial" w:hAnsi="Arial" w:cs="Arial"/>
        </w:rPr>
        <w:t>.</w:t>
      </w:r>
      <w:r>
        <w:rPr>
          <w:rFonts w:ascii="Arial" w:hAnsi="Arial" w:cs="Arial"/>
        </w:rPr>
        <w:t xml:space="preserve"> The research explore</w:t>
      </w:r>
      <w:r w:rsidR="00E3610D">
        <w:rPr>
          <w:rFonts w:ascii="Arial" w:hAnsi="Arial" w:cs="Arial"/>
        </w:rPr>
        <w:t>d</w:t>
      </w:r>
      <w:r>
        <w:rPr>
          <w:rFonts w:ascii="Arial" w:hAnsi="Arial" w:cs="Arial"/>
        </w:rPr>
        <w:t xml:space="preserve"> the various impacts </w:t>
      </w:r>
      <w:r w:rsidR="00E3610D">
        <w:rPr>
          <w:rFonts w:ascii="Arial" w:hAnsi="Arial" w:cs="Arial"/>
        </w:rPr>
        <w:t xml:space="preserve">of </w:t>
      </w:r>
      <w:r>
        <w:rPr>
          <w:rFonts w:ascii="Arial" w:hAnsi="Arial" w:cs="Arial"/>
        </w:rPr>
        <w:t>Covid-19</w:t>
      </w:r>
      <w:r w:rsidR="00E3610D">
        <w:rPr>
          <w:rFonts w:ascii="Arial" w:hAnsi="Arial" w:cs="Arial"/>
        </w:rPr>
        <w:t xml:space="preserve"> </w:t>
      </w:r>
      <w:r>
        <w:rPr>
          <w:rFonts w:ascii="Arial" w:hAnsi="Arial" w:cs="Arial"/>
        </w:rPr>
        <w:t>on a sample of work</w:t>
      </w:r>
      <w:r w:rsidR="00E3610D">
        <w:rPr>
          <w:rFonts w:ascii="Arial" w:hAnsi="Arial" w:cs="Arial"/>
        </w:rPr>
        <w:t>ers</w:t>
      </w:r>
      <w:r>
        <w:rPr>
          <w:rFonts w:ascii="Arial" w:hAnsi="Arial" w:cs="Arial"/>
        </w:rPr>
        <w:t xml:space="preserve"> in the South Wales area. Data </w:t>
      </w:r>
      <w:r w:rsidR="004A469C">
        <w:rPr>
          <w:rFonts w:ascii="Arial" w:hAnsi="Arial" w:cs="Arial"/>
        </w:rPr>
        <w:t>was</w:t>
      </w:r>
      <w:r>
        <w:rPr>
          <w:rFonts w:ascii="Arial" w:hAnsi="Arial" w:cs="Arial"/>
        </w:rPr>
        <w:t xml:space="preserve"> collected using an online study informed by secondary research.</w:t>
      </w:r>
      <w:r w:rsidRPr="004C674F">
        <w:rPr>
          <w:rFonts w:ascii="Arial" w:hAnsi="Arial" w:cs="Arial"/>
        </w:rPr>
        <w:t xml:space="preserve"> The </w:t>
      </w:r>
      <w:r w:rsidR="00E3610D">
        <w:rPr>
          <w:rFonts w:ascii="Arial" w:hAnsi="Arial" w:cs="Arial"/>
        </w:rPr>
        <w:t xml:space="preserve">study </w:t>
      </w:r>
      <w:r w:rsidRPr="004C674F">
        <w:rPr>
          <w:rFonts w:ascii="Arial" w:hAnsi="Arial" w:cs="Arial"/>
        </w:rPr>
        <w:t>conclude</w:t>
      </w:r>
      <w:r w:rsidR="004A469C">
        <w:rPr>
          <w:rFonts w:ascii="Arial" w:hAnsi="Arial" w:cs="Arial"/>
        </w:rPr>
        <w:t>d</w:t>
      </w:r>
      <w:r w:rsidRPr="004C674F">
        <w:rPr>
          <w:rFonts w:ascii="Arial" w:hAnsi="Arial" w:cs="Arial"/>
        </w:rPr>
        <w:t xml:space="preserve"> with recommendations for the HRM function to improve employee</w:t>
      </w:r>
      <w:r w:rsidR="004A469C">
        <w:rPr>
          <w:rFonts w:ascii="Arial" w:hAnsi="Arial" w:cs="Arial"/>
        </w:rPr>
        <w:t xml:space="preserve"> mental</w:t>
      </w:r>
      <w:r w:rsidRPr="004C674F">
        <w:rPr>
          <w:rFonts w:ascii="Arial" w:hAnsi="Arial" w:cs="Arial"/>
        </w:rPr>
        <w:t xml:space="preserve"> wellbeing </w:t>
      </w:r>
      <w:r w:rsidR="004A469C">
        <w:rPr>
          <w:rFonts w:ascii="Arial" w:hAnsi="Arial" w:cs="Arial"/>
        </w:rPr>
        <w:t>in the workplace</w:t>
      </w:r>
      <w:r w:rsidRPr="004C674F">
        <w:rPr>
          <w:rFonts w:ascii="Arial" w:hAnsi="Arial" w:cs="Arial"/>
        </w:rPr>
        <w:t xml:space="preserve"> with the challenges faced by the pandemic. Precise objectives </w:t>
      </w:r>
      <w:r w:rsidRPr="004C674F">
        <w:rPr>
          <w:rFonts w:ascii="Arial" w:hAnsi="Arial" w:cs="Arial"/>
        </w:rPr>
        <w:lastRenderedPageBreak/>
        <w:t>w</w:t>
      </w:r>
      <w:r w:rsidR="004A469C">
        <w:rPr>
          <w:rFonts w:ascii="Arial" w:hAnsi="Arial" w:cs="Arial"/>
        </w:rPr>
        <w:t>ere</w:t>
      </w:r>
      <w:r w:rsidRPr="004C674F">
        <w:rPr>
          <w:rFonts w:ascii="Arial" w:hAnsi="Arial" w:cs="Arial"/>
        </w:rPr>
        <w:t xml:space="preserve"> set to achieve the overall aim of the study. According to Thomas and Hodges (2010), research objectives ‘indicate in more detail the specific topics or issues the project plans to investigate’. </w:t>
      </w:r>
    </w:p>
    <w:p w14:paraId="7EA5162F" w14:textId="77777777" w:rsidR="003F1FD2" w:rsidRPr="00594B05" w:rsidRDefault="003F1FD2" w:rsidP="003F1FD2">
      <w:pPr>
        <w:pStyle w:val="Heading2"/>
        <w:rPr>
          <w:rFonts w:ascii="Arial" w:hAnsi="Arial" w:cs="Arial"/>
          <w:b/>
          <w:bCs/>
          <w:color w:val="auto"/>
        </w:rPr>
      </w:pPr>
      <w:bookmarkStart w:id="16" w:name="_Toc58427652"/>
      <w:bookmarkStart w:id="17" w:name="_Toc69370969"/>
      <w:bookmarkStart w:id="18" w:name="_Toc69377456"/>
      <w:bookmarkStart w:id="19" w:name="_Toc70694499"/>
      <w:r w:rsidRPr="00594B05">
        <w:rPr>
          <w:rFonts w:ascii="Arial" w:hAnsi="Arial" w:cs="Arial"/>
          <w:b/>
          <w:bCs/>
          <w:color w:val="auto"/>
        </w:rPr>
        <w:t>Objectives</w:t>
      </w:r>
      <w:bookmarkEnd w:id="16"/>
      <w:bookmarkEnd w:id="17"/>
      <w:bookmarkEnd w:id="18"/>
      <w:bookmarkEnd w:id="19"/>
      <w:r w:rsidRPr="00594B05">
        <w:rPr>
          <w:rFonts w:ascii="Arial" w:hAnsi="Arial" w:cs="Arial"/>
          <w:b/>
          <w:bCs/>
          <w:color w:val="auto"/>
        </w:rPr>
        <w:t xml:space="preserve"> </w:t>
      </w:r>
    </w:p>
    <w:p w14:paraId="1E50F20D" w14:textId="77777777" w:rsidR="003F1FD2" w:rsidRDefault="003F1FD2" w:rsidP="003F1FD2"/>
    <w:p w14:paraId="2262A2A2" w14:textId="77777777" w:rsidR="003F1FD2" w:rsidRPr="007366AF" w:rsidRDefault="003F1FD2" w:rsidP="003F1FD2">
      <w:pPr>
        <w:pStyle w:val="ListParagraph"/>
        <w:numPr>
          <w:ilvl w:val="0"/>
          <w:numId w:val="2"/>
        </w:numPr>
        <w:spacing w:line="480" w:lineRule="auto"/>
        <w:rPr>
          <w:rFonts w:ascii="Arial" w:hAnsi="Arial" w:cs="Arial"/>
        </w:rPr>
      </w:pPr>
      <w:r w:rsidRPr="007366AF">
        <w:rPr>
          <w:rFonts w:ascii="Arial" w:hAnsi="Arial" w:cs="Arial"/>
        </w:rPr>
        <w:t xml:space="preserve">Critically investigate the current impact that the Covid-19 pandemic is having on mental health and wellbeing issues within the UK workplace through academic literature. </w:t>
      </w:r>
    </w:p>
    <w:p w14:paraId="3D05E663" w14:textId="78D4FF94" w:rsidR="003F1FD2" w:rsidRPr="007366AF" w:rsidRDefault="003F1FD2" w:rsidP="003F1FD2">
      <w:pPr>
        <w:pStyle w:val="ListParagraph"/>
        <w:numPr>
          <w:ilvl w:val="0"/>
          <w:numId w:val="2"/>
        </w:numPr>
        <w:spacing w:line="480" w:lineRule="auto"/>
        <w:rPr>
          <w:rFonts w:ascii="Arial" w:hAnsi="Arial" w:cs="Arial"/>
        </w:rPr>
      </w:pPr>
      <w:r w:rsidRPr="007366AF">
        <w:rPr>
          <w:rFonts w:ascii="Arial" w:hAnsi="Arial" w:cs="Arial"/>
        </w:rPr>
        <w:t>Critically analyse the effect that Covid-19 is having on the UK HR</w:t>
      </w:r>
      <w:r w:rsidR="004A469C">
        <w:rPr>
          <w:rFonts w:ascii="Arial" w:hAnsi="Arial" w:cs="Arial"/>
        </w:rPr>
        <w:t>M</w:t>
      </w:r>
      <w:r w:rsidRPr="007366AF">
        <w:rPr>
          <w:rFonts w:ascii="Arial" w:hAnsi="Arial" w:cs="Arial"/>
        </w:rPr>
        <w:t xml:space="preserve"> function through thorough comparable analysis of past and present academic literature. </w:t>
      </w:r>
    </w:p>
    <w:p w14:paraId="26642D06" w14:textId="77777777" w:rsidR="003F1FD2" w:rsidRPr="007366AF" w:rsidRDefault="003F1FD2" w:rsidP="003F1FD2">
      <w:pPr>
        <w:pStyle w:val="ListParagraph"/>
        <w:numPr>
          <w:ilvl w:val="0"/>
          <w:numId w:val="2"/>
        </w:numPr>
        <w:spacing w:line="480" w:lineRule="auto"/>
        <w:rPr>
          <w:rFonts w:ascii="Arial" w:hAnsi="Arial" w:cs="Arial"/>
        </w:rPr>
      </w:pPr>
      <w:r w:rsidRPr="007366AF">
        <w:rPr>
          <w:rFonts w:ascii="Arial" w:hAnsi="Arial" w:cs="Arial"/>
        </w:rPr>
        <w:t xml:space="preserve">Refer to the critical analysis to establish the methodology for the research and define the appropriate design to explore the research aim and the secondary data collection obtained from the literature review.    </w:t>
      </w:r>
    </w:p>
    <w:p w14:paraId="6C1FF679" w14:textId="77777777" w:rsidR="003F1FD2" w:rsidRPr="007366AF" w:rsidRDefault="003F1FD2" w:rsidP="003F1FD2">
      <w:pPr>
        <w:pStyle w:val="ListParagraph"/>
        <w:numPr>
          <w:ilvl w:val="0"/>
          <w:numId w:val="2"/>
        </w:numPr>
        <w:spacing w:line="480" w:lineRule="auto"/>
        <w:rPr>
          <w:rFonts w:ascii="Arial" w:hAnsi="Arial" w:cs="Arial"/>
        </w:rPr>
      </w:pPr>
      <w:r w:rsidRPr="007366AF">
        <w:rPr>
          <w:rFonts w:ascii="Arial" w:hAnsi="Arial" w:cs="Arial"/>
        </w:rPr>
        <w:t>Gather primary data through sending out a survey to a sample of participants based in South Wales. Critically analyse the data collection through the SPSS analysis tool to explore correlations between the impacts of Covid-19 and mental health on employee well-being.</w:t>
      </w:r>
    </w:p>
    <w:p w14:paraId="2308128B" w14:textId="4310EB8D" w:rsidR="00A63EC0" w:rsidRDefault="003F1FD2" w:rsidP="00A63EC0">
      <w:pPr>
        <w:pStyle w:val="ListParagraph"/>
        <w:numPr>
          <w:ilvl w:val="0"/>
          <w:numId w:val="2"/>
        </w:numPr>
        <w:spacing w:line="480" w:lineRule="auto"/>
      </w:pPr>
      <w:r w:rsidRPr="007366AF">
        <w:rPr>
          <w:rFonts w:ascii="Arial" w:hAnsi="Arial" w:cs="Arial"/>
        </w:rPr>
        <w:t xml:space="preserve">Synthesise the data collection to construct a conclusion. The conclusion will make robust and creative recommendations that can be used by HR functions to inform positive solutions towards the impact of Covid-19 and mental health has on employee well-being. </w:t>
      </w:r>
    </w:p>
    <w:p w14:paraId="37C63E01" w14:textId="069AD0B9" w:rsidR="003F1FD2" w:rsidRPr="00594B05" w:rsidRDefault="003F1FD2" w:rsidP="00BF1135">
      <w:pPr>
        <w:pStyle w:val="Heading2"/>
        <w:numPr>
          <w:ilvl w:val="1"/>
          <w:numId w:val="10"/>
        </w:numPr>
        <w:rPr>
          <w:rFonts w:ascii="Arial" w:hAnsi="Arial" w:cs="Arial"/>
          <w:b/>
          <w:bCs/>
          <w:color w:val="auto"/>
        </w:rPr>
      </w:pPr>
      <w:bookmarkStart w:id="20" w:name="_Toc70694500"/>
      <w:r w:rsidRPr="00594B05">
        <w:rPr>
          <w:rFonts w:ascii="Arial" w:hAnsi="Arial" w:cs="Arial"/>
          <w:b/>
          <w:bCs/>
          <w:color w:val="auto"/>
        </w:rPr>
        <w:t>Problem statement</w:t>
      </w:r>
      <w:bookmarkEnd w:id="20"/>
      <w:r w:rsidRPr="00594B05">
        <w:rPr>
          <w:rFonts w:ascii="Arial" w:hAnsi="Arial" w:cs="Arial"/>
          <w:b/>
          <w:bCs/>
          <w:color w:val="auto"/>
        </w:rPr>
        <w:t xml:space="preserve"> </w:t>
      </w:r>
    </w:p>
    <w:p w14:paraId="487D3659" w14:textId="091FA3AB" w:rsidR="003F1FD2" w:rsidRDefault="003F1FD2" w:rsidP="003F1FD2"/>
    <w:p w14:paraId="244B50AB" w14:textId="4F02FB24" w:rsidR="003F1FD2" w:rsidRDefault="004A469C" w:rsidP="007366AF">
      <w:pPr>
        <w:spacing w:line="480" w:lineRule="auto"/>
        <w:rPr>
          <w:rFonts w:ascii="Arial" w:hAnsi="Arial" w:cs="Arial"/>
        </w:rPr>
      </w:pPr>
      <w:r>
        <w:rPr>
          <w:rFonts w:ascii="Arial" w:hAnsi="Arial" w:cs="Arial"/>
        </w:rPr>
        <w:t>M</w:t>
      </w:r>
      <w:r w:rsidR="003F1FD2" w:rsidRPr="007366AF">
        <w:rPr>
          <w:rFonts w:ascii="Arial" w:hAnsi="Arial" w:cs="Arial"/>
        </w:rPr>
        <w:t>ental health and wellbeing issues ha</w:t>
      </w:r>
      <w:r w:rsidR="00E3610D">
        <w:rPr>
          <w:rFonts w:ascii="Arial" w:hAnsi="Arial" w:cs="Arial"/>
        </w:rPr>
        <w:t>s</w:t>
      </w:r>
      <w:r w:rsidR="003F1FD2" w:rsidRPr="007366AF">
        <w:rPr>
          <w:rFonts w:ascii="Arial" w:hAnsi="Arial" w:cs="Arial"/>
        </w:rPr>
        <w:t xml:space="preserve"> been an ongoing trend over the past</w:t>
      </w:r>
      <w:r w:rsidR="00BE4464" w:rsidRPr="007366AF">
        <w:rPr>
          <w:rFonts w:ascii="Arial" w:hAnsi="Arial" w:cs="Arial"/>
        </w:rPr>
        <w:t xml:space="preserve"> </w:t>
      </w:r>
      <w:r w:rsidR="003F1FD2" w:rsidRPr="007366AF">
        <w:rPr>
          <w:rFonts w:ascii="Arial" w:hAnsi="Arial" w:cs="Arial"/>
        </w:rPr>
        <w:t xml:space="preserve">decade, with </w:t>
      </w:r>
      <w:r w:rsidR="00E3610D">
        <w:rPr>
          <w:rFonts w:ascii="Arial" w:hAnsi="Arial" w:cs="Arial"/>
        </w:rPr>
        <w:t>a fresh</w:t>
      </w:r>
      <w:r w:rsidR="003F1FD2" w:rsidRPr="007366AF">
        <w:rPr>
          <w:rFonts w:ascii="Arial" w:hAnsi="Arial" w:cs="Arial"/>
        </w:rPr>
        <w:t xml:space="preserve"> focus</w:t>
      </w:r>
      <w:r w:rsidR="00E3610D">
        <w:rPr>
          <w:rFonts w:ascii="Arial" w:hAnsi="Arial" w:cs="Arial"/>
        </w:rPr>
        <w:t xml:space="preserve"> </w:t>
      </w:r>
      <w:r>
        <w:rPr>
          <w:rFonts w:ascii="Arial" w:hAnsi="Arial" w:cs="Arial"/>
        </w:rPr>
        <w:t>on the impacts</w:t>
      </w:r>
      <w:r w:rsidR="00B03EAE">
        <w:rPr>
          <w:rFonts w:ascii="Arial" w:hAnsi="Arial" w:cs="Arial"/>
        </w:rPr>
        <w:t xml:space="preserve"> </w:t>
      </w:r>
      <w:r>
        <w:rPr>
          <w:rFonts w:ascii="Arial" w:hAnsi="Arial" w:cs="Arial"/>
        </w:rPr>
        <w:t xml:space="preserve">of </w:t>
      </w:r>
      <w:r w:rsidR="00B03EAE">
        <w:rPr>
          <w:rFonts w:ascii="Arial" w:hAnsi="Arial" w:cs="Arial"/>
        </w:rPr>
        <w:t>Covid-19</w:t>
      </w:r>
      <w:r w:rsidR="00247615">
        <w:rPr>
          <w:rFonts w:ascii="Arial" w:hAnsi="Arial" w:cs="Arial"/>
        </w:rPr>
        <w:t xml:space="preserve"> (CIPD, 2020; Pierce, et al., 2020)</w:t>
      </w:r>
      <w:r w:rsidR="00B03EAE">
        <w:rPr>
          <w:rFonts w:ascii="Arial" w:hAnsi="Arial" w:cs="Arial"/>
        </w:rPr>
        <w:t xml:space="preserve">. </w:t>
      </w:r>
      <w:r w:rsidR="00DC5F98">
        <w:rPr>
          <w:rFonts w:ascii="Arial" w:hAnsi="Arial" w:cs="Arial"/>
        </w:rPr>
        <w:t xml:space="preserve">With Covid-19 presenting immutable challenges </w:t>
      </w:r>
      <w:r w:rsidR="00CC304E">
        <w:rPr>
          <w:rFonts w:ascii="Arial" w:hAnsi="Arial" w:cs="Arial"/>
        </w:rPr>
        <w:t>for mental health and wellbeing globally,</w:t>
      </w:r>
      <w:r w:rsidR="00E3610D">
        <w:rPr>
          <w:rFonts w:ascii="Arial" w:hAnsi="Arial" w:cs="Arial"/>
        </w:rPr>
        <w:t xml:space="preserve"> the </w:t>
      </w:r>
      <w:r>
        <w:rPr>
          <w:rFonts w:ascii="Arial" w:hAnsi="Arial" w:cs="Arial"/>
        </w:rPr>
        <w:t>impacts will be investigated for the purpose of this research, on workers in the South Wales area</w:t>
      </w:r>
      <w:r w:rsidR="0023343E">
        <w:rPr>
          <w:rFonts w:ascii="Arial" w:hAnsi="Arial" w:cs="Arial"/>
        </w:rPr>
        <w:t xml:space="preserve">. </w:t>
      </w:r>
      <w:r w:rsidR="00247615">
        <w:rPr>
          <w:rFonts w:ascii="Arial" w:hAnsi="Arial" w:cs="Arial"/>
        </w:rPr>
        <w:t xml:space="preserve">HRM </w:t>
      </w:r>
      <w:r w:rsidR="00247615">
        <w:rPr>
          <w:rFonts w:ascii="Arial" w:hAnsi="Arial" w:cs="Arial"/>
        </w:rPr>
        <w:lastRenderedPageBreak/>
        <w:t xml:space="preserve">teams across the globe face extreme challenges as workforces adapt to a changing work environment. </w:t>
      </w:r>
    </w:p>
    <w:p w14:paraId="0DD20E81" w14:textId="4F7485C8" w:rsidR="00C04E49" w:rsidRDefault="00C04E49" w:rsidP="007366AF">
      <w:pPr>
        <w:spacing w:line="480" w:lineRule="auto"/>
        <w:rPr>
          <w:rFonts w:ascii="Arial" w:hAnsi="Arial" w:cs="Arial"/>
        </w:rPr>
      </w:pPr>
      <w:r>
        <w:rPr>
          <w:rFonts w:ascii="Arial" w:hAnsi="Arial" w:cs="Arial"/>
        </w:rPr>
        <w:t xml:space="preserve">Establishing </w:t>
      </w:r>
      <w:r w:rsidR="00F938B9">
        <w:rPr>
          <w:rFonts w:ascii="Arial" w:hAnsi="Arial" w:cs="Arial"/>
        </w:rPr>
        <w:t xml:space="preserve">crisis </w:t>
      </w:r>
      <w:r w:rsidR="00EA416F">
        <w:rPr>
          <w:rFonts w:ascii="Arial" w:hAnsi="Arial" w:cs="Arial"/>
        </w:rPr>
        <w:t xml:space="preserve">HRM </w:t>
      </w:r>
      <w:r w:rsidR="00F938B9">
        <w:rPr>
          <w:rFonts w:ascii="Arial" w:hAnsi="Arial" w:cs="Arial"/>
        </w:rPr>
        <w:t xml:space="preserve">teams </w:t>
      </w:r>
      <w:r w:rsidR="00E3610D">
        <w:rPr>
          <w:rFonts w:ascii="Arial" w:hAnsi="Arial" w:cs="Arial"/>
        </w:rPr>
        <w:t xml:space="preserve">helps </w:t>
      </w:r>
      <w:r w:rsidR="00547BB6">
        <w:rPr>
          <w:rFonts w:ascii="Arial" w:hAnsi="Arial" w:cs="Arial"/>
        </w:rPr>
        <w:t xml:space="preserve">identify </w:t>
      </w:r>
      <w:r w:rsidR="00210A39">
        <w:rPr>
          <w:rFonts w:ascii="Arial" w:hAnsi="Arial" w:cs="Arial"/>
        </w:rPr>
        <w:t>possible negative scenarios that</w:t>
      </w:r>
      <w:r w:rsidR="00E3610D">
        <w:rPr>
          <w:rFonts w:ascii="Arial" w:hAnsi="Arial" w:cs="Arial"/>
        </w:rPr>
        <w:t xml:space="preserve"> </w:t>
      </w:r>
      <w:r w:rsidR="00210A39">
        <w:rPr>
          <w:rFonts w:ascii="Arial" w:hAnsi="Arial" w:cs="Arial"/>
        </w:rPr>
        <w:t>impact employee mental</w:t>
      </w:r>
      <w:r w:rsidR="00E3610D">
        <w:rPr>
          <w:rFonts w:ascii="Arial" w:hAnsi="Arial" w:cs="Arial"/>
        </w:rPr>
        <w:t xml:space="preserve"> </w:t>
      </w:r>
      <w:r w:rsidR="00210A39">
        <w:rPr>
          <w:rFonts w:ascii="Arial" w:hAnsi="Arial" w:cs="Arial"/>
        </w:rPr>
        <w:t xml:space="preserve">wellbeing </w:t>
      </w:r>
      <w:r w:rsidR="004A469C">
        <w:rPr>
          <w:rFonts w:ascii="Arial" w:hAnsi="Arial" w:cs="Arial"/>
        </w:rPr>
        <w:t>brought on by the</w:t>
      </w:r>
      <w:r w:rsidR="00AE214B">
        <w:rPr>
          <w:rFonts w:ascii="Arial" w:hAnsi="Arial" w:cs="Arial"/>
        </w:rPr>
        <w:t xml:space="preserve"> Covid-19 outbreak</w:t>
      </w:r>
      <w:r w:rsidR="006803A6">
        <w:rPr>
          <w:rFonts w:ascii="Arial" w:hAnsi="Arial" w:cs="Arial"/>
        </w:rPr>
        <w:t xml:space="preserve"> </w:t>
      </w:r>
      <w:sdt>
        <w:sdtPr>
          <w:rPr>
            <w:rFonts w:ascii="Arial" w:hAnsi="Arial" w:cs="Arial"/>
          </w:rPr>
          <w:id w:val="1000476882"/>
          <w:citation/>
        </w:sdtPr>
        <w:sdtContent>
          <w:r w:rsidR="0050296F">
            <w:rPr>
              <w:rFonts w:ascii="Arial" w:hAnsi="Arial" w:cs="Arial"/>
            </w:rPr>
            <w:fldChar w:fldCharType="begin"/>
          </w:r>
          <w:r w:rsidR="0050296F">
            <w:rPr>
              <w:rFonts w:ascii="Arial" w:hAnsi="Arial" w:cs="Arial"/>
            </w:rPr>
            <w:instrText xml:space="preserve"> CITATION Gig20 \l 2057 </w:instrText>
          </w:r>
          <w:r w:rsidR="0050296F">
            <w:rPr>
              <w:rFonts w:ascii="Arial" w:hAnsi="Arial" w:cs="Arial"/>
            </w:rPr>
            <w:fldChar w:fldCharType="separate"/>
          </w:r>
          <w:r w:rsidR="005E347D" w:rsidRPr="005E347D">
            <w:rPr>
              <w:rFonts w:ascii="Arial" w:hAnsi="Arial" w:cs="Arial"/>
              <w:noProof/>
            </w:rPr>
            <w:t>(Gigauri, 2020)</w:t>
          </w:r>
          <w:r w:rsidR="0050296F">
            <w:rPr>
              <w:rFonts w:ascii="Arial" w:hAnsi="Arial" w:cs="Arial"/>
            </w:rPr>
            <w:fldChar w:fldCharType="end"/>
          </w:r>
        </w:sdtContent>
      </w:sdt>
      <w:r w:rsidR="00210A39">
        <w:rPr>
          <w:rFonts w:ascii="Arial" w:hAnsi="Arial" w:cs="Arial"/>
        </w:rPr>
        <w:t xml:space="preserve">. </w:t>
      </w:r>
      <w:r w:rsidR="00310A8F">
        <w:rPr>
          <w:rFonts w:ascii="Arial" w:hAnsi="Arial" w:cs="Arial"/>
        </w:rPr>
        <w:t xml:space="preserve">Such teams can identify objectives </w:t>
      </w:r>
      <w:r w:rsidR="003246B6">
        <w:rPr>
          <w:rFonts w:ascii="Arial" w:hAnsi="Arial" w:cs="Arial"/>
        </w:rPr>
        <w:t>and establish core responsibilities to ensure employees are safe within the workplace</w:t>
      </w:r>
      <w:r w:rsidR="00247615">
        <w:rPr>
          <w:rFonts w:ascii="Arial" w:hAnsi="Arial" w:cs="Arial"/>
        </w:rPr>
        <w:t>,</w:t>
      </w:r>
      <w:r w:rsidR="003246B6">
        <w:rPr>
          <w:rFonts w:ascii="Arial" w:hAnsi="Arial" w:cs="Arial"/>
        </w:rPr>
        <w:t xml:space="preserve"> </w:t>
      </w:r>
      <w:r w:rsidR="00247615">
        <w:rPr>
          <w:rFonts w:ascii="Arial" w:hAnsi="Arial" w:cs="Arial"/>
        </w:rPr>
        <w:t>whilst</w:t>
      </w:r>
      <w:r w:rsidR="00217141">
        <w:rPr>
          <w:rFonts w:ascii="Arial" w:hAnsi="Arial" w:cs="Arial"/>
        </w:rPr>
        <w:t xml:space="preserve"> providing ongoing</w:t>
      </w:r>
      <w:r w:rsidR="00BF0CF9">
        <w:rPr>
          <w:rFonts w:ascii="Arial" w:hAnsi="Arial" w:cs="Arial"/>
        </w:rPr>
        <w:t>, consistent</w:t>
      </w:r>
      <w:r w:rsidR="00217141">
        <w:rPr>
          <w:rFonts w:ascii="Arial" w:hAnsi="Arial" w:cs="Arial"/>
        </w:rPr>
        <w:t xml:space="preserve"> support </w:t>
      </w:r>
      <w:r w:rsidR="004B4BBF">
        <w:rPr>
          <w:rFonts w:ascii="Arial" w:hAnsi="Arial" w:cs="Arial"/>
        </w:rPr>
        <w:t>to its employees</w:t>
      </w:r>
      <w:r w:rsidR="00BF0CF9">
        <w:rPr>
          <w:rFonts w:ascii="Arial" w:hAnsi="Arial" w:cs="Arial"/>
        </w:rPr>
        <w:t xml:space="preserve"> </w:t>
      </w:r>
      <w:r w:rsidR="005E69B1">
        <w:rPr>
          <w:rFonts w:ascii="Arial" w:hAnsi="Arial" w:cs="Arial"/>
        </w:rPr>
        <w:t>(Dirani, et al., 2020; Elsafty &amp; Ragheb, 2020)</w:t>
      </w:r>
      <w:r w:rsidR="00354262">
        <w:rPr>
          <w:rFonts w:ascii="Arial" w:hAnsi="Arial" w:cs="Arial"/>
        </w:rPr>
        <w:t xml:space="preserve">. However, the issue of support functions in organisations may not be available due to </w:t>
      </w:r>
      <w:r w:rsidR="00251C7F">
        <w:rPr>
          <w:rFonts w:ascii="Arial" w:hAnsi="Arial" w:cs="Arial"/>
        </w:rPr>
        <w:t xml:space="preserve">the cost of this provision. </w:t>
      </w:r>
      <w:r w:rsidR="00EA416F">
        <w:rPr>
          <w:rFonts w:ascii="Arial" w:hAnsi="Arial" w:cs="Arial"/>
        </w:rPr>
        <w:t>Even when such teams are in place,</w:t>
      </w:r>
      <w:r w:rsidR="00251C7F">
        <w:rPr>
          <w:rFonts w:ascii="Arial" w:hAnsi="Arial" w:cs="Arial"/>
        </w:rPr>
        <w:t xml:space="preserve"> many </w:t>
      </w:r>
      <w:r w:rsidR="00EA416F">
        <w:rPr>
          <w:rFonts w:ascii="Arial" w:hAnsi="Arial" w:cs="Arial"/>
        </w:rPr>
        <w:t>HR personnel</w:t>
      </w:r>
      <w:r w:rsidR="00251C7F">
        <w:rPr>
          <w:rFonts w:ascii="Arial" w:hAnsi="Arial" w:cs="Arial"/>
        </w:rPr>
        <w:t xml:space="preserve"> </w:t>
      </w:r>
      <w:r w:rsidR="00EA416F">
        <w:rPr>
          <w:rFonts w:ascii="Arial" w:hAnsi="Arial" w:cs="Arial"/>
        </w:rPr>
        <w:t xml:space="preserve">are </w:t>
      </w:r>
      <w:r w:rsidR="00251C7F">
        <w:rPr>
          <w:rFonts w:ascii="Arial" w:hAnsi="Arial" w:cs="Arial"/>
        </w:rPr>
        <w:t xml:space="preserve">working remotely </w:t>
      </w:r>
      <w:r w:rsidR="004A469C">
        <w:rPr>
          <w:rFonts w:ascii="Arial" w:hAnsi="Arial" w:cs="Arial"/>
        </w:rPr>
        <w:t>and</w:t>
      </w:r>
      <w:r w:rsidR="00C71E7F">
        <w:rPr>
          <w:rFonts w:ascii="Arial" w:hAnsi="Arial" w:cs="Arial"/>
        </w:rPr>
        <w:t xml:space="preserve"> face to face support may not be accessibl</w:t>
      </w:r>
      <w:r w:rsidR="00247615">
        <w:rPr>
          <w:rFonts w:ascii="Arial" w:hAnsi="Arial" w:cs="Arial"/>
        </w:rPr>
        <w:t xml:space="preserve">e; </w:t>
      </w:r>
      <w:r w:rsidR="00C71E7F">
        <w:rPr>
          <w:rFonts w:ascii="Arial" w:hAnsi="Arial" w:cs="Arial"/>
        </w:rPr>
        <w:t>with a reliance based on</w:t>
      </w:r>
      <w:r w:rsidR="006B1642">
        <w:rPr>
          <w:rFonts w:ascii="Arial" w:hAnsi="Arial" w:cs="Arial"/>
        </w:rPr>
        <w:t xml:space="preserve"> communication </w:t>
      </w:r>
      <w:r w:rsidR="00C71E7F">
        <w:rPr>
          <w:rFonts w:ascii="Arial" w:hAnsi="Arial" w:cs="Arial"/>
        </w:rPr>
        <w:t xml:space="preserve">technology </w:t>
      </w:r>
      <w:r w:rsidR="006B1642">
        <w:rPr>
          <w:rFonts w:ascii="Arial" w:hAnsi="Arial" w:cs="Arial"/>
        </w:rPr>
        <w:t xml:space="preserve">to access such services. </w:t>
      </w:r>
    </w:p>
    <w:p w14:paraId="2D85590D" w14:textId="20D09C10" w:rsidR="00E37D67" w:rsidRDefault="00C21911" w:rsidP="008D7486">
      <w:pPr>
        <w:spacing w:line="480" w:lineRule="auto"/>
        <w:rPr>
          <w:rFonts w:ascii="Arial" w:hAnsi="Arial" w:cs="Arial"/>
        </w:rPr>
      </w:pPr>
      <w:r>
        <w:rPr>
          <w:rFonts w:ascii="Arial" w:hAnsi="Arial" w:cs="Arial"/>
        </w:rPr>
        <w:t xml:space="preserve">Safety in the workplace is </w:t>
      </w:r>
      <w:r w:rsidR="00394133">
        <w:rPr>
          <w:rFonts w:ascii="Arial" w:hAnsi="Arial" w:cs="Arial"/>
        </w:rPr>
        <w:t xml:space="preserve">paramount as Covid-19 presents challenges </w:t>
      </w:r>
      <w:r w:rsidR="00677245">
        <w:rPr>
          <w:rFonts w:ascii="Arial" w:hAnsi="Arial" w:cs="Arial"/>
        </w:rPr>
        <w:t xml:space="preserve">to </w:t>
      </w:r>
      <w:r w:rsidR="00C9353E">
        <w:rPr>
          <w:rFonts w:ascii="Arial" w:hAnsi="Arial" w:cs="Arial"/>
        </w:rPr>
        <w:t>working environments</w:t>
      </w:r>
      <w:r w:rsidR="008D7486">
        <w:rPr>
          <w:rFonts w:ascii="Arial" w:hAnsi="Arial" w:cs="Arial"/>
        </w:rPr>
        <w:t xml:space="preserve"> </w:t>
      </w:r>
      <w:r w:rsidR="00247615">
        <w:rPr>
          <w:rFonts w:ascii="Arial" w:hAnsi="Arial" w:cs="Arial"/>
        </w:rPr>
        <w:t>(Dennerlein, et al., 2020; O’Neil, 2020)</w:t>
      </w:r>
      <w:r w:rsidR="00C9353E">
        <w:rPr>
          <w:rFonts w:ascii="Arial" w:hAnsi="Arial" w:cs="Arial"/>
        </w:rPr>
        <w:t xml:space="preserve">. </w:t>
      </w:r>
      <w:r w:rsidR="00BF0CF9">
        <w:rPr>
          <w:rFonts w:ascii="Arial" w:hAnsi="Arial" w:cs="Arial"/>
        </w:rPr>
        <w:t>E</w:t>
      </w:r>
      <w:r w:rsidR="00C9353E">
        <w:rPr>
          <w:rFonts w:ascii="Arial" w:hAnsi="Arial" w:cs="Arial"/>
        </w:rPr>
        <w:t xml:space="preserve">mployees may have underlying health conditions </w:t>
      </w:r>
      <w:r w:rsidR="00B22F08">
        <w:rPr>
          <w:rFonts w:ascii="Arial" w:hAnsi="Arial" w:cs="Arial"/>
        </w:rPr>
        <w:t xml:space="preserve">which </w:t>
      </w:r>
      <w:r w:rsidR="00485AEA">
        <w:rPr>
          <w:rFonts w:ascii="Arial" w:hAnsi="Arial" w:cs="Arial"/>
        </w:rPr>
        <w:t>make it difficult for</w:t>
      </w:r>
      <w:r w:rsidR="004A469C">
        <w:rPr>
          <w:rFonts w:ascii="Arial" w:hAnsi="Arial" w:cs="Arial"/>
        </w:rPr>
        <w:t xml:space="preserve"> </w:t>
      </w:r>
      <w:r w:rsidR="00485AEA">
        <w:rPr>
          <w:rFonts w:ascii="Arial" w:hAnsi="Arial" w:cs="Arial"/>
        </w:rPr>
        <w:t xml:space="preserve">businesses to support different populations of workers with </w:t>
      </w:r>
      <w:r w:rsidR="00BF0CF9">
        <w:rPr>
          <w:rFonts w:ascii="Arial" w:hAnsi="Arial" w:cs="Arial"/>
        </w:rPr>
        <w:t>specialist</w:t>
      </w:r>
      <w:r w:rsidR="00485AEA">
        <w:rPr>
          <w:rFonts w:ascii="Arial" w:hAnsi="Arial" w:cs="Arial"/>
        </w:rPr>
        <w:t xml:space="preserve"> needs. </w:t>
      </w:r>
      <w:r w:rsidR="0090073F">
        <w:rPr>
          <w:rFonts w:ascii="Arial" w:hAnsi="Arial" w:cs="Arial"/>
        </w:rPr>
        <w:t xml:space="preserve">Businesses </w:t>
      </w:r>
      <w:r w:rsidR="00BF0CF9">
        <w:rPr>
          <w:rFonts w:ascii="Arial" w:hAnsi="Arial" w:cs="Arial"/>
        </w:rPr>
        <w:t>should</w:t>
      </w:r>
      <w:r w:rsidR="00862F8A">
        <w:rPr>
          <w:rFonts w:ascii="Arial" w:hAnsi="Arial" w:cs="Arial"/>
        </w:rPr>
        <w:t xml:space="preserve"> ensure the work environment is safe for empl</w:t>
      </w:r>
      <w:r w:rsidR="00AB7BA1">
        <w:rPr>
          <w:rFonts w:ascii="Arial" w:hAnsi="Arial" w:cs="Arial"/>
        </w:rPr>
        <w:t xml:space="preserve">oyees </w:t>
      </w:r>
      <w:r w:rsidR="008D7486">
        <w:rPr>
          <w:rFonts w:ascii="Arial" w:hAnsi="Arial" w:cs="Arial"/>
        </w:rPr>
        <w:t xml:space="preserve">and </w:t>
      </w:r>
      <w:r w:rsidR="00AB7BA1">
        <w:rPr>
          <w:rFonts w:ascii="Arial" w:hAnsi="Arial" w:cs="Arial"/>
        </w:rPr>
        <w:t xml:space="preserve">include the availability of personal protection </w:t>
      </w:r>
      <w:r w:rsidR="001305E3">
        <w:rPr>
          <w:rFonts w:ascii="Arial" w:hAnsi="Arial" w:cs="Arial"/>
        </w:rPr>
        <w:t>equipment</w:t>
      </w:r>
      <w:r w:rsidR="00BF0CF9">
        <w:rPr>
          <w:rFonts w:ascii="Arial" w:hAnsi="Arial" w:cs="Arial"/>
        </w:rPr>
        <w:t xml:space="preserve"> (PPE)</w:t>
      </w:r>
      <w:r w:rsidR="001305E3">
        <w:rPr>
          <w:rFonts w:ascii="Arial" w:hAnsi="Arial" w:cs="Arial"/>
        </w:rPr>
        <w:t xml:space="preserve">, </w:t>
      </w:r>
      <w:r w:rsidR="00960CC6">
        <w:rPr>
          <w:rFonts w:ascii="Arial" w:hAnsi="Arial" w:cs="Arial"/>
        </w:rPr>
        <w:t xml:space="preserve">implement </w:t>
      </w:r>
      <w:r w:rsidR="001305E3">
        <w:rPr>
          <w:rFonts w:ascii="Arial" w:hAnsi="Arial" w:cs="Arial"/>
        </w:rPr>
        <w:t xml:space="preserve">physical distancing </w:t>
      </w:r>
      <w:r w:rsidR="00FC3E21">
        <w:rPr>
          <w:rFonts w:ascii="Arial" w:hAnsi="Arial" w:cs="Arial"/>
        </w:rPr>
        <w:t>measures,</w:t>
      </w:r>
      <w:r w:rsidR="001305E3">
        <w:rPr>
          <w:rFonts w:ascii="Arial" w:hAnsi="Arial" w:cs="Arial"/>
        </w:rPr>
        <w:t xml:space="preserve"> </w:t>
      </w:r>
      <w:r w:rsidR="00960CC6">
        <w:rPr>
          <w:rFonts w:ascii="Arial" w:hAnsi="Arial" w:cs="Arial"/>
        </w:rPr>
        <w:t>and increas</w:t>
      </w:r>
      <w:r w:rsidR="00FC3E21">
        <w:rPr>
          <w:rFonts w:ascii="Arial" w:hAnsi="Arial" w:cs="Arial"/>
        </w:rPr>
        <w:t>e</w:t>
      </w:r>
      <w:r w:rsidR="00960CC6">
        <w:rPr>
          <w:rFonts w:ascii="Arial" w:hAnsi="Arial" w:cs="Arial"/>
        </w:rPr>
        <w:t xml:space="preserve"> personal hygiene</w:t>
      </w:r>
      <w:r w:rsidR="00524357">
        <w:rPr>
          <w:rFonts w:ascii="Arial" w:hAnsi="Arial" w:cs="Arial"/>
        </w:rPr>
        <w:t xml:space="preserve"> </w:t>
      </w:r>
      <w:sdt>
        <w:sdtPr>
          <w:rPr>
            <w:rFonts w:ascii="Arial" w:hAnsi="Arial" w:cs="Arial"/>
          </w:rPr>
          <w:id w:val="1813451811"/>
          <w:citation/>
        </w:sdtPr>
        <w:sdtContent>
          <w:r w:rsidR="005E69B1">
            <w:rPr>
              <w:rFonts w:ascii="Arial" w:hAnsi="Arial" w:cs="Arial"/>
            </w:rPr>
            <w:fldChar w:fldCharType="begin"/>
          </w:r>
          <w:r w:rsidR="005E69B1">
            <w:rPr>
              <w:rFonts w:ascii="Arial" w:hAnsi="Arial" w:cs="Arial"/>
            </w:rPr>
            <w:instrText xml:space="preserve"> CITATION Lee21 \l 2057 </w:instrText>
          </w:r>
          <w:r w:rsidR="005E69B1">
            <w:rPr>
              <w:rFonts w:ascii="Arial" w:hAnsi="Arial" w:cs="Arial"/>
            </w:rPr>
            <w:fldChar w:fldCharType="separate"/>
          </w:r>
          <w:r w:rsidR="005E347D" w:rsidRPr="005E347D">
            <w:rPr>
              <w:rFonts w:ascii="Arial" w:hAnsi="Arial" w:cs="Arial"/>
              <w:noProof/>
            </w:rPr>
            <w:t>(Lee, 2021)</w:t>
          </w:r>
          <w:r w:rsidR="005E69B1">
            <w:rPr>
              <w:rFonts w:ascii="Arial" w:hAnsi="Arial" w:cs="Arial"/>
            </w:rPr>
            <w:fldChar w:fldCharType="end"/>
          </w:r>
        </w:sdtContent>
      </w:sdt>
      <w:r w:rsidR="00FC3E21">
        <w:rPr>
          <w:rFonts w:ascii="Arial" w:hAnsi="Arial" w:cs="Arial"/>
        </w:rPr>
        <w:t>.</w:t>
      </w:r>
      <w:r w:rsidR="00216442">
        <w:rPr>
          <w:rFonts w:ascii="Arial" w:hAnsi="Arial" w:cs="Arial"/>
        </w:rPr>
        <w:t xml:space="preserve"> Employers </w:t>
      </w:r>
      <w:r w:rsidR="00BF0CF9">
        <w:rPr>
          <w:rFonts w:ascii="Arial" w:hAnsi="Arial" w:cs="Arial"/>
        </w:rPr>
        <w:t>should</w:t>
      </w:r>
      <w:r w:rsidR="00700360">
        <w:rPr>
          <w:rFonts w:ascii="Arial" w:hAnsi="Arial" w:cs="Arial"/>
        </w:rPr>
        <w:t xml:space="preserve"> have</w:t>
      </w:r>
      <w:r w:rsidR="00B4418F">
        <w:rPr>
          <w:rFonts w:ascii="Arial" w:hAnsi="Arial" w:cs="Arial"/>
        </w:rPr>
        <w:t xml:space="preserve"> strong management</w:t>
      </w:r>
      <w:r w:rsidR="00700360">
        <w:rPr>
          <w:rFonts w:ascii="Arial" w:hAnsi="Arial" w:cs="Arial"/>
        </w:rPr>
        <w:t xml:space="preserve"> around the symptoms of Covid-19</w:t>
      </w:r>
      <w:r w:rsidR="00B4418F">
        <w:rPr>
          <w:rFonts w:ascii="Arial" w:hAnsi="Arial" w:cs="Arial"/>
        </w:rPr>
        <w:t xml:space="preserve"> to</w:t>
      </w:r>
      <w:r w:rsidR="00700360">
        <w:rPr>
          <w:rFonts w:ascii="Arial" w:hAnsi="Arial" w:cs="Arial"/>
        </w:rPr>
        <w:t xml:space="preserve"> ensure that</w:t>
      </w:r>
      <w:r w:rsidR="00B4418F">
        <w:rPr>
          <w:rFonts w:ascii="Arial" w:hAnsi="Arial" w:cs="Arial"/>
        </w:rPr>
        <w:t xml:space="preserve"> workers do not enter the workplace </w:t>
      </w:r>
      <w:r w:rsidR="00237AF1">
        <w:rPr>
          <w:rFonts w:ascii="Arial" w:hAnsi="Arial" w:cs="Arial"/>
        </w:rPr>
        <w:t xml:space="preserve">and risk the spread of the virus to the wider </w:t>
      </w:r>
      <w:r w:rsidR="004A469C">
        <w:rPr>
          <w:rFonts w:ascii="Arial" w:hAnsi="Arial" w:cs="Arial"/>
        </w:rPr>
        <w:t>team</w:t>
      </w:r>
      <w:r w:rsidR="00237AF1">
        <w:rPr>
          <w:rFonts w:ascii="Arial" w:hAnsi="Arial" w:cs="Arial"/>
        </w:rPr>
        <w:t xml:space="preserve"> </w:t>
      </w:r>
      <w:sdt>
        <w:sdtPr>
          <w:rPr>
            <w:rFonts w:ascii="Arial" w:hAnsi="Arial" w:cs="Arial"/>
          </w:rPr>
          <w:id w:val="-2069795217"/>
          <w:citation/>
        </w:sdtPr>
        <w:sdtContent>
          <w:r w:rsidR="007E41DA">
            <w:rPr>
              <w:rFonts w:ascii="Arial" w:hAnsi="Arial" w:cs="Arial"/>
            </w:rPr>
            <w:fldChar w:fldCharType="begin"/>
          </w:r>
          <w:r w:rsidR="007E41DA">
            <w:rPr>
              <w:rFonts w:ascii="Arial" w:hAnsi="Arial" w:cs="Arial"/>
            </w:rPr>
            <w:instrText xml:space="preserve"> CITATION Dwi20 \l 2057 </w:instrText>
          </w:r>
          <w:r w:rsidR="007E41DA">
            <w:rPr>
              <w:rFonts w:ascii="Arial" w:hAnsi="Arial" w:cs="Arial"/>
            </w:rPr>
            <w:fldChar w:fldCharType="separate"/>
          </w:r>
          <w:r w:rsidR="005E347D" w:rsidRPr="005E347D">
            <w:rPr>
              <w:rFonts w:ascii="Arial" w:hAnsi="Arial" w:cs="Arial"/>
              <w:noProof/>
            </w:rPr>
            <w:t>(Dwivedi, et al., 2020)</w:t>
          </w:r>
          <w:r w:rsidR="007E41DA">
            <w:rPr>
              <w:rFonts w:ascii="Arial" w:hAnsi="Arial" w:cs="Arial"/>
            </w:rPr>
            <w:fldChar w:fldCharType="end"/>
          </w:r>
        </w:sdtContent>
      </w:sdt>
      <w:r w:rsidR="00237AF1">
        <w:rPr>
          <w:rFonts w:ascii="Arial" w:hAnsi="Arial" w:cs="Arial"/>
        </w:rPr>
        <w:t>.</w:t>
      </w:r>
      <w:r w:rsidR="00B4418F">
        <w:rPr>
          <w:rFonts w:ascii="Arial" w:hAnsi="Arial" w:cs="Arial"/>
        </w:rPr>
        <w:t xml:space="preserve"> </w:t>
      </w:r>
      <w:r w:rsidR="00FC3E21">
        <w:rPr>
          <w:rFonts w:ascii="Arial" w:hAnsi="Arial" w:cs="Arial"/>
        </w:rPr>
        <w:t>Although costly to an organisation</w:t>
      </w:r>
      <w:r w:rsidR="008D7486">
        <w:rPr>
          <w:rFonts w:ascii="Arial" w:hAnsi="Arial" w:cs="Arial"/>
        </w:rPr>
        <w:t>,</w:t>
      </w:r>
      <w:r w:rsidR="00FC3E21">
        <w:rPr>
          <w:rFonts w:ascii="Arial" w:hAnsi="Arial" w:cs="Arial"/>
        </w:rPr>
        <w:t xml:space="preserve"> </w:t>
      </w:r>
      <w:r w:rsidR="002F1927">
        <w:rPr>
          <w:rFonts w:ascii="Arial" w:hAnsi="Arial" w:cs="Arial"/>
        </w:rPr>
        <w:t xml:space="preserve">it can have a detrimental impact to employee wellbeing and mental health concerns </w:t>
      </w:r>
      <w:r w:rsidR="00CB40E3">
        <w:rPr>
          <w:rFonts w:ascii="Arial" w:hAnsi="Arial" w:cs="Arial"/>
        </w:rPr>
        <w:t xml:space="preserve">if these measures are </w:t>
      </w:r>
      <w:r w:rsidR="00BF0CF9">
        <w:rPr>
          <w:rFonts w:ascii="Arial" w:hAnsi="Arial" w:cs="Arial"/>
        </w:rPr>
        <w:t>absent</w:t>
      </w:r>
      <w:r w:rsidR="00CB40E3">
        <w:rPr>
          <w:rFonts w:ascii="Arial" w:hAnsi="Arial" w:cs="Arial"/>
        </w:rPr>
        <w:t xml:space="preserve">. </w:t>
      </w:r>
    </w:p>
    <w:p w14:paraId="50899585" w14:textId="22469B27" w:rsidR="004A469C" w:rsidRPr="008D7486" w:rsidRDefault="004A469C" w:rsidP="008D7486">
      <w:pPr>
        <w:spacing w:line="480" w:lineRule="auto"/>
        <w:rPr>
          <w:rFonts w:ascii="Arial" w:hAnsi="Arial" w:cs="Arial"/>
        </w:rPr>
      </w:pPr>
      <w:r>
        <w:rPr>
          <w:rFonts w:ascii="Arial" w:hAnsi="Arial" w:cs="Arial"/>
        </w:rPr>
        <w:t>The</w:t>
      </w:r>
      <w:r w:rsidR="00DD23CC">
        <w:rPr>
          <w:rFonts w:ascii="Arial" w:hAnsi="Arial" w:cs="Arial"/>
        </w:rPr>
        <w:t xml:space="preserve"> negative impact that Covid-19 can have on employee wellbeing is inevitable and is a concern. The need to investigate this is paramount to add to the existing literature with a sample of Welsh workers.  </w:t>
      </w:r>
    </w:p>
    <w:p w14:paraId="14C1E0A4" w14:textId="1D91D4DD" w:rsidR="00E37D67" w:rsidRPr="00594B05" w:rsidRDefault="00E37D67" w:rsidP="00BF1135">
      <w:pPr>
        <w:pStyle w:val="Heading2"/>
        <w:numPr>
          <w:ilvl w:val="1"/>
          <w:numId w:val="10"/>
        </w:numPr>
        <w:rPr>
          <w:rFonts w:ascii="Arial" w:hAnsi="Arial" w:cs="Arial"/>
          <w:b/>
          <w:bCs/>
          <w:color w:val="auto"/>
        </w:rPr>
      </w:pPr>
      <w:bookmarkStart w:id="21" w:name="_Toc70694501"/>
      <w:r w:rsidRPr="00594B05">
        <w:rPr>
          <w:rFonts w:ascii="Arial" w:hAnsi="Arial" w:cs="Arial"/>
          <w:b/>
          <w:bCs/>
          <w:color w:val="auto"/>
        </w:rPr>
        <w:t>Research Paradigm</w:t>
      </w:r>
      <w:bookmarkEnd w:id="21"/>
      <w:r w:rsidRPr="00594B05">
        <w:rPr>
          <w:rFonts w:ascii="Arial" w:hAnsi="Arial" w:cs="Arial"/>
          <w:b/>
          <w:bCs/>
          <w:color w:val="auto"/>
        </w:rPr>
        <w:t xml:space="preserve"> </w:t>
      </w:r>
    </w:p>
    <w:p w14:paraId="7E9FDEF9" w14:textId="5639FB9B" w:rsidR="007344D2" w:rsidRDefault="007344D2" w:rsidP="007344D2"/>
    <w:p w14:paraId="0636E80B" w14:textId="41D35005" w:rsidR="007366AF" w:rsidRDefault="007344D2" w:rsidP="006B3DDC">
      <w:pPr>
        <w:spacing w:line="480" w:lineRule="auto"/>
        <w:rPr>
          <w:rFonts w:ascii="Arial" w:hAnsi="Arial" w:cs="Arial"/>
        </w:rPr>
      </w:pPr>
      <w:r w:rsidRPr="00C576C1">
        <w:rPr>
          <w:rFonts w:ascii="Arial" w:hAnsi="Arial" w:cs="Arial"/>
        </w:rPr>
        <w:t>Research paradigm</w:t>
      </w:r>
      <w:r w:rsidR="007C2817">
        <w:rPr>
          <w:rFonts w:ascii="Arial" w:hAnsi="Arial" w:cs="Arial"/>
        </w:rPr>
        <w:t xml:space="preserve">s can be used to describe the researchers ‘worldwide view’ </w:t>
      </w:r>
      <w:r w:rsidR="004C1914">
        <w:rPr>
          <w:rFonts w:ascii="Arial" w:hAnsi="Arial" w:cs="Arial"/>
        </w:rPr>
        <w:t xml:space="preserve">and set of beliefs </w:t>
      </w:r>
      <w:r w:rsidR="00627BBD">
        <w:rPr>
          <w:rFonts w:ascii="Arial" w:hAnsi="Arial" w:cs="Arial"/>
        </w:rPr>
        <w:t xml:space="preserve">that inform the meaning and interpretation </w:t>
      </w:r>
      <w:r w:rsidR="00023A50">
        <w:rPr>
          <w:rFonts w:ascii="Arial" w:hAnsi="Arial" w:cs="Arial"/>
        </w:rPr>
        <w:t xml:space="preserve">of the research question and data </w:t>
      </w:r>
      <w:r w:rsidR="00023A50">
        <w:rPr>
          <w:rFonts w:ascii="Arial" w:hAnsi="Arial" w:cs="Arial"/>
        </w:rPr>
        <w:lastRenderedPageBreak/>
        <w:t>collection</w:t>
      </w:r>
      <w:r w:rsidRPr="00C576C1">
        <w:rPr>
          <w:rFonts w:ascii="Arial" w:hAnsi="Arial" w:cs="Arial"/>
        </w:rPr>
        <w:t xml:space="preserve"> </w:t>
      </w:r>
      <w:sdt>
        <w:sdtPr>
          <w:rPr>
            <w:rFonts w:ascii="Arial" w:hAnsi="Arial" w:cs="Arial"/>
          </w:rPr>
          <w:id w:val="-566488294"/>
          <w:citation/>
        </w:sdtPr>
        <w:sdtContent>
          <w:r w:rsidR="007464CE">
            <w:rPr>
              <w:rFonts w:ascii="Arial" w:hAnsi="Arial" w:cs="Arial"/>
            </w:rPr>
            <w:fldChar w:fldCharType="begin"/>
          </w:r>
          <w:r w:rsidR="007464CE">
            <w:rPr>
              <w:rFonts w:ascii="Arial" w:hAnsi="Arial" w:cs="Arial"/>
            </w:rPr>
            <w:instrText xml:space="preserve"> CITATION Kha17 \l 2057 </w:instrText>
          </w:r>
          <w:r w:rsidR="007464CE">
            <w:rPr>
              <w:rFonts w:ascii="Arial" w:hAnsi="Arial" w:cs="Arial"/>
            </w:rPr>
            <w:fldChar w:fldCharType="separate"/>
          </w:r>
          <w:r w:rsidR="005E347D" w:rsidRPr="005E347D">
            <w:rPr>
              <w:rFonts w:ascii="Arial" w:hAnsi="Arial" w:cs="Arial"/>
              <w:noProof/>
            </w:rPr>
            <w:t>(Khaldi, 2017)</w:t>
          </w:r>
          <w:r w:rsidR="007464CE">
            <w:rPr>
              <w:rFonts w:ascii="Arial" w:hAnsi="Arial" w:cs="Arial"/>
            </w:rPr>
            <w:fldChar w:fldCharType="end"/>
          </w:r>
        </w:sdtContent>
      </w:sdt>
      <w:r w:rsidRPr="00C576C1">
        <w:rPr>
          <w:rFonts w:ascii="Arial" w:hAnsi="Arial" w:cs="Arial"/>
        </w:rPr>
        <w:t>. The researcher has take</w:t>
      </w:r>
      <w:r w:rsidR="0072006D" w:rsidRPr="00C576C1">
        <w:rPr>
          <w:rFonts w:ascii="Arial" w:hAnsi="Arial" w:cs="Arial"/>
        </w:rPr>
        <w:t>n</w:t>
      </w:r>
      <w:r w:rsidRPr="00C576C1">
        <w:rPr>
          <w:rFonts w:ascii="Arial" w:hAnsi="Arial" w:cs="Arial"/>
        </w:rPr>
        <w:t xml:space="preserve"> a </w:t>
      </w:r>
      <w:r w:rsidR="00B375FF" w:rsidRPr="00C576C1">
        <w:rPr>
          <w:rFonts w:ascii="Arial" w:hAnsi="Arial" w:cs="Arial"/>
        </w:rPr>
        <w:t>constructivist</w:t>
      </w:r>
      <w:r w:rsidRPr="00C576C1">
        <w:rPr>
          <w:rFonts w:ascii="Arial" w:hAnsi="Arial" w:cs="Arial"/>
        </w:rPr>
        <w:t xml:space="preserve"> </w:t>
      </w:r>
      <w:r w:rsidR="009715A4" w:rsidRPr="00C576C1">
        <w:rPr>
          <w:rFonts w:ascii="Arial" w:hAnsi="Arial" w:cs="Arial"/>
        </w:rPr>
        <w:t>philosophical paradigm</w:t>
      </w:r>
      <w:r w:rsidR="008D7486">
        <w:rPr>
          <w:rFonts w:ascii="Arial" w:hAnsi="Arial" w:cs="Arial"/>
        </w:rPr>
        <w:t xml:space="preserve"> approach</w:t>
      </w:r>
      <w:r w:rsidR="009715A4" w:rsidRPr="00C576C1">
        <w:rPr>
          <w:rFonts w:ascii="Arial" w:hAnsi="Arial" w:cs="Arial"/>
        </w:rPr>
        <w:t xml:space="preserve"> to answer the research question</w:t>
      </w:r>
      <w:r w:rsidR="00CC1182" w:rsidRPr="00C576C1">
        <w:rPr>
          <w:rFonts w:ascii="Arial" w:hAnsi="Arial" w:cs="Arial"/>
        </w:rPr>
        <w:t xml:space="preserve"> as it </w:t>
      </w:r>
      <w:r w:rsidR="0049519A" w:rsidRPr="00C576C1">
        <w:rPr>
          <w:rFonts w:ascii="Arial" w:hAnsi="Arial" w:cs="Arial"/>
        </w:rPr>
        <w:t>can be implemented to conduct a wide range of research methods</w:t>
      </w:r>
      <w:r w:rsidR="002343FB">
        <w:rPr>
          <w:rFonts w:ascii="Arial" w:hAnsi="Arial" w:cs="Arial"/>
        </w:rPr>
        <w:t xml:space="preserve"> </w:t>
      </w:r>
      <w:sdt>
        <w:sdtPr>
          <w:rPr>
            <w:rFonts w:ascii="Arial" w:hAnsi="Arial" w:cs="Arial"/>
          </w:rPr>
          <w:id w:val="199978893"/>
          <w:citation/>
        </w:sdtPr>
        <w:sdtContent>
          <w:r w:rsidR="00575186">
            <w:rPr>
              <w:rFonts w:ascii="Arial" w:hAnsi="Arial" w:cs="Arial"/>
            </w:rPr>
            <w:fldChar w:fldCharType="begin"/>
          </w:r>
          <w:r w:rsidR="00575186">
            <w:rPr>
              <w:rFonts w:ascii="Arial" w:hAnsi="Arial" w:cs="Arial"/>
            </w:rPr>
            <w:instrText xml:space="preserve"> CITATION Lab96 \l 2057 </w:instrText>
          </w:r>
          <w:r w:rsidR="00575186">
            <w:rPr>
              <w:rFonts w:ascii="Arial" w:hAnsi="Arial" w:cs="Arial"/>
            </w:rPr>
            <w:fldChar w:fldCharType="separate"/>
          </w:r>
          <w:r w:rsidR="005E347D" w:rsidRPr="005E347D">
            <w:rPr>
              <w:rFonts w:ascii="Arial" w:hAnsi="Arial" w:cs="Arial"/>
              <w:noProof/>
            </w:rPr>
            <w:t>(Labonte &amp; Robertson, 1996)</w:t>
          </w:r>
          <w:r w:rsidR="00575186">
            <w:rPr>
              <w:rFonts w:ascii="Arial" w:hAnsi="Arial" w:cs="Arial"/>
            </w:rPr>
            <w:fldChar w:fldCharType="end"/>
          </w:r>
        </w:sdtContent>
      </w:sdt>
      <w:r w:rsidR="0049519A" w:rsidRPr="00C576C1">
        <w:rPr>
          <w:rFonts w:ascii="Arial" w:hAnsi="Arial" w:cs="Arial"/>
        </w:rPr>
        <w:t xml:space="preserve">. </w:t>
      </w:r>
      <w:r w:rsidR="0069573C" w:rsidRPr="00C576C1">
        <w:rPr>
          <w:rFonts w:ascii="Arial" w:hAnsi="Arial" w:cs="Arial"/>
        </w:rPr>
        <w:t xml:space="preserve">The constructivist approach </w:t>
      </w:r>
      <w:r w:rsidR="00DA726F" w:rsidRPr="00C576C1">
        <w:rPr>
          <w:rFonts w:ascii="Arial" w:hAnsi="Arial" w:cs="Arial"/>
        </w:rPr>
        <w:t xml:space="preserve">believes that there is no single truth and that there are </w:t>
      </w:r>
      <w:r w:rsidR="00931FF4" w:rsidRPr="00C576C1">
        <w:rPr>
          <w:rFonts w:ascii="Arial" w:hAnsi="Arial" w:cs="Arial"/>
        </w:rPr>
        <w:t>several</w:t>
      </w:r>
      <w:r w:rsidR="00DA726F" w:rsidRPr="00C576C1">
        <w:rPr>
          <w:rFonts w:ascii="Arial" w:hAnsi="Arial" w:cs="Arial"/>
        </w:rPr>
        <w:t xml:space="preserve"> realities to a situation</w:t>
      </w:r>
      <w:r w:rsidR="00931FF4" w:rsidRPr="00C576C1">
        <w:rPr>
          <w:rFonts w:ascii="Arial" w:hAnsi="Arial" w:cs="Arial"/>
        </w:rPr>
        <w:t xml:space="preserve"> with the </w:t>
      </w:r>
      <w:r w:rsidR="00642A63" w:rsidRPr="00C576C1">
        <w:rPr>
          <w:rFonts w:ascii="Arial" w:hAnsi="Arial" w:cs="Arial"/>
        </w:rPr>
        <w:t>need for interpretation of the reality</w:t>
      </w:r>
      <w:r w:rsidR="00DD23CC">
        <w:rPr>
          <w:rFonts w:ascii="Arial" w:hAnsi="Arial" w:cs="Arial"/>
        </w:rPr>
        <w:t xml:space="preserve">; </w:t>
      </w:r>
      <w:r w:rsidR="00642A63" w:rsidRPr="00C576C1">
        <w:rPr>
          <w:rFonts w:ascii="Arial" w:hAnsi="Arial" w:cs="Arial"/>
        </w:rPr>
        <w:t>widely used when conducting quantitative research.</w:t>
      </w:r>
      <w:r w:rsidR="008D7486">
        <w:rPr>
          <w:rFonts w:ascii="Arial" w:hAnsi="Arial" w:cs="Arial"/>
        </w:rPr>
        <w:t xml:space="preserve"> The researcher will consider a number of worldwide </w:t>
      </w:r>
      <w:r w:rsidR="004A327D">
        <w:rPr>
          <w:rFonts w:ascii="Arial" w:hAnsi="Arial" w:cs="Arial"/>
        </w:rPr>
        <w:t>views</w:t>
      </w:r>
      <w:r w:rsidR="008D7486">
        <w:rPr>
          <w:rFonts w:ascii="Arial" w:hAnsi="Arial" w:cs="Arial"/>
        </w:rPr>
        <w:t xml:space="preserve"> and opinions through secondary research. </w:t>
      </w:r>
    </w:p>
    <w:p w14:paraId="16E64F88" w14:textId="1F52720B" w:rsidR="00C26231" w:rsidRPr="00594B05" w:rsidRDefault="006B3DDC" w:rsidP="008E280B">
      <w:pPr>
        <w:pStyle w:val="Heading2"/>
        <w:numPr>
          <w:ilvl w:val="1"/>
          <w:numId w:val="10"/>
        </w:numPr>
        <w:rPr>
          <w:rFonts w:ascii="Arial" w:hAnsi="Arial" w:cs="Arial"/>
          <w:b/>
          <w:bCs/>
          <w:color w:val="auto"/>
        </w:rPr>
      </w:pPr>
      <w:bookmarkStart w:id="22" w:name="_Toc70694502"/>
      <w:r w:rsidRPr="00594B05">
        <w:rPr>
          <w:rFonts w:ascii="Arial" w:hAnsi="Arial" w:cs="Arial"/>
          <w:b/>
          <w:bCs/>
          <w:color w:val="auto"/>
        </w:rPr>
        <w:t>Research st</w:t>
      </w:r>
      <w:r w:rsidR="004147E6" w:rsidRPr="00594B05">
        <w:rPr>
          <w:rFonts w:ascii="Arial" w:hAnsi="Arial" w:cs="Arial"/>
          <w:b/>
          <w:bCs/>
          <w:color w:val="auto"/>
        </w:rPr>
        <w:t>ructure</w:t>
      </w:r>
      <w:bookmarkEnd w:id="22"/>
      <w:r w:rsidR="004147E6" w:rsidRPr="00594B05">
        <w:rPr>
          <w:rFonts w:ascii="Arial" w:hAnsi="Arial" w:cs="Arial"/>
          <w:b/>
          <w:bCs/>
          <w:color w:val="auto"/>
        </w:rPr>
        <w:t xml:space="preserve"> </w:t>
      </w:r>
    </w:p>
    <w:p w14:paraId="5AE50735" w14:textId="10A23792" w:rsidR="008E280B" w:rsidRDefault="008E280B" w:rsidP="008E280B"/>
    <w:p w14:paraId="3A3A8DF1" w14:textId="563ACE7C" w:rsidR="00A63EC0" w:rsidRPr="00A63EC0" w:rsidRDefault="00A63EC0" w:rsidP="00A63EC0">
      <w:pPr>
        <w:spacing w:line="480" w:lineRule="auto"/>
        <w:rPr>
          <w:rFonts w:ascii="Arial" w:hAnsi="Arial" w:cs="Arial"/>
        </w:rPr>
      </w:pPr>
      <w:r w:rsidRPr="00A63EC0">
        <w:rPr>
          <w:rFonts w:ascii="Arial" w:hAnsi="Arial" w:cs="Arial"/>
        </w:rPr>
        <w:t xml:space="preserve">The structure for the research </w:t>
      </w:r>
      <w:r w:rsidR="008D7486">
        <w:rPr>
          <w:rFonts w:ascii="Arial" w:hAnsi="Arial" w:cs="Arial"/>
        </w:rPr>
        <w:t>report</w:t>
      </w:r>
      <w:r w:rsidRPr="00A63EC0">
        <w:rPr>
          <w:rFonts w:ascii="Arial" w:hAnsi="Arial" w:cs="Arial"/>
        </w:rPr>
        <w:t xml:space="preserve"> first review</w:t>
      </w:r>
      <w:r w:rsidR="00BF0CF9">
        <w:rPr>
          <w:rFonts w:ascii="Arial" w:hAnsi="Arial" w:cs="Arial"/>
        </w:rPr>
        <w:t>s</w:t>
      </w:r>
      <w:r w:rsidRPr="00A63EC0">
        <w:rPr>
          <w:rFonts w:ascii="Arial" w:hAnsi="Arial" w:cs="Arial"/>
        </w:rPr>
        <w:t xml:space="preserve"> the literature of mental health attitudes, wellbeing and the impact of Covid-19. The second section explain</w:t>
      </w:r>
      <w:r w:rsidR="00BF0CF9">
        <w:rPr>
          <w:rFonts w:ascii="Arial" w:hAnsi="Arial" w:cs="Arial"/>
        </w:rPr>
        <w:t>s</w:t>
      </w:r>
      <w:r w:rsidRPr="00A63EC0">
        <w:rPr>
          <w:rFonts w:ascii="Arial" w:hAnsi="Arial" w:cs="Arial"/>
        </w:rPr>
        <w:t xml:space="preserve"> the methodology employed to answer the research objectives. The third chapter </w:t>
      </w:r>
      <w:r w:rsidR="00BF0CF9" w:rsidRPr="00A63EC0">
        <w:rPr>
          <w:rFonts w:ascii="Arial" w:hAnsi="Arial" w:cs="Arial"/>
        </w:rPr>
        <w:t>analysis</w:t>
      </w:r>
      <w:r w:rsidR="00BF0CF9">
        <w:rPr>
          <w:rFonts w:ascii="Arial" w:hAnsi="Arial" w:cs="Arial"/>
        </w:rPr>
        <w:t>’s</w:t>
      </w:r>
      <w:r w:rsidRPr="00A63EC0">
        <w:rPr>
          <w:rFonts w:ascii="Arial" w:hAnsi="Arial" w:cs="Arial"/>
        </w:rPr>
        <w:t xml:space="preserve"> the data collection and</w:t>
      </w:r>
      <w:r w:rsidR="008D7486">
        <w:rPr>
          <w:rFonts w:ascii="Arial" w:hAnsi="Arial" w:cs="Arial"/>
        </w:rPr>
        <w:t xml:space="preserve"> </w:t>
      </w:r>
      <w:r w:rsidRPr="00A63EC0">
        <w:rPr>
          <w:rFonts w:ascii="Arial" w:hAnsi="Arial" w:cs="Arial"/>
        </w:rPr>
        <w:t>interpret the participants</w:t>
      </w:r>
      <w:r w:rsidR="00DD23CC">
        <w:rPr>
          <w:rFonts w:ascii="Arial" w:hAnsi="Arial" w:cs="Arial"/>
        </w:rPr>
        <w:t>, in the South Wales area,</w:t>
      </w:r>
      <w:r w:rsidRPr="00A63EC0">
        <w:rPr>
          <w:rFonts w:ascii="Arial" w:hAnsi="Arial" w:cs="Arial"/>
        </w:rPr>
        <w:t xml:space="preserve"> survey scores. The final section outline</w:t>
      </w:r>
      <w:r w:rsidR="00BF0CF9">
        <w:rPr>
          <w:rFonts w:ascii="Arial" w:hAnsi="Arial" w:cs="Arial"/>
        </w:rPr>
        <w:t>s</w:t>
      </w:r>
      <w:r w:rsidRPr="00A63EC0">
        <w:rPr>
          <w:rFonts w:ascii="Arial" w:hAnsi="Arial" w:cs="Arial"/>
        </w:rPr>
        <w:t xml:space="preserve"> a summary discussion, research limitations, future research proposals and recommendations for HRM to combat adverse mental wellbeing felt through employees during the pandemic. </w:t>
      </w:r>
    </w:p>
    <w:p w14:paraId="41381A1C" w14:textId="204E7625" w:rsidR="008E280B" w:rsidRDefault="008E280B" w:rsidP="008E280B"/>
    <w:p w14:paraId="541851D9" w14:textId="4408E1C6" w:rsidR="00C26231" w:rsidRDefault="00C26231" w:rsidP="00E37D67">
      <w:pPr>
        <w:pStyle w:val="ListParagraph"/>
        <w:rPr>
          <w:rFonts w:ascii="Arial" w:hAnsi="Arial" w:cs="Arial"/>
          <w:sz w:val="24"/>
          <w:szCs w:val="24"/>
        </w:rPr>
      </w:pPr>
    </w:p>
    <w:p w14:paraId="23CA5102" w14:textId="239278AB" w:rsidR="00C26231" w:rsidRDefault="00C26231" w:rsidP="00E37D67">
      <w:pPr>
        <w:pStyle w:val="ListParagraph"/>
        <w:rPr>
          <w:rFonts w:ascii="Arial" w:hAnsi="Arial" w:cs="Arial"/>
          <w:sz w:val="24"/>
          <w:szCs w:val="24"/>
        </w:rPr>
      </w:pPr>
    </w:p>
    <w:p w14:paraId="452C01C7" w14:textId="444CF7F9" w:rsidR="00C26231" w:rsidRDefault="00C26231" w:rsidP="00E37D67">
      <w:pPr>
        <w:pStyle w:val="ListParagraph"/>
        <w:rPr>
          <w:rFonts w:ascii="Arial" w:hAnsi="Arial" w:cs="Arial"/>
          <w:sz w:val="24"/>
          <w:szCs w:val="24"/>
        </w:rPr>
      </w:pPr>
    </w:p>
    <w:p w14:paraId="57D1ECA3" w14:textId="2B70199C" w:rsidR="00C26231" w:rsidRDefault="00C26231" w:rsidP="00E37D67">
      <w:pPr>
        <w:pStyle w:val="ListParagraph"/>
        <w:rPr>
          <w:rFonts w:ascii="Arial" w:hAnsi="Arial" w:cs="Arial"/>
          <w:sz w:val="24"/>
          <w:szCs w:val="24"/>
        </w:rPr>
      </w:pPr>
    </w:p>
    <w:p w14:paraId="16FC1864" w14:textId="714777C7" w:rsidR="007001B2" w:rsidRDefault="007001B2" w:rsidP="00E37D67">
      <w:pPr>
        <w:pStyle w:val="ListParagraph"/>
        <w:rPr>
          <w:rFonts w:ascii="Arial" w:hAnsi="Arial" w:cs="Arial"/>
          <w:sz w:val="24"/>
          <w:szCs w:val="24"/>
        </w:rPr>
      </w:pPr>
    </w:p>
    <w:p w14:paraId="5DCB0135" w14:textId="4FFA2818" w:rsidR="002B6F07" w:rsidRDefault="002B6F07" w:rsidP="00E37D67">
      <w:pPr>
        <w:pStyle w:val="ListParagraph"/>
        <w:rPr>
          <w:rFonts w:ascii="Arial" w:hAnsi="Arial" w:cs="Arial"/>
          <w:sz w:val="24"/>
          <w:szCs w:val="24"/>
        </w:rPr>
      </w:pPr>
    </w:p>
    <w:p w14:paraId="4AE0F264" w14:textId="32BFBFB8" w:rsidR="002B6F07" w:rsidRDefault="002B6F07" w:rsidP="00E37D67">
      <w:pPr>
        <w:pStyle w:val="ListParagraph"/>
        <w:rPr>
          <w:rFonts w:ascii="Arial" w:hAnsi="Arial" w:cs="Arial"/>
          <w:sz w:val="24"/>
          <w:szCs w:val="24"/>
        </w:rPr>
      </w:pPr>
    </w:p>
    <w:p w14:paraId="012AC413" w14:textId="60B0B24A" w:rsidR="002B6F07" w:rsidRDefault="002B6F07" w:rsidP="00E37D67">
      <w:pPr>
        <w:pStyle w:val="ListParagraph"/>
        <w:rPr>
          <w:rFonts w:ascii="Arial" w:hAnsi="Arial" w:cs="Arial"/>
          <w:sz w:val="24"/>
          <w:szCs w:val="24"/>
        </w:rPr>
      </w:pPr>
    </w:p>
    <w:p w14:paraId="6DE490DD" w14:textId="77777777" w:rsidR="002B6F07" w:rsidRDefault="002B6F07" w:rsidP="00E37D67">
      <w:pPr>
        <w:pStyle w:val="ListParagraph"/>
        <w:rPr>
          <w:rFonts w:ascii="Arial" w:hAnsi="Arial" w:cs="Arial"/>
          <w:sz w:val="24"/>
          <w:szCs w:val="24"/>
        </w:rPr>
      </w:pPr>
    </w:p>
    <w:p w14:paraId="2159C154" w14:textId="0B5A868A" w:rsidR="007001B2" w:rsidRDefault="007001B2" w:rsidP="00E37D67">
      <w:pPr>
        <w:pStyle w:val="ListParagraph"/>
        <w:rPr>
          <w:rFonts w:ascii="Arial" w:hAnsi="Arial" w:cs="Arial"/>
          <w:sz w:val="24"/>
          <w:szCs w:val="24"/>
        </w:rPr>
      </w:pPr>
    </w:p>
    <w:p w14:paraId="451067C3" w14:textId="193D7E9F" w:rsidR="004A327D" w:rsidRDefault="004A327D" w:rsidP="00E37D67">
      <w:pPr>
        <w:rPr>
          <w:rFonts w:ascii="Arial" w:hAnsi="Arial" w:cs="Arial"/>
          <w:sz w:val="32"/>
          <w:szCs w:val="32"/>
        </w:rPr>
      </w:pPr>
    </w:p>
    <w:p w14:paraId="672F4E96" w14:textId="1CE6AC82" w:rsidR="00BF0CF9" w:rsidRDefault="00BF0CF9" w:rsidP="00E37D67">
      <w:pPr>
        <w:rPr>
          <w:rFonts w:ascii="Arial" w:hAnsi="Arial" w:cs="Arial"/>
          <w:sz w:val="32"/>
          <w:szCs w:val="32"/>
        </w:rPr>
      </w:pPr>
    </w:p>
    <w:p w14:paraId="5874ACCD" w14:textId="3485F6CB" w:rsidR="00BF0CF9" w:rsidRDefault="00BF0CF9" w:rsidP="00E37D67">
      <w:pPr>
        <w:rPr>
          <w:rFonts w:ascii="Arial" w:hAnsi="Arial" w:cs="Arial"/>
          <w:sz w:val="32"/>
          <w:szCs w:val="32"/>
        </w:rPr>
      </w:pPr>
    </w:p>
    <w:p w14:paraId="1259A5FC" w14:textId="77777777" w:rsidR="00BF0CF9" w:rsidRPr="00B411F9" w:rsidRDefault="00BF0CF9" w:rsidP="00E37D67">
      <w:pPr>
        <w:rPr>
          <w:rFonts w:ascii="Arial" w:hAnsi="Arial" w:cs="Arial"/>
          <w:sz w:val="32"/>
          <w:szCs w:val="32"/>
        </w:rPr>
      </w:pPr>
    </w:p>
    <w:p w14:paraId="55DFFCFD" w14:textId="323537B9" w:rsidR="00E37D67" w:rsidRPr="00594B05" w:rsidRDefault="00E37D67" w:rsidP="004544CF">
      <w:pPr>
        <w:pStyle w:val="Heading1"/>
        <w:numPr>
          <w:ilvl w:val="0"/>
          <w:numId w:val="15"/>
        </w:numPr>
        <w:rPr>
          <w:rFonts w:ascii="Arial" w:hAnsi="Arial" w:cs="Arial"/>
          <w:b/>
          <w:bCs/>
          <w:color w:val="auto"/>
        </w:rPr>
      </w:pPr>
      <w:bookmarkStart w:id="23" w:name="_Toc70694503"/>
      <w:r w:rsidRPr="00594B05">
        <w:rPr>
          <w:rFonts w:ascii="Arial" w:hAnsi="Arial" w:cs="Arial"/>
          <w:b/>
          <w:bCs/>
          <w:color w:val="auto"/>
        </w:rPr>
        <w:lastRenderedPageBreak/>
        <w:t>Chapter Two – Literature Review</w:t>
      </w:r>
      <w:bookmarkEnd w:id="23"/>
    </w:p>
    <w:p w14:paraId="3B50A2E4" w14:textId="77777777" w:rsidR="00B20020" w:rsidRPr="00B20020" w:rsidRDefault="00B20020" w:rsidP="00B20020"/>
    <w:p w14:paraId="236782BB" w14:textId="3E0806AB" w:rsidR="00E37D67" w:rsidRPr="009B0D6C" w:rsidRDefault="00E37D67" w:rsidP="00E37D67">
      <w:pPr>
        <w:pStyle w:val="Title"/>
        <w:rPr>
          <w:rFonts w:ascii="Arial" w:hAnsi="Arial" w:cs="Arial"/>
          <w:sz w:val="24"/>
          <w:szCs w:val="24"/>
        </w:rPr>
      </w:pPr>
    </w:p>
    <w:p w14:paraId="54F4B1B3" w14:textId="3015C012" w:rsidR="00E37D67" w:rsidRPr="00594B05" w:rsidRDefault="00E37D67" w:rsidP="00E37D67">
      <w:pPr>
        <w:pStyle w:val="Heading2"/>
        <w:rPr>
          <w:rFonts w:ascii="Arial" w:hAnsi="Arial" w:cs="Arial"/>
          <w:b/>
          <w:bCs/>
          <w:color w:val="auto"/>
        </w:rPr>
      </w:pPr>
      <w:bookmarkStart w:id="24" w:name="_Toc70694504"/>
      <w:r w:rsidRPr="00594B05">
        <w:rPr>
          <w:rFonts w:ascii="Arial" w:hAnsi="Arial" w:cs="Arial"/>
          <w:b/>
          <w:bCs/>
          <w:color w:val="auto"/>
          <w:sz w:val="24"/>
          <w:szCs w:val="24"/>
        </w:rPr>
        <w:t xml:space="preserve">2.1 </w:t>
      </w:r>
      <w:r w:rsidR="00EC11ED" w:rsidRPr="00594B05">
        <w:rPr>
          <w:rFonts w:ascii="Arial" w:hAnsi="Arial" w:cs="Arial"/>
          <w:b/>
          <w:bCs/>
          <w:color w:val="auto"/>
        </w:rPr>
        <w:t>I</w:t>
      </w:r>
      <w:r w:rsidRPr="00594B05">
        <w:rPr>
          <w:rFonts w:ascii="Arial" w:hAnsi="Arial" w:cs="Arial"/>
          <w:b/>
          <w:bCs/>
          <w:color w:val="auto"/>
        </w:rPr>
        <w:t>ntroduction</w:t>
      </w:r>
      <w:bookmarkEnd w:id="24"/>
      <w:r w:rsidRPr="00594B05">
        <w:rPr>
          <w:rFonts w:ascii="Arial" w:hAnsi="Arial" w:cs="Arial"/>
          <w:b/>
          <w:bCs/>
          <w:color w:val="auto"/>
        </w:rPr>
        <w:t xml:space="preserve"> </w:t>
      </w:r>
    </w:p>
    <w:p w14:paraId="3F55B8BF" w14:textId="77777777" w:rsidR="008D7486" w:rsidRDefault="008D7486" w:rsidP="003E73E4">
      <w:pPr>
        <w:spacing w:line="480" w:lineRule="auto"/>
        <w:rPr>
          <w:rFonts w:ascii="Arial" w:hAnsi="Arial" w:cs="Arial"/>
        </w:rPr>
      </w:pPr>
    </w:p>
    <w:p w14:paraId="1852CD80" w14:textId="441FF63E" w:rsidR="00233EE4" w:rsidRDefault="00B411F9" w:rsidP="003E73E4">
      <w:pPr>
        <w:spacing w:line="480" w:lineRule="auto"/>
        <w:rPr>
          <w:rFonts w:ascii="Arial" w:hAnsi="Arial" w:cs="Arial"/>
        </w:rPr>
      </w:pPr>
      <w:r w:rsidRPr="00B848B8">
        <w:rPr>
          <w:rFonts w:ascii="Arial" w:hAnsi="Arial" w:cs="Arial"/>
        </w:rPr>
        <w:t>The first major world pandemic, the Bubonic Plague, wiped out around 30-50% of Europe’s population during 1347-1351</w:t>
      </w:r>
      <w:r w:rsidR="003F293A">
        <w:rPr>
          <w:rFonts w:ascii="Arial" w:hAnsi="Arial" w:cs="Arial"/>
        </w:rPr>
        <w:t xml:space="preserve"> </w:t>
      </w:r>
      <w:sdt>
        <w:sdtPr>
          <w:rPr>
            <w:rFonts w:ascii="Arial" w:hAnsi="Arial" w:cs="Arial"/>
          </w:rPr>
          <w:id w:val="1025601560"/>
          <w:citation/>
        </w:sdtPr>
        <w:sdtContent>
          <w:r w:rsidR="003F293A">
            <w:rPr>
              <w:rFonts w:ascii="Arial" w:hAnsi="Arial" w:cs="Arial"/>
            </w:rPr>
            <w:fldChar w:fldCharType="begin"/>
          </w:r>
          <w:r w:rsidR="003F293A">
            <w:rPr>
              <w:rFonts w:ascii="Arial" w:hAnsi="Arial" w:cs="Arial"/>
            </w:rPr>
            <w:instrText xml:space="preserve"> CITATION Swe20 \l 2057 </w:instrText>
          </w:r>
          <w:r w:rsidR="003F293A">
            <w:rPr>
              <w:rFonts w:ascii="Arial" w:hAnsi="Arial" w:cs="Arial"/>
            </w:rPr>
            <w:fldChar w:fldCharType="separate"/>
          </w:r>
          <w:r w:rsidR="005E347D" w:rsidRPr="005E347D">
            <w:rPr>
              <w:rFonts w:ascii="Arial" w:hAnsi="Arial" w:cs="Arial"/>
              <w:noProof/>
            </w:rPr>
            <w:t>(Sweeney, 2020)</w:t>
          </w:r>
          <w:r w:rsidR="003F293A">
            <w:rPr>
              <w:rFonts w:ascii="Arial" w:hAnsi="Arial" w:cs="Arial"/>
            </w:rPr>
            <w:fldChar w:fldCharType="end"/>
          </w:r>
        </w:sdtContent>
      </w:sdt>
      <w:r w:rsidRPr="00B848B8">
        <w:rPr>
          <w:rFonts w:ascii="Arial" w:hAnsi="Arial" w:cs="Arial"/>
        </w:rPr>
        <w:t xml:space="preserve">. It is estimated that it took around 200 years for the continents population to recover from </w:t>
      </w:r>
      <w:r w:rsidR="00BA5EC1" w:rsidRPr="00B848B8">
        <w:rPr>
          <w:rFonts w:ascii="Arial" w:hAnsi="Arial" w:cs="Arial"/>
        </w:rPr>
        <w:t xml:space="preserve">the spread of </w:t>
      </w:r>
      <w:r w:rsidR="003E73E4" w:rsidRPr="00B848B8">
        <w:rPr>
          <w:rFonts w:ascii="Arial" w:hAnsi="Arial" w:cs="Arial"/>
        </w:rPr>
        <w:t>infection</w:t>
      </w:r>
      <w:r w:rsidR="00BA5EC1" w:rsidRPr="00B848B8">
        <w:rPr>
          <w:rFonts w:ascii="Arial" w:hAnsi="Arial" w:cs="Arial"/>
        </w:rPr>
        <w:t xml:space="preserve"> rates</w:t>
      </w:r>
      <w:r w:rsidR="00702CCF">
        <w:rPr>
          <w:rFonts w:ascii="Arial" w:hAnsi="Arial" w:cs="Arial"/>
        </w:rPr>
        <w:t xml:space="preserve"> </w:t>
      </w:r>
      <w:sdt>
        <w:sdtPr>
          <w:rPr>
            <w:rFonts w:ascii="Arial" w:hAnsi="Arial" w:cs="Arial"/>
          </w:rPr>
          <w:id w:val="-995264412"/>
          <w:citation/>
        </w:sdtPr>
        <w:sdtContent>
          <w:r w:rsidR="00702CCF">
            <w:rPr>
              <w:rFonts w:ascii="Arial" w:hAnsi="Arial" w:cs="Arial"/>
            </w:rPr>
            <w:fldChar w:fldCharType="begin"/>
          </w:r>
          <w:r w:rsidR="00702CCF">
            <w:rPr>
              <w:rFonts w:ascii="Arial" w:hAnsi="Arial" w:cs="Arial"/>
            </w:rPr>
            <w:instrText xml:space="preserve"> CITATION Spy18 \l 2057 </w:instrText>
          </w:r>
          <w:r w:rsidR="00702CCF">
            <w:rPr>
              <w:rFonts w:ascii="Arial" w:hAnsi="Arial" w:cs="Arial"/>
            </w:rPr>
            <w:fldChar w:fldCharType="separate"/>
          </w:r>
          <w:r w:rsidR="005E347D" w:rsidRPr="005E347D">
            <w:rPr>
              <w:rFonts w:ascii="Arial" w:hAnsi="Arial" w:cs="Arial"/>
              <w:noProof/>
            </w:rPr>
            <w:t>(Spyrou, et al., 2018)</w:t>
          </w:r>
          <w:r w:rsidR="00702CCF">
            <w:rPr>
              <w:rFonts w:ascii="Arial" w:hAnsi="Arial" w:cs="Arial"/>
            </w:rPr>
            <w:fldChar w:fldCharType="end"/>
          </w:r>
        </w:sdtContent>
      </w:sdt>
      <w:r w:rsidR="003E73E4" w:rsidRPr="00B848B8">
        <w:rPr>
          <w:rFonts w:ascii="Arial" w:hAnsi="Arial" w:cs="Arial"/>
        </w:rPr>
        <w:t>.</w:t>
      </w:r>
      <w:r w:rsidR="009C7B90">
        <w:rPr>
          <w:rFonts w:ascii="Arial" w:hAnsi="Arial" w:cs="Arial"/>
        </w:rPr>
        <w:t xml:space="preserve"> </w:t>
      </w:r>
      <w:r w:rsidR="00302AB0">
        <w:rPr>
          <w:rFonts w:ascii="Arial" w:hAnsi="Arial" w:cs="Arial"/>
        </w:rPr>
        <w:t>In recent times</w:t>
      </w:r>
      <w:r w:rsidR="009C7B90">
        <w:rPr>
          <w:rFonts w:ascii="Arial" w:hAnsi="Arial" w:cs="Arial"/>
        </w:rPr>
        <w:t>, there have been</w:t>
      </w:r>
      <w:r w:rsidR="00302AB0">
        <w:rPr>
          <w:rFonts w:ascii="Arial" w:hAnsi="Arial" w:cs="Arial"/>
        </w:rPr>
        <w:t xml:space="preserve"> many diseases that have posed a threat to humankin</w:t>
      </w:r>
      <w:r w:rsidR="00233EE4">
        <w:rPr>
          <w:rFonts w:ascii="Arial" w:hAnsi="Arial" w:cs="Arial"/>
        </w:rPr>
        <w:t xml:space="preserve">d. </w:t>
      </w:r>
    </w:p>
    <w:p w14:paraId="45E31D5B" w14:textId="7644ACC3" w:rsidR="00233EE4" w:rsidRDefault="00233EE4" w:rsidP="003E73E4">
      <w:pPr>
        <w:spacing w:line="480" w:lineRule="auto"/>
        <w:rPr>
          <w:rFonts w:ascii="Arial" w:hAnsi="Arial" w:cs="Arial"/>
        </w:rPr>
      </w:pPr>
      <w:r>
        <w:rPr>
          <w:noProof/>
        </w:rPr>
        <w:drawing>
          <wp:inline distT="0" distB="0" distL="0" distR="0" wp14:anchorId="7258FADA" wp14:editId="6DF547FA">
            <wp:extent cx="5731510" cy="3439795"/>
            <wp:effectExtent l="0" t="0" r="2540" b="8255"/>
            <wp:docPr id="7" name="Picture 7" descr="Infographic: Visualizing the History of Pandemics - MaritimeCypr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fographic: Visualizing the History of Pandemics - MaritimeCypru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439795"/>
                    </a:xfrm>
                    <a:prstGeom prst="rect">
                      <a:avLst/>
                    </a:prstGeom>
                    <a:noFill/>
                    <a:ln>
                      <a:noFill/>
                    </a:ln>
                  </pic:spPr>
                </pic:pic>
              </a:graphicData>
            </a:graphic>
          </wp:inline>
        </w:drawing>
      </w:r>
    </w:p>
    <w:p w14:paraId="6C005722" w14:textId="7365A526" w:rsidR="006E3182" w:rsidRPr="00594B05" w:rsidRDefault="00233EE4" w:rsidP="008D7486">
      <w:pPr>
        <w:spacing w:line="480" w:lineRule="auto"/>
        <w:jc w:val="center"/>
        <w:rPr>
          <w:rFonts w:ascii="Arial" w:hAnsi="Arial" w:cs="Arial"/>
          <w:b/>
          <w:bCs/>
          <w:sz w:val="18"/>
          <w:szCs w:val="18"/>
        </w:rPr>
      </w:pPr>
      <w:r w:rsidRPr="00594B05">
        <w:rPr>
          <w:rFonts w:ascii="Arial" w:hAnsi="Arial" w:cs="Arial"/>
          <w:b/>
          <w:bCs/>
          <w:sz w:val="18"/>
          <w:szCs w:val="18"/>
        </w:rPr>
        <w:t>Fi</w:t>
      </w:r>
      <w:r w:rsidR="006E3182" w:rsidRPr="00594B05">
        <w:rPr>
          <w:rFonts w:ascii="Arial" w:hAnsi="Arial" w:cs="Arial"/>
          <w:b/>
          <w:bCs/>
          <w:sz w:val="18"/>
          <w:szCs w:val="18"/>
        </w:rPr>
        <w:t xml:space="preserve">gure </w:t>
      </w:r>
      <w:r w:rsidR="00DD23CC" w:rsidRPr="00594B05">
        <w:rPr>
          <w:rFonts w:ascii="Arial" w:hAnsi="Arial" w:cs="Arial"/>
          <w:b/>
          <w:bCs/>
          <w:sz w:val="18"/>
          <w:szCs w:val="18"/>
        </w:rPr>
        <w:t>8</w:t>
      </w:r>
      <w:r w:rsidR="006E3182" w:rsidRPr="00594B05">
        <w:rPr>
          <w:rFonts w:ascii="Arial" w:hAnsi="Arial" w:cs="Arial"/>
          <w:b/>
          <w:bCs/>
          <w:sz w:val="18"/>
          <w:szCs w:val="18"/>
        </w:rPr>
        <w:t>:</w:t>
      </w:r>
      <w:r w:rsidRPr="00594B05">
        <w:rPr>
          <w:rFonts w:ascii="Arial" w:hAnsi="Arial" w:cs="Arial"/>
          <w:b/>
          <w:bCs/>
          <w:sz w:val="18"/>
          <w:szCs w:val="18"/>
        </w:rPr>
        <w:t xml:space="preserve"> </w:t>
      </w:r>
      <w:r w:rsidR="002F65AC" w:rsidRPr="00594B05">
        <w:rPr>
          <w:rFonts w:ascii="Arial" w:hAnsi="Arial" w:cs="Arial"/>
          <w:b/>
          <w:bCs/>
          <w:sz w:val="18"/>
          <w:szCs w:val="18"/>
        </w:rPr>
        <w:t xml:space="preserve">Global pandemics that have impacted humankind throughout </w:t>
      </w:r>
      <w:r w:rsidR="00D25364" w:rsidRPr="00594B05">
        <w:rPr>
          <w:rFonts w:ascii="Arial" w:hAnsi="Arial" w:cs="Arial"/>
          <w:b/>
          <w:bCs/>
          <w:sz w:val="18"/>
          <w:szCs w:val="18"/>
        </w:rPr>
        <w:t>time.</w:t>
      </w:r>
    </w:p>
    <w:p w14:paraId="30561026" w14:textId="71AE9D09" w:rsidR="00A63EC0" w:rsidRPr="00B848B8" w:rsidRDefault="00DD23CC" w:rsidP="003E73E4">
      <w:pPr>
        <w:spacing w:line="480" w:lineRule="auto"/>
        <w:rPr>
          <w:rFonts w:ascii="Arial" w:hAnsi="Arial" w:cs="Arial"/>
        </w:rPr>
      </w:pPr>
      <w:r>
        <w:rPr>
          <w:rFonts w:ascii="Arial" w:hAnsi="Arial" w:cs="Arial"/>
        </w:rPr>
        <w:t>F</w:t>
      </w:r>
      <w:r w:rsidR="002D01F6">
        <w:rPr>
          <w:rFonts w:ascii="Arial" w:hAnsi="Arial" w:cs="Arial"/>
        </w:rPr>
        <w:t xml:space="preserve">igure </w:t>
      </w:r>
      <w:r>
        <w:rPr>
          <w:rFonts w:ascii="Arial" w:hAnsi="Arial" w:cs="Arial"/>
        </w:rPr>
        <w:t xml:space="preserve">8. </w:t>
      </w:r>
      <w:r w:rsidR="002D01F6">
        <w:rPr>
          <w:rFonts w:ascii="Arial" w:hAnsi="Arial" w:cs="Arial"/>
        </w:rPr>
        <w:t>shows that humankind ha</w:t>
      </w:r>
      <w:r w:rsidR="00702CCF">
        <w:rPr>
          <w:rFonts w:ascii="Arial" w:hAnsi="Arial" w:cs="Arial"/>
        </w:rPr>
        <w:t>s</w:t>
      </w:r>
      <w:r w:rsidR="002D01F6">
        <w:rPr>
          <w:rFonts w:ascii="Arial" w:hAnsi="Arial" w:cs="Arial"/>
        </w:rPr>
        <w:t xml:space="preserve"> faced significant challenges with disease throughout time </w:t>
      </w:r>
      <w:r w:rsidR="00C07F48">
        <w:rPr>
          <w:rFonts w:ascii="Arial" w:hAnsi="Arial" w:cs="Arial"/>
        </w:rPr>
        <w:t>that ha</w:t>
      </w:r>
      <w:r w:rsidR="008D7486">
        <w:rPr>
          <w:rFonts w:ascii="Arial" w:hAnsi="Arial" w:cs="Arial"/>
        </w:rPr>
        <w:t>s</w:t>
      </w:r>
      <w:r w:rsidR="00C07F48">
        <w:rPr>
          <w:rFonts w:ascii="Arial" w:hAnsi="Arial" w:cs="Arial"/>
        </w:rPr>
        <w:t xml:space="preserve"> resulted in a significant </w:t>
      </w:r>
      <w:r w:rsidR="002D6C12">
        <w:rPr>
          <w:rFonts w:ascii="Arial" w:hAnsi="Arial" w:cs="Arial"/>
        </w:rPr>
        <w:t>number</w:t>
      </w:r>
      <w:r w:rsidR="00C07F48">
        <w:rPr>
          <w:rFonts w:ascii="Arial" w:hAnsi="Arial" w:cs="Arial"/>
        </w:rPr>
        <w:t xml:space="preserve"> of fatalities</w:t>
      </w:r>
      <w:r w:rsidR="0033357B">
        <w:rPr>
          <w:rFonts w:ascii="Arial" w:hAnsi="Arial" w:cs="Arial"/>
        </w:rPr>
        <w:t>;</w:t>
      </w:r>
      <w:r w:rsidR="00C07F48">
        <w:rPr>
          <w:rFonts w:ascii="Arial" w:hAnsi="Arial" w:cs="Arial"/>
        </w:rPr>
        <w:t xml:space="preserve"> caus</w:t>
      </w:r>
      <w:r w:rsidR="0033357B">
        <w:rPr>
          <w:rFonts w:ascii="Arial" w:hAnsi="Arial" w:cs="Arial"/>
        </w:rPr>
        <w:t>ing</w:t>
      </w:r>
      <w:r w:rsidR="00C07F48">
        <w:rPr>
          <w:rFonts w:ascii="Arial" w:hAnsi="Arial" w:cs="Arial"/>
        </w:rPr>
        <w:t xml:space="preserve"> disruption </w:t>
      </w:r>
      <w:r w:rsidR="004A4954">
        <w:rPr>
          <w:rFonts w:ascii="Arial" w:hAnsi="Arial" w:cs="Arial"/>
        </w:rPr>
        <w:t>to world populations</w:t>
      </w:r>
      <w:r w:rsidR="006D27F9">
        <w:rPr>
          <w:rFonts w:ascii="Arial" w:hAnsi="Arial" w:cs="Arial"/>
        </w:rPr>
        <w:t xml:space="preserve"> through </w:t>
      </w:r>
      <w:r w:rsidR="00DE04E3">
        <w:rPr>
          <w:rFonts w:ascii="Arial" w:hAnsi="Arial" w:cs="Arial"/>
        </w:rPr>
        <w:t xml:space="preserve">uncertainty and lack of knowledge of each disease </w:t>
      </w:r>
      <w:sdt>
        <w:sdtPr>
          <w:rPr>
            <w:rFonts w:ascii="Arial" w:hAnsi="Arial" w:cs="Arial"/>
          </w:rPr>
          <w:id w:val="1216239093"/>
          <w:citation/>
        </w:sdtPr>
        <w:sdtContent>
          <w:r w:rsidR="00821F82">
            <w:rPr>
              <w:rFonts w:ascii="Arial" w:hAnsi="Arial" w:cs="Arial"/>
            </w:rPr>
            <w:fldChar w:fldCharType="begin"/>
          </w:r>
          <w:r w:rsidR="002D6C12">
            <w:rPr>
              <w:rFonts w:ascii="Arial" w:hAnsi="Arial" w:cs="Arial"/>
            </w:rPr>
            <w:instrText xml:space="preserve">CITATION Hab20 \l 2057 </w:instrText>
          </w:r>
          <w:r w:rsidR="00821F82">
            <w:rPr>
              <w:rFonts w:ascii="Arial" w:hAnsi="Arial" w:cs="Arial"/>
            </w:rPr>
            <w:fldChar w:fldCharType="separate"/>
          </w:r>
          <w:r w:rsidR="005E347D" w:rsidRPr="005E347D">
            <w:rPr>
              <w:rFonts w:ascii="Arial" w:hAnsi="Arial" w:cs="Arial"/>
              <w:noProof/>
            </w:rPr>
            <w:t>(Habicht, et al., 2020)</w:t>
          </w:r>
          <w:r w:rsidR="00821F82">
            <w:rPr>
              <w:rFonts w:ascii="Arial" w:hAnsi="Arial" w:cs="Arial"/>
            </w:rPr>
            <w:fldChar w:fldCharType="end"/>
          </w:r>
        </w:sdtContent>
      </w:sdt>
      <w:r w:rsidR="00DE04E3">
        <w:rPr>
          <w:rFonts w:ascii="Arial" w:hAnsi="Arial" w:cs="Arial"/>
        </w:rPr>
        <w:t xml:space="preserve">. </w:t>
      </w:r>
      <w:r w:rsidR="009F1F63">
        <w:rPr>
          <w:rFonts w:ascii="Arial" w:hAnsi="Arial" w:cs="Arial"/>
        </w:rPr>
        <w:t>The coronavirus disease</w:t>
      </w:r>
      <w:r w:rsidR="003B6A5B">
        <w:rPr>
          <w:rFonts w:ascii="Arial" w:hAnsi="Arial" w:cs="Arial"/>
        </w:rPr>
        <w:t>, coined Covid-19,</w:t>
      </w:r>
      <w:r w:rsidR="009F1F63">
        <w:rPr>
          <w:rFonts w:ascii="Arial" w:hAnsi="Arial" w:cs="Arial"/>
        </w:rPr>
        <w:t xml:space="preserve"> </w:t>
      </w:r>
      <w:r w:rsidR="003B6A5B">
        <w:rPr>
          <w:rFonts w:ascii="Arial" w:hAnsi="Arial" w:cs="Arial"/>
        </w:rPr>
        <w:t>is a highly infectious</w:t>
      </w:r>
      <w:r w:rsidR="0033357B">
        <w:rPr>
          <w:rFonts w:ascii="Arial" w:hAnsi="Arial" w:cs="Arial"/>
        </w:rPr>
        <w:t xml:space="preserve">, </w:t>
      </w:r>
      <w:r w:rsidR="003B6A5B">
        <w:rPr>
          <w:rFonts w:ascii="Arial" w:hAnsi="Arial" w:cs="Arial"/>
        </w:rPr>
        <w:t xml:space="preserve">contagious disease </w:t>
      </w:r>
      <w:r w:rsidR="0033357B">
        <w:rPr>
          <w:rFonts w:ascii="Arial" w:hAnsi="Arial" w:cs="Arial"/>
        </w:rPr>
        <w:t xml:space="preserve">-and a </w:t>
      </w:r>
      <w:r w:rsidR="00EB752C">
        <w:rPr>
          <w:rFonts w:ascii="Arial" w:hAnsi="Arial" w:cs="Arial"/>
        </w:rPr>
        <w:t>newly identified</w:t>
      </w:r>
      <w:r w:rsidR="00702CCF">
        <w:rPr>
          <w:rFonts w:ascii="Arial" w:hAnsi="Arial" w:cs="Arial"/>
        </w:rPr>
        <w:t xml:space="preserve"> strain of the</w:t>
      </w:r>
      <w:r w:rsidR="00EB752C">
        <w:rPr>
          <w:rFonts w:ascii="Arial" w:hAnsi="Arial" w:cs="Arial"/>
        </w:rPr>
        <w:t xml:space="preserve"> coronavirus</w:t>
      </w:r>
      <w:r w:rsidR="00702CCF">
        <w:rPr>
          <w:rFonts w:ascii="Arial" w:hAnsi="Arial" w:cs="Arial"/>
        </w:rPr>
        <w:t xml:space="preserve"> family</w:t>
      </w:r>
      <w:r w:rsidR="00EB752C">
        <w:rPr>
          <w:rFonts w:ascii="Arial" w:hAnsi="Arial" w:cs="Arial"/>
        </w:rPr>
        <w:t xml:space="preserve"> </w:t>
      </w:r>
      <w:sdt>
        <w:sdtPr>
          <w:rPr>
            <w:rFonts w:ascii="Arial" w:hAnsi="Arial" w:cs="Arial"/>
          </w:rPr>
          <w:id w:val="1627964898"/>
          <w:citation/>
        </w:sdtPr>
        <w:sdtContent>
          <w:r w:rsidR="00EB752C">
            <w:rPr>
              <w:rFonts w:ascii="Arial" w:hAnsi="Arial" w:cs="Arial"/>
            </w:rPr>
            <w:fldChar w:fldCharType="begin"/>
          </w:r>
          <w:r w:rsidR="00EB752C">
            <w:rPr>
              <w:rFonts w:ascii="Arial" w:hAnsi="Arial" w:cs="Arial"/>
            </w:rPr>
            <w:instrText xml:space="preserve"> CITATION WHO21 \l 2057 </w:instrText>
          </w:r>
          <w:r w:rsidR="00EB752C">
            <w:rPr>
              <w:rFonts w:ascii="Arial" w:hAnsi="Arial" w:cs="Arial"/>
            </w:rPr>
            <w:fldChar w:fldCharType="separate"/>
          </w:r>
          <w:r w:rsidR="005E347D" w:rsidRPr="005E347D">
            <w:rPr>
              <w:rFonts w:ascii="Arial" w:hAnsi="Arial" w:cs="Arial"/>
              <w:noProof/>
            </w:rPr>
            <w:t>(WHO, 2021)</w:t>
          </w:r>
          <w:r w:rsidR="00EB752C">
            <w:rPr>
              <w:rFonts w:ascii="Arial" w:hAnsi="Arial" w:cs="Arial"/>
            </w:rPr>
            <w:fldChar w:fldCharType="end"/>
          </w:r>
        </w:sdtContent>
      </w:sdt>
      <w:r w:rsidR="005B1702">
        <w:rPr>
          <w:rFonts w:ascii="Arial" w:hAnsi="Arial" w:cs="Arial"/>
        </w:rPr>
        <w:t xml:space="preserve">. Most cases of </w:t>
      </w:r>
      <w:r w:rsidR="008E0D5B">
        <w:rPr>
          <w:rFonts w:ascii="Arial" w:hAnsi="Arial" w:cs="Arial"/>
        </w:rPr>
        <w:t xml:space="preserve">Covid-19 </w:t>
      </w:r>
      <w:r w:rsidR="008E0D5B">
        <w:rPr>
          <w:rFonts w:ascii="Arial" w:hAnsi="Arial" w:cs="Arial"/>
        </w:rPr>
        <w:lastRenderedPageBreak/>
        <w:t xml:space="preserve">appear </w:t>
      </w:r>
      <w:r w:rsidR="008D7486">
        <w:rPr>
          <w:rFonts w:ascii="Arial" w:hAnsi="Arial" w:cs="Arial"/>
        </w:rPr>
        <w:t>as</w:t>
      </w:r>
      <w:r w:rsidR="008E0D5B">
        <w:rPr>
          <w:rFonts w:ascii="Arial" w:hAnsi="Arial" w:cs="Arial"/>
        </w:rPr>
        <w:t xml:space="preserve"> mild to moderate respiratory </w:t>
      </w:r>
      <w:r w:rsidR="00BF3B8B">
        <w:rPr>
          <w:rFonts w:ascii="Arial" w:hAnsi="Arial" w:cs="Arial"/>
        </w:rPr>
        <w:t xml:space="preserve">illnesses </w:t>
      </w:r>
      <w:r w:rsidR="005E69B1">
        <w:rPr>
          <w:rFonts w:ascii="Arial" w:hAnsi="Arial" w:cs="Arial"/>
        </w:rPr>
        <w:t>with people</w:t>
      </w:r>
      <w:r w:rsidR="00BF3B8B">
        <w:rPr>
          <w:rFonts w:ascii="Arial" w:hAnsi="Arial" w:cs="Arial"/>
        </w:rPr>
        <w:t xml:space="preserve"> recover</w:t>
      </w:r>
      <w:r w:rsidR="005E69B1">
        <w:rPr>
          <w:rFonts w:ascii="Arial" w:hAnsi="Arial" w:cs="Arial"/>
        </w:rPr>
        <w:t>ing</w:t>
      </w:r>
      <w:r w:rsidR="00BF3B8B">
        <w:rPr>
          <w:rFonts w:ascii="Arial" w:hAnsi="Arial" w:cs="Arial"/>
        </w:rPr>
        <w:t xml:space="preserve"> without any special treatment</w:t>
      </w:r>
      <w:r w:rsidR="00AA00AC">
        <w:rPr>
          <w:rFonts w:ascii="Arial" w:hAnsi="Arial" w:cs="Arial"/>
        </w:rPr>
        <w:t xml:space="preserve"> </w:t>
      </w:r>
      <w:sdt>
        <w:sdtPr>
          <w:rPr>
            <w:rFonts w:ascii="Arial" w:hAnsi="Arial" w:cs="Arial"/>
          </w:rPr>
          <w:id w:val="705927"/>
          <w:citation/>
        </w:sdtPr>
        <w:sdtContent>
          <w:r w:rsidR="00AA00AC">
            <w:rPr>
              <w:rFonts w:ascii="Arial" w:hAnsi="Arial" w:cs="Arial"/>
            </w:rPr>
            <w:fldChar w:fldCharType="begin"/>
          </w:r>
          <w:r w:rsidR="00AA00AC">
            <w:rPr>
              <w:rFonts w:ascii="Arial" w:hAnsi="Arial" w:cs="Arial"/>
            </w:rPr>
            <w:instrText xml:space="preserve"> CITATION Gan20 \l 2057 </w:instrText>
          </w:r>
          <w:r w:rsidR="00AA00AC">
            <w:rPr>
              <w:rFonts w:ascii="Arial" w:hAnsi="Arial" w:cs="Arial"/>
            </w:rPr>
            <w:fldChar w:fldCharType="separate"/>
          </w:r>
          <w:r w:rsidR="005E347D" w:rsidRPr="005E347D">
            <w:rPr>
              <w:rFonts w:ascii="Arial" w:hAnsi="Arial" w:cs="Arial"/>
              <w:noProof/>
            </w:rPr>
            <w:t>(Gandhi, et al., 2020)</w:t>
          </w:r>
          <w:r w:rsidR="00AA00AC">
            <w:rPr>
              <w:rFonts w:ascii="Arial" w:hAnsi="Arial" w:cs="Arial"/>
            </w:rPr>
            <w:fldChar w:fldCharType="end"/>
          </w:r>
        </w:sdtContent>
      </w:sdt>
      <w:r w:rsidR="00BF3B8B">
        <w:rPr>
          <w:rFonts w:ascii="Arial" w:hAnsi="Arial" w:cs="Arial"/>
        </w:rPr>
        <w:t xml:space="preserve">. However, </w:t>
      </w:r>
      <w:r w:rsidR="000F0CC5">
        <w:rPr>
          <w:rFonts w:ascii="Arial" w:hAnsi="Arial" w:cs="Arial"/>
        </w:rPr>
        <w:t xml:space="preserve">there are many people within society </w:t>
      </w:r>
      <w:r w:rsidR="00207A1B">
        <w:rPr>
          <w:rFonts w:ascii="Arial" w:hAnsi="Arial" w:cs="Arial"/>
        </w:rPr>
        <w:t xml:space="preserve">that are classed as vulnerable and more susceptible </w:t>
      </w:r>
      <w:r>
        <w:rPr>
          <w:rFonts w:ascii="Arial" w:hAnsi="Arial" w:cs="Arial"/>
        </w:rPr>
        <w:t>in</w:t>
      </w:r>
      <w:r w:rsidR="00207A1B">
        <w:rPr>
          <w:rFonts w:ascii="Arial" w:hAnsi="Arial" w:cs="Arial"/>
        </w:rPr>
        <w:t xml:space="preserve"> developing </w:t>
      </w:r>
      <w:r>
        <w:rPr>
          <w:rFonts w:ascii="Arial" w:hAnsi="Arial" w:cs="Arial"/>
        </w:rPr>
        <w:t>dangerous symptoms</w:t>
      </w:r>
      <w:r w:rsidR="00207A1B">
        <w:rPr>
          <w:rFonts w:ascii="Arial" w:hAnsi="Arial" w:cs="Arial"/>
        </w:rPr>
        <w:t xml:space="preserve"> from the virus which can prove fatal</w:t>
      </w:r>
      <w:r w:rsidR="00AA00AC">
        <w:rPr>
          <w:rFonts w:ascii="Arial" w:hAnsi="Arial" w:cs="Arial"/>
        </w:rPr>
        <w:t xml:space="preserve"> (Anderez, et al., 2020; Pradhan &amp; Olsson, 2020)</w:t>
      </w:r>
      <w:r w:rsidR="00207A1B">
        <w:rPr>
          <w:rFonts w:ascii="Arial" w:hAnsi="Arial" w:cs="Arial"/>
        </w:rPr>
        <w:t>.</w:t>
      </w:r>
      <w:r w:rsidR="003D2AEE">
        <w:rPr>
          <w:rFonts w:ascii="Arial" w:hAnsi="Arial" w:cs="Arial"/>
        </w:rPr>
        <w:t xml:space="preserve"> The W</w:t>
      </w:r>
      <w:r w:rsidR="00D24A94">
        <w:rPr>
          <w:rFonts w:ascii="Arial" w:hAnsi="Arial" w:cs="Arial"/>
        </w:rPr>
        <w:t>orld Health Organisation (WHO)</w:t>
      </w:r>
      <w:r w:rsidR="005C64D0">
        <w:rPr>
          <w:rFonts w:ascii="Arial" w:hAnsi="Arial" w:cs="Arial"/>
        </w:rPr>
        <w:t xml:space="preserve"> has given scientific advice </w:t>
      </w:r>
      <w:r w:rsidR="00F943B4">
        <w:rPr>
          <w:rFonts w:ascii="Arial" w:hAnsi="Arial" w:cs="Arial"/>
        </w:rPr>
        <w:t>to</w:t>
      </w:r>
      <w:r w:rsidR="005C64D0">
        <w:rPr>
          <w:rFonts w:ascii="Arial" w:hAnsi="Arial" w:cs="Arial"/>
        </w:rPr>
        <w:t xml:space="preserve"> curb the spread</w:t>
      </w:r>
      <w:r w:rsidR="00F943B4">
        <w:rPr>
          <w:rFonts w:ascii="Arial" w:hAnsi="Arial" w:cs="Arial"/>
        </w:rPr>
        <w:t xml:space="preserve"> and transmission </w:t>
      </w:r>
      <w:r w:rsidR="005C64D0">
        <w:rPr>
          <w:rFonts w:ascii="Arial" w:hAnsi="Arial" w:cs="Arial"/>
        </w:rPr>
        <w:t xml:space="preserve">of the virus </w:t>
      </w:r>
      <w:r w:rsidR="00F943B4">
        <w:rPr>
          <w:rFonts w:ascii="Arial" w:hAnsi="Arial" w:cs="Arial"/>
        </w:rPr>
        <w:t xml:space="preserve">by ensuring the </w:t>
      </w:r>
      <w:r w:rsidR="00874C7A">
        <w:rPr>
          <w:rFonts w:ascii="Arial" w:hAnsi="Arial" w:cs="Arial"/>
        </w:rPr>
        <w:t>public</w:t>
      </w:r>
      <w:r w:rsidR="00F943B4">
        <w:rPr>
          <w:rFonts w:ascii="Arial" w:hAnsi="Arial" w:cs="Arial"/>
        </w:rPr>
        <w:t xml:space="preserve"> are well informed of Covid-19 </w:t>
      </w:r>
      <w:r w:rsidR="00874C7A">
        <w:rPr>
          <w:rFonts w:ascii="Arial" w:hAnsi="Arial" w:cs="Arial"/>
        </w:rPr>
        <w:t xml:space="preserve">and advocating that </w:t>
      </w:r>
      <w:r w:rsidR="003659C7">
        <w:rPr>
          <w:rFonts w:ascii="Arial" w:hAnsi="Arial" w:cs="Arial"/>
        </w:rPr>
        <w:t>people are more aware of their personal hygiene</w:t>
      </w:r>
      <w:r w:rsidR="00246826">
        <w:rPr>
          <w:rFonts w:ascii="Arial" w:hAnsi="Arial" w:cs="Arial"/>
        </w:rPr>
        <w:t>, causing hysteria amongst the masses to panic buy such commodities (Bacon &amp; Corr, 2020; Eriksson &amp; Stenius, 2020)</w:t>
      </w:r>
      <w:r w:rsidR="003659C7">
        <w:rPr>
          <w:rFonts w:ascii="Arial" w:hAnsi="Arial" w:cs="Arial"/>
        </w:rPr>
        <w:t xml:space="preserve">. </w:t>
      </w:r>
      <w:r w:rsidR="002913C6">
        <w:rPr>
          <w:rFonts w:ascii="Arial" w:hAnsi="Arial" w:cs="Arial"/>
        </w:rPr>
        <w:t>However</w:t>
      </w:r>
      <w:r w:rsidR="008D7486">
        <w:rPr>
          <w:rFonts w:ascii="Arial" w:hAnsi="Arial" w:cs="Arial"/>
        </w:rPr>
        <w:t xml:space="preserve">, </w:t>
      </w:r>
      <w:r w:rsidR="00246826">
        <w:rPr>
          <w:rFonts w:ascii="Arial" w:hAnsi="Arial" w:cs="Arial"/>
        </w:rPr>
        <w:t>equality</w:t>
      </w:r>
      <w:r w:rsidR="008D7486">
        <w:rPr>
          <w:rFonts w:ascii="Arial" w:hAnsi="Arial" w:cs="Arial"/>
        </w:rPr>
        <w:t xml:space="preserve"> of </w:t>
      </w:r>
      <w:r w:rsidR="00246826">
        <w:rPr>
          <w:rFonts w:ascii="Arial" w:hAnsi="Arial" w:cs="Arial"/>
        </w:rPr>
        <w:t>information</w:t>
      </w:r>
      <w:r w:rsidR="002913C6">
        <w:rPr>
          <w:rFonts w:ascii="Arial" w:hAnsi="Arial" w:cs="Arial"/>
        </w:rPr>
        <w:t xml:space="preserve"> may prove difficult for people who don’t have access to</w:t>
      </w:r>
      <w:r w:rsidR="009B4BBC">
        <w:rPr>
          <w:rFonts w:ascii="Arial" w:hAnsi="Arial" w:cs="Arial"/>
        </w:rPr>
        <w:t xml:space="preserve"> communication technologies</w:t>
      </w:r>
      <w:r w:rsidR="008D7486">
        <w:rPr>
          <w:rFonts w:ascii="Arial" w:hAnsi="Arial" w:cs="Arial"/>
        </w:rPr>
        <w:t>, particularly in developing countries</w:t>
      </w:r>
      <w:r w:rsidR="00B832A5">
        <w:rPr>
          <w:rFonts w:ascii="Arial" w:hAnsi="Arial" w:cs="Arial"/>
        </w:rPr>
        <w:t xml:space="preserve">. </w:t>
      </w:r>
      <w:r w:rsidR="0033357B">
        <w:rPr>
          <w:rFonts w:ascii="Arial" w:hAnsi="Arial" w:cs="Arial"/>
        </w:rPr>
        <w:t>Physical</w:t>
      </w:r>
      <w:r w:rsidR="008F52D1">
        <w:rPr>
          <w:rFonts w:ascii="Arial" w:hAnsi="Arial" w:cs="Arial"/>
        </w:rPr>
        <w:t xml:space="preserve"> distancing measures have been implemented by governments </w:t>
      </w:r>
      <w:r w:rsidR="008C5EFE">
        <w:rPr>
          <w:rFonts w:ascii="Arial" w:hAnsi="Arial" w:cs="Arial"/>
        </w:rPr>
        <w:t>and workplaces</w:t>
      </w:r>
      <w:r w:rsidR="00A31EAC">
        <w:rPr>
          <w:rFonts w:ascii="Arial" w:hAnsi="Arial" w:cs="Arial"/>
        </w:rPr>
        <w:t xml:space="preserve"> </w:t>
      </w:r>
      <w:sdt>
        <w:sdtPr>
          <w:rPr>
            <w:rFonts w:ascii="Arial" w:hAnsi="Arial" w:cs="Arial"/>
          </w:rPr>
          <w:id w:val="-623772052"/>
          <w:citation/>
        </w:sdtPr>
        <w:sdtContent>
          <w:r w:rsidR="00A52BD0">
            <w:rPr>
              <w:rFonts w:ascii="Arial" w:hAnsi="Arial" w:cs="Arial"/>
            </w:rPr>
            <w:fldChar w:fldCharType="begin"/>
          </w:r>
          <w:r w:rsidR="00A52BD0">
            <w:rPr>
              <w:rFonts w:ascii="Arial" w:hAnsi="Arial" w:cs="Arial"/>
            </w:rPr>
            <w:instrText xml:space="preserve"> CITATION Dal20 \l 2057 </w:instrText>
          </w:r>
          <w:r w:rsidR="00A52BD0">
            <w:rPr>
              <w:rFonts w:ascii="Arial" w:hAnsi="Arial" w:cs="Arial"/>
            </w:rPr>
            <w:fldChar w:fldCharType="separate"/>
          </w:r>
          <w:r w:rsidR="005E347D" w:rsidRPr="005E347D">
            <w:rPr>
              <w:rFonts w:ascii="Arial" w:hAnsi="Arial" w:cs="Arial"/>
              <w:noProof/>
            </w:rPr>
            <w:t>(Dalton, et al., 2020)</w:t>
          </w:r>
          <w:r w:rsidR="00A52BD0">
            <w:rPr>
              <w:rFonts w:ascii="Arial" w:hAnsi="Arial" w:cs="Arial"/>
            </w:rPr>
            <w:fldChar w:fldCharType="end"/>
          </w:r>
        </w:sdtContent>
      </w:sdt>
      <w:r w:rsidR="00A31EAC">
        <w:rPr>
          <w:rFonts w:ascii="Arial" w:hAnsi="Arial" w:cs="Arial"/>
        </w:rPr>
        <w:t xml:space="preserve">. This has also been backed by the WHO </w:t>
      </w:r>
      <w:r w:rsidR="00BB540E">
        <w:rPr>
          <w:rFonts w:ascii="Arial" w:hAnsi="Arial" w:cs="Arial"/>
        </w:rPr>
        <w:t>and agree that taking simple precautions such as physical distancing, mask wearing</w:t>
      </w:r>
      <w:r>
        <w:rPr>
          <w:rFonts w:ascii="Arial" w:hAnsi="Arial" w:cs="Arial"/>
        </w:rPr>
        <w:t xml:space="preserve"> </w:t>
      </w:r>
      <w:r w:rsidR="00E475A6">
        <w:rPr>
          <w:rFonts w:ascii="Arial" w:hAnsi="Arial" w:cs="Arial"/>
        </w:rPr>
        <w:t xml:space="preserve">and </w:t>
      </w:r>
      <w:r w:rsidR="00B719AF">
        <w:rPr>
          <w:rFonts w:ascii="Arial" w:hAnsi="Arial" w:cs="Arial"/>
        </w:rPr>
        <w:t xml:space="preserve">avoiding large crowds </w:t>
      </w:r>
      <w:r w:rsidR="008E3248">
        <w:rPr>
          <w:rFonts w:ascii="Arial" w:hAnsi="Arial" w:cs="Arial"/>
        </w:rPr>
        <w:t>are effective measures to help protect people</w:t>
      </w:r>
      <w:r w:rsidR="00E111B3">
        <w:rPr>
          <w:rFonts w:ascii="Arial" w:hAnsi="Arial" w:cs="Arial"/>
        </w:rPr>
        <w:t xml:space="preserve"> </w:t>
      </w:r>
      <w:sdt>
        <w:sdtPr>
          <w:rPr>
            <w:rFonts w:ascii="Arial" w:hAnsi="Arial" w:cs="Arial"/>
          </w:rPr>
          <w:id w:val="363790037"/>
          <w:citation/>
        </w:sdtPr>
        <w:sdtContent>
          <w:r w:rsidR="00637DA7">
            <w:rPr>
              <w:rFonts w:ascii="Arial" w:hAnsi="Arial" w:cs="Arial"/>
            </w:rPr>
            <w:fldChar w:fldCharType="begin"/>
          </w:r>
          <w:r w:rsidR="00637DA7">
            <w:rPr>
              <w:rFonts w:ascii="Arial" w:hAnsi="Arial" w:cs="Arial"/>
            </w:rPr>
            <w:instrText xml:space="preserve"> CITATION WHO211 \l 2057 </w:instrText>
          </w:r>
          <w:r w:rsidR="00637DA7">
            <w:rPr>
              <w:rFonts w:ascii="Arial" w:hAnsi="Arial" w:cs="Arial"/>
            </w:rPr>
            <w:fldChar w:fldCharType="separate"/>
          </w:r>
          <w:r w:rsidR="005E347D" w:rsidRPr="005E347D">
            <w:rPr>
              <w:rFonts w:ascii="Arial" w:hAnsi="Arial" w:cs="Arial"/>
              <w:noProof/>
            </w:rPr>
            <w:t>(WHO, 2021)</w:t>
          </w:r>
          <w:r w:rsidR="00637DA7">
            <w:rPr>
              <w:rFonts w:ascii="Arial" w:hAnsi="Arial" w:cs="Arial"/>
            </w:rPr>
            <w:fldChar w:fldCharType="end"/>
          </w:r>
        </w:sdtContent>
      </w:sdt>
      <w:r w:rsidR="008E3248">
        <w:rPr>
          <w:rFonts w:ascii="Arial" w:hAnsi="Arial" w:cs="Arial"/>
        </w:rPr>
        <w:t>.</w:t>
      </w:r>
      <w:r w:rsidR="009E5E71">
        <w:rPr>
          <w:rFonts w:ascii="Arial" w:hAnsi="Arial" w:cs="Arial"/>
        </w:rPr>
        <w:t xml:space="preserve"> </w:t>
      </w:r>
      <w:r w:rsidR="007D7215">
        <w:rPr>
          <w:rFonts w:ascii="Arial" w:hAnsi="Arial" w:cs="Arial"/>
        </w:rPr>
        <w:t>Although</w:t>
      </w:r>
      <w:r>
        <w:rPr>
          <w:rFonts w:ascii="Arial" w:hAnsi="Arial" w:cs="Arial"/>
        </w:rPr>
        <w:t>,</w:t>
      </w:r>
      <w:r w:rsidR="007D7215">
        <w:rPr>
          <w:rFonts w:ascii="Arial" w:hAnsi="Arial" w:cs="Arial"/>
        </w:rPr>
        <w:t xml:space="preserve"> modern </w:t>
      </w:r>
      <w:r w:rsidR="00A0547D">
        <w:rPr>
          <w:rFonts w:ascii="Arial" w:hAnsi="Arial" w:cs="Arial"/>
        </w:rPr>
        <w:t>science</w:t>
      </w:r>
      <w:r w:rsidR="007D7215">
        <w:rPr>
          <w:rFonts w:ascii="Arial" w:hAnsi="Arial" w:cs="Arial"/>
        </w:rPr>
        <w:t xml:space="preserve"> and technologies</w:t>
      </w:r>
      <w:r w:rsidR="00A0547D">
        <w:rPr>
          <w:rFonts w:ascii="Arial" w:hAnsi="Arial" w:cs="Arial"/>
        </w:rPr>
        <w:t xml:space="preserve"> have advanced in the field of medicine the current </w:t>
      </w:r>
      <w:r w:rsidR="00B07A0D">
        <w:rPr>
          <w:rFonts w:ascii="Arial" w:hAnsi="Arial" w:cs="Arial"/>
        </w:rPr>
        <w:t xml:space="preserve">Covid-19 pandemic has implications for human mental </w:t>
      </w:r>
      <w:r w:rsidR="003D2AEE">
        <w:rPr>
          <w:rFonts w:ascii="Arial" w:hAnsi="Arial" w:cs="Arial"/>
        </w:rPr>
        <w:t>wellbeing</w:t>
      </w:r>
      <w:r w:rsidR="00B07A0D">
        <w:rPr>
          <w:rFonts w:ascii="Arial" w:hAnsi="Arial" w:cs="Arial"/>
        </w:rPr>
        <w:t xml:space="preserve"> and </w:t>
      </w:r>
      <w:r w:rsidR="00283C55">
        <w:rPr>
          <w:rFonts w:ascii="Arial" w:hAnsi="Arial" w:cs="Arial"/>
        </w:rPr>
        <w:t xml:space="preserve">the economy. </w:t>
      </w:r>
      <w:r w:rsidR="00BA769F">
        <w:rPr>
          <w:rFonts w:ascii="Arial" w:hAnsi="Arial" w:cs="Arial"/>
        </w:rPr>
        <w:t xml:space="preserve">One of the biggest impacts that Covid-19 </w:t>
      </w:r>
      <w:r w:rsidR="00C97EDE">
        <w:rPr>
          <w:rFonts w:ascii="Arial" w:hAnsi="Arial" w:cs="Arial"/>
        </w:rPr>
        <w:t xml:space="preserve">has on humankind </w:t>
      </w:r>
      <w:r w:rsidR="00C74DCB">
        <w:rPr>
          <w:rFonts w:ascii="Arial" w:hAnsi="Arial" w:cs="Arial"/>
        </w:rPr>
        <w:t>is the danger it</w:t>
      </w:r>
      <w:r w:rsidR="001E055D">
        <w:rPr>
          <w:rFonts w:ascii="Arial" w:hAnsi="Arial" w:cs="Arial"/>
        </w:rPr>
        <w:t xml:space="preserve"> may</w:t>
      </w:r>
      <w:r w:rsidR="00C74DCB">
        <w:rPr>
          <w:rFonts w:ascii="Arial" w:hAnsi="Arial" w:cs="Arial"/>
        </w:rPr>
        <w:t xml:space="preserve"> pose </w:t>
      </w:r>
      <w:r w:rsidR="0033357B">
        <w:rPr>
          <w:rFonts w:ascii="Arial" w:hAnsi="Arial" w:cs="Arial"/>
        </w:rPr>
        <w:t>to</w:t>
      </w:r>
      <w:r w:rsidR="00C74DCB">
        <w:rPr>
          <w:rFonts w:ascii="Arial" w:hAnsi="Arial" w:cs="Arial"/>
        </w:rPr>
        <w:t xml:space="preserve"> </w:t>
      </w:r>
      <w:r w:rsidR="001E055D">
        <w:rPr>
          <w:rFonts w:ascii="Arial" w:hAnsi="Arial" w:cs="Arial"/>
        </w:rPr>
        <w:t xml:space="preserve">a person’s </w:t>
      </w:r>
      <w:r w:rsidR="00C74DCB">
        <w:rPr>
          <w:rFonts w:ascii="Arial" w:hAnsi="Arial" w:cs="Arial"/>
        </w:rPr>
        <w:t xml:space="preserve">mental health and wellbeing. </w:t>
      </w:r>
    </w:p>
    <w:p w14:paraId="6E367E32" w14:textId="136E6D94" w:rsidR="00E37D67" w:rsidRPr="00594B05" w:rsidRDefault="00232D3F" w:rsidP="00232D3F">
      <w:pPr>
        <w:pStyle w:val="Heading2"/>
        <w:rPr>
          <w:rFonts w:ascii="Arial" w:hAnsi="Arial" w:cs="Arial"/>
          <w:b/>
          <w:bCs/>
          <w:color w:val="auto"/>
        </w:rPr>
      </w:pPr>
      <w:bookmarkStart w:id="25" w:name="_Toc70694505"/>
      <w:r w:rsidRPr="00594B05">
        <w:rPr>
          <w:rFonts w:ascii="Arial" w:hAnsi="Arial" w:cs="Arial"/>
          <w:b/>
          <w:bCs/>
          <w:color w:val="auto"/>
        </w:rPr>
        <w:t>2.</w:t>
      </w:r>
      <w:r w:rsidR="000529F6" w:rsidRPr="00594B05">
        <w:rPr>
          <w:rFonts w:ascii="Arial" w:hAnsi="Arial" w:cs="Arial"/>
          <w:b/>
          <w:bCs/>
          <w:color w:val="auto"/>
        </w:rPr>
        <w:t>2</w:t>
      </w:r>
      <w:r w:rsidRPr="00594B05">
        <w:rPr>
          <w:rFonts w:ascii="Arial" w:hAnsi="Arial" w:cs="Arial"/>
          <w:b/>
          <w:bCs/>
          <w:color w:val="auto"/>
        </w:rPr>
        <w:t xml:space="preserve"> Theoretical theories and models of mental health and wellbeing</w:t>
      </w:r>
      <w:bookmarkEnd w:id="25"/>
      <w:r w:rsidRPr="00594B05">
        <w:rPr>
          <w:rFonts w:ascii="Arial" w:hAnsi="Arial" w:cs="Arial"/>
          <w:b/>
          <w:bCs/>
          <w:color w:val="auto"/>
        </w:rPr>
        <w:t xml:space="preserve"> </w:t>
      </w:r>
    </w:p>
    <w:p w14:paraId="2A10B002" w14:textId="5D3D0555" w:rsidR="00232D3F" w:rsidRDefault="00232D3F" w:rsidP="00232D3F"/>
    <w:p w14:paraId="4469D8A3" w14:textId="53023943" w:rsidR="00A63EC0" w:rsidRDefault="00C40013" w:rsidP="00C80EC2">
      <w:pPr>
        <w:spacing w:line="480" w:lineRule="auto"/>
        <w:rPr>
          <w:rFonts w:ascii="Arial" w:hAnsi="Arial" w:cs="Arial"/>
        </w:rPr>
      </w:pPr>
      <w:r>
        <w:rPr>
          <w:rFonts w:ascii="Arial" w:hAnsi="Arial" w:cs="Arial"/>
        </w:rPr>
        <w:t xml:space="preserve">Theoretical theories and models help organise relevant empirical research to create contextual understanding of a phenomena </w:t>
      </w:r>
      <w:sdt>
        <w:sdtPr>
          <w:rPr>
            <w:rFonts w:ascii="Arial" w:hAnsi="Arial" w:cs="Arial"/>
          </w:rPr>
          <w:id w:val="1224563772"/>
          <w:citation/>
        </w:sdtPr>
        <w:sdtContent>
          <w:r w:rsidR="009F547B">
            <w:rPr>
              <w:rFonts w:ascii="Arial" w:hAnsi="Arial" w:cs="Arial"/>
            </w:rPr>
            <w:fldChar w:fldCharType="begin"/>
          </w:r>
          <w:r w:rsidR="009F547B">
            <w:rPr>
              <w:rFonts w:ascii="Arial" w:hAnsi="Arial" w:cs="Arial"/>
            </w:rPr>
            <w:instrText xml:space="preserve"> CITATION Hjø11 \l 2057 </w:instrText>
          </w:r>
          <w:r w:rsidR="009F547B">
            <w:rPr>
              <w:rFonts w:ascii="Arial" w:hAnsi="Arial" w:cs="Arial"/>
            </w:rPr>
            <w:fldChar w:fldCharType="separate"/>
          </w:r>
          <w:r w:rsidR="005E347D" w:rsidRPr="005E347D">
            <w:rPr>
              <w:rFonts w:ascii="Arial" w:hAnsi="Arial" w:cs="Arial"/>
              <w:noProof/>
            </w:rPr>
            <w:t>(Hjørland, 2011)</w:t>
          </w:r>
          <w:r w:rsidR="009F547B">
            <w:rPr>
              <w:rFonts w:ascii="Arial" w:hAnsi="Arial" w:cs="Arial"/>
            </w:rPr>
            <w:fldChar w:fldCharType="end"/>
          </w:r>
        </w:sdtContent>
      </w:sdt>
      <w:r>
        <w:rPr>
          <w:rFonts w:ascii="Arial" w:hAnsi="Arial" w:cs="Arial"/>
        </w:rPr>
        <w:t xml:space="preserve">. </w:t>
      </w:r>
      <w:r w:rsidR="00232D3F" w:rsidRPr="00C80EC2">
        <w:rPr>
          <w:rFonts w:ascii="Arial" w:hAnsi="Arial" w:cs="Arial"/>
        </w:rPr>
        <w:t>The study of mental health</w:t>
      </w:r>
      <w:r w:rsidR="0033357B">
        <w:rPr>
          <w:rFonts w:ascii="Arial" w:hAnsi="Arial" w:cs="Arial"/>
        </w:rPr>
        <w:t>,</w:t>
      </w:r>
      <w:r w:rsidR="00232D3F" w:rsidRPr="00C80EC2">
        <w:rPr>
          <w:rFonts w:ascii="Arial" w:hAnsi="Arial" w:cs="Arial"/>
        </w:rPr>
        <w:t xml:space="preserve"> wellbeing models and theories have been investigated for numerous years to </w:t>
      </w:r>
      <w:r w:rsidR="0033357B">
        <w:rPr>
          <w:rFonts w:ascii="Arial" w:hAnsi="Arial" w:cs="Arial"/>
        </w:rPr>
        <w:t>gain</w:t>
      </w:r>
      <w:r w:rsidR="00232D3F" w:rsidRPr="00C80EC2">
        <w:rPr>
          <w:rFonts w:ascii="Arial" w:hAnsi="Arial" w:cs="Arial"/>
        </w:rPr>
        <w:t xml:space="preserve"> understanding of the impacts to a </w:t>
      </w:r>
      <w:r w:rsidR="009F18D3" w:rsidRPr="00C80EC2">
        <w:rPr>
          <w:rFonts w:ascii="Arial" w:hAnsi="Arial" w:cs="Arial"/>
        </w:rPr>
        <w:t>person’s</w:t>
      </w:r>
      <w:r w:rsidR="00232D3F" w:rsidRPr="00C80EC2">
        <w:rPr>
          <w:rFonts w:ascii="Arial" w:hAnsi="Arial" w:cs="Arial"/>
        </w:rPr>
        <w:t xml:space="preserve"> mental state </w:t>
      </w:r>
      <w:sdt>
        <w:sdtPr>
          <w:rPr>
            <w:rFonts w:ascii="Arial" w:hAnsi="Arial" w:cs="Arial"/>
          </w:rPr>
          <w:id w:val="-1097558743"/>
          <w:citation/>
        </w:sdtPr>
        <w:sdtContent>
          <w:r w:rsidR="00702CCF">
            <w:rPr>
              <w:rFonts w:ascii="Arial" w:hAnsi="Arial" w:cs="Arial"/>
            </w:rPr>
            <w:fldChar w:fldCharType="begin"/>
          </w:r>
          <w:r w:rsidR="00702CCF">
            <w:rPr>
              <w:rFonts w:ascii="Arial" w:hAnsi="Arial" w:cs="Arial"/>
            </w:rPr>
            <w:instrText xml:space="preserve"> CITATION Boš18 \l 2057 </w:instrText>
          </w:r>
          <w:r w:rsidR="00702CCF">
            <w:rPr>
              <w:rFonts w:ascii="Arial" w:hAnsi="Arial" w:cs="Arial"/>
            </w:rPr>
            <w:fldChar w:fldCharType="separate"/>
          </w:r>
          <w:r w:rsidR="005E347D" w:rsidRPr="005E347D">
            <w:rPr>
              <w:rFonts w:ascii="Arial" w:hAnsi="Arial" w:cs="Arial"/>
              <w:noProof/>
            </w:rPr>
            <w:t>(Bošnjaković &amp; Radionov, 2018)</w:t>
          </w:r>
          <w:r w:rsidR="00702CCF">
            <w:rPr>
              <w:rFonts w:ascii="Arial" w:hAnsi="Arial" w:cs="Arial"/>
            </w:rPr>
            <w:fldChar w:fldCharType="end"/>
          </w:r>
        </w:sdtContent>
      </w:sdt>
      <w:r w:rsidR="00232D3F" w:rsidRPr="00C80EC2">
        <w:rPr>
          <w:rFonts w:ascii="Arial" w:hAnsi="Arial" w:cs="Arial"/>
        </w:rPr>
        <w:t xml:space="preserve">. </w:t>
      </w:r>
    </w:p>
    <w:p w14:paraId="3F1493D8" w14:textId="41375878" w:rsidR="009F5A3A" w:rsidRPr="00594B05" w:rsidRDefault="009F5A3A" w:rsidP="00C86B79">
      <w:pPr>
        <w:pStyle w:val="Heading2"/>
        <w:spacing w:line="480" w:lineRule="auto"/>
        <w:rPr>
          <w:rFonts w:ascii="Arial" w:hAnsi="Arial" w:cs="Arial"/>
          <w:b/>
          <w:bCs/>
          <w:color w:val="auto"/>
          <w:sz w:val="24"/>
          <w:szCs w:val="24"/>
        </w:rPr>
      </w:pPr>
      <w:bookmarkStart w:id="26" w:name="_Toc70694506"/>
      <w:r w:rsidRPr="00594B05">
        <w:rPr>
          <w:rFonts w:ascii="Arial" w:hAnsi="Arial" w:cs="Arial"/>
          <w:b/>
          <w:bCs/>
          <w:color w:val="auto"/>
          <w:sz w:val="24"/>
          <w:szCs w:val="24"/>
        </w:rPr>
        <w:t>2.</w:t>
      </w:r>
      <w:r w:rsidR="000529F6" w:rsidRPr="00594B05">
        <w:rPr>
          <w:rFonts w:ascii="Arial" w:hAnsi="Arial" w:cs="Arial"/>
          <w:b/>
          <w:bCs/>
          <w:color w:val="auto"/>
          <w:sz w:val="24"/>
          <w:szCs w:val="24"/>
        </w:rPr>
        <w:t>2</w:t>
      </w:r>
      <w:r w:rsidRPr="00594B05">
        <w:rPr>
          <w:rFonts w:ascii="Arial" w:hAnsi="Arial" w:cs="Arial"/>
          <w:b/>
          <w:bCs/>
          <w:color w:val="auto"/>
          <w:sz w:val="24"/>
          <w:szCs w:val="24"/>
        </w:rPr>
        <w:t>.1 Nature and Extent of Mental Health, Organi</w:t>
      </w:r>
      <w:r w:rsidR="000034A9" w:rsidRPr="00594B05">
        <w:rPr>
          <w:rFonts w:ascii="Arial" w:hAnsi="Arial" w:cs="Arial"/>
          <w:b/>
          <w:bCs/>
          <w:color w:val="auto"/>
          <w:sz w:val="24"/>
          <w:szCs w:val="24"/>
        </w:rPr>
        <w:t>s</w:t>
      </w:r>
      <w:r w:rsidRPr="00594B05">
        <w:rPr>
          <w:rFonts w:ascii="Arial" w:hAnsi="Arial" w:cs="Arial"/>
          <w:b/>
          <w:bCs/>
          <w:color w:val="auto"/>
          <w:sz w:val="24"/>
          <w:szCs w:val="24"/>
        </w:rPr>
        <w:t>ational Consequences, Positive Organi</w:t>
      </w:r>
      <w:r w:rsidR="000034A9" w:rsidRPr="00594B05">
        <w:rPr>
          <w:rFonts w:ascii="Arial" w:hAnsi="Arial" w:cs="Arial"/>
          <w:b/>
          <w:bCs/>
          <w:color w:val="auto"/>
          <w:sz w:val="24"/>
          <w:szCs w:val="24"/>
        </w:rPr>
        <w:t>s</w:t>
      </w:r>
      <w:r w:rsidRPr="00594B05">
        <w:rPr>
          <w:rFonts w:ascii="Arial" w:hAnsi="Arial" w:cs="Arial"/>
          <w:b/>
          <w:bCs/>
          <w:color w:val="auto"/>
          <w:sz w:val="24"/>
          <w:szCs w:val="24"/>
        </w:rPr>
        <w:t>ational Scholarship, and Societal and Institutional Framework</w:t>
      </w:r>
      <w:bookmarkEnd w:id="26"/>
    </w:p>
    <w:p w14:paraId="69E332ED" w14:textId="4C25ACF3" w:rsidR="005C494E" w:rsidRDefault="005C494E" w:rsidP="00232D3F"/>
    <w:p w14:paraId="5C68D3F9" w14:textId="60FC29DD" w:rsidR="005C494E" w:rsidRDefault="009B2764" w:rsidP="009B2764">
      <w:pPr>
        <w:jc w:val="center"/>
      </w:pPr>
      <w:r>
        <w:rPr>
          <w:noProof/>
        </w:rPr>
        <w:lastRenderedPageBreak/>
        <w:drawing>
          <wp:inline distT="0" distB="0" distL="0" distR="0" wp14:anchorId="4EB50D20" wp14:editId="15FF6D58">
            <wp:extent cx="3708868" cy="2156460"/>
            <wp:effectExtent l="0" t="0" r="635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08868" cy="2156460"/>
                    </a:xfrm>
                    <a:prstGeom prst="rect">
                      <a:avLst/>
                    </a:prstGeom>
                    <a:noFill/>
                    <a:ln>
                      <a:noFill/>
                    </a:ln>
                  </pic:spPr>
                </pic:pic>
              </a:graphicData>
            </a:graphic>
          </wp:inline>
        </w:drawing>
      </w:r>
    </w:p>
    <w:p w14:paraId="74D739B7" w14:textId="53E3DA7C" w:rsidR="00BD5950" w:rsidRPr="00594B05" w:rsidRDefault="005C494E" w:rsidP="009B2764">
      <w:pPr>
        <w:spacing w:line="240" w:lineRule="auto"/>
        <w:jc w:val="center"/>
        <w:rPr>
          <w:rFonts w:ascii="Arial" w:hAnsi="Arial" w:cs="Arial"/>
          <w:b/>
          <w:bCs/>
          <w:sz w:val="18"/>
          <w:szCs w:val="18"/>
        </w:rPr>
      </w:pPr>
      <w:r w:rsidRPr="00594B05">
        <w:rPr>
          <w:rFonts w:ascii="Arial" w:hAnsi="Arial" w:cs="Arial"/>
          <w:b/>
          <w:bCs/>
          <w:sz w:val="18"/>
          <w:szCs w:val="18"/>
        </w:rPr>
        <w:t>Figure</w:t>
      </w:r>
      <w:r w:rsidR="006E3182" w:rsidRPr="00594B05">
        <w:rPr>
          <w:rFonts w:ascii="Arial" w:hAnsi="Arial" w:cs="Arial"/>
          <w:b/>
          <w:bCs/>
          <w:sz w:val="18"/>
          <w:szCs w:val="18"/>
        </w:rPr>
        <w:t xml:space="preserve"> </w:t>
      </w:r>
      <w:r w:rsidR="00C86B79" w:rsidRPr="00594B05">
        <w:rPr>
          <w:rFonts w:ascii="Arial" w:hAnsi="Arial" w:cs="Arial"/>
          <w:b/>
          <w:bCs/>
          <w:sz w:val="18"/>
          <w:szCs w:val="18"/>
        </w:rPr>
        <w:t>9</w:t>
      </w:r>
      <w:r w:rsidR="006E3182" w:rsidRPr="00594B05">
        <w:rPr>
          <w:rFonts w:ascii="Arial" w:hAnsi="Arial" w:cs="Arial"/>
          <w:b/>
          <w:bCs/>
          <w:sz w:val="18"/>
          <w:szCs w:val="18"/>
        </w:rPr>
        <w:t>:</w:t>
      </w:r>
      <w:r w:rsidRPr="00594B05">
        <w:rPr>
          <w:rFonts w:ascii="Arial" w:hAnsi="Arial" w:cs="Arial"/>
          <w:b/>
          <w:bCs/>
          <w:sz w:val="18"/>
          <w:szCs w:val="18"/>
        </w:rPr>
        <w:t xml:space="preserve"> Interaction of Nature and Extent of Mental Health, Organi</w:t>
      </w:r>
      <w:r w:rsidR="000034A9" w:rsidRPr="00594B05">
        <w:rPr>
          <w:rFonts w:ascii="Arial" w:hAnsi="Arial" w:cs="Arial"/>
          <w:b/>
          <w:bCs/>
          <w:sz w:val="18"/>
          <w:szCs w:val="18"/>
        </w:rPr>
        <w:t>s</w:t>
      </w:r>
      <w:r w:rsidRPr="00594B05">
        <w:rPr>
          <w:rFonts w:ascii="Arial" w:hAnsi="Arial" w:cs="Arial"/>
          <w:b/>
          <w:bCs/>
          <w:sz w:val="18"/>
          <w:szCs w:val="18"/>
        </w:rPr>
        <w:t>ational Consequences, Positive Organi</w:t>
      </w:r>
      <w:r w:rsidR="000034A9" w:rsidRPr="00594B05">
        <w:rPr>
          <w:rFonts w:ascii="Arial" w:hAnsi="Arial" w:cs="Arial"/>
          <w:b/>
          <w:bCs/>
          <w:sz w:val="18"/>
          <w:szCs w:val="18"/>
        </w:rPr>
        <w:t>s</w:t>
      </w:r>
      <w:r w:rsidRPr="00594B05">
        <w:rPr>
          <w:rFonts w:ascii="Arial" w:hAnsi="Arial" w:cs="Arial"/>
          <w:b/>
          <w:bCs/>
          <w:sz w:val="18"/>
          <w:szCs w:val="18"/>
        </w:rPr>
        <w:t>ational Scholarship, and Societal and Institutional Frameworks</w:t>
      </w:r>
    </w:p>
    <w:p w14:paraId="6741B69D" w14:textId="77777777" w:rsidR="009B2764" w:rsidRPr="009B2764" w:rsidRDefault="009B2764" w:rsidP="009B2764">
      <w:pPr>
        <w:spacing w:line="240" w:lineRule="auto"/>
        <w:jc w:val="center"/>
        <w:rPr>
          <w:rFonts w:ascii="Arial" w:hAnsi="Arial" w:cs="Arial"/>
          <w:sz w:val="18"/>
          <w:szCs w:val="18"/>
        </w:rPr>
      </w:pPr>
    </w:p>
    <w:p w14:paraId="363282A0" w14:textId="2B6F086C" w:rsidR="00C80EC2" w:rsidRDefault="00C86B79" w:rsidP="007334B2">
      <w:pPr>
        <w:spacing w:line="480" w:lineRule="auto"/>
        <w:rPr>
          <w:rFonts w:ascii="Arial" w:hAnsi="Arial" w:cs="Arial"/>
        </w:rPr>
      </w:pPr>
      <w:r>
        <w:rPr>
          <w:rFonts w:ascii="Arial" w:hAnsi="Arial" w:cs="Arial"/>
        </w:rPr>
        <w:t>F</w:t>
      </w:r>
      <w:r w:rsidR="005C494E" w:rsidRPr="007334B2">
        <w:rPr>
          <w:rFonts w:ascii="Arial" w:hAnsi="Arial" w:cs="Arial"/>
        </w:rPr>
        <w:t>igure</w:t>
      </w:r>
      <w:r>
        <w:rPr>
          <w:rFonts w:ascii="Arial" w:hAnsi="Arial" w:cs="Arial"/>
        </w:rPr>
        <w:t xml:space="preserve"> 9.</w:t>
      </w:r>
      <w:r w:rsidR="005C494E" w:rsidRPr="007334B2">
        <w:rPr>
          <w:rFonts w:ascii="Arial" w:hAnsi="Arial" w:cs="Arial"/>
        </w:rPr>
        <w:t xml:space="preserve"> constructed by Goldman, Sherry and Algeria (2009) investigate</w:t>
      </w:r>
      <w:r w:rsidR="0033357B">
        <w:rPr>
          <w:rFonts w:ascii="Arial" w:hAnsi="Arial" w:cs="Arial"/>
        </w:rPr>
        <w:t>d</w:t>
      </w:r>
      <w:r w:rsidR="005C494E" w:rsidRPr="007334B2">
        <w:rPr>
          <w:rFonts w:ascii="Arial" w:hAnsi="Arial" w:cs="Arial"/>
        </w:rPr>
        <w:t xml:space="preserve"> how societal</w:t>
      </w:r>
      <w:r w:rsidR="004A327D">
        <w:rPr>
          <w:rFonts w:ascii="Arial" w:hAnsi="Arial" w:cs="Arial"/>
        </w:rPr>
        <w:t xml:space="preserve"> detriments to</w:t>
      </w:r>
      <w:r w:rsidR="005C494E" w:rsidRPr="007334B2">
        <w:rPr>
          <w:rFonts w:ascii="Arial" w:hAnsi="Arial" w:cs="Arial"/>
        </w:rPr>
        <w:t xml:space="preserve"> mental health </w:t>
      </w:r>
      <w:r w:rsidR="00A16F6D">
        <w:rPr>
          <w:rFonts w:ascii="Arial" w:hAnsi="Arial" w:cs="Arial"/>
        </w:rPr>
        <w:t>concerns</w:t>
      </w:r>
      <w:r w:rsidR="005C494E" w:rsidRPr="007334B2">
        <w:rPr>
          <w:rFonts w:ascii="Arial" w:hAnsi="Arial" w:cs="Arial"/>
        </w:rPr>
        <w:t xml:space="preserve"> impact organisations </w:t>
      </w:r>
      <w:r w:rsidR="004A327D">
        <w:rPr>
          <w:rFonts w:ascii="Arial" w:hAnsi="Arial" w:cs="Arial"/>
        </w:rPr>
        <w:t>and</w:t>
      </w:r>
      <w:r w:rsidR="005C494E" w:rsidRPr="007334B2">
        <w:rPr>
          <w:rFonts w:ascii="Arial" w:hAnsi="Arial" w:cs="Arial"/>
        </w:rPr>
        <w:t xml:space="preserve"> society. The conceptual framework identifies how societal entit</w:t>
      </w:r>
      <w:r w:rsidR="002C62A8">
        <w:rPr>
          <w:rFonts w:ascii="Arial" w:hAnsi="Arial" w:cs="Arial"/>
        </w:rPr>
        <w:t>ies</w:t>
      </w:r>
      <w:r w:rsidR="005C494E" w:rsidRPr="007334B2">
        <w:rPr>
          <w:rFonts w:ascii="Arial" w:hAnsi="Arial" w:cs="Arial"/>
        </w:rPr>
        <w:t xml:space="preserve">, government intervention and organisations can help increase positive mental wellbeing in the workplace. </w:t>
      </w:r>
      <w:r w:rsidR="007334B2">
        <w:rPr>
          <w:rFonts w:ascii="Arial" w:hAnsi="Arial" w:cs="Arial"/>
        </w:rPr>
        <w:t>Th</w:t>
      </w:r>
      <w:r w:rsidR="00A16F6D">
        <w:rPr>
          <w:rFonts w:ascii="Arial" w:hAnsi="Arial" w:cs="Arial"/>
        </w:rPr>
        <w:t>e</w:t>
      </w:r>
      <w:r w:rsidR="007334B2">
        <w:rPr>
          <w:rFonts w:ascii="Arial" w:hAnsi="Arial" w:cs="Arial"/>
        </w:rPr>
        <w:t xml:space="preserve"> model </w:t>
      </w:r>
      <w:r w:rsidR="004A327D">
        <w:rPr>
          <w:rFonts w:ascii="Arial" w:hAnsi="Arial" w:cs="Arial"/>
        </w:rPr>
        <w:t>details</w:t>
      </w:r>
      <w:r w:rsidR="007334B2">
        <w:rPr>
          <w:rFonts w:ascii="Arial" w:hAnsi="Arial" w:cs="Arial"/>
        </w:rPr>
        <w:t xml:space="preserve"> </w:t>
      </w:r>
      <w:r w:rsidR="0033357B">
        <w:rPr>
          <w:rFonts w:ascii="Arial" w:hAnsi="Arial" w:cs="Arial"/>
        </w:rPr>
        <w:t>how</w:t>
      </w:r>
      <w:r w:rsidR="007334B2">
        <w:rPr>
          <w:rFonts w:ascii="Arial" w:hAnsi="Arial" w:cs="Arial"/>
        </w:rPr>
        <w:t xml:space="preserve"> </w:t>
      </w:r>
      <w:r w:rsidR="00C80EC2">
        <w:rPr>
          <w:rFonts w:ascii="Arial" w:hAnsi="Arial" w:cs="Arial"/>
        </w:rPr>
        <w:t>organisational</w:t>
      </w:r>
      <w:r w:rsidR="007334B2">
        <w:rPr>
          <w:rFonts w:ascii="Arial" w:hAnsi="Arial" w:cs="Arial"/>
        </w:rPr>
        <w:t xml:space="preserve"> culture and government agencies </w:t>
      </w:r>
      <w:r w:rsidR="0033357B">
        <w:rPr>
          <w:rFonts w:ascii="Arial" w:hAnsi="Arial" w:cs="Arial"/>
        </w:rPr>
        <w:t>impact</w:t>
      </w:r>
      <w:r w:rsidR="007334B2">
        <w:rPr>
          <w:rFonts w:ascii="Arial" w:hAnsi="Arial" w:cs="Arial"/>
        </w:rPr>
        <w:t xml:space="preserve"> on a person’s mental wellbeing</w:t>
      </w:r>
      <w:r>
        <w:rPr>
          <w:rFonts w:ascii="Arial" w:hAnsi="Arial" w:cs="Arial"/>
        </w:rPr>
        <w:t xml:space="preserve">. </w:t>
      </w:r>
      <w:r w:rsidR="004A327D">
        <w:rPr>
          <w:rFonts w:ascii="Arial" w:hAnsi="Arial" w:cs="Arial"/>
        </w:rPr>
        <w:t xml:space="preserve"> </w:t>
      </w:r>
      <w:r>
        <w:rPr>
          <w:rFonts w:ascii="Arial" w:hAnsi="Arial" w:cs="Arial"/>
        </w:rPr>
        <w:t xml:space="preserve">  Cairney, (2021)</w:t>
      </w:r>
      <w:r w:rsidR="00431628">
        <w:rPr>
          <w:rFonts w:ascii="Arial" w:hAnsi="Arial" w:cs="Arial"/>
        </w:rPr>
        <w:t xml:space="preserve"> &amp; </w:t>
      </w:r>
      <w:r>
        <w:rPr>
          <w:rFonts w:ascii="Arial" w:hAnsi="Arial" w:cs="Arial"/>
        </w:rPr>
        <w:t xml:space="preserve">Goldman, et al., (2020) argued that </w:t>
      </w:r>
      <w:r w:rsidR="00431628">
        <w:rPr>
          <w:rFonts w:ascii="Arial" w:hAnsi="Arial" w:cs="Arial"/>
        </w:rPr>
        <w:t xml:space="preserve">Covid-19 </w:t>
      </w:r>
      <w:r w:rsidR="00C80EC2">
        <w:rPr>
          <w:rFonts w:ascii="Arial" w:hAnsi="Arial" w:cs="Arial"/>
        </w:rPr>
        <w:t xml:space="preserve">workplace policies coined through government advice </w:t>
      </w:r>
      <w:r>
        <w:rPr>
          <w:rFonts w:ascii="Arial" w:hAnsi="Arial" w:cs="Arial"/>
        </w:rPr>
        <w:t xml:space="preserve">may </w:t>
      </w:r>
      <w:r w:rsidR="00C80EC2">
        <w:rPr>
          <w:rFonts w:ascii="Arial" w:hAnsi="Arial" w:cs="Arial"/>
        </w:rPr>
        <w:t xml:space="preserve">directly </w:t>
      </w:r>
      <w:r>
        <w:rPr>
          <w:rFonts w:ascii="Arial" w:hAnsi="Arial" w:cs="Arial"/>
        </w:rPr>
        <w:t xml:space="preserve">cause adverse </w:t>
      </w:r>
      <w:r w:rsidR="00C80EC2">
        <w:rPr>
          <w:rFonts w:ascii="Arial" w:hAnsi="Arial" w:cs="Arial"/>
        </w:rPr>
        <w:t>employee wellbeing</w:t>
      </w:r>
      <w:r>
        <w:rPr>
          <w:rFonts w:ascii="Arial" w:hAnsi="Arial" w:cs="Arial"/>
        </w:rPr>
        <w:t xml:space="preserve"> and</w:t>
      </w:r>
      <w:r w:rsidR="00C80EC2">
        <w:rPr>
          <w:rFonts w:ascii="Arial" w:hAnsi="Arial" w:cs="Arial"/>
        </w:rPr>
        <w:t xml:space="preserve"> increase the emergence of mental health disorders. Such policies can also directly impact job satisfaction, motivation and cause financial detriment to a person.</w:t>
      </w:r>
      <w:r w:rsidR="00A16F6D">
        <w:rPr>
          <w:rFonts w:ascii="Arial" w:hAnsi="Arial" w:cs="Arial"/>
        </w:rPr>
        <w:t xml:space="preserve"> Alegria et al., (2017) explored social detriment frameworks and the impact on mental wellbeing. The research suggested that a person’s ‘social gradient’ within a community such as economic status largely impacts mental wellbeing. </w:t>
      </w:r>
      <w:r w:rsidR="00D058A3">
        <w:rPr>
          <w:rFonts w:ascii="Arial" w:hAnsi="Arial" w:cs="Arial"/>
        </w:rPr>
        <w:t>Research</w:t>
      </w:r>
      <w:r w:rsidR="00A16F6D">
        <w:rPr>
          <w:rFonts w:ascii="Arial" w:hAnsi="Arial" w:cs="Arial"/>
        </w:rPr>
        <w:t xml:space="preserve"> concluded that unemployment and the threat of job security has a significant impact to psychological stress.</w:t>
      </w:r>
      <w:r w:rsidR="00CA5B76">
        <w:rPr>
          <w:rFonts w:ascii="Arial" w:hAnsi="Arial" w:cs="Arial"/>
        </w:rPr>
        <w:t xml:space="preserve"> Social detriments and government policy can decrease and increase feelings of mental wellbeing by enhancing safety in the workplace, but heightening fears of job security and unemployment through business closure</w:t>
      </w:r>
      <w:r w:rsidR="000B62A5">
        <w:rPr>
          <w:rFonts w:ascii="Arial" w:hAnsi="Arial" w:cs="Arial"/>
        </w:rPr>
        <w:t>s</w:t>
      </w:r>
      <w:r w:rsidR="00CA5B76">
        <w:rPr>
          <w:rFonts w:ascii="Arial" w:hAnsi="Arial" w:cs="Arial"/>
        </w:rPr>
        <w:t xml:space="preserve"> during the pandemic. </w:t>
      </w:r>
      <w:r w:rsidR="004A327D">
        <w:rPr>
          <w:rFonts w:ascii="Arial" w:hAnsi="Arial" w:cs="Arial"/>
        </w:rPr>
        <w:t>T</w:t>
      </w:r>
      <w:r w:rsidR="00C80EC2">
        <w:rPr>
          <w:rFonts w:ascii="Arial" w:hAnsi="Arial" w:cs="Arial"/>
        </w:rPr>
        <w:t xml:space="preserve">he </w:t>
      </w:r>
      <w:r w:rsidR="00A16F6D">
        <w:rPr>
          <w:rFonts w:ascii="Arial" w:hAnsi="Arial" w:cs="Arial"/>
        </w:rPr>
        <w:t>researcher has</w:t>
      </w:r>
      <w:r w:rsidR="00C80EC2">
        <w:rPr>
          <w:rFonts w:ascii="Arial" w:hAnsi="Arial" w:cs="Arial"/>
        </w:rPr>
        <w:t xml:space="preserve"> </w:t>
      </w:r>
      <w:r w:rsidR="00A16F6D">
        <w:rPr>
          <w:rFonts w:ascii="Arial" w:hAnsi="Arial" w:cs="Arial"/>
        </w:rPr>
        <w:t xml:space="preserve">critiqued </w:t>
      </w:r>
      <w:r w:rsidR="00C80EC2">
        <w:rPr>
          <w:rFonts w:ascii="Arial" w:hAnsi="Arial" w:cs="Arial"/>
        </w:rPr>
        <w:t>the</w:t>
      </w:r>
      <w:r w:rsidR="00A16F6D">
        <w:rPr>
          <w:rFonts w:ascii="Arial" w:hAnsi="Arial" w:cs="Arial"/>
        </w:rPr>
        <w:t xml:space="preserve"> model through the</w:t>
      </w:r>
      <w:r w:rsidR="00C80EC2">
        <w:rPr>
          <w:rFonts w:ascii="Arial" w:hAnsi="Arial" w:cs="Arial"/>
        </w:rPr>
        <w:t xml:space="preserve"> two domains </w:t>
      </w:r>
      <w:r w:rsidR="009F5A3A">
        <w:rPr>
          <w:rFonts w:ascii="Arial" w:hAnsi="Arial" w:cs="Arial"/>
        </w:rPr>
        <w:t xml:space="preserve">of the recursive relationship between societal mental health and organisational consequence. The interactive effect is moderated by the actions that stem from government policy and organisational decisions, such links </w:t>
      </w:r>
      <w:r w:rsidR="00431628">
        <w:rPr>
          <w:rFonts w:ascii="Arial" w:hAnsi="Arial" w:cs="Arial"/>
        </w:rPr>
        <w:t>need</w:t>
      </w:r>
      <w:r w:rsidR="009F5A3A">
        <w:rPr>
          <w:rFonts w:ascii="Arial" w:hAnsi="Arial" w:cs="Arial"/>
        </w:rPr>
        <w:t xml:space="preserve"> more empirical research to explore a </w:t>
      </w:r>
      <w:r w:rsidR="009F5A3A">
        <w:rPr>
          <w:rFonts w:ascii="Arial" w:hAnsi="Arial" w:cs="Arial"/>
        </w:rPr>
        <w:lastRenderedPageBreak/>
        <w:t>wider range of jurisdictions and settings.</w:t>
      </w:r>
      <w:r w:rsidR="00431628">
        <w:rPr>
          <w:rFonts w:ascii="Arial" w:hAnsi="Arial" w:cs="Arial"/>
        </w:rPr>
        <w:t xml:space="preserve"> F</w:t>
      </w:r>
      <w:r w:rsidR="009F5A3A">
        <w:rPr>
          <w:rFonts w:ascii="Arial" w:hAnsi="Arial" w:cs="Arial"/>
        </w:rPr>
        <w:t xml:space="preserve">urther research needs to be investigated to explore how organisational decisions can impact on mental wellbeing. </w:t>
      </w:r>
    </w:p>
    <w:p w14:paraId="457C2BA7" w14:textId="4104B0E0" w:rsidR="00BD5950" w:rsidRPr="00594B05" w:rsidRDefault="00A51E00" w:rsidP="00BD5950">
      <w:pPr>
        <w:pStyle w:val="Heading2"/>
        <w:rPr>
          <w:rFonts w:ascii="Arial" w:hAnsi="Arial" w:cs="Arial"/>
          <w:b/>
          <w:bCs/>
          <w:color w:val="auto"/>
          <w:sz w:val="24"/>
          <w:szCs w:val="24"/>
        </w:rPr>
      </w:pPr>
      <w:bookmarkStart w:id="27" w:name="_Toc70694507"/>
      <w:r w:rsidRPr="00594B05">
        <w:rPr>
          <w:rFonts w:ascii="Arial" w:hAnsi="Arial" w:cs="Arial"/>
          <w:b/>
          <w:bCs/>
          <w:color w:val="auto"/>
          <w:sz w:val="24"/>
          <w:szCs w:val="24"/>
        </w:rPr>
        <w:t>2.</w:t>
      </w:r>
      <w:r w:rsidR="000529F6" w:rsidRPr="00594B05">
        <w:rPr>
          <w:rFonts w:ascii="Arial" w:hAnsi="Arial" w:cs="Arial"/>
          <w:b/>
          <w:bCs/>
          <w:color w:val="auto"/>
          <w:sz w:val="24"/>
          <w:szCs w:val="24"/>
        </w:rPr>
        <w:t>2</w:t>
      </w:r>
      <w:r w:rsidRPr="00594B05">
        <w:rPr>
          <w:rFonts w:ascii="Arial" w:hAnsi="Arial" w:cs="Arial"/>
          <w:b/>
          <w:bCs/>
          <w:color w:val="auto"/>
          <w:sz w:val="24"/>
          <w:szCs w:val="24"/>
        </w:rPr>
        <w:t>.2 The three threads of the integrated work approach to workplace mental</w:t>
      </w:r>
      <w:r w:rsidRPr="00594B05">
        <w:rPr>
          <w:b/>
          <w:bCs/>
          <w:color w:val="auto"/>
          <w:sz w:val="24"/>
          <w:szCs w:val="24"/>
        </w:rPr>
        <w:t xml:space="preserve"> </w:t>
      </w:r>
      <w:r w:rsidRPr="00594B05">
        <w:rPr>
          <w:rFonts w:ascii="Arial" w:hAnsi="Arial" w:cs="Arial"/>
          <w:b/>
          <w:bCs/>
          <w:color w:val="auto"/>
          <w:sz w:val="24"/>
          <w:szCs w:val="24"/>
        </w:rPr>
        <w:t>health</w:t>
      </w:r>
      <w:bookmarkEnd w:id="27"/>
      <w:r w:rsidRPr="00594B05">
        <w:rPr>
          <w:rFonts w:ascii="Arial" w:hAnsi="Arial" w:cs="Arial"/>
          <w:b/>
          <w:bCs/>
          <w:color w:val="auto"/>
          <w:sz w:val="24"/>
          <w:szCs w:val="24"/>
        </w:rPr>
        <w:t xml:space="preserve"> </w:t>
      </w:r>
    </w:p>
    <w:p w14:paraId="0E7ACC2F" w14:textId="17F7E63E" w:rsidR="00A51E00" w:rsidRDefault="00A51E00" w:rsidP="00A51E00"/>
    <w:p w14:paraId="1C4890B9" w14:textId="3F78256C" w:rsidR="00A51E00" w:rsidRPr="00A51E00" w:rsidRDefault="00A51E00" w:rsidP="001B113E">
      <w:pPr>
        <w:jc w:val="center"/>
      </w:pPr>
      <w:r>
        <w:rPr>
          <w:noProof/>
        </w:rPr>
        <w:drawing>
          <wp:inline distT="0" distB="0" distL="0" distR="0" wp14:anchorId="18A75DB1" wp14:editId="1DDB151A">
            <wp:extent cx="4773054" cy="3493135"/>
            <wp:effectExtent l="0" t="0" r="8890" b="0"/>
            <wp:docPr id="3" name="Picture 3" descr="fig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gure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84010" cy="3501153"/>
                    </a:xfrm>
                    <a:prstGeom prst="rect">
                      <a:avLst/>
                    </a:prstGeom>
                    <a:noFill/>
                    <a:ln>
                      <a:noFill/>
                    </a:ln>
                  </pic:spPr>
                </pic:pic>
              </a:graphicData>
            </a:graphic>
          </wp:inline>
        </w:drawing>
      </w:r>
    </w:p>
    <w:p w14:paraId="6BF8C270" w14:textId="0E74F7D3" w:rsidR="00A51E00" w:rsidRPr="00594B05" w:rsidRDefault="00A51E00" w:rsidP="006E3182">
      <w:pPr>
        <w:jc w:val="center"/>
        <w:rPr>
          <w:rFonts w:ascii="Arial" w:hAnsi="Arial" w:cs="Arial"/>
          <w:b/>
          <w:bCs/>
          <w:sz w:val="18"/>
          <w:szCs w:val="18"/>
        </w:rPr>
      </w:pPr>
      <w:r w:rsidRPr="00594B05">
        <w:rPr>
          <w:rFonts w:ascii="Arial" w:hAnsi="Arial" w:cs="Arial"/>
          <w:b/>
          <w:bCs/>
          <w:sz w:val="18"/>
          <w:szCs w:val="18"/>
        </w:rPr>
        <w:t>Fig</w:t>
      </w:r>
      <w:r w:rsidR="006E3182" w:rsidRPr="00594B05">
        <w:rPr>
          <w:rFonts w:ascii="Arial" w:hAnsi="Arial" w:cs="Arial"/>
          <w:b/>
          <w:bCs/>
          <w:sz w:val="18"/>
          <w:szCs w:val="18"/>
        </w:rPr>
        <w:t xml:space="preserve">ure </w:t>
      </w:r>
      <w:r w:rsidR="00431628" w:rsidRPr="00594B05">
        <w:rPr>
          <w:rFonts w:ascii="Arial" w:hAnsi="Arial" w:cs="Arial"/>
          <w:b/>
          <w:bCs/>
          <w:sz w:val="18"/>
          <w:szCs w:val="18"/>
        </w:rPr>
        <w:t>10</w:t>
      </w:r>
      <w:r w:rsidR="006E3182" w:rsidRPr="00594B05">
        <w:rPr>
          <w:rFonts w:ascii="Arial" w:hAnsi="Arial" w:cs="Arial"/>
          <w:b/>
          <w:bCs/>
          <w:sz w:val="18"/>
          <w:szCs w:val="18"/>
        </w:rPr>
        <w:t>:</w:t>
      </w:r>
      <w:r w:rsidRPr="00594B05">
        <w:rPr>
          <w:rFonts w:ascii="Arial" w:hAnsi="Arial" w:cs="Arial"/>
          <w:b/>
          <w:bCs/>
          <w:sz w:val="18"/>
          <w:szCs w:val="18"/>
        </w:rPr>
        <w:t xml:space="preserve"> The three threads of the integrated work approach to workplace mental health</w:t>
      </w:r>
    </w:p>
    <w:p w14:paraId="275F49C1" w14:textId="0D9D36BA" w:rsidR="00A51E00" w:rsidRDefault="00A51E00" w:rsidP="00A51E00"/>
    <w:p w14:paraId="6349273B" w14:textId="496DF361" w:rsidR="00A51E00" w:rsidRDefault="00A51E00" w:rsidP="00B848B8">
      <w:pPr>
        <w:spacing w:line="480" w:lineRule="auto"/>
        <w:rPr>
          <w:rFonts w:ascii="Arial" w:hAnsi="Arial" w:cs="Arial"/>
        </w:rPr>
      </w:pPr>
      <w:r>
        <w:rPr>
          <w:rFonts w:ascii="Arial" w:hAnsi="Arial" w:cs="Arial"/>
        </w:rPr>
        <w:t xml:space="preserve">LaMontagne, et al., (2014) empirically analysed mental health issues </w:t>
      </w:r>
      <w:r w:rsidR="00C47A43">
        <w:rPr>
          <w:rFonts w:ascii="Arial" w:hAnsi="Arial" w:cs="Arial"/>
        </w:rPr>
        <w:t xml:space="preserve">by creating an integrated workplace approach that incorporates psychology, </w:t>
      </w:r>
      <w:r w:rsidR="00940E21">
        <w:rPr>
          <w:rFonts w:ascii="Arial" w:hAnsi="Arial" w:cs="Arial"/>
        </w:rPr>
        <w:t>medicine,</w:t>
      </w:r>
      <w:r w:rsidR="00C47A43">
        <w:rPr>
          <w:rFonts w:ascii="Arial" w:hAnsi="Arial" w:cs="Arial"/>
        </w:rPr>
        <w:t xml:space="preserve"> and public health to optimise the management of mental wellbeing in workplace settings. The approach identifies </w:t>
      </w:r>
      <w:r w:rsidR="00DB67D1">
        <w:rPr>
          <w:rFonts w:ascii="Arial" w:hAnsi="Arial" w:cs="Arial"/>
        </w:rPr>
        <w:t>several</w:t>
      </w:r>
      <w:r w:rsidR="00C47A43">
        <w:rPr>
          <w:rFonts w:ascii="Arial" w:hAnsi="Arial" w:cs="Arial"/>
        </w:rPr>
        <w:t xml:space="preserve"> threads through empirical research: </w:t>
      </w:r>
    </w:p>
    <w:p w14:paraId="1A98C553" w14:textId="3E744FAE" w:rsidR="00C47A43" w:rsidRDefault="00C47A43" w:rsidP="00B848B8">
      <w:pPr>
        <w:spacing w:line="480" w:lineRule="auto"/>
        <w:rPr>
          <w:rFonts w:ascii="Arial" w:hAnsi="Arial" w:cs="Arial"/>
        </w:rPr>
      </w:pPr>
      <w:r w:rsidRPr="00C47A43">
        <w:rPr>
          <w:rFonts w:ascii="Arial" w:hAnsi="Arial" w:cs="Arial"/>
          <w:b/>
          <w:bCs/>
          <w:i/>
          <w:iCs/>
        </w:rPr>
        <w:t>The reduction of work-related risks can help protect against declining mental health</w:t>
      </w:r>
      <w:r>
        <w:rPr>
          <w:rFonts w:ascii="Arial" w:hAnsi="Arial" w:cs="Arial"/>
        </w:rPr>
        <w:t xml:space="preserve"> </w:t>
      </w:r>
    </w:p>
    <w:p w14:paraId="3120C6B3" w14:textId="3CEFEC1F" w:rsidR="00A51E00" w:rsidRDefault="00C47A43" w:rsidP="00B848B8">
      <w:pPr>
        <w:spacing w:line="480" w:lineRule="auto"/>
        <w:rPr>
          <w:rFonts w:ascii="Arial" w:hAnsi="Arial" w:cs="Arial"/>
        </w:rPr>
      </w:pPr>
      <w:r>
        <w:rPr>
          <w:rFonts w:ascii="Arial" w:hAnsi="Arial" w:cs="Arial"/>
        </w:rPr>
        <w:t>Job stress reduction and control interventions</w:t>
      </w:r>
      <w:r w:rsidR="009F547B">
        <w:rPr>
          <w:rFonts w:ascii="Arial" w:hAnsi="Arial" w:cs="Arial"/>
        </w:rPr>
        <w:t xml:space="preserve"> are required to protect employee wellbeing (Godin, et al., 2005; LaMontagne, et al., 2007)</w:t>
      </w:r>
      <w:r>
        <w:rPr>
          <w:rFonts w:ascii="Arial" w:hAnsi="Arial" w:cs="Arial"/>
        </w:rPr>
        <w:t>. Primary intervention looks to modify</w:t>
      </w:r>
      <w:r w:rsidR="00E14FB3">
        <w:rPr>
          <w:rFonts w:ascii="Arial" w:hAnsi="Arial" w:cs="Arial"/>
        </w:rPr>
        <w:t xml:space="preserve"> job descriptions and the</w:t>
      </w:r>
      <w:r>
        <w:rPr>
          <w:rFonts w:ascii="Arial" w:hAnsi="Arial" w:cs="Arial"/>
        </w:rPr>
        <w:t xml:space="preserve"> work</w:t>
      </w:r>
      <w:r w:rsidR="00E14FB3">
        <w:rPr>
          <w:rFonts w:ascii="Arial" w:hAnsi="Arial" w:cs="Arial"/>
        </w:rPr>
        <w:t>ing</w:t>
      </w:r>
      <w:r>
        <w:rPr>
          <w:rFonts w:ascii="Arial" w:hAnsi="Arial" w:cs="Arial"/>
        </w:rPr>
        <w:t xml:space="preserve"> environment to </w:t>
      </w:r>
      <w:r w:rsidR="00E14FB3">
        <w:rPr>
          <w:rFonts w:ascii="Arial" w:hAnsi="Arial" w:cs="Arial"/>
        </w:rPr>
        <w:t xml:space="preserve">help prevent </w:t>
      </w:r>
      <w:r w:rsidR="003A33C5">
        <w:rPr>
          <w:rFonts w:ascii="Arial" w:hAnsi="Arial" w:cs="Arial"/>
        </w:rPr>
        <w:t>adverse</w:t>
      </w:r>
      <w:r w:rsidR="00E14FB3">
        <w:rPr>
          <w:rFonts w:ascii="Arial" w:hAnsi="Arial" w:cs="Arial"/>
        </w:rPr>
        <w:t xml:space="preserve"> mental health. Secondary intervention is ‘employee directed’ and aims to support workers job stressors in a positive way, usually through work-related strategies that have been designed through the </w:t>
      </w:r>
      <w:r w:rsidR="00E14FB3">
        <w:rPr>
          <w:rFonts w:ascii="Arial" w:hAnsi="Arial" w:cs="Arial"/>
        </w:rPr>
        <w:lastRenderedPageBreak/>
        <w:t xml:space="preserve">organisation. Lastly, tertiary intervention is reactive and responds to the occurrence of mental illness and supports employees </w:t>
      </w:r>
      <w:r w:rsidR="00B848B8">
        <w:rPr>
          <w:rFonts w:ascii="Arial" w:hAnsi="Arial" w:cs="Arial"/>
        </w:rPr>
        <w:t xml:space="preserve">with returning to work through early detection and employee-based support packages. </w:t>
      </w:r>
    </w:p>
    <w:p w14:paraId="333926C1" w14:textId="26A81963" w:rsidR="00B848B8" w:rsidRDefault="00B848B8" w:rsidP="00B848B8">
      <w:pPr>
        <w:spacing w:line="480" w:lineRule="auto"/>
        <w:rPr>
          <w:rFonts w:ascii="Arial" w:hAnsi="Arial" w:cs="Arial"/>
          <w:b/>
          <w:bCs/>
          <w:i/>
          <w:iCs/>
        </w:rPr>
      </w:pPr>
      <w:r w:rsidRPr="00B848B8">
        <w:rPr>
          <w:rFonts w:ascii="Arial" w:hAnsi="Arial" w:cs="Arial"/>
          <w:b/>
          <w:bCs/>
          <w:i/>
          <w:iCs/>
        </w:rPr>
        <w:t xml:space="preserve">The development of positive mental wellbeing through the promotion of positive aspects of work </w:t>
      </w:r>
    </w:p>
    <w:p w14:paraId="19E2BEF6" w14:textId="2134374C" w:rsidR="00377E64" w:rsidRPr="00377E64" w:rsidRDefault="00431628" w:rsidP="00B848B8">
      <w:pPr>
        <w:spacing w:line="480" w:lineRule="auto"/>
        <w:rPr>
          <w:rFonts w:ascii="Arial" w:hAnsi="Arial" w:cs="Arial"/>
        </w:rPr>
      </w:pPr>
      <w:r>
        <w:rPr>
          <w:rFonts w:ascii="Arial" w:hAnsi="Arial" w:cs="Arial"/>
        </w:rPr>
        <w:t>E</w:t>
      </w:r>
      <w:r w:rsidR="00377E64">
        <w:rPr>
          <w:rFonts w:ascii="Arial" w:hAnsi="Arial" w:cs="Arial"/>
        </w:rPr>
        <w:t>mployees</w:t>
      </w:r>
      <w:r>
        <w:rPr>
          <w:rFonts w:ascii="Arial" w:hAnsi="Arial" w:cs="Arial"/>
        </w:rPr>
        <w:t xml:space="preserve"> can</w:t>
      </w:r>
      <w:r w:rsidR="00377E64">
        <w:rPr>
          <w:rFonts w:ascii="Arial" w:hAnsi="Arial" w:cs="Arial"/>
        </w:rPr>
        <w:t xml:space="preserve"> experience improved socio-economic and financial compensation through work</w:t>
      </w:r>
      <w:r>
        <w:rPr>
          <w:rFonts w:ascii="Arial" w:hAnsi="Arial" w:cs="Arial"/>
        </w:rPr>
        <w:t>ing</w:t>
      </w:r>
      <w:r w:rsidR="00377E64">
        <w:rPr>
          <w:rFonts w:ascii="Arial" w:hAnsi="Arial" w:cs="Arial"/>
        </w:rPr>
        <w:t xml:space="preserve">, </w:t>
      </w:r>
      <w:r>
        <w:rPr>
          <w:rFonts w:ascii="Arial" w:hAnsi="Arial" w:cs="Arial"/>
        </w:rPr>
        <w:t>whilst</w:t>
      </w:r>
      <w:r w:rsidR="00377E64">
        <w:rPr>
          <w:rFonts w:ascii="Arial" w:hAnsi="Arial" w:cs="Arial"/>
        </w:rPr>
        <w:t xml:space="preserve"> benefit</w:t>
      </w:r>
      <w:r>
        <w:rPr>
          <w:rFonts w:ascii="Arial" w:hAnsi="Arial" w:cs="Arial"/>
        </w:rPr>
        <w:t>ing</w:t>
      </w:r>
      <w:r w:rsidR="00377E64">
        <w:rPr>
          <w:rFonts w:ascii="Arial" w:hAnsi="Arial" w:cs="Arial"/>
        </w:rPr>
        <w:t xml:space="preserve"> from defining personal identity, adult socialisation and building social connections beyond personal life. Furthermore, employment can provide purpose and meaning whilst enhancing self-esteem and self-effica</w:t>
      </w:r>
      <w:r w:rsidR="0011086A">
        <w:rPr>
          <w:rFonts w:ascii="Arial" w:hAnsi="Arial" w:cs="Arial"/>
        </w:rPr>
        <w:t xml:space="preserve">cy. A positive approach to work valuably compliments negatively framed approaches, however they are rarely utilised. </w:t>
      </w:r>
      <w:r w:rsidR="000646B6">
        <w:rPr>
          <w:rFonts w:ascii="Arial" w:hAnsi="Arial" w:cs="Arial"/>
        </w:rPr>
        <w:t>Gruman, et al., (2018) &amp; Banos, et al., (2017) concluded that</w:t>
      </w:r>
      <w:r w:rsidR="0011086A">
        <w:rPr>
          <w:rFonts w:ascii="Arial" w:hAnsi="Arial" w:cs="Arial"/>
        </w:rPr>
        <w:t xml:space="preserve"> positive psychology </w:t>
      </w:r>
      <w:r w:rsidR="000646B6">
        <w:rPr>
          <w:rFonts w:ascii="Arial" w:hAnsi="Arial" w:cs="Arial"/>
        </w:rPr>
        <w:t>is</w:t>
      </w:r>
      <w:r w:rsidR="0011086A">
        <w:rPr>
          <w:rFonts w:ascii="Arial" w:hAnsi="Arial" w:cs="Arial"/>
        </w:rPr>
        <w:t xml:space="preserve"> limited by their emphasis on the individual level and needs further empirical research to evident its effect </w:t>
      </w:r>
      <w:r w:rsidR="000646B6">
        <w:rPr>
          <w:rFonts w:ascii="Arial" w:hAnsi="Arial" w:cs="Arial"/>
        </w:rPr>
        <w:t>on</w:t>
      </w:r>
      <w:r w:rsidR="0011086A">
        <w:rPr>
          <w:rFonts w:ascii="Arial" w:hAnsi="Arial" w:cs="Arial"/>
        </w:rPr>
        <w:t xml:space="preserve"> employee wellbeing.</w:t>
      </w:r>
      <w:r w:rsidR="003A33C5">
        <w:rPr>
          <w:rFonts w:ascii="Arial" w:hAnsi="Arial" w:cs="Arial"/>
        </w:rPr>
        <w:t xml:space="preserve"> This is</w:t>
      </w:r>
      <w:r>
        <w:rPr>
          <w:rFonts w:ascii="Arial" w:hAnsi="Arial" w:cs="Arial"/>
        </w:rPr>
        <w:t xml:space="preserve"> </w:t>
      </w:r>
      <w:r w:rsidR="003A33C5">
        <w:rPr>
          <w:rFonts w:ascii="Arial" w:hAnsi="Arial" w:cs="Arial"/>
        </w:rPr>
        <w:t xml:space="preserve">difficult to achieve with physical distancing measures in place due to Covid-19, which hiders the ability to develop or maintain social connections. </w:t>
      </w:r>
    </w:p>
    <w:p w14:paraId="4997403E" w14:textId="589DB639" w:rsidR="00B848B8" w:rsidRDefault="00B848B8" w:rsidP="00B848B8">
      <w:pPr>
        <w:spacing w:line="480" w:lineRule="auto"/>
        <w:rPr>
          <w:rFonts w:ascii="Arial" w:hAnsi="Arial" w:cs="Arial"/>
          <w:b/>
          <w:bCs/>
          <w:i/>
          <w:iCs/>
        </w:rPr>
      </w:pPr>
      <w:r>
        <w:rPr>
          <w:rFonts w:ascii="Arial" w:hAnsi="Arial" w:cs="Arial"/>
          <w:b/>
          <w:bCs/>
          <w:i/>
          <w:iCs/>
        </w:rPr>
        <w:t xml:space="preserve">Addressing mental health concerns amongst employees regardless of the cause </w:t>
      </w:r>
    </w:p>
    <w:p w14:paraId="798EACD3" w14:textId="2D4E7452" w:rsidR="00B848B8" w:rsidRPr="0018386F" w:rsidRDefault="0011086A" w:rsidP="00B848B8">
      <w:pPr>
        <w:spacing w:line="480" w:lineRule="auto"/>
        <w:rPr>
          <w:rFonts w:ascii="Arial" w:hAnsi="Arial" w:cs="Arial"/>
        </w:rPr>
      </w:pPr>
      <w:r>
        <w:rPr>
          <w:rFonts w:ascii="Arial" w:hAnsi="Arial" w:cs="Arial"/>
        </w:rPr>
        <w:t xml:space="preserve">Organisational programs aim to educate mental health problems and disorders in the workplace. </w:t>
      </w:r>
      <w:r w:rsidR="00431628">
        <w:rPr>
          <w:rFonts w:ascii="Arial" w:hAnsi="Arial" w:cs="Arial"/>
        </w:rPr>
        <w:t>P</w:t>
      </w:r>
      <w:r>
        <w:rPr>
          <w:rFonts w:ascii="Arial" w:hAnsi="Arial" w:cs="Arial"/>
        </w:rPr>
        <w:t>sychoeducation facilitate</w:t>
      </w:r>
      <w:r w:rsidR="003A33C5">
        <w:rPr>
          <w:rFonts w:ascii="Arial" w:hAnsi="Arial" w:cs="Arial"/>
        </w:rPr>
        <w:t>s</w:t>
      </w:r>
      <w:r>
        <w:rPr>
          <w:rFonts w:ascii="Arial" w:hAnsi="Arial" w:cs="Arial"/>
        </w:rPr>
        <w:t xml:space="preserve"> </w:t>
      </w:r>
      <w:r w:rsidR="00F77417">
        <w:rPr>
          <w:rFonts w:ascii="Arial" w:hAnsi="Arial" w:cs="Arial"/>
        </w:rPr>
        <w:t>the knowledg</w:t>
      </w:r>
      <w:r w:rsidR="00431628">
        <w:rPr>
          <w:rFonts w:ascii="Arial" w:hAnsi="Arial" w:cs="Arial"/>
        </w:rPr>
        <w:t xml:space="preserve">e </w:t>
      </w:r>
      <w:r w:rsidR="00F77417">
        <w:rPr>
          <w:rFonts w:ascii="Arial" w:hAnsi="Arial" w:cs="Arial"/>
        </w:rPr>
        <w:t>development of such issues amongst employees</w:t>
      </w:r>
      <w:r w:rsidR="003A33C5">
        <w:rPr>
          <w:rFonts w:ascii="Arial" w:hAnsi="Arial" w:cs="Arial"/>
        </w:rPr>
        <w:t xml:space="preserve"> and is commonly used to support mental health concerns </w:t>
      </w:r>
      <w:sdt>
        <w:sdtPr>
          <w:rPr>
            <w:rFonts w:ascii="Arial" w:hAnsi="Arial" w:cs="Arial"/>
          </w:rPr>
          <w:id w:val="-1897189277"/>
          <w:citation/>
        </w:sdtPr>
        <w:sdtContent>
          <w:r w:rsidR="003A33C5">
            <w:rPr>
              <w:rFonts w:ascii="Arial" w:hAnsi="Arial" w:cs="Arial"/>
            </w:rPr>
            <w:fldChar w:fldCharType="begin"/>
          </w:r>
          <w:r w:rsidR="003A33C5">
            <w:rPr>
              <w:rFonts w:ascii="Arial" w:hAnsi="Arial" w:cs="Arial"/>
            </w:rPr>
            <w:instrText xml:space="preserve"> CITATION Wil182 \l 2057 </w:instrText>
          </w:r>
          <w:r w:rsidR="003A33C5">
            <w:rPr>
              <w:rFonts w:ascii="Arial" w:hAnsi="Arial" w:cs="Arial"/>
            </w:rPr>
            <w:fldChar w:fldCharType="separate"/>
          </w:r>
          <w:r w:rsidR="005E347D" w:rsidRPr="005E347D">
            <w:rPr>
              <w:rFonts w:ascii="Arial" w:hAnsi="Arial" w:cs="Arial"/>
              <w:noProof/>
            </w:rPr>
            <w:t>(Williams, et al., 2018)</w:t>
          </w:r>
          <w:r w:rsidR="003A33C5">
            <w:rPr>
              <w:rFonts w:ascii="Arial" w:hAnsi="Arial" w:cs="Arial"/>
            </w:rPr>
            <w:fldChar w:fldCharType="end"/>
          </w:r>
        </w:sdtContent>
      </w:sdt>
      <w:r w:rsidR="00F77417">
        <w:rPr>
          <w:rFonts w:ascii="Arial" w:hAnsi="Arial" w:cs="Arial"/>
        </w:rPr>
        <w:t xml:space="preserve">. </w:t>
      </w:r>
      <w:r w:rsidR="0055436B">
        <w:rPr>
          <w:rFonts w:ascii="Arial" w:hAnsi="Arial" w:cs="Arial"/>
        </w:rPr>
        <w:t xml:space="preserve">Organisational culture aims to support mental health issues in the workplace. </w:t>
      </w:r>
      <w:r w:rsidR="002E1BE4">
        <w:rPr>
          <w:rFonts w:ascii="Arial" w:hAnsi="Arial" w:cs="Arial"/>
        </w:rPr>
        <w:t>Arokodare, et al., (2019) argue</w:t>
      </w:r>
      <w:r w:rsidR="00431628">
        <w:rPr>
          <w:rFonts w:ascii="Arial" w:hAnsi="Arial" w:cs="Arial"/>
        </w:rPr>
        <w:t>d</w:t>
      </w:r>
      <w:r w:rsidR="002E1BE4">
        <w:rPr>
          <w:rFonts w:ascii="Arial" w:hAnsi="Arial" w:cs="Arial"/>
        </w:rPr>
        <w:t xml:space="preserve"> that u</w:t>
      </w:r>
      <w:r w:rsidR="0055436B">
        <w:rPr>
          <w:rFonts w:ascii="Arial" w:hAnsi="Arial" w:cs="Arial"/>
        </w:rPr>
        <w:t>nsupported organisational culture</w:t>
      </w:r>
      <w:r w:rsidR="002E1BE4">
        <w:rPr>
          <w:rFonts w:ascii="Arial" w:hAnsi="Arial" w:cs="Arial"/>
        </w:rPr>
        <w:t xml:space="preserve"> </w:t>
      </w:r>
      <w:r w:rsidR="0055436B">
        <w:rPr>
          <w:rFonts w:ascii="Arial" w:hAnsi="Arial" w:cs="Arial"/>
        </w:rPr>
        <w:t>lead</w:t>
      </w:r>
      <w:r w:rsidR="002E1BE4">
        <w:rPr>
          <w:rFonts w:ascii="Arial" w:hAnsi="Arial" w:cs="Arial"/>
        </w:rPr>
        <w:t>s</w:t>
      </w:r>
      <w:r w:rsidR="0055436B">
        <w:rPr>
          <w:rFonts w:ascii="Arial" w:hAnsi="Arial" w:cs="Arial"/>
        </w:rPr>
        <w:t xml:space="preserve"> to </w:t>
      </w:r>
      <w:r w:rsidR="002E1BE4">
        <w:rPr>
          <w:rFonts w:ascii="Arial" w:hAnsi="Arial" w:cs="Arial"/>
        </w:rPr>
        <w:t>a</w:t>
      </w:r>
      <w:r w:rsidR="0055436B">
        <w:rPr>
          <w:rFonts w:ascii="Arial" w:hAnsi="Arial" w:cs="Arial"/>
        </w:rPr>
        <w:t xml:space="preserve"> lack of disclosure around </w:t>
      </w:r>
      <w:r w:rsidR="002E1BE4">
        <w:rPr>
          <w:rFonts w:ascii="Arial" w:hAnsi="Arial" w:cs="Arial"/>
        </w:rPr>
        <w:t>mental wellbeing</w:t>
      </w:r>
      <w:r w:rsidR="0055436B">
        <w:rPr>
          <w:rFonts w:ascii="Arial" w:hAnsi="Arial" w:cs="Arial"/>
        </w:rPr>
        <w:t xml:space="preserve">. </w:t>
      </w:r>
      <w:r w:rsidR="002E1BE4">
        <w:rPr>
          <w:rFonts w:ascii="Arial" w:hAnsi="Arial" w:cs="Arial"/>
        </w:rPr>
        <w:t>T</w:t>
      </w:r>
      <w:r w:rsidR="0055436B">
        <w:rPr>
          <w:rFonts w:ascii="Arial" w:hAnsi="Arial" w:cs="Arial"/>
        </w:rPr>
        <w:t>he role of HRM play</w:t>
      </w:r>
      <w:r w:rsidR="002E1BE4">
        <w:rPr>
          <w:rFonts w:ascii="Arial" w:hAnsi="Arial" w:cs="Arial"/>
        </w:rPr>
        <w:t>s</w:t>
      </w:r>
      <w:r w:rsidR="0055436B">
        <w:rPr>
          <w:rFonts w:ascii="Arial" w:hAnsi="Arial" w:cs="Arial"/>
        </w:rPr>
        <w:t xml:space="preserve"> a pivotal role in changing these norms by early intervention and to encourage an inclusive work environment</w:t>
      </w:r>
      <w:r w:rsidR="007D5CFA">
        <w:rPr>
          <w:rFonts w:ascii="Arial" w:hAnsi="Arial" w:cs="Arial"/>
        </w:rPr>
        <w:t xml:space="preserve">, </w:t>
      </w:r>
      <w:r w:rsidR="0055436B">
        <w:rPr>
          <w:rFonts w:ascii="Arial" w:hAnsi="Arial" w:cs="Arial"/>
        </w:rPr>
        <w:t>allow</w:t>
      </w:r>
      <w:r w:rsidR="007D5CFA">
        <w:rPr>
          <w:rFonts w:ascii="Arial" w:hAnsi="Arial" w:cs="Arial"/>
        </w:rPr>
        <w:t>ing</w:t>
      </w:r>
      <w:r w:rsidR="0055436B">
        <w:rPr>
          <w:rFonts w:ascii="Arial" w:hAnsi="Arial" w:cs="Arial"/>
        </w:rPr>
        <w:t xml:space="preserve"> open, fluid conversations concerning mental health issues. </w:t>
      </w:r>
      <w:r w:rsidR="002E1BE4">
        <w:rPr>
          <w:rFonts w:ascii="Arial" w:hAnsi="Arial" w:cs="Arial"/>
        </w:rPr>
        <w:t>Bogen-Johnston, et al., (2019) &amp; Stratton, et al., (2018) concluded that</w:t>
      </w:r>
      <w:r w:rsidR="0055436B">
        <w:rPr>
          <w:rFonts w:ascii="Arial" w:hAnsi="Arial" w:cs="Arial"/>
        </w:rPr>
        <w:t xml:space="preserve"> early detection and disclosure around personal mental health and wellbeing issues </w:t>
      </w:r>
      <w:r w:rsidR="007D5CFA">
        <w:rPr>
          <w:rFonts w:ascii="Arial" w:hAnsi="Arial" w:cs="Arial"/>
        </w:rPr>
        <w:t>are often stigmatised which is a barrier for open, honest communication</w:t>
      </w:r>
      <w:r w:rsidR="0055436B">
        <w:rPr>
          <w:rFonts w:ascii="Arial" w:hAnsi="Arial" w:cs="Arial"/>
        </w:rPr>
        <w:t xml:space="preserve">. Further research is needed </w:t>
      </w:r>
      <w:r w:rsidR="0018386F">
        <w:rPr>
          <w:rFonts w:ascii="Arial" w:hAnsi="Arial" w:cs="Arial"/>
        </w:rPr>
        <w:t xml:space="preserve">to continue improvement of strategies to address such barriers.  </w:t>
      </w:r>
    </w:p>
    <w:p w14:paraId="301240C3" w14:textId="36058D6C" w:rsidR="00B848B8" w:rsidRPr="00B848B8" w:rsidRDefault="00B848B8" w:rsidP="00B848B8">
      <w:pPr>
        <w:spacing w:line="480" w:lineRule="auto"/>
        <w:rPr>
          <w:rFonts w:ascii="Arial" w:hAnsi="Arial" w:cs="Arial"/>
          <w:b/>
          <w:bCs/>
          <w:i/>
          <w:iCs/>
        </w:rPr>
      </w:pPr>
      <w:r>
        <w:rPr>
          <w:rFonts w:ascii="Arial" w:hAnsi="Arial" w:cs="Arial"/>
          <w:b/>
          <w:bCs/>
          <w:i/>
          <w:iCs/>
        </w:rPr>
        <w:lastRenderedPageBreak/>
        <w:t xml:space="preserve">The integrated approach – joining the threads </w:t>
      </w:r>
    </w:p>
    <w:p w14:paraId="1D99AB41" w14:textId="356BBD22" w:rsidR="00B848B8" w:rsidRDefault="005C4FA6" w:rsidP="004069EC">
      <w:pPr>
        <w:spacing w:line="480" w:lineRule="auto"/>
        <w:rPr>
          <w:rFonts w:ascii="Arial" w:hAnsi="Arial" w:cs="Arial"/>
        </w:rPr>
      </w:pPr>
      <w:r>
        <w:rPr>
          <w:rFonts w:ascii="Arial" w:hAnsi="Arial" w:cs="Arial"/>
        </w:rPr>
        <w:t>C</w:t>
      </w:r>
      <w:r w:rsidR="0018386F">
        <w:rPr>
          <w:rFonts w:ascii="Arial" w:hAnsi="Arial" w:cs="Arial"/>
        </w:rPr>
        <w:t xml:space="preserve">ombining each thread with an integrated approach can make near-term improvements in mental health knowledge following longer term-improvements through job satisfaction and working conditions. </w:t>
      </w:r>
      <w:r>
        <w:rPr>
          <w:rFonts w:ascii="Arial" w:hAnsi="Arial" w:cs="Arial"/>
        </w:rPr>
        <w:t>T</w:t>
      </w:r>
      <w:r w:rsidR="0018386F">
        <w:rPr>
          <w:rFonts w:ascii="Arial" w:hAnsi="Arial" w:cs="Arial"/>
        </w:rPr>
        <w:t xml:space="preserve">his approach </w:t>
      </w:r>
      <w:r w:rsidR="003917FB">
        <w:rPr>
          <w:rFonts w:ascii="Arial" w:hAnsi="Arial" w:cs="Arial"/>
        </w:rPr>
        <w:t>w</w:t>
      </w:r>
      <w:r w:rsidR="0018386F">
        <w:rPr>
          <w:rFonts w:ascii="Arial" w:hAnsi="Arial" w:cs="Arial"/>
        </w:rPr>
        <w:t xml:space="preserve">ould require a substantial </w:t>
      </w:r>
      <w:r w:rsidR="004069EC">
        <w:rPr>
          <w:rFonts w:ascii="Arial" w:hAnsi="Arial" w:cs="Arial"/>
        </w:rPr>
        <w:t>a</w:t>
      </w:r>
      <w:r w:rsidR="0018386F">
        <w:rPr>
          <w:rFonts w:ascii="Arial" w:hAnsi="Arial" w:cs="Arial"/>
        </w:rPr>
        <w:t xml:space="preserve">mount of commitment from </w:t>
      </w:r>
      <w:r w:rsidR="009B2764">
        <w:rPr>
          <w:rFonts w:ascii="Arial" w:hAnsi="Arial" w:cs="Arial"/>
        </w:rPr>
        <w:t>an</w:t>
      </w:r>
      <w:r w:rsidR="0018386F">
        <w:rPr>
          <w:rFonts w:ascii="Arial" w:hAnsi="Arial" w:cs="Arial"/>
        </w:rPr>
        <w:t xml:space="preserve"> organisation</w:t>
      </w:r>
      <w:r w:rsidR="004069EC">
        <w:rPr>
          <w:rFonts w:ascii="Arial" w:hAnsi="Arial" w:cs="Arial"/>
        </w:rPr>
        <w:t xml:space="preserve"> but could potentially enhance mental wellbeing within workforces. An increase in work-related awareness around mental health issues along with providing psychosocially safe work </w:t>
      </w:r>
      <w:r w:rsidR="007D5CFA">
        <w:rPr>
          <w:rFonts w:ascii="Arial" w:hAnsi="Arial" w:cs="Arial"/>
        </w:rPr>
        <w:t>environments</w:t>
      </w:r>
      <w:r w:rsidR="004069EC">
        <w:rPr>
          <w:rFonts w:ascii="Arial" w:hAnsi="Arial" w:cs="Arial"/>
        </w:rPr>
        <w:t xml:space="preserve"> can significantly improve wellbeing and understanding.</w:t>
      </w:r>
      <w:r w:rsidR="003917FB">
        <w:rPr>
          <w:rFonts w:ascii="Arial" w:hAnsi="Arial" w:cs="Arial"/>
        </w:rPr>
        <w:t xml:space="preserve"> Henderson &amp; Gronholm (2018) &amp; Van Laar, et al., (2019)</w:t>
      </w:r>
      <w:r w:rsidR="004069EC">
        <w:rPr>
          <w:rFonts w:ascii="Arial" w:hAnsi="Arial" w:cs="Arial"/>
        </w:rPr>
        <w:t xml:space="preserve"> </w:t>
      </w:r>
      <w:r w:rsidR="003917FB">
        <w:rPr>
          <w:rFonts w:ascii="Arial" w:hAnsi="Arial" w:cs="Arial"/>
        </w:rPr>
        <w:t xml:space="preserve">argued </w:t>
      </w:r>
      <w:r w:rsidR="004069EC">
        <w:rPr>
          <w:rFonts w:ascii="Arial" w:hAnsi="Arial" w:cs="Arial"/>
        </w:rPr>
        <w:t xml:space="preserve">such an approach would require continual support and knowledge around the key issues of mental health and will prove to be costly for businesses, particularly SME’s who may struggle to afford the financial cost associated with this approach. </w:t>
      </w:r>
    </w:p>
    <w:p w14:paraId="013CF276" w14:textId="32A8A7B0" w:rsidR="00A769B7" w:rsidRPr="00594B05" w:rsidRDefault="00A769B7" w:rsidP="00A769B7">
      <w:pPr>
        <w:pStyle w:val="Heading2"/>
        <w:rPr>
          <w:rFonts w:ascii="Arial" w:hAnsi="Arial" w:cs="Arial"/>
          <w:b/>
          <w:bCs/>
          <w:color w:val="auto"/>
          <w:sz w:val="24"/>
          <w:szCs w:val="24"/>
        </w:rPr>
      </w:pPr>
      <w:bookmarkStart w:id="28" w:name="_Toc70694508"/>
      <w:r w:rsidRPr="00594B05">
        <w:rPr>
          <w:rFonts w:ascii="Arial" w:hAnsi="Arial" w:cs="Arial"/>
          <w:b/>
          <w:bCs/>
          <w:color w:val="auto"/>
          <w:sz w:val="24"/>
          <w:szCs w:val="24"/>
        </w:rPr>
        <w:t>2.</w:t>
      </w:r>
      <w:r w:rsidR="000529F6" w:rsidRPr="00594B05">
        <w:rPr>
          <w:rFonts w:ascii="Arial" w:hAnsi="Arial" w:cs="Arial"/>
          <w:b/>
          <w:bCs/>
          <w:color w:val="auto"/>
          <w:sz w:val="24"/>
          <w:szCs w:val="24"/>
        </w:rPr>
        <w:t>2</w:t>
      </w:r>
      <w:r w:rsidRPr="00594B05">
        <w:rPr>
          <w:rFonts w:ascii="Arial" w:hAnsi="Arial" w:cs="Arial"/>
          <w:b/>
          <w:bCs/>
          <w:color w:val="auto"/>
          <w:sz w:val="24"/>
          <w:szCs w:val="24"/>
        </w:rPr>
        <w:t>.3 Maslow Hierarchy of Needs</w:t>
      </w:r>
      <w:bookmarkEnd w:id="28"/>
      <w:r w:rsidRPr="00594B05">
        <w:rPr>
          <w:rFonts w:ascii="Arial" w:hAnsi="Arial" w:cs="Arial"/>
          <w:b/>
          <w:bCs/>
          <w:color w:val="auto"/>
          <w:sz w:val="24"/>
          <w:szCs w:val="24"/>
        </w:rPr>
        <w:t xml:space="preserve"> </w:t>
      </w:r>
    </w:p>
    <w:p w14:paraId="043F5D61" w14:textId="77777777" w:rsidR="00A769B7" w:rsidRPr="00A769B7" w:rsidRDefault="00A769B7" w:rsidP="00A769B7"/>
    <w:p w14:paraId="165B14A0" w14:textId="3F32F31A" w:rsidR="00A769B7" w:rsidRDefault="00A769B7" w:rsidP="00A769B7"/>
    <w:p w14:paraId="20A4F008" w14:textId="74FE82AB" w:rsidR="00A769B7" w:rsidRPr="00A769B7" w:rsidRDefault="00A769B7" w:rsidP="00A769B7">
      <w:r>
        <w:rPr>
          <w:noProof/>
        </w:rPr>
        <w:drawing>
          <wp:inline distT="0" distB="0" distL="0" distR="0" wp14:anchorId="05B6C809" wp14:editId="23B9E4CF">
            <wp:extent cx="5731510" cy="3347085"/>
            <wp:effectExtent l="0" t="0" r="2540" b="5715"/>
            <wp:docPr id="4" name="Picture 4" descr="Image for p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for pos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347085"/>
                    </a:xfrm>
                    <a:prstGeom prst="rect">
                      <a:avLst/>
                    </a:prstGeom>
                    <a:noFill/>
                    <a:ln>
                      <a:noFill/>
                    </a:ln>
                  </pic:spPr>
                </pic:pic>
              </a:graphicData>
            </a:graphic>
          </wp:inline>
        </w:drawing>
      </w:r>
    </w:p>
    <w:p w14:paraId="0EC3B570" w14:textId="37C6CD9E" w:rsidR="00B848B8" w:rsidRPr="006E3182" w:rsidRDefault="00A769B7" w:rsidP="006E3182">
      <w:pPr>
        <w:jc w:val="center"/>
        <w:rPr>
          <w:rFonts w:ascii="Arial" w:hAnsi="Arial" w:cs="Arial"/>
          <w:sz w:val="18"/>
          <w:szCs w:val="18"/>
        </w:rPr>
      </w:pPr>
      <w:r w:rsidRPr="006E3182">
        <w:rPr>
          <w:rFonts w:ascii="Arial" w:hAnsi="Arial" w:cs="Arial"/>
          <w:sz w:val="18"/>
          <w:szCs w:val="18"/>
        </w:rPr>
        <w:t>Fi</w:t>
      </w:r>
      <w:r w:rsidR="006E3182" w:rsidRPr="006E3182">
        <w:rPr>
          <w:rFonts w:ascii="Arial" w:hAnsi="Arial" w:cs="Arial"/>
          <w:sz w:val="18"/>
          <w:szCs w:val="18"/>
        </w:rPr>
        <w:t xml:space="preserve">gure </w:t>
      </w:r>
      <w:r w:rsidR="009B2764">
        <w:rPr>
          <w:rFonts w:ascii="Arial" w:hAnsi="Arial" w:cs="Arial"/>
          <w:sz w:val="18"/>
          <w:szCs w:val="18"/>
        </w:rPr>
        <w:t>11</w:t>
      </w:r>
      <w:r w:rsidR="006E3182" w:rsidRPr="006E3182">
        <w:rPr>
          <w:rFonts w:ascii="Arial" w:hAnsi="Arial" w:cs="Arial"/>
          <w:sz w:val="18"/>
          <w:szCs w:val="18"/>
        </w:rPr>
        <w:t>:</w:t>
      </w:r>
      <w:r w:rsidRPr="006E3182">
        <w:rPr>
          <w:rFonts w:ascii="Arial" w:hAnsi="Arial" w:cs="Arial"/>
          <w:sz w:val="18"/>
          <w:szCs w:val="18"/>
        </w:rPr>
        <w:t xml:space="preserve"> Maslow Hierarchy of Needs</w:t>
      </w:r>
    </w:p>
    <w:p w14:paraId="5B097490" w14:textId="14C9AD5A" w:rsidR="00A769B7" w:rsidRDefault="00A769B7" w:rsidP="00A51E00">
      <w:pPr>
        <w:rPr>
          <w:rFonts w:ascii="Arial" w:hAnsi="Arial" w:cs="Arial"/>
        </w:rPr>
      </w:pPr>
    </w:p>
    <w:p w14:paraId="593CD76B" w14:textId="4FB2D15F" w:rsidR="005E1776" w:rsidRDefault="00574F35" w:rsidP="007D3BD0">
      <w:pPr>
        <w:spacing w:line="480" w:lineRule="auto"/>
        <w:rPr>
          <w:rFonts w:ascii="Arial" w:hAnsi="Arial" w:cs="Arial"/>
        </w:rPr>
      </w:pPr>
      <w:r>
        <w:rPr>
          <w:rFonts w:ascii="Arial" w:hAnsi="Arial" w:cs="Arial"/>
        </w:rPr>
        <w:lastRenderedPageBreak/>
        <w:t xml:space="preserve">Maslow’s Hierarchy of Needs </w:t>
      </w:r>
      <w:r w:rsidR="009866D7">
        <w:rPr>
          <w:rFonts w:ascii="Arial" w:hAnsi="Arial" w:cs="Arial"/>
        </w:rPr>
        <w:t xml:space="preserve">has five levels starting from psychological needs </w:t>
      </w:r>
      <w:r w:rsidR="00365456">
        <w:rPr>
          <w:rFonts w:ascii="Arial" w:hAnsi="Arial" w:cs="Arial"/>
        </w:rPr>
        <w:t>through to safety, social, esteem and psychological</w:t>
      </w:r>
      <w:r w:rsidR="001B113E">
        <w:rPr>
          <w:rFonts w:ascii="Arial" w:hAnsi="Arial" w:cs="Arial"/>
        </w:rPr>
        <w:t xml:space="preserve"> </w:t>
      </w:r>
      <w:sdt>
        <w:sdtPr>
          <w:rPr>
            <w:rFonts w:ascii="Arial" w:hAnsi="Arial" w:cs="Arial"/>
          </w:rPr>
          <w:id w:val="1477729400"/>
          <w:citation/>
        </w:sdtPr>
        <w:sdtContent>
          <w:r w:rsidR="00335997">
            <w:rPr>
              <w:rFonts w:ascii="Arial" w:hAnsi="Arial" w:cs="Arial"/>
            </w:rPr>
            <w:fldChar w:fldCharType="begin"/>
          </w:r>
          <w:r w:rsidR="00335997">
            <w:rPr>
              <w:rFonts w:ascii="Arial" w:hAnsi="Arial" w:cs="Arial"/>
            </w:rPr>
            <w:instrText xml:space="preserve"> CITATION Hal19 \l 2057 </w:instrText>
          </w:r>
          <w:r w:rsidR="00335997">
            <w:rPr>
              <w:rFonts w:ascii="Arial" w:hAnsi="Arial" w:cs="Arial"/>
            </w:rPr>
            <w:fldChar w:fldCharType="separate"/>
          </w:r>
          <w:r w:rsidR="005E347D" w:rsidRPr="005E347D">
            <w:rPr>
              <w:rFonts w:ascii="Arial" w:hAnsi="Arial" w:cs="Arial"/>
              <w:noProof/>
            </w:rPr>
            <w:t>(Hale, et al., 2019)</w:t>
          </w:r>
          <w:r w:rsidR="00335997">
            <w:rPr>
              <w:rFonts w:ascii="Arial" w:hAnsi="Arial" w:cs="Arial"/>
            </w:rPr>
            <w:fldChar w:fldCharType="end"/>
          </w:r>
        </w:sdtContent>
      </w:sdt>
      <w:r w:rsidR="00365456">
        <w:rPr>
          <w:rFonts w:ascii="Arial" w:hAnsi="Arial" w:cs="Arial"/>
        </w:rPr>
        <w:t xml:space="preserve">. </w:t>
      </w:r>
      <w:r w:rsidR="00F1044D">
        <w:rPr>
          <w:rFonts w:ascii="Arial" w:hAnsi="Arial" w:cs="Arial"/>
        </w:rPr>
        <w:t xml:space="preserve">Since the pandemic began, it has been increasingly difficult for society to reach self-actualisation with the result of Covid-19 changing the way people </w:t>
      </w:r>
      <w:r w:rsidR="003D0145">
        <w:rPr>
          <w:rFonts w:ascii="Arial" w:hAnsi="Arial" w:cs="Arial"/>
        </w:rPr>
        <w:t>identify with</w:t>
      </w:r>
      <w:r w:rsidR="00F1044D">
        <w:rPr>
          <w:rFonts w:ascii="Arial" w:hAnsi="Arial" w:cs="Arial"/>
        </w:rPr>
        <w:t xml:space="preserve"> Ma</w:t>
      </w:r>
      <w:r w:rsidR="009B2764">
        <w:rPr>
          <w:rFonts w:ascii="Arial" w:hAnsi="Arial" w:cs="Arial"/>
        </w:rPr>
        <w:t>slow’s model</w:t>
      </w:r>
      <w:r w:rsidR="00F1044D">
        <w:rPr>
          <w:rFonts w:ascii="Arial" w:hAnsi="Arial" w:cs="Arial"/>
        </w:rPr>
        <w:t>.</w:t>
      </w:r>
    </w:p>
    <w:p w14:paraId="78BEDF9D" w14:textId="54C92C39" w:rsidR="007C2CF2" w:rsidRDefault="009C2021" w:rsidP="007D3BD0">
      <w:pPr>
        <w:spacing w:line="480" w:lineRule="auto"/>
        <w:rPr>
          <w:rFonts w:ascii="Arial" w:hAnsi="Arial" w:cs="Arial"/>
        </w:rPr>
      </w:pPr>
      <w:r w:rsidRPr="007C2CF2">
        <w:rPr>
          <w:rFonts w:ascii="Arial" w:hAnsi="Arial" w:cs="Arial"/>
          <w:b/>
          <w:bCs/>
          <w:i/>
          <w:iCs/>
        </w:rPr>
        <w:t>Psychological needs</w:t>
      </w:r>
      <w:r w:rsidR="009B2764">
        <w:rPr>
          <w:rFonts w:ascii="Arial" w:hAnsi="Arial" w:cs="Arial"/>
        </w:rPr>
        <w:t xml:space="preserve"> are </w:t>
      </w:r>
      <w:r w:rsidR="00825168">
        <w:rPr>
          <w:rFonts w:ascii="Arial" w:hAnsi="Arial" w:cs="Arial"/>
        </w:rPr>
        <w:t>the desire for</w:t>
      </w:r>
      <w:r>
        <w:rPr>
          <w:rFonts w:ascii="Arial" w:hAnsi="Arial" w:cs="Arial"/>
        </w:rPr>
        <w:t xml:space="preserve"> ‘survival</w:t>
      </w:r>
      <w:r w:rsidR="00825168">
        <w:rPr>
          <w:rFonts w:ascii="Arial" w:hAnsi="Arial" w:cs="Arial"/>
        </w:rPr>
        <w:t>’</w:t>
      </w:r>
      <w:r w:rsidR="00BB2130">
        <w:rPr>
          <w:rFonts w:ascii="Arial" w:hAnsi="Arial" w:cs="Arial"/>
        </w:rPr>
        <w:t xml:space="preserve"> (Bagheri &amp; Milyavskaya, 2020; Duygun &amp; Sen, 2020)</w:t>
      </w:r>
      <w:r w:rsidR="00940E21">
        <w:rPr>
          <w:rFonts w:ascii="Arial" w:hAnsi="Arial" w:cs="Arial"/>
        </w:rPr>
        <w:t>.</w:t>
      </w:r>
      <w:r w:rsidR="007001B2">
        <w:rPr>
          <w:rFonts w:ascii="Arial" w:hAnsi="Arial" w:cs="Arial"/>
        </w:rPr>
        <w:t xml:space="preserve"> </w:t>
      </w:r>
      <w:r w:rsidR="005F5F06">
        <w:rPr>
          <w:rFonts w:ascii="Arial" w:hAnsi="Arial" w:cs="Arial"/>
        </w:rPr>
        <w:t xml:space="preserve">This is evidenced through societies need to panic buy for goods that they deem a necessity. </w:t>
      </w:r>
      <w:r w:rsidR="00D205FF">
        <w:rPr>
          <w:rFonts w:ascii="Arial" w:hAnsi="Arial" w:cs="Arial"/>
        </w:rPr>
        <w:t xml:space="preserve">Society feels a sense of control </w:t>
      </w:r>
      <w:r w:rsidR="00FF3947">
        <w:rPr>
          <w:rFonts w:ascii="Arial" w:hAnsi="Arial" w:cs="Arial"/>
        </w:rPr>
        <w:t>as the consumer and employee alike accept the concept of ‘</w:t>
      </w:r>
      <w:r w:rsidR="00621036">
        <w:rPr>
          <w:rFonts w:ascii="Arial" w:hAnsi="Arial" w:cs="Arial"/>
        </w:rPr>
        <w:t>isolation</w:t>
      </w:r>
      <w:r w:rsidR="00FF3947">
        <w:rPr>
          <w:rFonts w:ascii="Arial" w:hAnsi="Arial" w:cs="Arial"/>
        </w:rPr>
        <w:t>’</w:t>
      </w:r>
      <w:r w:rsidR="00621036">
        <w:rPr>
          <w:rFonts w:ascii="Arial" w:hAnsi="Arial" w:cs="Arial"/>
        </w:rPr>
        <w:t xml:space="preserve"> and ‘quarantine’</w:t>
      </w:r>
      <w:r w:rsidR="00FF3947">
        <w:rPr>
          <w:rFonts w:ascii="Arial" w:hAnsi="Arial" w:cs="Arial"/>
        </w:rPr>
        <w:t xml:space="preserve"> giving significance </w:t>
      </w:r>
      <w:r w:rsidR="00621036">
        <w:rPr>
          <w:rFonts w:ascii="Arial" w:hAnsi="Arial" w:cs="Arial"/>
        </w:rPr>
        <w:t xml:space="preserve">to </w:t>
      </w:r>
      <w:r w:rsidR="00AC11F0">
        <w:rPr>
          <w:rFonts w:ascii="Arial" w:hAnsi="Arial" w:cs="Arial"/>
        </w:rPr>
        <w:t>a new trend that</w:t>
      </w:r>
      <w:r w:rsidR="007D5CFA">
        <w:rPr>
          <w:rFonts w:ascii="Arial" w:hAnsi="Arial" w:cs="Arial"/>
        </w:rPr>
        <w:t xml:space="preserve"> is challenging for</w:t>
      </w:r>
      <w:r w:rsidR="00AC11F0">
        <w:rPr>
          <w:rFonts w:ascii="Arial" w:hAnsi="Arial" w:cs="Arial"/>
        </w:rPr>
        <w:t xml:space="preserve"> HRM. </w:t>
      </w:r>
      <w:r w:rsidR="000A571E">
        <w:rPr>
          <w:rFonts w:ascii="Arial" w:hAnsi="Arial" w:cs="Arial"/>
        </w:rPr>
        <w:t xml:space="preserve">Employee job security and </w:t>
      </w:r>
      <w:r w:rsidR="002B7056">
        <w:rPr>
          <w:rFonts w:ascii="Arial" w:hAnsi="Arial" w:cs="Arial"/>
        </w:rPr>
        <w:t>monthly income contribute to a worker’s psychological need</w:t>
      </w:r>
      <w:r w:rsidR="007D5CFA">
        <w:rPr>
          <w:rFonts w:ascii="Arial" w:hAnsi="Arial" w:cs="Arial"/>
        </w:rPr>
        <w:t xml:space="preserve"> for survival. </w:t>
      </w:r>
    </w:p>
    <w:p w14:paraId="6AA430D7" w14:textId="64C36B19" w:rsidR="009B06FA" w:rsidRDefault="007D5CFA" w:rsidP="007D3BD0">
      <w:pPr>
        <w:spacing w:line="480" w:lineRule="auto"/>
        <w:rPr>
          <w:rFonts w:ascii="Arial" w:hAnsi="Arial" w:cs="Arial"/>
        </w:rPr>
      </w:pPr>
      <w:r>
        <w:rPr>
          <w:rFonts w:ascii="Arial" w:hAnsi="Arial" w:cs="Arial"/>
        </w:rPr>
        <w:t>E</w:t>
      </w:r>
      <w:r w:rsidR="00B025D4">
        <w:rPr>
          <w:rFonts w:ascii="Arial" w:hAnsi="Arial" w:cs="Arial"/>
        </w:rPr>
        <w:t xml:space="preserve">mployee </w:t>
      </w:r>
      <w:r w:rsidR="00B025D4" w:rsidRPr="007C2CF2">
        <w:rPr>
          <w:rFonts w:ascii="Arial" w:hAnsi="Arial" w:cs="Arial"/>
          <w:b/>
          <w:bCs/>
          <w:i/>
          <w:iCs/>
        </w:rPr>
        <w:t>safety needs</w:t>
      </w:r>
      <w:r w:rsidR="00B025D4">
        <w:rPr>
          <w:rFonts w:ascii="Arial" w:hAnsi="Arial" w:cs="Arial"/>
        </w:rPr>
        <w:t xml:space="preserve"> can be </w:t>
      </w:r>
      <w:r w:rsidR="00DD4705">
        <w:rPr>
          <w:rFonts w:ascii="Arial" w:hAnsi="Arial" w:cs="Arial"/>
        </w:rPr>
        <w:t xml:space="preserve">considered as job security and having a </w:t>
      </w:r>
      <w:r w:rsidR="001536DC">
        <w:rPr>
          <w:rFonts w:ascii="Arial" w:hAnsi="Arial" w:cs="Arial"/>
        </w:rPr>
        <w:t>contract that can withstand the pandemic</w:t>
      </w:r>
      <w:r w:rsidR="00BB2130">
        <w:rPr>
          <w:rFonts w:ascii="Arial" w:hAnsi="Arial" w:cs="Arial"/>
        </w:rPr>
        <w:t xml:space="preserve"> (Pacheco, et al., 2020; Hu, et al., 2021)</w:t>
      </w:r>
      <w:r w:rsidR="001536DC">
        <w:rPr>
          <w:rFonts w:ascii="Arial" w:hAnsi="Arial" w:cs="Arial"/>
        </w:rPr>
        <w:t xml:space="preserve">. </w:t>
      </w:r>
      <w:r w:rsidR="00F9250D">
        <w:rPr>
          <w:rFonts w:ascii="Arial" w:hAnsi="Arial" w:cs="Arial"/>
        </w:rPr>
        <w:t xml:space="preserve">Employees on the furlough scheme face extreme uncertainties as businesses are closed due to the spread of the virus. </w:t>
      </w:r>
      <w:r w:rsidR="00C60736">
        <w:rPr>
          <w:rFonts w:ascii="Arial" w:hAnsi="Arial" w:cs="Arial"/>
        </w:rPr>
        <w:t>Employees in the workplace will place an emphasis on health and safety measures as safety</w:t>
      </w:r>
      <w:r w:rsidR="009B2764">
        <w:rPr>
          <w:rFonts w:ascii="Arial" w:hAnsi="Arial" w:cs="Arial"/>
        </w:rPr>
        <w:t xml:space="preserve"> </w:t>
      </w:r>
      <w:r>
        <w:rPr>
          <w:rFonts w:ascii="Arial" w:hAnsi="Arial" w:cs="Arial"/>
        </w:rPr>
        <w:t>becomes</w:t>
      </w:r>
      <w:r w:rsidR="00C60736">
        <w:rPr>
          <w:rFonts w:ascii="Arial" w:hAnsi="Arial" w:cs="Arial"/>
        </w:rPr>
        <w:t xml:space="preserve"> paramount. </w:t>
      </w:r>
      <w:r w:rsidR="009B2764">
        <w:rPr>
          <w:rFonts w:ascii="Arial" w:hAnsi="Arial" w:cs="Arial"/>
        </w:rPr>
        <w:t>O</w:t>
      </w:r>
      <w:r w:rsidR="00254B17">
        <w:rPr>
          <w:rFonts w:ascii="Arial" w:hAnsi="Arial" w:cs="Arial"/>
        </w:rPr>
        <w:t>rganisations face great uncertainty during the pandemic</w:t>
      </w:r>
      <w:r w:rsidR="009B2764">
        <w:rPr>
          <w:rFonts w:ascii="Arial" w:hAnsi="Arial" w:cs="Arial"/>
        </w:rPr>
        <w:t xml:space="preserve">, </w:t>
      </w:r>
      <w:r w:rsidR="000952B6">
        <w:rPr>
          <w:rFonts w:ascii="Arial" w:hAnsi="Arial" w:cs="Arial"/>
        </w:rPr>
        <w:t>fac</w:t>
      </w:r>
      <w:r w:rsidR="009B2764">
        <w:rPr>
          <w:rFonts w:ascii="Arial" w:hAnsi="Arial" w:cs="Arial"/>
        </w:rPr>
        <w:t>ing additional</w:t>
      </w:r>
      <w:r w:rsidR="00571161">
        <w:rPr>
          <w:rFonts w:ascii="Arial" w:hAnsi="Arial" w:cs="Arial"/>
        </w:rPr>
        <w:t xml:space="preserve"> expenses to ensure complian</w:t>
      </w:r>
      <w:r w:rsidR="009B2764">
        <w:rPr>
          <w:rFonts w:ascii="Arial" w:hAnsi="Arial" w:cs="Arial"/>
        </w:rPr>
        <w:t>ce</w:t>
      </w:r>
      <w:r w:rsidR="00571161">
        <w:rPr>
          <w:rFonts w:ascii="Arial" w:hAnsi="Arial" w:cs="Arial"/>
        </w:rPr>
        <w:t xml:space="preserve"> to government </w:t>
      </w:r>
      <w:r w:rsidR="009B06FA">
        <w:rPr>
          <w:rFonts w:ascii="Arial" w:hAnsi="Arial" w:cs="Arial"/>
        </w:rPr>
        <w:t xml:space="preserve">policies for </w:t>
      </w:r>
      <w:r w:rsidR="009B2764">
        <w:rPr>
          <w:rFonts w:ascii="Arial" w:hAnsi="Arial" w:cs="Arial"/>
        </w:rPr>
        <w:t>physical</w:t>
      </w:r>
      <w:r w:rsidR="009B06FA">
        <w:rPr>
          <w:rFonts w:ascii="Arial" w:hAnsi="Arial" w:cs="Arial"/>
        </w:rPr>
        <w:t xml:space="preserve"> distancing</w:t>
      </w:r>
      <w:r w:rsidR="00C37CB6">
        <w:rPr>
          <w:rFonts w:ascii="Arial" w:hAnsi="Arial" w:cs="Arial"/>
        </w:rPr>
        <w:t>; ensuring employee and public safety</w:t>
      </w:r>
      <w:r>
        <w:rPr>
          <w:rFonts w:ascii="Arial" w:hAnsi="Arial" w:cs="Arial"/>
        </w:rPr>
        <w:t xml:space="preserve"> </w:t>
      </w:r>
      <w:sdt>
        <w:sdtPr>
          <w:rPr>
            <w:rFonts w:ascii="Arial" w:hAnsi="Arial" w:cs="Arial"/>
          </w:rPr>
          <w:id w:val="-1652813879"/>
          <w:citation/>
        </w:sdtPr>
        <w:sdtContent>
          <w:r>
            <w:rPr>
              <w:rFonts w:ascii="Arial" w:hAnsi="Arial" w:cs="Arial"/>
            </w:rPr>
            <w:fldChar w:fldCharType="begin"/>
          </w:r>
          <w:r>
            <w:rPr>
              <w:rFonts w:ascii="Arial" w:hAnsi="Arial" w:cs="Arial"/>
            </w:rPr>
            <w:instrText xml:space="preserve"> CITATION Cir20 \l 2057 </w:instrText>
          </w:r>
          <w:r>
            <w:rPr>
              <w:rFonts w:ascii="Arial" w:hAnsi="Arial" w:cs="Arial"/>
            </w:rPr>
            <w:fldChar w:fldCharType="separate"/>
          </w:r>
          <w:r w:rsidR="005E347D" w:rsidRPr="005E347D">
            <w:rPr>
              <w:rFonts w:ascii="Arial" w:hAnsi="Arial" w:cs="Arial"/>
              <w:noProof/>
            </w:rPr>
            <w:t>(Cirrincione, et al., 2020)</w:t>
          </w:r>
          <w:r>
            <w:rPr>
              <w:rFonts w:ascii="Arial" w:hAnsi="Arial" w:cs="Arial"/>
            </w:rPr>
            <w:fldChar w:fldCharType="end"/>
          </w:r>
        </w:sdtContent>
      </w:sdt>
      <w:r w:rsidR="0052214F">
        <w:rPr>
          <w:rFonts w:ascii="Arial" w:hAnsi="Arial" w:cs="Arial"/>
        </w:rPr>
        <w:t>.</w:t>
      </w:r>
      <w:r w:rsidR="002C3068">
        <w:rPr>
          <w:rFonts w:ascii="Arial" w:hAnsi="Arial" w:cs="Arial"/>
        </w:rPr>
        <w:t xml:space="preserve"> </w:t>
      </w:r>
      <w:r w:rsidR="00B04FED">
        <w:rPr>
          <w:rFonts w:ascii="Arial" w:hAnsi="Arial" w:cs="Arial"/>
        </w:rPr>
        <w:t>Bendavid et al., (202</w:t>
      </w:r>
      <w:r w:rsidR="00FF295D">
        <w:rPr>
          <w:rFonts w:ascii="Arial" w:hAnsi="Arial" w:cs="Arial"/>
        </w:rPr>
        <w:t>1</w:t>
      </w:r>
      <w:r w:rsidR="00B04FED">
        <w:rPr>
          <w:rFonts w:ascii="Arial" w:hAnsi="Arial" w:cs="Arial"/>
        </w:rPr>
        <w:t xml:space="preserve">) &amp; Bartik, et al., </w:t>
      </w:r>
      <w:r w:rsidR="00FF295D">
        <w:rPr>
          <w:rFonts w:ascii="Arial" w:hAnsi="Arial" w:cs="Arial"/>
        </w:rPr>
        <w:t>(2020) argued that</w:t>
      </w:r>
      <w:r w:rsidR="009B06FA">
        <w:rPr>
          <w:rFonts w:ascii="Arial" w:hAnsi="Arial" w:cs="Arial"/>
        </w:rPr>
        <w:t xml:space="preserve"> </w:t>
      </w:r>
      <w:r w:rsidR="0039202B">
        <w:rPr>
          <w:rFonts w:ascii="Arial" w:hAnsi="Arial" w:cs="Arial"/>
        </w:rPr>
        <w:t>business clos</w:t>
      </w:r>
      <w:r w:rsidR="00C37CB6">
        <w:rPr>
          <w:rFonts w:ascii="Arial" w:hAnsi="Arial" w:cs="Arial"/>
        </w:rPr>
        <w:t>ure may continue as they struggle to afford the additional costs</w:t>
      </w:r>
      <w:r w:rsidR="0052214F">
        <w:rPr>
          <w:rFonts w:ascii="Arial" w:hAnsi="Arial" w:cs="Arial"/>
        </w:rPr>
        <w:t xml:space="preserve">. </w:t>
      </w:r>
      <w:r w:rsidR="00FF295D">
        <w:rPr>
          <w:rFonts w:ascii="Arial" w:hAnsi="Arial" w:cs="Arial"/>
        </w:rPr>
        <w:t>Therefore, m</w:t>
      </w:r>
      <w:r w:rsidR="00C45AB4">
        <w:rPr>
          <w:rFonts w:ascii="Arial" w:hAnsi="Arial" w:cs="Arial"/>
        </w:rPr>
        <w:t xml:space="preserve">any businesses are unable to retain their employees which result in mass redundancies, </w:t>
      </w:r>
      <w:r w:rsidR="008C7ABB">
        <w:rPr>
          <w:rFonts w:ascii="Arial" w:hAnsi="Arial" w:cs="Arial"/>
        </w:rPr>
        <w:t>heightening the safety worry of</w:t>
      </w:r>
      <w:r w:rsidR="00C37CB6">
        <w:rPr>
          <w:rFonts w:ascii="Arial" w:hAnsi="Arial" w:cs="Arial"/>
        </w:rPr>
        <w:t xml:space="preserve"> </w:t>
      </w:r>
      <w:r w:rsidR="008C7ABB">
        <w:rPr>
          <w:rFonts w:ascii="Arial" w:hAnsi="Arial" w:cs="Arial"/>
        </w:rPr>
        <w:t xml:space="preserve">employees. </w:t>
      </w:r>
    </w:p>
    <w:p w14:paraId="4C63854E" w14:textId="5EAB4EA9" w:rsidR="00C60736" w:rsidRDefault="004B48FA" w:rsidP="007D3BD0">
      <w:pPr>
        <w:spacing w:line="480" w:lineRule="auto"/>
        <w:rPr>
          <w:rFonts w:ascii="Arial" w:hAnsi="Arial" w:cs="Arial"/>
        </w:rPr>
      </w:pPr>
      <w:r w:rsidRPr="007C2CF2">
        <w:rPr>
          <w:rFonts w:ascii="Arial" w:hAnsi="Arial" w:cs="Arial"/>
          <w:b/>
          <w:bCs/>
          <w:i/>
          <w:iCs/>
        </w:rPr>
        <w:t>Social needs</w:t>
      </w:r>
      <w:r>
        <w:rPr>
          <w:rFonts w:ascii="Arial" w:hAnsi="Arial" w:cs="Arial"/>
        </w:rPr>
        <w:t xml:space="preserve"> </w:t>
      </w:r>
      <w:r w:rsidR="00C37CB6">
        <w:rPr>
          <w:rFonts w:ascii="Arial" w:hAnsi="Arial" w:cs="Arial"/>
        </w:rPr>
        <w:t>are</w:t>
      </w:r>
      <w:r>
        <w:rPr>
          <w:rFonts w:ascii="Arial" w:hAnsi="Arial" w:cs="Arial"/>
        </w:rPr>
        <w:t xml:space="preserve"> </w:t>
      </w:r>
      <w:r w:rsidR="00C37CB6">
        <w:rPr>
          <w:rFonts w:ascii="Arial" w:hAnsi="Arial" w:cs="Arial"/>
        </w:rPr>
        <w:t>identified</w:t>
      </w:r>
      <w:r>
        <w:rPr>
          <w:rFonts w:ascii="Arial" w:hAnsi="Arial" w:cs="Arial"/>
        </w:rPr>
        <w:t xml:space="preserve"> through the offering of employee </w:t>
      </w:r>
      <w:r w:rsidR="006E0B0D">
        <w:rPr>
          <w:rFonts w:ascii="Arial" w:hAnsi="Arial" w:cs="Arial"/>
        </w:rPr>
        <w:t>group working and organisational social gatherings</w:t>
      </w:r>
      <w:r w:rsidR="00957B1E">
        <w:rPr>
          <w:rFonts w:ascii="Arial" w:hAnsi="Arial" w:cs="Arial"/>
        </w:rPr>
        <w:t xml:space="preserve"> </w:t>
      </w:r>
      <w:sdt>
        <w:sdtPr>
          <w:rPr>
            <w:rFonts w:ascii="Arial" w:hAnsi="Arial" w:cs="Arial"/>
          </w:rPr>
          <w:id w:val="488988168"/>
          <w:citation/>
        </w:sdtPr>
        <w:sdtContent>
          <w:r w:rsidR="00FE025F">
            <w:rPr>
              <w:rFonts w:ascii="Arial" w:hAnsi="Arial" w:cs="Arial"/>
            </w:rPr>
            <w:fldChar w:fldCharType="begin"/>
          </w:r>
          <w:r w:rsidR="00FE025F">
            <w:rPr>
              <w:rFonts w:ascii="Arial" w:hAnsi="Arial" w:cs="Arial"/>
            </w:rPr>
            <w:instrText xml:space="preserve"> CITATION Mir20 \l 2057 </w:instrText>
          </w:r>
          <w:r w:rsidR="00FE025F">
            <w:rPr>
              <w:rFonts w:ascii="Arial" w:hAnsi="Arial" w:cs="Arial"/>
            </w:rPr>
            <w:fldChar w:fldCharType="separate"/>
          </w:r>
          <w:r w:rsidR="005E347D" w:rsidRPr="005E347D">
            <w:rPr>
              <w:rFonts w:ascii="Arial" w:hAnsi="Arial" w:cs="Arial"/>
              <w:noProof/>
            </w:rPr>
            <w:t>(Mira, et al., 2020)</w:t>
          </w:r>
          <w:r w:rsidR="00FE025F">
            <w:rPr>
              <w:rFonts w:ascii="Arial" w:hAnsi="Arial" w:cs="Arial"/>
            </w:rPr>
            <w:fldChar w:fldCharType="end"/>
          </w:r>
        </w:sdtContent>
      </w:sdt>
      <w:r w:rsidR="007C2CF2">
        <w:rPr>
          <w:rFonts w:ascii="Arial" w:hAnsi="Arial" w:cs="Arial"/>
        </w:rPr>
        <w:t xml:space="preserve">. </w:t>
      </w:r>
      <w:r w:rsidR="003A5527">
        <w:rPr>
          <w:rFonts w:ascii="Arial" w:hAnsi="Arial" w:cs="Arial"/>
        </w:rPr>
        <w:t xml:space="preserve">Team building and social activities are key to </w:t>
      </w:r>
      <w:r w:rsidR="00120281">
        <w:rPr>
          <w:rFonts w:ascii="Arial" w:hAnsi="Arial" w:cs="Arial"/>
        </w:rPr>
        <w:t>employee’s</w:t>
      </w:r>
      <w:r w:rsidR="003A5527">
        <w:rPr>
          <w:rFonts w:ascii="Arial" w:hAnsi="Arial" w:cs="Arial"/>
        </w:rPr>
        <w:t xml:space="preserve"> social </w:t>
      </w:r>
      <w:r w:rsidR="00120281">
        <w:rPr>
          <w:rFonts w:ascii="Arial" w:hAnsi="Arial" w:cs="Arial"/>
        </w:rPr>
        <w:t>desires</w:t>
      </w:r>
      <w:r w:rsidR="00C37CB6">
        <w:rPr>
          <w:rFonts w:ascii="Arial" w:hAnsi="Arial" w:cs="Arial"/>
        </w:rPr>
        <w:t xml:space="preserve"> but</w:t>
      </w:r>
      <w:r w:rsidR="00120281">
        <w:rPr>
          <w:rFonts w:ascii="Arial" w:hAnsi="Arial" w:cs="Arial"/>
        </w:rPr>
        <w:t xml:space="preserve"> proves difficult during times of self-isolation and </w:t>
      </w:r>
      <w:r w:rsidR="00C37CB6">
        <w:rPr>
          <w:rFonts w:ascii="Arial" w:hAnsi="Arial" w:cs="Arial"/>
        </w:rPr>
        <w:t>physical</w:t>
      </w:r>
      <w:r w:rsidR="00120281">
        <w:rPr>
          <w:rFonts w:ascii="Arial" w:hAnsi="Arial" w:cs="Arial"/>
        </w:rPr>
        <w:t xml:space="preserve"> distancing measures</w:t>
      </w:r>
      <w:r w:rsidR="00C37CB6">
        <w:rPr>
          <w:rFonts w:ascii="Arial" w:hAnsi="Arial" w:cs="Arial"/>
        </w:rPr>
        <w:t xml:space="preserve"> </w:t>
      </w:r>
      <w:sdt>
        <w:sdtPr>
          <w:rPr>
            <w:rFonts w:ascii="Arial" w:hAnsi="Arial" w:cs="Arial"/>
          </w:rPr>
          <w:id w:val="1321003502"/>
          <w:citation/>
        </w:sdtPr>
        <w:sdtContent>
          <w:r w:rsidR="00C37CB6">
            <w:rPr>
              <w:rFonts w:ascii="Arial" w:hAnsi="Arial" w:cs="Arial"/>
            </w:rPr>
            <w:fldChar w:fldCharType="begin"/>
          </w:r>
          <w:r w:rsidR="00C37CB6">
            <w:rPr>
              <w:rFonts w:ascii="Arial" w:hAnsi="Arial" w:cs="Arial"/>
            </w:rPr>
            <w:instrText xml:space="preserve"> CITATION Rya20 \l 2057 </w:instrText>
          </w:r>
          <w:r w:rsidR="00C37CB6">
            <w:rPr>
              <w:rFonts w:ascii="Arial" w:hAnsi="Arial" w:cs="Arial"/>
            </w:rPr>
            <w:fldChar w:fldCharType="separate"/>
          </w:r>
          <w:r w:rsidR="005E347D" w:rsidRPr="005E347D">
            <w:rPr>
              <w:rFonts w:ascii="Arial" w:hAnsi="Arial" w:cs="Arial"/>
              <w:noProof/>
            </w:rPr>
            <w:t>(Ryan, et al., 2020)</w:t>
          </w:r>
          <w:r w:rsidR="00C37CB6">
            <w:rPr>
              <w:rFonts w:ascii="Arial" w:hAnsi="Arial" w:cs="Arial"/>
            </w:rPr>
            <w:fldChar w:fldCharType="end"/>
          </w:r>
        </w:sdtContent>
      </w:sdt>
      <w:r w:rsidR="00120281">
        <w:rPr>
          <w:rFonts w:ascii="Arial" w:hAnsi="Arial" w:cs="Arial"/>
        </w:rPr>
        <w:t xml:space="preserve">. </w:t>
      </w:r>
      <w:r w:rsidR="00F65DAF">
        <w:rPr>
          <w:rFonts w:ascii="Arial" w:hAnsi="Arial" w:cs="Arial"/>
        </w:rPr>
        <w:t>He, et al., (2020) argued the</w:t>
      </w:r>
      <w:r w:rsidR="002C3068">
        <w:rPr>
          <w:rFonts w:ascii="Arial" w:hAnsi="Arial" w:cs="Arial"/>
        </w:rPr>
        <w:t xml:space="preserve"> lack of</w:t>
      </w:r>
      <w:r w:rsidR="00947DFE">
        <w:rPr>
          <w:rFonts w:ascii="Arial" w:hAnsi="Arial" w:cs="Arial"/>
        </w:rPr>
        <w:t xml:space="preserve"> socialis</w:t>
      </w:r>
      <w:r w:rsidR="002C3068">
        <w:rPr>
          <w:rFonts w:ascii="Arial" w:hAnsi="Arial" w:cs="Arial"/>
        </w:rPr>
        <w:t>ation</w:t>
      </w:r>
      <w:r w:rsidR="00947DFE">
        <w:rPr>
          <w:rFonts w:ascii="Arial" w:hAnsi="Arial" w:cs="Arial"/>
        </w:rPr>
        <w:t xml:space="preserve"> with </w:t>
      </w:r>
      <w:r w:rsidR="00F65DAF">
        <w:rPr>
          <w:rFonts w:ascii="Arial" w:hAnsi="Arial" w:cs="Arial"/>
        </w:rPr>
        <w:t>employees</w:t>
      </w:r>
      <w:r w:rsidR="00947DFE">
        <w:rPr>
          <w:rFonts w:ascii="Arial" w:hAnsi="Arial" w:cs="Arial"/>
        </w:rPr>
        <w:t xml:space="preserve"> </w:t>
      </w:r>
      <w:r w:rsidR="005F114C">
        <w:rPr>
          <w:rFonts w:ascii="Arial" w:hAnsi="Arial" w:cs="Arial"/>
        </w:rPr>
        <w:t>increase loneliness and social exclusion.</w:t>
      </w:r>
      <w:r w:rsidR="00461C22">
        <w:rPr>
          <w:rFonts w:ascii="Arial" w:hAnsi="Arial" w:cs="Arial"/>
        </w:rPr>
        <w:t xml:space="preserve"> </w:t>
      </w:r>
      <w:r w:rsidR="007C2CF2">
        <w:rPr>
          <w:rFonts w:ascii="Arial" w:hAnsi="Arial" w:cs="Arial"/>
        </w:rPr>
        <w:t>C</w:t>
      </w:r>
      <w:r w:rsidR="00FE025F">
        <w:rPr>
          <w:rFonts w:ascii="Arial" w:hAnsi="Arial" w:cs="Arial"/>
        </w:rPr>
        <w:t>urrently</w:t>
      </w:r>
      <w:r w:rsidR="007C2CF2">
        <w:rPr>
          <w:rFonts w:ascii="Arial" w:hAnsi="Arial" w:cs="Arial"/>
        </w:rPr>
        <w:t>, it is difficult</w:t>
      </w:r>
      <w:r w:rsidR="00461C22">
        <w:rPr>
          <w:rFonts w:ascii="Arial" w:hAnsi="Arial" w:cs="Arial"/>
        </w:rPr>
        <w:t xml:space="preserve"> for businesses to allow </w:t>
      </w:r>
      <w:r w:rsidR="001B0D30">
        <w:rPr>
          <w:rFonts w:ascii="Arial" w:hAnsi="Arial" w:cs="Arial"/>
        </w:rPr>
        <w:t xml:space="preserve">social activities due to social distancing measures which prove </w:t>
      </w:r>
      <w:r w:rsidR="001B0D30">
        <w:rPr>
          <w:rFonts w:ascii="Arial" w:hAnsi="Arial" w:cs="Arial"/>
        </w:rPr>
        <w:lastRenderedPageBreak/>
        <w:t xml:space="preserve">difficult </w:t>
      </w:r>
      <w:r w:rsidR="00254B17">
        <w:rPr>
          <w:rFonts w:ascii="Arial" w:hAnsi="Arial" w:cs="Arial"/>
        </w:rPr>
        <w:t>for groups of people to physically mix.</w:t>
      </w:r>
      <w:r w:rsidR="002C3068">
        <w:rPr>
          <w:rFonts w:ascii="Arial" w:hAnsi="Arial" w:cs="Arial"/>
        </w:rPr>
        <w:t xml:space="preserve"> However,</w:t>
      </w:r>
      <w:r w:rsidR="00254B17">
        <w:rPr>
          <w:rFonts w:ascii="Arial" w:hAnsi="Arial" w:cs="Arial"/>
        </w:rPr>
        <w:t xml:space="preserve"> </w:t>
      </w:r>
      <w:r w:rsidR="002C3068">
        <w:rPr>
          <w:rFonts w:ascii="Arial" w:hAnsi="Arial" w:cs="Arial"/>
        </w:rPr>
        <w:t>Communication tools such as Skype, zoom and Microsoft teams can make social bonding more accessible.</w:t>
      </w:r>
    </w:p>
    <w:p w14:paraId="6DDBD3BC" w14:textId="1419B394" w:rsidR="0079576D" w:rsidRDefault="00D0535F" w:rsidP="007D3BD0">
      <w:pPr>
        <w:spacing w:line="480" w:lineRule="auto"/>
        <w:rPr>
          <w:rFonts w:ascii="Arial" w:hAnsi="Arial" w:cs="Arial"/>
        </w:rPr>
      </w:pPr>
      <w:r w:rsidRPr="007C2CF2">
        <w:rPr>
          <w:rFonts w:ascii="Arial" w:hAnsi="Arial" w:cs="Arial"/>
          <w:b/>
          <w:bCs/>
          <w:i/>
          <w:iCs/>
        </w:rPr>
        <w:t>Self-esteem</w:t>
      </w:r>
      <w:r>
        <w:rPr>
          <w:rFonts w:ascii="Arial" w:hAnsi="Arial" w:cs="Arial"/>
        </w:rPr>
        <w:t xml:space="preserve"> can be measured by praise and recognition schemes</w:t>
      </w:r>
      <w:r w:rsidR="00C37CB6">
        <w:rPr>
          <w:rFonts w:ascii="Arial" w:hAnsi="Arial" w:cs="Arial"/>
        </w:rPr>
        <w:t xml:space="preserve"> </w:t>
      </w:r>
      <w:r>
        <w:rPr>
          <w:rFonts w:ascii="Arial" w:hAnsi="Arial" w:cs="Arial"/>
        </w:rPr>
        <w:t xml:space="preserve">which are important </w:t>
      </w:r>
      <w:r w:rsidR="00A449FD">
        <w:rPr>
          <w:rFonts w:ascii="Arial" w:hAnsi="Arial" w:cs="Arial"/>
        </w:rPr>
        <w:t>during the pandemic</w:t>
      </w:r>
      <w:r w:rsidR="00CF70EA">
        <w:rPr>
          <w:rFonts w:ascii="Arial" w:hAnsi="Arial" w:cs="Arial"/>
        </w:rPr>
        <w:t xml:space="preserve"> </w:t>
      </w:r>
      <w:sdt>
        <w:sdtPr>
          <w:rPr>
            <w:rFonts w:ascii="Arial" w:hAnsi="Arial" w:cs="Arial"/>
          </w:rPr>
          <w:id w:val="-994652022"/>
          <w:citation/>
        </w:sdtPr>
        <w:sdtContent>
          <w:r w:rsidR="00156898">
            <w:rPr>
              <w:rFonts w:ascii="Arial" w:hAnsi="Arial" w:cs="Arial"/>
            </w:rPr>
            <w:fldChar w:fldCharType="begin"/>
          </w:r>
          <w:r w:rsidR="00156898">
            <w:rPr>
              <w:rFonts w:ascii="Arial" w:hAnsi="Arial" w:cs="Arial"/>
            </w:rPr>
            <w:instrText xml:space="preserve"> CITATION Blu20 \l 2057 </w:instrText>
          </w:r>
          <w:r w:rsidR="00156898">
            <w:rPr>
              <w:rFonts w:ascii="Arial" w:hAnsi="Arial" w:cs="Arial"/>
            </w:rPr>
            <w:fldChar w:fldCharType="separate"/>
          </w:r>
          <w:r w:rsidR="005E347D" w:rsidRPr="005E347D">
            <w:rPr>
              <w:rFonts w:ascii="Arial" w:hAnsi="Arial" w:cs="Arial"/>
              <w:noProof/>
            </w:rPr>
            <w:t>(Blustein &amp; Guarino, 2020)</w:t>
          </w:r>
          <w:r w:rsidR="00156898">
            <w:rPr>
              <w:rFonts w:ascii="Arial" w:hAnsi="Arial" w:cs="Arial"/>
            </w:rPr>
            <w:fldChar w:fldCharType="end"/>
          </w:r>
        </w:sdtContent>
      </w:sdt>
      <w:r w:rsidR="00A449FD">
        <w:rPr>
          <w:rFonts w:ascii="Arial" w:hAnsi="Arial" w:cs="Arial"/>
        </w:rPr>
        <w:t>.</w:t>
      </w:r>
      <w:r w:rsidR="00AA2947">
        <w:rPr>
          <w:rFonts w:ascii="Arial" w:hAnsi="Arial" w:cs="Arial"/>
        </w:rPr>
        <w:t xml:space="preserve"> Employers offering social recognition </w:t>
      </w:r>
      <w:r w:rsidR="00882202">
        <w:rPr>
          <w:rFonts w:ascii="Arial" w:hAnsi="Arial" w:cs="Arial"/>
        </w:rPr>
        <w:t xml:space="preserve">programmes may see their </w:t>
      </w:r>
      <w:r w:rsidR="0079576D">
        <w:rPr>
          <w:rFonts w:ascii="Arial" w:hAnsi="Arial" w:cs="Arial"/>
        </w:rPr>
        <w:t>employee’s</w:t>
      </w:r>
      <w:r w:rsidR="00882202">
        <w:rPr>
          <w:rFonts w:ascii="Arial" w:hAnsi="Arial" w:cs="Arial"/>
        </w:rPr>
        <w:t xml:space="preserve"> self-esteem and self-worth increase as </w:t>
      </w:r>
      <w:r w:rsidR="0079576D">
        <w:rPr>
          <w:rFonts w:ascii="Arial" w:hAnsi="Arial" w:cs="Arial"/>
        </w:rPr>
        <w:t>the importance on the ‘key worker</w:t>
      </w:r>
      <w:r w:rsidR="005216AE">
        <w:rPr>
          <w:rFonts w:ascii="Arial" w:hAnsi="Arial" w:cs="Arial"/>
        </w:rPr>
        <w:t>’</w:t>
      </w:r>
      <w:r w:rsidR="0079576D">
        <w:rPr>
          <w:rFonts w:ascii="Arial" w:hAnsi="Arial" w:cs="Arial"/>
        </w:rPr>
        <w:t xml:space="preserve"> role is magnified during this time. </w:t>
      </w:r>
      <w:r w:rsidR="00FB0CB1">
        <w:rPr>
          <w:rFonts w:ascii="Arial" w:hAnsi="Arial" w:cs="Arial"/>
        </w:rPr>
        <w:t>Dean, et al., (2020) argued</w:t>
      </w:r>
      <w:r w:rsidR="002C3068">
        <w:rPr>
          <w:rFonts w:ascii="Arial" w:hAnsi="Arial" w:cs="Arial"/>
        </w:rPr>
        <w:t xml:space="preserve"> a lack of appreciation for employees working through the pandemic may negatively impact mental wellbeing. </w:t>
      </w:r>
    </w:p>
    <w:p w14:paraId="4D12F4F9" w14:textId="3EE93FD3" w:rsidR="00330C54" w:rsidRDefault="00926577" w:rsidP="007D3BD0">
      <w:pPr>
        <w:spacing w:line="480" w:lineRule="auto"/>
        <w:rPr>
          <w:rFonts w:ascii="Arial" w:hAnsi="Arial" w:cs="Arial"/>
        </w:rPr>
      </w:pPr>
      <w:r>
        <w:rPr>
          <w:rFonts w:ascii="Arial" w:hAnsi="Arial" w:cs="Arial"/>
        </w:rPr>
        <w:t xml:space="preserve">In the workplace, </w:t>
      </w:r>
      <w:r w:rsidRPr="007C2CF2">
        <w:rPr>
          <w:rFonts w:ascii="Arial" w:hAnsi="Arial" w:cs="Arial"/>
          <w:b/>
          <w:bCs/>
          <w:i/>
          <w:iCs/>
        </w:rPr>
        <w:t>self-actualisation</w:t>
      </w:r>
      <w:r>
        <w:rPr>
          <w:rFonts w:ascii="Arial" w:hAnsi="Arial" w:cs="Arial"/>
        </w:rPr>
        <w:t xml:space="preserve"> can be </w:t>
      </w:r>
      <w:r w:rsidR="00FB0CB1">
        <w:rPr>
          <w:rFonts w:ascii="Arial" w:hAnsi="Arial" w:cs="Arial"/>
        </w:rPr>
        <w:t>achieved</w:t>
      </w:r>
      <w:r>
        <w:rPr>
          <w:rFonts w:ascii="Arial" w:hAnsi="Arial" w:cs="Arial"/>
        </w:rPr>
        <w:t xml:space="preserve"> through personal development plans, mentoring schemes</w:t>
      </w:r>
      <w:r w:rsidR="008E5F5F">
        <w:rPr>
          <w:rFonts w:ascii="Arial" w:hAnsi="Arial" w:cs="Arial"/>
        </w:rPr>
        <w:t xml:space="preserve">, training, </w:t>
      </w:r>
      <w:r w:rsidR="0083316D">
        <w:rPr>
          <w:rFonts w:ascii="Arial" w:hAnsi="Arial" w:cs="Arial"/>
        </w:rPr>
        <w:t>secondments,</w:t>
      </w:r>
      <w:r w:rsidR="008E5F5F">
        <w:rPr>
          <w:rFonts w:ascii="Arial" w:hAnsi="Arial" w:cs="Arial"/>
        </w:rPr>
        <w:t xml:space="preserve"> and promotions</w:t>
      </w:r>
      <w:r w:rsidR="007C2CF2">
        <w:rPr>
          <w:rFonts w:ascii="Arial" w:hAnsi="Arial" w:cs="Arial"/>
        </w:rPr>
        <w:t xml:space="preserve"> (Rao, et al., 2018; Van der Walt &amp; De Klerk, 2014)</w:t>
      </w:r>
      <w:r w:rsidR="008E5F5F">
        <w:rPr>
          <w:rFonts w:ascii="Arial" w:hAnsi="Arial" w:cs="Arial"/>
        </w:rPr>
        <w:t xml:space="preserve">. </w:t>
      </w:r>
      <w:r w:rsidR="0083316D">
        <w:rPr>
          <w:rFonts w:ascii="Arial" w:hAnsi="Arial" w:cs="Arial"/>
        </w:rPr>
        <w:t xml:space="preserve">The implementation </w:t>
      </w:r>
      <w:r w:rsidR="0076361E">
        <w:rPr>
          <w:rFonts w:ascii="Arial" w:hAnsi="Arial" w:cs="Arial"/>
        </w:rPr>
        <w:t xml:space="preserve">from HRM of regular talent planning meetings </w:t>
      </w:r>
      <w:r w:rsidR="00FA5716">
        <w:rPr>
          <w:rFonts w:ascii="Arial" w:hAnsi="Arial" w:cs="Arial"/>
        </w:rPr>
        <w:t xml:space="preserve">with managers can </w:t>
      </w:r>
      <w:r w:rsidR="002C3068">
        <w:rPr>
          <w:rFonts w:ascii="Arial" w:hAnsi="Arial" w:cs="Arial"/>
        </w:rPr>
        <w:t>support</w:t>
      </w:r>
      <w:r w:rsidR="00FA5716">
        <w:rPr>
          <w:rFonts w:ascii="Arial" w:hAnsi="Arial" w:cs="Arial"/>
        </w:rPr>
        <w:t xml:space="preserve"> employees </w:t>
      </w:r>
      <w:r w:rsidR="002C3068">
        <w:rPr>
          <w:rFonts w:ascii="Arial" w:hAnsi="Arial" w:cs="Arial"/>
        </w:rPr>
        <w:t>in</w:t>
      </w:r>
      <w:r w:rsidR="00FA5716">
        <w:rPr>
          <w:rFonts w:ascii="Arial" w:hAnsi="Arial" w:cs="Arial"/>
        </w:rPr>
        <w:t xml:space="preserve"> reach</w:t>
      </w:r>
      <w:r w:rsidR="002C3068">
        <w:rPr>
          <w:rFonts w:ascii="Arial" w:hAnsi="Arial" w:cs="Arial"/>
        </w:rPr>
        <w:t>ing</w:t>
      </w:r>
      <w:r w:rsidR="00FA5716">
        <w:rPr>
          <w:rFonts w:ascii="Arial" w:hAnsi="Arial" w:cs="Arial"/>
        </w:rPr>
        <w:t xml:space="preserve"> self-actualisation </w:t>
      </w:r>
      <w:r w:rsidR="00F83F8C">
        <w:rPr>
          <w:rFonts w:ascii="Arial" w:hAnsi="Arial" w:cs="Arial"/>
        </w:rPr>
        <w:t>through career discussions and fast-track management programs</w:t>
      </w:r>
      <w:r w:rsidR="002C3068">
        <w:rPr>
          <w:rFonts w:ascii="Arial" w:hAnsi="Arial" w:cs="Arial"/>
        </w:rPr>
        <w:t>;</w:t>
      </w:r>
      <w:r w:rsidR="00F83F8C">
        <w:rPr>
          <w:rFonts w:ascii="Arial" w:hAnsi="Arial" w:cs="Arial"/>
        </w:rPr>
        <w:t xml:space="preserve"> </w:t>
      </w:r>
      <w:r w:rsidR="00A161BF">
        <w:rPr>
          <w:rFonts w:ascii="Arial" w:hAnsi="Arial" w:cs="Arial"/>
        </w:rPr>
        <w:t>whilst empowering employees with a vision to the future during bleak times.</w:t>
      </w:r>
      <w:r w:rsidR="00FB0CB1">
        <w:rPr>
          <w:rFonts w:ascii="Arial" w:hAnsi="Arial" w:cs="Arial"/>
        </w:rPr>
        <w:t xml:space="preserve"> Bufquin, et al., (2020) contended</w:t>
      </w:r>
      <w:r w:rsidR="00A161BF">
        <w:rPr>
          <w:rFonts w:ascii="Arial" w:hAnsi="Arial" w:cs="Arial"/>
        </w:rPr>
        <w:t xml:space="preserve"> </w:t>
      </w:r>
      <w:r w:rsidR="00CD69C2">
        <w:rPr>
          <w:rFonts w:ascii="Arial" w:hAnsi="Arial" w:cs="Arial"/>
        </w:rPr>
        <w:t xml:space="preserve">that organisations are currently </w:t>
      </w:r>
      <w:r w:rsidR="002578A2">
        <w:rPr>
          <w:rFonts w:ascii="Arial" w:hAnsi="Arial" w:cs="Arial"/>
        </w:rPr>
        <w:t xml:space="preserve">not introducing such incentives in the workplace as they are cutting costs are facing closures. </w:t>
      </w:r>
    </w:p>
    <w:p w14:paraId="1542574C" w14:textId="2D1BC9B0" w:rsidR="00C37CB6" w:rsidRDefault="00C37CB6" w:rsidP="007D3BD0">
      <w:pPr>
        <w:spacing w:line="480" w:lineRule="auto"/>
        <w:rPr>
          <w:rFonts w:ascii="Arial" w:hAnsi="Arial" w:cs="Arial"/>
        </w:rPr>
      </w:pPr>
    </w:p>
    <w:p w14:paraId="1E153EEE" w14:textId="1E408DE5" w:rsidR="00C37CB6" w:rsidRDefault="00C37CB6" w:rsidP="007D3BD0">
      <w:pPr>
        <w:spacing w:line="480" w:lineRule="auto"/>
        <w:rPr>
          <w:rFonts w:ascii="Arial" w:hAnsi="Arial" w:cs="Arial"/>
        </w:rPr>
      </w:pPr>
    </w:p>
    <w:p w14:paraId="2D904EE7" w14:textId="38AD1694" w:rsidR="00C37CB6" w:rsidRDefault="00C37CB6" w:rsidP="007D3BD0">
      <w:pPr>
        <w:spacing w:line="480" w:lineRule="auto"/>
        <w:rPr>
          <w:rFonts w:ascii="Arial" w:hAnsi="Arial" w:cs="Arial"/>
        </w:rPr>
      </w:pPr>
    </w:p>
    <w:p w14:paraId="6347F32C" w14:textId="42625DBF" w:rsidR="00C37CB6" w:rsidRDefault="00C37CB6" w:rsidP="007D3BD0">
      <w:pPr>
        <w:spacing w:line="480" w:lineRule="auto"/>
        <w:rPr>
          <w:rFonts w:ascii="Arial" w:hAnsi="Arial" w:cs="Arial"/>
        </w:rPr>
      </w:pPr>
    </w:p>
    <w:p w14:paraId="52B34A78" w14:textId="38034D0A" w:rsidR="00C37CB6" w:rsidRDefault="00C37CB6" w:rsidP="007D3BD0">
      <w:pPr>
        <w:spacing w:line="480" w:lineRule="auto"/>
        <w:rPr>
          <w:rFonts w:ascii="Arial" w:hAnsi="Arial" w:cs="Arial"/>
        </w:rPr>
      </w:pPr>
    </w:p>
    <w:p w14:paraId="71AF40A3" w14:textId="1BD0CFC8" w:rsidR="00C37CB6" w:rsidRDefault="00C37CB6" w:rsidP="007D3BD0">
      <w:pPr>
        <w:spacing w:line="480" w:lineRule="auto"/>
        <w:rPr>
          <w:rFonts w:ascii="Arial" w:hAnsi="Arial" w:cs="Arial"/>
        </w:rPr>
      </w:pPr>
    </w:p>
    <w:p w14:paraId="34BFF889" w14:textId="23535C01" w:rsidR="00C37CB6" w:rsidRDefault="00C37CB6" w:rsidP="007D3BD0">
      <w:pPr>
        <w:spacing w:line="480" w:lineRule="auto"/>
        <w:rPr>
          <w:rFonts w:ascii="Arial" w:hAnsi="Arial" w:cs="Arial"/>
        </w:rPr>
      </w:pPr>
    </w:p>
    <w:p w14:paraId="4FFD598B" w14:textId="77777777" w:rsidR="00C37CB6" w:rsidRDefault="00C37CB6" w:rsidP="007D3BD0">
      <w:pPr>
        <w:spacing w:line="480" w:lineRule="auto"/>
        <w:rPr>
          <w:rFonts w:ascii="Arial" w:hAnsi="Arial" w:cs="Arial"/>
        </w:rPr>
      </w:pPr>
    </w:p>
    <w:p w14:paraId="0170EA69" w14:textId="2E76ADE1" w:rsidR="00DA75E3" w:rsidRPr="00594B05" w:rsidRDefault="00DA75E3" w:rsidP="00DA75E3">
      <w:pPr>
        <w:pStyle w:val="Heading2"/>
        <w:rPr>
          <w:rFonts w:ascii="Arial" w:hAnsi="Arial" w:cs="Arial"/>
          <w:b/>
          <w:bCs/>
          <w:color w:val="auto"/>
          <w:sz w:val="24"/>
          <w:szCs w:val="24"/>
        </w:rPr>
      </w:pPr>
      <w:bookmarkStart w:id="29" w:name="_Toc70694509"/>
      <w:r w:rsidRPr="00594B05">
        <w:rPr>
          <w:rFonts w:ascii="Arial" w:hAnsi="Arial" w:cs="Arial"/>
          <w:b/>
          <w:bCs/>
          <w:color w:val="auto"/>
          <w:sz w:val="24"/>
          <w:szCs w:val="24"/>
        </w:rPr>
        <w:lastRenderedPageBreak/>
        <w:t>2.</w:t>
      </w:r>
      <w:r w:rsidR="000529F6" w:rsidRPr="00594B05">
        <w:rPr>
          <w:rFonts w:ascii="Arial" w:hAnsi="Arial" w:cs="Arial"/>
          <w:b/>
          <w:bCs/>
          <w:color w:val="auto"/>
          <w:sz w:val="24"/>
          <w:szCs w:val="24"/>
        </w:rPr>
        <w:t>2</w:t>
      </w:r>
      <w:r w:rsidRPr="00594B05">
        <w:rPr>
          <w:rFonts w:ascii="Arial" w:hAnsi="Arial" w:cs="Arial"/>
          <w:b/>
          <w:bCs/>
          <w:color w:val="auto"/>
          <w:sz w:val="24"/>
          <w:szCs w:val="24"/>
        </w:rPr>
        <w:t xml:space="preserve">.4 </w:t>
      </w:r>
      <w:r w:rsidR="00210BC6" w:rsidRPr="00594B05">
        <w:rPr>
          <w:rFonts w:ascii="Arial" w:hAnsi="Arial" w:cs="Arial"/>
          <w:b/>
          <w:bCs/>
          <w:color w:val="auto"/>
          <w:sz w:val="24"/>
          <w:szCs w:val="24"/>
        </w:rPr>
        <w:t xml:space="preserve">The Health Belief Model </w:t>
      </w:r>
      <w:r w:rsidR="00C37CB6" w:rsidRPr="00594B05">
        <w:rPr>
          <w:rFonts w:ascii="Arial" w:hAnsi="Arial" w:cs="Arial"/>
          <w:b/>
          <w:bCs/>
          <w:color w:val="auto"/>
          <w:sz w:val="24"/>
          <w:szCs w:val="24"/>
        </w:rPr>
        <w:t>(HBM)</w:t>
      </w:r>
      <w:bookmarkEnd w:id="29"/>
    </w:p>
    <w:p w14:paraId="7AE385DA" w14:textId="05930159" w:rsidR="00DA75E3" w:rsidRDefault="00DA75E3" w:rsidP="00DA75E3"/>
    <w:p w14:paraId="2E922C02" w14:textId="732F66E5" w:rsidR="005F114C" w:rsidRPr="00E81B07" w:rsidRDefault="00E81B07" w:rsidP="00DA75E3">
      <w:pPr>
        <w:jc w:val="center"/>
        <w:rPr>
          <w:rFonts w:ascii="Arial" w:hAnsi="Arial" w:cs="Arial"/>
          <w:b/>
          <w:bCs/>
        </w:rPr>
      </w:pPr>
      <w:r>
        <w:rPr>
          <w:noProof/>
        </w:rPr>
        <w:drawing>
          <wp:inline distT="0" distB="0" distL="0" distR="0" wp14:anchorId="51DACA79" wp14:editId="26401BFF">
            <wp:extent cx="5731510" cy="3935095"/>
            <wp:effectExtent l="0" t="0" r="2540" b="8255"/>
            <wp:docPr id="6" name="Picture 6" descr="Chapter 7: Health Belief Model | Models and Mechanisms of Public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pter 7: Health Belief Model | Models and Mechanisms of Public Health"/>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935095"/>
                    </a:xfrm>
                    <a:prstGeom prst="rect">
                      <a:avLst/>
                    </a:prstGeom>
                    <a:noFill/>
                    <a:ln>
                      <a:noFill/>
                    </a:ln>
                  </pic:spPr>
                </pic:pic>
              </a:graphicData>
            </a:graphic>
          </wp:inline>
        </w:drawing>
      </w:r>
    </w:p>
    <w:p w14:paraId="4137C739" w14:textId="72D11645" w:rsidR="00DA75E3" w:rsidRPr="00BE4630" w:rsidRDefault="00DA75E3" w:rsidP="00C37CB6">
      <w:pPr>
        <w:jc w:val="center"/>
        <w:rPr>
          <w:rFonts w:ascii="Arial" w:hAnsi="Arial" w:cs="Arial"/>
          <w:b/>
          <w:bCs/>
          <w:sz w:val="18"/>
          <w:szCs w:val="18"/>
        </w:rPr>
      </w:pPr>
      <w:r w:rsidRPr="00BE4630">
        <w:rPr>
          <w:rFonts w:ascii="Arial" w:hAnsi="Arial" w:cs="Arial"/>
          <w:b/>
          <w:bCs/>
          <w:sz w:val="18"/>
          <w:szCs w:val="18"/>
        </w:rPr>
        <w:t>Fig</w:t>
      </w:r>
      <w:r w:rsidR="006E3182" w:rsidRPr="00BE4630">
        <w:rPr>
          <w:rFonts w:ascii="Arial" w:hAnsi="Arial" w:cs="Arial"/>
          <w:b/>
          <w:bCs/>
          <w:sz w:val="18"/>
          <w:szCs w:val="18"/>
        </w:rPr>
        <w:t>ure 9:</w:t>
      </w:r>
      <w:r w:rsidRPr="00BE4630">
        <w:rPr>
          <w:rFonts w:ascii="Arial" w:hAnsi="Arial" w:cs="Arial"/>
          <w:b/>
          <w:bCs/>
          <w:sz w:val="18"/>
          <w:szCs w:val="18"/>
        </w:rPr>
        <w:t xml:space="preserve"> </w:t>
      </w:r>
      <w:r w:rsidR="00E81B07" w:rsidRPr="00BE4630">
        <w:rPr>
          <w:rFonts w:ascii="Arial" w:hAnsi="Arial" w:cs="Arial"/>
          <w:b/>
          <w:bCs/>
          <w:sz w:val="18"/>
          <w:szCs w:val="18"/>
        </w:rPr>
        <w:t>Health Belief Model (HBM)</w:t>
      </w:r>
    </w:p>
    <w:p w14:paraId="5A503D71" w14:textId="77777777" w:rsidR="00C37CB6" w:rsidRPr="00C37CB6" w:rsidRDefault="00C37CB6" w:rsidP="00C37CB6">
      <w:pPr>
        <w:jc w:val="center"/>
        <w:rPr>
          <w:rFonts w:ascii="Arial" w:hAnsi="Arial" w:cs="Arial"/>
          <w:sz w:val="18"/>
          <w:szCs w:val="18"/>
        </w:rPr>
      </w:pPr>
    </w:p>
    <w:p w14:paraId="3E0900ED" w14:textId="7B7B69B8" w:rsidR="00E81B07" w:rsidRDefault="00E81B07" w:rsidP="00C01383">
      <w:pPr>
        <w:spacing w:line="480" w:lineRule="auto"/>
        <w:rPr>
          <w:rFonts w:ascii="Arial" w:hAnsi="Arial" w:cs="Arial"/>
        </w:rPr>
      </w:pPr>
      <w:r>
        <w:rPr>
          <w:rFonts w:ascii="Arial" w:hAnsi="Arial" w:cs="Arial"/>
        </w:rPr>
        <w:t>The HBM is a widely used model that helps predict human behaviour change</w:t>
      </w:r>
      <w:r w:rsidR="00210BC6">
        <w:rPr>
          <w:rFonts w:ascii="Arial" w:hAnsi="Arial" w:cs="Arial"/>
        </w:rPr>
        <w:t xml:space="preserve"> </w:t>
      </w:r>
      <w:sdt>
        <w:sdtPr>
          <w:rPr>
            <w:rFonts w:ascii="Arial" w:hAnsi="Arial" w:cs="Arial"/>
          </w:rPr>
          <w:id w:val="892939921"/>
          <w:citation/>
        </w:sdtPr>
        <w:sdtContent>
          <w:r w:rsidR="001619AB">
            <w:rPr>
              <w:rFonts w:ascii="Arial" w:hAnsi="Arial" w:cs="Arial"/>
            </w:rPr>
            <w:fldChar w:fldCharType="begin"/>
          </w:r>
          <w:r w:rsidR="001619AB">
            <w:rPr>
              <w:rFonts w:ascii="Arial" w:hAnsi="Arial" w:cs="Arial"/>
            </w:rPr>
            <w:instrText xml:space="preserve"> CITATION WuS20 \l 2057 </w:instrText>
          </w:r>
          <w:r w:rsidR="001619AB">
            <w:rPr>
              <w:rFonts w:ascii="Arial" w:hAnsi="Arial" w:cs="Arial"/>
            </w:rPr>
            <w:fldChar w:fldCharType="separate"/>
          </w:r>
          <w:r w:rsidR="005E347D" w:rsidRPr="005E347D">
            <w:rPr>
              <w:rFonts w:ascii="Arial" w:hAnsi="Arial" w:cs="Arial"/>
              <w:noProof/>
            </w:rPr>
            <w:t>(Wu, et al., 2020)</w:t>
          </w:r>
          <w:r w:rsidR="001619AB">
            <w:rPr>
              <w:rFonts w:ascii="Arial" w:hAnsi="Arial" w:cs="Arial"/>
            </w:rPr>
            <w:fldChar w:fldCharType="end"/>
          </w:r>
        </w:sdtContent>
      </w:sdt>
      <w:r>
        <w:rPr>
          <w:rFonts w:ascii="Arial" w:hAnsi="Arial" w:cs="Arial"/>
        </w:rPr>
        <w:t xml:space="preserve">. The model focuses on a person’s cognitive attitudes and how they relate to a specific health behaviour. </w:t>
      </w:r>
      <w:r w:rsidR="00694E8D">
        <w:rPr>
          <w:rFonts w:ascii="Arial" w:hAnsi="Arial" w:cs="Arial"/>
        </w:rPr>
        <w:t xml:space="preserve">The constructs of HBM include: </w:t>
      </w:r>
    </w:p>
    <w:p w14:paraId="143C5C70" w14:textId="1F0CC97C" w:rsidR="00694E8D" w:rsidRDefault="00694E8D" w:rsidP="00C01383">
      <w:pPr>
        <w:pStyle w:val="ListParagraph"/>
        <w:numPr>
          <w:ilvl w:val="0"/>
          <w:numId w:val="9"/>
        </w:numPr>
        <w:spacing w:line="480" w:lineRule="auto"/>
        <w:rPr>
          <w:rFonts w:ascii="Arial" w:hAnsi="Arial" w:cs="Arial"/>
        </w:rPr>
      </w:pPr>
      <w:r>
        <w:rPr>
          <w:rFonts w:ascii="Arial" w:hAnsi="Arial" w:cs="Arial"/>
        </w:rPr>
        <w:t xml:space="preserve">Perceived susceptibility </w:t>
      </w:r>
    </w:p>
    <w:p w14:paraId="489A522B" w14:textId="0D35F0A3" w:rsidR="00694E8D" w:rsidRDefault="00694E8D" w:rsidP="00C01383">
      <w:pPr>
        <w:pStyle w:val="ListParagraph"/>
        <w:numPr>
          <w:ilvl w:val="0"/>
          <w:numId w:val="9"/>
        </w:numPr>
        <w:spacing w:line="480" w:lineRule="auto"/>
        <w:rPr>
          <w:rFonts w:ascii="Arial" w:hAnsi="Arial" w:cs="Arial"/>
        </w:rPr>
      </w:pPr>
      <w:r>
        <w:rPr>
          <w:rFonts w:ascii="Arial" w:hAnsi="Arial" w:cs="Arial"/>
        </w:rPr>
        <w:t xml:space="preserve">Perceived severity </w:t>
      </w:r>
    </w:p>
    <w:p w14:paraId="695D4B85" w14:textId="675ED711" w:rsidR="00694E8D" w:rsidRDefault="00694E8D" w:rsidP="00C01383">
      <w:pPr>
        <w:pStyle w:val="ListParagraph"/>
        <w:numPr>
          <w:ilvl w:val="0"/>
          <w:numId w:val="9"/>
        </w:numPr>
        <w:spacing w:line="480" w:lineRule="auto"/>
        <w:rPr>
          <w:rFonts w:ascii="Arial" w:hAnsi="Arial" w:cs="Arial"/>
        </w:rPr>
      </w:pPr>
      <w:r>
        <w:rPr>
          <w:rFonts w:ascii="Arial" w:hAnsi="Arial" w:cs="Arial"/>
        </w:rPr>
        <w:t xml:space="preserve">Perceived benefits </w:t>
      </w:r>
    </w:p>
    <w:p w14:paraId="3C6D8D91" w14:textId="2A1ECE36" w:rsidR="00694E8D" w:rsidRDefault="00694E8D" w:rsidP="00C01383">
      <w:pPr>
        <w:pStyle w:val="ListParagraph"/>
        <w:numPr>
          <w:ilvl w:val="0"/>
          <w:numId w:val="9"/>
        </w:numPr>
        <w:spacing w:line="480" w:lineRule="auto"/>
        <w:rPr>
          <w:rFonts w:ascii="Arial" w:hAnsi="Arial" w:cs="Arial"/>
        </w:rPr>
      </w:pPr>
      <w:r>
        <w:rPr>
          <w:rFonts w:ascii="Arial" w:hAnsi="Arial" w:cs="Arial"/>
        </w:rPr>
        <w:t xml:space="preserve">Perceived barriers </w:t>
      </w:r>
    </w:p>
    <w:p w14:paraId="7AD9C368" w14:textId="6BA3D15F" w:rsidR="00694E8D" w:rsidRDefault="00694E8D" w:rsidP="00C01383">
      <w:pPr>
        <w:pStyle w:val="ListParagraph"/>
        <w:numPr>
          <w:ilvl w:val="0"/>
          <w:numId w:val="9"/>
        </w:numPr>
        <w:spacing w:line="480" w:lineRule="auto"/>
        <w:rPr>
          <w:rFonts w:ascii="Arial" w:hAnsi="Arial" w:cs="Arial"/>
        </w:rPr>
      </w:pPr>
      <w:r>
        <w:rPr>
          <w:rFonts w:ascii="Arial" w:hAnsi="Arial" w:cs="Arial"/>
        </w:rPr>
        <w:t xml:space="preserve">Self-efficacy </w:t>
      </w:r>
    </w:p>
    <w:p w14:paraId="06A40F1E" w14:textId="2687E3B5" w:rsidR="00694E8D" w:rsidRDefault="00694E8D" w:rsidP="00C01383">
      <w:pPr>
        <w:spacing w:line="480" w:lineRule="auto"/>
        <w:rPr>
          <w:rFonts w:ascii="Arial" w:hAnsi="Arial" w:cs="Arial"/>
        </w:rPr>
      </w:pPr>
      <w:r>
        <w:rPr>
          <w:rFonts w:ascii="Arial" w:hAnsi="Arial" w:cs="Arial"/>
        </w:rPr>
        <w:t>The constructs can be related to Covid-19</w:t>
      </w:r>
      <w:r w:rsidR="00F13B8C">
        <w:rPr>
          <w:rFonts w:ascii="Arial" w:hAnsi="Arial" w:cs="Arial"/>
        </w:rPr>
        <w:t xml:space="preserve"> </w:t>
      </w:r>
      <w:sdt>
        <w:sdtPr>
          <w:rPr>
            <w:rFonts w:ascii="Arial" w:hAnsi="Arial" w:cs="Arial"/>
          </w:rPr>
          <w:id w:val="1714851673"/>
          <w:citation/>
        </w:sdtPr>
        <w:sdtContent>
          <w:r w:rsidR="00F13B8C">
            <w:rPr>
              <w:rFonts w:ascii="Arial" w:hAnsi="Arial" w:cs="Arial"/>
            </w:rPr>
            <w:fldChar w:fldCharType="begin"/>
          </w:r>
          <w:r w:rsidR="00F13B8C">
            <w:rPr>
              <w:rFonts w:ascii="Arial" w:hAnsi="Arial" w:cs="Arial"/>
            </w:rPr>
            <w:instrText xml:space="preserve"> CITATION She20 \l 2057 </w:instrText>
          </w:r>
          <w:r w:rsidR="00F13B8C">
            <w:rPr>
              <w:rFonts w:ascii="Arial" w:hAnsi="Arial" w:cs="Arial"/>
            </w:rPr>
            <w:fldChar w:fldCharType="separate"/>
          </w:r>
          <w:r w:rsidR="005E347D" w:rsidRPr="005E347D">
            <w:rPr>
              <w:rFonts w:ascii="Arial" w:hAnsi="Arial" w:cs="Arial"/>
              <w:noProof/>
            </w:rPr>
            <w:t>(Sheppard &amp; Thomas, 2020)</w:t>
          </w:r>
          <w:r w:rsidR="00F13B8C">
            <w:rPr>
              <w:rFonts w:ascii="Arial" w:hAnsi="Arial" w:cs="Arial"/>
            </w:rPr>
            <w:fldChar w:fldCharType="end"/>
          </w:r>
        </w:sdtContent>
      </w:sdt>
      <w:r>
        <w:rPr>
          <w:rFonts w:ascii="Arial" w:hAnsi="Arial" w:cs="Arial"/>
        </w:rPr>
        <w:t xml:space="preserve">. Perceived severity and susceptibility can be labelled as the threat. Perceived susceptibility can be a person’s belief around contracting the virus whereas, perceived severity can relate to the belief on </w:t>
      </w:r>
      <w:r>
        <w:rPr>
          <w:rFonts w:ascii="Arial" w:hAnsi="Arial" w:cs="Arial"/>
        </w:rPr>
        <w:lastRenderedPageBreak/>
        <w:t xml:space="preserve">how serious the virus is with the threat of </w:t>
      </w:r>
      <w:r w:rsidR="005A16AE">
        <w:rPr>
          <w:rFonts w:ascii="Arial" w:hAnsi="Arial" w:cs="Arial"/>
        </w:rPr>
        <w:t xml:space="preserve">potentially </w:t>
      </w:r>
      <w:r>
        <w:rPr>
          <w:rFonts w:ascii="Arial" w:hAnsi="Arial" w:cs="Arial"/>
        </w:rPr>
        <w:t xml:space="preserve">contracting it. </w:t>
      </w:r>
      <w:r w:rsidR="00E12604">
        <w:rPr>
          <w:rFonts w:ascii="Arial" w:hAnsi="Arial" w:cs="Arial"/>
        </w:rPr>
        <w:t xml:space="preserve">The perceived benefits </w:t>
      </w:r>
      <w:r w:rsidR="00FD1F1F">
        <w:rPr>
          <w:rFonts w:ascii="Arial" w:hAnsi="Arial" w:cs="Arial"/>
        </w:rPr>
        <w:t>focus on how</w:t>
      </w:r>
      <w:r w:rsidR="00973F5D">
        <w:rPr>
          <w:rFonts w:ascii="Arial" w:hAnsi="Arial" w:cs="Arial"/>
        </w:rPr>
        <w:t xml:space="preserve"> an employee</w:t>
      </w:r>
      <w:r w:rsidR="008D692D">
        <w:rPr>
          <w:rFonts w:ascii="Arial" w:hAnsi="Arial" w:cs="Arial"/>
        </w:rPr>
        <w:t xml:space="preserve"> interprets</w:t>
      </w:r>
      <w:r w:rsidR="00FD1F1F">
        <w:rPr>
          <w:rFonts w:ascii="Arial" w:hAnsi="Arial" w:cs="Arial"/>
        </w:rPr>
        <w:t xml:space="preserve"> </w:t>
      </w:r>
      <w:r w:rsidR="00B55DE3">
        <w:rPr>
          <w:rFonts w:ascii="Arial" w:hAnsi="Arial" w:cs="Arial"/>
        </w:rPr>
        <w:t>physical</w:t>
      </w:r>
      <w:r w:rsidR="00FD1F1F">
        <w:rPr>
          <w:rFonts w:ascii="Arial" w:hAnsi="Arial" w:cs="Arial"/>
        </w:rPr>
        <w:t xml:space="preserve"> distancing measures and a higher standard of cleanliness within the workplace</w:t>
      </w:r>
      <w:r w:rsidR="008D692D">
        <w:rPr>
          <w:rFonts w:ascii="Arial" w:hAnsi="Arial" w:cs="Arial"/>
        </w:rPr>
        <w:t xml:space="preserve">. Whereas the </w:t>
      </w:r>
      <w:r w:rsidR="00A2734B">
        <w:rPr>
          <w:rFonts w:ascii="Arial" w:hAnsi="Arial" w:cs="Arial"/>
        </w:rPr>
        <w:t xml:space="preserve">perceived barriers focus on the social impact of physically distancing from </w:t>
      </w:r>
      <w:r w:rsidR="009E6846">
        <w:rPr>
          <w:rFonts w:ascii="Arial" w:hAnsi="Arial" w:cs="Arial"/>
        </w:rPr>
        <w:t>members of the team</w:t>
      </w:r>
      <w:r w:rsidR="00B7230A">
        <w:rPr>
          <w:rFonts w:ascii="Arial" w:hAnsi="Arial" w:cs="Arial"/>
        </w:rPr>
        <w:t xml:space="preserve"> and the </w:t>
      </w:r>
      <w:r w:rsidR="002C3068">
        <w:rPr>
          <w:rFonts w:ascii="Arial" w:hAnsi="Arial" w:cs="Arial"/>
        </w:rPr>
        <w:t>psychological</w:t>
      </w:r>
      <w:r w:rsidR="00B7230A">
        <w:rPr>
          <w:rFonts w:ascii="Arial" w:hAnsi="Arial" w:cs="Arial"/>
        </w:rPr>
        <w:t xml:space="preserve"> and emotional cost of this. Self</w:t>
      </w:r>
      <w:r w:rsidR="00565D13">
        <w:rPr>
          <w:rFonts w:ascii="Arial" w:hAnsi="Arial" w:cs="Arial"/>
        </w:rPr>
        <w:t xml:space="preserve">-efficacy concentrates on the </w:t>
      </w:r>
      <w:r w:rsidR="005F19BA">
        <w:rPr>
          <w:rFonts w:ascii="Arial" w:hAnsi="Arial" w:cs="Arial"/>
        </w:rPr>
        <w:t>employees’</w:t>
      </w:r>
      <w:r w:rsidR="00565D13">
        <w:rPr>
          <w:rFonts w:ascii="Arial" w:hAnsi="Arial" w:cs="Arial"/>
        </w:rPr>
        <w:t xml:space="preserve"> level </w:t>
      </w:r>
      <w:r w:rsidR="00D11955">
        <w:rPr>
          <w:rFonts w:ascii="Arial" w:hAnsi="Arial" w:cs="Arial"/>
        </w:rPr>
        <w:t xml:space="preserve">of confidence in adopting such stringent measures in the workplace. </w:t>
      </w:r>
      <w:r w:rsidR="005F19BA">
        <w:rPr>
          <w:rFonts w:ascii="Arial" w:hAnsi="Arial" w:cs="Arial"/>
        </w:rPr>
        <w:t>For successful behaviour change to occur throughout the workforce</w:t>
      </w:r>
      <w:r w:rsidR="008440A0">
        <w:rPr>
          <w:rFonts w:ascii="Arial" w:hAnsi="Arial" w:cs="Arial"/>
        </w:rPr>
        <w:t xml:space="preserve">, employees must </w:t>
      </w:r>
      <w:r w:rsidR="00017D5F">
        <w:rPr>
          <w:rFonts w:ascii="Arial" w:hAnsi="Arial" w:cs="Arial"/>
        </w:rPr>
        <w:t>associate the Covid-19 virus as a perceived threat to their health</w:t>
      </w:r>
      <w:r w:rsidR="002C4474">
        <w:rPr>
          <w:rFonts w:ascii="Arial" w:hAnsi="Arial" w:cs="Arial"/>
        </w:rPr>
        <w:t>.</w:t>
      </w:r>
      <w:r w:rsidR="00D058A3">
        <w:rPr>
          <w:rFonts w:ascii="Arial" w:hAnsi="Arial" w:cs="Arial"/>
        </w:rPr>
        <w:t xml:space="preserve"> Apuke and Omar (2021) found that factions of society may not perceive the virus as a threat with the spread of mis-information and fake news on social media platforms.</w:t>
      </w:r>
      <w:r w:rsidR="002C4474">
        <w:rPr>
          <w:rFonts w:ascii="Arial" w:hAnsi="Arial" w:cs="Arial"/>
        </w:rPr>
        <w:t xml:space="preserve"> </w:t>
      </w:r>
      <w:r w:rsidR="002C3068">
        <w:rPr>
          <w:rFonts w:ascii="Arial" w:hAnsi="Arial" w:cs="Arial"/>
        </w:rPr>
        <w:t>Employees</w:t>
      </w:r>
      <w:r w:rsidR="002C4474">
        <w:rPr>
          <w:rFonts w:ascii="Arial" w:hAnsi="Arial" w:cs="Arial"/>
        </w:rPr>
        <w:t xml:space="preserve"> must</w:t>
      </w:r>
      <w:r w:rsidR="00D058A3">
        <w:rPr>
          <w:rFonts w:ascii="Arial" w:hAnsi="Arial" w:cs="Arial"/>
        </w:rPr>
        <w:t xml:space="preserve"> </w:t>
      </w:r>
      <w:r w:rsidR="002C4474">
        <w:rPr>
          <w:rFonts w:ascii="Arial" w:hAnsi="Arial" w:cs="Arial"/>
        </w:rPr>
        <w:t>adop</w:t>
      </w:r>
      <w:r w:rsidR="00D058A3">
        <w:rPr>
          <w:rFonts w:ascii="Arial" w:hAnsi="Arial" w:cs="Arial"/>
        </w:rPr>
        <w:t>t</w:t>
      </w:r>
      <w:r w:rsidR="002C4474">
        <w:rPr>
          <w:rFonts w:ascii="Arial" w:hAnsi="Arial" w:cs="Arial"/>
        </w:rPr>
        <w:t xml:space="preserve"> new behavioural changes</w:t>
      </w:r>
      <w:r w:rsidR="00D058A3">
        <w:rPr>
          <w:rFonts w:ascii="Arial" w:hAnsi="Arial" w:cs="Arial"/>
        </w:rPr>
        <w:t xml:space="preserve"> for</w:t>
      </w:r>
      <w:r w:rsidR="00C824F1">
        <w:rPr>
          <w:rFonts w:ascii="Arial" w:hAnsi="Arial" w:cs="Arial"/>
        </w:rPr>
        <w:t xml:space="preserve"> </w:t>
      </w:r>
      <w:r w:rsidR="00B22B20">
        <w:rPr>
          <w:rFonts w:ascii="Arial" w:hAnsi="Arial" w:cs="Arial"/>
        </w:rPr>
        <w:t xml:space="preserve">positive benefits, whilst being confident </w:t>
      </w:r>
      <w:r w:rsidR="005125A1">
        <w:rPr>
          <w:rFonts w:ascii="Arial" w:hAnsi="Arial" w:cs="Arial"/>
        </w:rPr>
        <w:t xml:space="preserve">in their own ability to overcome the barriers </w:t>
      </w:r>
      <w:r w:rsidR="00D71D12">
        <w:rPr>
          <w:rFonts w:ascii="Arial" w:hAnsi="Arial" w:cs="Arial"/>
        </w:rPr>
        <w:t xml:space="preserve">that may stand in the way of taking positive action against the virus. </w:t>
      </w:r>
    </w:p>
    <w:p w14:paraId="60DFE5CC" w14:textId="0A3A6653" w:rsidR="00DA75E3" w:rsidRPr="00B848B8" w:rsidRDefault="00190996" w:rsidP="002C3068">
      <w:pPr>
        <w:spacing w:line="480" w:lineRule="auto"/>
        <w:rPr>
          <w:rFonts w:ascii="Arial" w:hAnsi="Arial" w:cs="Arial"/>
        </w:rPr>
      </w:pPr>
      <w:r>
        <w:rPr>
          <w:rFonts w:ascii="Arial" w:hAnsi="Arial" w:cs="Arial"/>
        </w:rPr>
        <w:t xml:space="preserve">Although the HBM is widely used, it may not be </w:t>
      </w:r>
      <w:r w:rsidR="00A91D28">
        <w:rPr>
          <w:rFonts w:ascii="Arial" w:hAnsi="Arial" w:cs="Arial"/>
        </w:rPr>
        <w:t xml:space="preserve">effective when applying it to the Covid-19 pandemic. </w:t>
      </w:r>
      <w:r w:rsidR="00F7677C">
        <w:rPr>
          <w:rFonts w:ascii="Arial" w:hAnsi="Arial" w:cs="Arial"/>
        </w:rPr>
        <w:t>Previous literature has found that</w:t>
      </w:r>
      <w:r w:rsidR="002A3CF6">
        <w:rPr>
          <w:rFonts w:ascii="Arial" w:hAnsi="Arial" w:cs="Arial"/>
        </w:rPr>
        <w:t xml:space="preserve"> the perception of risk </w:t>
      </w:r>
      <w:r w:rsidR="00DB7A57">
        <w:rPr>
          <w:rFonts w:ascii="Arial" w:hAnsi="Arial" w:cs="Arial"/>
        </w:rPr>
        <w:t>is influenced by memory</w:t>
      </w:r>
      <w:r w:rsidR="00D96C67">
        <w:rPr>
          <w:rFonts w:ascii="Arial" w:hAnsi="Arial" w:cs="Arial"/>
        </w:rPr>
        <w:t xml:space="preserve"> </w:t>
      </w:r>
      <w:sdt>
        <w:sdtPr>
          <w:rPr>
            <w:rFonts w:ascii="Arial" w:hAnsi="Arial" w:cs="Arial"/>
          </w:rPr>
          <w:id w:val="760032432"/>
          <w:citation/>
        </w:sdtPr>
        <w:sdtContent>
          <w:r w:rsidR="00013F18">
            <w:rPr>
              <w:rFonts w:ascii="Arial" w:hAnsi="Arial" w:cs="Arial"/>
            </w:rPr>
            <w:fldChar w:fldCharType="begin"/>
          </w:r>
          <w:r w:rsidR="00013F18">
            <w:rPr>
              <w:rFonts w:ascii="Arial" w:hAnsi="Arial" w:cs="Arial"/>
            </w:rPr>
            <w:instrText xml:space="preserve"> CITATION Bec04 \l 2057 </w:instrText>
          </w:r>
          <w:r w:rsidR="00013F18">
            <w:rPr>
              <w:rFonts w:ascii="Arial" w:hAnsi="Arial" w:cs="Arial"/>
            </w:rPr>
            <w:fldChar w:fldCharType="separate"/>
          </w:r>
          <w:r w:rsidR="005E347D" w:rsidRPr="005E347D">
            <w:rPr>
              <w:rFonts w:ascii="Arial" w:hAnsi="Arial" w:cs="Arial"/>
              <w:noProof/>
            </w:rPr>
            <w:t>(Bechara &amp; Martin, 2004)</w:t>
          </w:r>
          <w:r w:rsidR="00013F18">
            <w:rPr>
              <w:rFonts w:ascii="Arial" w:hAnsi="Arial" w:cs="Arial"/>
            </w:rPr>
            <w:fldChar w:fldCharType="end"/>
          </w:r>
        </w:sdtContent>
      </w:sdt>
      <w:r w:rsidR="00DB7A57">
        <w:rPr>
          <w:rFonts w:ascii="Arial" w:hAnsi="Arial" w:cs="Arial"/>
        </w:rPr>
        <w:t>, affect</w:t>
      </w:r>
      <w:r w:rsidR="00046EFE">
        <w:rPr>
          <w:rFonts w:ascii="Arial" w:hAnsi="Arial" w:cs="Arial"/>
        </w:rPr>
        <w:t xml:space="preserve"> </w:t>
      </w:r>
      <w:sdt>
        <w:sdtPr>
          <w:rPr>
            <w:rFonts w:ascii="Arial" w:hAnsi="Arial" w:cs="Arial"/>
          </w:rPr>
          <w:id w:val="1322306832"/>
          <w:citation/>
        </w:sdtPr>
        <w:sdtContent>
          <w:r w:rsidR="00046EFE">
            <w:rPr>
              <w:rFonts w:ascii="Arial" w:hAnsi="Arial" w:cs="Arial"/>
            </w:rPr>
            <w:fldChar w:fldCharType="begin"/>
          </w:r>
          <w:r w:rsidR="00046EFE">
            <w:rPr>
              <w:rFonts w:ascii="Arial" w:hAnsi="Arial" w:cs="Arial"/>
            </w:rPr>
            <w:instrText xml:space="preserve"> CITATION Slo05 \l 2057 </w:instrText>
          </w:r>
          <w:r w:rsidR="00046EFE">
            <w:rPr>
              <w:rFonts w:ascii="Arial" w:hAnsi="Arial" w:cs="Arial"/>
            </w:rPr>
            <w:fldChar w:fldCharType="separate"/>
          </w:r>
          <w:r w:rsidR="005E347D" w:rsidRPr="005E347D">
            <w:rPr>
              <w:rFonts w:ascii="Arial" w:hAnsi="Arial" w:cs="Arial"/>
              <w:noProof/>
            </w:rPr>
            <w:t>(Slovic, et al., 2005)</w:t>
          </w:r>
          <w:r w:rsidR="00046EFE">
            <w:rPr>
              <w:rFonts w:ascii="Arial" w:hAnsi="Arial" w:cs="Arial"/>
            </w:rPr>
            <w:fldChar w:fldCharType="end"/>
          </w:r>
        </w:sdtContent>
      </w:sdt>
      <w:r w:rsidR="00DB7A57">
        <w:rPr>
          <w:rFonts w:ascii="Arial" w:hAnsi="Arial" w:cs="Arial"/>
        </w:rPr>
        <w:t xml:space="preserve"> and previous experience </w:t>
      </w:r>
      <w:r w:rsidR="00401FA0">
        <w:rPr>
          <w:rFonts w:ascii="Arial" w:hAnsi="Arial" w:cs="Arial"/>
        </w:rPr>
        <w:t xml:space="preserve">with a behaviour </w:t>
      </w:r>
      <w:sdt>
        <w:sdtPr>
          <w:rPr>
            <w:rFonts w:ascii="Arial" w:hAnsi="Arial" w:cs="Arial"/>
          </w:rPr>
          <w:id w:val="-191684776"/>
          <w:citation/>
        </w:sdtPr>
        <w:sdtContent>
          <w:r w:rsidR="008808EC">
            <w:rPr>
              <w:rFonts w:ascii="Arial" w:hAnsi="Arial" w:cs="Arial"/>
            </w:rPr>
            <w:fldChar w:fldCharType="begin"/>
          </w:r>
          <w:r w:rsidR="008808EC">
            <w:rPr>
              <w:rFonts w:ascii="Arial" w:hAnsi="Arial" w:cs="Arial"/>
            </w:rPr>
            <w:instrText xml:space="preserve"> CITATION Tve96 \l 2057 </w:instrText>
          </w:r>
          <w:r w:rsidR="008808EC">
            <w:rPr>
              <w:rFonts w:ascii="Arial" w:hAnsi="Arial" w:cs="Arial"/>
            </w:rPr>
            <w:fldChar w:fldCharType="separate"/>
          </w:r>
          <w:r w:rsidR="005E347D" w:rsidRPr="005E347D">
            <w:rPr>
              <w:rFonts w:ascii="Arial" w:hAnsi="Arial" w:cs="Arial"/>
              <w:noProof/>
            </w:rPr>
            <w:t>(Tversky &amp; Kahneman, 1996)</w:t>
          </w:r>
          <w:r w:rsidR="008808EC">
            <w:rPr>
              <w:rFonts w:ascii="Arial" w:hAnsi="Arial" w:cs="Arial"/>
            </w:rPr>
            <w:fldChar w:fldCharType="end"/>
          </w:r>
        </w:sdtContent>
      </w:sdt>
      <w:r w:rsidR="00D96C67">
        <w:rPr>
          <w:rFonts w:ascii="Arial" w:hAnsi="Arial" w:cs="Arial"/>
        </w:rPr>
        <w:t xml:space="preserve">. </w:t>
      </w:r>
      <w:r w:rsidR="008437E9">
        <w:rPr>
          <w:rFonts w:ascii="Arial" w:hAnsi="Arial" w:cs="Arial"/>
        </w:rPr>
        <w:t xml:space="preserve">As the </w:t>
      </w:r>
      <w:r w:rsidR="00F43FBE">
        <w:rPr>
          <w:rFonts w:ascii="Arial" w:hAnsi="Arial" w:cs="Arial"/>
        </w:rPr>
        <w:t>effect</w:t>
      </w:r>
      <w:r w:rsidR="002468A2">
        <w:rPr>
          <w:rFonts w:ascii="Arial" w:hAnsi="Arial" w:cs="Arial"/>
        </w:rPr>
        <w:t xml:space="preserve"> of Covid-19 is new</w:t>
      </w:r>
      <w:r w:rsidR="00F43FBE">
        <w:rPr>
          <w:rFonts w:ascii="Arial" w:hAnsi="Arial" w:cs="Arial"/>
        </w:rPr>
        <w:t>,</w:t>
      </w:r>
      <w:r w:rsidR="002468A2">
        <w:rPr>
          <w:rFonts w:ascii="Arial" w:hAnsi="Arial" w:cs="Arial"/>
        </w:rPr>
        <w:t xml:space="preserve"> there is a lack of experience or memory </w:t>
      </w:r>
      <w:r w:rsidR="00210BC6">
        <w:rPr>
          <w:rFonts w:ascii="Arial" w:hAnsi="Arial" w:cs="Arial"/>
        </w:rPr>
        <w:t>on how to deal with the impact that the virus has on an individual.</w:t>
      </w:r>
      <w:r w:rsidR="00AD2B0E">
        <w:rPr>
          <w:rFonts w:ascii="Arial" w:hAnsi="Arial" w:cs="Arial"/>
        </w:rPr>
        <w:t xml:space="preserve"> Henshaw &amp; Freedman-Doan (2009) critiqued the model by not taking into account behaviours that are habitual thus may inform a person to accept a recommendation; whilst not tak</w:t>
      </w:r>
      <w:r w:rsidR="00ED31F3">
        <w:rPr>
          <w:rFonts w:ascii="Arial" w:hAnsi="Arial" w:cs="Arial"/>
        </w:rPr>
        <w:t>ing</w:t>
      </w:r>
      <w:r w:rsidR="00AD2B0E">
        <w:rPr>
          <w:rFonts w:ascii="Arial" w:hAnsi="Arial" w:cs="Arial"/>
        </w:rPr>
        <w:t xml:space="preserve"> into account social acceptability</w:t>
      </w:r>
    </w:p>
    <w:p w14:paraId="3FE4D4EE" w14:textId="0E3B9B4E" w:rsidR="00E37D67" w:rsidRPr="00BE4630" w:rsidRDefault="00E37D67" w:rsidP="00E37D67">
      <w:pPr>
        <w:pStyle w:val="Heading2"/>
        <w:rPr>
          <w:rFonts w:ascii="Arial" w:hAnsi="Arial" w:cs="Arial"/>
          <w:b/>
          <w:bCs/>
          <w:color w:val="auto"/>
        </w:rPr>
      </w:pPr>
      <w:bookmarkStart w:id="30" w:name="_Toc70694510"/>
      <w:r w:rsidRPr="00BE4630">
        <w:rPr>
          <w:rFonts w:ascii="Arial" w:hAnsi="Arial" w:cs="Arial"/>
          <w:b/>
          <w:bCs/>
          <w:color w:val="auto"/>
        </w:rPr>
        <w:t>2.</w:t>
      </w:r>
      <w:r w:rsidR="000529F6" w:rsidRPr="00BE4630">
        <w:rPr>
          <w:rFonts w:ascii="Arial" w:hAnsi="Arial" w:cs="Arial"/>
          <w:b/>
          <w:bCs/>
          <w:color w:val="auto"/>
        </w:rPr>
        <w:t>3</w:t>
      </w:r>
      <w:r w:rsidRPr="00BE4630">
        <w:rPr>
          <w:rFonts w:ascii="Arial" w:hAnsi="Arial" w:cs="Arial"/>
          <w:b/>
          <w:bCs/>
          <w:color w:val="auto"/>
        </w:rPr>
        <w:t xml:space="preserve"> The</w:t>
      </w:r>
      <w:r w:rsidR="00537C45" w:rsidRPr="00BE4630">
        <w:rPr>
          <w:rFonts w:ascii="Arial" w:hAnsi="Arial" w:cs="Arial"/>
          <w:b/>
          <w:bCs/>
          <w:color w:val="auto"/>
        </w:rPr>
        <w:t xml:space="preserve"> differing beliefs around the</w:t>
      </w:r>
      <w:r w:rsidRPr="00BE4630">
        <w:rPr>
          <w:rFonts w:ascii="Arial" w:hAnsi="Arial" w:cs="Arial"/>
          <w:b/>
          <w:bCs/>
          <w:color w:val="auto"/>
        </w:rPr>
        <w:t xml:space="preserve"> Covid-19 pandemic</w:t>
      </w:r>
      <w:bookmarkEnd w:id="30"/>
      <w:r w:rsidRPr="00BE4630">
        <w:rPr>
          <w:rFonts w:ascii="Arial" w:hAnsi="Arial" w:cs="Arial"/>
          <w:b/>
          <w:bCs/>
          <w:color w:val="auto"/>
        </w:rPr>
        <w:t xml:space="preserve"> </w:t>
      </w:r>
    </w:p>
    <w:p w14:paraId="6ED500CA" w14:textId="7C8C3DA4" w:rsidR="00D93895" w:rsidRPr="007325BF" w:rsidRDefault="00D93895" w:rsidP="00D93895">
      <w:pPr>
        <w:rPr>
          <w:rFonts w:ascii="Arial" w:hAnsi="Arial" w:cs="Arial"/>
          <w:sz w:val="24"/>
          <w:szCs w:val="24"/>
        </w:rPr>
      </w:pPr>
    </w:p>
    <w:p w14:paraId="75CC04BD" w14:textId="4FD2FA99" w:rsidR="00EC11ED" w:rsidRPr="00445E6E" w:rsidRDefault="00D93895" w:rsidP="00445E6E">
      <w:pPr>
        <w:spacing w:line="480" w:lineRule="auto"/>
        <w:rPr>
          <w:rFonts w:ascii="Arial" w:hAnsi="Arial" w:cs="Arial"/>
        </w:rPr>
      </w:pPr>
      <w:r w:rsidRPr="00A63EC0">
        <w:rPr>
          <w:rFonts w:ascii="Arial" w:hAnsi="Arial" w:cs="Arial"/>
        </w:rPr>
        <w:t xml:space="preserve">The Covid-19 </w:t>
      </w:r>
      <w:r w:rsidR="00FF666D">
        <w:rPr>
          <w:rFonts w:ascii="Arial" w:hAnsi="Arial" w:cs="Arial"/>
        </w:rPr>
        <w:t xml:space="preserve">virus </w:t>
      </w:r>
      <w:r w:rsidRPr="00A63EC0">
        <w:rPr>
          <w:rFonts w:ascii="Arial" w:hAnsi="Arial" w:cs="Arial"/>
        </w:rPr>
        <w:t xml:space="preserve">is caused by the severe acute respiratory syndrome (SARS-CoV-2) </w:t>
      </w:r>
      <w:r w:rsidR="00FF666D">
        <w:rPr>
          <w:rFonts w:ascii="Arial" w:hAnsi="Arial" w:cs="Arial"/>
        </w:rPr>
        <w:t xml:space="preserve">and </w:t>
      </w:r>
      <w:r w:rsidRPr="00A63EC0">
        <w:rPr>
          <w:rFonts w:ascii="Arial" w:hAnsi="Arial" w:cs="Arial"/>
        </w:rPr>
        <w:t xml:space="preserve">is </w:t>
      </w:r>
      <w:r w:rsidR="00FF666D">
        <w:rPr>
          <w:rFonts w:ascii="Arial" w:hAnsi="Arial" w:cs="Arial"/>
        </w:rPr>
        <w:t>dispersing</w:t>
      </w:r>
      <w:r w:rsidRPr="00A63EC0">
        <w:rPr>
          <w:rFonts w:ascii="Arial" w:hAnsi="Arial" w:cs="Arial"/>
        </w:rPr>
        <w:t xml:space="preserve"> </w:t>
      </w:r>
      <w:r w:rsidR="00FF666D">
        <w:rPr>
          <w:rFonts w:ascii="Arial" w:hAnsi="Arial" w:cs="Arial"/>
        </w:rPr>
        <w:t>around the world</w:t>
      </w:r>
      <w:r w:rsidRPr="00A63EC0">
        <w:rPr>
          <w:rFonts w:ascii="Arial" w:hAnsi="Arial" w:cs="Arial"/>
        </w:rPr>
        <w:t xml:space="preserve"> at an </w:t>
      </w:r>
      <w:r w:rsidR="00CC56A3" w:rsidRPr="00A63EC0">
        <w:rPr>
          <w:rFonts w:ascii="Arial" w:hAnsi="Arial" w:cs="Arial"/>
        </w:rPr>
        <w:t>amplified</w:t>
      </w:r>
      <w:r w:rsidRPr="00A63EC0">
        <w:rPr>
          <w:rFonts w:ascii="Arial" w:hAnsi="Arial" w:cs="Arial"/>
        </w:rPr>
        <w:t xml:space="preserve"> rate </w:t>
      </w:r>
      <w:sdt>
        <w:sdtPr>
          <w:rPr>
            <w:rFonts w:ascii="Arial" w:hAnsi="Arial" w:cs="Arial"/>
          </w:rPr>
          <w:id w:val="1281233179"/>
          <w:citation/>
        </w:sdtPr>
        <w:sdtContent>
          <w:r w:rsidRPr="00A63EC0">
            <w:rPr>
              <w:rFonts w:ascii="Arial" w:hAnsi="Arial" w:cs="Arial"/>
            </w:rPr>
            <w:fldChar w:fldCharType="begin"/>
          </w:r>
          <w:r w:rsidRPr="00A63EC0">
            <w:rPr>
              <w:rFonts w:ascii="Arial" w:hAnsi="Arial" w:cs="Arial"/>
            </w:rPr>
            <w:instrText xml:space="preserve"> CITATION Das20 \l 2057 </w:instrText>
          </w:r>
          <w:r w:rsidRPr="00A63EC0">
            <w:rPr>
              <w:rFonts w:ascii="Arial" w:hAnsi="Arial" w:cs="Arial"/>
            </w:rPr>
            <w:fldChar w:fldCharType="separate"/>
          </w:r>
          <w:r w:rsidR="005E347D" w:rsidRPr="005E347D">
            <w:rPr>
              <w:rFonts w:ascii="Arial" w:hAnsi="Arial" w:cs="Arial"/>
              <w:noProof/>
            </w:rPr>
            <w:t>(Dashraath, et al., 2020)</w:t>
          </w:r>
          <w:r w:rsidRPr="00A63EC0">
            <w:rPr>
              <w:rFonts w:ascii="Arial" w:hAnsi="Arial" w:cs="Arial"/>
            </w:rPr>
            <w:fldChar w:fldCharType="end"/>
          </w:r>
        </w:sdtContent>
      </w:sdt>
      <w:r w:rsidR="00FF701E" w:rsidRPr="00A63EC0">
        <w:rPr>
          <w:rFonts w:ascii="Arial" w:hAnsi="Arial" w:cs="Arial"/>
        </w:rPr>
        <w:t xml:space="preserve">. The Covid-19 pandemic </w:t>
      </w:r>
      <w:r w:rsidR="00FF666D">
        <w:rPr>
          <w:rFonts w:ascii="Arial" w:hAnsi="Arial" w:cs="Arial"/>
        </w:rPr>
        <w:t>is a</w:t>
      </w:r>
      <w:r w:rsidR="00FF701E" w:rsidRPr="00A63EC0">
        <w:rPr>
          <w:rFonts w:ascii="Arial" w:hAnsi="Arial" w:cs="Arial"/>
        </w:rPr>
        <w:t xml:space="preserve"> global crisis that</w:t>
      </w:r>
      <w:r w:rsidR="00FF666D">
        <w:rPr>
          <w:rFonts w:ascii="Arial" w:hAnsi="Arial" w:cs="Arial"/>
        </w:rPr>
        <w:t xml:space="preserve"> is</w:t>
      </w:r>
      <w:r w:rsidR="00FF701E" w:rsidRPr="00A63EC0">
        <w:rPr>
          <w:rFonts w:ascii="Arial" w:hAnsi="Arial" w:cs="Arial"/>
        </w:rPr>
        <w:t xml:space="preserve"> severely </w:t>
      </w:r>
      <w:r w:rsidR="00CC56A3" w:rsidRPr="00A63EC0">
        <w:rPr>
          <w:rFonts w:ascii="Arial" w:hAnsi="Arial" w:cs="Arial"/>
        </w:rPr>
        <w:t>affect</w:t>
      </w:r>
      <w:r w:rsidR="00CC56A3">
        <w:rPr>
          <w:rFonts w:ascii="Arial" w:hAnsi="Arial" w:cs="Arial"/>
        </w:rPr>
        <w:t>ing</w:t>
      </w:r>
      <w:r w:rsidR="00FF701E" w:rsidRPr="00A63EC0">
        <w:rPr>
          <w:rFonts w:ascii="Arial" w:hAnsi="Arial" w:cs="Arial"/>
        </w:rPr>
        <w:t xml:space="preserve"> </w:t>
      </w:r>
      <w:r w:rsidR="00CC56A3">
        <w:rPr>
          <w:rFonts w:ascii="Arial" w:hAnsi="Arial" w:cs="Arial"/>
        </w:rPr>
        <w:t>peoples</w:t>
      </w:r>
      <w:r w:rsidR="00FF666D">
        <w:rPr>
          <w:rFonts w:ascii="Arial" w:hAnsi="Arial" w:cs="Arial"/>
        </w:rPr>
        <w:t xml:space="preserve"> physical and</w:t>
      </w:r>
      <w:r w:rsidR="00FF701E" w:rsidRPr="00A63EC0">
        <w:rPr>
          <w:rFonts w:ascii="Arial" w:hAnsi="Arial" w:cs="Arial"/>
        </w:rPr>
        <w:t xml:space="preserve"> mental </w:t>
      </w:r>
      <w:r w:rsidR="00FF666D">
        <w:rPr>
          <w:rFonts w:ascii="Arial" w:hAnsi="Arial" w:cs="Arial"/>
        </w:rPr>
        <w:t>wellbeing</w:t>
      </w:r>
      <w:r w:rsidR="00FF701E" w:rsidRPr="00A63EC0">
        <w:rPr>
          <w:rFonts w:ascii="Arial" w:hAnsi="Arial" w:cs="Arial"/>
        </w:rPr>
        <w:t xml:space="preserve">, along with </w:t>
      </w:r>
      <w:r w:rsidR="00CC56A3" w:rsidRPr="00A63EC0">
        <w:rPr>
          <w:rFonts w:ascii="Arial" w:hAnsi="Arial" w:cs="Arial"/>
        </w:rPr>
        <w:t>substantial</w:t>
      </w:r>
      <w:r w:rsidR="00FF701E" w:rsidRPr="00A63EC0">
        <w:rPr>
          <w:rFonts w:ascii="Arial" w:hAnsi="Arial" w:cs="Arial"/>
        </w:rPr>
        <w:t xml:space="preserve"> effects </w:t>
      </w:r>
      <w:r w:rsidR="002C3068">
        <w:rPr>
          <w:rFonts w:ascii="Arial" w:hAnsi="Arial" w:cs="Arial"/>
        </w:rPr>
        <w:t>to</w:t>
      </w:r>
      <w:r w:rsidR="00FF701E" w:rsidRPr="00A63EC0">
        <w:rPr>
          <w:rFonts w:ascii="Arial" w:hAnsi="Arial" w:cs="Arial"/>
        </w:rPr>
        <w:t xml:space="preserve"> </w:t>
      </w:r>
      <w:r w:rsidR="00CC56A3" w:rsidRPr="00A63EC0">
        <w:rPr>
          <w:rFonts w:ascii="Arial" w:hAnsi="Arial" w:cs="Arial"/>
        </w:rPr>
        <w:t>industries</w:t>
      </w:r>
      <w:r w:rsidR="00FF701E" w:rsidRPr="00A63EC0">
        <w:rPr>
          <w:rFonts w:ascii="Arial" w:hAnsi="Arial" w:cs="Arial"/>
        </w:rPr>
        <w:t xml:space="preserve"> </w:t>
      </w:r>
      <w:r w:rsidR="00CC56A3">
        <w:rPr>
          <w:rFonts w:ascii="Arial" w:hAnsi="Arial" w:cs="Arial"/>
        </w:rPr>
        <w:t>globally</w:t>
      </w:r>
      <w:r w:rsidR="00FF701E" w:rsidRPr="00A63EC0">
        <w:rPr>
          <w:rFonts w:ascii="Arial" w:hAnsi="Arial" w:cs="Arial"/>
        </w:rPr>
        <w:t xml:space="preserve"> </w:t>
      </w:r>
      <w:sdt>
        <w:sdtPr>
          <w:rPr>
            <w:rFonts w:ascii="Arial" w:hAnsi="Arial" w:cs="Arial"/>
          </w:rPr>
          <w:id w:val="-842474810"/>
          <w:citation/>
        </w:sdtPr>
        <w:sdtContent>
          <w:r w:rsidR="00FF701E" w:rsidRPr="00A63EC0">
            <w:rPr>
              <w:rFonts w:ascii="Arial" w:hAnsi="Arial" w:cs="Arial"/>
            </w:rPr>
            <w:fldChar w:fldCharType="begin"/>
          </w:r>
          <w:r w:rsidR="00FF701E" w:rsidRPr="00A63EC0">
            <w:rPr>
              <w:rFonts w:ascii="Arial" w:hAnsi="Arial" w:cs="Arial"/>
            </w:rPr>
            <w:instrText xml:space="preserve"> CITATION Van20 \l 2057 </w:instrText>
          </w:r>
          <w:r w:rsidR="00FF701E" w:rsidRPr="00A63EC0">
            <w:rPr>
              <w:rFonts w:ascii="Arial" w:hAnsi="Arial" w:cs="Arial"/>
            </w:rPr>
            <w:fldChar w:fldCharType="separate"/>
          </w:r>
          <w:r w:rsidR="005E347D" w:rsidRPr="005E347D">
            <w:rPr>
              <w:rFonts w:ascii="Arial" w:hAnsi="Arial" w:cs="Arial"/>
              <w:noProof/>
            </w:rPr>
            <w:t>(Van Bavel, et al., 2020)</w:t>
          </w:r>
          <w:r w:rsidR="00FF701E" w:rsidRPr="00A63EC0">
            <w:rPr>
              <w:rFonts w:ascii="Arial" w:hAnsi="Arial" w:cs="Arial"/>
            </w:rPr>
            <w:fldChar w:fldCharType="end"/>
          </w:r>
        </w:sdtContent>
      </w:sdt>
      <w:r w:rsidR="00B118F0" w:rsidRPr="00A63EC0">
        <w:rPr>
          <w:rFonts w:ascii="Arial" w:hAnsi="Arial" w:cs="Arial"/>
        </w:rPr>
        <w:t xml:space="preserve">. </w:t>
      </w:r>
      <w:r w:rsidR="00B20020" w:rsidRPr="00A63EC0">
        <w:rPr>
          <w:rFonts w:ascii="Arial" w:hAnsi="Arial" w:cs="Arial"/>
        </w:rPr>
        <w:t>A</w:t>
      </w:r>
      <w:r w:rsidR="00CC56A3">
        <w:rPr>
          <w:rFonts w:ascii="Arial" w:hAnsi="Arial" w:cs="Arial"/>
        </w:rPr>
        <w:t xml:space="preserve">round the world, </w:t>
      </w:r>
      <w:r w:rsidR="00B20020" w:rsidRPr="00A63EC0">
        <w:rPr>
          <w:rFonts w:ascii="Arial" w:hAnsi="Arial" w:cs="Arial"/>
        </w:rPr>
        <w:t xml:space="preserve">there </w:t>
      </w:r>
      <w:r w:rsidR="000734D4">
        <w:rPr>
          <w:rFonts w:ascii="Arial" w:hAnsi="Arial" w:cs="Arial"/>
        </w:rPr>
        <w:t>are</w:t>
      </w:r>
      <w:r w:rsidR="00B20020" w:rsidRPr="00A63EC0">
        <w:rPr>
          <w:rFonts w:ascii="Arial" w:hAnsi="Arial" w:cs="Arial"/>
        </w:rPr>
        <w:t xml:space="preserve"> differing </w:t>
      </w:r>
      <w:r w:rsidR="00CC56A3">
        <w:rPr>
          <w:rFonts w:ascii="Arial" w:hAnsi="Arial" w:cs="Arial"/>
        </w:rPr>
        <w:t>beliefs</w:t>
      </w:r>
      <w:r w:rsidR="00B20020" w:rsidRPr="00A63EC0">
        <w:rPr>
          <w:rFonts w:ascii="Arial" w:hAnsi="Arial" w:cs="Arial"/>
        </w:rPr>
        <w:t xml:space="preserve"> in relation to the </w:t>
      </w:r>
      <w:r w:rsidR="00CC56A3" w:rsidRPr="00A63EC0">
        <w:rPr>
          <w:rFonts w:ascii="Arial" w:hAnsi="Arial" w:cs="Arial"/>
        </w:rPr>
        <w:t>presence</w:t>
      </w:r>
      <w:r w:rsidR="00B20020" w:rsidRPr="00A63EC0">
        <w:rPr>
          <w:rFonts w:ascii="Arial" w:hAnsi="Arial" w:cs="Arial"/>
        </w:rPr>
        <w:t xml:space="preserve"> of Covid-19</w:t>
      </w:r>
      <w:r w:rsidR="00FF701E" w:rsidRPr="00A63EC0">
        <w:rPr>
          <w:rFonts w:ascii="Arial" w:hAnsi="Arial" w:cs="Arial"/>
        </w:rPr>
        <w:t xml:space="preserve"> </w:t>
      </w:r>
      <w:sdt>
        <w:sdtPr>
          <w:rPr>
            <w:rFonts w:ascii="Arial" w:hAnsi="Arial" w:cs="Arial"/>
          </w:rPr>
          <w:id w:val="-1313943505"/>
          <w:citation/>
        </w:sdtPr>
        <w:sdtContent>
          <w:r w:rsidR="00B20020" w:rsidRPr="00A63EC0">
            <w:rPr>
              <w:rFonts w:ascii="Arial" w:hAnsi="Arial" w:cs="Arial"/>
            </w:rPr>
            <w:fldChar w:fldCharType="begin"/>
          </w:r>
          <w:r w:rsidR="00B20020" w:rsidRPr="00A63EC0">
            <w:rPr>
              <w:rFonts w:ascii="Arial" w:hAnsi="Arial" w:cs="Arial"/>
            </w:rPr>
            <w:instrText xml:space="preserve"> CITATION Tay20 \l 2057 </w:instrText>
          </w:r>
          <w:r w:rsidR="00B20020" w:rsidRPr="00A63EC0">
            <w:rPr>
              <w:rFonts w:ascii="Arial" w:hAnsi="Arial" w:cs="Arial"/>
            </w:rPr>
            <w:fldChar w:fldCharType="separate"/>
          </w:r>
          <w:r w:rsidR="005E347D" w:rsidRPr="005E347D">
            <w:rPr>
              <w:rFonts w:ascii="Arial" w:hAnsi="Arial" w:cs="Arial"/>
              <w:noProof/>
            </w:rPr>
            <w:t>(Taylor, et al., 2020)</w:t>
          </w:r>
          <w:r w:rsidR="00B20020" w:rsidRPr="00A63EC0">
            <w:rPr>
              <w:rFonts w:ascii="Arial" w:hAnsi="Arial" w:cs="Arial"/>
            </w:rPr>
            <w:fldChar w:fldCharType="end"/>
          </w:r>
        </w:sdtContent>
      </w:sdt>
      <w:r w:rsidR="00B20020" w:rsidRPr="00A63EC0">
        <w:rPr>
          <w:rFonts w:ascii="Arial" w:hAnsi="Arial" w:cs="Arial"/>
        </w:rPr>
        <w:t xml:space="preserve">. </w:t>
      </w:r>
      <w:r w:rsidR="003B3FFB" w:rsidRPr="00A63EC0">
        <w:rPr>
          <w:rFonts w:ascii="Arial" w:hAnsi="Arial" w:cs="Arial"/>
        </w:rPr>
        <w:lastRenderedPageBreak/>
        <w:t xml:space="preserve">The </w:t>
      </w:r>
      <w:r w:rsidR="00D5339D" w:rsidRPr="00A63EC0">
        <w:rPr>
          <w:rFonts w:ascii="Arial" w:hAnsi="Arial" w:cs="Arial"/>
        </w:rPr>
        <w:t xml:space="preserve">two main beliefs are identified </w:t>
      </w:r>
      <w:r w:rsidR="002C3068">
        <w:rPr>
          <w:rFonts w:ascii="Arial" w:hAnsi="Arial" w:cs="Arial"/>
        </w:rPr>
        <w:t>as</w:t>
      </w:r>
      <w:r w:rsidR="00D5339D" w:rsidRPr="00A63EC0">
        <w:rPr>
          <w:rFonts w:ascii="Arial" w:hAnsi="Arial" w:cs="Arial"/>
        </w:rPr>
        <w:t xml:space="preserve"> Covid-19</w:t>
      </w:r>
      <w:r w:rsidR="00E40405" w:rsidRPr="00A63EC0">
        <w:rPr>
          <w:rFonts w:ascii="Arial" w:hAnsi="Arial" w:cs="Arial"/>
        </w:rPr>
        <w:t xml:space="preserve"> being a ‘threat’ or that the virus is a ‘hoax’</w:t>
      </w:r>
      <w:r w:rsidR="000C7972" w:rsidRPr="00A63EC0">
        <w:rPr>
          <w:rFonts w:ascii="Arial" w:hAnsi="Arial" w:cs="Arial"/>
        </w:rPr>
        <w:t xml:space="preserve"> </w:t>
      </w:r>
      <w:sdt>
        <w:sdtPr>
          <w:rPr>
            <w:rFonts w:ascii="Arial" w:hAnsi="Arial" w:cs="Arial"/>
          </w:rPr>
          <w:id w:val="-1194061699"/>
          <w:citation/>
        </w:sdtPr>
        <w:sdtContent>
          <w:r w:rsidR="00740BD4" w:rsidRPr="00A63EC0">
            <w:rPr>
              <w:rFonts w:ascii="Arial" w:hAnsi="Arial" w:cs="Arial"/>
            </w:rPr>
            <w:fldChar w:fldCharType="begin"/>
          </w:r>
          <w:r w:rsidR="00740BD4" w:rsidRPr="00A63EC0">
            <w:rPr>
              <w:rFonts w:ascii="Arial" w:hAnsi="Arial" w:cs="Arial"/>
            </w:rPr>
            <w:instrText xml:space="preserve"> CITATION Cal201 \l 2057 </w:instrText>
          </w:r>
          <w:r w:rsidR="00740BD4" w:rsidRPr="00A63EC0">
            <w:rPr>
              <w:rFonts w:ascii="Arial" w:hAnsi="Arial" w:cs="Arial"/>
            </w:rPr>
            <w:fldChar w:fldCharType="separate"/>
          </w:r>
          <w:r w:rsidR="005E347D" w:rsidRPr="005E347D">
            <w:rPr>
              <w:rFonts w:ascii="Arial" w:hAnsi="Arial" w:cs="Arial"/>
              <w:noProof/>
            </w:rPr>
            <w:t>(Calvillo, et al., 2020)</w:t>
          </w:r>
          <w:r w:rsidR="00740BD4" w:rsidRPr="00A63EC0">
            <w:rPr>
              <w:rFonts w:ascii="Arial" w:hAnsi="Arial" w:cs="Arial"/>
            </w:rPr>
            <w:fldChar w:fldCharType="end"/>
          </w:r>
        </w:sdtContent>
      </w:sdt>
      <w:r w:rsidR="00E40405" w:rsidRPr="00A63EC0">
        <w:rPr>
          <w:rFonts w:ascii="Arial" w:hAnsi="Arial" w:cs="Arial"/>
        </w:rPr>
        <w:t xml:space="preserve">. </w:t>
      </w:r>
      <w:r w:rsidR="00D10171" w:rsidRPr="00A63EC0">
        <w:rPr>
          <w:rFonts w:ascii="Arial" w:hAnsi="Arial" w:cs="Arial"/>
        </w:rPr>
        <w:t xml:space="preserve">From a </w:t>
      </w:r>
      <w:r w:rsidR="00BB2F97" w:rsidRPr="00A63EC0">
        <w:rPr>
          <w:rFonts w:ascii="Arial" w:hAnsi="Arial" w:cs="Arial"/>
        </w:rPr>
        <w:t>psychological</w:t>
      </w:r>
      <w:r w:rsidR="00D10171" w:rsidRPr="00A63EC0">
        <w:rPr>
          <w:rFonts w:ascii="Arial" w:hAnsi="Arial" w:cs="Arial"/>
        </w:rPr>
        <w:t xml:space="preserve"> </w:t>
      </w:r>
      <w:r w:rsidR="00BB2F97" w:rsidRPr="00A63EC0">
        <w:rPr>
          <w:rFonts w:ascii="Arial" w:hAnsi="Arial" w:cs="Arial"/>
        </w:rPr>
        <w:t>point of view</w:t>
      </w:r>
      <w:r w:rsidR="000734D4">
        <w:rPr>
          <w:rFonts w:ascii="Arial" w:hAnsi="Arial" w:cs="Arial"/>
        </w:rPr>
        <w:t>,</w:t>
      </w:r>
      <w:r w:rsidR="00BB2F97" w:rsidRPr="00A63EC0">
        <w:rPr>
          <w:rFonts w:ascii="Arial" w:hAnsi="Arial" w:cs="Arial"/>
        </w:rPr>
        <w:t xml:space="preserve"> this can directly contribute to a </w:t>
      </w:r>
      <w:r w:rsidR="000C7972" w:rsidRPr="00A63EC0">
        <w:rPr>
          <w:rFonts w:ascii="Arial" w:hAnsi="Arial" w:cs="Arial"/>
        </w:rPr>
        <w:t>person’s</w:t>
      </w:r>
      <w:r w:rsidR="00BB2F97" w:rsidRPr="00A63EC0">
        <w:rPr>
          <w:rFonts w:ascii="Arial" w:hAnsi="Arial" w:cs="Arial"/>
        </w:rPr>
        <w:t xml:space="preserve"> overall behaviour and attitude </w:t>
      </w:r>
      <w:r w:rsidR="00C7700C" w:rsidRPr="00A63EC0">
        <w:rPr>
          <w:rFonts w:ascii="Arial" w:hAnsi="Arial" w:cs="Arial"/>
        </w:rPr>
        <w:t xml:space="preserve">towards the virus </w:t>
      </w:r>
      <w:sdt>
        <w:sdtPr>
          <w:rPr>
            <w:rFonts w:ascii="Arial" w:hAnsi="Arial" w:cs="Arial"/>
          </w:rPr>
          <w:id w:val="-1847391655"/>
          <w:citation/>
        </w:sdtPr>
        <w:sdtContent>
          <w:r w:rsidR="00201890" w:rsidRPr="00A63EC0">
            <w:rPr>
              <w:rFonts w:ascii="Arial" w:hAnsi="Arial" w:cs="Arial"/>
            </w:rPr>
            <w:fldChar w:fldCharType="begin"/>
          </w:r>
          <w:r w:rsidR="00201890" w:rsidRPr="00A63EC0">
            <w:rPr>
              <w:rFonts w:ascii="Arial" w:hAnsi="Arial" w:cs="Arial"/>
            </w:rPr>
            <w:instrText xml:space="preserve"> CITATION Reh20 \l 2057 </w:instrText>
          </w:r>
          <w:r w:rsidR="00201890" w:rsidRPr="00A63EC0">
            <w:rPr>
              <w:rFonts w:ascii="Arial" w:hAnsi="Arial" w:cs="Arial"/>
            </w:rPr>
            <w:fldChar w:fldCharType="separate"/>
          </w:r>
          <w:r w:rsidR="005E347D" w:rsidRPr="005E347D">
            <w:rPr>
              <w:rFonts w:ascii="Arial" w:hAnsi="Arial" w:cs="Arial"/>
              <w:noProof/>
            </w:rPr>
            <w:t>(Rehman &amp; Lela, 2020)</w:t>
          </w:r>
          <w:r w:rsidR="00201890" w:rsidRPr="00A63EC0">
            <w:rPr>
              <w:rFonts w:ascii="Arial" w:hAnsi="Arial" w:cs="Arial"/>
            </w:rPr>
            <w:fldChar w:fldCharType="end"/>
          </w:r>
        </w:sdtContent>
      </w:sdt>
      <w:r w:rsidR="00C7700C" w:rsidRPr="00A63EC0">
        <w:rPr>
          <w:rFonts w:ascii="Arial" w:hAnsi="Arial" w:cs="Arial"/>
        </w:rPr>
        <w:t xml:space="preserve">. People who believe that the </w:t>
      </w:r>
      <w:r w:rsidR="005E6E39" w:rsidRPr="00A63EC0">
        <w:rPr>
          <w:rFonts w:ascii="Arial" w:hAnsi="Arial" w:cs="Arial"/>
        </w:rPr>
        <w:t>virus</w:t>
      </w:r>
      <w:r w:rsidR="00C7700C" w:rsidRPr="00A63EC0">
        <w:rPr>
          <w:rFonts w:ascii="Arial" w:hAnsi="Arial" w:cs="Arial"/>
        </w:rPr>
        <w:t xml:space="preserve"> is either a hoax or not a threat </w:t>
      </w:r>
      <w:r w:rsidR="00C41FDB" w:rsidRPr="00A63EC0">
        <w:rPr>
          <w:rFonts w:ascii="Arial" w:hAnsi="Arial" w:cs="Arial"/>
        </w:rPr>
        <w:t xml:space="preserve">are less likely to engage in behaviours </w:t>
      </w:r>
      <w:r w:rsidR="0075518E" w:rsidRPr="00A63EC0">
        <w:rPr>
          <w:rFonts w:ascii="Arial" w:hAnsi="Arial" w:cs="Arial"/>
        </w:rPr>
        <w:t xml:space="preserve">to help combat or contain the virus. Whilst people who deem the virus to be a threat </w:t>
      </w:r>
      <w:r w:rsidR="007644E5" w:rsidRPr="00A63EC0">
        <w:rPr>
          <w:rFonts w:ascii="Arial" w:hAnsi="Arial" w:cs="Arial"/>
        </w:rPr>
        <w:t xml:space="preserve">are more likely to partake in physical distancing measures and </w:t>
      </w:r>
      <w:r w:rsidR="00222959" w:rsidRPr="00A63EC0">
        <w:rPr>
          <w:rFonts w:ascii="Arial" w:hAnsi="Arial" w:cs="Arial"/>
        </w:rPr>
        <w:t>hav</w:t>
      </w:r>
      <w:r w:rsidR="000734D4">
        <w:rPr>
          <w:rFonts w:ascii="Arial" w:hAnsi="Arial" w:cs="Arial"/>
        </w:rPr>
        <w:t>e</w:t>
      </w:r>
      <w:r w:rsidR="00222959" w:rsidRPr="00A63EC0">
        <w:rPr>
          <w:rFonts w:ascii="Arial" w:hAnsi="Arial" w:cs="Arial"/>
        </w:rPr>
        <w:t xml:space="preserve"> an increased</w:t>
      </w:r>
      <w:r w:rsidR="00983B26" w:rsidRPr="00A63EC0">
        <w:rPr>
          <w:rFonts w:ascii="Arial" w:hAnsi="Arial" w:cs="Arial"/>
        </w:rPr>
        <w:t xml:space="preserve"> awareness around hygiene. </w:t>
      </w:r>
    </w:p>
    <w:p w14:paraId="5FB1C4F8" w14:textId="67AD47EF" w:rsidR="00EC11ED" w:rsidRPr="00BE4630" w:rsidRDefault="00EC11ED" w:rsidP="00EC11ED">
      <w:pPr>
        <w:pStyle w:val="Heading2"/>
        <w:rPr>
          <w:rFonts w:ascii="Arial" w:hAnsi="Arial" w:cs="Arial"/>
          <w:b/>
          <w:bCs/>
          <w:color w:val="auto"/>
        </w:rPr>
      </w:pPr>
      <w:bookmarkStart w:id="31" w:name="_Toc70694511"/>
      <w:r w:rsidRPr="00BE4630">
        <w:rPr>
          <w:rFonts w:ascii="Arial" w:hAnsi="Arial" w:cs="Arial"/>
          <w:b/>
          <w:bCs/>
          <w:color w:val="auto"/>
        </w:rPr>
        <w:t>2.</w:t>
      </w:r>
      <w:r w:rsidR="000529F6" w:rsidRPr="00BE4630">
        <w:rPr>
          <w:rFonts w:ascii="Arial" w:hAnsi="Arial" w:cs="Arial"/>
          <w:b/>
          <w:bCs/>
          <w:color w:val="auto"/>
        </w:rPr>
        <w:t>4</w:t>
      </w:r>
      <w:r w:rsidRPr="00BE4630">
        <w:rPr>
          <w:rFonts w:ascii="Arial" w:hAnsi="Arial" w:cs="Arial"/>
          <w:b/>
          <w:bCs/>
          <w:color w:val="auto"/>
        </w:rPr>
        <w:t xml:space="preserve"> </w:t>
      </w:r>
      <w:r w:rsidR="00A63EC0" w:rsidRPr="00BE4630">
        <w:rPr>
          <w:rFonts w:ascii="Arial" w:hAnsi="Arial" w:cs="Arial"/>
          <w:b/>
          <w:bCs/>
          <w:color w:val="auto"/>
        </w:rPr>
        <w:t>Mental health disorders correlating with Covid-19 and the workplace</w:t>
      </w:r>
      <w:bookmarkEnd w:id="31"/>
    </w:p>
    <w:p w14:paraId="5A1752B9" w14:textId="4BCD5986" w:rsidR="003E73E4" w:rsidRPr="007325BF" w:rsidRDefault="003E73E4" w:rsidP="003E73E4">
      <w:pPr>
        <w:rPr>
          <w:rFonts w:ascii="Arial" w:hAnsi="Arial" w:cs="Arial"/>
          <w:sz w:val="24"/>
          <w:szCs w:val="24"/>
        </w:rPr>
      </w:pPr>
    </w:p>
    <w:p w14:paraId="603DF115" w14:textId="49B5FC07" w:rsidR="008F7730" w:rsidRPr="00A63EC0" w:rsidRDefault="003E73E4" w:rsidP="00A63EC0">
      <w:pPr>
        <w:spacing w:line="480" w:lineRule="auto"/>
        <w:rPr>
          <w:rFonts w:ascii="Arial" w:hAnsi="Arial" w:cs="Arial"/>
        </w:rPr>
      </w:pPr>
      <w:r w:rsidRPr="00A63EC0">
        <w:rPr>
          <w:rFonts w:ascii="Arial" w:hAnsi="Arial" w:cs="Arial"/>
        </w:rPr>
        <w:t>Mental health</w:t>
      </w:r>
      <w:r w:rsidR="00CC56A3">
        <w:rPr>
          <w:rFonts w:ascii="Arial" w:hAnsi="Arial" w:cs="Arial"/>
        </w:rPr>
        <w:t xml:space="preserve"> is </w:t>
      </w:r>
      <w:r w:rsidR="00D70D21">
        <w:rPr>
          <w:rFonts w:ascii="Arial" w:hAnsi="Arial" w:cs="Arial"/>
        </w:rPr>
        <w:t>considered</w:t>
      </w:r>
      <w:r w:rsidR="00CC56A3">
        <w:rPr>
          <w:rFonts w:ascii="Arial" w:hAnsi="Arial" w:cs="Arial"/>
        </w:rPr>
        <w:t xml:space="preserve"> to be our psychological, social and emotional wellbeing</w:t>
      </w:r>
      <w:r w:rsidR="00B970B9">
        <w:rPr>
          <w:rFonts w:ascii="Arial" w:hAnsi="Arial" w:cs="Arial"/>
        </w:rPr>
        <w:t xml:space="preserve">; </w:t>
      </w:r>
      <w:r w:rsidR="00CC56A3" w:rsidRPr="00A63EC0">
        <w:rPr>
          <w:rFonts w:ascii="Arial" w:hAnsi="Arial" w:cs="Arial"/>
        </w:rPr>
        <w:t>includ</w:t>
      </w:r>
      <w:r w:rsidR="00B970B9">
        <w:rPr>
          <w:rFonts w:ascii="Arial" w:hAnsi="Arial" w:cs="Arial"/>
        </w:rPr>
        <w:t>ing</w:t>
      </w:r>
      <w:r w:rsidR="008034B5" w:rsidRPr="00A63EC0">
        <w:rPr>
          <w:rFonts w:ascii="Arial" w:hAnsi="Arial" w:cs="Arial"/>
        </w:rPr>
        <w:t xml:space="preserve"> our social, </w:t>
      </w:r>
      <w:r w:rsidR="00260E07" w:rsidRPr="00A63EC0">
        <w:rPr>
          <w:rFonts w:ascii="Arial" w:hAnsi="Arial" w:cs="Arial"/>
        </w:rPr>
        <w:t>emotional,</w:t>
      </w:r>
      <w:r w:rsidR="008034B5" w:rsidRPr="00A63EC0">
        <w:rPr>
          <w:rFonts w:ascii="Arial" w:hAnsi="Arial" w:cs="Arial"/>
        </w:rPr>
        <w:t xml:space="preserve"> and psychological wellbeing and is </w:t>
      </w:r>
      <w:r w:rsidR="00CC56A3">
        <w:rPr>
          <w:rFonts w:ascii="Arial" w:hAnsi="Arial" w:cs="Arial"/>
        </w:rPr>
        <w:t xml:space="preserve">critical to how we behave, sense and reason </w:t>
      </w:r>
      <w:sdt>
        <w:sdtPr>
          <w:rPr>
            <w:rFonts w:ascii="Arial" w:hAnsi="Arial" w:cs="Arial"/>
          </w:rPr>
          <w:id w:val="1097218169"/>
          <w:citation/>
        </w:sdtPr>
        <w:sdtContent>
          <w:r w:rsidR="008779D1" w:rsidRPr="00A63EC0">
            <w:rPr>
              <w:rFonts w:ascii="Arial" w:hAnsi="Arial" w:cs="Arial"/>
            </w:rPr>
            <w:fldChar w:fldCharType="begin"/>
          </w:r>
          <w:r w:rsidR="008779D1" w:rsidRPr="00A63EC0">
            <w:rPr>
              <w:rFonts w:ascii="Arial" w:hAnsi="Arial" w:cs="Arial"/>
            </w:rPr>
            <w:instrText xml:space="preserve"> CITATION Ora20 \l 2057 </w:instrText>
          </w:r>
          <w:r w:rsidR="008779D1" w:rsidRPr="00A63EC0">
            <w:rPr>
              <w:rFonts w:ascii="Arial" w:hAnsi="Arial" w:cs="Arial"/>
            </w:rPr>
            <w:fldChar w:fldCharType="separate"/>
          </w:r>
          <w:r w:rsidR="005E347D" w:rsidRPr="005E347D">
            <w:rPr>
              <w:rFonts w:ascii="Arial" w:hAnsi="Arial" w:cs="Arial"/>
              <w:noProof/>
            </w:rPr>
            <w:t>(Oravecz, et al., 2020)</w:t>
          </w:r>
          <w:r w:rsidR="008779D1" w:rsidRPr="00A63EC0">
            <w:rPr>
              <w:rFonts w:ascii="Arial" w:hAnsi="Arial" w:cs="Arial"/>
            </w:rPr>
            <w:fldChar w:fldCharType="end"/>
          </w:r>
        </w:sdtContent>
      </w:sdt>
      <w:r w:rsidR="008034B5" w:rsidRPr="00A63EC0">
        <w:rPr>
          <w:rFonts w:ascii="Arial" w:hAnsi="Arial" w:cs="Arial"/>
        </w:rPr>
        <w:t xml:space="preserve">. Mental wellbeing </w:t>
      </w:r>
      <w:r w:rsidR="00CC56A3" w:rsidRPr="00A63EC0">
        <w:rPr>
          <w:rFonts w:ascii="Arial" w:hAnsi="Arial" w:cs="Arial"/>
        </w:rPr>
        <w:t>regulates</w:t>
      </w:r>
      <w:r w:rsidR="00CC56A3">
        <w:rPr>
          <w:rFonts w:ascii="Arial" w:hAnsi="Arial" w:cs="Arial"/>
        </w:rPr>
        <w:t xml:space="preserve"> our stress levels, build</w:t>
      </w:r>
      <w:r w:rsidR="00B970B9">
        <w:rPr>
          <w:rFonts w:ascii="Arial" w:hAnsi="Arial" w:cs="Arial"/>
        </w:rPr>
        <w:t>s</w:t>
      </w:r>
      <w:r w:rsidR="00CC56A3">
        <w:rPr>
          <w:rFonts w:ascii="Arial" w:hAnsi="Arial" w:cs="Arial"/>
        </w:rPr>
        <w:t xml:space="preserve"> connections with others and make decisions</w:t>
      </w:r>
      <w:r w:rsidR="00C706F8" w:rsidRPr="00A63EC0">
        <w:rPr>
          <w:rFonts w:ascii="Arial" w:hAnsi="Arial" w:cs="Arial"/>
        </w:rPr>
        <w:t>.</w:t>
      </w:r>
      <w:r w:rsidR="00CC56A3">
        <w:rPr>
          <w:rFonts w:ascii="Arial" w:hAnsi="Arial" w:cs="Arial"/>
        </w:rPr>
        <w:t xml:space="preserve"> As an employee, having p</w:t>
      </w:r>
      <w:r w:rsidR="00C706F8" w:rsidRPr="00A63EC0">
        <w:rPr>
          <w:rFonts w:ascii="Arial" w:hAnsi="Arial" w:cs="Arial"/>
        </w:rPr>
        <w:t>ositive mental wellbeing in the workplace</w:t>
      </w:r>
      <w:r w:rsidR="00D70D21">
        <w:rPr>
          <w:rFonts w:ascii="Arial" w:hAnsi="Arial" w:cs="Arial"/>
        </w:rPr>
        <w:t xml:space="preserve"> allows</w:t>
      </w:r>
      <w:r w:rsidR="00B970B9">
        <w:rPr>
          <w:rFonts w:ascii="Arial" w:hAnsi="Arial" w:cs="Arial"/>
        </w:rPr>
        <w:t xml:space="preserve"> us</w:t>
      </w:r>
      <w:r w:rsidR="00D70D21">
        <w:rPr>
          <w:rFonts w:ascii="Arial" w:hAnsi="Arial" w:cs="Arial"/>
        </w:rPr>
        <w:t xml:space="preserve"> to </w:t>
      </w:r>
      <w:r w:rsidR="00B970B9">
        <w:rPr>
          <w:rFonts w:ascii="Arial" w:hAnsi="Arial" w:cs="Arial"/>
        </w:rPr>
        <w:t>communicate</w:t>
      </w:r>
      <w:r w:rsidR="00D70D21">
        <w:rPr>
          <w:rFonts w:ascii="Arial" w:hAnsi="Arial" w:cs="Arial"/>
        </w:rPr>
        <w:t xml:space="preserve"> open, honest and authentic conversations with peers whilst developing strong and stable relationships. </w:t>
      </w:r>
      <w:r w:rsidR="00C706F8" w:rsidRPr="00A63EC0">
        <w:rPr>
          <w:rFonts w:ascii="Arial" w:hAnsi="Arial" w:cs="Arial"/>
        </w:rPr>
        <w:t xml:space="preserve"> </w:t>
      </w:r>
    </w:p>
    <w:p w14:paraId="13C2EF57" w14:textId="14B601B9" w:rsidR="007E5304" w:rsidRPr="00445E6E" w:rsidRDefault="008F7730" w:rsidP="00445E6E">
      <w:pPr>
        <w:spacing w:line="480" w:lineRule="auto"/>
        <w:rPr>
          <w:rFonts w:ascii="Arial" w:hAnsi="Arial" w:cs="Arial"/>
        </w:rPr>
      </w:pPr>
      <w:r w:rsidRPr="00455877">
        <w:rPr>
          <w:rFonts w:ascii="Arial" w:hAnsi="Arial" w:cs="Arial"/>
        </w:rPr>
        <w:t xml:space="preserve">Covid-19 not only poses a threat to a </w:t>
      </w:r>
      <w:r w:rsidR="00DE0910" w:rsidRPr="00455877">
        <w:rPr>
          <w:rFonts w:ascii="Arial" w:hAnsi="Arial" w:cs="Arial"/>
        </w:rPr>
        <w:t>person’s</w:t>
      </w:r>
      <w:r w:rsidRPr="00455877">
        <w:rPr>
          <w:rFonts w:ascii="Arial" w:hAnsi="Arial" w:cs="Arial"/>
        </w:rPr>
        <w:t xml:space="preserve"> physical health but can potentially result </w:t>
      </w:r>
      <w:r w:rsidR="00445E6E">
        <w:rPr>
          <w:rFonts w:ascii="Arial" w:hAnsi="Arial" w:cs="Arial"/>
        </w:rPr>
        <w:t>in</w:t>
      </w:r>
      <w:r w:rsidR="00B55DE3">
        <w:rPr>
          <w:rFonts w:ascii="Arial" w:hAnsi="Arial" w:cs="Arial"/>
        </w:rPr>
        <w:t xml:space="preserve"> </w:t>
      </w:r>
      <w:r w:rsidR="00445E6E">
        <w:rPr>
          <w:rFonts w:ascii="Arial" w:hAnsi="Arial" w:cs="Arial"/>
        </w:rPr>
        <w:t>develop</w:t>
      </w:r>
      <w:r w:rsidR="00B55DE3">
        <w:rPr>
          <w:rFonts w:ascii="Arial" w:hAnsi="Arial" w:cs="Arial"/>
        </w:rPr>
        <w:t>ing</w:t>
      </w:r>
      <w:r w:rsidRPr="00455877">
        <w:rPr>
          <w:rFonts w:ascii="Arial" w:hAnsi="Arial" w:cs="Arial"/>
        </w:rPr>
        <w:t xml:space="preserve"> psychological disorders </w:t>
      </w:r>
      <w:sdt>
        <w:sdtPr>
          <w:rPr>
            <w:rFonts w:ascii="Arial" w:hAnsi="Arial" w:cs="Arial"/>
          </w:rPr>
          <w:id w:val="1139915456"/>
          <w:citation/>
        </w:sdtPr>
        <w:sdtContent>
          <w:r w:rsidRPr="00455877">
            <w:rPr>
              <w:rFonts w:ascii="Arial" w:hAnsi="Arial" w:cs="Arial"/>
            </w:rPr>
            <w:fldChar w:fldCharType="begin"/>
          </w:r>
          <w:r w:rsidRPr="00455877">
            <w:rPr>
              <w:rFonts w:ascii="Arial" w:hAnsi="Arial" w:cs="Arial"/>
            </w:rPr>
            <w:instrText xml:space="preserve"> CITATION Sal20 \l 2057 </w:instrText>
          </w:r>
          <w:r w:rsidRPr="00455877">
            <w:rPr>
              <w:rFonts w:ascii="Arial" w:hAnsi="Arial" w:cs="Arial"/>
            </w:rPr>
            <w:fldChar w:fldCharType="separate"/>
          </w:r>
          <w:r w:rsidR="005E347D" w:rsidRPr="005E347D">
            <w:rPr>
              <w:rFonts w:ascii="Arial" w:hAnsi="Arial" w:cs="Arial"/>
              <w:noProof/>
            </w:rPr>
            <w:t>(Salari, et al., 2020)</w:t>
          </w:r>
          <w:r w:rsidRPr="00455877">
            <w:rPr>
              <w:rFonts w:ascii="Arial" w:hAnsi="Arial" w:cs="Arial"/>
            </w:rPr>
            <w:fldChar w:fldCharType="end"/>
          </w:r>
        </w:sdtContent>
      </w:sdt>
      <w:r w:rsidR="002042E6" w:rsidRPr="00455877">
        <w:rPr>
          <w:rFonts w:ascii="Arial" w:hAnsi="Arial" w:cs="Arial"/>
        </w:rPr>
        <w:t xml:space="preserve">. Smith et al., </w:t>
      </w:r>
      <w:r w:rsidR="000734D4">
        <w:rPr>
          <w:rFonts w:ascii="Arial" w:hAnsi="Arial" w:cs="Arial"/>
        </w:rPr>
        <w:t>(</w:t>
      </w:r>
      <w:r w:rsidR="002042E6" w:rsidRPr="00455877">
        <w:rPr>
          <w:rFonts w:ascii="Arial" w:hAnsi="Arial" w:cs="Arial"/>
        </w:rPr>
        <w:t>2020</w:t>
      </w:r>
      <w:r w:rsidR="000734D4">
        <w:rPr>
          <w:rFonts w:ascii="Arial" w:hAnsi="Arial" w:cs="Arial"/>
        </w:rPr>
        <w:t>)</w:t>
      </w:r>
      <w:r w:rsidR="002042E6" w:rsidRPr="00455877">
        <w:rPr>
          <w:rFonts w:ascii="Arial" w:hAnsi="Arial" w:cs="Arial"/>
        </w:rPr>
        <w:t xml:space="preserve"> found that the prevalence of poor mental health (36.8%) is higher than the percentage reported prior to the pandemic in the UK which was approximately </w:t>
      </w:r>
      <w:r w:rsidR="00445E6E">
        <w:rPr>
          <w:rFonts w:ascii="Arial" w:hAnsi="Arial" w:cs="Arial"/>
        </w:rPr>
        <w:t>(</w:t>
      </w:r>
      <w:r w:rsidR="002042E6" w:rsidRPr="00455877">
        <w:rPr>
          <w:rFonts w:ascii="Arial" w:hAnsi="Arial" w:cs="Arial"/>
        </w:rPr>
        <w:t>25%</w:t>
      </w:r>
      <w:r w:rsidR="00445E6E">
        <w:rPr>
          <w:rFonts w:ascii="Arial" w:hAnsi="Arial" w:cs="Arial"/>
        </w:rPr>
        <w:t>)</w:t>
      </w:r>
      <w:r w:rsidR="002042E6" w:rsidRPr="00455877">
        <w:rPr>
          <w:rFonts w:ascii="Arial" w:hAnsi="Arial" w:cs="Arial"/>
        </w:rPr>
        <w:t xml:space="preserve"> of the population </w:t>
      </w:r>
      <w:sdt>
        <w:sdtPr>
          <w:rPr>
            <w:rFonts w:ascii="Arial" w:hAnsi="Arial" w:cs="Arial"/>
          </w:rPr>
          <w:id w:val="-155921984"/>
          <w:citation/>
        </w:sdtPr>
        <w:sdtContent>
          <w:r w:rsidR="002042E6" w:rsidRPr="00455877">
            <w:rPr>
              <w:rFonts w:ascii="Arial" w:hAnsi="Arial" w:cs="Arial"/>
            </w:rPr>
            <w:fldChar w:fldCharType="begin"/>
          </w:r>
          <w:r w:rsidR="002042E6" w:rsidRPr="00455877">
            <w:rPr>
              <w:rFonts w:ascii="Arial" w:hAnsi="Arial" w:cs="Arial"/>
            </w:rPr>
            <w:instrText xml:space="preserve"> CITATION Min20 \l 2057 </w:instrText>
          </w:r>
          <w:r w:rsidR="002042E6" w:rsidRPr="00455877">
            <w:rPr>
              <w:rFonts w:ascii="Arial" w:hAnsi="Arial" w:cs="Arial"/>
            </w:rPr>
            <w:fldChar w:fldCharType="separate"/>
          </w:r>
          <w:r w:rsidR="005E347D" w:rsidRPr="005E347D">
            <w:rPr>
              <w:rFonts w:ascii="Arial" w:hAnsi="Arial" w:cs="Arial"/>
              <w:noProof/>
            </w:rPr>
            <w:t>(Mind, 2020)</w:t>
          </w:r>
          <w:r w:rsidR="002042E6" w:rsidRPr="00455877">
            <w:rPr>
              <w:rFonts w:ascii="Arial" w:hAnsi="Arial" w:cs="Arial"/>
            </w:rPr>
            <w:fldChar w:fldCharType="end"/>
          </w:r>
        </w:sdtContent>
      </w:sdt>
      <w:r w:rsidR="002042E6" w:rsidRPr="00455877">
        <w:rPr>
          <w:rFonts w:ascii="Arial" w:hAnsi="Arial" w:cs="Arial"/>
        </w:rPr>
        <w:t xml:space="preserve">. The study concluded that the sample of 932 UK adults </w:t>
      </w:r>
      <w:r w:rsidR="00315AB5" w:rsidRPr="00455877">
        <w:rPr>
          <w:rFonts w:ascii="Arial" w:hAnsi="Arial" w:cs="Arial"/>
        </w:rPr>
        <w:t xml:space="preserve">abiding by </w:t>
      </w:r>
      <w:r w:rsidR="00445E6E">
        <w:rPr>
          <w:rFonts w:ascii="Arial" w:hAnsi="Arial" w:cs="Arial"/>
        </w:rPr>
        <w:t>physical</w:t>
      </w:r>
      <w:r w:rsidR="00315AB5" w:rsidRPr="00455877">
        <w:rPr>
          <w:rFonts w:ascii="Arial" w:hAnsi="Arial" w:cs="Arial"/>
        </w:rPr>
        <w:t xml:space="preserve"> distancing rules reported higher levels of anxiety and depression, </w:t>
      </w:r>
      <w:r w:rsidR="00B55DE3">
        <w:rPr>
          <w:rFonts w:ascii="Arial" w:hAnsi="Arial" w:cs="Arial"/>
        </w:rPr>
        <w:t>with</w:t>
      </w:r>
      <w:r w:rsidR="00315AB5" w:rsidRPr="00455877">
        <w:rPr>
          <w:rFonts w:ascii="Arial" w:hAnsi="Arial" w:cs="Arial"/>
        </w:rPr>
        <w:t xml:space="preserve"> younger females on lower income experienc</w:t>
      </w:r>
      <w:r w:rsidR="00B55DE3">
        <w:rPr>
          <w:rFonts w:ascii="Arial" w:hAnsi="Arial" w:cs="Arial"/>
        </w:rPr>
        <w:t>ing</w:t>
      </w:r>
      <w:r w:rsidR="00315AB5" w:rsidRPr="00455877">
        <w:rPr>
          <w:rFonts w:ascii="Arial" w:hAnsi="Arial" w:cs="Arial"/>
        </w:rPr>
        <w:t xml:space="preserve"> higher levels of poor mental health. </w:t>
      </w:r>
    </w:p>
    <w:p w14:paraId="2F4F8DE3" w14:textId="083C0ABC" w:rsidR="00067CDF" w:rsidRPr="00BE4630" w:rsidRDefault="009B0D6C" w:rsidP="003D0145">
      <w:pPr>
        <w:pStyle w:val="Heading3"/>
        <w:rPr>
          <w:rFonts w:ascii="Arial" w:hAnsi="Arial" w:cs="Arial"/>
          <w:b/>
          <w:bCs/>
          <w:color w:val="auto"/>
        </w:rPr>
      </w:pPr>
      <w:bookmarkStart w:id="32" w:name="_Toc70694512"/>
      <w:r w:rsidRPr="00BE4630">
        <w:rPr>
          <w:rFonts w:ascii="Arial" w:hAnsi="Arial" w:cs="Arial"/>
          <w:b/>
          <w:bCs/>
          <w:color w:val="auto"/>
        </w:rPr>
        <w:t>2.</w:t>
      </w:r>
      <w:r w:rsidR="000529F6" w:rsidRPr="00BE4630">
        <w:rPr>
          <w:rFonts w:ascii="Arial" w:hAnsi="Arial" w:cs="Arial"/>
          <w:b/>
          <w:bCs/>
          <w:color w:val="auto"/>
        </w:rPr>
        <w:t>4</w:t>
      </w:r>
      <w:r w:rsidRPr="00BE4630">
        <w:rPr>
          <w:rFonts w:ascii="Arial" w:hAnsi="Arial" w:cs="Arial"/>
          <w:b/>
          <w:bCs/>
          <w:color w:val="auto"/>
        </w:rPr>
        <w:t>.1 Anxiety and depression</w:t>
      </w:r>
      <w:bookmarkEnd w:id="32"/>
    </w:p>
    <w:p w14:paraId="346CA66F" w14:textId="77777777" w:rsidR="003D0145" w:rsidRPr="003D0145" w:rsidRDefault="003D0145" w:rsidP="003D0145"/>
    <w:p w14:paraId="47B20039" w14:textId="0B9D167A" w:rsidR="007325BF" w:rsidRPr="00322DB0" w:rsidRDefault="00067CDF" w:rsidP="00537C45">
      <w:pPr>
        <w:spacing w:line="480" w:lineRule="auto"/>
        <w:rPr>
          <w:rFonts w:ascii="Arial" w:hAnsi="Arial" w:cs="Arial"/>
        </w:rPr>
      </w:pPr>
      <w:r w:rsidRPr="00322DB0">
        <w:rPr>
          <w:rFonts w:ascii="Arial" w:hAnsi="Arial" w:cs="Arial"/>
        </w:rPr>
        <w:t xml:space="preserve">Anxiety is defined as a natural human response and can be internally initiated when the human body and mind suffer </w:t>
      </w:r>
      <w:r w:rsidR="000734D4">
        <w:rPr>
          <w:rFonts w:ascii="Arial" w:hAnsi="Arial" w:cs="Arial"/>
        </w:rPr>
        <w:t>from</w:t>
      </w:r>
      <w:r w:rsidRPr="00322DB0">
        <w:rPr>
          <w:rFonts w:ascii="Arial" w:hAnsi="Arial" w:cs="Arial"/>
        </w:rPr>
        <w:t xml:space="preserve"> perceived threat </w:t>
      </w:r>
      <w:sdt>
        <w:sdtPr>
          <w:rPr>
            <w:rFonts w:ascii="Arial" w:hAnsi="Arial" w:cs="Arial"/>
          </w:rPr>
          <w:id w:val="516969658"/>
          <w:citation/>
        </w:sdtPr>
        <w:sdtContent>
          <w:r w:rsidRPr="00322DB0">
            <w:rPr>
              <w:rFonts w:ascii="Arial" w:hAnsi="Arial" w:cs="Arial"/>
            </w:rPr>
            <w:fldChar w:fldCharType="begin"/>
          </w:r>
          <w:r w:rsidRPr="00322DB0">
            <w:rPr>
              <w:rFonts w:ascii="Arial" w:hAnsi="Arial" w:cs="Arial"/>
            </w:rPr>
            <w:instrText xml:space="preserve"> CITATION Min17 \l 2057 </w:instrText>
          </w:r>
          <w:r w:rsidRPr="00322DB0">
            <w:rPr>
              <w:rFonts w:ascii="Arial" w:hAnsi="Arial" w:cs="Arial"/>
            </w:rPr>
            <w:fldChar w:fldCharType="separate"/>
          </w:r>
          <w:r w:rsidR="005E347D" w:rsidRPr="005E347D">
            <w:rPr>
              <w:rFonts w:ascii="Arial" w:hAnsi="Arial" w:cs="Arial"/>
              <w:noProof/>
            </w:rPr>
            <w:t>(Mind, 2017)</w:t>
          </w:r>
          <w:r w:rsidRPr="00322DB0">
            <w:rPr>
              <w:rFonts w:ascii="Arial" w:hAnsi="Arial" w:cs="Arial"/>
            </w:rPr>
            <w:fldChar w:fldCharType="end"/>
          </w:r>
        </w:sdtContent>
      </w:sdt>
      <w:r w:rsidRPr="00322DB0">
        <w:rPr>
          <w:rFonts w:ascii="Arial" w:hAnsi="Arial" w:cs="Arial"/>
        </w:rPr>
        <w:t xml:space="preserve">. Humans can suffer with depression </w:t>
      </w:r>
      <w:r w:rsidR="008F7730" w:rsidRPr="00322DB0">
        <w:rPr>
          <w:rFonts w:ascii="Arial" w:hAnsi="Arial" w:cs="Arial"/>
        </w:rPr>
        <w:t xml:space="preserve">when they </w:t>
      </w:r>
      <w:r w:rsidR="005B01D3">
        <w:rPr>
          <w:rFonts w:ascii="Arial" w:hAnsi="Arial" w:cs="Arial"/>
        </w:rPr>
        <w:t>experience</w:t>
      </w:r>
      <w:r w:rsidR="008F7730" w:rsidRPr="00322DB0">
        <w:rPr>
          <w:rFonts w:ascii="Arial" w:hAnsi="Arial" w:cs="Arial"/>
        </w:rPr>
        <w:t xml:space="preserve"> a low level of wellbeing that can last </w:t>
      </w:r>
      <w:r w:rsidR="000734D4">
        <w:rPr>
          <w:rFonts w:ascii="Arial" w:hAnsi="Arial" w:cs="Arial"/>
        </w:rPr>
        <w:t>long term</w:t>
      </w:r>
      <w:r w:rsidR="002F2661" w:rsidRPr="00322DB0">
        <w:rPr>
          <w:rFonts w:ascii="Arial" w:hAnsi="Arial" w:cs="Arial"/>
        </w:rPr>
        <w:t>,</w:t>
      </w:r>
      <w:r w:rsidR="008F7730" w:rsidRPr="00322DB0">
        <w:rPr>
          <w:rFonts w:ascii="Arial" w:hAnsi="Arial" w:cs="Arial"/>
        </w:rPr>
        <w:t xml:space="preserve"> ranging from mild to severe </w:t>
      </w:r>
      <w:sdt>
        <w:sdtPr>
          <w:rPr>
            <w:rFonts w:ascii="Arial" w:hAnsi="Arial" w:cs="Arial"/>
          </w:rPr>
          <w:id w:val="1848209559"/>
          <w:citation/>
        </w:sdtPr>
        <w:sdtContent>
          <w:r w:rsidR="008F7730" w:rsidRPr="00322DB0">
            <w:rPr>
              <w:rFonts w:ascii="Arial" w:hAnsi="Arial" w:cs="Arial"/>
            </w:rPr>
            <w:fldChar w:fldCharType="begin"/>
          </w:r>
          <w:r w:rsidR="008F7730" w:rsidRPr="00322DB0">
            <w:rPr>
              <w:rFonts w:ascii="Arial" w:hAnsi="Arial" w:cs="Arial"/>
            </w:rPr>
            <w:instrText xml:space="preserve"> CITATION Min191 \l 2057 </w:instrText>
          </w:r>
          <w:r w:rsidR="008F7730" w:rsidRPr="00322DB0">
            <w:rPr>
              <w:rFonts w:ascii="Arial" w:hAnsi="Arial" w:cs="Arial"/>
            </w:rPr>
            <w:fldChar w:fldCharType="separate"/>
          </w:r>
          <w:r w:rsidR="005E347D" w:rsidRPr="005E347D">
            <w:rPr>
              <w:rFonts w:ascii="Arial" w:hAnsi="Arial" w:cs="Arial"/>
              <w:noProof/>
            </w:rPr>
            <w:t>(Mind, 2019)</w:t>
          </w:r>
          <w:r w:rsidR="008F7730" w:rsidRPr="00322DB0">
            <w:rPr>
              <w:rFonts w:ascii="Arial" w:hAnsi="Arial" w:cs="Arial"/>
            </w:rPr>
            <w:fldChar w:fldCharType="end"/>
          </w:r>
        </w:sdtContent>
      </w:sdt>
      <w:r w:rsidR="008F7730" w:rsidRPr="00322DB0">
        <w:rPr>
          <w:rFonts w:ascii="Arial" w:hAnsi="Arial" w:cs="Arial"/>
        </w:rPr>
        <w:t>. Covid-19 has the power to significantly</w:t>
      </w:r>
      <w:r w:rsidR="0000180B" w:rsidRPr="00322DB0">
        <w:rPr>
          <w:rFonts w:ascii="Arial" w:hAnsi="Arial" w:cs="Arial"/>
        </w:rPr>
        <w:t xml:space="preserve"> raise workers </w:t>
      </w:r>
      <w:r w:rsidR="0000180B" w:rsidRPr="00322DB0">
        <w:rPr>
          <w:rFonts w:ascii="Arial" w:hAnsi="Arial" w:cs="Arial"/>
        </w:rPr>
        <w:lastRenderedPageBreak/>
        <w:t xml:space="preserve">anxiety and depression levels </w:t>
      </w:r>
      <w:r w:rsidR="0046614D" w:rsidRPr="00322DB0">
        <w:rPr>
          <w:rFonts w:ascii="Arial" w:hAnsi="Arial" w:cs="Arial"/>
        </w:rPr>
        <w:t>through the associated uncertainty</w:t>
      </w:r>
      <w:r w:rsidR="005B01D3">
        <w:rPr>
          <w:rFonts w:ascii="Arial" w:hAnsi="Arial" w:cs="Arial"/>
        </w:rPr>
        <w:t xml:space="preserve"> of the virus</w:t>
      </w:r>
      <w:r w:rsidR="0046614D" w:rsidRPr="00322DB0">
        <w:rPr>
          <w:rFonts w:ascii="Arial" w:hAnsi="Arial" w:cs="Arial"/>
        </w:rPr>
        <w:t xml:space="preserve"> </w:t>
      </w:r>
      <w:r w:rsidR="003D0145">
        <w:rPr>
          <w:rFonts w:ascii="Arial" w:hAnsi="Arial" w:cs="Arial"/>
        </w:rPr>
        <w:t xml:space="preserve">and the potential dangers that can impact a person </w:t>
      </w:r>
      <w:sdt>
        <w:sdtPr>
          <w:rPr>
            <w:rFonts w:ascii="Arial" w:hAnsi="Arial" w:cs="Arial"/>
          </w:rPr>
          <w:id w:val="-1934122914"/>
          <w:citation/>
        </w:sdtPr>
        <w:sdtContent>
          <w:r w:rsidR="0046614D" w:rsidRPr="00322DB0">
            <w:rPr>
              <w:rFonts w:ascii="Arial" w:hAnsi="Arial" w:cs="Arial"/>
            </w:rPr>
            <w:fldChar w:fldCharType="begin"/>
          </w:r>
          <w:r w:rsidR="0046614D" w:rsidRPr="00322DB0">
            <w:rPr>
              <w:rFonts w:ascii="Arial" w:hAnsi="Arial" w:cs="Arial"/>
            </w:rPr>
            <w:instrText xml:space="preserve"> CITATION Spo20 \l 2057 </w:instrText>
          </w:r>
          <w:r w:rsidR="0046614D" w:rsidRPr="00322DB0">
            <w:rPr>
              <w:rFonts w:ascii="Arial" w:hAnsi="Arial" w:cs="Arial"/>
            </w:rPr>
            <w:fldChar w:fldCharType="separate"/>
          </w:r>
          <w:r w:rsidR="005E347D" w:rsidRPr="005E347D">
            <w:rPr>
              <w:rFonts w:ascii="Arial" w:hAnsi="Arial" w:cs="Arial"/>
              <w:noProof/>
            </w:rPr>
            <w:t>(Spoorthy, et al., 2020)</w:t>
          </w:r>
          <w:r w:rsidR="0046614D" w:rsidRPr="00322DB0">
            <w:rPr>
              <w:rFonts w:ascii="Arial" w:hAnsi="Arial" w:cs="Arial"/>
            </w:rPr>
            <w:fldChar w:fldCharType="end"/>
          </w:r>
        </w:sdtContent>
      </w:sdt>
      <w:r w:rsidR="00843BF4" w:rsidRPr="00322DB0">
        <w:rPr>
          <w:rFonts w:ascii="Arial" w:hAnsi="Arial" w:cs="Arial"/>
        </w:rPr>
        <w:t xml:space="preserve">. </w:t>
      </w:r>
    </w:p>
    <w:p w14:paraId="7FD368D8" w14:textId="4F0C4A2D" w:rsidR="00067CDF" w:rsidRDefault="00843BF4" w:rsidP="00537C45">
      <w:pPr>
        <w:spacing w:line="480" w:lineRule="auto"/>
        <w:rPr>
          <w:rFonts w:ascii="Arial" w:hAnsi="Arial" w:cs="Arial"/>
        </w:rPr>
      </w:pPr>
      <w:r w:rsidRPr="00322DB0">
        <w:rPr>
          <w:rFonts w:ascii="Arial" w:hAnsi="Arial" w:cs="Arial"/>
        </w:rPr>
        <w:t xml:space="preserve">A study conducted by Amlot et al., </w:t>
      </w:r>
      <w:r w:rsidR="00F3596B">
        <w:rPr>
          <w:rFonts w:ascii="Arial" w:hAnsi="Arial" w:cs="Arial"/>
        </w:rPr>
        <w:t>(</w:t>
      </w:r>
      <w:r w:rsidRPr="00322DB0">
        <w:rPr>
          <w:rFonts w:ascii="Arial" w:hAnsi="Arial" w:cs="Arial"/>
        </w:rPr>
        <w:t>2020</w:t>
      </w:r>
      <w:r w:rsidR="00F3596B">
        <w:rPr>
          <w:rFonts w:ascii="Arial" w:hAnsi="Arial" w:cs="Arial"/>
        </w:rPr>
        <w:t>)</w:t>
      </w:r>
      <w:r w:rsidRPr="00322DB0">
        <w:rPr>
          <w:rFonts w:ascii="Arial" w:hAnsi="Arial" w:cs="Arial"/>
        </w:rPr>
        <w:t xml:space="preserve"> found that females </w:t>
      </w:r>
      <w:r w:rsidR="00537C45" w:rsidRPr="00322DB0">
        <w:rPr>
          <w:rFonts w:ascii="Arial" w:hAnsi="Arial" w:cs="Arial"/>
        </w:rPr>
        <w:t>experienced</w:t>
      </w:r>
      <w:r w:rsidRPr="00322DB0">
        <w:rPr>
          <w:rFonts w:ascii="Arial" w:hAnsi="Arial" w:cs="Arial"/>
        </w:rPr>
        <w:t xml:space="preserve"> higher levels of anxiety and depression due to</w:t>
      </w:r>
      <w:r w:rsidR="00537C45" w:rsidRPr="00322DB0">
        <w:rPr>
          <w:rFonts w:ascii="Arial" w:hAnsi="Arial" w:cs="Arial"/>
        </w:rPr>
        <w:t xml:space="preserve"> lockdown measures imposed by the UK government </w:t>
      </w:r>
      <w:sdt>
        <w:sdtPr>
          <w:rPr>
            <w:rFonts w:ascii="Arial" w:hAnsi="Arial" w:cs="Arial"/>
          </w:rPr>
          <w:id w:val="748007302"/>
          <w:citation/>
        </w:sdtPr>
        <w:sdtContent>
          <w:r w:rsidR="00537C45" w:rsidRPr="00322DB0">
            <w:rPr>
              <w:rFonts w:ascii="Arial" w:hAnsi="Arial" w:cs="Arial"/>
            </w:rPr>
            <w:fldChar w:fldCharType="begin"/>
          </w:r>
          <w:r w:rsidR="00537C45" w:rsidRPr="00322DB0">
            <w:rPr>
              <w:rFonts w:ascii="Arial" w:hAnsi="Arial" w:cs="Arial"/>
            </w:rPr>
            <w:instrText xml:space="preserve"> CITATION Smi201 \l 2057 </w:instrText>
          </w:r>
          <w:r w:rsidR="00537C45" w:rsidRPr="00322DB0">
            <w:rPr>
              <w:rFonts w:ascii="Arial" w:hAnsi="Arial" w:cs="Arial"/>
            </w:rPr>
            <w:fldChar w:fldCharType="separate"/>
          </w:r>
          <w:r w:rsidR="005E347D" w:rsidRPr="005E347D">
            <w:rPr>
              <w:rFonts w:ascii="Arial" w:hAnsi="Arial" w:cs="Arial"/>
              <w:noProof/>
            </w:rPr>
            <w:t>(Smith, et al., 2020)</w:t>
          </w:r>
          <w:r w:rsidR="00537C45" w:rsidRPr="00322DB0">
            <w:rPr>
              <w:rFonts w:ascii="Arial" w:hAnsi="Arial" w:cs="Arial"/>
            </w:rPr>
            <w:fldChar w:fldCharType="end"/>
          </w:r>
        </w:sdtContent>
      </w:sdt>
      <w:r w:rsidR="00537C45" w:rsidRPr="00322DB0">
        <w:rPr>
          <w:rFonts w:ascii="Arial" w:hAnsi="Arial" w:cs="Arial"/>
        </w:rPr>
        <w:t xml:space="preserve">. </w:t>
      </w:r>
      <w:r w:rsidR="003B410F">
        <w:rPr>
          <w:rFonts w:ascii="Arial" w:hAnsi="Arial" w:cs="Arial"/>
        </w:rPr>
        <w:t xml:space="preserve">Solomou </w:t>
      </w:r>
      <w:r w:rsidR="000734D4">
        <w:rPr>
          <w:rFonts w:ascii="Arial" w:hAnsi="Arial" w:cs="Arial"/>
        </w:rPr>
        <w:t>&amp;</w:t>
      </w:r>
      <w:r w:rsidR="00C1675D">
        <w:rPr>
          <w:rFonts w:ascii="Arial" w:hAnsi="Arial" w:cs="Arial"/>
        </w:rPr>
        <w:t xml:space="preserve"> Constantinidou (2020) </w:t>
      </w:r>
      <w:r w:rsidR="004B04A2">
        <w:rPr>
          <w:rFonts w:ascii="Arial" w:hAnsi="Arial" w:cs="Arial"/>
        </w:rPr>
        <w:t xml:space="preserve">performed an online study </w:t>
      </w:r>
      <w:r w:rsidR="007E3D2D">
        <w:rPr>
          <w:rFonts w:ascii="Arial" w:hAnsi="Arial" w:cs="Arial"/>
        </w:rPr>
        <w:t>with 1642 adult participants</w:t>
      </w:r>
      <w:r w:rsidR="00E7173D">
        <w:rPr>
          <w:rFonts w:ascii="Arial" w:hAnsi="Arial" w:cs="Arial"/>
        </w:rPr>
        <w:t xml:space="preserve"> to investigate the prevalence and predictors of anxiety and depression </w:t>
      </w:r>
      <w:r w:rsidR="007C5792">
        <w:rPr>
          <w:rFonts w:ascii="Arial" w:hAnsi="Arial" w:cs="Arial"/>
        </w:rPr>
        <w:t xml:space="preserve">symptoms during the Covid-19 pandemic. They found that </w:t>
      </w:r>
      <w:r w:rsidR="00A20122">
        <w:rPr>
          <w:rFonts w:ascii="Arial" w:hAnsi="Arial" w:cs="Arial"/>
        </w:rPr>
        <w:t>4</w:t>
      </w:r>
      <w:r w:rsidR="00FA5909">
        <w:rPr>
          <w:rFonts w:ascii="Arial" w:hAnsi="Arial" w:cs="Arial"/>
        </w:rPr>
        <w:t>1</w:t>
      </w:r>
      <w:r w:rsidR="00B676FA">
        <w:rPr>
          <w:rFonts w:ascii="Arial" w:hAnsi="Arial" w:cs="Arial"/>
        </w:rPr>
        <w:t xml:space="preserve">% of participants experienced </w:t>
      </w:r>
      <w:r w:rsidR="00880146">
        <w:rPr>
          <w:rFonts w:ascii="Arial" w:hAnsi="Arial" w:cs="Arial"/>
        </w:rPr>
        <w:t xml:space="preserve">a mild form of </w:t>
      </w:r>
      <w:r w:rsidR="00466372">
        <w:rPr>
          <w:rFonts w:ascii="Arial" w:hAnsi="Arial" w:cs="Arial"/>
        </w:rPr>
        <w:t xml:space="preserve">anxiety with 23.1% displaying a moderate to severe form. Concerning depression, </w:t>
      </w:r>
      <w:r w:rsidR="00302E4B">
        <w:rPr>
          <w:rFonts w:ascii="Arial" w:hAnsi="Arial" w:cs="Arial"/>
        </w:rPr>
        <w:t>48% reported a mild form and 9.2% experienc</w:t>
      </w:r>
      <w:r w:rsidR="000734D4">
        <w:rPr>
          <w:rFonts w:ascii="Arial" w:hAnsi="Arial" w:cs="Arial"/>
        </w:rPr>
        <w:t>ed</w:t>
      </w:r>
      <w:r w:rsidR="00302E4B">
        <w:rPr>
          <w:rFonts w:ascii="Arial" w:hAnsi="Arial" w:cs="Arial"/>
        </w:rPr>
        <w:t xml:space="preserve"> moderate to severe. </w:t>
      </w:r>
      <w:r w:rsidR="00C5282F">
        <w:rPr>
          <w:rFonts w:ascii="Arial" w:hAnsi="Arial" w:cs="Arial"/>
        </w:rPr>
        <w:t xml:space="preserve">A total of 48% </w:t>
      </w:r>
      <w:r w:rsidR="00C35F36">
        <w:rPr>
          <w:rFonts w:ascii="Arial" w:hAnsi="Arial" w:cs="Arial"/>
        </w:rPr>
        <w:t>believed that financial concerns</w:t>
      </w:r>
      <w:r w:rsidR="000734D4">
        <w:rPr>
          <w:rFonts w:ascii="Arial" w:hAnsi="Arial" w:cs="Arial"/>
        </w:rPr>
        <w:t xml:space="preserve"> caused stress</w:t>
      </w:r>
      <w:r w:rsidR="00C35F36">
        <w:rPr>
          <w:rFonts w:ascii="Arial" w:hAnsi="Arial" w:cs="Arial"/>
        </w:rPr>
        <w:t xml:space="preserve"> and 66.7% </w:t>
      </w:r>
      <w:r w:rsidR="00D451E0">
        <w:rPr>
          <w:rFonts w:ascii="Arial" w:hAnsi="Arial" w:cs="Arial"/>
        </w:rPr>
        <w:t>admitted that Covid-19 was impacting their quality of life.</w:t>
      </w:r>
      <w:r w:rsidR="00565711">
        <w:rPr>
          <w:rFonts w:ascii="Arial" w:hAnsi="Arial" w:cs="Arial"/>
        </w:rPr>
        <w:t xml:space="preserve"> Furthermore, females, students and younger adults were found to experience higher levels of anxiety and depression </w:t>
      </w:r>
      <w:r w:rsidR="00A63F25">
        <w:rPr>
          <w:rFonts w:ascii="Arial" w:hAnsi="Arial" w:cs="Arial"/>
        </w:rPr>
        <w:t xml:space="preserve">compared </w:t>
      </w:r>
      <w:r w:rsidR="009A739C">
        <w:rPr>
          <w:rFonts w:ascii="Arial" w:hAnsi="Arial" w:cs="Arial"/>
        </w:rPr>
        <w:t>t</w:t>
      </w:r>
      <w:r w:rsidR="00A63F25">
        <w:rPr>
          <w:rFonts w:ascii="Arial" w:hAnsi="Arial" w:cs="Arial"/>
        </w:rPr>
        <w:t xml:space="preserve">o other groups. </w:t>
      </w:r>
    </w:p>
    <w:p w14:paraId="7C276996" w14:textId="6E6C3744" w:rsidR="00F43FBE" w:rsidRPr="00BE4630" w:rsidRDefault="00F43FBE" w:rsidP="00F43FBE">
      <w:pPr>
        <w:pStyle w:val="Heading2"/>
        <w:rPr>
          <w:rFonts w:ascii="Arial" w:hAnsi="Arial" w:cs="Arial"/>
          <w:b/>
          <w:bCs/>
          <w:color w:val="auto"/>
          <w:sz w:val="24"/>
          <w:szCs w:val="24"/>
        </w:rPr>
      </w:pPr>
      <w:bookmarkStart w:id="33" w:name="_Toc70694513"/>
      <w:r w:rsidRPr="00BE4630">
        <w:rPr>
          <w:rFonts w:ascii="Arial" w:hAnsi="Arial" w:cs="Arial"/>
          <w:b/>
          <w:bCs/>
          <w:color w:val="auto"/>
          <w:sz w:val="24"/>
          <w:szCs w:val="24"/>
        </w:rPr>
        <w:t>2.</w:t>
      </w:r>
      <w:r w:rsidR="000529F6" w:rsidRPr="00BE4630">
        <w:rPr>
          <w:rFonts w:ascii="Arial" w:hAnsi="Arial" w:cs="Arial"/>
          <w:b/>
          <w:bCs/>
          <w:color w:val="auto"/>
          <w:sz w:val="24"/>
          <w:szCs w:val="24"/>
        </w:rPr>
        <w:t>4</w:t>
      </w:r>
      <w:r w:rsidRPr="00BE4630">
        <w:rPr>
          <w:rFonts w:ascii="Arial" w:hAnsi="Arial" w:cs="Arial"/>
          <w:b/>
          <w:bCs/>
          <w:color w:val="auto"/>
          <w:sz w:val="24"/>
          <w:szCs w:val="24"/>
        </w:rPr>
        <w:t xml:space="preserve">.2 Stress related </w:t>
      </w:r>
      <w:r w:rsidR="00F277ED" w:rsidRPr="00BE4630">
        <w:rPr>
          <w:rFonts w:ascii="Arial" w:hAnsi="Arial" w:cs="Arial"/>
          <w:b/>
          <w:bCs/>
          <w:color w:val="auto"/>
          <w:sz w:val="24"/>
          <w:szCs w:val="24"/>
        </w:rPr>
        <w:t>symptoms</w:t>
      </w:r>
      <w:bookmarkEnd w:id="33"/>
      <w:r w:rsidR="00F277ED" w:rsidRPr="00BE4630">
        <w:rPr>
          <w:rFonts w:ascii="Arial" w:hAnsi="Arial" w:cs="Arial"/>
          <w:b/>
          <w:bCs/>
          <w:color w:val="auto"/>
          <w:sz w:val="24"/>
          <w:szCs w:val="24"/>
        </w:rPr>
        <w:t xml:space="preserve"> </w:t>
      </w:r>
    </w:p>
    <w:p w14:paraId="0D22801B" w14:textId="243DAE84" w:rsidR="00F277ED" w:rsidRDefault="00F277ED" w:rsidP="00F277ED"/>
    <w:p w14:paraId="6D5CD5D7" w14:textId="4B66C327" w:rsidR="00F277ED" w:rsidRDefault="00F277ED" w:rsidP="008A6C94">
      <w:pPr>
        <w:spacing w:line="480" w:lineRule="auto"/>
        <w:rPr>
          <w:rFonts w:ascii="Arial" w:hAnsi="Arial" w:cs="Arial"/>
        </w:rPr>
      </w:pPr>
      <w:r>
        <w:rPr>
          <w:rFonts w:ascii="Arial" w:hAnsi="Arial" w:cs="Arial"/>
        </w:rPr>
        <w:t xml:space="preserve">Stress can be defined as the human bodies reaction to feeling pressure and perceived threat </w:t>
      </w:r>
      <w:sdt>
        <w:sdtPr>
          <w:rPr>
            <w:rFonts w:ascii="Arial" w:hAnsi="Arial" w:cs="Arial"/>
          </w:rPr>
          <w:id w:val="1284997145"/>
          <w:citation/>
        </w:sdtPr>
        <w:sdtContent>
          <w:r w:rsidR="003D0145">
            <w:rPr>
              <w:rFonts w:ascii="Arial" w:hAnsi="Arial" w:cs="Arial"/>
            </w:rPr>
            <w:fldChar w:fldCharType="begin"/>
          </w:r>
          <w:r w:rsidR="003D0145">
            <w:rPr>
              <w:rFonts w:ascii="Arial" w:hAnsi="Arial" w:cs="Arial"/>
            </w:rPr>
            <w:instrText xml:space="preserve"> CITATION Kem03 \l 2057 </w:instrText>
          </w:r>
          <w:r w:rsidR="003D0145">
            <w:rPr>
              <w:rFonts w:ascii="Arial" w:hAnsi="Arial" w:cs="Arial"/>
            </w:rPr>
            <w:fldChar w:fldCharType="separate"/>
          </w:r>
          <w:r w:rsidR="005E347D" w:rsidRPr="005E347D">
            <w:rPr>
              <w:rFonts w:ascii="Arial" w:hAnsi="Arial" w:cs="Arial"/>
              <w:noProof/>
            </w:rPr>
            <w:t>(Kemeny, 203)</w:t>
          </w:r>
          <w:r w:rsidR="003D0145">
            <w:rPr>
              <w:rFonts w:ascii="Arial" w:hAnsi="Arial" w:cs="Arial"/>
            </w:rPr>
            <w:fldChar w:fldCharType="end"/>
          </w:r>
        </w:sdtContent>
      </w:sdt>
      <w:r>
        <w:rPr>
          <w:rFonts w:ascii="Arial" w:hAnsi="Arial" w:cs="Arial"/>
        </w:rPr>
        <w:t xml:space="preserve">. Stress is a common human feeling; however, it can place a heavy demand on a person’s brain and body. </w:t>
      </w:r>
      <w:r w:rsidR="008A6C94">
        <w:rPr>
          <w:rFonts w:ascii="Arial" w:hAnsi="Arial" w:cs="Arial"/>
        </w:rPr>
        <w:t>Although stress can be deemed as positive, it can negatively impact a person’s overall mental wellbeing. The Covid-19 pandemic has presented a risk to employee stress levels as workers are faced with stressful situations such as job security, physical distancing and workplace safety</w:t>
      </w:r>
      <w:r w:rsidR="001362F8">
        <w:rPr>
          <w:rFonts w:ascii="Arial" w:hAnsi="Arial" w:cs="Arial"/>
        </w:rPr>
        <w:t xml:space="preserve"> which is detailed in the ONS statistics. </w:t>
      </w:r>
    </w:p>
    <w:p w14:paraId="02BA860A" w14:textId="6395CB11" w:rsidR="00EC11ED" w:rsidRPr="00322DB0" w:rsidRDefault="008A6C94" w:rsidP="00445E6E">
      <w:pPr>
        <w:spacing w:line="480" w:lineRule="auto"/>
        <w:rPr>
          <w:rFonts w:ascii="Arial" w:hAnsi="Arial" w:cs="Arial"/>
        </w:rPr>
      </w:pPr>
      <w:r>
        <w:rPr>
          <w:rFonts w:ascii="Arial" w:hAnsi="Arial" w:cs="Arial"/>
        </w:rPr>
        <w:t xml:space="preserve">Shevlin et al., (2020) </w:t>
      </w:r>
      <w:r w:rsidR="009A739C">
        <w:rPr>
          <w:rFonts w:ascii="Arial" w:hAnsi="Arial" w:cs="Arial"/>
        </w:rPr>
        <w:t>explored levels of traumatic stress within the UK population during the pandemic. The quota sample of 2025 adults aged 18+</w:t>
      </w:r>
      <w:r w:rsidR="000734D4">
        <w:rPr>
          <w:rFonts w:ascii="Arial" w:hAnsi="Arial" w:cs="Arial"/>
        </w:rPr>
        <w:t xml:space="preserve"> </w:t>
      </w:r>
      <w:r w:rsidR="009A739C">
        <w:rPr>
          <w:rFonts w:ascii="Arial" w:hAnsi="Arial" w:cs="Arial"/>
        </w:rPr>
        <w:t xml:space="preserve">participated in the survey style study. </w:t>
      </w:r>
      <w:r w:rsidR="001362F8">
        <w:rPr>
          <w:rFonts w:ascii="Arial" w:hAnsi="Arial" w:cs="Arial"/>
        </w:rPr>
        <w:t>F</w:t>
      </w:r>
      <w:r w:rsidR="009A739C">
        <w:rPr>
          <w:rFonts w:ascii="Arial" w:hAnsi="Arial" w:cs="Arial"/>
        </w:rPr>
        <w:t xml:space="preserve">indings </w:t>
      </w:r>
      <w:r w:rsidR="001362F8">
        <w:rPr>
          <w:rFonts w:ascii="Arial" w:hAnsi="Arial" w:cs="Arial"/>
        </w:rPr>
        <w:t>found</w:t>
      </w:r>
      <w:r w:rsidR="009A739C">
        <w:rPr>
          <w:rFonts w:ascii="Arial" w:hAnsi="Arial" w:cs="Arial"/>
        </w:rPr>
        <w:t xml:space="preserve"> that stress levels were higher within populations</w:t>
      </w:r>
      <w:r w:rsidR="001362F8">
        <w:rPr>
          <w:rFonts w:ascii="Arial" w:hAnsi="Arial" w:cs="Arial"/>
        </w:rPr>
        <w:t>,</w:t>
      </w:r>
      <w:r w:rsidR="009A739C">
        <w:rPr>
          <w:rFonts w:ascii="Arial" w:hAnsi="Arial" w:cs="Arial"/>
        </w:rPr>
        <w:t xml:space="preserve"> but the increase was not comparably dramatic</w:t>
      </w:r>
      <w:r w:rsidR="00445E6E">
        <w:rPr>
          <w:rFonts w:ascii="Arial" w:hAnsi="Arial" w:cs="Arial"/>
        </w:rPr>
        <w:t xml:space="preserve"> pre-Covid-19</w:t>
      </w:r>
      <w:r w:rsidR="009A739C">
        <w:rPr>
          <w:rFonts w:ascii="Arial" w:hAnsi="Arial" w:cs="Arial"/>
        </w:rPr>
        <w:t xml:space="preserve">. The study concluded that symptoms of predicted stress </w:t>
      </w:r>
      <w:r w:rsidR="00186FC0">
        <w:rPr>
          <w:rFonts w:ascii="Arial" w:hAnsi="Arial" w:cs="Arial"/>
        </w:rPr>
        <w:t xml:space="preserve">were more profound within the younger population. Jia et al., (2020) also conducted a study using a sample size of 3097 adults ages 18+ living in the UK to explore early observations of the Covid-19 pandemic. The study </w:t>
      </w:r>
      <w:r w:rsidR="007E1FEC">
        <w:rPr>
          <w:rFonts w:ascii="Arial" w:hAnsi="Arial" w:cs="Arial"/>
        </w:rPr>
        <w:t>concluded that</w:t>
      </w:r>
      <w:r w:rsidR="00186FC0">
        <w:rPr>
          <w:rFonts w:ascii="Arial" w:hAnsi="Arial" w:cs="Arial"/>
        </w:rPr>
        <w:t xml:space="preserve"> stress levels exceeded societal norms </w:t>
      </w:r>
      <w:r w:rsidR="007E1FEC">
        <w:rPr>
          <w:rFonts w:ascii="Arial" w:hAnsi="Arial" w:cs="Arial"/>
        </w:rPr>
        <w:lastRenderedPageBreak/>
        <w:t xml:space="preserve">and the perceived threat of contracting Covid-19 negatively impacted feelings of loneliness, worry and mood. </w:t>
      </w:r>
    </w:p>
    <w:p w14:paraId="22EA202D" w14:textId="01D3089E" w:rsidR="009B0D6C" w:rsidRPr="00BE4630" w:rsidRDefault="009B0D6C" w:rsidP="009B0D6C">
      <w:pPr>
        <w:pStyle w:val="Heading3"/>
        <w:rPr>
          <w:rFonts w:ascii="Arial" w:hAnsi="Arial" w:cs="Arial"/>
          <w:b/>
          <w:bCs/>
          <w:color w:val="auto"/>
        </w:rPr>
      </w:pPr>
      <w:bookmarkStart w:id="34" w:name="_Toc70694514"/>
      <w:r w:rsidRPr="00BE4630">
        <w:rPr>
          <w:rFonts w:ascii="Arial" w:hAnsi="Arial" w:cs="Arial"/>
          <w:b/>
          <w:bCs/>
          <w:color w:val="auto"/>
        </w:rPr>
        <w:t>2.</w:t>
      </w:r>
      <w:r w:rsidR="000529F6" w:rsidRPr="00BE4630">
        <w:rPr>
          <w:rFonts w:ascii="Arial" w:hAnsi="Arial" w:cs="Arial"/>
          <w:b/>
          <w:bCs/>
          <w:color w:val="auto"/>
        </w:rPr>
        <w:t>4</w:t>
      </w:r>
      <w:r w:rsidRPr="00BE4630">
        <w:rPr>
          <w:rFonts w:ascii="Arial" w:hAnsi="Arial" w:cs="Arial"/>
          <w:b/>
          <w:bCs/>
          <w:color w:val="auto"/>
        </w:rPr>
        <w:t>.</w:t>
      </w:r>
      <w:r w:rsidR="00F277ED" w:rsidRPr="00BE4630">
        <w:rPr>
          <w:rFonts w:ascii="Arial" w:hAnsi="Arial" w:cs="Arial"/>
          <w:b/>
          <w:bCs/>
          <w:color w:val="auto"/>
        </w:rPr>
        <w:t>3</w:t>
      </w:r>
      <w:r w:rsidRPr="00BE4630">
        <w:rPr>
          <w:rFonts w:ascii="Arial" w:hAnsi="Arial" w:cs="Arial"/>
          <w:b/>
          <w:bCs/>
          <w:color w:val="auto"/>
        </w:rPr>
        <w:t xml:space="preserve"> Social Isolation </w:t>
      </w:r>
      <w:r w:rsidR="00537C45" w:rsidRPr="00BE4630">
        <w:rPr>
          <w:rFonts w:ascii="Arial" w:hAnsi="Arial" w:cs="Arial"/>
          <w:b/>
          <w:bCs/>
          <w:color w:val="auto"/>
        </w:rPr>
        <w:t>and furlough schemes</w:t>
      </w:r>
      <w:bookmarkEnd w:id="34"/>
      <w:r w:rsidR="00537C45" w:rsidRPr="00BE4630">
        <w:rPr>
          <w:rFonts w:ascii="Arial" w:hAnsi="Arial" w:cs="Arial"/>
          <w:b/>
          <w:bCs/>
          <w:color w:val="auto"/>
        </w:rPr>
        <w:t xml:space="preserve"> </w:t>
      </w:r>
    </w:p>
    <w:p w14:paraId="2EE4D059" w14:textId="1B19AAD2" w:rsidR="00DE0910" w:rsidRPr="00322DB0" w:rsidRDefault="00DE0910" w:rsidP="00DE0910"/>
    <w:p w14:paraId="61543D01" w14:textId="04D4647B" w:rsidR="007E5304" w:rsidRPr="00322DB0" w:rsidRDefault="001362F8" w:rsidP="0046614D">
      <w:pPr>
        <w:spacing w:line="480" w:lineRule="auto"/>
        <w:rPr>
          <w:rFonts w:ascii="Arial" w:hAnsi="Arial" w:cs="Arial"/>
        </w:rPr>
      </w:pPr>
      <w:r>
        <w:rPr>
          <w:rFonts w:ascii="Arial" w:hAnsi="Arial" w:cs="Arial"/>
        </w:rPr>
        <w:t>Physical</w:t>
      </w:r>
      <w:r w:rsidR="0052019D">
        <w:rPr>
          <w:rFonts w:ascii="Arial" w:hAnsi="Arial" w:cs="Arial"/>
        </w:rPr>
        <w:t xml:space="preserve"> </w:t>
      </w:r>
      <w:r w:rsidR="00DE0910" w:rsidRPr="00322DB0">
        <w:rPr>
          <w:rFonts w:ascii="Arial" w:hAnsi="Arial" w:cs="Arial"/>
        </w:rPr>
        <w:t>distancing measures that have been put in place by the government</w:t>
      </w:r>
      <w:r>
        <w:rPr>
          <w:rFonts w:ascii="Arial" w:hAnsi="Arial" w:cs="Arial"/>
        </w:rPr>
        <w:t xml:space="preserve"> are concerning the general UK population</w:t>
      </w:r>
      <w:r w:rsidR="00DE0910" w:rsidRPr="00322DB0">
        <w:rPr>
          <w:rFonts w:ascii="Arial" w:hAnsi="Arial" w:cs="Arial"/>
        </w:rPr>
        <w:t xml:space="preserve"> </w:t>
      </w:r>
      <w:sdt>
        <w:sdtPr>
          <w:rPr>
            <w:rFonts w:ascii="Arial" w:hAnsi="Arial" w:cs="Arial"/>
          </w:rPr>
          <w:id w:val="-612359548"/>
          <w:citation/>
        </w:sdtPr>
        <w:sdtContent>
          <w:r w:rsidR="00DE0910" w:rsidRPr="00322DB0">
            <w:rPr>
              <w:rFonts w:ascii="Arial" w:hAnsi="Arial" w:cs="Arial"/>
            </w:rPr>
            <w:fldChar w:fldCharType="begin"/>
          </w:r>
          <w:r w:rsidR="00DE0910" w:rsidRPr="00322DB0">
            <w:rPr>
              <w:rFonts w:ascii="Arial" w:hAnsi="Arial" w:cs="Arial"/>
            </w:rPr>
            <w:instrText xml:space="preserve"> CITATION Rob20 \l 2057 </w:instrText>
          </w:r>
          <w:r w:rsidR="00DE0910" w:rsidRPr="00322DB0">
            <w:rPr>
              <w:rFonts w:ascii="Arial" w:hAnsi="Arial" w:cs="Arial"/>
            </w:rPr>
            <w:fldChar w:fldCharType="separate"/>
          </w:r>
          <w:r w:rsidR="005E347D" w:rsidRPr="005E347D">
            <w:rPr>
              <w:rFonts w:ascii="Arial" w:hAnsi="Arial" w:cs="Arial"/>
              <w:noProof/>
            </w:rPr>
            <w:t>(Robb, et al., 2020)</w:t>
          </w:r>
          <w:r w:rsidR="00DE0910" w:rsidRPr="00322DB0">
            <w:rPr>
              <w:rFonts w:ascii="Arial" w:hAnsi="Arial" w:cs="Arial"/>
            </w:rPr>
            <w:fldChar w:fldCharType="end"/>
          </w:r>
        </w:sdtContent>
      </w:sdt>
      <w:r>
        <w:rPr>
          <w:rFonts w:ascii="Arial" w:hAnsi="Arial" w:cs="Arial"/>
        </w:rPr>
        <w:t>, however, a cross-sectional study by Martinez, et al., (2020) found that 79.6% of their sample agreed with physical distancing measures</w:t>
      </w:r>
      <w:r w:rsidR="00537C45" w:rsidRPr="00322DB0">
        <w:rPr>
          <w:rFonts w:ascii="Arial" w:hAnsi="Arial" w:cs="Arial"/>
        </w:rPr>
        <w:t>. Limiting social contact</w:t>
      </w:r>
      <w:r w:rsidR="0052019D">
        <w:rPr>
          <w:rFonts w:ascii="Arial" w:hAnsi="Arial" w:cs="Arial"/>
        </w:rPr>
        <w:t xml:space="preserve">, </w:t>
      </w:r>
      <w:r w:rsidR="007325BF" w:rsidRPr="00322DB0">
        <w:rPr>
          <w:rFonts w:ascii="Arial" w:hAnsi="Arial" w:cs="Arial"/>
        </w:rPr>
        <w:t xml:space="preserve">the introduction of furlough schemes and national </w:t>
      </w:r>
      <w:r w:rsidR="00F70002">
        <w:rPr>
          <w:rFonts w:ascii="Arial" w:hAnsi="Arial" w:cs="Arial"/>
        </w:rPr>
        <w:t xml:space="preserve">and </w:t>
      </w:r>
      <w:r w:rsidR="007325BF" w:rsidRPr="00322DB0">
        <w:rPr>
          <w:rFonts w:ascii="Arial" w:hAnsi="Arial" w:cs="Arial"/>
        </w:rPr>
        <w:t xml:space="preserve">local lockdowns has exasperated the feelings of isolation amongst workers, particularly the populations who </w:t>
      </w:r>
      <w:r w:rsidR="0052019D">
        <w:rPr>
          <w:rFonts w:ascii="Arial" w:hAnsi="Arial" w:cs="Arial"/>
        </w:rPr>
        <w:t>are</w:t>
      </w:r>
      <w:r w:rsidR="007325BF" w:rsidRPr="00322DB0">
        <w:rPr>
          <w:rFonts w:ascii="Arial" w:hAnsi="Arial" w:cs="Arial"/>
        </w:rPr>
        <w:t xml:space="preserve"> already experiencing social exclusion</w:t>
      </w:r>
      <w:r w:rsidR="00B120CF">
        <w:rPr>
          <w:rFonts w:ascii="Arial" w:hAnsi="Arial" w:cs="Arial"/>
        </w:rPr>
        <w:t xml:space="preserve"> (Shanahan, et al., 2020; Witteveen, 2020)</w:t>
      </w:r>
      <w:r w:rsidR="007325BF" w:rsidRPr="00322DB0">
        <w:rPr>
          <w:rFonts w:ascii="Arial" w:hAnsi="Arial" w:cs="Arial"/>
        </w:rPr>
        <w:t>.</w:t>
      </w:r>
      <w:r w:rsidR="00493487" w:rsidRPr="00322DB0">
        <w:rPr>
          <w:rFonts w:ascii="Arial" w:hAnsi="Arial" w:cs="Arial"/>
        </w:rPr>
        <w:t xml:space="preserve"> </w:t>
      </w:r>
      <w:r w:rsidR="006D24FF" w:rsidRPr="00322DB0">
        <w:rPr>
          <w:rFonts w:ascii="Arial" w:hAnsi="Arial" w:cs="Arial"/>
        </w:rPr>
        <w:t>Furlough schemes attribute to a lack of motivation</w:t>
      </w:r>
      <w:r w:rsidR="00F571B3" w:rsidRPr="00322DB0">
        <w:rPr>
          <w:rFonts w:ascii="Arial" w:hAnsi="Arial" w:cs="Arial"/>
        </w:rPr>
        <w:t xml:space="preserve"> and a lack of purpose whilst also decreasing self-worth and self-esteem</w:t>
      </w:r>
      <w:r w:rsidR="00F70002">
        <w:rPr>
          <w:rFonts w:ascii="Arial" w:hAnsi="Arial" w:cs="Arial"/>
        </w:rPr>
        <w:t xml:space="preserve"> (Mind,2020; Winstanley, et al., 2020)</w:t>
      </w:r>
      <w:r w:rsidR="00275004" w:rsidRPr="00322DB0">
        <w:rPr>
          <w:rFonts w:ascii="Arial" w:hAnsi="Arial" w:cs="Arial"/>
        </w:rPr>
        <w:t xml:space="preserve">. </w:t>
      </w:r>
      <w:r w:rsidR="00450495">
        <w:rPr>
          <w:rFonts w:ascii="Arial" w:hAnsi="Arial" w:cs="Arial"/>
        </w:rPr>
        <w:t>Physical</w:t>
      </w:r>
      <w:r w:rsidR="00022E72" w:rsidRPr="00322DB0">
        <w:rPr>
          <w:rFonts w:ascii="Arial" w:hAnsi="Arial" w:cs="Arial"/>
        </w:rPr>
        <w:t xml:space="preserve"> distancing and self-isolation can lead to feelings of loneliness </w:t>
      </w:r>
      <w:r w:rsidR="00400720" w:rsidRPr="00322DB0">
        <w:rPr>
          <w:rFonts w:ascii="Arial" w:hAnsi="Arial" w:cs="Arial"/>
        </w:rPr>
        <w:t xml:space="preserve">and could trigger new mental health conditions or </w:t>
      </w:r>
      <w:r w:rsidR="00D23D77" w:rsidRPr="00322DB0">
        <w:rPr>
          <w:rFonts w:ascii="Arial" w:hAnsi="Arial" w:cs="Arial"/>
        </w:rPr>
        <w:t xml:space="preserve">worsen existing issues. </w:t>
      </w:r>
      <w:r w:rsidR="00795649">
        <w:rPr>
          <w:rFonts w:ascii="Arial" w:hAnsi="Arial" w:cs="Arial"/>
        </w:rPr>
        <w:t xml:space="preserve">However, such measures are in place </w:t>
      </w:r>
      <w:r w:rsidR="00DE7B06">
        <w:rPr>
          <w:rFonts w:ascii="Arial" w:hAnsi="Arial" w:cs="Arial"/>
        </w:rPr>
        <w:t>to protect</w:t>
      </w:r>
      <w:r w:rsidR="00795649">
        <w:rPr>
          <w:rFonts w:ascii="Arial" w:hAnsi="Arial" w:cs="Arial"/>
        </w:rPr>
        <w:t xml:space="preserve"> personal safety.</w:t>
      </w:r>
    </w:p>
    <w:p w14:paraId="7EDBA1D5" w14:textId="7831288A" w:rsidR="00F9687B" w:rsidRDefault="00F9687B" w:rsidP="0046614D">
      <w:pPr>
        <w:spacing w:line="480" w:lineRule="auto"/>
        <w:rPr>
          <w:rFonts w:ascii="Arial" w:hAnsi="Arial" w:cs="Arial"/>
        </w:rPr>
      </w:pPr>
      <w:r w:rsidRPr="00322DB0">
        <w:rPr>
          <w:rFonts w:ascii="Arial" w:hAnsi="Arial" w:cs="Arial"/>
        </w:rPr>
        <w:t xml:space="preserve">Rahman et al., (2020) performed a study with 433 participants to explore the psychological distress that </w:t>
      </w:r>
      <w:r w:rsidR="00F70002">
        <w:rPr>
          <w:rFonts w:ascii="Arial" w:hAnsi="Arial" w:cs="Arial"/>
        </w:rPr>
        <w:t xml:space="preserve">participants </w:t>
      </w:r>
      <w:r w:rsidRPr="00322DB0">
        <w:rPr>
          <w:rFonts w:ascii="Arial" w:hAnsi="Arial" w:cs="Arial"/>
        </w:rPr>
        <w:t xml:space="preserve">experienced due to lockdown measures. </w:t>
      </w:r>
      <w:r w:rsidR="009933EA" w:rsidRPr="00322DB0">
        <w:rPr>
          <w:rFonts w:ascii="Arial" w:hAnsi="Arial" w:cs="Arial"/>
        </w:rPr>
        <w:t>Results found that participants</w:t>
      </w:r>
      <w:r w:rsidR="00F70002">
        <w:rPr>
          <w:rFonts w:ascii="Arial" w:hAnsi="Arial" w:cs="Arial"/>
        </w:rPr>
        <w:t xml:space="preserve"> </w:t>
      </w:r>
      <w:r w:rsidR="003A311D" w:rsidRPr="00322DB0">
        <w:rPr>
          <w:rFonts w:ascii="Arial" w:hAnsi="Arial" w:cs="Arial"/>
        </w:rPr>
        <w:t>did not have</w:t>
      </w:r>
      <w:r w:rsidR="00F70002">
        <w:rPr>
          <w:rFonts w:ascii="Arial" w:hAnsi="Arial" w:cs="Arial"/>
        </w:rPr>
        <w:t xml:space="preserve"> access to</w:t>
      </w:r>
      <w:r w:rsidR="003A311D" w:rsidRPr="00322DB0">
        <w:rPr>
          <w:rFonts w:ascii="Arial" w:hAnsi="Arial" w:cs="Arial"/>
        </w:rPr>
        <w:t xml:space="preserve"> enough basic supplies to sustain </w:t>
      </w:r>
      <w:r w:rsidR="00BF468E" w:rsidRPr="00322DB0">
        <w:rPr>
          <w:rFonts w:ascii="Arial" w:hAnsi="Arial" w:cs="Arial"/>
        </w:rPr>
        <w:t>the lockdown</w:t>
      </w:r>
      <w:r w:rsidR="00F70002">
        <w:rPr>
          <w:rFonts w:ascii="Arial" w:hAnsi="Arial" w:cs="Arial"/>
        </w:rPr>
        <w:t>,</w:t>
      </w:r>
      <w:r w:rsidR="00500705" w:rsidRPr="00322DB0">
        <w:rPr>
          <w:rFonts w:ascii="Arial" w:hAnsi="Arial" w:cs="Arial"/>
        </w:rPr>
        <w:t xml:space="preserve"> </w:t>
      </w:r>
      <w:r w:rsidR="00CB3093" w:rsidRPr="00322DB0">
        <w:rPr>
          <w:rFonts w:ascii="Arial" w:hAnsi="Arial" w:cs="Arial"/>
        </w:rPr>
        <w:t>with poverty-stricken families correlated higher with stress, depression, and anxiety</w:t>
      </w:r>
      <w:r w:rsidR="00BF468E" w:rsidRPr="00322DB0">
        <w:rPr>
          <w:rFonts w:ascii="Arial" w:hAnsi="Arial" w:cs="Arial"/>
        </w:rPr>
        <w:t>. Furthermore,</w:t>
      </w:r>
      <w:r w:rsidR="00EF49AF" w:rsidRPr="00322DB0">
        <w:rPr>
          <w:rFonts w:ascii="Arial" w:hAnsi="Arial" w:cs="Arial"/>
        </w:rPr>
        <w:t xml:space="preserve"> healthcare professionals and students experienced </w:t>
      </w:r>
      <w:r w:rsidR="00B30A13" w:rsidRPr="00322DB0">
        <w:rPr>
          <w:rFonts w:ascii="Arial" w:hAnsi="Arial" w:cs="Arial"/>
        </w:rPr>
        <w:t>higher levels of anxiety and depression. However,</w:t>
      </w:r>
      <w:r w:rsidR="00DE7B06">
        <w:rPr>
          <w:rFonts w:ascii="Arial" w:hAnsi="Arial" w:cs="Arial"/>
        </w:rPr>
        <w:t xml:space="preserve"> </w:t>
      </w:r>
      <w:r w:rsidR="001A2266" w:rsidRPr="00322DB0">
        <w:rPr>
          <w:rFonts w:ascii="Arial" w:hAnsi="Arial" w:cs="Arial"/>
        </w:rPr>
        <w:t>levels of anxiety and depression</w:t>
      </w:r>
      <w:r w:rsidR="009C0E6D" w:rsidRPr="00322DB0">
        <w:rPr>
          <w:rFonts w:ascii="Arial" w:hAnsi="Arial" w:cs="Arial"/>
        </w:rPr>
        <w:t xml:space="preserve"> in </w:t>
      </w:r>
      <w:r w:rsidR="003863E7" w:rsidRPr="00322DB0">
        <w:rPr>
          <w:rFonts w:ascii="Arial" w:hAnsi="Arial" w:cs="Arial"/>
        </w:rPr>
        <w:t>mental health professionals were in normal ranges</w:t>
      </w:r>
      <w:r w:rsidR="00795649">
        <w:rPr>
          <w:rFonts w:ascii="Arial" w:hAnsi="Arial" w:cs="Arial"/>
        </w:rPr>
        <w:t xml:space="preserve">; </w:t>
      </w:r>
      <w:r w:rsidR="003863E7" w:rsidRPr="00322DB0">
        <w:rPr>
          <w:rFonts w:ascii="Arial" w:hAnsi="Arial" w:cs="Arial"/>
        </w:rPr>
        <w:t>show</w:t>
      </w:r>
      <w:r w:rsidR="00795649">
        <w:rPr>
          <w:rFonts w:ascii="Arial" w:hAnsi="Arial" w:cs="Arial"/>
        </w:rPr>
        <w:t>ing</w:t>
      </w:r>
      <w:r w:rsidR="003863E7" w:rsidRPr="00322DB0">
        <w:rPr>
          <w:rFonts w:ascii="Arial" w:hAnsi="Arial" w:cs="Arial"/>
        </w:rPr>
        <w:t xml:space="preserve"> their ability to handle distress in times of uncertainty and panic. </w:t>
      </w:r>
    </w:p>
    <w:p w14:paraId="4909F235" w14:textId="18C3AB00" w:rsidR="00BF0C25" w:rsidRPr="00322DB0" w:rsidRDefault="00981730" w:rsidP="0046614D">
      <w:pPr>
        <w:spacing w:line="480" w:lineRule="auto"/>
        <w:rPr>
          <w:rFonts w:ascii="Arial" w:hAnsi="Arial" w:cs="Arial"/>
        </w:rPr>
      </w:pPr>
      <w:r>
        <w:rPr>
          <w:rFonts w:ascii="Arial" w:hAnsi="Arial" w:cs="Arial"/>
        </w:rPr>
        <w:t>B</w:t>
      </w:r>
      <w:r w:rsidR="008F1F3E">
        <w:rPr>
          <w:rFonts w:ascii="Arial" w:hAnsi="Arial" w:cs="Arial"/>
        </w:rPr>
        <w:t xml:space="preserve">hattacharjee </w:t>
      </w:r>
      <w:r w:rsidR="00DE7B06">
        <w:rPr>
          <w:rFonts w:ascii="Arial" w:hAnsi="Arial" w:cs="Arial"/>
        </w:rPr>
        <w:t>&amp;</w:t>
      </w:r>
      <w:r w:rsidR="008F1F3E">
        <w:rPr>
          <w:rFonts w:ascii="Arial" w:hAnsi="Arial" w:cs="Arial"/>
        </w:rPr>
        <w:t xml:space="preserve"> Lisauskaite </w:t>
      </w:r>
      <w:r w:rsidR="00107D1E">
        <w:rPr>
          <w:rFonts w:ascii="Arial" w:hAnsi="Arial" w:cs="Arial"/>
        </w:rPr>
        <w:t xml:space="preserve">(2020) </w:t>
      </w:r>
      <w:r w:rsidR="00DE7B06">
        <w:rPr>
          <w:rFonts w:ascii="Arial" w:hAnsi="Arial" w:cs="Arial"/>
        </w:rPr>
        <w:t>disputed</w:t>
      </w:r>
      <w:r w:rsidR="004A5D14">
        <w:rPr>
          <w:rFonts w:ascii="Arial" w:hAnsi="Arial" w:cs="Arial"/>
        </w:rPr>
        <w:t xml:space="preserve"> that</w:t>
      </w:r>
      <w:r w:rsidR="00841A65">
        <w:rPr>
          <w:rFonts w:ascii="Arial" w:hAnsi="Arial" w:cs="Arial"/>
        </w:rPr>
        <w:t xml:space="preserve"> the UK</w:t>
      </w:r>
      <w:r w:rsidR="004A5D14">
        <w:rPr>
          <w:rFonts w:ascii="Arial" w:hAnsi="Arial" w:cs="Arial"/>
        </w:rPr>
        <w:t xml:space="preserve"> furlough scheme</w:t>
      </w:r>
      <w:r w:rsidR="00CD0EB8">
        <w:rPr>
          <w:rFonts w:ascii="Arial" w:hAnsi="Arial" w:cs="Arial"/>
        </w:rPr>
        <w:t xml:space="preserve"> will have a significant impact on the wider</w:t>
      </w:r>
      <w:r w:rsidR="00841A65">
        <w:rPr>
          <w:rFonts w:ascii="Arial" w:hAnsi="Arial" w:cs="Arial"/>
        </w:rPr>
        <w:t xml:space="preserve"> population</w:t>
      </w:r>
      <w:r w:rsidR="00493C33">
        <w:rPr>
          <w:rFonts w:ascii="Arial" w:hAnsi="Arial" w:cs="Arial"/>
        </w:rPr>
        <w:t xml:space="preserve"> causing destitution </w:t>
      </w:r>
      <w:r w:rsidR="00220935">
        <w:rPr>
          <w:rFonts w:ascii="Arial" w:hAnsi="Arial" w:cs="Arial"/>
        </w:rPr>
        <w:t xml:space="preserve">within households. </w:t>
      </w:r>
      <w:r w:rsidR="005901E1">
        <w:rPr>
          <w:rFonts w:ascii="Arial" w:hAnsi="Arial" w:cs="Arial"/>
        </w:rPr>
        <w:t>The</w:t>
      </w:r>
      <w:r w:rsidR="0013253B">
        <w:rPr>
          <w:rFonts w:ascii="Arial" w:hAnsi="Arial" w:cs="Arial"/>
        </w:rPr>
        <w:t xml:space="preserve"> hospit</w:t>
      </w:r>
      <w:r w:rsidR="00FC0D22">
        <w:rPr>
          <w:rFonts w:ascii="Arial" w:hAnsi="Arial" w:cs="Arial"/>
        </w:rPr>
        <w:t>ality</w:t>
      </w:r>
      <w:r w:rsidR="005901E1">
        <w:rPr>
          <w:rFonts w:ascii="Arial" w:hAnsi="Arial" w:cs="Arial"/>
        </w:rPr>
        <w:t xml:space="preserve"> industr</w:t>
      </w:r>
      <w:r w:rsidR="0013253B">
        <w:rPr>
          <w:rFonts w:ascii="Arial" w:hAnsi="Arial" w:cs="Arial"/>
        </w:rPr>
        <w:t>y</w:t>
      </w:r>
      <w:r w:rsidR="00FC0D22">
        <w:rPr>
          <w:rFonts w:ascii="Arial" w:hAnsi="Arial" w:cs="Arial"/>
        </w:rPr>
        <w:t xml:space="preserve"> has been significantly impacted due to physical distancing measures and the threat of s</w:t>
      </w:r>
      <w:r w:rsidR="00B64CA1">
        <w:rPr>
          <w:rFonts w:ascii="Arial" w:hAnsi="Arial" w:cs="Arial"/>
        </w:rPr>
        <w:t xml:space="preserve">pread. </w:t>
      </w:r>
      <w:r w:rsidR="00947D1E">
        <w:rPr>
          <w:rFonts w:ascii="Arial" w:hAnsi="Arial" w:cs="Arial"/>
        </w:rPr>
        <w:t xml:space="preserve">The research showed that single adult households and </w:t>
      </w:r>
      <w:r w:rsidR="00CD777D">
        <w:rPr>
          <w:rFonts w:ascii="Arial" w:hAnsi="Arial" w:cs="Arial"/>
        </w:rPr>
        <w:t>families with</w:t>
      </w:r>
      <w:r w:rsidR="00795649">
        <w:rPr>
          <w:rFonts w:ascii="Arial" w:hAnsi="Arial" w:cs="Arial"/>
        </w:rPr>
        <w:t xml:space="preserve"> </w:t>
      </w:r>
      <w:r w:rsidR="00CD777D">
        <w:rPr>
          <w:rFonts w:ascii="Arial" w:hAnsi="Arial" w:cs="Arial"/>
        </w:rPr>
        <w:t>reduced income</w:t>
      </w:r>
      <w:r w:rsidR="00DE7B06">
        <w:rPr>
          <w:rFonts w:ascii="Arial" w:hAnsi="Arial" w:cs="Arial"/>
        </w:rPr>
        <w:t xml:space="preserve"> were at risk of psychological distress through</w:t>
      </w:r>
      <w:r w:rsidR="00450495">
        <w:rPr>
          <w:rFonts w:ascii="Arial" w:hAnsi="Arial" w:cs="Arial"/>
        </w:rPr>
        <w:t xml:space="preserve"> the</w:t>
      </w:r>
      <w:r w:rsidR="00CD777D">
        <w:rPr>
          <w:rFonts w:ascii="Arial" w:hAnsi="Arial" w:cs="Arial"/>
        </w:rPr>
        <w:t xml:space="preserve"> furlough scheme</w:t>
      </w:r>
      <w:r w:rsidR="00DE7B06">
        <w:rPr>
          <w:rFonts w:ascii="Arial" w:hAnsi="Arial" w:cs="Arial"/>
        </w:rPr>
        <w:t xml:space="preserve"> </w:t>
      </w:r>
      <w:r w:rsidR="007075C4">
        <w:rPr>
          <w:rFonts w:ascii="Arial" w:hAnsi="Arial" w:cs="Arial"/>
        </w:rPr>
        <w:t xml:space="preserve">and </w:t>
      </w:r>
      <w:r w:rsidR="007075C4">
        <w:rPr>
          <w:rFonts w:ascii="Arial" w:hAnsi="Arial" w:cs="Arial"/>
        </w:rPr>
        <w:lastRenderedPageBreak/>
        <w:t>unemployment</w:t>
      </w:r>
      <w:r w:rsidR="00DE7B06">
        <w:rPr>
          <w:rFonts w:ascii="Arial" w:hAnsi="Arial" w:cs="Arial"/>
        </w:rPr>
        <w:t>;</w:t>
      </w:r>
      <w:r w:rsidR="007075C4">
        <w:rPr>
          <w:rFonts w:ascii="Arial" w:hAnsi="Arial" w:cs="Arial"/>
        </w:rPr>
        <w:t xml:space="preserve"> ha</w:t>
      </w:r>
      <w:r w:rsidR="00DE7B06">
        <w:rPr>
          <w:rFonts w:ascii="Arial" w:hAnsi="Arial" w:cs="Arial"/>
        </w:rPr>
        <w:t>ving</w:t>
      </w:r>
      <w:r w:rsidR="007075C4">
        <w:rPr>
          <w:rFonts w:ascii="Arial" w:hAnsi="Arial" w:cs="Arial"/>
        </w:rPr>
        <w:t xml:space="preserve"> a detrimental impact on poverty</w:t>
      </w:r>
      <w:r w:rsidR="00DE7B06">
        <w:rPr>
          <w:rFonts w:ascii="Arial" w:hAnsi="Arial" w:cs="Arial"/>
        </w:rPr>
        <w:t xml:space="preserve"> levels</w:t>
      </w:r>
      <w:r w:rsidR="007075C4">
        <w:rPr>
          <w:rFonts w:ascii="Arial" w:hAnsi="Arial" w:cs="Arial"/>
        </w:rPr>
        <w:t xml:space="preserve"> and wellbeing. </w:t>
      </w:r>
      <w:r w:rsidR="00A74941">
        <w:rPr>
          <w:rFonts w:ascii="Arial" w:hAnsi="Arial" w:cs="Arial"/>
        </w:rPr>
        <w:t xml:space="preserve">Furthermore, an increase in levels of </w:t>
      </w:r>
      <w:r w:rsidR="00057613">
        <w:rPr>
          <w:rFonts w:ascii="Arial" w:hAnsi="Arial" w:cs="Arial"/>
        </w:rPr>
        <w:t>destitution</w:t>
      </w:r>
      <w:r w:rsidR="00A74941">
        <w:rPr>
          <w:rFonts w:ascii="Arial" w:hAnsi="Arial" w:cs="Arial"/>
        </w:rPr>
        <w:t xml:space="preserve"> amongst adults (</w:t>
      </w:r>
      <w:r w:rsidR="00057613">
        <w:rPr>
          <w:rFonts w:ascii="Arial" w:hAnsi="Arial" w:cs="Arial"/>
        </w:rPr>
        <w:t xml:space="preserve">25-54 years old) and the elderly (75+ years old) are also projected. </w:t>
      </w:r>
    </w:p>
    <w:p w14:paraId="4DB7A0AE" w14:textId="0F5E80A6" w:rsidR="009B0D6C" w:rsidRPr="00BE4630" w:rsidRDefault="009B0D6C" w:rsidP="009B0D6C">
      <w:pPr>
        <w:pStyle w:val="Heading3"/>
        <w:rPr>
          <w:rFonts w:ascii="Arial" w:hAnsi="Arial" w:cs="Arial"/>
          <w:b/>
          <w:bCs/>
          <w:color w:val="auto"/>
        </w:rPr>
      </w:pPr>
      <w:bookmarkStart w:id="35" w:name="_Toc70694515"/>
      <w:r w:rsidRPr="00BE4630">
        <w:rPr>
          <w:rFonts w:ascii="Arial" w:hAnsi="Arial" w:cs="Arial"/>
          <w:b/>
          <w:bCs/>
          <w:color w:val="auto"/>
        </w:rPr>
        <w:t>2.</w:t>
      </w:r>
      <w:r w:rsidR="000529F6" w:rsidRPr="00BE4630">
        <w:rPr>
          <w:rFonts w:ascii="Arial" w:hAnsi="Arial" w:cs="Arial"/>
          <w:b/>
          <w:bCs/>
          <w:color w:val="auto"/>
        </w:rPr>
        <w:t>4</w:t>
      </w:r>
      <w:r w:rsidRPr="00BE4630">
        <w:rPr>
          <w:rFonts w:ascii="Arial" w:hAnsi="Arial" w:cs="Arial"/>
          <w:b/>
          <w:bCs/>
          <w:color w:val="auto"/>
        </w:rPr>
        <w:t>.</w:t>
      </w:r>
      <w:r w:rsidR="00FD0E08" w:rsidRPr="00BE4630">
        <w:rPr>
          <w:rFonts w:ascii="Arial" w:hAnsi="Arial" w:cs="Arial"/>
          <w:b/>
          <w:bCs/>
          <w:color w:val="auto"/>
        </w:rPr>
        <w:t>4</w:t>
      </w:r>
      <w:r w:rsidRPr="00BE4630">
        <w:rPr>
          <w:rFonts w:ascii="Arial" w:hAnsi="Arial" w:cs="Arial"/>
          <w:b/>
          <w:bCs/>
          <w:color w:val="auto"/>
        </w:rPr>
        <w:t xml:space="preserve"> Job and financial losses</w:t>
      </w:r>
      <w:bookmarkEnd w:id="35"/>
      <w:r w:rsidRPr="00BE4630">
        <w:rPr>
          <w:rFonts w:ascii="Arial" w:hAnsi="Arial" w:cs="Arial"/>
          <w:b/>
          <w:bCs/>
          <w:color w:val="auto"/>
        </w:rPr>
        <w:t xml:space="preserve"> </w:t>
      </w:r>
    </w:p>
    <w:p w14:paraId="7F58DAC3" w14:textId="77777777" w:rsidR="007E5304" w:rsidRPr="00682629" w:rsidRDefault="007E5304" w:rsidP="007E5304"/>
    <w:p w14:paraId="13A798DB" w14:textId="777CB3AD" w:rsidR="00682629" w:rsidRDefault="006A37AC" w:rsidP="00A06133">
      <w:pPr>
        <w:spacing w:line="480" w:lineRule="auto"/>
        <w:rPr>
          <w:rFonts w:ascii="Arial" w:hAnsi="Arial" w:cs="Arial"/>
        </w:rPr>
      </w:pPr>
      <w:r w:rsidRPr="00682629">
        <w:rPr>
          <w:rFonts w:ascii="Arial" w:hAnsi="Arial" w:cs="Arial"/>
        </w:rPr>
        <w:t>The fallout of Covid-19 has had a detrimental impact to workers finances as the pandemic has plateaued job losses, putting strain on the UK working family</w:t>
      </w:r>
      <w:r w:rsidR="00076D2A">
        <w:rPr>
          <w:rFonts w:ascii="Arial" w:hAnsi="Arial" w:cs="Arial"/>
        </w:rPr>
        <w:t xml:space="preserve"> (Altig, et al., 2020; Brown &amp; Cowling, 2021)</w:t>
      </w:r>
      <w:r w:rsidR="00275203" w:rsidRPr="00682629">
        <w:rPr>
          <w:rFonts w:ascii="Arial" w:hAnsi="Arial" w:cs="Arial"/>
        </w:rPr>
        <w:t>. Since March 2020, the number of employees on the payroll has fallen by 673,000 with the greatest decrease at the start of the pandemic</w:t>
      </w:r>
      <w:r w:rsidR="00DE7B06">
        <w:rPr>
          <w:rFonts w:ascii="Arial" w:hAnsi="Arial" w:cs="Arial"/>
        </w:rPr>
        <w:t xml:space="preserve"> in early 2020</w:t>
      </w:r>
      <w:r w:rsidR="00401D87" w:rsidRPr="00682629">
        <w:rPr>
          <w:rFonts w:ascii="Arial" w:hAnsi="Arial" w:cs="Arial"/>
        </w:rPr>
        <w:t xml:space="preserve"> </w:t>
      </w:r>
      <w:sdt>
        <w:sdtPr>
          <w:rPr>
            <w:rFonts w:ascii="Arial" w:hAnsi="Arial" w:cs="Arial"/>
          </w:rPr>
          <w:id w:val="1157804891"/>
          <w:citation/>
        </w:sdtPr>
        <w:sdtContent>
          <w:r w:rsidR="00401D87" w:rsidRPr="00682629">
            <w:rPr>
              <w:rFonts w:ascii="Arial" w:hAnsi="Arial" w:cs="Arial"/>
            </w:rPr>
            <w:fldChar w:fldCharType="begin"/>
          </w:r>
          <w:r w:rsidR="00401D87" w:rsidRPr="00682629">
            <w:rPr>
              <w:rFonts w:ascii="Arial" w:hAnsi="Arial" w:cs="Arial"/>
            </w:rPr>
            <w:instrText xml:space="preserve"> CITATION ONS20 \l 2057 </w:instrText>
          </w:r>
          <w:r w:rsidR="00401D87" w:rsidRPr="00682629">
            <w:rPr>
              <w:rFonts w:ascii="Arial" w:hAnsi="Arial" w:cs="Arial"/>
            </w:rPr>
            <w:fldChar w:fldCharType="separate"/>
          </w:r>
          <w:r w:rsidR="005E347D" w:rsidRPr="005E347D">
            <w:rPr>
              <w:rFonts w:ascii="Arial" w:hAnsi="Arial" w:cs="Arial"/>
              <w:noProof/>
            </w:rPr>
            <w:t>(ONS, 2020)</w:t>
          </w:r>
          <w:r w:rsidR="00401D87" w:rsidRPr="00682629">
            <w:rPr>
              <w:rFonts w:ascii="Arial" w:hAnsi="Arial" w:cs="Arial"/>
            </w:rPr>
            <w:fldChar w:fldCharType="end"/>
          </w:r>
        </w:sdtContent>
      </w:sdt>
      <w:r w:rsidR="00275203" w:rsidRPr="00682629">
        <w:rPr>
          <w:rFonts w:ascii="Arial" w:hAnsi="Arial" w:cs="Arial"/>
        </w:rPr>
        <w:t xml:space="preserve">. </w:t>
      </w:r>
      <w:r w:rsidR="00DE7B06">
        <w:rPr>
          <w:rFonts w:ascii="Arial" w:hAnsi="Arial" w:cs="Arial"/>
        </w:rPr>
        <w:t>However, d</w:t>
      </w:r>
      <w:r w:rsidR="00275203" w:rsidRPr="00682629">
        <w:rPr>
          <w:rFonts w:ascii="Arial" w:hAnsi="Arial" w:cs="Arial"/>
        </w:rPr>
        <w:t xml:space="preserve">ata from the labour force survey </w:t>
      </w:r>
      <w:r w:rsidR="00401D87" w:rsidRPr="00682629">
        <w:rPr>
          <w:rFonts w:ascii="Arial" w:hAnsi="Arial" w:cs="Arial"/>
        </w:rPr>
        <w:t>has shown that unemployment rate</w:t>
      </w:r>
      <w:r w:rsidR="00DE7B06">
        <w:rPr>
          <w:rFonts w:ascii="Arial" w:hAnsi="Arial" w:cs="Arial"/>
        </w:rPr>
        <w:t>s</w:t>
      </w:r>
      <w:r w:rsidR="00401D87" w:rsidRPr="00682629">
        <w:rPr>
          <w:rFonts w:ascii="Arial" w:hAnsi="Arial" w:cs="Arial"/>
        </w:rPr>
        <w:t xml:space="preserve"> and redundancies </w:t>
      </w:r>
      <w:r w:rsidR="00795649">
        <w:rPr>
          <w:rFonts w:ascii="Arial" w:hAnsi="Arial" w:cs="Arial"/>
        </w:rPr>
        <w:t>are</w:t>
      </w:r>
      <w:r w:rsidR="00401D87" w:rsidRPr="00682629">
        <w:rPr>
          <w:rFonts w:ascii="Arial" w:hAnsi="Arial" w:cs="Arial"/>
        </w:rPr>
        <w:t xml:space="preserve"> </w:t>
      </w:r>
      <w:r w:rsidR="00795649">
        <w:rPr>
          <w:rFonts w:ascii="Arial" w:hAnsi="Arial" w:cs="Arial"/>
        </w:rPr>
        <w:t>de</w:t>
      </w:r>
      <w:r w:rsidR="00401D87" w:rsidRPr="00682629">
        <w:rPr>
          <w:rFonts w:ascii="Arial" w:hAnsi="Arial" w:cs="Arial"/>
        </w:rPr>
        <w:t>creasing steadily</w:t>
      </w:r>
      <w:r w:rsidR="00795649">
        <w:rPr>
          <w:rFonts w:ascii="Arial" w:hAnsi="Arial" w:cs="Arial"/>
        </w:rPr>
        <w:t xml:space="preserve"> with</w:t>
      </w:r>
      <w:r w:rsidR="00401D87" w:rsidRPr="00682629">
        <w:rPr>
          <w:rFonts w:ascii="Arial" w:hAnsi="Arial" w:cs="Arial"/>
        </w:rPr>
        <w:t xml:space="preserve"> signs of recovery through an increase in workers returning </w:t>
      </w:r>
      <w:r w:rsidR="00795649">
        <w:rPr>
          <w:rFonts w:ascii="Arial" w:hAnsi="Arial" w:cs="Arial"/>
        </w:rPr>
        <w:t>to</w:t>
      </w:r>
      <w:r w:rsidR="00401D87" w:rsidRPr="00682629">
        <w:rPr>
          <w:rFonts w:ascii="Arial" w:hAnsi="Arial" w:cs="Arial"/>
        </w:rPr>
        <w:t xml:space="preserve"> work and a rise in vacancies advertised</w:t>
      </w:r>
      <w:r w:rsidR="0024096E" w:rsidRPr="00682629">
        <w:rPr>
          <w:rFonts w:ascii="Arial" w:hAnsi="Arial" w:cs="Arial"/>
        </w:rPr>
        <w:t xml:space="preserve"> </w:t>
      </w:r>
      <w:sdt>
        <w:sdtPr>
          <w:rPr>
            <w:rFonts w:ascii="Arial" w:hAnsi="Arial" w:cs="Arial"/>
          </w:rPr>
          <w:id w:val="-2015293300"/>
          <w:citation/>
        </w:sdtPr>
        <w:sdtContent>
          <w:r w:rsidR="00A06133" w:rsidRPr="00682629">
            <w:rPr>
              <w:rFonts w:ascii="Arial" w:hAnsi="Arial" w:cs="Arial"/>
            </w:rPr>
            <w:fldChar w:fldCharType="begin"/>
          </w:r>
          <w:r w:rsidR="00A06133" w:rsidRPr="00682629">
            <w:rPr>
              <w:rFonts w:ascii="Arial" w:hAnsi="Arial" w:cs="Arial"/>
            </w:rPr>
            <w:instrText xml:space="preserve"> CITATION ONS201 \l 2057 </w:instrText>
          </w:r>
          <w:r w:rsidR="00A06133" w:rsidRPr="00682629">
            <w:rPr>
              <w:rFonts w:ascii="Arial" w:hAnsi="Arial" w:cs="Arial"/>
            </w:rPr>
            <w:fldChar w:fldCharType="separate"/>
          </w:r>
          <w:r w:rsidR="005E347D" w:rsidRPr="005E347D">
            <w:rPr>
              <w:rFonts w:ascii="Arial" w:hAnsi="Arial" w:cs="Arial"/>
              <w:noProof/>
            </w:rPr>
            <w:t>(ONS, 2020)</w:t>
          </w:r>
          <w:r w:rsidR="00A06133" w:rsidRPr="00682629">
            <w:rPr>
              <w:rFonts w:ascii="Arial" w:hAnsi="Arial" w:cs="Arial"/>
            </w:rPr>
            <w:fldChar w:fldCharType="end"/>
          </w:r>
        </w:sdtContent>
      </w:sdt>
      <w:r w:rsidR="00401D87" w:rsidRPr="00682629">
        <w:rPr>
          <w:rFonts w:ascii="Arial" w:hAnsi="Arial" w:cs="Arial"/>
        </w:rPr>
        <w:t>. Although this is a turbulent time for the working family it also presents challenges for HR</w:t>
      </w:r>
      <w:r w:rsidR="00450495">
        <w:rPr>
          <w:rFonts w:ascii="Arial" w:hAnsi="Arial" w:cs="Arial"/>
        </w:rPr>
        <w:t>M</w:t>
      </w:r>
      <w:r w:rsidR="00401D87" w:rsidRPr="00682629">
        <w:rPr>
          <w:rFonts w:ascii="Arial" w:hAnsi="Arial" w:cs="Arial"/>
        </w:rPr>
        <w:t xml:space="preserve"> leaders in </w:t>
      </w:r>
      <w:r w:rsidR="0024096E" w:rsidRPr="00682629">
        <w:rPr>
          <w:rFonts w:ascii="Arial" w:hAnsi="Arial" w:cs="Arial"/>
        </w:rPr>
        <w:t>supporting</w:t>
      </w:r>
      <w:r w:rsidR="00401D87" w:rsidRPr="00682629">
        <w:rPr>
          <w:rFonts w:ascii="Arial" w:hAnsi="Arial" w:cs="Arial"/>
        </w:rPr>
        <w:t xml:space="preserve"> workers</w:t>
      </w:r>
      <w:r w:rsidR="0024096E" w:rsidRPr="00682629">
        <w:rPr>
          <w:rFonts w:ascii="Arial" w:hAnsi="Arial" w:cs="Arial"/>
        </w:rPr>
        <w:t xml:space="preserve"> through the rise in job losses and recruitment processes. </w:t>
      </w:r>
    </w:p>
    <w:p w14:paraId="16919518" w14:textId="3E7B4164" w:rsidR="00450495" w:rsidRPr="00A63EC0" w:rsidRDefault="002A094C" w:rsidP="00A63EC0">
      <w:pPr>
        <w:spacing w:line="480" w:lineRule="auto"/>
        <w:rPr>
          <w:rFonts w:ascii="Arial" w:hAnsi="Arial" w:cs="Arial"/>
        </w:rPr>
      </w:pPr>
      <w:r>
        <w:rPr>
          <w:rFonts w:ascii="Arial" w:hAnsi="Arial" w:cs="Arial"/>
        </w:rPr>
        <w:t xml:space="preserve">Wilson et al., </w:t>
      </w:r>
      <w:r w:rsidR="00172033">
        <w:rPr>
          <w:rFonts w:ascii="Arial" w:hAnsi="Arial" w:cs="Arial"/>
        </w:rPr>
        <w:t>(</w:t>
      </w:r>
      <w:r w:rsidR="006E064F">
        <w:rPr>
          <w:rFonts w:ascii="Arial" w:hAnsi="Arial" w:cs="Arial"/>
        </w:rPr>
        <w:t>2020</w:t>
      </w:r>
      <w:r w:rsidR="00172033">
        <w:rPr>
          <w:rFonts w:ascii="Arial" w:hAnsi="Arial" w:cs="Arial"/>
        </w:rPr>
        <w:t>)</w:t>
      </w:r>
      <w:r w:rsidR="006E064F">
        <w:rPr>
          <w:rFonts w:ascii="Arial" w:hAnsi="Arial" w:cs="Arial"/>
        </w:rPr>
        <w:t xml:space="preserve"> explored the impact of job security during the Covid-19 pandemic. </w:t>
      </w:r>
      <w:r w:rsidR="003C3CE3">
        <w:rPr>
          <w:rFonts w:ascii="Arial" w:hAnsi="Arial" w:cs="Arial"/>
        </w:rPr>
        <w:t xml:space="preserve">The study consisted of 474 participants who took part in an online study. </w:t>
      </w:r>
      <w:r w:rsidR="00D4124D">
        <w:rPr>
          <w:rFonts w:ascii="Arial" w:hAnsi="Arial" w:cs="Arial"/>
        </w:rPr>
        <w:t xml:space="preserve">Although </w:t>
      </w:r>
      <w:r w:rsidR="001A16EF">
        <w:rPr>
          <w:rFonts w:ascii="Arial" w:hAnsi="Arial" w:cs="Arial"/>
        </w:rPr>
        <w:t xml:space="preserve">other characteristics </w:t>
      </w:r>
      <w:r w:rsidR="00ED12C2">
        <w:rPr>
          <w:rFonts w:ascii="Arial" w:hAnsi="Arial" w:cs="Arial"/>
        </w:rPr>
        <w:t>were strong</w:t>
      </w:r>
      <w:r w:rsidR="00B31AA1">
        <w:rPr>
          <w:rFonts w:ascii="Arial" w:hAnsi="Arial" w:cs="Arial"/>
        </w:rPr>
        <w:t>ly</w:t>
      </w:r>
      <w:r w:rsidR="00ED12C2">
        <w:rPr>
          <w:rFonts w:ascii="Arial" w:hAnsi="Arial" w:cs="Arial"/>
        </w:rPr>
        <w:t xml:space="preserve"> correlated with anxiety and depression, it was found that </w:t>
      </w:r>
      <w:r w:rsidR="00110FED">
        <w:rPr>
          <w:rFonts w:ascii="Arial" w:hAnsi="Arial" w:cs="Arial"/>
        </w:rPr>
        <w:t xml:space="preserve">job insecurity and financial concern </w:t>
      </w:r>
      <w:r w:rsidR="00996066">
        <w:rPr>
          <w:rFonts w:ascii="Arial" w:hAnsi="Arial" w:cs="Arial"/>
        </w:rPr>
        <w:t xml:space="preserve">related to greater symptoms of anxiety and depression. </w:t>
      </w:r>
      <w:r w:rsidR="008F7BF3">
        <w:rPr>
          <w:rFonts w:ascii="Arial" w:hAnsi="Arial" w:cs="Arial"/>
        </w:rPr>
        <w:t xml:space="preserve">Panchal et al., </w:t>
      </w:r>
      <w:r w:rsidR="00B120CF">
        <w:rPr>
          <w:rFonts w:ascii="Arial" w:hAnsi="Arial" w:cs="Arial"/>
        </w:rPr>
        <w:t>(</w:t>
      </w:r>
      <w:r w:rsidR="008F7BF3">
        <w:rPr>
          <w:rFonts w:ascii="Arial" w:hAnsi="Arial" w:cs="Arial"/>
        </w:rPr>
        <w:t>2020</w:t>
      </w:r>
      <w:r w:rsidR="00B120CF">
        <w:rPr>
          <w:rFonts w:ascii="Arial" w:hAnsi="Arial" w:cs="Arial"/>
        </w:rPr>
        <w:t>)</w:t>
      </w:r>
      <w:r w:rsidR="008F7BF3">
        <w:rPr>
          <w:rFonts w:ascii="Arial" w:hAnsi="Arial" w:cs="Arial"/>
        </w:rPr>
        <w:t xml:space="preserve"> f</w:t>
      </w:r>
      <w:r w:rsidR="005E7635">
        <w:rPr>
          <w:rFonts w:ascii="Arial" w:hAnsi="Arial" w:cs="Arial"/>
        </w:rPr>
        <w:t xml:space="preserve">ound that </w:t>
      </w:r>
      <w:r w:rsidR="006F5260">
        <w:rPr>
          <w:rFonts w:ascii="Arial" w:hAnsi="Arial" w:cs="Arial"/>
        </w:rPr>
        <w:t xml:space="preserve">job losses associated with greater depression, low </w:t>
      </w:r>
      <w:r w:rsidR="00191BC2">
        <w:rPr>
          <w:rFonts w:ascii="Arial" w:hAnsi="Arial" w:cs="Arial"/>
        </w:rPr>
        <w:t>self-esteem,</w:t>
      </w:r>
      <w:r w:rsidR="006F5260">
        <w:rPr>
          <w:rFonts w:ascii="Arial" w:hAnsi="Arial" w:cs="Arial"/>
        </w:rPr>
        <w:t xml:space="preserve"> and anxiety</w:t>
      </w:r>
      <w:r w:rsidR="00191BC2">
        <w:rPr>
          <w:rFonts w:ascii="Arial" w:hAnsi="Arial" w:cs="Arial"/>
        </w:rPr>
        <w:t>. It was also found that</w:t>
      </w:r>
      <w:r w:rsidR="00DD74D2">
        <w:rPr>
          <w:rFonts w:ascii="Arial" w:hAnsi="Arial" w:cs="Arial"/>
        </w:rPr>
        <w:t xml:space="preserve"> workers on lower income were more likely to develop a mental health condition compared to </w:t>
      </w:r>
      <w:r w:rsidR="009B7759">
        <w:rPr>
          <w:rFonts w:ascii="Arial" w:hAnsi="Arial" w:cs="Arial"/>
        </w:rPr>
        <w:t xml:space="preserve">workers on a higher income. </w:t>
      </w:r>
      <w:r w:rsidR="00450495">
        <w:rPr>
          <w:rFonts w:ascii="Arial" w:hAnsi="Arial" w:cs="Arial"/>
        </w:rPr>
        <w:t>E</w:t>
      </w:r>
      <w:r w:rsidR="00D91D1F">
        <w:rPr>
          <w:rFonts w:ascii="Arial" w:hAnsi="Arial" w:cs="Arial"/>
        </w:rPr>
        <w:t xml:space="preserve">mployers should aim to increase job security </w:t>
      </w:r>
      <w:r w:rsidR="00626925">
        <w:rPr>
          <w:rFonts w:ascii="Arial" w:hAnsi="Arial" w:cs="Arial"/>
        </w:rPr>
        <w:t xml:space="preserve">and reduce financial concern whilst addressing mental health concerns </w:t>
      </w:r>
      <w:r w:rsidR="00F4741B">
        <w:rPr>
          <w:rFonts w:ascii="Arial" w:hAnsi="Arial" w:cs="Arial"/>
        </w:rPr>
        <w:t xml:space="preserve">that employees are experiencing. </w:t>
      </w:r>
    </w:p>
    <w:p w14:paraId="28BDA25F" w14:textId="645DCE69" w:rsidR="00B118F0" w:rsidRPr="00BE4630" w:rsidRDefault="00B118F0" w:rsidP="00B118F0">
      <w:pPr>
        <w:pStyle w:val="Heading2"/>
        <w:rPr>
          <w:rFonts w:ascii="Arial" w:hAnsi="Arial" w:cs="Arial"/>
          <w:b/>
          <w:bCs/>
          <w:color w:val="auto"/>
        </w:rPr>
      </w:pPr>
      <w:bookmarkStart w:id="36" w:name="_Toc70694516"/>
      <w:r w:rsidRPr="00BE4630">
        <w:rPr>
          <w:rFonts w:ascii="Arial" w:hAnsi="Arial" w:cs="Arial"/>
          <w:b/>
          <w:bCs/>
          <w:color w:val="auto"/>
        </w:rPr>
        <w:t>2.</w:t>
      </w:r>
      <w:r w:rsidR="000529F6" w:rsidRPr="00BE4630">
        <w:rPr>
          <w:rFonts w:ascii="Arial" w:hAnsi="Arial" w:cs="Arial"/>
          <w:b/>
          <w:bCs/>
          <w:color w:val="auto"/>
        </w:rPr>
        <w:t>5</w:t>
      </w:r>
      <w:r w:rsidRPr="00BE4630">
        <w:rPr>
          <w:rFonts w:ascii="Arial" w:hAnsi="Arial" w:cs="Arial"/>
          <w:b/>
          <w:bCs/>
          <w:color w:val="auto"/>
        </w:rPr>
        <w:t xml:space="preserve"> </w:t>
      </w:r>
      <w:r w:rsidR="00881CD8" w:rsidRPr="00BE4630">
        <w:rPr>
          <w:rFonts w:ascii="Arial" w:hAnsi="Arial" w:cs="Arial"/>
          <w:b/>
          <w:bCs/>
          <w:color w:val="auto"/>
        </w:rPr>
        <w:t>The threat of Covid-19 to e</w:t>
      </w:r>
      <w:r w:rsidRPr="00BE4630">
        <w:rPr>
          <w:rFonts w:ascii="Arial" w:hAnsi="Arial" w:cs="Arial"/>
          <w:b/>
          <w:bCs/>
          <w:color w:val="auto"/>
        </w:rPr>
        <w:t>mployee wellbeing</w:t>
      </w:r>
      <w:bookmarkEnd w:id="36"/>
    </w:p>
    <w:p w14:paraId="753E6CB2" w14:textId="14AA9157" w:rsidR="00E37D67" w:rsidRDefault="00E37D67" w:rsidP="00E37D67">
      <w:pPr>
        <w:rPr>
          <w:rFonts w:ascii="Arial" w:hAnsi="Arial" w:cs="Arial"/>
          <w:sz w:val="24"/>
          <w:szCs w:val="24"/>
        </w:rPr>
      </w:pPr>
    </w:p>
    <w:p w14:paraId="7F894321" w14:textId="1D262177" w:rsidR="00453177" w:rsidRPr="0052126B" w:rsidRDefault="00D70D21" w:rsidP="00881CD8">
      <w:pPr>
        <w:spacing w:line="480" w:lineRule="auto"/>
        <w:rPr>
          <w:rFonts w:ascii="Arial" w:hAnsi="Arial" w:cs="Arial"/>
        </w:rPr>
      </w:pPr>
      <w:r>
        <w:rPr>
          <w:rFonts w:ascii="Arial" w:hAnsi="Arial" w:cs="Arial"/>
        </w:rPr>
        <w:t>Every aspect of the workplace setting is embedded with wellbeing culture</w:t>
      </w:r>
      <w:r w:rsidR="00B970B9">
        <w:rPr>
          <w:rFonts w:ascii="Arial" w:hAnsi="Arial" w:cs="Arial"/>
        </w:rPr>
        <w:t xml:space="preserve">, </w:t>
      </w:r>
      <w:r>
        <w:rPr>
          <w:rFonts w:ascii="Arial" w:hAnsi="Arial" w:cs="Arial"/>
        </w:rPr>
        <w:t>when positive</w:t>
      </w:r>
      <w:r w:rsidR="00B970B9">
        <w:rPr>
          <w:rFonts w:ascii="Arial" w:hAnsi="Arial" w:cs="Arial"/>
        </w:rPr>
        <w:t>,</w:t>
      </w:r>
      <w:r>
        <w:rPr>
          <w:rFonts w:ascii="Arial" w:hAnsi="Arial" w:cs="Arial"/>
        </w:rPr>
        <w:t xml:space="preserve"> gives employees an element of safety within their physical surroundings </w:t>
      </w:r>
      <w:sdt>
        <w:sdtPr>
          <w:rPr>
            <w:rFonts w:ascii="Arial" w:hAnsi="Arial" w:cs="Arial"/>
          </w:rPr>
          <w:id w:val="-2083983648"/>
          <w:citation/>
        </w:sdtPr>
        <w:sdtContent>
          <w:r w:rsidR="003011DA" w:rsidRPr="0052126B">
            <w:rPr>
              <w:rFonts w:ascii="Arial" w:hAnsi="Arial" w:cs="Arial"/>
            </w:rPr>
            <w:fldChar w:fldCharType="begin"/>
          </w:r>
          <w:r w:rsidR="003011DA" w:rsidRPr="0052126B">
            <w:rPr>
              <w:rFonts w:ascii="Arial" w:hAnsi="Arial" w:cs="Arial"/>
            </w:rPr>
            <w:instrText xml:space="preserve">CITATION Fel \l 2057 </w:instrText>
          </w:r>
          <w:r w:rsidR="003011DA" w:rsidRPr="0052126B">
            <w:rPr>
              <w:rFonts w:ascii="Arial" w:hAnsi="Arial" w:cs="Arial"/>
            </w:rPr>
            <w:fldChar w:fldCharType="separate"/>
          </w:r>
          <w:r w:rsidR="005E347D" w:rsidRPr="005E347D">
            <w:rPr>
              <w:rFonts w:ascii="Arial" w:hAnsi="Arial" w:cs="Arial"/>
              <w:noProof/>
            </w:rPr>
            <w:t>(Fell, 2020)</w:t>
          </w:r>
          <w:r w:rsidR="003011DA" w:rsidRPr="0052126B">
            <w:rPr>
              <w:rFonts w:ascii="Arial" w:hAnsi="Arial" w:cs="Arial"/>
            </w:rPr>
            <w:fldChar w:fldCharType="end"/>
          </w:r>
        </w:sdtContent>
      </w:sdt>
      <w:r w:rsidR="00EB6CD2" w:rsidRPr="0052126B">
        <w:rPr>
          <w:rFonts w:ascii="Arial" w:hAnsi="Arial" w:cs="Arial"/>
        </w:rPr>
        <w:t xml:space="preserve">. </w:t>
      </w:r>
      <w:r>
        <w:rPr>
          <w:rFonts w:ascii="Arial" w:hAnsi="Arial" w:cs="Arial"/>
        </w:rPr>
        <w:t xml:space="preserve">Covid-19 poses a significant threat to creating a negative emotional state to a worker’s wellbeing </w:t>
      </w:r>
      <w:r>
        <w:rPr>
          <w:rFonts w:ascii="Arial" w:hAnsi="Arial" w:cs="Arial"/>
        </w:rPr>
        <w:lastRenderedPageBreak/>
        <w:t xml:space="preserve">as the pandemic intensifies around them </w:t>
      </w:r>
      <w:r w:rsidR="00BB2130">
        <w:rPr>
          <w:rFonts w:ascii="Arial" w:hAnsi="Arial" w:cs="Arial"/>
        </w:rPr>
        <w:t>(Dennerlein, et al., 2020; Groarke, et al., 2020)</w:t>
      </w:r>
      <w:r w:rsidR="00881CD8" w:rsidRPr="0052126B">
        <w:rPr>
          <w:rFonts w:ascii="Arial" w:hAnsi="Arial" w:cs="Arial"/>
        </w:rPr>
        <w:t xml:space="preserve">. Profound fatigue and </w:t>
      </w:r>
      <w:r>
        <w:rPr>
          <w:rFonts w:ascii="Arial" w:hAnsi="Arial" w:cs="Arial"/>
        </w:rPr>
        <w:t>heightened</w:t>
      </w:r>
      <w:r w:rsidR="00881CD8" w:rsidRPr="0052126B">
        <w:rPr>
          <w:rFonts w:ascii="Arial" w:hAnsi="Arial" w:cs="Arial"/>
        </w:rPr>
        <w:t xml:space="preserve"> stress</w:t>
      </w:r>
      <w:r>
        <w:rPr>
          <w:rFonts w:ascii="Arial" w:hAnsi="Arial" w:cs="Arial"/>
        </w:rPr>
        <w:t xml:space="preserve"> levels</w:t>
      </w:r>
      <w:r w:rsidR="00881CD8" w:rsidRPr="0052126B">
        <w:rPr>
          <w:rFonts w:ascii="Arial" w:hAnsi="Arial" w:cs="Arial"/>
        </w:rPr>
        <w:t xml:space="preserve"> with the </w:t>
      </w:r>
      <w:r w:rsidRPr="0052126B">
        <w:rPr>
          <w:rFonts w:ascii="Arial" w:hAnsi="Arial" w:cs="Arial"/>
        </w:rPr>
        <w:t>amalgamation</w:t>
      </w:r>
      <w:r w:rsidR="00881CD8" w:rsidRPr="0052126B">
        <w:rPr>
          <w:rFonts w:ascii="Arial" w:hAnsi="Arial" w:cs="Arial"/>
        </w:rPr>
        <w:t xml:space="preserve"> of </w:t>
      </w:r>
      <w:r w:rsidRPr="0052126B">
        <w:rPr>
          <w:rFonts w:ascii="Arial" w:hAnsi="Arial" w:cs="Arial"/>
        </w:rPr>
        <w:t>broader</w:t>
      </w:r>
      <w:r w:rsidR="00881CD8" w:rsidRPr="0052126B">
        <w:rPr>
          <w:rFonts w:ascii="Arial" w:hAnsi="Arial" w:cs="Arial"/>
        </w:rPr>
        <w:t xml:space="preserve"> societal anxieties of Covid-19 and </w:t>
      </w:r>
      <w:r w:rsidR="00B970B9">
        <w:rPr>
          <w:rFonts w:ascii="Arial" w:hAnsi="Arial" w:cs="Arial"/>
        </w:rPr>
        <w:t>extreme uncertainty</w:t>
      </w:r>
      <w:r w:rsidR="00881CD8" w:rsidRPr="0052126B">
        <w:rPr>
          <w:rFonts w:ascii="Arial" w:hAnsi="Arial" w:cs="Arial"/>
        </w:rPr>
        <w:t xml:space="preserve"> will </w:t>
      </w:r>
      <w:r w:rsidR="00B970B9" w:rsidRPr="0052126B">
        <w:rPr>
          <w:rFonts w:ascii="Arial" w:hAnsi="Arial" w:cs="Arial"/>
        </w:rPr>
        <w:t>prospectiv</w:t>
      </w:r>
      <w:r w:rsidR="00B970B9">
        <w:rPr>
          <w:rFonts w:ascii="Arial" w:hAnsi="Arial" w:cs="Arial"/>
        </w:rPr>
        <w:t>ely</w:t>
      </w:r>
      <w:r w:rsidR="00881CD8" w:rsidRPr="0052126B">
        <w:rPr>
          <w:rFonts w:ascii="Arial" w:hAnsi="Arial" w:cs="Arial"/>
        </w:rPr>
        <w:t xml:space="preserve"> result in</w:t>
      </w:r>
      <w:r w:rsidR="00B970B9">
        <w:rPr>
          <w:rFonts w:ascii="Arial" w:hAnsi="Arial" w:cs="Arial"/>
        </w:rPr>
        <w:t xml:space="preserve"> </w:t>
      </w:r>
      <w:r w:rsidR="00881CD8" w:rsidRPr="0052126B">
        <w:rPr>
          <w:rFonts w:ascii="Arial" w:hAnsi="Arial" w:cs="Arial"/>
        </w:rPr>
        <w:t>reduc</w:t>
      </w:r>
      <w:r w:rsidR="00B970B9">
        <w:rPr>
          <w:rFonts w:ascii="Arial" w:hAnsi="Arial" w:cs="Arial"/>
        </w:rPr>
        <w:t>ed</w:t>
      </w:r>
      <w:r w:rsidR="00881CD8" w:rsidRPr="0052126B">
        <w:rPr>
          <w:rFonts w:ascii="Arial" w:hAnsi="Arial" w:cs="Arial"/>
        </w:rPr>
        <w:t xml:space="preserve"> employee</w:t>
      </w:r>
      <w:r w:rsidR="00B970B9">
        <w:rPr>
          <w:rFonts w:ascii="Arial" w:hAnsi="Arial" w:cs="Arial"/>
        </w:rPr>
        <w:t xml:space="preserve"> </w:t>
      </w:r>
      <w:r w:rsidR="00315D74" w:rsidRPr="0052126B">
        <w:rPr>
          <w:rFonts w:ascii="Arial" w:hAnsi="Arial" w:cs="Arial"/>
        </w:rPr>
        <w:t>wellbeing</w:t>
      </w:r>
      <w:r w:rsidR="00B970B9">
        <w:rPr>
          <w:rFonts w:ascii="Arial" w:hAnsi="Arial" w:cs="Arial"/>
        </w:rPr>
        <w:t xml:space="preserve"> and engagement</w:t>
      </w:r>
      <w:r w:rsidR="00315D74" w:rsidRPr="0052126B">
        <w:rPr>
          <w:rFonts w:ascii="Arial" w:hAnsi="Arial" w:cs="Arial"/>
        </w:rPr>
        <w:t>,</w:t>
      </w:r>
      <w:r w:rsidR="00881CD8" w:rsidRPr="0052126B">
        <w:rPr>
          <w:rFonts w:ascii="Arial" w:hAnsi="Arial" w:cs="Arial"/>
        </w:rPr>
        <w:t xml:space="preserve"> posing a on</w:t>
      </w:r>
      <w:r w:rsidR="00B970B9">
        <w:rPr>
          <w:rFonts w:ascii="Arial" w:hAnsi="Arial" w:cs="Arial"/>
        </w:rPr>
        <w:t>c</w:t>
      </w:r>
      <w:r w:rsidR="00881CD8" w:rsidRPr="0052126B">
        <w:rPr>
          <w:rFonts w:ascii="Arial" w:hAnsi="Arial" w:cs="Arial"/>
        </w:rPr>
        <w:t xml:space="preserve">e-in-a-lifetime </w:t>
      </w:r>
      <w:r w:rsidR="00B970B9" w:rsidRPr="0052126B">
        <w:rPr>
          <w:rFonts w:ascii="Arial" w:hAnsi="Arial" w:cs="Arial"/>
        </w:rPr>
        <w:t>c</w:t>
      </w:r>
      <w:r w:rsidR="00B970B9">
        <w:rPr>
          <w:rFonts w:ascii="Arial" w:hAnsi="Arial" w:cs="Arial"/>
        </w:rPr>
        <w:t>hallenge</w:t>
      </w:r>
      <w:r w:rsidR="00881CD8" w:rsidRPr="0052126B">
        <w:rPr>
          <w:rFonts w:ascii="Arial" w:hAnsi="Arial" w:cs="Arial"/>
        </w:rPr>
        <w:t xml:space="preserve"> for</w:t>
      </w:r>
      <w:r w:rsidR="00B970B9">
        <w:rPr>
          <w:rFonts w:ascii="Arial" w:hAnsi="Arial" w:cs="Arial"/>
        </w:rPr>
        <w:t xml:space="preserve"> the</w:t>
      </w:r>
      <w:r w:rsidR="00881CD8" w:rsidRPr="0052126B">
        <w:rPr>
          <w:rFonts w:ascii="Arial" w:hAnsi="Arial" w:cs="Arial"/>
        </w:rPr>
        <w:t xml:space="preserve"> HR</w:t>
      </w:r>
      <w:r w:rsidR="00450495">
        <w:rPr>
          <w:rFonts w:ascii="Arial" w:hAnsi="Arial" w:cs="Arial"/>
        </w:rPr>
        <w:t>M</w:t>
      </w:r>
      <w:r w:rsidR="00881CD8" w:rsidRPr="0052126B">
        <w:rPr>
          <w:rFonts w:ascii="Arial" w:hAnsi="Arial" w:cs="Arial"/>
        </w:rPr>
        <w:t xml:space="preserve"> </w:t>
      </w:r>
      <w:r w:rsidR="00B970B9">
        <w:rPr>
          <w:rFonts w:ascii="Arial" w:hAnsi="Arial" w:cs="Arial"/>
        </w:rPr>
        <w:t>function</w:t>
      </w:r>
      <w:r w:rsidR="00881CD8" w:rsidRPr="0052126B">
        <w:rPr>
          <w:rFonts w:ascii="Arial" w:hAnsi="Arial" w:cs="Arial"/>
        </w:rPr>
        <w:t xml:space="preserve">.  </w:t>
      </w:r>
    </w:p>
    <w:p w14:paraId="3B057EB4" w14:textId="73587540" w:rsidR="008854EC" w:rsidRPr="00BE4630" w:rsidRDefault="008854EC" w:rsidP="008854EC">
      <w:pPr>
        <w:pStyle w:val="Heading3"/>
        <w:rPr>
          <w:rFonts w:ascii="Arial" w:hAnsi="Arial" w:cs="Arial"/>
          <w:b/>
          <w:bCs/>
        </w:rPr>
      </w:pPr>
      <w:bookmarkStart w:id="37" w:name="_Toc70694517"/>
      <w:r w:rsidRPr="00BE4630">
        <w:rPr>
          <w:rFonts w:ascii="Arial" w:hAnsi="Arial" w:cs="Arial"/>
          <w:b/>
          <w:bCs/>
          <w:color w:val="auto"/>
        </w:rPr>
        <w:t>2.</w:t>
      </w:r>
      <w:r w:rsidR="000529F6" w:rsidRPr="00BE4630">
        <w:rPr>
          <w:rFonts w:ascii="Arial" w:hAnsi="Arial" w:cs="Arial"/>
          <w:b/>
          <w:bCs/>
          <w:color w:val="auto"/>
        </w:rPr>
        <w:t>5</w:t>
      </w:r>
      <w:r w:rsidRPr="00BE4630">
        <w:rPr>
          <w:rFonts w:ascii="Arial" w:hAnsi="Arial" w:cs="Arial"/>
          <w:b/>
          <w:bCs/>
          <w:color w:val="auto"/>
        </w:rPr>
        <w:t xml:space="preserve">.1 The impacts of </w:t>
      </w:r>
      <w:r w:rsidR="00425F85" w:rsidRPr="00BE4630">
        <w:rPr>
          <w:rFonts w:ascii="Arial" w:hAnsi="Arial" w:cs="Arial"/>
          <w:b/>
          <w:bCs/>
          <w:color w:val="auto"/>
        </w:rPr>
        <w:t>physical</w:t>
      </w:r>
      <w:r w:rsidRPr="00BE4630">
        <w:rPr>
          <w:rFonts w:ascii="Arial" w:hAnsi="Arial" w:cs="Arial"/>
          <w:b/>
          <w:bCs/>
          <w:color w:val="auto"/>
        </w:rPr>
        <w:t xml:space="preserve"> distancing on employee wellbeing</w:t>
      </w:r>
      <w:bookmarkEnd w:id="37"/>
    </w:p>
    <w:p w14:paraId="746720C9" w14:textId="3361ABF7" w:rsidR="00B15C67" w:rsidRDefault="00B15C67" w:rsidP="00B15C67"/>
    <w:p w14:paraId="450F00C4" w14:textId="71225892" w:rsidR="00B15C67" w:rsidRDefault="00425F85" w:rsidP="0084647D">
      <w:pPr>
        <w:spacing w:line="480" w:lineRule="auto"/>
        <w:rPr>
          <w:rFonts w:ascii="Arial" w:hAnsi="Arial" w:cs="Arial"/>
        </w:rPr>
      </w:pPr>
      <w:r>
        <w:rPr>
          <w:rFonts w:ascii="Arial" w:hAnsi="Arial" w:cs="Arial"/>
        </w:rPr>
        <w:t>Physical</w:t>
      </w:r>
      <w:r w:rsidR="00B15C67" w:rsidRPr="0018386F">
        <w:rPr>
          <w:rFonts w:ascii="Arial" w:hAnsi="Arial" w:cs="Arial"/>
        </w:rPr>
        <w:t xml:space="preserve"> distancing efforts have been put</w:t>
      </w:r>
      <w:r w:rsidR="00B31AA1">
        <w:rPr>
          <w:rFonts w:ascii="Arial" w:hAnsi="Arial" w:cs="Arial"/>
        </w:rPr>
        <w:t xml:space="preserve"> in place</w:t>
      </w:r>
      <w:r w:rsidR="00B15C67" w:rsidRPr="0018386F">
        <w:rPr>
          <w:rFonts w:ascii="Arial" w:hAnsi="Arial" w:cs="Arial"/>
        </w:rPr>
        <w:t xml:space="preserve"> with the aim to contain the virus from spreading</w:t>
      </w:r>
      <w:r w:rsidR="00450495">
        <w:rPr>
          <w:rFonts w:ascii="Arial" w:hAnsi="Arial" w:cs="Arial"/>
        </w:rPr>
        <w:t xml:space="preserve"> </w:t>
      </w:r>
      <w:r w:rsidR="00FD0E08">
        <w:rPr>
          <w:rFonts w:ascii="Arial" w:hAnsi="Arial" w:cs="Arial"/>
        </w:rPr>
        <w:t>has</w:t>
      </w:r>
      <w:r w:rsidR="00B15C67" w:rsidRPr="0018386F">
        <w:rPr>
          <w:rFonts w:ascii="Arial" w:hAnsi="Arial" w:cs="Arial"/>
        </w:rPr>
        <w:t xml:space="preserve"> placed unprecedented challenges for workplace wellbeing </w:t>
      </w:r>
      <w:r w:rsidR="00076D2A">
        <w:rPr>
          <w:rFonts w:ascii="Arial" w:hAnsi="Arial" w:cs="Arial"/>
        </w:rPr>
        <w:t>(Dennerlein, et al., 2020; Groarke, et al., 2020)</w:t>
      </w:r>
      <w:r w:rsidR="00B15C67" w:rsidRPr="0018386F">
        <w:rPr>
          <w:rFonts w:ascii="Arial" w:hAnsi="Arial" w:cs="Arial"/>
        </w:rPr>
        <w:t xml:space="preserve">. </w:t>
      </w:r>
      <w:r w:rsidR="00436A6E" w:rsidRPr="0018386F">
        <w:rPr>
          <w:rFonts w:ascii="Arial" w:hAnsi="Arial" w:cs="Arial"/>
        </w:rPr>
        <w:t>Tuzovic and Kabadayi (2020)</w:t>
      </w:r>
      <w:r w:rsidR="00B15C67" w:rsidRPr="0018386F">
        <w:rPr>
          <w:rFonts w:ascii="Arial" w:hAnsi="Arial" w:cs="Arial"/>
        </w:rPr>
        <w:t xml:space="preserve"> conducted research to determine how workplace planning </w:t>
      </w:r>
      <w:r w:rsidR="0084647D" w:rsidRPr="0018386F">
        <w:rPr>
          <w:rFonts w:ascii="Arial" w:hAnsi="Arial" w:cs="Arial"/>
        </w:rPr>
        <w:t xml:space="preserve">can support employee wellbeing with </w:t>
      </w:r>
      <w:r w:rsidR="00312AF8">
        <w:rPr>
          <w:rFonts w:ascii="Arial" w:hAnsi="Arial" w:cs="Arial"/>
        </w:rPr>
        <w:t>physical</w:t>
      </w:r>
      <w:r w:rsidR="0084647D" w:rsidRPr="0018386F">
        <w:rPr>
          <w:rFonts w:ascii="Arial" w:hAnsi="Arial" w:cs="Arial"/>
        </w:rPr>
        <w:t xml:space="preserve"> distancing measures in place. The research found two themes for effective planning. The first theme is </w:t>
      </w:r>
      <w:r w:rsidR="0084647D" w:rsidRPr="0018386F">
        <w:rPr>
          <w:rFonts w:ascii="Arial" w:hAnsi="Arial" w:cs="Arial"/>
          <w:i/>
          <w:iCs/>
        </w:rPr>
        <w:t>reactive</w:t>
      </w:r>
      <w:r w:rsidR="0084647D" w:rsidRPr="0018386F">
        <w:rPr>
          <w:rFonts w:ascii="Arial" w:hAnsi="Arial" w:cs="Arial"/>
        </w:rPr>
        <w:t xml:space="preserve"> in nature (short-term orientated) which allows businesses to protect and support employee wellbeing during the pandemic. The second theme is proactive (long-term orientated), encouraging businesses to be better prepared to protect employee wellbeing for future pandemics to ensure the impact on social distancing is minimal. T</w:t>
      </w:r>
      <w:r w:rsidR="00956403" w:rsidRPr="0018386F">
        <w:rPr>
          <w:rFonts w:ascii="Arial" w:hAnsi="Arial" w:cs="Arial"/>
        </w:rPr>
        <w:t>he success of a proactive approach</w:t>
      </w:r>
      <w:r w:rsidR="0084647D" w:rsidRPr="0018386F">
        <w:rPr>
          <w:rFonts w:ascii="Arial" w:hAnsi="Arial" w:cs="Arial"/>
        </w:rPr>
        <w:t xml:space="preserve"> would require multi-stakeholder and interdisciplinary approaches </w:t>
      </w:r>
      <w:r w:rsidR="00956403" w:rsidRPr="0018386F">
        <w:rPr>
          <w:rFonts w:ascii="Arial" w:hAnsi="Arial" w:cs="Arial"/>
        </w:rPr>
        <w:t xml:space="preserve">as planning for such events would be complex and need multiple actors with a diverse skill set. The reactive approach is currently widely used as </w:t>
      </w:r>
      <w:r w:rsidR="00B72B60">
        <w:rPr>
          <w:rFonts w:ascii="Arial" w:hAnsi="Arial" w:cs="Arial"/>
        </w:rPr>
        <w:t>physical</w:t>
      </w:r>
      <w:r w:rsidR="00956403" w:rsidRPr="0018386F">
        <w:rPr>
          <w:rFonts w:ascii="Arial" w:hAnsi="Arial" w:cs="Arial"/>
        </w:rPr>
        <w:t xml:space="preserve"> distancing policies are supported with government guidelines for businesses to </w:t>
      </w:r>
      <w:r w:rsidR="00B31AA1">
        <w:rPr>
          <w:rFonts w:ascii="Arial" w:hAnsi="Arial" w:cs="Arial"/>
        </w:rPr>
        <w:t>implement and practice</w:t>
      </w:r>
      <w:r w:rsidR="00956403" w:rsidRPr="0018386F">
        <w:rPr>
          <w:rFonts w:ascii="Arial" w:hAnsi="Arial" w:cs="Arial"/>
        </w:rPr>
        <w:t xml:space="preserve">. </w:t>
      </w:r>
    </w:p>
    <w:p w14:paraId="74862076" w14:textId="42E3BF73" w:rsidR="00A31E7C" w:rsidRDefault="002C4B2A" w:rsidP="0084647D">
      <w:pPr>
        <w:spacing w:line="480" w:lineRule="auto"/>
        <w:rPr>
          <w:rFonts w:ascii="Arial" w:hAnsi="Arial" w:cs="Arial"/>
        </w:rPr>
      </w:pPr>
      <w:r>
        <w:rPr>
          <w:rFonts w:ascii="Arial" w:hAnsi="Arial" w:cs="Arial"/>
        </w:rPr>
        <w:t xml:space="preserve">Curphy and Nilsen (2020) found that </w:t>
      </w:r>
      <w:r w:rsidR="00B72B60">
        <w:rPr>
          <w:rFonts w:ascii="Arial" w:hAnsi="Arial" w:cs="Arial"/>
        </w:rPr>
        <w:t>physical</w:t>
      </w:r>
      <w:r w:rsidR="00127B65">
        <w:rPr>
          <w:rFonts w:ascii="Arial" w:hAnsi="Arial" w:cs="Arial"/>
        </w:rPr>
        <w:t xml:space="preserve"> distancing practices enable</w:t>
      </w:r>
      <w:r w:rsidR="00B72B60">
        <w:rPr>
          <w:rFonts w:ascii="Arial" w:hAnsi="Arial" w:cs="Arial"/>
        </w:rPr>
        <w:t>s</w:t>
      </w:r>
      <w:r w:rsidR="00127B65">
        <w:rPr>
          <w:rFonts w:ascii="Arial" w:hAnsi="Arial" w:cs="Arial"/>
        </w:rPr>
        <w:t xml:space="preserve"> many employees to </w:t>
      </w:r>
      <w:r w:rsidR="009E0A46">
        <w:rPr>
          <w:rFonts w:ascii="Arial" w:hAnsi="Arial" w:cs="Arial"/>
        </w:rPr>
        <w:t xml:space="preserve">develop ‘dark-sided traits.’ Such traits </w:t>
      </w:r>
      <w:r w:rsidR="00A97F71">
        <w:rPr>
          <w:rFonts w:ascii="Arial" w:hAnsi="Arial" w:cs="Arial"/>
        </w:rPr>
        <w:t xml:space="preserve">are defined as counter-productive </w:t>
      </w:r>
      <w:r w:rsidR="003D59CB">
        <w:rPr>
          <w:rFonts w:ascii="Arial" w:hAnsi="Arial" w:cs="Arial"/>
        </w:rPr>
        <w:t>tendencies</w:t>
      </w:r>
      <w:r w:rsidR="00B31AA1">
        <w:rPr>
          <w:rFonts w:ascii="Arial" w:hAnsi="Arial" w:cs="Arial"/>
        </w:rPr>
        <w:t xml:space="preserve"> an</w:t>
      </w:r>
      <w:r w:rsidR="00B72B60">
        <w:rPr>
          <w:rFonts w:ascii="Arial" w:hAnsi="Arial" w:cs="Arial"/>
        </w:rPr>
        <w:t>d</w:t>
      </w:r>
      <w:r w:rsidR="003D59CB">
        <w:rPr>
          <w:rFonts w:ascii="Arial" w:hAnsi="Arial" w:cs="Arial"/>
        </w:rPr>
        <w:t xml:space="preserve"> apparent at times of stress </w:t>
      </w:r>
      <w:r w:rsidR="00211176">
        <w:rPr>
          <w:rFonts w:ascii="Arial" w:hAnsi="Arial" w:cs="Arial"/>
        </w:rPr>
        <w:t xml:space="preserve">and are the coping mechanisms that people use for management of situations. </w:t>
      </w:r>
      <w:r w:rsidR="00567C58">
        <w:rPr>
          <w:rFonts w:ascii="Arial" w:hAnsi="Arial" w:cs="Arial"/>
        </w:rPr>
        <w:t xml:space="preserve">Dysfunctional behaviours such as </w:t>
      </w:r>
      <w:r w:rsidR="0094123E">
        <w:rPr>
          <w:rFonts w:ascii="Arial" w:hAnsi="Arial" w:cs="Arial"/>
        </w:rPr>
        <w:t xml:space="preserve">dark-sided traits will have a negative impact to </w:t>
      </w:r>
      <w:r w:rsidR="004A3D7F">
        <w:rPr>
          <w:rFonts w:ascii="Arial" w:hAnsi="Arial" w:cs="Arial"/>
        </w:rPr>
        <w:t>one’s</w:t>
      </w:r>
      <w:r w:rsidR="0094123E">
        <w:rPr>
          <w:rFonts w:ascii="Arial" w:hAnsi="Arial" w:cs="Arial"/>
        </w:rPr>
        <w:t xml:space="preserve"> </w:t>
      </w:r>
      <w:r w:rsidR="00493579">
        <w:rPr>
          <w:rFonts w:ascii="Arial" w:hAnsi="Arial" w:cs="Arial"/>
        </w:rPr>
        <w:t>ability to cope with stress</w:t>
      </w:r>
      <w:r w:rsidR="004A3D7F">
        <w:rPr>
          <w:rFonts w:ascii="Arial" w:hAnsi="Arial" w:cs="Arial"/>
        </w:rPr>
        <w:t xml:space="preserve">, thus affecting wellbeing – further damaging social interactions and social wellbeing. </w:t>
      </w:r>
    </w:p>
    <w:p w14:paraId="675D72FD" w14:textId="4F0723E5" w:rsidR="004941B9" w:rsidRDefault="004941B9" w:rsidP="0084647D">
      <w:pPr>
        <w:spacing w:line="480" w:lineRule="auto"/>
        <w:rPr>
          <w:rFonts w:ascii="Arial" w:hAnsi="Arial" w:cs="Arial"/>
        </w:rPr>
      </w:pPr>
      <w:r>
        <w:rPr>
          <w:rFonts w:ascii="Arial" w:hAnsi="Arial" w:cs="Arial"/>
        </w:rPr>
        <w:t xml:space="preserve">The ONS Opinions and Lifestyles Survey (2021) explored the compliance with personal hygiene and physical distancing during the different periods of the UK lockdowns: </w:t>
      </w:r>
    </w:p>
    <w:p w14:paraId="5FF8F150" w14:textId="39D4C8FA" w:rsidR="004941B9" w:rsidRDefault="004941B9" w:rsidP="0084647D">
      <w:pPr>
        <w:spacing w:line="480" w:lineRule="auto"/>
        <w:rPr>
          <w:rFonts w:ascii="Arial" w:hAnsi="Arial" w:cs="Arial"/>
        </w:rPr>
      </w:pPr>
      <w:r>
        <w:rPr>
          <w:noProof/>
        </w:rPr>
        <w:lastRenderedPageBreak/>
        <w:drawing>
          <wp:inline distT="0" distB="0" distL="0" distR="0" wp14:anchorId="6D00324B" wp14:editId="21B757D5">
            <wp:extent cx="5153025" cy="3131337"/>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6315" t="28670" r="37347" b="10444"/>
                    <a:stretch/>
                  </pic:blipFill>
                  <pic:spPr bwMode="auto">
                    <a:xfrm>
                      <a:off x="0" y="0"/>
                      <a:ext cx="5163742" cy="3137849"/>
                    </a:xfrm>
                    <a:prstGeom prst="rect">
                      <a:avLst/>
                    </a:prstGeom>
                    <a:ln>
                      <a:noFill/>
                    </a:ln>
                    <a:extLst>
                      <a:ext uri="{53640926-AAD7-44D8-BBD7-CCE9431645EC}">
                        <a14:shadowObscured xmlns:a14="http://schemas.microsoft.com/office/drawing/2010/main"/>
                      </a:ext>
                    </a:extLst>
                  </pic:spPr>
                </pic:pic>
              </a:graphicData>
            </a:graphic>
          </wp:inline>
        </w:drawing>
      </w:r>
    </w:p>
    <w:p w14:paraId="20CFB774" w14:textId="5FCAA21E" w:rsidR="006E3182" w:rsidRPr="00BE4630" w:rsidRDefault="004941B9" w:rsidP="00795649">
      <w:pPr>
        <w:spacing w:line="480" w:lineRule="auto"/>
        <w:jc w:val="center"/>
        <w:rPr>
          <w:rFonts w:ascii="Arial" w:hAnsi="Arial" w:cs="Arial"/>
          <w:b/>
          <w:bCs/>
          <w:sz w:val="18"/>
          <w:szCs w:val="18"/>
        </w:rPr>
      </w:pPr>
      <w:r w:rsidRPr="00BE4630">
        <w:rPr>
          <w:rFonts w:ascii="Arial" w:hAnsi="Arial" w:cs="Arial"/>
          <w:b/>
          <w:bCs/>
          <w:sz w:val="18"/>
          <w:szCs w:val="18"/>
        </w:rPr>
        <w:t xml:space="preserve">Figure </w:t>
      </w:r>
      <w:r w:rsidR="006E3182" w:rsidRPr="00BE4630">
        <w:rPr>
          <w:rFonts w:ascii="Arial" w:hAnsi="Arial" w:cs="Arial"/>
          <w:b/>
          <w:bCs/>
          <w:sz w:val="18"/>
          <w:szCs w:val="18"/>
        </w:rPr>
        <w:t>10</w:t>
      </w:r>
      <w:r w:rsidRPr="00BE4630">
        <w:rPr>
          <w:rFonts w:ascii="Arial" w:hAnsi="Arial" w:cs="Arial"/>
          <w:b/>
          <w:bCs/>
          <w:sz w:val="18"/>
          <w:szCs w:val="18"/>
        </w:rPr>
        <w:t>. Compliance with personal hygiene and social distancing in the UK during the periods of ‘lockdown’.</w:t>
      </w:r>
    </w:p>
    <w:p w14:paraId="5F042DAF" w14:textId="32728DB2" w:rsidR="00425F85" w:rsidRPr="0018386F" w:rsidRDefault="004941B9" w:rsidP="0084647D">
      <w:pPr>
        <w:spacing w:line="480" w:lineRule="auto"/>
        <w:rPr>
          <w:rFonts w:ascii="Arial" w:hAnsi="Arial" w:cs="Arial"/>
        </w:rPr>
      </w:pPr>
      <w:r>
        <w:rPr>
          <w:rFonts w:ascii="Arial" w:hAnsi="Arial" w:cs="Arial"/>
        </w:rPr>
        <w:t>The results showed that compliance with personal hygiene remained consistent</w:t>
      </w:r>
      <w:r w:rsidR="00970D63">
        <w:rPr>
          <w:rFonts w:ascii="Arial" w:hAnsi="Arial" w:cs="Arial"/>
        </w:rPr>
        <w:t xml:space="preserve"> but</w:t>
      </w:r>
      <w:r>
        <w:rPr>
          <w:rFonts w:ascii="Arial" w:hAnsi="Arial" w:cs="Arial"/>
        </w:rPr>
        <w:t xml:space="preserve"> a significant increase </w:t>
      </w:r>
      <w:r w:rsidR="00E765B3">
        <w:rPr>
          <w:rFonts w:ascii="Arial" w:hAnsi="Arial" w:cs="Arial"/>
        </w:rPr>
        <w:t>in compliance with physical distancing measures.</w:t>
      </w:r>
      <w:r w:rsidR="00970D63">
        <w:rPr>
          <w:rFonts w:ascii="Arial" w:hAnsi="Arial" w:cs="Arial"/>
        </w:rPr>
        <w:t xml:space="preserve"> The HBM outlined peoples perceived threat and severity can induce behavioural change to understand the perceived benefit. </w:t>
      </w:r>
      <w:r w:rsidR="00E765B3">
        <w:rPr>
          <w:rFonts w:ascii="Arial" w:hAnsi="Arial" w:cs="Arial"/>
        </w:rPr>
        <w:t xml:space="preserve">The increase may stem from people acquiring more knowledge around the virus, whilst complying to combat the effects of Covid-19 through fear of contracting it. </w:t>
      </w:r>
    </w:p>
    <w:p w14:paraId="0CCE4D42" w14:textId="75B775B7" w:rsidR="00193655" w:rsidRPr="00BE4630" w:rsidRDefault="00956403" w:rsidP="00956403">
      <w:pPr>
        <w:pStyle w:val="Heading3"/>
        <w:rPr>
          <w:rFonts w:ascii="Arial" w:hAnsi="Arial" w:cs="Arial"/>
          <w:b/>
          <w:bCs/>
          <w:color w:val="auto"/>
        </w:rPr>
      </w:pPr>
      <w:bookmarkStart w:id="38" w:name="_Toc70694518"/>
      <w:r w:rsidRPr="00BE4630">
        <w:rPr>
          <w:rFonts w:ascii="Arial" w:hAnsi="Arial" w:cs="Arial"/>
          <w:b/>
          <w:bCs/>
          <w:color w:val="auto"/>
        </w:rPr>
        <w:t>2.</w:t>
      </w:r>
      <w:r w:rsidR="000529F6" w:rsidRPr="00BE4630">
        <w:rPr>
          <w:rFonts w:ascii="Arial" w:hAnsi="Arial" w:cs="Arial"/>
          <w:b/>
          <w:bCs/>
          <w:color w:val="auto"/>
        </w:rPr>
        <w:t>5</w:t>
      </w:r>
      <w:r w:rsidRPr="00BE4630">
        <w:rPr>
          <w:rFonts w:ascii="Arial" w:hAnsi="Arial" w:cs="Arial"/>
          <w:b/>
          <w:bCs/>
          <w:color w:val="auto"/>
        </w:rPr>
        <w:t>.2 Leadership support</w:t>
      </w:r>
      <w:bookmarkEnd w:id="38"/>
      <w:r w:rsidRPr="00BE4630">
        <w:rPr>
          <w:rFonts w:ascii="Arial" w:hAnsi="Arial" w:cs="Arial"/>
          <w:b/>
          <w:bCs/>
          <w:color w:val="auto"/>
        </w:rPr>
        <w:t xml:space="preserve"> </w:t>
      </w:r>
      <w:r w:rsidR="00193655" w:rsidRPr="00BE4630">
        <w:rPr>
          <w:rFonts w:ascii="Arial" w:hAnsi="Arial" w:cs="Arial"/>
          <w:b/>
          <w:bCs/>
          <w:color w:val="auto"/>
        </w:rPr>
        <w:t xml:space="preserve"> </w:t>
      </w:r>
    </w:p>
    <w:p w14:paraId="404B6670" w14:textId="5F8F0561" w:rsidR="00193655" w:rsidRDefault="00193655" w:rsidP="00193655">
      <w:pPr>
        <w:pStyle w:val="Heading4"/>
      </w:pPr>
      <w:r>
        <w:t xml:space="preserve"> </w:t>
      </w:r>
    </w:p>
    <w:p w14:paraId="37A927DA" w14:textId="7DA51894" w:rsidR="00E765B3" w:rsidRDefault="008854EC" w:rsidP="00121BB0">
      <w:pPr>
        <w:spacing w:line="480" w:lineRule="auto"/>
        <w:rPr>
          <w:rFonts w:ascii="Arial" w:hAnsi="Arial" w:cs="Arial"/>
        </w:rPr>
      </w:pPr>
      <w:r w:rsidRPr="0018386F">
        <w:rPr>
          <w:rFonts w:ascii="Arial" w:hAnsi="Arial" w:cs="Arial"/>
        </w:rPr>
        <w:t xml:space="preserve">Guidetti et al., (2018) and Pfeffer (2018) found that employer support is recognised as an important factor to employee wellbeing. </w:t>
      </w:r>
      <w:r w:rsidR="00193655" w:rsidRPr="0018386F">
        <w:rPr>
          <w:rFonts w:ascii="Arial" w:hAnsi="Arial" w:cs="Arial"/>
        </w:rPr>
        <w:t xml:space="preserve">During the pandemic, support can involve the provision of technology to allow for remote working. Furthermore, social support is vital to </w:t>
      </w:r>
      <w:r w:rsidR="00121BB0" w:rsidRPr="0018386F">
        <w:rPr>
          <w:rFonts w:ascii="Arial" w:hAnsi="Arial" w:cs="Arial"/>
        </w:rPr>
        <w:t xml:space="preserve">employee mental health. </w:t>
      </w:r>
      <w:r w:rsidR="00193655" w:rsidRPr="0018386F">
        <w:rPr>
          <w:rFonts w:ascii="Arial" w:hAnsi="Arial" w:cs="Arial"/>
        </w:rPr>
        <w:t xml:space="preserve">Bartsch </w:t>
      </w:r>
      <w:r w:rsidR="00121BB0" w:rsidRPr="0018386F">
        <w:rPr>
          <w:rFonts w:ascii="Arial" w:hAnsi="Arial" w:cs="Arial"/>
        </w:rPr>
        <w:t>et al., (2020) found that leadership styles ha</w:t>
      </w:r>
      <w:r w:rsidR="00B72B60">
        <w:rPr>
          <w:rFonts w:ascii="Arial" w:hAnsi="Arial" w:cs="Arial"/>
        </w:rPr>
        <w:t>ve</w:t>
      </w:r>
      <w:r w:rsidR="00121BB0" w:rsidRPr="0018386F">
        <w:rPr>
          <w:rFonts w:ascii="Arial" w:hAnsi="Arial" w:cs="Arial"/>
        </w:rPr>
        <w:t xml:space="preserve"> an impact on work performance during the pandemic. Managers w</w:t>
      </w:r>
      <w:r w:rsidR="00B72B60">
        <w:rPr>
          <w:rFonts w:ascii="Arial" w:hAnsi="Arial" w:cs="Arial"/>
        </w:rPr>
        <w:t>ith</w:t>
      </w:r>
      <w:r w:rsidR="00121BB0" w:rsidRPr="0018386F">
        <w:rPr>
          <w:rFonts w:ascii="Arial" w:hAnsi="Arial" w:cs="Arial"/>
        </w:rPr>
        <w:t xml:space="preserve"> empathetic traits</w:t>
      </w:r>
      <w:r w:rsidR="00B72B60">
        <w:rPr>
          <w:rFonts w:ascii="Arial" w:hAnsi="Arial" w:cs="Arial"/>
        </w:rPr>
        <w:t xml:space="preserve"> and </w:t>
      </w:r>
      <w:r w:rsidR="00121BB0" w:rsidRPr="0018386F">
        <w:rPr>
          <w:rFonts w:ascii="Arial" w:hAnsi="Arial" w:cs="Arial"/>
        </w:rPr>
        <w:t>displayed shared responsibility</w:t>
      </w:r>
      <w:r w:rsidR="00B72B60">
        <w:rPr>
          <w:rFonts w:ascii="Arial" w:hAnsi="Arial" w:cs="Arial"/>
        </w:rPr>
        <w:t xml:space="preserve"> are able to </w:t>
      </w:r>
      <w:r w:rsidR="008A66C7">
        <w:rPr>
          <w:rFonts w:ascii="Arial" w:hAnsi="Arial" w:cs="Arial"/>
        </w:rPr>
        <w:t>enhanc</w:t>
      </w:r>
      <w:r w:rsidR="00B72B60">
        <w:rPr>
          <w:rFonts w:ascii="Arial" w:hAnsi="Arial" w:cs="Arial"/>
        </w:rPr>
        <w:t>e</w:t>
      </w:r>
      <w:r w:rsidR="008A66C7">
        <w:rPr>
          <w:rFonts w:ascii="Arial" w:hAnsi="Arial" w:cs="Arial"/>
        </w:rPr>
        <w:t xml:space="preserve"> </w:t>
      </w:r>
      <w:r w:rsidR="00121BB0" w:rsidRPr="0018386F">
        <w:rPr>
          <w:rFonts w:ascii="Arial" w:hAnsi="Arial" w:cs="Arial"/>
        </w:rPr>
        <w:t xml:space="preserve">wellbeing amongst workplace teams. Encompassing this style of leadership can help employees overcome the stress of </w:t>
      </w:r>
      <w:r w:rsidR="008A66C7">
        <w:rPr>
          <w:rFonts w:ascii="Arial" w:hAnsi="Arial" w:cs="Arial"/>
        </w:rPr>
        <w:t>physical</w:t>
      </w:r>
      <w:r w:rsidR="00121BB0" w:rsidRPr="0018386F">
        <w:rPr>
          <w:rFonts w:ascii="Arial" w:hAnsi="Arial" w:cs="Arial"/>
        </w:rPr>
        <w:t xml:space="preserve"> distancing measures that </w:t>
      </w:r>
      <w:r w:rsidR="00450495">
        <w:rPr>
          <w:rFonts w:ascii="Arial" w:hAnsi="Arial" w:cs="Arial"/>
        </w:rPr>
        <w:t>are</w:t>
      </w:r>
      <w:r w:rsidR="00121BB0" w:rsidRPr="0018386F">
        <w:rPr>
          <w:rFonts w:ascii="Arial" w:hAnsi="Arial" w:cs="Arial"/>
        </w:rPr>
        <w:t xml:space="preserve"> in place. </w:t>
      </w:r>
    </w:p>
    <w:p w14:paraId="138CC231" w14:textId="3538B153" w:rsidR="00744721" w:rsidRDefault="00FE2CF7" w:rsidP="00121BB0">
      <w:pPr>
        <w:spacing w:line="480" w:lineRule="auto"/>
        <w:rPr>
          <w:rFonts w:ascii="Arial" w:hAnsi="Arial" w:cs="Arial"/>
        </w:rPr>
      </w:pPr>
      <w:r w:rsidRPr="0018386F">
        <w:rPr>
          <w:rFonts w:ascii="Arial" w:hAnsi="Arial" w:cs="Arial"/>
        </w:rPr>
        <w:lastRenderedPageBreak/>
        <w:t xml:space="preserve">Oderkerken-Schroder et al., (2020) found that leaders who introduce companion robots can combat feelings of </w:t>
      </w:r>
      <w:r w:rsidR="00B15C67" w:rsidRPr="0018386F">
        <w:rPr>
          <w:rFonts w:ascii="Arial" w:hAnsi="Arial" w:cs="Arial"/>
        </w:rPr>
        <w:t>loneliness</w:t>
      </w:r>
      <w:r w:rsidRPr="0018386F">
        <w:rPr>
          <w:rFonts w:ascii="Arial" w:hAnsi="Arial" w:cs="Arial"/>
        </w:rPr>
        <w:t xml:space="preserve"> that social distancing can cause.</w:t>
      </w:r>
      <w:r w:rsidR="00E765B3">
        <w:rPr>
          <w:rFonts w:ascii="Arial" w:hAnsi="Arial" w:cs="Arial"/>
        </w:rPr>
        <w:t xml:space="preserve"> T</w:t>
      </w:r>
      <w:r w:rsidRPr="0018386F">
        <w:rPr>
          <w:rFonts w:ascii="Arial" w:hAnsi="Arial" w:cs="Arial"/>
        </w:rPr>
        <w:t xml:space="preserve">he financial cost can cause limitations for implementing such technology in the workplace. </w:t>
      </w:r>
      <w:r w:rsidR="00E765B3">
        <w:rPr>
          <w:rFonts w:ascii="Arial" w:hAnsi="Arial" w:cs="Arial"/>
        </w:rPr>
        <w:t>However, leaders should utilise technology in the form of online activities and social networking platforms</w:t>
      </w:r>
      <w:r w:rsidR="00B31AA1">
        <w:rPr>
          <w:rFonts w:ascii="Arial" w:hAnsi="Arial" w:cs="Arial"/>
        </w:rPr>
        <w:t xml:space="preserve"> that are widely available</w:t>
      </w:r>
      <w:r w:rsidR="00E765B3">
        <w:rPr>
          <w:rFonts w:ascii="Arial" w:hAnsi="Arial" w:cs="Arial"/>
        </w:rPr>
        <w:t xml:space="preserve"> to alleviate the feelings of social isolation. </w:t>
      </w:r>
      <w:r w:rsidR="00B72B60">
        <w:rPr>
          <w:rFonts w:ascii="Arial" w:hAnsi="Arial" w:cs="Arial"/>
        </w:rPr>
        <w:t>L</w:t>
      </w:r>
      <w:r w:rsidR="00AB6ABB">
        <w:rPr>
          <w:rFonts w:ascii="Arial" w:hAnsi="Arial" w:cs="Arial"/>
        </w:rPr>
        <w:t>eadership s</w:t>
      </w:r>
      <w:r w:rsidR="00B72B60">
        <w:rPr>
          <w:rFonts w:ascii="Arial" w:hAnsi="Arial" w:cs="Arial"/>
        </w:rPr>
        <w:t>tyles are</w:t>
      </w:r>
      <w:r w:rsidR="00AB6ABB">
        <w:rPr>
          <w:rFonts w:ascii="Arial" w:hAnsi="Arial" w:cs="Arial"/>
        </w:rPr>
        <w:t xml:space="preserve"> crucial in managing </w:t>
      </w:r>
      <w:r w:rsidR="00B72B60">
        <w:rPr>
          <w:rFonts w:ascii="Arial" w:hAnsi="Arial" w:cs="Arial"/>
        </w:rPr>
        <w:t>employee’s mental wellbeing</w:t>
      </w:r>
      <w:r w:rsidR="00AB6ABB">
        <w:rPr>
          <w:rFonts w:ascii="Arial" w:hAnsi="Arial" w:cs="Arial"/>
        </w:rPr>
        <w:t xml:space="preserve"> during the pandemic. </w:t>
      </w:r>
    </w:p>
    <w:p w14:paraId="31EA3DEA" w14:textId="1E75F080" w:rsidR="00AB6ABB" w:rsidRPr="00BE4630" w:rsidRDefault="00AB6ABB" w:rsidP="00AB6ABB">
      <w:pPr>
        <w:pStyle w:val="Heading2"/>
        <w:rPr>
          <w:rFonts w:ascii="Arial" w:hAnsi="Arial" w:cs="Arial"/>
          <w:b/>
          <w:bCs/>
          <w:color w:val="auto"/>
          <w:sz w:val="24"/>
          <w:szCs w:val="24"/>
        </w:rPr>
      </w:pPr>
      <w:bookmarkStart w:id="39" w:name="_Toc70694519"/>
      <w:r w:rsidRPr="00BE4630">
        <w:rPr>
          <w:rFonts w:ascii="Arial" w:hAnsi="Arial" w:cs="Arial"/>
          <w:b/>
          <w:bCs/>
          <w:color w:val="auto"/>
          <w:sz w:val="24"/>
          <w:szCs w:val="24"/>
        </w:rPr>
        <w:t>2.</w:t>
      </w:r>
      <w:r w:rsidR="000529F6" w:rsidRPr="00BE4630">
        <w:rPr>
          <w:rFonts w:ascii="Arial" w:hAnsi="Arial" w:cs="Arial"/>
          <w:b/>
          <w:bCs/>
          <w:color w:val="auto"/>
          <w:sz w:val="24"/>
          <w:szCs w:val="24"/>
        </w:rPr>
        <w:t>5</w:t>
      </w:r>
      <w:r w:rsidRPr="00BE4630">
        <w:rPr>
          <w:rFonts w:ascii="Arial" w:hAnsi="Arial" w:cs="Arial"/>
          <w:b/>
          <w:bCs/>
          <w:color w:val="auto"/>
          <w:sz w:val="24"/>
          <w:szCs w:val="24"/>
        </w:rPr>
        <w:t>.</w:t>
      </w:r>
      <w:r w:rsidR="00FD0E08" w:rsidRPr="00BE4630">
        <w:rPr>
          <w:rFonts w:ascii="Arial" w:hAnsi="Arial" w:cs="Arial"/>
          <w:b/>
          <w:bCs/>
          <w:color w:val="auto"/>
          <w:sz w:val="24"/>
          <w:szCs w:val="24"/>
        </w:rPr>
        <w:t>3</w:t>
      </w:r>
      <w:r w:rsidRPr="00BE4630">
        <w:rPr>
          <w:rFonts w:ascii="Arial" w:hAnsi="Arial" w:cs="Arial"/>
          <w:b/>
          <w:bCs/>
          <w:color w:val="auto"/>
          <w:sz w:val="24"/>
          <w:szCs w:val="24"/>
        </w:rPr>
        <w:t xml:space="preserve"> </w:t>
      </w:r>
      <w:r w:rsidR="00475573" w:rsidRPr="00BE4630">
        <w:rPr>
          <w:rFonts w:ascii="Arial" w:hAnsi="Arial" w:cs="Arial"/>
          <w:b/>
          <w:bCs/>
          <w:color w:val="auto"/>
          <w:sz w:val="24"/>
          <w:szCs w:val="24"/>
        </w:rPr>
        <w:t>Types of</w:t>
      </w:r>
      <w:r w:rsidRPr="00BE4630">
        <w:rPr>
          <w:rFonts w:ascii="Arial" w:hAnsi="Arial" w:cs="Arial"/>
          <w:b/>
          <w:bCs/>
          <w:color w:val="auto"/>
          <w:sz w:val="24"/>
          <w:szCs w:val="24"/>
        </w:rPr>
        <w:t xml:space="preserve"> leadership</w:t>
      </w:r>
      <w:r w:rsidR="00475573" w:rsidRPr="00BE4630">
        <w:rPr>
          <w:rFonts w:ascii="Arial" w:hAnsi="Arial" w:cs="Arial"/>
          <w:b/>
          <w:bCs/>
          <w:color w:val="auto"/>
          <w:sz w:val="24"/>
          <w:szCs w:val="24"/>
        </w:rPr>
        <w:t xml:space="preserve"> during the Covid-19 pandemic</w:t>
      </w:r>
      <w:bookmarkEnd w:id="39"/>
      <w:r w:rsidR="00475573" w:rsidRPr="00BE4630">
        <w:rPr>
          <w:rFonts w:ascii="Arial" w:hAnsi="Arial" w:cs="Arial"/>
          <w:b/>
          <w:bCs/>
          <w:color w:val="auto"/>
          <w:sz w:val="24"/>
          <w:szCs w:val="24"/>
        </w:rPr>
        <w:t xml:space="preserve"> </w:t>
      </w:r>
      <w:r w:rsidRPr="00BE4630">
        <w:rPr>
          <w:rFonts w:ascii="Arial" w:hAnsi="Arial" w:cs="Arial"/>
          <w:b/>
          <w:bCs/>
          <w:color w:val="auto"/>
          <w:sz w:val="24"/>
          <w:szCs w:val="24"/>
        </w:rPr>
        <w:t xml:space="preserve"> </w:t>
      </w:r>
    </w:p>
    <w:p w14:paraId="2C24FB8C" w14:textId="79988DCB" w:rsidR="00AB6ABB" w:rsidRDefault="00AB6ABB" w:rsidP="00AB6ABB"/>
    <w:p w14:paraId="6C8497FC" w14:textId="1C625303" w:rsidR="00AB6ABB" w:rsidRDefault="00E87109" w:rsidP="00E87109">
      <w:pPr>
        <w:spacing w:line="480" w:lineRule="auto"/>
        <w:rPr>
          <w:rFonts w:ascii="Arial" w:hAnsi="Arial" w:cs="Arial"/>
        </w:rPr>
      </w:pPr>
      <w:r w:rsidRPr="00E87109">
        <w:rPr>
          <w:rFonts w:ascii="Arial" w:hAnsi="Arial" w:cs="Arial"/>
        </w:rPr>
        <w:t xml:space="preserve">When employee emotion is high with feelings of uncertainty, stress and negative impacts to mental wellbeing it is imperative that the correct leadership techniques are adopted to create a positive and </w:t>
      </w:r>
      <w:r w:rsidR="008A66C7">
        <w:rPr>
          <w:rFonts w:ascii="Arial" w:hAnsi="Arial" w:cs="Arial"/>
        </w:rPr>
        <w:t>supportive</w:t>
      </w:r>
      <w:r w:rsidRPr="00E87109">
        <w:rPr>
          <w:rFonts w:ascii="Arial" w:hAnsi="Arial" w:cs="Arial"/>
        </w:rPr>
        <w:t xml:space="preserve"> work environment </w:t>
      </w:r>
      <w:sdt>
        <w:sdtPr>
          <w:rPr>
            <w:rFonts w:ascii="Arial" w:hAnsi="Arial" w:cs="Arial"/>
          </w:rPr>
          <w:id w:val="-1653206023"/>
          <w:citation/>
        </w:sdtPr>
        <w:sdtContent>
          <w:r>
            <w:rPr>
              <w:rFonts w:ascii="Arial" w:hAnsi="Arial" w:cs="Arial"/>
            </w:rPr>
            <w:fldChar w:fldCharType="begin"/>
          </w:r>
          <w:r>
            <w:rPr>
              <w:rFonts w:ascii="Arial" w:hAnsi="Arial" w:cs="Arial"/>
            </w:rPr>
            <w:instrText xml:space="preserve"> CITATION AlS20 \l 2057 </w:instrText>
          </w:r>
          <w:r>
            <w:rPr>
              <w:rFonts w:ascii="Arial" w:hAnsi="Arial" w:cs="Arial"/>
            </w:rPr>
            <w:fldChar w:fldCharType="separate"/>
          </w:r>
          <w:r w:rsidR="005E347D" w:rsidRPr="005E347D">
            <w:rPr>
              <w:rFonts w:ascii="Arial" w:hAnsi="Arial" w:cs="Arial"/>
              <w:noProof/>
            </w:rPr>
            <w:t>(Al Saidi, et al., 2020)</w:t>
          </w:r>
          <w:r>
            <w:rPr>
              <w:rFonts w:ascii="Arial" w:hAnsi="Arial" w:cs="Arial"/>
            </w:rPr>
            <w:fldChar w:fldCharType="end"/>
          </w:r>
        </w:sdtContent>
      </w:sdt>
      <w:r w:rsidRPr="00E87109">
        <w:rPr>
          <w:rFonts w:ascii="Arial" w:hAnsi="Arial" w:cs="Arial"/>
        </w:rPr>
        <w:t xml:space="preserve">. </w:t>
      </w:r>
      <w:r>
        <w:rPr>
          <w:rFonts w:ascii="Arial" w:hAnsi="Arial" w:cs="Arial"/>
        </w:rPr>
        <w:t xml:space="preserve">Compassionate leadership is a potent style of leading particularly through the Covid-19 pandemic to provide support and empathising with employee emotion (Binagwaho, 2020; Forester &amp; McKibbon, 2020). </w:t>
      </w:r>
      <w:r w:rsidR="005945C9">
        <w:rPr>
          <w:rFonts w:ascii="Arial" w:hAnsi="Arial" w:cs="Arial"/>
        </w:rPr>
        <w:t xml:space="preserve">Brouns, et al., </w:t>
      </w:r>
      <w:r w:rsidR="00B72B60">
        <w:rPr>
          <w:rFonts w:ascii="Arial" w:hAnsi="Arial" w:cs="Arial"/>
        </w:rPr>
        <w:t>(</w:t>
      </w:r>
      <w:r w:rsidR="005945C9">
        <w:rPr>
          <w:rFonts w:ascii="Arial" w:hAnsi="Arial" w:cs="Arial"/>
        </w:rPr>
        <w:t>2020</w:t>
      </w:r>
      <w:r w:rsidR="00B72B60">
        <w:rPr>
          <w:rFonts w:ascii="Arial" w:hAnsi="Arial" w:cs="Arial"/>
        </w:rPr>
        <w:t xml:space="preserve">) proclaimed that compassionate leadership can overload leaders whilst stunting employee </w:t>
      </w:r>
      <w:r w:rsidR="005945C9">
        <w:rPr>
          <w:rFonts w:ascii="Arial" w:hAnsi="Arial" w:cs="Arial"/>
        </w:rPr>
        <w:t xml:space="preserve">professional and personal growth. </w:t>
      </w:r>
    </w:p>
    <w:p w14:paraId="3B5B010E" w14:textId="33A76501" w:rsidR="00FD12F5" w:rsidRPr="008A66C7" w:rsidRDefault="00B27B9F" w:rsidP="008A66C7">
      <w:pPr>
        <w:spacing w:line="480" w:lineRule="auto"/>
        <w:rPr>
          <w:rFonts w:ascii="Arial" w:hAnsi="Arial" w:cs="Arial"/>
        </w:rPr>
      </w:pPr>
      <w:r>
        <w:rPr>
          <w:rFonts w:ascii="Arial" w:hAnsi="Arial" w:cs="Arial"/>
        </w:rPr>
        <w:t xml:space="preserve">Dirani, et al., </w:t>
      </w:r>
      <w:r w:rsidR="00475573">
        <w:rPr>
          <w:rFonts w:ascii="Arial" w:hAnsi="Arial" w:cs="Arial"/>
        </w:rPr>
        <w:t>(</w:t>
      </w:r>
      <w:r>
        <w:rPr>
          <w:rFonts w:ascii="Arial" w:hAnsi="Arial" w:cs="Arial"/>
        </w:rPr>
        <w:t>2020</w:t>
      </w:r>
      <w:r w:rsidR="00475573">
        <w:rPr>
          <w:rFonts w:ascii="Arial" w:hAnsi="Arial" w:cs="Arial"/>
        </w:rPr>
        <w:t xml:space="preserve">) articulated that decisive leadership is needed during the pandemic. This type of leadership </w:t>
      </w:r>
      <w:r w:rsidR="004544CF">
        <w:rPr>
          <w:rFonts w:ascii="Arial" w:hAnsi="Arial" w:cs="Arial"/>
        </w:rPr>
        <w:t>seeks</w:t>
      </w:r>
      <w:r w:rsidR="00475573">
        <w:rPr>
          <w:rFonts w:ascii="Arial" w:hAnsi="Arial" w:cs="Arial"/>
        </w:rPr>
        <w:t xml:space="preserve"> out the appropriate information that is necessary to make informed decisions</w:t>
      </w:r>
      <w:r w:rsidR="008A66C7">
        <w:rPr>
          <w:rFonts w:ascii="Arial" w:hAnsi="Arial" w:cs="Arial"/>
        </w:rPr>
        <w:t xml:space="preserve">, </w:t>
      </w:r>
      <w:r w:rsidR="00475573">
        <w:rPr>
          <w:rFonts w:ascii="Arial" w:hAnsi="Arial" w:cs="Arial"/>
        </w:rPr>
        <w:t>demonstrat</w:t>
      </w:r>
      <w:r w:rsidR="008A66C7">
        <w:rPr>
          <w:rFonts w:ascii="Arial" w:hAnsi="Arial" w:cs="Arial"/>
        </w:rPr>
        <w:t>ing</w:t>
      </w:r>
      <w:r w:rsidR="00475573">
        <w:rPr>
          <w:rFonts w:ascii="Arial" w:hAnsi="Arial" w:cs="Arial"/>
        </w:rPr>
        <w:t xml:space="preserve"> they have </w:t>
      </w:r>
      <w:r w:rsidR="00FD12F5">
        <w:rPr>
          <w:rFonts w:ascii="Arial" w:hAnsi="Arial" w:cs="Arial"/>
        </w:rPr>
        <w:t>control</w:t>
      </w:r>
      <w:r w:rsidR="00475573">
        <w:rPr>
          <w:rFonts w:ascii="Arial" w:hAnsi="Arial" w:cs="Arial"/>
        </w:rPr>
        <w:t xml:space="preserve"> of a situation to execute plans and achieve goals. </w:t>
      </w:r>
      <w:r w:rsidR="00C45024">
        <w:rPr>
          <w:rFonts w:ascii="Arial" w:hAnsi="Arial" w:cs="Arial"/>
        </w:rPr>
        <w:t>This type of leadership is crucial to increase motivation levels and giving employees certainty within the workplace.</w:t>
      </w:r>
      <w:r w:rsidR="005945C9">
        <w:rPr>
          <w:rFonts w:ascii="Arial" w:hAnsi="Arial" w:cs="Arial"/>
        </w:rPr>
        <w:t xml:space="preserve"> Hunt </w:t>
      </w:r>
      <w:r w:rsidR="0027179B">
        <w:rPr>
          <w:rFonts w:ascii="Arial" w:hAnsi="Arial" w:cs="Arial"/>
        </w:rPr>
        <w:t>&amp; Fitzgerald</w:t>
      </w:r>
      <w:r w:rsidR="00C45024">
        <w:rPr>
          <w:rFonts w:ascii="Arial" w:hAnsi="Arial" w:cs="Arial"/>
        </w:rPr>
        <w:t xml:space="preserve"> </w:t>
      </w:r>
      <w:r w:rsidR="005945C9">
        <w:rPr>
          <w:rFonts w:ascii="Arial" w:hAnsi="Arial" w:cs="Arial"/>
        </w:rPr>
        <w:t>(</w:t>
      </w:r>
      <w:r w:rsidR="0027179B">
        <w:rPr>
          <w:rFonts w:ascii="Arial" w:hAnsi="Arial" w:cs="Arial"/>
        </w:rPr>
        <w:t>2018</w:t>
      </w:r>
      <w:r w:rsidR="005945C9">
        <w:rPr>
          <w:rFonts w:ascii="Arial" w:hAnsi="Arial" w:cs="Arial"/>
        </w:rPr>
        <w:t>)</w:t>
      </w:r>
      <w:r w:rsidR="0027179B">
        <w:rPr>
          <w:rFonts w:ascii="Arial" w:hAnsi="Arial" w:cs="Arial"/>
        </w:rPr>
        <w:t xml:space="preserve"> </w:t>
      </w:r>
      <w:r w:rsidR="005945C9">
        <w:rPr>
          <w:rFonts w:ascii="Arial" w:hAnsi="Arial" w:cs="Arial"/>
        </w:rPr>
        <w:t xml:space="preserve">disputed that decisive leadership encourages ‘tunnel vision’ by having an execution-orientated frame of mind, leading to excessive risk-taking and overconfidence.  </w:t>
      </w:r>
    </w:p>
    <w:p w14:paraId="6F15D713" w14:textId="3DDC96A8" w:rsidR="00744721" w:rsidRPr="00BE4630" w:rsidRDefault="00744721" w:rsidP="00744721">
      <w:pPr>
        <w:pStyle w:val="Heading2"/>
        <w:rPr>
          <w:rFonts w:ascii="Arial" w:hAnsi="Arial" w:cs="Arial"/>
          <w:b/>
          <w:bCs/>
          <w:color w:val="auto"/>
        </w:rPr>
      </w:pPr>
      <w:bookmarkStart w:id="40" w:name="_Toc70694520"/>
      <w:r w:rsidRPr="00BE4630">
        <w:rPr>
          <w:rFonts w:ascii="Arial" w:hAnsi="Arial" w:cs="Arial"/>
          <w:b/>
          <w:bCs/>
          <w:color w:val="auto"/>
        </w:rPr>
        <w:t>2.</w:t>
      </w:r>
      <w:r w:rsidR="000529F6" w:rsidRPr="00BE4630">
        <w:rPr>
          <w:rFonts w:ascii="Arial" w:hAnsi="Arial" w:cs="Arial"/>
          <w:b/>
          <w:bCs/>
          <w:color w:val="auto"/>
        </w:rPr>
        <w:t>6</w:t>
      </w:r>
      <w:r w:rsidRPr="00BE4630">
        <w:rPr>
          <w:rFonts w:ascii="Arial" w:hAnsi="Arial" w:cs="Arial"/>
          <w:b/>
          <w:bCs/>
          <w:color w:val="auto"/>
        </w:rPr>
        <w:t xml:space="preserve"> Industry perception of the Covid-19 pandemic</w:t>
      </w:r>
      <w:bookmarkEnd w:id="40"/>
      <w:r w:rsidRPr="00BE4630">
        <w:rPr>
          <w:rFonts w:ascii="Arial" w:hAnsi="Arial" w:cs="Arial"/>
          <w:b/>
          <w:bCs/>
          <w:color w:val="auto"/>
        </w:rPr>
        <w:t xml:space="preserve"> </w:t>
      </w:r>
    </w:p>
    <w:p w14:paraId="6CB35998" w14:textId="77777777" w:rsidR="00F352E1" w:rsidRDefault="00F352E1" w:rsidP="00744721"/>
    <w:p w14:paraId="0D1D5BB6" w14:textId="35AB61B9" w:rsidR="00F352E1" w:rsidRDefault="003A7160" w:rsidP="001718A2">
      <w:pPr>
        <w:spacing w:line="480" w:lineRule="auto"/>
        <w:rPr>
          <w:rFonts w:ascii="Arial" w:hAnsi="Arial" w:cs="Arial"/>
        </w:rPr>
      </w:pPr>
      <w:r>
        <w:rPr>
          <w:rFonts w:ascii="Arial" w:hAnsi="Arial" w:cs="Arial"/>
        </w:rPr>
        <w:t>The Covid-19 pandemic has had a significant impact on industry</w:t>
      </w:r>
      <w:r w:rsidR="001718A2" w:rsidRPr="001718A2">
        <w:rPr>
          <w:rFonts w:ascii="Arial" w:hAnsi="Arial" w:cs="Arial"/>
        </w:rPr>
        <w:t xml:space="preserve">, which in turn has </w:t>
      </w:r>
      <w:r w:rsidR="008A66C7">
        <w:rPr>
          <w:rFonts w:ascii="Arial" w:hAnsi="Arial" w:cs="Arial"/>
        </w:rPr>
        <w:t>a</w:t>
      </w:r>
      <w:r w:rsidR="001718A2" w:rsidRPr="001718A2">
        <w:rPr>
          <w:rFonts w:ascii="Arial" w:hAnsi="Arial" w:cs="Arial"/>
        </w:rPr>
        <w:t>ffected the mental wellbeing of its workers within each field</w:t>
      </w:r>
      <w:r w:rsidR="001718A2">
        <w:rPr>
          <w:rFonts w:ascii="Arial" w:hAnsi="Arial" w:cs="Arial"/>
        </w:rPr>
        <w:t xml:space="preserve"> </w:t>
      </w:r>
      <w:sdt>
        <w:sdtPr>
          <w:rPr>
            <w:rFonts w:ascii="Arial" w:hAnsi="Arial" w:cs="Arial"/>
          </w:rPr>
          <w:id w:val="140007585"/>
          <w:citation/>
        </w:sdtPr>
        <w:sdtContent>
          <w:r w:rsidR="008E280B">
            <w:rPr>
              <w:rFonts w:ascii="Arial" w:hAnsi="Arial" w:cs="Arial"/>
            </w:rPr>
            <w:fldChar w:fldCharType="begin"/>
          </w:r>
          <w:r w:rsidR="008E280B">
            <w:rPr>
              <w:rFonts w:ascii="Arial" w:hAnsi="Arial" w:cs="Arial"/>
            </w:rPr>
            <w:instrText xml:space="preserve"> CITATION Kni21 \l 2057 </w:instrText>
          </w:r>
          <w:r w:rsidR="008E280B">
            <w:rPr>
              <w:rFonts w:ascii="Arial" w:hAnsi="Arial" w:cs="Arial"/>
            </w:rPr>
            <w:fldChar w:fldCharType="separate"/>
          </w:r>
          <w:r w:rsidR="005E347D" w:rsidRPr="005E347D">
            <w:rPr>
              <w:rFonts w:ascii="Arial" w:hAnsi="Arial" w:cs="Arial"/>
              <w:noProof/>
            </w:rPr>
            <w:t>(Kniffin, et al., 2021)</w:t>
          </w:r>
          <w:r w:rsidR="008E280B">
            <w:rPr>
              <w:rFonts w:ascii="Arial" w:hAnsi="Arial" w:cs="Arial"/>
            </w:rPr>
            <w:fldChar w:fldCharType="end"/>
          </w:r>
        </w:sdtContent>
      </w:sdt>
      <w:r w:rsidR="001718A2" w:rsidRPr="001718A2">
        <w:rPr>
          <w:rFonts w:ascii="Arial" w:hAnsi="Arial" w:cs="Arial"/>
        </w:rPr>
        <w:t xml:space="preserve">. </w:t>
      </w:r>
      <w:r w:rsidR="00F352E1">
        <w:rPr>
          <w:rFonts w:ascii="Arial" w:hAnsi="Arial" w:cs="Arial"/>
        </w:rPr>
        <w:t xml:space="preserve">Sim (2020) synthesised that front line and essential workers faced increased risk to their health, stress and mental wellbeing. </w:t>
      </w:r>
      <w:r>
        <w:rPr>
          <w:rFonts w:ascii="Arial" w:hAnsi="Arial" w:cs="Arial"/>
        </w:rPr>
        <w:t>T</w:t>
      </w:r>
      <w:r w:rsidR="00261545">
        <w:rPr>
          <w:rFonts w:ascii="Arial" w:hAnsi="Arial" w:cs="Arial"/>
        </w:rPr>
        <w:t xml:space="preserve">he sudden shift to remote working and self-isolation is causing </w:t>
      </w:r>
      <w:r w:rsidR="00261545">
        <w:rPr>
          <w:rFonts w:ascii="Arial" w:hAnsi="Arial" w:cs="Arial"/>
        </w:rPr>
        <w:lastRenderedPageBreak/>
        <w:t>increas</w:t>
      </w:r>
      <w:r>
        <w:rPr>
          <w:rFonts w:ascii="Arial" w:hAnsi="Arial" w:cs="Arial"/>
        </w:rPr>
        <w:t>ed</w:t>
      </w:r>
      <w:r w:rsidR="00261545">
        <w:rPr>
          <w:rFonts w:ascii="Arial" w:hAnsi="Arial" w:cs="Arial"/>
        </w:rPr>
        <w:t xml:space="preserve"> anxiety, depression</w:t>
      </w:r>
      <w:r>
        <w:rPr>
          <w:rFonts w:ascii="Arial" w:hAnsi="Arial" w:cs="Arial"/>
        </w:rPr>
        <w:t xml:space="preserve">, </w:t>
      </w:r>
      <w:r w:rsidR="00261545">
        <w:rPr>
          <w:rFonts w:ascii="Arial" w:hAnsi="Arial" w:cs="Arial"/>
        </w:rPr>
        <w:t xml:space="preserve">loneliness </w:t>
      </w:r>
      <w:r>
        <w:rPr>
          <w:rFonts w:ascii="Arial" w:hAnsi="Arial" w:cs="Arial"/>
        </w:rPr>
        <w:t>and</w:t>
      </w:r>
      <w:r w:rsidR="00261545">
        <w:rPr>
          <w:rFonts w:ascii="Arial" w:hAnsi="Arial" w:cs="Arial"/>
        </w:rPr>
        <w:t xml:space="preserve"> significant consequences on mental wellbeing </w:t>
      </w:r>
      <w:sdt>
        <w:sdtPr>
          <w:rPr>
            <w:rFonts w:ascii="Arial" w:hAnsi="Arial" w:cs="Arial"/>
          </w:rPr>
          <w:id w:val="-1442532425"/>
          <w:citation/>
        </w:sdtPr>
        <w:sdtContent>
          <w:r w:rsidR="00576F2E">
            <w:rPr>
              <w:rFonts w:ascii="Arial" w:hAnsi="Arial" w:cs="Arial"/>
            </w:rPr>
            <w:fldChar w:fldCharType="begin"/>
          </w:r>
          <w:r w:rsidR="00576F2E">
            <w:rPr>
              <w:rFonts w:ascii="Arial" w:hAnsi="Arial" w:cs="Arial"/>
            </w:rPr>
            <w:instrText xml:space="preserve"> CITATION Smi202 \l 2057 </w:instrText>
          </w:r>
          <w:r w:rsidR="00576F2E">
            <w:rPr>
              <w:rFonts w:ascii="Arial" w:hAnsi="Arial" w:cs="Arial"/>
            </w:rPr>
            <w:fldChar w:fldCharType="separate"/>
          </w:r>
          <w:r w:rsidR="005E347D" w:rsidRPr="005E347D">
            <w:rPr>
              <w:rFonts w:ascii="Arial" w:hAnsi="Arial" w:cs="Arial"/>
              <w:noProof/>
            </w:rPr>
            <w:t>(Smith, et al., 2020)</w:t>
          </w:r>
          <w:r w:rsidR="00576F2E">
            <w:rPr>
              <w:rFonts w:ascii="Arial" w:hAnsi="Arial" w:cs="Arial"/>
            </w:rPr>
            <w:fldChar w:fldCharType="end"/>
          </w:r>
        </w:sdtContent>
      </w:sdt>
      <w:r w:rsidR="00261545">
        <w:rPr>
          <w:rFonts w:ascii="Arial" w:hAnsi="Arial" w:cs="Arial"/>
        </w:rPr>
        <w:t xml:space="preserve">. Businesses that have been deemed non-essential </w:t>
      </w:r>
      <w:r>
        <w:rPr>
          <w:rFonts w:ascii="Arial" w:hAnsi="Arial" w:cs="Arial"/>
        </w:rPr>
        <w:t>are</w:t>
      </w:r>
      <w:r w:rsidR="00261545">
        <w:rPr>
          <w:rFonts w:ascii="Arial" w:hAnsi="Arial" w:cs="Arial"/>
        </w:rPr>
        <w:t xml:space="preserve"> ‘hibernat</w:t>
      </w:r>
      <w:r>
        <w:rPr>
          <w:rFonts w:ascii="Arial" w:hAnsi="Arial" w:cs="Arial"/>
        </w:rPr>
        <w:t>ing</w:t>
      </w:r>
      <w:r w:rsidR="00261545">
        <w:rPr>
          <w:rFonts w:ascii="Arial" w:hAnsi="Arial" w:cs="Arial"/>
        </w:rPr>
        <w:t xml:space="preserve">’ whilst waiting for lockdown restrictions to ease </w:t>
      </w:r>
      <w:sdt>
        <w:sdtPr>
          <w:rPr>
            <w:rFonts w:ascii="Arial" w:hAnsi="Arial" w:cs="Arial"/>
          </w:rPr>
          <w:id w:val="-288053281"/>
          <w:citation/>
        </w:sdtPr>
        <w:sdtContent>
          <w:r w:rsidR="00D630FA">
            <w:rPr>
              <w:rFonts w:ascii="Arial" w:hAnsi="Arial" w:cs="Arial"/>
            </w:rPr>
            <w:fldChar w:fldCharType="begin"/>
          </w:r>
          <w:r w:rsidR="00D630FA">
            <w:rPr>
              <w:rFonts w:ascii="Arial" w:hAnsi="Arial" w:cs="Arial"/>
            </w:rPr>
            <w:instrText xml:space="preserve"> CITATION Nto20 \l 2057 </w:instrText>
          </w:r>
          <w:r w:rsidR="00D630FA">
            <w:rPr>
              <w:rFonts w:ascii="Arial" w:hAnsi="Arial" w:cs="Arial"/>
            </w:rPr>
            <w:fldChar w:fldCharType="separate"/>
          </w:r>
          <w:r w:rsidR="005E347D" w:rsidRPr="005E347D">
            <w:rPr>
              <w:rFonts w:ascii="Arial" w:hAnsi="Arial" w:cs="Arial"/>
              <w:noProof/>
            </w:rPr>
            <w:t>(Ntounis, et al., 2020)</w:t>
          </w:r>
          <w:r w:rsidR="00D630FA">
            <w:rPr>
              <w:rFonts w:ascii="Arial" w:hAnsi="Arial" w:cs="Arial"/>
            </w:rPr>
            <w:fldChar w:fldCharType="end"/>
          </w:r>
        </w:sdtContent>
      </w:sdt>
      <w:r w:rsidR="00261545">
        <w:rPr>
          <w:rFonts w:ascii="Arial" w:hAnsi="Arial" w:cs="Arial"/>
        </w:rPr>
        <w:t xml:space="preserve">. The impacts of these </w:t>
      </w:r>
      <w:r w:rsidR="00D630FA">
        <w:rPr>
          <w:rFonts w:ascii="Arial" w:hAnsi="Arial" w:cs="Arial"/>
        </w:rPr>
        <w:t xml:space="preserve">differing industries effect their workforces in different ways. </w:t>
      </w:r>
    </w:p>
    <w:p w14:paraId="43949A65" w14:textId="739013A8" w:rsidR="00BF74F1" w:rsidRPr="00BE4630" w:rsidRDefault="00BF74F1" w:rsidP="00BF74F1">
      <w:pPr>
        <w:pStyle w:val="Heading3"/>
        <w:rPr>
          <w:rFonts w:ascii="Arial" w:hAnsi="Arial" w:cs="Arial"/>
          <w:b/>
          <w:bCs/>
          <w:color w:val="auto"/>
        </w:rPr>
      </w:pPr>
      <w:bookmarkStart w:id="41" w:name="_Toc70694521"/>
      <w:r w:rsidRPr="00BE4630">
        <w:rPr>
          <w:rFonts w:ascii="Arial" w:hAnsi="Arial" w:cs="Arial"/>
          <w:b/>
          <w:bCs/>
          <w:color w:val="auto"/>
        </w:rPr>
        <w:t>2.</w:t>
      </w:r>
      <w:r w:rsidR="000529F6" w:rsidRPr="00BE4630">
        <w:rPr>
          <w:rFonts w:ascii="Arial" w:hAnsi="Arial" w:cs="Arial"/>
          <w:b/>
          <w:bCs/>
          <w:color w:val="auto"/>
        </w:rPr>
        <w:t>6</w:t>
      </w:r>
      <w:r w:rsidRPr="00BE4630">
        <w:rPr>
          <w:rFonts w:ascii="Arial" w:hAnsi="Arial" w:cs="Arial"/>
          <w:b/>
          <w:bCs/>
          <w:color w:val="auto"/>
        </w:rPr>
        <w:t>.1 Hospitality</w:t>
      </w:r>
      <w:bookmarkEnd w:id="41"/>
      <w:r w:rsidRPr="00BE4630">
        <w:rPr>
          <w:rFonts w:ascii="Arial" w:hAnsi="Arial" w:cs="Arial"/>
          <w:b/>
          <w:bCs/>
          <w:color w:val="auto"/>
        </w:rPr>
        <w:t xml:space="preserve"> </w:t>
      </w:r>
    </w:p>
    <w:p w14:paraId="4A629D94" w14:textId="77777777" w:rsidR="00BF74F1" w:rsidRPr="00BF74F1" w:rsidRDefault="00BF74F1" w:rsidP="00BF74F1"/>
    <w:p w14:paraId="14C29F98" w14:textId="769B21FC" w:rsidR="00FD0E08" w:rsidRDefault="001718A2" w:rsidP="001718A2">
      <w:pPr>
        <w:spacing w:line="480" w:lineRule="auto"/>
        <w:rPr>
          <w:rFonts w:ascii="Arial" w:hAnsi="Arial" w:cs="Arial"/>
        </w:rPr>
      </w:pPr>
      <w:r>
        <w:rPr>
          <w:rFonts w:ascii="Arial" w:hAnsi="Arial" w:cs="Arial"/>
        </w:rPr>
        <w:t xml:space="preserve">The World Travel &amp; Tourism Council has predicted that the industry could lead to a total loss of 50 million jobs worldwide </w:t>
      </w:r>
      <w:sdt>
        <w:sdtPr>
          <w:rPr>
            <w:rFonts w:ascii="Arial" w:hAnsi="Arial" w:cs="Arial"/>
          </w:rPr>
          <w:id w:val="1827076961"/>
          <w:citation/>
        </w:sdtPr>
        <w:sdtContent>
          <w:r w:rsidR="00D630FA">
            <w:rPr>
              <w:rFonts w:ascii="Arial" w:hAnsi="Arial" w:cs="Arial"/>
            </w:rPr>
            <w:fldChar w:fldCharType="begin"/>
          </w:r>
          <w:r w:rsidR="00D630FA">
            <w:rPr>
              <w:rFonts w:ascii="Arial" w:hAnsi="Arial" w:cs="Arial"/>
            </w:rPr>
            <w:instrText xml:space="preserve"> CITATION Kum20 \l 2057 </w:instrText>
          </w:r>
          <w:r w:rsidR="00D630FA">
            <w:rPr>
              <w:rFonts w:ascii="Arial" w:hAnsi="Arial" w:cs="Arial"/>
            </w:rPr>
            <w:fldChar w:fldCharType="separate"/>
          </w:r>
          <w:r w:rsidR="005E347D" w:rsidRPr="005E347D">
            <w:rPr>
              <w:rFonts w:ascii="Arial" w:hAnsi="Arial" w:cs="Arial"/>
              <w:noProof/>
            </w:rPr>
            <w:t>(Kumar, 2020)</w:t>
          </w:r>
          <w:r w:rsidR="00D630FA">
            <w:rPr>
              <w:rFonts w:ascii="Arial" w:hAnsi="Arial" w:cs="Arial"/>
            </w:rPr>
            <w:fldChar w:fldCharType="end"/>
          </w:r>
        </w:sdtContent>
      </w:sdt>
      <w:r>
        <w:rPr>
          <w:rFonts w:ascii="Arial" w:hAnsi="Arial" w:cs="Arial"/>
        </w:rPr>
        <w:t xml:space="preserve">. This will have a detrimental </w:t>
      </w:r>
      <w:r w:rsidR="00576F2E">
        <w:rPr>
          <w:rFonts w:ascii="Arial" w:hAnsi="Arial" w:cs="Arial"/>
        </w:rPr>
        <w:t>impact</w:t>
      </w:r>
      <w:r>
        <w:rPr>
          <w:rFonts w:ascii="Arial" w:hAnsi="Arial" w:cs="Arial"/>
        </w:rPr>
        <w:t xml:space="preserve"> on significant amount</w:t>
      </w:r>
      <w:r w:rsidR="003A7160">
        <w:rPr>
          <w:rFonts w:ascii="Arial" w:hAnsi="Arial" w:cs="Arial"/>
        </w:rPr>
        <w:t>s</w:t>
      </w:r>
      <w:r>
        <w:rPr>
          <w:rFonts w:ascii="Arial" w:hAnsi="Arial" w:cs="Arial"/>
        </w:rPr>
        <w:t xml:space="preserve"> of people globally as they struggle with financial and </w:t>
      </w:r>
      <w:r w:rsidR="003A7160">
        <w:rPr>
          <w:rFonts w:ascii="Arial" w:hAnsi="Arial" w:cs="Arial"/>
        </w:rPr>
        <w:t>job</w:t>
      </w:r>
      <w:r>
        <w:rPr>
          <w:rFonts w:ascii="Arial" w:hAnsi="Arial" w:cs="Arial"/>
        </w:rPr>
        <w:t xml:space="preserve"> loss. </w:t>
      </w:r>
      <w:r w:rsidR="009B5199">
        <w:rPr>
          <w:rFonts w:ascii="Arial" w:hAnsi="Arial" w:cs="Arial"/>
        </w:rPr>
        <w:t>Furloughed schemes</w:t>
      </w:r>
      <w:r>
        <w:rPr>
          <w:rFonts w:ascii="Arial" w:hAnsi="Arial" w:cs="Arial"/>
        </w:rPr>
        <w:t xml:space="preserve"> in the UK </w:t>
      </w:r>
      <w:r w:rsidR="003A7160">
        <w:rPr>
          <w:rFonts w:ascii="Arial" w:hAnsi="Arial" w:cs="Arial"/>
        </w:rPr>
        <w:t xml:space="preserve">are </w:t>
      </w:r>
      <w:r w:rsidR="00B26FE3">
        <w:rPr>
          <w:rFonts w:ascii="Arial" w:hAnsi="Arial" w:cs="Arial"/>
        </w:rPr>
        <w:t>significantly impact</w:t>
      </w:r>
      <w:r w:rsidR="003A7160">
        <w:rPr>
          <w:rFonts w:ascii="Arial" w:hAnsi="Arial" w:cs="Arial"/>
        </w:rPr>
        <w:t>ing</w:t>
      </w:r>
      <w:r w:rsidR="00B26FE3">
        <w:rPr>
          <w:rFonts w:ascii="Arial" w:hAnsi="Arial" w:cs="Arial"/>
        </w:rPr>
        <w:t xml:space="preserve"> hospitality </w:t>
      </w:r>
      <w:r w:rsidR="009B5199">
        <w:rPr>
          <w:rFonts w:ascii="Arial" w:hAnsi="Arial" w:cs="Arial"/>
        </w:rPr>
        <w:t>workers</w:t>
      </w:r>
      <w:r w:rsidR="00B26FE3">
        <w:rPr>
          <w:rFonts w:ascii="Arial" w:hAnsi="Arial" w:cs="Arial"/>
        </w:rPr>
        <w:t xml:space="preserve"> as non-essential </w:t>
      </w:r>
      <w:r w:rsidR="009B5199">
        <w:rPr>
          <w:rFonts w:ascii="Arial" w:hAnsi="Arial" w:cs="Arial"/>
        </w:rPr>
        <w:t>businesses</w:t>
      </w:r>
      <w:r w:rsidR="00B26FE3">
        <w:rPr>
          <w:rFonts w:ascii="Arial" w:hAnsi="Arial" w:cs="Arial"/>
        </w:rPr>
        <w:t xml:space="preserve"> close </w:t>
      </w:r>
      <w:r w:rsidR="009B5199">
        <w:rPr>
          <w:rFonts w:ascii="Arial" w:hAnsi="Arial" w:cs="Arial"/>
        </w:rPr>
        <w:t>through</w:t>
      </w:r>
      <w:r w:rsidR="00B26FE3">
        <w:rPr>
          <w:rFonts w:ascii="Arial" w:hAnsi="Arial" w:cs="Arial"/>
        </w:rPr>
        <w:t xml:space="preserve"> fear of the spread of </w:t>
      </w:r>
      <w:r w:rsidR="009B5199">
        <w:rPr>
          <w:rFonts w:ascii="Arial" w:hAnsi="Arial" w:cs="Arial"/>
        </w:rPr>
        <w:t>Covid-19</w:t>
      </w:r>
      <w:r w:rsidR="00B26FE3">
        <w:rPr>
          <w:rFonts w:ascii="Arial" w:hAnsi="Arial" w:cs="Arial"/>
        </w:rPr>
        <w:t xml:space="preserve"> </w:t>
      </w:r>
      <w:sdt>
        <w:sdtPr>
          <w:rPr>
            <w:rFonts w:ascii="Arial" w:hAnsi="Arial" w:cs="Arial"/>
          </w:rPr>
          <w:id w:val="-1296751591"/>
          <w:citation/>
        </w:sdtPr>
        <w:sdtContent>
          <w:r w:rsidR="00576F2E">
            <w:rPr>
              <w:rFonts w:ascii="Arial" w:hAnsi="Arial" w:cs="Arial"/>
            </w:rPr>
            <w:fldChar w:fldCharType="begin"/>
          </w:r>
          <w:r w:rsidR="00576F2E">
            <w:rPr>
              <w:rFonts w:ascii="Arial" w:hAnsi="Arial" w:cs="Arial"/>
            </w:rPr>
            <w:instrText xml:space="preserve"> CITATION Esc21 \l 2057 </w:instrText>
          </w:r>
          <w:r w:rsidR="00576F2E">
            <w:rPr>
              <w:rFonts w:ascii="Arial" w:hAnsi="Arial" w:cs="Arial"/>
            </w:rPr>
            <w:fldChar w:fldCharType="separate"/>
          </w:r>
          <w:r w:rsidR="005E347D" w:rsidRPr="005E347D">
            <w:rPr>
              <w:rFonts w:ascii="Arial" w:hAnsi="Arial" w:cs="Arial"/>
              <w:noProof/>
            </w:rPr>
            <w:t>(Escudero-Castillo, et al., 2021)</w:t>
          </w:r>
          <w:r w:rsidR="00576F2E">
            <w:rPr>
              <w:rFonts w:ascii="Arial" w:hAnsi="Arial" w:cs="Arial"/>
            </w:rPr>
            <w:fldChar w:fldCharType="end"/>
          </w:r>
        </w:sdtContent>
      </w:sdt>
      <w:r w:rsidR="00B26FE3">
        <w:rPr>
          <w:rFonts w:ascii="Arial" w:hAnsi="Arial" w:cs="Arial"/>
        </w:rPr>
        <w:t xml:space="preserve">. </w:t>
      </w:r>
      <w:r w:rsidR="00626CFE">
        <w:rPr>
          <w:rFonts w:ascii="Arial" w:hAnsi="Arial" w:cs="Arial"/>
        </w:rPr>
        <w:t xml:space="preserve">The severity of Covid-19 has caused hospitality workers </w:t>
      </w:r>
      <w:r w:rsidR="00C32AFA">
        <w:rPr>
          <w:rFonts w:ascii="Arial" w:hAnsi="Arial" w:cs="Arial"/>
        </w:rPr>
        <w:t xml:space="preserve">to have a negative outlook on their job security </w:t>
      </w:r>
      <w:sdt>
        <w:sdtPr>
          <w:rPr>
            <w:rFonts w:ascii="Arial" w:hAnsi="Arial" w:cs="Arial"/>
          </w:rPr>
          <w:id w:val="-1365903670"/>
          <w:citation/>
        </w:sdtPr>
        <w:sdtContent>
          <w:r w:rsidR="00F16756">
            <w:rPr>
              <w:rFonts w:ascii="Arial" w:hAnsi="Arial" w:cs="Arial"/>
            </w:rPr>
            <w:fldChar w:fldCharType="begin"/>
          </w:r>
          <w:r w:rsidR="00F16756">
            <w:rPr>
              <w:rFonts w:ascii="Arial" w:hAnsi="Arial" w:cs="Arial"/>
            </w:rPr>
            <w:instrText xml:space="preserve"> CITATION Jun21 \l 2057 </w:instrText>
          </w:r>
          <w:r w:rsidR="00F16756">
            <w:rPr>
              <w:rFonts w:ascii="Arial" w:hAnsi="Arial" w:cs="Arial"/>
            </w:rPr>
            <w:fldChar w:fldCharType="separate"/>
          </w:r>
          <w:r w:rsidR="005E347D" w:rsidRPr="005E347D">
            <w:rPr>
              <w:rFonts w:ascii="Arial" w:hAnsi="Arial" w:cs="Arial"/>
              <w:noProof/>
            </w:rPr>
            <w:t>(Jung, et al., 2021)</w:t>
          </w:r>
          <w:r w:rsidR="00F16756">
            <w:rPr>
              <w:rFonts w:ascii="Arial" w:hAnsi="Arial" w:cs="Arial"/>
            </w:rPr>
            <w:fldChar w:fldCharType="end"/>
          </w:r>
        </w:sdtContent>
      </w:sdt>
      <w:r w:rsidR="00C32AFA">
        <w:rPr>
          <w:rFonts w:ascii="Arial" w:hAnsi="Arial" w:cs="Arial"/>
        </w:rPr>
        <w:t xml:space="preserve">. This view can decrease engagement, focus and enthusiasm whilst </w:t>
      </w:r>
      <w:r w:rsidR="003A7160">
        <w:rPr>
          <w:rFonts w:ascii="Arial" w:hAnsi="Arial" w:cs="Arial"/>
        </w:rPr>
        <w:t>heightening</w:t>
      </w:r>
      <w:r w:rsidR="00C32AFA">
        <w:rPr>
          <w:rFonts w:ascii="Arial" w:hAnsi="Arial" w:cs="Arial"/>
        </w:rPr>
        <w:t xml:space="preserve"> anxiety and stress </w:t>
      </w:r>
      <w:r w:rsidR="003A7160">
        <w:rPr>
          <w:rFonts w:ascii="Arial" w:hAnsi="Arial" w:cs="Arial"/>
        </w:rPr>
        <w:t>through</w:t>
      </w:r>
      <w:r w:rsidR="00C32AFA">
        <w:rPr>
          <w:rFonts w:ascii="Arial" w:hAnsi="Arial" w:cs="Arial"/>
        </w:rPr>
        <w:t xml:space="preserve"> the risk of </w:t>
      </w:r>
      <w:r w:rsidR="00576F2E">
        <w:rPr>
          <w:rFonts w:ascii="Arial" w:hAnsi="Arial" w:cs="Arial"/>
        </w:rPr>
        <w:t>un</w:t>
      </w:r>
      <w:r w:rsidR="00C32AFA">
        <w:rPr>
          <w:rFonts w:ascii="Arial" w:hAnsi="Arial" w:cs="Arial"/>
        </w:rPr>
        <w:t>employment. A comparison can also be made between</w:t>
      </w:r>
      <w:r w:rsidR="0078340C">
        <w:rPr>
          <w:rFonts w:ascii="Arial" w:hAnsi="Arial" w:cs="Arial"/>
        </w:rPr>
        <w:t xml:space="preserve"> the trends in the multigenerational workforce. Hospitality workers who are</w:t>
      </w:r>
      <w:r w:rsidR="00C32AFA">
        <w:rPr>
          <w:rFonts w:ascii="Arial" w:hAnsi="Arial" w:cs="Arial"/>
        </w:rPr>
        <w:t xml:space="preserve"> </w:t>
      </w:r>
      <w:r w:rsidR="0078340C">
        <w:rPr>
          <w:rFonts w:ascii="Arial" w:hAnsi="Arial" w:cs="Arial"/>
        </w:rPr>
        <w:t xml:space="preserve">apart of </w:t>
      </w:r>
      <w:r w:rsidR="00C32AFA">
        <w:rPr>
          <w:rFonts w:ascii="Arial" w:hAnsi="Arial" w:cs="Arial"/>
        </w:rPr>
        <w:t>Generation X</w:t>
      </w:r>
      <w:r w:rsidR="0078340C">
        <w:rPr>
          <w:rFonts w:ascii="Arial" w:hAnsi="Arial" w:cs="Arial"/>
        </w:rPr>
        <w:t xml:space="preserve"> value individualism, growth and goals whereas</w:t>
      </w:r>
      <w:r w:rsidR="00C32AFA">
        <w:rPr>
          <w:rFonts w:ascii="Arial" w:hAnsi="Arial" w:cs="Arial"/>
        </w:rPr>
        <w:t xml:space="preserve"> Generation Y </w:t>
      </w:r>
      <w:r w:rsidR="0078340C">
        <w:rPr>
          <w:rFonts w:ascii="Arial" w:hAnsi="Arial" w:cs="Arial"/>
        </w:rPr>
        <w:t xml:space="preserve">employees value transparency, self-actualisation and autonomy. The values of Generation Y can cause a decrease in mental well-being and job engagement due to the uncertainty the hospitality sector has on job security. </w:t>
      </w:r>
    </w:p>
    <w:p w14:paraId="03AAEB8F" w14:textId="66ABD771" w:rsidR="00BF74F1" w:rsidRPr="00BE4630" w:rsidRDefault="00BF74F1" w:rsidP="00BF74F1">
      <w:pPr>
        <w:pStyle w:val="Heading3"/>
        <w:rPr>
          <w:rFonts w:ascii="Arial" w:hAnsi="Arial" w:cs="Arial"/>
          <w:b/>
          <w:bCs/>
          <w:color w:val="auto"/>
        </w:rPr>
      </w:pPr>
      <w:bookmarkStart w:id="42" w:name="_Toc70694522"/>
      <w:r w:rsidRPr="00BE4630">
        <w:rPr>
          <w:rFonts w:ascii="Arial" w:hAnsi="Arial" w:cs="Arial"/>
          <w:b/>
          <w:bCs/>
          <w:color w:val="auto"/>
        </w:rPr>
        <w:t>2.</w:t>
      </w:r>
      <w:r w:rsidR="000529F6" w:rsidRPr="00BE4630">
        <w:rPr>
          <w:rFonts w:ascii="Arial" w:hAnsi="Arial" w:cs="Arial"/>
          <w:b/>
          <w:bCs/>
          <w:color w:val="auto"/>
        </w:rPr>
        <w:t>6</w:t>
      </w:r>
      <w:r w:rsidRPr="00BE4630">
        <w:rPr>
          <w:rFonts w:ascii="Arial" w:hAnsi="Arial" w:cs="Arial"/>
          <w:b/>
          <w:bCs/>
          <w:color w:val="auto"/>
        </w:rPr>
        <w:t>.2 Retail</w:t>
      </w:r>
      <w:bookmarkEnd w:id="42"/>
      <w:r w:rsidRPr="00BE4630">
        <w:rPr>
          <w:rFonts w:ascii="Arial" w:hAnsi="Arial" w:cs="Arial"/>
          <w:b/>
          <w:bCs/>
          <w:color w:val="auto"/>
        </w:rPr>
        <w:t xml:space="preserve"> </w:t>
      </w:r>
    </w:p>
    <w:p w14:paraId="2877D8B1" w14:textId="77777777" w:rsidR="00BF74F1" w:rsidRPr="00BF74F1" w:rsidRDefault="00BF74F1" w:rsidP="00BF74F1"/>
    <w:p w14:paraId="10D2E269" w14:textId="6D9C214D" w:rsidR="00287DB5" w:rsidRDefault="00D630FA" w:rsidP="00121BB0">
      <w:pPr>
        <w:spacing w:line="480" w:lineRule="auto"/>
        <w:rPr>
          <w:rFonts w:ascii="Arial" w:hAnsi="Arial" w:cs="Arial"/>
        </w:rPr>
      </w:pPr>
      <w:r>
        <w:rPr>
          <w:rFonts w:ascii="Arial" w:hAnsi="Arial" w:cs="Arial"/>
        </w:rPr>
        <w:t xml:space="preserve">The retail industry has been impacted in different ways dependant </w:t>
      </w:r>
      <w:r w:rsidR="008A66C7">
        <w:rPr>
          <w:rFonts w:ascii="Arial" w:hAnsi="Arial" w:cs="Arial"/>
        </w:rPr>
        <w:t>on</w:t>
      </w:r>
      <w:r>
        <w:rPr>
          <w:rFonts w:ascii="Arial" w:hAnsi="Arial" w:cs="Arial"/>
        </w:rPr>
        <w:t xml:space="preserve"> what they sell</w:t>
      </w:r>
      <w:r w:rsidR="008A66C7">
        <w:rPr>
          <w:rFonts w:ascii="Arial" w:hAnsi="Arial" w:cs="Arial"/>
        </w:rPr>
        <w:t>, causing</w:t>
      </w:r>
      <w:r w:rsidR="00626CFE">
        <w:rPr>
          <w:rFonts w:ascii="Arial" w:hAnsi="Arial" w:cs="Arial"/>
        </w:rPr>
        <w:t xml:space="preserve"> a paradigm shift between ‘essential’ and ‘non-essential’ workers </w:t>
      </w:r>
      <w:sdt>
        <w:sdtPr>
          <w:rPr>
            <w:rFonts w:ascii="Arial" w:hAnsi="Arial" w:cs="Arial"/>
          </w:rPr>
          <w:id w:val="1649008705"/>
          <w:citation/>
        </w:sdtPr>
        <w:sdtContent>
          <w:r w:rsidR="00626CFE">
            <w:rPr>
              <w:rFonts w:ascii="Arial" w:hAnsi="Arial" w:cs="Arial"/>
            </w:rPr>
            <w:fldChar w:fldCharType="begin"/>
          </w:r>
          <w:r w:rsidR="00626CFE">
            <w:rPr>
              <w:rFonts w:ascii="Arial" w:hAnsi="Arial" w:cs="Arial"/>
            </w:rPr>
            <w:instrText xml:space="preserve"> CITATION How20 \l 2057 </w:instrText>
          </w:r>
          <w:r w:rsidR="00626CFE">
            <w:rPr>
              <w:rFonts w:ascii="Arial" w:hAnsi="Arial" w:cs="Arial"/>
            </w:rPr>
            <w:fldChar w:fldCharType="separate"/>
          </w:r>
          <w:r w:rsidR="005E347D" w:rsidRPr="005E347D">
            <w:rPr>
              <w:rFonts w:ascii="Arial" w:hAnsi="Arial" w:cs="Arial"/>
              <w:noProof/>
            </w:rPr>
            <w:t>(Howe, et al., 2020)</w:t>
          </w:r>
          <w:r w:rsidR="00626CFE">
            <w:rPr>
              <w:rFonts w:ascii="Arial" w:hAnsi="Arial" w:cs="Arial"/>
            </w:rPr>
            <w:fldChar w:fldCharType="end"/>
          </w:r>
        </w:sdtContent>
      </w:sdt>
      <w:r>
        <w:rPr>
          <w:rFonts w:ascii="Arial" w:hAnsi="Arial" w:cs="Arial"/>
        </w:rPr>
        <w:t xml:space="preserve">. </w:t>
      </w:r>
      <w:r w:rsidR="00B874A8">
        <w:rPr>
          <w:rFonts w:ascii="Arial" w:hAnsi="Arial" w:cs="Arial"/>
        </w:rPr>
        <w:t xml:space="preserve">People working in food retail </w:t>
      </w:r>
      <w:r w:rsidR="00067F0E">
        <w:rPr>
          <w:rFonts w:ascii="Arial" w:hAnsi="Arial" w:cs="Arial"/>
        </w:rPr>
        <w:t>face high exposure to the virus, thus causing greater risk to their safety and mental wellbeing</w:t>
      </w:r>
      <w:r w:rsidR="00BF74F1">
        <w:rPr>
          <w:rFonts w:ascii="Arial" w:hAnsi="Arial" w:cs="Arial"/>
        </w:rPr>
        <w:t xml:space="preserve"> (Deziel, et al.,2020; Leone, et al.,2020)</w:t>
      </w:r>
      <w:r w:rsidR="00067F0E">
        <w:rPr>
          <w:rFonts w:ascii="Arial" w:hAnsi="Arial" w:cs="Arial"/>
        </w:rPr>
        <w:t xml:space="preserve">. Physical distancing and good hygiene </w:t>
      </w:r>
      <w:r w:rsidR="00BF74F1">
        <w:rPr>
          <w:rFonts w:ascii="Arial" w:hAnsi="Arial" w:cs="Arial"/>
        </w:rPr>
        <w:t xml:space="preserve">measures </w:t>
      </w:r>
      <w:r w:rsidR="00067F0E">
        <w:rPr>
          <w:rFonts w:ascii="Arial" w:hAnsi="Arial" w:cs="Arial"/>
        </w:rPr>
        <w:t xml:space="preserve">in the workplace </w:t>
      </w:r>
      <w:r w:rsidR="00BF74F1">
        <w:rPr>
          <w:rFonts w:ascii="Arial" w:hAnsi="Arial" w:cs="Arial"/>
        </w:rPr>
        <w:t>are</w:t>
      </w:r>
      <w:r w:rsidR="00067F0E">
        <w:rPr>
          <w:rFonts w:ascii="Arial" w:hAnsi="Arial" w:cs="Arial"/>
        </w:rPr>
        <w:t xml:space="preserve"> essential when considering the close proximity of the worker and customer relationship. </w:t>
      </w:r>
      <w:r w:rsidR="00BF74F1">
        <w:rPr>
          <w:rFonts w:ascii="Arial" w:hAnsi="Arial" w:cs="Arial"/>
        </w:rPr>
        <w:t xml:space="preserve">Non-essential retail workers </w:t>
      </w:r>
      <w:r w:rsidR="00287DB5">
        <w:rPr>
          <w:rFonts w:ascii="Arial" w:hAnsi="Arial" w:cs="Arial"/>
        </w:rPr>
        <w:t xml:space="preserve">experience different impacts of the Covid-19 pandemic due to the sectoral difference </w:t>
      </w:r>
      <w:sdt>
        <w:sdtPr>
          <w:rPr>
            <w:rFonts w:ascii="Arial" w:hAnsi="Arial" w:cs="Arial"/>
          </w:rPr>
          <w:id w:val="1351139106"/>
          <w:citation/>
        </w:sdtPr>
        <w:sdtContent>
          <w:r w:rsidR="00287DB5">
            <w:rPr>
              <w:rFonts w:ascii="Arial" w:hAnsi="Arial" w:cs="Arial"/>
            </w:rPr>
            <w:fldChar w:fldCharType="begin"/>
          </w:r>
          <w:r w:rsidR="00287DB5">
            <w:rPr>
              <w:rFonts w:ascii="Arial" w:hAnsi="Arial" w:cs="Arial"/>
            </w:rPr>
            <w:instrText xml:space="preserve"> CITATION Oso20 \l 2057 </w:instrText>
          </w:r>
          <w:r w:rsidR="00287DB5">
            <w:rPr>
              <w:rFonts w:ascii="Arial" w:hAnsi="Arial" w:cs="Arial"/>
            </w:rPr>
            <w:fldChar w:fldCharType="separate"/>
          </w:r>
          <w:r w:rsidR="005E347D" w:rsidRPr="005E347D">
            <w:rPr>
              <w:rFonts w:ascii="Arial" w:hAnsi="Arial" w:cs="Arial"/>
              <w:noProof/>
            </w:rPr>
            <w:t>(Osotimehin &amp; Popov, 2020)</w:t>
          </w:r>
          <w:r w:rsidR="00287DB5">
            <w:rPr>
              <w:rFonts w:ascii="Arial" w:hAnsi="Arial" w:cs="Arial"/>
            </w:rPr>
            <w:fldChar w:fldCharType="end"/>
          </w:r>
        </w:sdtContent>
      </w:sdt>
      <w:r w:rsidR="00287DB5">
        <w:rPr>
          <w:rFonts w:ascii="Arial" w:hAnsi="Arial" w:cs="Arial"/>
        </w:rPr>
        <w:t xml:space="preserve">. </w:t>
      </w:r>
      <w:r w:rsidR="00626CFE">
        <w:rPr>
          <w:rFonts w:ascii="Arial" w:hAnsi="Arial" w:cs="Arial"/>
        </w:rPr>
        <w:t>Non-</w:t>
      </w:r>
      <w:r w:rsidR="00626CFE">
        <w:rPr>
          <w:rFonts w:ascii="Arial" w:hAnsi="Arial" w:cs="Arial"/>
        </w:rPr>
        <w:lastRenderedPageBreak/>
        <w:t xml:space="preserve">essential shops such as clothing and homeware stores </w:t>
      </w:r>
      <w:r w:rsidR="003A7160">
        <w:rPr>
          <w:rFonts w:ascii="Arial" w:hAnsi="Arial" w:cs="Arial"/>
        </w:rPr>
        <w:t>employ</w:t>
      </w:r>
      <w:r w:rsidR="00626CFE">
        <w:rPr>
          <w:rFonts w:ascii="Arial" w:hAnsi="Arial" w:cs="Arial"/>
        </w:rPr>
        <w:t xml:space="preserve"> workers that have been furloughed </w:t>
      </w:r>
      <w:r w:rsidR="008A66C7">
        <w:rPr>
          <w:rFonts w:ascii="Arial" w:hAnsi="Arial" w:cs="Arial"/>
        </w:rPr>
        <w:t>with</w:t>
      </w:r>
      <w:r w:rsidR="00626CFE">
        <w:rPr>
          <w:rFonts w:ascii="Arial" w:hAnsi="Arial" w:cs="Arial"/>
        </w:rPr>
        <w:t xml:space="preserve"> lesser job security; causing a negative impact </w:t>
      </w:r>
      <w:r w:rsidR="003A7160">
        <w:rPr>
          <w:rFonts w:ascii="Arial" w:hAnsi="Arial" w:cs="Arial"/>
        </w:rPr>
        <w:t>to</w:t>
      </w:r>
      <w:r w:rsidR="00626CFE">
        <w:rPr>
          <w:rFonts w:ascii="Arial" w:hAnsi="Arial" w:cs="Arial"/>
        </w:rPr>
        <w:t xml:space="preserve"> their mental wellbeing and stress levels</w:t>
      </w:r>
      <w:r w:rsidR="008A66C7">
        <w:rPr>
          <w:rFonts w:ascii="Arial" w:hAnsi="Arial" w:cs="Arial"/>
        </w:rPr>
        <w:t>.</w:t>
      </w:r>
    </w:p>
    <w:p w14:paraId="2A59F4EA" w14:textId="751D5A68" w:rsidR="00744721" w:rsidRPr="00BE4630" w:rsidRDefault="00287DB5" w:rsidP="00287DB5">
      <w:pPr>
        <w:pStyle w:val="Heading3"/>
        <w:rPr>
          <w:rFonts w:ascii="Arial" w:hAnsi="Arial" w:cs="Arial"/>
          <w:b/>
          <w:bCs/>
          <w:color w:val="auto"/>
        </w:rPr>
      </w:pPr>
      <w:bookmarkStart w:id="43" w:name="_Toc70694523"/>
      <w:r w:rsidRPr="00BE4630">
        <w:rPr>
          <w:rFonts w:ascii="Arial" w:hAnsi="Arial" w:cs="Arial"/>
          <w:b/>
          <w:bCs/>
          <w:color w:val="auto"/>
        </w:rPr>
        <w:t>2.</w:t>
      </w:r>
      <w:r w:rsidR="000529F6" w:rsidRPr="00BE4630">
        <w:rPr>
          <w:rFonts w:ascii="Arial" w:hAnsi="Arial" w:cs="Arial"/>
          <w:b/>
          <w:bCs/>
          <w:color w:val="auto"/>
        </w:rPr>
        <w:t>6</w:t>
      </w:r>
      <w:r w:rsidRPr="00BE4630">
        <w:rPr>
          <w:rFonts w:ascii="Arial" w:hAnsi="Arial" w:cs="Arial"/>
          <w:b/>
          <w:bCs/>
          <w:color w:val="auto"/>
        </w:rPr>
        <w:t>.3 Healthcare sector</w:t>
      </w:r>
      <w:bookmarkEnd w:id="43"/>
      <w:r w:rsidRPr="00BE4630">
        <w:rPr>
          <w:rFonts w:ascii="Arial" w:hAnsi="Arial" w:cs="Arial"/>
          <w:b/>
          <w:bCs/>
          <w:color w:val="auto"/>
        </w:rPr>
        <w:t xml:space="preserve">  </w:t>
      </w:r>
    </w:p>
    <w:p w14:paraId="653C26D7" w14:textId="4FAAFCDE" w:rsidR="0078340C" w:rsidRDefault="0078340C" w:rsidP="0078340C"/>
    <w:p w14:paraId="6DB3A6AA" w14:textId="4F7F3C9F" w:rsidR="0078340C" w:rsidRPr="00F16756" w:rsidRDefault="00F16756" w:rsidP="00F16756">
      <w:pPr>
        <w:spacing w:line="480" w:lineRule="auto"/>
        <w:rPr>
          <w:rFonts w:ascii="Arial" w:hAnsi="Arial" w:cs="Arial"/>
        </w:rPr>
      </w:pPr>
      <w:r w:rsidRPr="00F16756">
        <w:rPr>
          <w:rFonts w:ascii="Arial" w:hAnsi="Arial" w:cs="Arial"/>
        </w:rPr>
        <w:t>The healthcare sector employs essential healthcare workers that have been working considerably since the outbreak of Covid-19</w:t>
      </w:r>
      <w:r>
        <w:rPr>
          <w:rFonts w:ascii="Arial" w:hAnsi="Arial" w:cs="Arial"/>
        </w:rPr>
        <w:t xml:space="preserve"> </w:t>
      </w:r>
      <w:sdt>
        <w:sdtPr>
          <w:rPr>
            <w:rFonts w:ascii="Arial" w:hAnsi="Arial" w:cs="Arial"/>
          </w:rPr>
          <w:id w:val="-1976822540"/>
          <w:citation/>
        </w:sdtPr>
        <w:sdtContent>
          <w:r w:rsidR="00AB6ABB">
            <w:rPr>
              <w:rFonts w:ascii="Arial" w:hAnsi="Arial" w:cs="Arial"/>
            </w:rPr>
            <w:fldChar w:fldCharType="begin"/>
          </w:r>
          <w:r w:rsidR="00AB6ABB">
            <w:rPr>
              <w:rFonts w:ascii="Arial" w:hAnsi="Arial" w:cs="Arial"/>
            </w:rPr>
            <w:instrText xml:space="preserve"> CITATION Joh21 \l 2057 </w:instrText>
          </w:r>
          <w:r w:rsidR="00AB6ABB">
            <w:rPr>
              <w:rFonts w:ascii="Arial" w:hAnsi="Arial" w:cs="Arial"/>
            </w:rPr>
            <w:fldChar w:fldCharType="separate"/>
          </w:r>
          <w:r w:rsidR="005E347D" w:rsidRPr="005E347D">
            <w:rPr>
              <w:rFonts w:ascii="Arial" w:hAnsi="Arial" w:cs="Arial"/>
              <w:noProof/>
            </w:rPr>
            <w:t>(Johnson, et al., 2021)</w:t>
          </w:r>
          <w:r w:rsidR="00AB6ABB">
            <w:rPr>
              <w:rFonts w:ascii="Arial" w:hAnsi="Arial" w:cs="Arial"/>
            </w:rPr>
            <w:fldChar w:fldCharType="end"/>
          </w:r>
        </w:sdtContent>
      </w:sdt>
      <w:r w:rsidRPr="00F16756">
        <w:rPr>
          <w:rFonts w:ascii="Arial" w:hAnsi="Arial" w:cs="Arial"/>
        </w:rPr>
        <w:t xml:space="preserve">. </w:t>
      </w:r>
      <w:r>
        <w:rPr>
          <w:rFonts w:ascii="Arial" w:hAnsi="Arial" w:cs="Arial"/>
        </w:rPr>
        <w:t xml:space="preserve">This industry of workers </w:t>
      </w:r>
      <w:r w:rsidR="00825A9A">
        <w:rPr>
          <w:rFonts w:ascii="Arial" w:hAnsi="Arial" w:cs="Arial"/>
        </w:rPr>
        <w:t>is</w:t>
      </w:r>
      <w:r>
        <w:rPr>
          <w:rFonts w:ascii="Arial" w:hAnsi="Arial" w:cs="Arial"/>
        </w:rPr>
        <w:t xml:space="preserve"> in close contact with people</w:t>
      </w:r>
      <w:r w:rsidR="008A66C7">
        <w:rPr>
          <w:rFonts w:ascii="Arial" w:hAnsi="Arial" w:cs="Arial"/>
        </w:rPr>
        <w:t xml:space="preserve"> potentially</w:t>
      </w:r>
      <w:r>
        <w:rPr>
          <w:rFonts w:ascii="Arial" w:hAnsi="Arial" w:cs="Arial"/>
        </w:rPr>
        <w:t xml:space="preserve"> infected with the virus, risking their personal health for the sake of others. It</w:t>
      </w:r>
      <w:r w:rsidR="00825A9A">
        <w:rPr>
          <w:rFonts w:ascii="Arial" w:hAnsi="Arial" w:cs="Arial"/>
        </w:rPr>
        <w:t xml:space="preserve"> was</w:t>
      </w:r>
      <w:r>
        <w:rPr>
          <w:rFonts w:ascii="Arial" w:hAnsi="Arial" w:cs="Arial"/>
        </w:rPr>
        <w:t xml:space="preserve"> identified at the beginning of the pandemic there was a shortage of PPE within healthcare settings and inadequate physical distancing measures due to the nature of their work. The apparent threat of contracting the virus amongst this cohort of workers </w:t>
      </w:r>
      <w:r w:rsidR="004439A3">
        <w:rPr>
          <w:rFonts w:ascii="Arial" w:hAnsi="Arial" w:cs="Arial"/>
        </w:rPr>
        <w:t xml:space="preserve">is significant, contributing to negative impacts to their mental wellbeing and burnout </w:t>
      </w:r>
      <w:sdt>
        <w:sdtPr>
          <w:rPr>
            <w:rFonts w:ascii="Arial" w:hAnsi="Arial" w:cs="Arial"/>
          </w:rPr>
          <w:id w:val="2080236589"/>
          <w:citation/>
        </w:sdtPr>
        <w:sdtContent>
          <w:r w:rsidR="004439A3">
            <w:rPr>
              <w:rFonts w:ascii="Arial" w:hAnsi="Arial" w:cs="Arial"/>
            </w:rPr>
            <w:fldChar w:fldCharType="begin"/>
          </w:r>
          <w:r w:rsidR="004439A3">
            <w:rPr>
              <w:rFonts w:ascii="Arial" w:hAnsi="Arial" w:cs="Arial"/>
            </w:rPr>
            <w:instrText xml:space="preserve"> CITATION Ehr20 \l 2057 </w:instrText>
          </w:r>
          <w:r w:rsidR="004439A3">
            <w:rPr>
              <w:rFonts w:ascii="Arial" w:hAnsi="Arial" w:cs="Arial"/>
            </w:rPr>
            <w:fldChar w:fldCharType="separate"/>
          </w:r>
          <w:r w:rsidR="005E347D" w:rsidRPr="005E347D">
            <w:rPr>
              <w:rFonts w:ascii="Arial" w:hAnsi="Arial" w:cs="Arial"/>
              <w:noProof/>
            </w:rPr>
            <w:t>(Ehrlich, et al., 2020)</w:t>
          </w:r>
          <w:r w:rsidR="004439A3">
            <w:rPr>
              <w:rFonts w:ascii="Arial" w:hAnsi="Arial" w:cs="Arial"/>
            </w:rPr>
            <w:fldChar w:fldCharType="end"/>
          </w:r>
        </w:sdtContent>
      </w:sdt>
      <w:r w:rsidR="004439A3">
        <w:rPr>
          <w:rFonts w:ascii="Arial" w:hAnsi="Arial" w:cs="Arial"/>
        </w:rPr>
        <w:t xml:space="preserve">. </w:t>
      </w:r>
    </w:p>
    <w:p w14:paraId="7FFFC7C6" w14:textId="754501EA" w:rsidR="00E37D67" w:rsidRPr="00BE4630" w:rsidRDefault="00E37D67" w:rsidP="00E37D67">
      <w:pPr>
        <w:pStyle w:val="Heading2"/>
        <w:rPr>
          <w:rFonts w:ascii="Arial" w:hAnsi="Arial" w:cs="Arial"/>
          <w:b/>
          <w:bCs/>
        </w:rPr>
      </w:pPr>
      <w:bookmarkStart w:id="44" w:name="_Toc70694524"/>
      <w:r w:rsidRPr="00BE4630">
        <w:rPr>
          <w:rFonts w:ascii="Arial" w:hAnsi="Arial" w:cs="Arial"/>
          <w:b/>
          <w:bCs/>
          <w:color w:val="auto"/>
        </w:rPr>
        <w:t>2.</w:t>
      </w:r>
      <w:r w:rsidR="000529F6" w:rsidRPr="00BE4630">
        <w:rPr>
          <w:rFonts w:ascii="Arial" w:hAnsi="Arial" w:cs="Arial"/>
          <w:b/>
          <w:bCs/>
          <w:color w:val="auto"/>
        </w:rPr>
        <w:t>7</w:t>
      </w:r>
      <w:r w:rsidRPr="00BE4630">
        <w:rPr>
          <w:rFonts w:ascii="Arial" w:hAnsi="Arial" w:cs="Arial"/>
          <w:b/>
          <w:bCs/>
          <w:color w:val="auto"/>
        </w:rPr>
        <w:t xml:space="preserve"> Consequences for Occupational Health</w:t>
      </w:r>
      <w:bookmarkEnd w:id="44"/>
      <w:r w:rsidRPr="00BE4630">
        <w:rPr>
          <w:rFonts w:ascii="Arial" w:hAnsi="Arial" w:cs="Arial"/>
          <w:b/>
          <w:bCs/>
          <w:color w:val="auto"/>
        </w:rPr>
        <w:t xml:space="preserve"> </w:t>
      </w:r>
    </w:p>
    <w:p w14:paraId="13EAA1B6" w14:textId="2B4A76E5" w:rsidR="008E3A6D" w:rsidRPr="007325BF" w:rsidRDefault="008E3A6D" w:rsidP="008E3A6D">
      <w:pPr>
        <w:rPr>
          <w:rFonts w:ascii="Arial" w:hAnsi="Arial" w:cs="Arial"/>
          <w:sz w:val="24"/>
          <w:szCs w:val="24"/>
        </w:rPr>
      </w:pPr>
    </w:p>
    <w:p w14:paraId="0D5B9D81" w14:textId="3B15F3BD" w:rsidR="004544CF" w:rsidRDefault="00446429" w:rsidP="001C7BF9">
      <w:pPr>
        <w:spacing w:line="480" w:lineRule="auto"/>
        <w:rPr>
          <w:rFonts w:ascii="Arial" w:hAnsi="Arial" w:cs="Arial"/>
        </w:rPr>
      </w:pPr>
      <w:r w:rsidRPr="00534325">
        <w:rPr>
          <w:rFonts w:ascii="Arial" w:hAnsi="Arial" w:cs="Arial"/>
        </w:rPr>
        <w:t>Employees are a key asset to every organisation and contribute to the overall productivity and success of their future</w:t>
      </w:r>
      <w:r w:rsidR="00E223B7">
        <w:rPr>
          <w:rFonts w:ascii="Arial" w:hAnsi="Arial" w:cs="Arial"/>
        </w:rPr>
        <w:t xml:space="preserve"> </w:t>
      </w:r>
      <w:sdt>
        <w:sdtPr>
          <w:rPr>
            <w:rFonts w:ascii="Arial" w:hAnsi="Arial" w:cs="Arial"/>
          </w:rPr>
          <w:id w:val="-71282075"/>
          <w:citation/>
        </w:sdtPr>
        <w:sdtContent>
          <w:r w:rsidR="006963DB">
            <w:rPr>
              <w:rFonts w:ascii="Arial" w:hAnsi="Arial" w:cs="Arial"/>
            </w:rPr>
            <w:fldChar w:fldCharType="begin"/>
          </w:r>
          <w:r w:rsidR="006963DB">
            <w:rPr>
              <w:rFonts w:ascii="Arial" w:hAnsi="Arial" w:cs="Arial"/>
            </w:rPr>
            <w:instrText xml:space="preserve"> CITATION Rod19 \l 2057 </w:instrText>
          </w:r>
          <w:r w:rsidR="006963DB">
            <w:rPr>
              <w:rFonts w:ascii="Arial" w:hAnsi="Arial" w:cs="Arial"/>
            </w:rPr>
            <w:fldChar w:fldCharType="separate"/>
          </w:r>
          <w:r w:rsidR="005E347D" w:rsidRPr="005E347D">
            <w:rPr>
              <w:rFonts w:ascii="Arial" w:hAnsi="Arial" w:cs="Arial"/>
              <w:noProof/>
            </w:rPr>
            <w:t>(Rodrigues da Costa &amp; Maria Correia Loureiro, 2019)</w:t>
          </w:r>
          <w:r w:rsidR="006963DB">
            <w:rPr>
              <w:rFonts w:ascii="Arial" w:hAnsi="Arial" w:cs="Arial"/>
            </w:rPr>
            <w:fldChar w:fldCharType="end"/>
          </w:r>
        </w:sdtContent>
      </w:sdt>
      <w:r w:rsidRPr="00534325">
        <w:rPr>
          <w:rFonts w:ascii="Arial" w:hAnsi="Arial" w:cs="Arial"/>
        </w:rPr>
        <w:t xml:space="preserve">. The goal of occupational health teams is to maintain positive physical and mental wellbeing in the workplace. Occupational health services during Covid-19 are facing significant challenges to ensure a minimal rise in ill </w:t>
      </w:r>
      <w:r w:rsidR="001570AB" w:rsidRPr="00534325">
        <w:rPr>
          <w:rFonts w:ascii="Arial" w:hAnsi="Arial" w:cs="Arial"/>
        </w:rPr>
        <w:t xml:space="preserve">health related issues that employees </w:t>
      </w:r>
      <w:r w:rsidR="00825A9A">
        <w:rPr>
          <w:rFonts w:ascii="Arial" w:hAnsi="Arial" w:cs="Arial"/>
        </w:rPr>
        <w:t>may experience</w:t>
      </w:r>
      <w:r w:rsidR="001570AB" w:rsidRPr="00534325">
        <w:rPr>
          <w:rFonts w:ascii="Arial" w:hAnsi="Arial" w:cs="Arial"/>
        </w:rPr>
        <w:t xml:space="preserve"> </w:t>
      </w:r>
      <w:sdt>
        <w:sdtPr>
          <w:rPr>
            <w:rFonts w:ascii="Arial" w:hAnsi="Arial" w:cs="Arial"/>
          </w:rPr>
          <w:id w:val="108331963"/>
          <w:citation/>
        </w:sdtPr>
        <w:sdtContent>
          <w:r w:rsidR="001570AB" w:rsidRPr="00534325">
            <w:rPr>
              <w:rFonts w:ascii="Arial" w:hAnsi="Arial" w:cs="Arial"/>
            </w:rPr>
            <w:fldChar w:fldCharType="begin"/>
          </w:r>
          <w:r w:rsidR="001570AB" w:rsidRPr="00534325">
            <w:rPr>
              <w:rFonts w:ascii="Arial" w:hAnsi="Arial" w:cs="Arial"/>
            </w:rPr>
            <w:instrText xml:space="preserve"> CITATION Bur20 \l 2057 </w:instrText>
          </w:r>
          <w:r w:rsidR="001570AB" w:rsidRPr="00534325">
            <w:rPr>
              <w:rFonts w:ascii="Arial" w:hAnsi="Arial" w:cs="Arial"/>
            </w:rPr>
            <w:fldChar w:fldCharType="separate"/>
          </w:r>
          <w:r w:rsidR="005E347D" w:rsidRPr="005E347D">
            <w:rPr>
              <w:rFonts w:ascii="Arial" w:hAnsi="Arial" w:cs="Arial"/>
              <w:noProof/>
            </w:rPr>
            <w:t>(Burdorf, et al., 2020)</w:t>
          </w:r>
          <w:r w:rsidR="001570AB" w:rsidRPr="00534325">
            <w:rPr>
              <w:rFonts w:ascii="Arial" w:hAnsi="Arial" w:cs="Arial"/>
            </w:rPr>
            <w:fldChar w:fldCharType="end"/>
          </w:r>
        </w:sdtContent>
      </w:sdt>
      <w:r w:rsidR="001570AB" w:rsidRPr="00534325">
        <w:rPr>
          <w:rFonts w:ascii="Arial" w:hAnsi="Arial" w:cs="Arial"/>
        </w:rPr>
        <w:t>.</w:t>
      </w:r>
      <w:r w:rsidR="00C62800" w:rsidRPr="00534325">
        <w:rPr>
          <w:rFonts w:ascii="Arial" w:hAnsi="Arial" w:cs="Arial"/>
        </w:rPr>
        <w:t xml:space="preserve"> Occupational health in the workplace </w:t>
      </w:r>
      <w:r w:rsidR="0052126B" w:rsidRPr="00534325">
        <w:rPr>
          <w:rFonts w:ascii="Arial" w:hAnsi="Arial" w:cs="Arial"/>
        </w:rPr>
        <w:t>advises</w:t>
      </w:r>
      <w:r w:rsidR="00C62800" w:rsidRPr="00534325">
        <w:rPr>
          <w:rFonts w:ascii="Arial" w:hAnsi="Arial" w:cs="Arial"/>
        </w:rPr>
        <w:t xml:space="preserve"> employers when </w:t>
      </w:r>
      <w:r w:rsidR="008A66C7">
        <w:rPr>
          <w:rFonts w:ascii="Arial" w:hAnsi="Arial" w:cs="Arial"/>
        </w:rPr>
        <w:t>staff</w:t>
      </w:r>
      <w:r w:rsidR="00C62800" w:rsidRPr="00534325">
        <w:rPr>
          <w:rFonts w:ascii="Arial" w:hAnsi="Arial" w:cs="Arial"/>
        </w:rPr>
        <w:t xml:space="preserve"> are returning from </w:t>
      </w:r>
      <w:r w:rsidR="00D80A78" w:rsidRPr="00534325">
        <w:rPr>
          <w:rFonts w:ascii="Arial" w:hAnsi="Arial" w:cs="Arial"/>
        </w:rPr>
        <w:t xml:space="preserve">absenteeism </w:t>
      </w:r>
      <w:sdt>
        <w:sdtPr>
          <w:rPr>
            <w:rFonts w:ascii="Arial" w:hAnsi="Arial" w:cs="Arial"/>
          </w:rPr>
          <w:id w:val="-1111278929"/>
          <w:citation/>
        </w:sdtPr>
        <w:sdtContent>
          <w:r w:rsidR="00D80A78" w:rsidRPr="00534325">
            <w:rPr>
              <w:rFonts w:ascii="Arial" w:hAnsi="Arial" w:cs="Arial"/>
            </w:rPr>
            <w:fldChar w:fldCharType="begin"/>
          </w:r>
          <w:r w:rsidR="00D80A78" w:rsidRPr="00534325">
            <w:rPr>
              <w:rFonts w:ascii="Arial" w:hAnsi="Arial" w:cs="Arial"/>
            </w:rPr>
            <w:instrText xml:space="preserve"> CITATION Gro20 \l 2057 </w:instrText>
          </w:r>
          <w:r w:rsidR="00D80A78" w:rsidRPr="00534325">
            <w:rPr>
              <w:rFonts w:ascii="Arial" w:hAnsi="Arial" w:cs="Arial"/>
            </w:rPr>
            <w:fldChar w:fldCharType="separate"/>
          </w:r>
          <w:r w:rsidR="005E347D" w:rsidRPr="005E347D">
            <w:rPr>
              <w:rFonts w:ascii="Arial" w:hAnsi="Arial" w:cs="Arial"/>
              <w:noProof/>
            </w:rPr>
            <w:t>(Groenewold, 2020)</w:t>
          </w:r>
          <w:r w:rsidR="00D80A78" w:rsidRPr="00534325">
            <w:rPr>
              <w:rFonts w:ascii="Arial" w:hAnsi="Arial" w:cs="Arial"/>
            </w:rPr>
            <w:fldChar w:fldCharType="end"/>
          </w:r>
        </w:sdtContent>
      </w:sdt>
      <w:r w:rsidR="00C62800" w:rsidRPr="00534325">
        <w:rPr>
          <w:rFonts w:ascii="Arial" w:hAnsi="Arial" w:cs="Arial"/>
        </w:rPr>
        <w:t xml:space="preserve">. Covid-19 presents challenges for occupational health </w:t>
      </w:r>
      <w:r w:rsidR="00825A9A">
        <w:rPr>
          <w:rFonts w:ascii="Arial" w:hAnsi="Arial" w:cs="Arial"/>
        </w:rPr>
        <w:t>with</w:t>
      </w:r>
      <w:r w:rsidR="00C62800" w:rsidRPr="00534325">
        <w:rPr>
          <w:rFonts w:ascii="Arial" w:hAnsi="Arial" w:cs="Arial"/>
        </w:rPr>
        <w:t xml:space="preserve"> employee</w:t>
      </w:r>
      <w:r w:rsidR="00812857">
        <w:rPr>
          <w:rFonts w:ascii="Arial" w:hAnsi="Arial" w:cs="Arial"/>
        </w:rPr>
        <w:t xml:space="preserve">s returning to work and their overall mental wellbeing. </w:t>
      </w:r>
    </w:p>
    <w:p w14:paraId="69F03CAD" w14:textId="628E8FC5" w:rsidR="00047620" w:rsidRPr="00BE4630" w:rsidRDefault="00047620" w:rsidP="00047620">
      <w:pPr>
        <w:pStyle w:val="Heading2"/>
        <w:rPr>
          <w:rFonts w:ascii="Arial" w:hAnsi="Arial" w:cs="Arial"/>
          <w:b/>
          <w:bCs/>
          <w:color w:val="auto"/>
          <w:sz w:val="24"/>
          <w:szCs w:val="24"/>
        </w:rPr>
      </w:pPr>
      <w:bookmarkStart w:id="45" w:name="_Toc70694525"/>
      <w:r w:rsidRPr="00BE4630">
        <w:rPr>
          <w:rFonts w:ascii="Arial" w:hAnsi="Arial" w:cs="Arial"/>
          <w:b/>
          <w:bCs/>
          <w:color w:val="auto"/>
          <w:sz w:val="24"/>
          <w:szCs w:val="24"/>
        </w:rPr>
        <w:t>2.</w:t>
      </w:r>
      <w:r w:rsidR="000529F6" w:rsidRPr="00BE4630">
        <w:rPr>
          <w:rFonts w:ascii="Arial" w:hAnsi="Arial" w:cs="Arial"/>
          <w:b/>
          <w:bCs/>
          <w:color w:val="auto"/>
          <w:sz w:val="24"/>
          <w:szCs w:val="24"/>
        </w:rPr>
        <w:t>7</w:t>
      </w:r>
      <w:r w:rsidRPr="00BE4630">
        <w:rPr>
          <w:rFonts w:ascii="Arial" w:hAnsi="Arial" w:cs="Arial"/>
          <w:b/>
          <w:bCs/>
          <w:color w:val="auto"/>
          <w:sz w:val="24"/>
          <w:szCs w:val="24"/>
        </w:rPr>
        <w:t>.1 Facilitating employee return to the workplace</w:t>
      </w:r>
      <w:bookmarkEnd w:id="45"/>
    </w:p>
    <w:p w14:paraId="4054B2AE" w14:textId="77777777" w:rsidR="00047620" w:rsidRPr="007325BF" w:rsidRDefault="00047620" w:rsidP="00047620">
      <w:pPr>
        <w:pStyle w:val="Heading2"/>
        <w:rPr>
          <w:rFonts w:ascii="Arial" w:hAnsi="Arial" w:cs="Arial"/>
          <w:sz w:val="24"/>
          <w:szCs w:val="24"/>
        </w:rPr>
      </w:pPr>
    </w:p>
    <w:p w14:paraId="0C57A464" w14:textId="2F7E6E96" w:rsidR="00047620" w:rsidRDefault="00FD12F5" w:rsidP="00047620">
      <w:pPr>
        <w:spacing w:line="480" w:lineRule="auto"/>
        <w:rPr>
          <w:rFonts w:ascii="Arial" w:hAnsi="Arial" w:cs="Arial"/>
        </w:rPr>
      </w:pPr>
      <w:r>
        <w:rPr>
          <w:rFonts w:ascii="Arial" w:hAnsi="Arial" w:cs="Arial"/>
        </w:rPr>
        <w:t>O</w:t>
      </w:r>
      <w:r w:rsidR="00047620" w:rsidRPr="00047620">
        <w:rPr>
          <w:rFonts w:ascii="Arial" w:hAnsi="Arial" w:cs="Arial"/>
        </w:rPr>
        <w:t>rganisations must adapt to the</w:t>
      </w:r>
      <w:r w:rsidR="00812857">
        <w:rPr>
          <w:rFonts w:ascii="Arial" w:hAnsi="Arial" w:cs="Arial"/>
        </w:rPr>
        <w:t xml:space="preserve"> current</w:t>
      </w:r>
      <w:r w:rsidR="00047620" w:rsidRPr="00047620">
        <w:rPr>
          <w:rFonts w:ascii="Arial" w:hAnsi="Arial" w:cs="Arial"/>
        </w:rPr>
        <w:t xml:space="preserve"> volatility and unforeseen circumstances whilst continually remaining alert in ever changing working environments </w:t>
      </w:r>
      <w:sdt>
        <w:sdtPr>
          <w:rPr>
            <w:rFonts w:ascii="Arial" w:hAnsi="Arial" w:cs="Arial"/>
          </w:rPr>
          <w:id w:val="99220851"/>
          <w:citation/>
        </w:sdtPr>
        <w:sdtContent>
          <w:r w:rsidR="00047620" w:rsidRPr="00047620">
            <w:rPr>
              <w:rFonts w:ascii="Arial" w:hAnsi="Arial" w:cs="Arial"/>
            </w:rPr>
            <w:fldChar w:fldCharType="begin"/>
          </w:r>
          <w:r w:rsidR="00047620" w:rsidRPr="00047620">
            <w:rPr>
              <w:rFonts w:ascii="Arial" w:hAnsi="Arial" w:cs="Arial"/>
            </w:rPr>
            <w:instrText xml:space="preserve"> CITATION Alt201 \l 2057 </w:instrText>
          </w:r>
          <w:r w:rsidR="00047620" w:rsidRPr="00047620">
            <w:rPr>
              <w:rFonts w:ascii="Arial" w:hAnsi="Arial" w:cs="Arial"/>
            </w:rPr>
            <w:fldChar w:fldCharType="separate"/>
          </w:r>
          <w:r w:rsidR="005E347D" w:rsidRPr="005E347D">
            <w:rPr>
              <w:rFonts w:ascii="Arial" w:hAnsi="Arial" w:cs="Arial"/>
              <w:noProof/>
            </w:rPr>
            <w:t>(Altig, et al., 2020)</w:t>
          </w:r>
          <w:r w:rsidR="00047620" w:rsidRPr="00047620">
            <w:rPr>
              <w:rFonts w:ascii="Arial" w:hAnsi="Arial" w:cs="Arial"/>
            </w:rPr>
            <w:fldChar w:fldCharType="end"/>
          </w:r>
        </w:sdtContent>
      </w:sdt>
      <w:r w:rsidR="00047620" w:rsidRPr="00047620">
        <w:rPr>
          <w:rFonts w:ascii="Arial" w:hAnsi="Arial" w:cs="Arial"/>
        </w:rPr>
        <w:t xml:space="preserve">. The external threat of Covid-19 poses immediate risks amongst the uncertain workforce as the </w:t>
      </w:r>
      <w:r w:rsidR="00047620" w:rsidRPr="00047620">
        <w:rPr>
          <w:rFonts w:ascii="Arial" w:hAnsi="Arial" w:cs="Arial"/>
        </w:rPr>
        <w:lastRenderedPageBreak/>
        <w:t>pandemic threatens organisation</w:t>
      </w:r>
      <w:r w:rsidR="00576F2E">
        <w:rPr>
          <w:rFonts w:ascii="Arial" w:hAnsi="Arial" w:cs="Arial"/>
        </w:rPr>
        <w:t>al</w:t>
      </w:r>
      <w:r w:rsidR="00047620" w:rsidRPr="00047620">
        <w:rPr>
          <w:rFonts w:ascii="Arial" w:hAnsi="Arial" w:cs="Arial"/>
        </w:rPr>
        <w:t xml:space="preserve"> viability and performance. Suddenly, Covid-19 has forced workplaces to navigate through unprecedented challenges, encouraging HRM functions to find new solutions to the issues that the pandemic is causing </w:t>
      </w:r>
      <w:sdt>
        <w:sdtPr>
          <w:rPr>
            <w:rFonts w:ascii="Arial" w:hAnsi="Arial" w:cs="Arial"/>
          </w:rPr>
          <w:id w:val="-1083532684"/>
          <w:citation/>
        </w:sdtPr>
        <w:sdtContent>
          <w:r w:rsidR="00047620" w:rsidRPr="00047620">
            <w:rPr>
              <w:rFonts w:ascii="Arial" w:hAnsi="Arial" w:cs="Arial"/>
            </w:rPr>
            <w:fldChar w:fldCharType="begin"/>
          </w:r>
          <w:r w:rsidR="00047620" w:rsidRPr="00047620">
            <w:rPr>
              <w:rFonts w:ascii="Arial" w:hAnsi="Arial" w:cs="Arial"/>
            </w:rPr>
            <w:instrText xml:space="preserve"> CITATION Car20 \l 2057 </w:instrText>
          </w:r>
          <w:r w:rsidR="00047620" w:rsidRPr="00047620">
            <w:rPr>
              <w:rFonts w:ascii="Arial" w:hAnsi="Arial" w:cs="Arial"/>
            </w:rPr>
            <w:fldChar w:fldCharType="separate"/>
          </w:r>
          <w:r w:rsidR="005E347D" w:rsidRPr="005E347D">
            <w:rPr>
              <w:rFonts w:ascii="Arial" w:hAnsi="Arial" w:cs="Arial"/>
              <w:noProof/>
            </w:rPr>
            <w:t>(Carnevale &amp; Hatak, 2020)</w:t>
          </w:r>
          <w:r w:rsidR="00047620" w:rsidRPr="00047620">
            <w:rPr>
              <w:rFonts w:ascii="Arial" w:hAnsi="Arial" w:cs="Arial"/>
            </w:rPr>
            <w:fldChar w:fldCharType="end"/>
          </w:r>
        </w:sdtContent>
      </w:sdt>
      <w:r w:rsidR="00047620" w:rsidRPr="00047620">
        <w:rPr>
          <w:rFonts w:ascii="Arial" w:hAnsi="Arial" w:cs="Arial"/>
        </w:rPr>
        <w:t>. A goal of</w:t>
      </w:r>
      <w:r w:rsidR="00047620">
        <w:rPr>
          <w:rFonts w:ascii="Arial" w:hAnsi="Arial" w:cs="Arial"/>
        </w:rPr>
        <w:t xml:space="preserve"> occupational health and HRM</w:t>
      </w:r>
      <w:r w:rsidR="00047620" w:rsidRPr="00047620">
        <w:rPr>
          <w:rFonts w:ascii="Arial" w:hAnsi="Arial" w:cs="Arial"/>
        </w:rPr>
        <w:t xml:space="preserve"> is to find inventive ways to support the workforce through the newly altered work environment.     </w:t>
      </w:r>
    </w:p>
    <w:p w14:paraId="4B182A30" w14:textId="5CEFC969" w:rsidR="00C52887" w:rsidRPr="00812857" w:rsidRDefault="00047620" w:rsidP="00812857">
      <w:pPr>
        <w:spacing w:line="480" w:lineRule="auto"/>
        <w:rPr>
          <w:rFonts w:ascii="Arial" w:hAnsi="Arial" w:cs="Arial"/>
        </w:rPr>
      </w:pPr>
      <w:r>
        <w:rPr>
          <w:rFonts w:ascii="Arial" w:hAnsi="Arial" w:cs="Arial"/>
        </w:rPr>
        <w:t>The CIPD (202</w:t>
      </w:r>
      <w:r w:rsidR="00E32722">
        <w:rPr>
          <w:rFonts w:ascii="Arial" w:hAnsi="Arial" w:cs="Arial"/>
        </w:rPr>
        <w:t>1</w:t>
      </w:r>
      <w:r>
        <w:rPr>
          <w:rFonts w:ascii="Arial" w:hAnsi="Arial" w:cs="Arial"/>
        </w:rPr>
        <w:t xml:space="preserve">) </w:t>
      </w:r>
      <w:r w:rsidR="00E32722">
        <w:rPr>
          <w:rFonts w:ascii="Arial" w:hAnsi="Arial" w:cs="Arial"/>
        </w:rPr>
        <w:t xml:space="preserve">explained in their Coronavirus (COVID-19): Mental health support for employees report that </w:t>
      </w:r>
      <w:r w:rsidR="00150C51">
        <w:rPr>
          <w:rFonts w:ascii="Arial" w:hAnsi="Arial" w:cs="Arial"/>
        </w:rPr>
        <w:t>early intervention of signs of adverse mental wellbeing of employees should be identified by managers, with referral to occupational health for specialist advice when needed.</w:t>
      </w:r>
      <w:r w:rsidR="00812857">
        <w:rPr>
          <w:rFonts w:ascii="Arial" w:hAnsi="Arial" w:cs="Arial"/>
        </w:rPr>
        <w:t xml:space="preserve"> Occupational health must consider employee response to workplace safety and their general mental wellbeing from attitudes surrounding Covid-19. </w:t>
      </w:r>
    </w:p>
    <w:p w14:paraId="76DE365E" w14:textId="18BCD332" w:rsidR="00EC11ED" w:rsidRPr="00BE4630" w:rsidRDefault="00EC11ED" w:rsidP="00EC11ED">
      <w:pPr>
        <w:pStyle w:val="Heading2"/>
        <w:rPr>
          <w:rFonts w:ascii="Arial" w:hAnsi="Arial" w:cs="Arial"/>
          <w:b/>
          <w:bCs/>
          <w:color w:val="auto"/>
        </w:rPr>
      </w:pPr>
      <w:bookmarkStart w:id="46" w:name="_Toc70694526"/>
      <w:r w:rsidRPr="00BE4630">
        <w:rPr>
          <w:rFonts w:ascii="Arial" w:hAnsi="Arial" w:cs="Arial"/>
          <w:b/>
          <w:bCs/>
          <w:color w:val="auto"/>
        </w:rPr>
        <w:t>2.</w:t>
      </w:r>
      <w:r w:rsidR="000529F6" w:rsidRPr="00BE4630">
        <w:rPr>
          <w:rFonts w:ascii="Arial" w:hAnsi="Arial" w:cs="Arial"/>
          <w:b/>
          <w:bCs/>
          <w:color w:val="auto"/>
        </w:rPr>
        <w:t>8</w:t>
      </w:r>
      <w:r w:rsidRPr="00BE4630">
        <w:rPr>
          <w:rFonts w:ascii="Arial" w:hAnsi="Arial" w:cs="Arial"/>
          <w:b/>
          <w:bCs/>
          <w:color w:val="auto"/>
        </w:rPr>
        <w:t xml:space="preserve"> Stressors, </w:t>
      </w:r>
      <w:r w:rsidR="005B184B" w:rsidRPr="00BE4630">
        <w:rPr>
          <w:rFonts w:ascii="Arial" w:hAnsi="Arial" w:cs="Arial"/>
          <w:b/>
          <w:bCs/>
          <w:color w:val="auto"/>
        </w:rPr>
        <w:t>moderators,</w:t>
      </w:r>
      <w:r w:rsidRPr="00BE4630">
        <w:rPr>
          <w:rFonts w:ascii="Arial" w:hAnsi="Arial" w:cs="Arial"/>
          <w:b/>
          <w:bCs/>
          <w:color w:val="auto"/>
        </w:rPr>
        <w:t xml:space="preserve"> and agenda for organisational actions</w:t>
      </w:r>
      <w:bookmarkEnd w:id="46"/>
      <w:r w:rsidRPr="00BE4630">
        <w:rPr>
          <w:rFonts w:ascii="Arial" w:hAnsi="Arial" w:cs="Arial"/>
          <w:b/>
          <w:bCs/>
          <w:color w:val="auto"/>
        </w:rPr>
        <w:t xml:space="preserve"> </w:t>
      </w:r>
    </w:p>
    <w:p w14:paraId="74E02B51" w14:textId="77777777" w:rsidR="00812857" w:rsidRDefault="00812857" w:rsidP="007E5304">
      <w:pPr>
        <w:spacing w:line="480" w:lineRule="auto"/>
        <w:rPr>
          <w:rFonts w:ascii="Arial" w:hAnsi="Arial" w:cs="Arial"/>
          <w:sz w:val="24"/>
          <w:szCs w:val="24"/>
        </w:rPr>
      </w:pPr>
    </w:p>
    <w:p w14:paraId="1F6C57B1" w14:textId="13C81BD3" w:rsidR="00537F74" w:rsidRPr="001278CE" w:rsidRDefault="00F90C6A" w:rsidP="007E5304">
      <w:pPr>
        <w:spacing w:line="480" w:lineRule="auto"/>
        <w:rPr>
          <w:rFonts w:ascii="Arial" w:hAnsi="Arial" w:cs="Arial"/>
        </w:rPr>
      </w:pPr>
      <w:r w:rsidRPr="001278CE">
        <w:rPr>
          <w:rFonts w:ascii="Arial" w:hAnsi="Arial" w:cs="Arial"/>
        </w:rPr>
        <w:t>The agenda for HR functions within UK based organisations is to demonstrate necessary leadership by implementing emergency measures that have been advised from health authorities and government to prevent the spread of infection</w:t>
      </w:r>
      <w:r w:rsidR="00D55B2C" w:rsidRPr="001278CE">
        <w:rPr>
          <w:rFonts w:ascii="Arial" w:hAnsi="Arial" w:cs="Arial"/>
        </w:rPr>
        <w:t xml:space="preserve"> </w:t>
      </w:r>
      <w:sdt>
        <w:sdtPr>
          <w:rPr>
            <w:rFonts w:ascii="Arial" w:hAnsi="Arial" w:cs="Arial"/>
          </w:rPr>
          <w:id w:val="-1446221854"/>
          <w:citation/>
        </w:sdtPr>
        <w:sdtContent>
          <w:r w:rsidR="00D55B2C" w:rsidRPr="001278CE">
            <w:rPr>
              <w:rFonts w:ascii="Arial" w:hAnsi="Arial" w:cs="Arial"/>
            </w:rPr>
            <w:fldChar w:fldCharType="begin"/>
          </w:r>
          <w:r w:rsidR="00D55B2C" w:rsidRPr="001278CE">
            <w:rPr>
              <w:rFonts w:ascii="Arial" w:hAnsi="Arial" w:cs="Arial"/>
            </w:rPr>
            <w:instrText xml:space="preserve"> CITATION Cal20 \l 2057 </w:instrText>
          </w:r>
          <w:r w:rsidR="00D55B2C" w:rsidRPr="001278CE">
            <w:rPr>
              <w:rFonts w:ascii="Arial" w:hAnsi="Arial" w:cs="Arial"/>
            </w:rPr>
            <w:fldChar w:fldCharType="separate"/>
          </w:r>
          <w:r w:rsidR="005E347D" w:rsidRPr="005E347D">
            <w:rPr>
              <w:rFonts w:ascii="Arial" w:hAnsi="Arial" w:cs="Arial"/>
              <w:noProof/>
            </w:rPr>
            <w:t>(Caligiuri, et al., 2020)</w:t>
          </w:r>
          <w:r w:rsidR="00D55B2C" w:rsidRPr="001278CE">
            <w:rPr>
              <w:rFonts w:ascii="Arial" w:hAnsi="Arial" w:cs="Arial"/>
            </w:rPr>
            <w:fldChar w:fldCharType="end"/>
          </w:r>
        </w:sdtContent>
      </w:sdt>
      <w:r w:rsidRPr="001278CE">
        <w:rPr>
          <w:rFonts w:ascii="Arial" w:hAnsi="Arial" w:cs="Arial"/>
        </w:rPr>
        <w:t xml:space="preserve">. Besides the </w:t>
      </w:r>
      <w:r w:rsidR="00537F74" w:rsidRPr="001278CE">
        <w:rPr>
          <w:rFonts w:ascii="Arial" w:hAnsi="Arial" w:cs="Arial"/>
        </w:rPr>
        <w:t>strain on worldwide economies, the negative impact on individual wellbeing is significant.</w:t>
      </w:r>
      <w:r w:rsidR="00340BF5">
        <w:rPr>
          <w:rFonts w:ascii="Arial" w:hAnsi="Arial" w:cs="Arial"/>
        </w:rPr>
        <w:t xml:space="preserve"> </w:t>
      </w:r>
      <w:r w:rsidR="00537F74" w:rsidRPr="001278CE">
        <w:rPr>
          <w:rFonts w:ascii="Arial" w:hAnsi="Arial" w:cs="Arial"/>
        </w:rPr>
        <w:t xml:space="preserve">The unpredictability of employment during Covid-19 has triggered wide scale redundancies and the extension of government furloughed schemes has created uncertainty within workforces. Individuals need to take care of not only their </w:t>
      </w:r>
      <w:r w:rsidR="00812857">
        <w:rPr>
          <w:rFonts w:ascii="Arial" w:hAnsi="Arial" w:cs="Arial"/>
        </w:rPr>
        <w:t>physical</w:t>
      </w:r>
      <w:r w:rsidR="00537F74" w:rsidRPr="001278CE">
        <w:rPr>
          <w:rFonts w:ascii="Arial" w:hAnsi="Arial" w:cs="Arial"/>
        </w:rPr>
        <w:t xml:space="preserve"> health, but their job positions and their mental wellbeing.</w:t>
      </w:r>
      <w:r w:rsidR="00D30948">
        <w:rPr>
          <w:rFonts w:ascii="Arial" w:hAnsi="Arial" w:cs="Arial"/>
        </w:rPr>
        <w:t xml:space="preserve"> </w:t>
      </w:r>
      <w:r w:rsidR="00340BF5">
        <w:rPr>
          <w:rFonts w:ascii="Arial" w:hAnsi="Arial" w:cs="Arial"/>
        </w:rPr>
        <w:t xml:space="preserve">Studies show that stressors associated with the pandemic could remain post-Covid-19 </w:t>
      </w:r>
      <w:sdt>
        <w:sdtPr>
          <w:rPr>
            <w:rFonts w:ascii="Arial" w:hAnsi="Arial" w:cs="Arial"/>
          </w:rPr>
          <w:id w:val="1105769061"/>
          <w:citation/>
        </w:sdtPr>
        <w:sdtContent>
          <w:r w:rsidR="00C73D37">
            <w:rPr>
              <w:rFonts w:ascii="Arial" w:hAnsi="Arial" w:cs="Arial"/>
            </w:rPr>
            <w:fldChar w:fldCharType="begin"/>
          </w:r>
          <w:r w:rsidR="00C73D37">
            <w:rPr>
              <w:rFonts w:ascii="Arial" w:hAnsi="Arial" w:cs="Arial"/>
            </w:rPr>
            <w:instrText xml:space="preserve"> CITATION Bro20 \l 2057 </w:instrText>
          </w:r>
          <w:r w:rsidR="00C73D37">
            <w:rPr>
              <w:rFonts w:ascii="Arial" w:hAnsi="Arial" w:cs="Arial"/>
            </w:rPr>
            <w:fldChar w:fldCharType="separate"/>
          </w:r>
          <w:r w:rsidR="005E347D" w:rsidRPr="005E347D">
            <w:rPr>
              <w:rFonts w:ascii="Arial" w:hAnsi="Arial" w:cs="Arial"/>
              <w:noProof/>
            </w:rPr>
            <w:t>(Brooks, et al., 2020)</w:t>
          </w:r>
          <w:r w:rsidR="00C73D37">
            <w:rPr>
              <w:rFonts w:ascii="Arial" w:hAnsi="Arial" w:cs="Arial"/>
            </w:rPr>
            <w:fldChar w:fldCharType="end"/>
          </w:r>
        </w:sdtContent>
      </w:sdt>
      <w:r w:rsidR="0036103D">
        <w:rPr>
          <w:rFonts w:ascii="Arial" w:hAnsi="Arial" w:cs="Arial"/>
        </w:rPr>
        <w:t xml:space="preserve">. </w:t>
      </w:r>
    </w:p>
    <w:p w14:paraId="34755CC9" w14:textId="507F8FF7" w:rsidR="009F0597" w:rsidRDefault="00537F74" w:rsidP="007E5304">
      <w:pPr>
        <w:spacing w:line="480" w:lineRule="auto"/>
        <w:rPr>
          <w:rFonts w:ascii="Arial" w:hAnsi="Arial" w:cs="Arial"/>
        </w:rPr>
      </w:pPr>
      <w:r w:rsidRPr="001278CE">
        <w:rPr>
          <w:rFonts w:ascii="Arial" w:hAnsi="Arial" w:cs="Arial"/>
        </w:rPr>
        <w:t xml:space="preserve">The epidemiological </w:t>
      </w:r>
      <w:r w:rsidR="007E5304" w:rsidRPr="001278CE">
        <w:rPr>
          <w:rFonts w:ascii="Arial" w:hAnsi="Arial" w:cs="Arial"/>
        </w:rPr>
        <w:t>catastrophe</w:t>
      </w:r>
      <w:r w:rsidRPr="001278CE">
        <w:rPr>
          <w:rFonts w:ascii="Arial" w:hAnsi="Arial" w:cs="Arial"/>
        </w:rPr>
        <w:t xml:space="preserve"> that Covid-19 presents </w:t>
      </w:r>
      <w:r w:rsidR="007E5304" w:rsidRPr="001278CE">
        <w:rPr>
          <w:rFonts w:ascii="Arial" w:hAnsi="Arial" w:cs="Arial"/>
        </w:rPr>
        <w:t xml:space="preserve">has increased anxiety-related behaviours in the workplace as the shortage of PPE, hand sanitiser and even toilet paper </w:t>
      </w:r>
      <w:r w:rsidR="00812857">
        <w:rPr>
          <w:rFonts w:ascii="Arial" w:hAnsi="Arial" w:cs="Arial"/>
        </w:rPr>
        <w:t>was</w:t>
      </w:r>
      <w:r w:rsidR="007E5304" w:rsidRPr="001278CE">
        <w:rPr>
          <w:rFonts w:ascii="Arial" w:hAnsi="Arial" w:cs="Arial"/>
        </w:rPr>
        <w:t xml:space="preserve"> apparent</w:t>
      </w:r>
      <w:r w:rsidR="00812857">
        <w:rPr>
          <w:rFonts w:ascii="Arial" w:hAnsi="Arial" w:cs="Arial"/>
        </w:rPr>
        <w:t xml:space="preserve"> in the birth of Covid-19</w:t>
      </w:r>
      <w:r w:rsidR="007E5304" w:rsidRPr="001278CE">
        <w:rPr>
          <w:rFonts w:ascii="Arial" w:hAnsi="Arial" w:cs="Arial"/>
        </w:rPr>
        <w:t xml:space="preserve"> </w:t>
      </w:r>
      <w:sdt>
        <w:sdtPr>
          <w:rPr>
            <w:rFonts w:ascii="Arial" w:hAnsi="Arial" w:cs="Arial"/>
          </w:rPr>
          <w:id w:val="594289246"/>
          <w:citation/>
        </w:sdtPr>
        <w:sdtContent>
          <w:r w:rsidR="007E5304" w:rsidRPr="001278CE">
            <w:rPr>
              <w:rFonts w:ascii="Arial" w:hAnsi="Arial" w:cs="Arial"/>
            </w:rPr>
            <w:fldChar w:fldCharType="begin"/>
          </w:r>
          <w:r w:rsidR="007E5304" w:rsidRPr="001278CE">
            <w:rPr>
              <w:rFonts w:ascii="Arial" w:hAnsi="Arial" w:cs="Arial"/>
            </w:rPr>
            <w:instrText xml:space="preserve"> CITATION Ham20 \l 2057 </w:instrText>
          </w:r>
          <w:r w:rsidR="007E5304" w:rsidRPr="001278CE">
            <w:rPr>
              <w:rFonts w:ascii="Arial" w:hAnsi="Arial" w:cs="Arial"/>
            </w:rPr>
            <w:fldChar w:fldCharType="separate"/>
          </w:r>
          <w:r w:rsidR="005E347D" w:rsidRPr="005E347D">
            <w:rPr>
              <w:rFonts w:ascii="Arial" w:hAnsi="Arial" w:cs="Arial"/>
              <w:noProof/>
            </w:rPr>
            <w:t>(Hamouche, 2020)</w:t>
          </w:r>
          <w:r w:rsidR="007E5304" w:rsidRPr="001278CE">
            <w:rPr>
              <w:rFonts w:ascii="Arial" w:hAnsi="Arial" w:cs="Arial"/>
            </w:rPr>
            <w:fldChar w:fldCharType="end"/>
          </w:r>
        </w:sdtContent>
      </w:sdt>
      <w:r w:rsidR="007E5304" w:rsidRPr="001278CE">
        <w:rPr>
          <w:rFonts w:ascii="Arial" w:hAnsi="Arial" w:cs="Arial"/>
        </w:rPr>
        <w:t>.</w:t>
      </w:r>
      <w:r w:rsidR="00B120CF">
        <w:rPr>
          <w:rFonts w:ascii="Arial" w:hAnsi="Arial" w:cs="Arial"/>
        </w:rPr>
        <w:t xml:space="preserve"> Amin, et al.,</w:t>
      </w:r>
      <w:r w:rsidR="000E58AC">
        <w:rPr>
          <w:rFonts w:ascii="Arial" w:hAnsi="Arial" w:cs="Arial"/>
        </w:rPr>
        <w:t xml:space="preserve"> (</w:t>
      </w:r>
      <w:r w:rsidR="00B120CF">
        <w:rPr>
          <w:rFonts w:ascii="Arial" w:hAnsi="Arial" w:cs="Arial"/>
        </w:rPr>
        <w:t>2020</w:t>
      </w:r>
      <w:r w:rsidR="000E58AC">
        <w:rPr>
          <w:rFonts w:ascii="Arial" w:hAnsi="Arial" w:cs="Arial"/>
        </w:rPr>
        <w:t>) found in a study conducted that a shortage of PPE in the workplace caused adverse feelings of anxiety amongst workers.</w:t>
      </w:r>
      <w:r w:rsidR="003152FD" w:rsidRPr="001278CE">
        <w:rPr>
          <w:rFonts w:ascii="Arial" w:hAnsi="Arial" w:cs="Arial"/>
        </w:rPr>
        <w:t xml:space="preserve"> </w:t>
      </w:r>
      <w:r w:rsidR="000A34AE">
        <w:rPr>
          <w:rFonts w:ascii="Arial" w:hAnsi="Arial" w:cs="Arial"/>
        </w:rPr>
        <w:t>E</w:t>
      </w:r>
      <w:r w:rsidR="009F0597" w:rsidRPr="001278CE">
        <w:rPr>
          <w:rFonts w:ascii="Arial" w:hAnsi="Arial" w:cs="Arial"/>
        </w:rPr>
        <w:t>mployees returning to work with the uncertainty of safety add</w:t>
      </w:r>
      <w:r w:rsidR="000A34AE">
        <w:rPr>
          <w:rFonts w:ascii="Arial" w:hAnsi="Arial" w:cs="Arial"/>
        </w:rPr>
        <w:t>ed</w:t>
      </w:r>
      <w:r w:rsidR="009F0597" w:rsidRPr="001278CE">
        <w:rPr>
          <w:rFonts w:ascii="Arial" w:hAnsi="Arial" w:cs="Arial"/>
        </w:rPr>
        <w:t xml:space="preserve"> additional stressors to their exper</w:t>
      </w:r>
      <w:r w:rsidR="00D55B2C" w:rsidRPr="001278CE">
        <w:rPr>
          <w:rFonts w:ascii="Arial" w:hAnsi="Arial" w:cs="Arial"/>
        </w:rPr>
        <w:t>ie</w:t>
      </w:r>
      <w:r w:rsidR="009F0597" w:rsidRPr="001278CE">
        <w:rPr>
          <w:rFonts w:ascii="Arial" w:hAnsi="Arial" w:cs="Arial"/>
        </w:rPr>
        <w:t xml:space="preserve">nce </w:t>
      </w:r>
      <w:r w:rsidR="000C0237">
        <w:rPr>
          <w:rFonts w:ascii="Arial" w:hAnsi="Arial" w:cs="Arial"/>
        </w:rPr>
        <w:t>there</w:t>
      </w:r>
      <w:r w:rsidR="00D55B2C" w:rsidRPr="001278CE">
        <w:rPr>
          <w:rFonts w:ascii="Arial" w:hAnsi="Arial" w:cs="Arial"/>
        </w:rPr>
        <w:t xml:space="preserve"> </w:t>
      </w:r>
      <w:sdt>
        <w:sdtPr>
          <w:rPr>
            <w:rFonts w:ascii="Arial" w:hAnsi="Arial" w:cs="Arial"/>
          </w:rPr>
          <w:id w:val="88753231"/>
          <w:citation/>
        </w:sdtPr>
        <w:sdtContent>
          <w:r w:rsidR="00D55B2C" w:rsidRPr="001278CE">
            <w:rPr>
              <w:rFonts w:ascii="Arial" w:hAnsi="Arial" w:cs="Arial"/>
            </w:rPr>
            <w:fldChar w:fldCharType="begin"/>
          </w:r>
          <w:r w:rsidR="00D55B2C" w:rsidRPr="001278CE">
            <w:rPr>
              <w:rFonts w:ascii="Arial" w:hAnsi="Arial" w:cs="Arial"/>
            </w:rPr>
            <w:instrText xml:space="preserve"> CITATION Pel20 \l 2057 </w:instrText>
          </w:r>
          <w:r w:rsidR="00D55B2C" w:rsidRPr="001278CE">
            <w:rPr>
              <w:rFonts w:ascii="Arial" w:hAnsi="Arial" w:cs="Arial"/>
            </w:rPr>
            <w:fldChar w:fldCharType="separate"/>
          </w:r>
          <w:r w:rsidR="005E347D" w:rsidRPr="005E347D">
            <w:rPr>
              <w:rFonts w:ascii="Arial" w:hAnsi="Arial" w:cs="Arial"/>
              <w:noProof/>
            </w:rPr>
            <w:t>(Peltz, 2020)</w:t>
          </w:r>
          <w:r w:rsidR="00D55B2C" w:rsidRPr="001278CE">
            <w:rPr>
              <w:rFonts w:ascii="Arial" w:hAnsi="Arial" w:cs="Arial"/>
            </w:rPr>
            <w:fldChar w:fldCharType="end"/>
          </w:r>
        </w:sdtContent>
      </w:sdt>
      <w:r w:rsidR="009F0597" w:rsidRPr="001278CE">
        <w:rPr>
          <w:rFonts w:ascii="Arial" w:hAnsi="Arial" w:cs="Arial"/>
        </w:rPr>
        <w:t xml:space="preserve">. </w:t>
      </w:r>
    </w:p>
    <w:p w14:paraId="152A5B25" w14:textId="3B91E129" w:rsidR="0036103D" w:rsidRDefault="002D0F34" w:rsidP="0036103D">
      <w:pPr>
        <w:spacing w:line="480" w:lineRule="auto"/>
        <w:rPr>
          <w:rFonts w:ascii="Arial" w:hAnsi="Arial" w:cs="Arial"/>
        </w:rPr>
      </w:pPr>
      <w:r>
        <w:rPr>
          <w:rFonts w:ascii="Arial" w:hAnsi="Arial" w:cs="Arial"/>
        </w:rPr>
        <w:lastRenderedPageBreak/>
        <w:t xml:space="preserve">Infobesity </w:t>
      </w:r>
      <w:r w:rsidR="00EF687F">
        <w:rPr>
          <w:rFonts w:ascii="Arial" w:hAnsi="Arial" w:cs="Arial"/>
        </w:rPr>
        <w:t xml:space="preserve">or information anxiety is a contributor to </w:t>
      </w:r>
      <w:r w:rsidR="005A0008">
        <w:rPr>
          <w:rFonts w:ascii="Arial" w:hAnsi="Arial" w:cs="Arial"/>
        </w:rPr>
        <w:t>the stressors associated with Covid-19</w:t>
      </w:r>
      <w:r w:rsidR="006963DB">
        <w:rPr>
          <w:rFonts w:ascii="Arial" w:hAnsi="Arial" w:cs="Arial"/>
        </w:rPr>
        <w:t xml:space="preserve"> (da Silva, et al., 2021; Mehndiratta, et al., 2021)</w:t>
      </w:r>
      <w:r w:rsidR="005A0008">
        <w:rPr>
          <w:rFonts w:ascii="Arial" w:hAnsi="Arial" w:cs="Arial"/>
        </w:rPr>
        <w:t xml:space="preserve">. </w:t>
      </w:r>
      <w:r w:rsidR="00C7748B">
        <w:rPr>
          <w:rFonts w:ascii="Arial" w:hAnsi="Arial" w:cs="Arial"/>
        </w:rPr>
        <w:t xml:space="preserve">The information overload that employees face as they adapt to </w:t>
      </w:r>
      <w:r w:rsidR="00DF1185">
        <w:rPr>
          <w:rFonts w:ascii="Arial" w:hAnsi="Arial" w:cs="Arial"/>
        </w:rPr>
        <w:t xml:space="preserve">working in pandemic conditions can </w:t>
      </w:r>
      <w:r w:rsidR="00445666">
        <w:rPr>
          <w:rFonts w:ascii="Arial" w:hAnsi="Arial" w:cs="Arial"/>
        </w:rPr>
        <w:t xml:space="preserve">undermine mental </w:t>
      </w:r>
      <w:r w:rsidR="00970D63">
        <w:rPr>
          <w:rFonts w:ascii="Arial" w:hAnsi="Arial" w:cs="Arial"/>
        </w:rPr>
        <w:t>wellbeing</w:t>
      </w:r>
      <w:r w:rsidR="00445666">
        <w:rPr>
          <w:rFonts w:ascii="Arial" w:hAnsi="Arial" w:cs="Arial"/>
        </w:rPr>
        <w:t>. Social media and news coverage ca</w:t>
      </w:r>
      <w:r w:rsidR="00182C55">
        <w:rPr>
          <w:rFonts w:ascii="Arial" w:hAnsi="Arial" w:cs="Arial"/>
        </w:rPr>
        <w:t xml:space="preserve">n become overwhelming </w:t>
      </w:r>
      <w:r w:rsidR="00212E53">
        <w:rPr>
          <w:rFonts w:ascii="Arial" w:hAnsi="Arial" w:cs="Arial"/>
        </w:rPr>
        <w:t xml:space="preserve">and may </w:t>
      </w:r>
      <w:r w:rsidR="003151CB">
        <w:rPr>
          <w:rFonts w:ascii="Arial" w:hAnsi="Arial" w:cs="Arial"/>
        </w:rPr>
        <w:t>provide conflicting information concerning the pandemic.</w:t>
      </w:r>
      <w:r w:rsidR="004F3556">
        <w:rPr>
          <w:rFonts w:ascii="Arial" w:hAnsi="Arial" w:cs="Arial"/>
        </w:rPr>
        <w:t xml:space="preserve"> Moreover, the lack of clear information can increase uncertainty and stress </w:t>
      </w:r>
      <w:r w:rsidR="008362F9">
        <w:rPr>
          <w:rFonts w:ascii="Arial" w:hAnsi="Arial" w:cs="Arial"/>
        </w:rPr>
        <w:t xml:space="preserve">levels. It is important that employees get </w:t>
      </w:r>
      <w:r w:rsidR="001D216D">
        <w:rPr>
          <w:rFonts w:ascii="Arial" w:hAnsi="Arial" w:cs="Arial"/>
        </w:rPr>
        <w:t xml:space="preserve">clear information and direction from managers to ensure that </w:t>
      </w:r>
      <w:r w:rsidR="00F53937">
        <w:rPr>
          <w:rFonts w:ascii="Arial" w:hAnsi="Arial" w:cs="Arial"/>
        </w:rPr>
        <w:t xml:space="preserve">they </w:t>
      </w:r>
      <w:r w:rsidR="005A3566">
        <w:rPr>
          <w:rFonts w:ascii="Arial" w:hAnsi="Arial" w:cs="Arial"/>
        </w:rPr>
        <w:t xml:space="preserve">have knowledge and understanding about implemented </w:t>
      </w:r>
      <w:r w:rsidR="00C9401C">
        <w:rPr>
          <w:rFonts w:ascii="Arial" w:hAnsi="Arial" w:cs="Arial"/>
        </w:rPr>
        <w:t xml:space="preserve">protective Covid-19 measures. </w:t>
      </w:r>
    </w:p>
    <w:p w14:paraId="3688D277" w14:textId="0C5D8F33" w:rsidR="00CF2E49" w:rsidRPr="0036103D" w:rsidRDefault="00CF2E49" w:rsidP="0036103D">
      <w:pPr>
        <w:spacing w:line="480" w:lineRule="auto"/>
        <w:rPr>
          <w:rFonts w:ascii="Arial" w:hAnsi="Arial" w:cs="Arial"/>
        </w:rPr>
      </w:pPr>
      <w:r w:rsidRPr="0036103D">
        <w:rPr>
          <w:rFonts w:ascii="Arial" w:hAnsi="Arial" w:cs="Arial"/>
        </w:rPr>
        <w:t xml:space="preserve">Fake news has been described by scholars as deliberate and fabricated information that is circulated to cause deception amongst populations into accepting uncertain verifiable facts </w:t>
      </w:r>
      <w:sdt>
        <w:sdtPr>
          <w:rPr>
            <w:rFonts w:ascii="Arial" w:hAnsi="Arial" w:cs="Arial"/>
          </w:rPr>
          <w:id w:val="-815644868"/>
          <w:citation/>
        </w:sdtPr>
        <w:sdtContent>
          <w:r w:rsidRPr="0036103D">
            <w:rPr>
              <w:rFonts w:ascii="Arial" w:hAnsi="Arial" w:cs="Arial"/>
            </w:rPr>
            <w:fldChar w:fldCharType="begin"/>
          </w:r>
          <w:r w:rsidRPr="0036103D">
            <w:rPr>
              <w:rFonts w:ascii="Arial" w:hAnsi="Arial" w:cs="Arial"/>
            </w:rPr>
            <w:instrText xml:space="preserve"> CITATION Apu20 \l 2057 </w:instrText>
          </w:r>
          <w:r w:rsidRPr="0036103D">
            <w:rPr>
              <w:rFonts w:ascii="Arial" w:hAnsi="Arial" w:cs="Arial"/>
            </w:rPr>
            <w:fldChar w:fldCharType="separate"/>
          </w:r>
          <w:r w:rsidR="005E347D" w:rsidRPr="005E347D">
            <w:rPr>
              <w:rFonts w:ascii="Arial" w:hAnsi="Arial" w:cs="Arial"/>
              <w:noProof/>
            </w:rPr>
            <w:t>(Apuke &amp; Omar, 2020)</w:t>
          </w:r>
          <w:r w:rsidRPr="0036103D">
            <w:rPr>
              <w:rFonts w:ascii="Arial" w:hAnsi="Arial" w:cs="Arial"/>
            </w:rPr>
            <w:fldChar w:fldCharType="end"/>
          </w:r>
        </w:sdtContent>
      </w:sdt>
      <w:r w:rsidRPr="0036103D">
        <w:rPr>
          <w:rFonts w:ascii="Arial" w:hAnsi="Arial" w:cs="Arial"/>
        </w:rPr>
        <w:t xml:space="preserve">. Social media platforms have given rise to ‘fake news’ which can cause </w:t>
      </w:r>
      <w:r>
        <w:rPr>
          <w:rFonts w:ascii="Arial" w:hAnsi="Arial" w:cs="Arial"/>
        </w:rPr>
        <w:t>stressors</w:t>
      </w:r>
      <w:r w:rsidRPr="0036103D">
        <w:rPr>
          <w:rFonts w:ascii="Arial" w:hAnsi="Arial" w:cs="Arial"/>
        </w:rPr>
        <w:t xml:space="preserve"> and </w:t>
      </w:r>
      <w:r>
        <w:rPr>
          <w:rFonts w:ascii="Arial" w:hAnsi="Arial" w:cs="Arial"/>
        </w:rPr>
        <w:t>s</w:t>
      </w:r>
      <w:r w:rsidRPr="0036103D">
        <w:rPr>
          <w:rFonts w:ascii="Arial" w:hAnsi="Arial" w:cs="Arial"/>
        </w:rPr>
        <w:t xml:space="preserve">pread misinformation across the globe </w:t>
      </w:r>
      <w:sdt>
        <w:sdtPr>
          <w:rPr>
            <w:rFonts w:ascii="Arial" w:hAnsi="Arial" w:cs="Arial"/>
          </w:rPr>
          <w:id w:val="-105423690"/>
          <w:citation/>
        </w:sdtPr>
        <w:sdtContent>
          <w:r w:rsidRPr="0036103D">
            <w:rPr>
              <w:rFonts w:ascii="Arial" w:hAnsi="Arial" w:cs="Arial"/>
            </w:rPr>
            <w:fldChar w:fldCharType="begin"/>
          </w:r>
          <w:r w:rsidRPr="0036103D">
            <w:rPr>
              <w:rFonts w:ascii="Arial" w:hAnsi="Arial" w:cs="Arial"/>
            </w:rPr>
            <w:instrText xml:space="preserve"> CITATION Pen20 \l 2057 </w:instrText>
          </w:r>
          <w:r w:rsidRPr="0036103D">
            <w:rPr>
              <w:rFonts w:ascii="Arial" w:hAnsi="Arial" w:cs="Arial"/>
            </w:rPr>
            <w:fldChar w:fldCharType="separate"/>
          </w:r>
          <w:r w:rsidR="005E347D" w:rsidRPr="005E347D">
            <w:rPr>
              <w:rFonts w:ascii="Arial" w:hAnsi="Arial" w:cs="Arial"/>
              <w:noProof/>
            </w:rPr>
            <w:t>(Pennycook, et al., 2020)</w:t>
          </w:r>
          <w:r w:rsidRPr="0036103D">
            <w:rPr>
              <w:rFonts w:ascii="Arial" w:hAnsi="Arial" w:cs="Arial"/>
            </w:rPr>
            <w:fldChar w:fldCharType="end"/>
          </w:r>
        </w:sdtContent>
      </w:sdt>
      <w:r w:rsidRPr="0036103D">
        <w:rPr>
          <w:rFonts w:ascii="Arial" w:hAnsi="Arial" w:cs="Arial"/>
        </w:rPr>
        <w:t xml:space="preserve">.  During these uncertain times, the effects of Covid-19 is not yet known and the importance of workplaces following government guidelines and ensuring that they communicate the correct information has never been more important </w:t>
      </w:r>
      <w:sdt>
        <w:sdtPr>
          <w:rPr>
            <w:rFonts w:ascii="Arial" w:hAnsi="Arial" w:cs="Arial"/>
          </w:rPr>
          <w:id w:val="1398854454"/>
          <w:citation/>
        </w:sdtPr>
        <w:sdtContent>
          <w:r w:rsidRPr="0036103D">
            <w:rPr>
              <w:rFonts w:ascii="Arial" w:hAnsi="Arial" w:cs="Arial"/>
            </w:rPr>
            <w:fldChar w:fldCharType="begin"/>
          </w:r>
          <w:r w:rsidRPr="0036103D">
            <w:rPr>
              <w:rFonts w:ascii="Arial" w:hAnsi="Arial" w:cs="Arial"/>
            </w:rPr>
            <w:instrText xml:space="preserve"> CITATION Wro20 \l 2057 </w:instrText>
          </w:r>
          <w:r w:rsidRPr="0036103D">
            <w:rPr>
              <w:rFonts w:ascii="Arial" w:hAnsi="Arial" w:cs="Arial"/>
            </w:rPr>
            <w:fldChar w:fldCharType="separate"/>
          </w:r>
          <w:r w:rsidR="005E347D" w:rsidRPr="005E347D">
            <w:rPr>
              <w:rFonts w:ascii="Arial" w:hAnsi="Arial" w:cs="Arial"/>
              <w:noProof/>
            </w:rPr>
            <w:t>(Wroclawski &amp; Heldwein, 2020)</w:t>
          </w:r>
          <w:r w:rsidRPr="0036103D">
            <w:rPr>
              <w:rFonts w:ascii="Arial" w:hAnsi="Arial" w:cs="Arial"/>
            </w:rPr>
            <w:fldChar w:fldCharType="end"/>
          </w:r>
        </w:sdtContent>
      </w:sdt>
      <w:r w:rsidRPr="0036103D">
        <w:rPr>
          <w:rFonts w:ascii="Arial" w:hAnsi="Arial" w:cs="Arial"/>
        </w:rPr>
        <w:t xml:space="preserve">. </w:t>
      </w:r>
    </w:p>
    <w:p w14:paraId="1B485D0D" w14:textId="464D388B" w:rsidR="00EC11ED" w:rsidRPr="00BE4630" w:rsidRDefault="00EC11ED" w:rsidP="00EC11ED">
      <w:pPr>
        <w:pStyle w:val="Heading2"/>
        <w:rPr>
          <w:rFonts w:ascii="Arial" w:hAnsi="Arial" w:cs="Arial"/>
          <w:b/>
          <w:bCs/>
          <w:color w:val="auto"/>
        </w:rPr>
      </w:pPr>
      <w:bookmarkStart w:id="47" w:name="_Toc70694527"/>
      <w:r w:rsidRPr="00BE4630">
        <w:rPr>
          <w:rFonts w:ascii="Arial" w:hAnsi="Arial" w:cs="Arial"/>
          <w:b/>
          <w:bCs/>
          <w:color w:val="auto"/>
        </w:rPr>
        <w:t>2.</w:t>
      </w:r>
      <w:r w:rsidR="000529F6" w:rsidRPr="00BE4630">
        <w:rPr>
          <w:rFonts w:ascii="Arial" w:hAnsi="Arial" w:cs="Arial"/>
          <w:b/>
          <w:bCs/>
          <w:color w:val="auto"/>
        </w:rPr>
        <w:t>9</w:t>
      </w:r>
      <w:r w:rsidRPr="00BE4630">
        <w:rPr>
          <w:rFonts w:ascii="Arial" w:hAnsi="Arial" w:cs="Arial"/>
          <w:b/>
          <w:bCs/>
          <w:color w:val="auto"/>
        </w:rPr>
        <w:t xml:space="preserve"> </w:t>
      </w:r>
      <w:r w:rsidR="005224C1" w:rsidRPr="00BE4630">
        <w:rPr>
          <w:rFonts w:ascii="Arial" w:hAnsi="Arial" w:cs="Arial"/>
          <w:b/>
          <w:bCs/>
          <w:color w:val="auto"/>
        </w:rPr>
        <w:t>Absenteeism</w:t>
      </w:r>
      <w:bookmarkEnd w:id="47"/>
      <w:r w:rsidR="005224C1" w:rsidRPr="00BE4630">
        <w:rPr>
          <w:rFonts w:ascii="Arial" w:hAnsi="Arial" w:cs="Arial"/>
          <w:b/>
          <w:bCs/>
          <w:color w:val="auto"/>
        </w:rPr>
        <w:t xml:space="preserve"> </w:t>
      </w:r>
    </w:p>
    <w:p w14:paraId="7C5936BD" w14:textId="0595E57A" w:rsidR="00315AB5" w:rsidRPr="001278CE" w:rsidRDefault="00315AB5" w:rsidP="00315AB5">
      <w:pPr>
        <w:rPr>
          <w:rFonts w:ascii="Arial" w:hAnsi="Arial" w:cs="Arial"/>
        </w:rPr>
      </w:pPr>
    </w:p>
    <w:p w14:paraId="4FA403B7" w14:textId="7F3E3B26" w:rsidR="00E37D67" w:rsidRDefault="00242354" w:rsidP="005224C1">
      <w:pPr>
        <w:spacing w:line="480" w:lineRule="auto"/>
        <w:rPr>
          <w:rFonts w:ascii="Arial" w:hAnsi="Arial" w:cs="Arial"/>
        </w:rPr>
      </w:pPr>
      <w:r w:rsidRPr="001278CE">
        <w:rPr>
          <w:rFonts w:ascii="Arial" w:hAnsi="Arial" w:cs="Arial"/>
        </w:rPr>
        <w:t>Opening</w:t>
      </w:r>
      <w:r w:rsidR="00315AB5" w:rsidRPr="001278CE">
        <w:rPr>
          <w:rFonts w:ascii="Arial" w:hAnsi="Arial" w:cs="Arial"/>
        </w:rPr>
        <w:t xml:space="preserve"> workplaces after restrictions placed on organisations during the pandemic is imperative</w:t>
      </w:r>
      <w:r w:rsidR="0012061B" w:rsidRPr="001278CE">
        <w:rPr>
          <w:rFonts w:ascii="Arial" w:hAnsi="Arial" w:cs="Arial"/>
        </w:rPr>
        <w:t xml:space="preserve"> for</w:t>
      </w:r>
      <w:r w:rsidR="00315AB5" w:rsidRPr="001278CE">
        <w:rPr>
          <w:rFonts w:ascii="Arial" w:hAnsi="Arial" w:cs="Arial"/>
        </w:rPr>
        <w:t xml:space="preserve"> the modern worker </w:t>
      </w:r>
      <w:sdt>
        <w:sdtPr>
          <w:rPr>
            <w:rFonts w:ascii="Arial" w:hAnsi="Arial" w:cs="Arial"/>
          </w:rPr>
          <w:id w:val="519595161"/>
          <w:citation/>
        </w:sdtPr>
        <w:sdtContent>
          <w:r w:rsidR="00315AB5" w:rsidRPr="001278CE">
            <w:rPr>
              <w:rFonts w:ascii="Arial" w:hAnsi="Arial" w:cs="Arial"/>
            </w:rPr>
            <w:fldChar w:fldCharType="begin"/>
          </w:r>
          <w:r w:rsidR="00315AB5" w:rsidRPr="001278CE">
            <w:rPr>
              <w:rFonts w:ascii="Arial" w:hAnsi="Arial" w:cs="Arial"/>
            </w:rPr>
            <w:instrText xml:space="preserve"> CITATION Sha20 \l 2057 </w:instrText>
          </w:r>
          <w:r w:rsidR="00315AB5" w:rsidRPr="001278CE">
            <w:rPr>
              <w:rFonts w:ascii="Arial" w:hAnsi="Arial" w:cs="Arial"/>
            </w:rPr>
            <w:fldChar w:fldCharType="separate"/>
          </w:r>
          <w:r w:rsidR="005E347D" w:rsidRPr="005E347D">
            <w:rPr>
              <w:rFonts w:ascii="Arial" w:hAnsi="Arial" w:cs="Arial"/>
              <w:noProof/>
            </w:rPr>
            <w:t>(Shaw, et al., 2020)</w:t>
          </w:r>
          <w:r w:rsidR="00315AB5" w:rsidRPr="001278CE">
            <w:rPr>
              <w:rFonts w:ascii="Arial" w:hAnsi="Arial" w:cs="Arial"/>
            </w:rPr>
            <w:fldChar w:fldCharType="end"/>
          </w:r>
        </w:sdtContent>
      </w:sdt>
      <w:r w:rsidR="009F0597" w:rsidRPr="001278CE">
        <w:rPr>
          <w:rFonts w:ascii="Arial" w:hAnsi="Arial" w:cs="Arial"/>
        </w:rPr>
        <w:t xml:space="preserve">. </w:t>
      </w:r>
      <w:r w:rsidR="007E0916" w:rsidRPr="001278CE">
        <w:rPr>
          <w:rFonts w:ascii="Arial" w:hAnsi="Arial" w:cs="Arial"/>
        </w:rPr>
        <w:t>M</w:t>
      </w:r>
      <w:r w:rsidR="009F0597" w:rsidRPr="001278CE">
        <w:rPr>
          <w:rFonts w:ascii="Arial" w:hAnsi="Arial" w:cs="Arial"/>
        </w:rPr>
        <w:t xml:space="preserve">any industries </w:t>
      </w:r>
      <w:r w:rsidR="007E0916" w:rsidRPr="001278CE">
        <w:rPr>
          <w:rFonts w:ascii="Arial" w:hAnsi="Arial" w:cs="Arial"/>
        </w:rPr>
        <w:t xml:space="preserve">are </w:t>
      </w:r>
      <w:r w:rsidR="009F0597" w:rsidRPr="001278CE">
        <w:rPr>
          <w:rFonts w:ascii="Arial" w:hAnsi="Arial" w:cs="Arial"/>
        </w:rPr>
        <w:t>unaffected by the furlough scheme and</w:t>
      </w:r>
      <w:r w:rsidR="007E0916" w:rsidRPr="001278CE">
        <w:rPr>
          <w:rFonts w:ascii="Arial" w:hAnsi="Arial" w:cs="Arial"/>
        </w:rPr>
        <w:t xml:space="preserve"> have</w:t>
      </w:r>
      <w:r w:rsidR="009F0597" w:rsidRPr="001278CE">
        <w:rPr>
          <w:rFonts w:ascii="Arial" w:hAnsi="Arial" w:cs="Arial"/>
        </w:rPr>
        <w:t xml:space="preserve"> continued</w:t>
      </w:r>
      <w:r w:rsidR="007E0916" w:rsidRPr="001278CE">
        <w:rPr>
          <w:rFonts w:ascii="Arial" w:hAnsi="Arial" w:cs="Arial"/>
        </w:rPr>
        <w:t xml:space="preserve"> to</w:t>
      </w:r>
      <w:r w:rsidR="009F0597" w:rsidRPr="001278CE">
        <w:rPr>
          <w:rFonts w:ascii="Arial" w:hAnsi="Arial" w:cs="Arial"/>
        </w:rPr>
        <w:t xml:space="preserve"> operat</w:t>
      </w:r>
      <w:r w:rsidR="007E0916" w:rsidRPr="001278CE">
        <w:rPr>
          <w:rFonts w:ascii="Arial" w:hAnsi="Arial" w:cs="Arial"/>
        </w:rPr>
        <w:t xml:space="preserve">e during the </w:t>
      </w:r>
      <w:r w:rsidR="003A1A8B" w:rsidRPr="001278CE">
        <w:rPr>
          <w:rFonts w:ascii="Arial" w:hAnsi="Arial" w:cs="Arial"/>
        </w:rPr>
        <w:t>pandemic</w:t>
      </w:r>
      <w:r w:rsidR="009F0597" w:rsidRPr="001278CE">
        <w:rPr>
          <w:rFonts w:ascii="Arial" w:hAnsi="Arial" w:cs="Arial"/>
        </w:rPr>
        <w:t xml:space="preserve"> such as healthcare and industrial settings</w:t>
      </w:r>
      <w:r w:rsidR="003A1A8B" w:rsidRPr="001278CE">
        <w:rPr>
          <w:rFonts w:ascii="Arial" w:hAnsi="Arial" w:cs="Arial"/>
        </w:rPr>
        <w:t>.</w:t>
      </w:r>
      <w:r w:rsidR="001278CE" w:rsidRPr="001278CE">
        <w:rPr>
          <w:rFonts w:ascii="Arial" w:hAnsi="Arial" w:cs="Arial"/>
        </w:rPr>
        <w:t xml:space="preserve"> </w:t>
      </w:r>
      <w:r w:rsidR="00812857" w:rsidRPr="001278CE">
        <w:rPr>
          <w:rFonts w:ascii="Arial" w:hAnsi="Arial" w:cs="Arial"/>
        </w:rPr>
        <w:t>Absente</w:t>
      </w:r>
      <w:r w:rsidR="00812857">
        <w:rPr>
          <w:rFonts w:ascii="Arial" w:hAnsi="Arial" w:cs="Arial"/>
        </w:rPr>
        <w:t>eism</w:t>
      </w:r>
      <w:r w:rsidR="001278CE" w:rsidRPr="001278CE">
        <w:rPr>
          <w:rFonts w:ascii="Arial" w:hAnsi="Arial" w:cs="Arial"/>
        </w:rPr>
        <w:t xml:space="preserve"> related to mental health issues is the most common cause of long-term sickness in the UK </w:t>
      </w:r>
      <w:sdt>
        <w:sdtPr>
          <w:rPr>
            <w:rFonts w:ascii="Arial" w:hAnsi="Arial" w:cs="Arial"/>
          </w:rPr>
          <w:id w:val="-618526590"/>
          <w:citation/>
        </w:sdtPr>
        <w:sdtContent>
          <w:r w:rsidR="006963DB">
            <w:rPr>
              <w:rFonts w:ascii="Arial" w:hAnsi="Arial" w:cs="Arial"/>
            </w:rPr>
            <w:fldChar w:fldCharType="begin"/>
          </w:r>
          <w:r w:rsidR="006963DB">
            <w:rPr>
              <w:rFonts w:ascii="Arial" w:hAnsi="Arial" w:cs="Arial"/>
            </w:rPr>
            <w:instrText xml:space="preserve"> CITATION Joh211 \l 2057 </w:instrText>
          </w:r>
          <w:r w:rsidR="006963DB">
            <w:rPr>
              <w:rFonts w:ascii="Arial" w:hAnsi="Arial" w:cs="Arial"/>
            </w:rPr>
            <w:fldChar w:fldCharType="separate"/>
          </w:r>
          <w:r w:rsidR="005E347D" w:rsidRPr="005E347D">
            <w:rPr>
              <w:rFonts w:ascii="Arial" w:hAnsi="Arial" w:cs="Arial"/>
              <w:noProof/>
            </w:rPr>
            <w:t>(Johnson, et al., 2021)</w:t>
          </w:r>
          <w:r w:rsidR="006963DB">
            <w:rPr>
              <w:rFonts w:ascii="Arial" w:hAnsi="Arial" w:cs="Arial"/>
            </w:rPr>
            <w:fldChar w:fldCharType="end"/>
          </w:r>
        </w:sdtContent>
      </w:sdt>
      <w:r w:rsidR="001278CE" w:rsidRPr="001278CE">
        <w:rPr>
          <w:rFonts w:ascii="Arial" w:hAnsi="Arial" w:cs="Arial"/>
        </w:rPr>
        <w:t xml:space="preserve">. The CIPD and Simply Health and Wellbeing survey found that 37% of respondents said that stress related absence had increased during 2020 </w:t>
      </w:r>
      <w:r w:rsidR="001A00C0">
        <w:rPr>
          <w:rFonts w:ascii="Arial" w:hAnsi="Arial" w:cs="Arial"/>
        </w:rPr>
        <w:t>compared with</w:t>
      </w:r>
      <w:r w:rsidR="001278CE" w:rsidRPr="001278CE">
        <w:rPr>
          <w:rFonts w:ascii="Arial" w:hAnsi="Arial" w:cs="Arial"/>
        </w:rPr>
        <w:t xml:space="preserve"> </w:t>
      </w:r>
      <w:r w:rsidR="005224C1">
        <w:rPr>
          <w:rFonts w:ascii="Arial" w:hAnsi="Arial" w:cs="Arial"/>
        </w:rPr>
        <w:t>2</w:t>
      </w:r>
      <w:r w:rsidR="001278CE" w:rsidRPr="001278CE">
        <w:rPr>
          <w:rFonts w:ascii="Arial" w:hAnsi="Arial" w:cs="Arial"/>
        </w:rPr>
        <w:t xml:space="preserve">019. In 2018-2019, work-related depression, anxiety and stress accounted for 44% of work-related ill health with 54% of working days lost </w:t>
      </w:r>
      <w:sdt>
        <w:sdtPr>
          <w:rPr>
            <w:rFonts w:ascii="Arial" w:hAnsi="Arial" w:cs="Arial"/>
          </w:rPr>
          <w:id w:val="-795211764"/>
          <w:citation/>
        </w:sdtPr>
        <w:sdtContent>
          <w:r w:rsidR="001278CE" w:rsidRPr="001278CE">
            <w:rPr>
              <w:rFonts w:ascii="Arial" w:hAnsi="Arial" w:cs="Arial"/>
            </w:rPr>
            <w:fldChar w:fldCharType="begin"/>
          </w:r>
          <w:r w:rsidR="001278CE" w:rsidRPr="001278CE">
            <w:rPr>
              <w:rFonts w:ascii="Arial" w:hAnsi="Arial" w:cs="Arial"/>
            </w:rPr>
            <w:instrText xml:space="preserve"> CITATION HSE20 \l 2057 </w:instrText>
          </w:r>
          <w:r w:rsidR="001278CE" w:rsidRPr="001278CE">
            <w:rPr>
              <w:rFonts w:ascii="Arial" w:hAnsi="Arial" w:cs="Arial"/>
            </w:rPr>
            <w:fldChar w:fldCharType="separate"/>
          </w:r>
          <w:r w:rsidR="005E347D" w:rsidRPr="005E347D">
            <w:rPr>
              <w:rFonts w:ascii="Arial" w:hAnsi="Arial" w:cs="Arial"/>
              <w:noProof/>
            </w:rPr>
            <w:t>(HSE, 2020)</w:t>
          </w:r>
          <w:r w:rsidR="001278CE" w:rsidRPr="001278CE">
            <w:rPr>
              <w:rFonts w:ascii="Arial" w:hAnsi="Arial" w:cs="Arial"/>
            </w:rPr>
            <w:fldChar w:fldCharType="end"/>
          </w:r>
        </w:sdtContent>
      </w:sdt>
      <w:r w:rsidR="001278CE" w:rsidRPr="001278CE">
        <w:rPr>
          <w:rFonts w:ascii="Arial" w:hAnsi="Arial" w:cs="Arial"/>
        </w:rPr>
        <w:t>. These facts related to pre-Covid-19</w:t>
      </w:r>
      <w:r w:rsidR="005224C1">
        <w:rPr>
          <w:rFonts w:ascii="Arial" w:hAnsi="Arial" w:cs="Arial"/>
        </w:rPr>
        <w:t xml:space="preserve"> </w:t>
      </w:r>
      <w:r w:rsidR="001278CE" w:rsidRPr="001278CE">
        <w:rPr>
          <w:rFonts w:ascii="Arial" w:hAnsi="Arial" w:cs="Arial"/>
        </w:rPr>
        <w:t xml:space="preserve">show that lockdown and physical distancing </w:t>
      </w:r>
      <w:r w:rsidR="001278CE" w:rsidRPr="001278CE">
        <w:rPr>
          <w:rFonts w:ascii="Arial" w:hAnsi="Arial" w:cs="Arial"/>
        </w:rPr>
        <w:lastRenderedPageBreak/>
        <w:t>measures will significantly impact employee wellbeing and mental health</w:t>
      </w:r>
      <w:r w:rsidR="005224C1">
        <w:rPr>
          <w:rFonts w:ascii="Arial" w:hAnsi="Arial" w:cs="Arial"/>
        </w:rPr>
        <w:t xml:space="preserve"> and can increase the risk of greater absenteeism</w:t>
      </w:r>
      <w:r w:rsidR="001278CE" w:rsidRPr="001278CE">
        <w:rPr>
          <w:rFonts w:ascii="Arial" w:hAnsi="Arial" w:cs="Arial"/>
        </w:rPr>
        <w:t xml:space="preserve">. </w:t>
      </w:r>
    </w:p>
    <w:p w14:paraId="073987D5" w14:textId="384B3415" w:rsidR="000C0237" w:rsidRDefault="000C0237" w:rsidP="005224C1">
      <w:pPr>
        <w:spacing w:line="480" w:lineRule="auto"/>
        <w:rPr>
          <w:rFonts w:ascii="Arial" w:hAnsi="Arial" w:cs="Arial"/>
        </w:rPr>
      </w:pPr>
      <w:r>
        <w:rPr>
          <w:noProof/>
        </w:rPr>
        <w:drawing>
          <wp:inline distT="0" distB="0" distL="0" distR="0" wp14:anchorId="2B234E81" wp14:editId="46D4BAEC">
            <wp:extent cx="5303800" cy="3045125"/>
            <wp:effectExtent l="0" t="0" r="0" b="317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0839" t="28918" r="26675" b="13776"/>
                    <a:stretch/>
                  </pic:blipFill>
                  <pic:spPr bwMode="auto">
                    <a:xfrm>
                      <a:off x="0" y="0"/>
                      <a:ext cx="5342483" cy="3067334"/>
                    </a:xfrm>
                    <a:prstGeom prst="rect">
                      <a:avLst/>
                    </a:prstGeom>
                    <a:ln>
                      <a:noFill/>
                    </a:ln>
                    <a:extLst>
                      <a:ext uri="{53640926-AAD7-44D8-BBD7-CCE9431645EC}">
                        <a14:shadowObscured xmlns:a14="http://schemas.microsoft.com/office/drawing/2010/main"/>
                      </a:ext>
                    </a:extLst>
                  </pic:spPr>
                </pic:pic>
              </a:graphicData>
            </a:graphic>
          </wp:inline>
        </w:drawing>
      </w:r>
    </w:p>
    <w:p w14:paraId="138AD0A7" w14:textId="2C508113" w:rsidR="000C0237" w:rsidRPr="00BE4630" w:rsidRDefault="000C0237" w:rsidP="000C0237">
      <w:pPr>
        <w:spacing w:line="480" w:lineRule="auto"/>
        <w:jc w:val="center"/>
        <w:rPr>
          <w:rFonts w:ascii="Arial" w:hAnsi="Arial" w:cs="Arial"/>
          <w:b/>
          <w:bCs/>
          <w:sz w:val="18"/>
          <w:szCs w:val="18"/>
        </w:rPr>
      </w:pPr>
      <w:r w:rsidRPr="00BE4630">
        <w:rPr>
          <w:rFonts w:ascii="Arial" w:hAnsi="Arial" w:cs="Arial"/>
          <w:b/>
          <w:bCs/>
          <w:sz w:val="18"/>
          <w:szCs w:val="18"/>
        </w:rPr>
        <w:t>Figure 11. Employee sickness absence rate for 2020. Source: ONS</w:t>
      </w:r>
    </w:p>
    <w:p w14:paraId="2A12D6A5" w14:textId="4A2D33B7" w:rsidR="000C0237" w:rsidRPr="000C0237" w:rsidRDefault="000C0237" w:rsidP="000C0237">
      <w:pPr>
        <w:spacing w:line="480" w:lineRule="auto"/>
        <w:rPr>
          <w:rFonts w:ascii="Arial" w:hAnsi="Arial" w:cs="Arial"/>
        </w:rPr>
      </w:pPr>
      <w:r>
        <w:rPr>
          <w:rFonts w:ascii="Arial" w:hAnsi="Arial" w:cs="Arial"/>
        </w:rPr>
        <w:t xml:space="preserve">Figure 11. shows the percentage of sickness hours lost in the UK during 2020. The highest rate was seen in Wales where the present study was conducted. The rate of 2.2% of total hours were lost which is 0.4% higher than the national average. </w:t>
      </w:r>
    </w:p>
    <w:p w14:paraId="1415DC95" w14:textId="77777777" w:rsidR="00CF2E49" w:rsidRDefault="00CF2E49" w:rsidP="005224C1">
      <w:pPr>
        <w:spacing w:line="480" w:lineRule="auto"/>
        <w:rPr>
          <w:rFonts w:ascii="Arial" w:hAnsi="Arial" w:cs="Arial"/>
        </w:rPr>
      </w:pPr>
    </w:p>
    <w:p w14:paraId="74DA247E" w14:textId="519D215D" w:rsidR="004676A8" w:rsidRPr="005224C1" w:rsidRDefault="005224C1" w:rsidP="005224C1">
      <w:pPr>
        <w:spacing w:line="480" w:lineRule="auto"/>
        <w:rPr>
          <w:rFonts w:ascii="Arial" w:hAnsi="Arial" w:cs="Arial"/>
        </w:rPr>
      </w:pPr>
      <w:r>
        <w:rPr>
          <w:rFonts w:ascii="Arial" w:hAnsi="Arial" w:cs="Arial"/>
        </w:rPr>
        <w:t xml:space="preserve">This chapter aimed to explore the secondary research that has been reviewed to understand the impacts that Covid-19 has on employee mental wellbeing and organisations. </w:t>
      </w:r>
      <w:r w:rsidRPr="005224C1">
        <w:rPr>
          <w:rFonts w:ascii="Arial" w:hAnsi="Arial" w:cs="Arial"/>
        </w:rPr>
        <w:t xml:space="preserve">The next chapter will investigate the research studies methodology. </w:t>
      </w:r>
    </w:p>
    <w:p w14:paraId="74CA7EDF" w14:textId="17722454" w:rsidR="005224C1" w:rsidRDefault="005224C1" w:rsidP="004676A8"/>
    <w:p w14:paraId="10E872F9" w14:textId="408F86BC" w:rsidR="005224C1" w:rsidRDefault="005224C1" w:rsidP="004676A8"/>
    <w:p w14:paraId="5D30B0B0" w14:textId="2FF73A56" w:rsidR="005224C1" w:rsidRDefault="005224C1" w:rsidP="004676A8"/>
    <w:p w14:paraId="5C04770C" w14:textId="3257E64B" w:rsidR="00CF2E49" w:rsidRDefault="00CF2E49" w:rsidP="004676A8"/>
    <w:p w14:paraId="712AAA67" w14:textId="77777777" w:rsidR="00CF2E49" w:rsidRDefault="00CF2E49" w:rsidP="004676A8"/>
    <w:p w14:paraId="2ED3E725" w14:textId="77777777" w:rsidR="00CF2E49" w:rsidRDefault="00CF2E49" w:rsidP="004676A8"/>
    <w:p w14:paraId="3FB58977" w14:textId="3CC73C45" w:rsidR="003F1FD2" w:rsidRPr="00BE4630" w:rsidRDefault="003F1FD2" w:rsidP="004544CF">
      <w:pPr>
        <w:pStyle w:val="Heading1"/>
        <w:numPr>
          <w:ilvl w:val="0"/>
          <w:numId w:val="15"/>
        </w:numPr>
        <w:rPr>
          <w:rFonts w:ascii="Arial" w:hAnsi="Arial" w:cs="Arial"/>
          <w:b/>
          <w:bCs/>
          <w:color w:val="auto"/>
        </w:rPr>
      </w:pPr>
      <w:bookmarkStart w:id="48" w:name="_Toc70694528"/>
      <w:r w:rsidRPr="00BE4630">
        <w:rPr>
          <w:rFonts w:ascii="Arial" w:hAnsi="Arial" w:cs="Arial"/>
          <w:b/>
          <w:bCs/>
          <w:color w:val="auto"/>
        </w:rPr>
        <w:lastRenderedPageBreak/>
        <w:t>Chapter 3 – Methodology</w:t>
      </w:r>
      <w:bookmarkEnd w:id="48"/>
      <w:r w:rsidRPr="00BE4630">
        <w:rPr>
          <w:rFonts w:ascii="Arial" w:hAnsi="Arial" w:cs="Arial"/>
          <w:b/>
          <w:bCs/>
          <w:color w:val="auto"/>
        </w:rPr>
        <w:t xml:space="preserve"> </w:t>
      </w:r>
    </w:p>
    <w:p w14:paraId="0DD10307" w14:textId="266DD094" w:rsidR="003F1FD2" w:rsidRPr="00AD4D53" w:rsidRDefault="003F1FD2" w:rsidP="003F1FD2">
      <w:pPr>
        <w:rPr>
          <w:rFonts w:ascii="Arial" w:hAnsi="Arial" w:cs="Arial"/>
        </w:rPr>
      </w:pPr>
    </w:p>
    <w:p w14:paraId="5DE7779C" w14:textId="42DF74F6" w:rsidR="003F1FD2" w:rsidRPr="00BE4630" w:rsidRDefault="003F1FD2" w:rsidP="003F1FD2">
      <w:pPr>
        <w:pStyle w:val="Heading2"/>
        <w:rPr>
          <w:rFonts w:ascii="Arial" w:hAnsi="Arial" w:cs="Arial"/>
          <w:b/>
          <w:bCs/>
          <w:color w:val="auto"/>
        </w:rPr>
      </w:pPr>
      <w:bookmarkStart w:id="49" w:name="_Toc70694529"/>
      <w:r w:rsidRPr="00BE4630">
        <w:rPr>
          <w:rFonts w:ascii="Arial" w:hAnsi="Arial" w:cs="Arial"/>
          <w:b/>
          <w:bCs/>
          <w:color w:val="auto"/>
        </w:rPr>
        <w:t>3.1 Introduction</w:t>
      </w:r>
      <w:bookmarkEnd w:id="49"/>
    </w:p>
    <w:p w14:paraId="37EF0924" w14:textId="683E6F16" w:rsidR="003F1FD2" w:rsidRDefault="003F1FD2" w:rsidP="003F1FD2"/>
    <w:p w14:paraId="53218D9A" w14:textId="142BCF57" w:rsidR="003F1FD2" w:rsidRPr="005224C1" w:rsidRDefault="003F1FD2" w:rsidP="005224C1">
      <w:pPr>
        <w:spacing w:line="480" w:lineRule="auto"/>
        <w:rPr>
          <w:rFonts w:ascii="Arial" w:hAnsi="Arial" w:cs="Arial"/>
        </w:rPr>
      </w:pPr>
      <w:r w:rsidRPr="001A3AC5">
        <w:rPr>
          <w:rFonts w:ascii="Arial" w:hAnsi="Arial" w:cs="Arial"/>
        </w:rPr>
        <w:t>This chapter outline</w:t>
      </w:r>
      <w:r w:rsidR="00CF2E49">
        <w:rPr>
          <w:rFonts w:ascii="Arial" w:hAnsi="Arial" w:cs="Arial"/>
        </w:rPr>
        <w:t>d</w:t>
      </w:r>
      <w:r w:rsidRPr="001A3AC5">
        <w:rPr>
          <w:rFonts w:ascii="Arial" w:hAnsi="Arial" w:cs="Arial"/>
        </w:rPr>
        <w:t xml:space="preserve"> the research methodology adopted by the researcher to achieve the research objectives that </w:t>
      </w:r>
      <w:r w:rsidR="001A00C0">
        <w:rPr>
          <w:rFonts w:ascii="Arial" w:hAnsi="Arial" w:cs="Arial"/>
        </w:rPr>
        <w:t>were</w:t>
      </w:r>
      <w:r w:rsidRPr="001A3AC5">
        <w:rPr>
          <w:rFonts w:ascii="Arial" w:hAnsi="Arial" w:cs="Arial"/>
        </w:rPr>
        <w:t xml:space="preserve"> set to empirically answer the research question. The chapter</w:t>
      </w:r>
      <w:r w:rsidR="00CF2E49">
        <w:rPr>
          <w:rFonts w:ascii="Arial" w:hAnsi="Arial" w:cs="Arial"/>
        </w:rPr>
        <w:t xml:space="preserve"> </w:t>
      </w:r>
      <w:r w:rsidRPr="001A3AC5">
        <w:rPr>
          <w:rFonts w:ascii="Arial" w:hAnsi="Arial" w:cs="Arial"/>
        </w:rPr>
        <w:t>further illustrate</w:t>
      </w:r>
      <w:r w:rsidR="00CF2E49">
        <w:rPr>
          <w:rFonts w:ascii="Arial" w:hAnsi="Arial" w:cs="Arial"/>
        </w:rPr>
        <w:t>d</w:t>
      </w:r>
      <w:r w:rsidRPr="001A3AC5">
        <w:rPr>
          <w:rFonts w:ascii="Arial" w:hAnsi="Arial" w:cs="Arial"/>
        </w:rPr>
        <w:t xml:space="preserve"> the effectiveness of the chosen research method.</w:t>
      </w:r>
      <w:r w:rsidR="00CF2E49">
        <w:rPr>
          <w:rFonts w:ascii="Arial" w:hAnsi="Arial" w:cs="Arial"/>
        </w:rPr>
        <w:t xml:space="preserve"> T</w:t>
      </w:r>
      <w:r w:rsidRPr="001A3AC5">
        <w:rPr>
          <w:rFonts w:ascii="Arial" w:hAnsi="Arial" w:cs="Arial"/>
        </w:rPr>
        <w:t>he chapter explain</w:t>
      </w:r>
      <w:r w:rsidR="00CF2E49">
        <w:rPr>
          <w:rFonts w:ascii="Arial" w:hAnsi="Arial" w:cs="Arial"/>
        </w:rPr>
        <w:t>ed</w:t>
      </w:r>
      <w:r w:rsidRPr="001A3AC5">
        <w:rPr>
          <w:rFonts w:ascii="Arial" w:hAnsi="Arial" w:cs="Arial"/>
        </w:rPr>
        <w:t xml:space="preserve"> the research design</w:t>
      </w:r>
      <w:r w:rsidR="00CF2E49">
        <w:rPr>
          <w:rFonts w:ascii="Arial" w:hAnsi="Arial" w:cs="Arial"/>
        </w:rPr>
        <w:t xml:space="preserve">, </w:t>
      </w:r>
      <w:r w:rsidRPr="001A3AC5">
        <w:rPr>
          <w:rFonts w:ascii="Arial" w:hAnsi="Arial" w:cs="Arial"/>
        </w:rPr>
        <w:t>the collection and analysis of the primary data and the instrument selected for the study. A brief justification w</w:t>
      </w:r>
      <w:r w:rsidR="00CF2E49">
        <w:rPr>
          <w:rFonts w:ascii="Arial" w:hAnsi="Arial" w:cs="Arial"/>
        </w:rPr>
        <w:t>as</w:t>
      </w:r>
      <w:r w:rsidRPr="001A3AC5">
        <w:rPr>
          <w:rFonts w:ascii="Arial" w:hAnsi="Arial" w:cs="Arial"/>
        </w:rPr>
        <w:t xml:space="preserve"> given to show reliability and validity for each decision made to ensure the correct methodology </w:t>
      </w:r>
      <w:r w:rsidR="00CF2E49">
        <w:rPr>
          <w:rFonts w:ascii="Arial" w:hAnsi="Arial" w:cs="Arial"/>
        </w:rPr>
        <w:t>was</w:t>
      </w:r>
      <w:r w:rsidRPr="001A3AC5">
        <w:rPr>
          <w:rFonts w:ascii="Arial" w:hAnsi="Arial" w:cs="Arial"/>
        </w:rPr>
        <w:t xml:space="preserve"> adopted for a robust conclusion. </w:t>
      </w:r>
    </w:p>
    <w:p w14:paraId="0AF911A2" w14:textId="771EC0FC" w:rsidR="003F1FD2" w:rsidRPr="00BE4630" w:rsidRDefault="003F1FD2" w:rsidP="003F1FD2">
      <w:pPr>
        <w:pStyle w:val="Heading2"/>
        <w:rPr>
          <w:rFonts w:ascii="Arial" w:hAnsi="Arial" w:cs="Arial"/>
          <w:b/>
          <w:bCs/>
          <w:color w:val="auto"/>
        </w:rPr>
      </w:pPr>
      <w:bookmarkStart w:id="50" w:name="_Toc70694530"/>
      <w:r w:rsidRPr="00BE4630">
        <w:rPr>
          <w:rFonts w:ascii="Arial" w:hAnsi="Arial" w:cs="Arial"/>
          <w:b/>
          <w:bCs/>
          <w:color w:val="auto"/>
        </w:rPr>
        <w:t>3.2 Aims and objectives</w:t>
      </w:r>
      <w:bookmarkEnd w:id="50"/>
      <w:r w:rsidRPr="00BE4630">
        <w:rPr>
          <w:rFonts w:ascii="Arial" w:hAnsi="Arial" w:cs="Arial"/>
          <w:b/>
          <w:bCs/>
          <w:color w:val="auto"/>
        </w:rPr>
        <w:t xml:space="preserve"> </w:t>
      </w:r>
    </w:p>
    <w:p w14:paraId="71DE7463" w14:textId="7E23E914" w:rsidR="003F1FD2" w:rsidRPr="001A3AC5" w:rsidRDefault="003F1FD2" w:rsidP="003F1FD2"/>
    <w:p w14:paraId="42B1B2DB" w14:textId="14021B5C" w:rsidR="003F1FD2" w:rsidRPr="001A3AC5" w:rsidRDefault="003F1FD2" w:rsidP="003F1FD2">
      <w:pPr>
        <w:spacing w:line="480" w:lineRule="auto"/>
        <w:rPr>
          <w:rFonts w:ascii="Arial" w:hAnsi="Arial" w:cs="Arial"/>
        </w:rPr>
      </w:pPr>
      <w:r w:rsidRPr="001A3AC5">
        <w:rPr>
          <w:rFonts w:ascii="Arial" w:hAnsi="Arial" w:cs="Arial"/>
        </w:rPr>
        <w:t>The research aim</w:t>
      </w:r>
      <w:r w:rsidR="00CA5B76">
        <w:rPr>
          <w:rFonts w:ascii="Arial" w:hAnsi="Arial" w:cs="Arial"/>
        </w:rPr>
        <w:t>ed</w:t>
      </w:r>
      <w:r w:rsidRPr="001A3AC5">
        <w:rPr>
          <w:rFonts w:ascii="Arial" w:hAnsi="Arial" w:cs="Arial"/>
        </w:rPr>
        <w:t xml:space="preserve"> to critically investigate the impacts of mental health and wellbeing during the Covid-19 pandemic</w:t>
      </w:r>
      <w:r w:rsidR="00CA5B76">
        <w:rPr>
          <w:rFonts w:ascii="Arial" w:hAnsi="Arial" w:cs="Arial"/>
        </w:rPr>
        <w:t xml:space="preserve"> on a cohort of workers from South Wales, UK</w:t>
      </w:r>
      <w:r w:rsidRPr="001A3AC5">
        <w:rPr>
          <w:rFonts w:ascii="Arial" w:hAnsi="Arial" w:cs="Arial"/>
        </w:rPr>
        <w:t>. The</w:t>
      </w:r>
      <w:r w:rsidR="001A00C0">
        <w:rPr>
          <w:rFonts w:ascii="Arial" w:hAnsi="Arial" w:cs="Arial"/>
        </w:rPr>
        <w:t xml:space="preserve"> </w:t>
      </w:r>
      <w:r w:rsidRPr="001A3AC5">
        <w:rPr>
          <w:rFonts w:ascii="Arial" w:hAnsi="Arial" w:cs="Arial"/>
        </w:rPr>
        <w:t>researcher explore</w:t>
      </w:r>
      <w:r w:rsidR="00CF2E49">
        <w:rPr>
          <w:rFonts w:ascii="Arial" w:hAnsi="Arial" w:cs="Arial"/>
        </w:rPr>
        <w:t>d</w:t>
      </w:r>
      <w:r w:rsidRPr="001A3AC5">
        <w:rPr>
          <w:rFonts w:ascii="Arial" w:hAnsi="Arial" w:cs="Arial"/>
        </w:rPr>
        <w:t xml:space="preserve"> the question through primary and secondary data collection to fulfil the following objectives that were formulated: </w:t>
      </w:r>
    </w:p>
    <w:p w14:paraId="4499DCBC" w14:textId="77777777" w:rsidR="003F1FD2" w:rsidRPr="001A3AC5" w:rsidRDefault="003F1FD2" w:rsidP="003F1FD2">
      <w:pPr>
        <w:pStyle w:val="ListParagraph"/>
        <w:numPr>
          <w:ilvl w:val="0"/>
          <w:numId w:val="3"/>
        </w:numPr>
        <w:spacing w:line="480" w:lineRule="auto"/>
        <w:rPr>
          <w:rFonts w:ascii="Arial" w:hAnsi="Arial" w:cs="Arial"/>
        </w:rPr>
      </w:pPr>
      <w:r w:rsidRPr="001A3AC5">
        <w:rPr>
          <w:rFonts w:ascii="Arial" w:hAnsi="Arial" w:cs="Arial"/>
        </w:rPr>
        <w:t xml:space="preserve">Refer to the critical analysis to establish the methodology for the research and define the appropriate design to explore the research aim and the secondary data collection obtained from the literature review.    </w:t>
      </w:r>
    </w:p>
    <w:p w14:paraId="53934B02" w14:textId="4F89B3B7" w:rsidR="003F1FD2" w:rsidRPr="005224C1" w:rsidRDefault="003F1FD2" w:rsidP="003F1FD2">
      <w:pPr>
        <w:pStyle w:val="ListParagraph"/>
        <w:numPr>
          <w:ilvl w:val="0"/>
          <w:numId w:val="3"/>
        </w:numPr>
        <w:spacing w:line="480" w:lineRule="auto"/>
        <w:rPr>
          <w:rFonts w:ascii="Arial" w:hAnsi="Arial" w:cs="Arial"/>
        </w:rPr>
      </w:pPr>
      <w:r w:rsidRPr="001A3AC5">
        <w:rPr>
          <w:rFonts w:ascii="Arial" w:hAnsi="Arial" w:cs="Arial"/>
        </w:rPr>
        <w:t>Gather primary data through sending out a survey to a sample of participants based in South Wales. Critically analyse the data collection through the SPSS analysis tool to explore correlations between the impacts of Covid-19 and mental health on employee well-being.</w:t>
      </w:r>
    </w:p>
    <w:p w14:paraId="0336DCD4" w14:textId="519E2C68" w:rsidR="004544CF" w:rsidRPr="001A3AC5" w:rsidRDefault="003F1FD2" w:rsidP="003F1FD2">
      <w:pPr>
        <w:spacing w:line="480" w:lineRule="auto"/>
        <w:rPr>
          <w:rFonts w:ascii="Arial" w:hAnsi="Arial" w:cs="Arial"/>
        </w:rPr>
      </w:pPr>
      <w:r w:rsidRPr="001A3AC5">
        <w:rPr>
          <w:rFonts w:ascii="Arial" w:hAnsi="Arial" w:cs="Arial"/>
        </w:rPr>
        <w:t>The researcher achieve</w:t>
      </w:r>
      <w:r w:rsidR="001A00C0">
        <w:rPr>
          <w:rFonts w:ascii="Arial" w:hAnsi="Arial" w:cs="Arial"/>
        </w:rPr>
        <w:t>d</w:t>
      </w:r>
      <w:r w:rsidRPr="001A3AC5">
        <w:rPr>
          <w:rFonts w:ascii="Arial" w:hAnsi="Arial" w:cs="Arial"/>
        </w:rPr>
        <w:t xml:space="preserve"> these objectives by identifying the secondary research through the extensive literature and theories that </w:t>
      </w:r>
      <w:r w:rsidR="001A00C0">
        <w:rPr>
          <w:rFonts w:ascii="Arial" w:hAnsi="Arial" w:cs="Arial"/>
        </w:rPr>
        <w:t>were</w:t>
      </w:r>
      <w:r w:rsidRPr="001A3AC5">
        <w:rPr>
          <w:rFonts w:ascii="Arial" w:hAnsi="Arial" w:cs="Arial"/>
        </w:rPr>
        <w:t xml:space="preserve"> </w:t>
      </w:r>
      <w:r w:rsidR="001A00C0">
        <w:rPr>
          <w:rFonts w:ascii="Arial" w:hAnsi="Arial" w:cs="Arial"/>
        </w:rPr>
        <w:t>studied</w:t>
      </w:r>
      <w:r w:rsidRPr="001A3AC5">
        <w:rPr>
          <w:rFonts w:ascii="Arial" w:hAnsi="Arial" w:cs="Arial"/>
        </w:rPr>
        <w:t xml:space="preserve"> to complete the literature review. The second objective </w:t>
      </w:r>
      <w:r w:rsidR="001A00C0">
        <w:rPr>
          <w:rFonts w:ascii="Arial" w:hAnsi="Arial" w:cs="Arial"/>
        </w:rPr>
        <w:t>was</w:t>
      </w:r>
      <w:r w:rsidRPr="001A3AC5">
        <w:rPr>
          <w:rFonts w:ascii="Arial" w:hAnsi="Arial" w:cs="Arial"/>
        </w:rPr>
        <w:t xml:space="preserve"> achieved through detailed primary investigation that will be described in detail within this present chapter. </w:t>
      </w:r>
    </w:p>
    <w:p w14:paraId="0FAE5DD0" w14:textId="77777777" w:rsidR="003F1FD2" w:rsidRPr="00BE4630" w:rsidRDefault="003F1FD2" w:rsidP="003F1FD2">
      <w:pPr>
        <w:pStyle w:val="Heading2"/>
        <w:rPr>
          <w:rFonts w:ascii="Arial" w:hAnsi="Arial" w:cs="Arial"/>
          <w:b/>
          <w:bCs/>
          <w:color w:val="auto"/>
        </w:rPr>
      </w:pPr>
      <w:bookmarkStart w:id="51" w:name="_Toc70694531"/>
      <w:r w:rsidRPr="00BE4630">
        <w:rPr>
          <w:rFonts w:ascii="Arial" w:hAnsi="Arial" w:cs="Arial"/>
          <w:b/>
          <w:bCs/>
          <w:color w:val="auto"/>
        </w:rPr>
        <w:lastRenderedPageBreak/>
        <w:t>3.3 Research philosophy</w:t>
      </w:r>
      <w:bookmarkEnd w:id="51"/>
      <w:r w:rsidRPr="00BE4630">
        <w:rPr>
          <w:rFonts w:ascii="Arial" w:hAnsi="Arial" w:cs="Arial"/>
          <w:b/>
          <w:bCs/>
          <w:color w:val="auto"/>
        </w:rPr>
        <w:t xml:space="preserve"> </w:t>
      </w:r>
    </w:p>
    <w:p w14:paraId="5B18FF1B" w14:textId="77777777" w:rsidR="003F1FD2" w:rsidRDefault="003F1FD2" w:rsidP="003F1FD2">
      <w:pPr>
        <w:pStyle w:val="Heading2"/>
      </w:pPr>
    </w:p>
    <w:p w14:paraId="7BA3EECD" w14:textId="5B46F53A" w:rsidR="00A0758E" w:rsidRPr="005224C1" w:rsidRDefault="003F1FD2" w:rsidP="003F1FD2">
      <w:pPr>
        <w:spacing w:line="480" w:lineRule="auto"/>
        <w:rPr>
          <w:rFonts w:ascii="Arial" w:hAnsi="Arial" w:cs="Arial"/>
          <w:color w:val="202124"/>
          <w:shd w:val="clear" w:color="auto" w:fill="FFFFFF"/>
        </w:rPr>
      </w:pPr>
      <w:r w:rsidRPr="001A3AC5">
        <w:rPr>
          <w:rFonts w:ascii="Arial" w:hAnsi="Arial" w:cs="Arial"/>
        </w:rPr>
        <w:t xml:space="preserve">Research philosophy </w:t>
      </w:r>
      <w:r w:rsidR="001A00C0">
        <w:rPr>
          <w:rFonts w:ascii="Arial" w:hAnsi="Arial" w:cs="Arial"/>
        </w:rPr>
        <w:t>is</w:t>
      </w:r>
      <w:r w:rsidRPr="001A3AC5">
        <w:rPr>
          <w:rFonts w:ascii="Arial" w:hAnsi="Arial" w:cs="Arial"/>
        </w:rPr>
        <w:t xml:space="preserve"> described as the belief in how data collection attributes to the gathering, analysis and how </w:t>
      </w:r>
      <w:r w:rsidR="0065489F">
        <w:rPr>
          <w:rFonts w:ascii="Arial" w:hAnsi="Arial" w:cs="Arial"/>
        </w:rPr>
        <w:t>it’s</w:t>
      </w:r>
      <w:r w:rsidRPr="001A3AC5">
        <w:rPr>
          <w:rFonts w:ascii="Arial" w:hAnsi="Arial" w:cs="Arial"/>
        </w:rPr>
        <w:t xml:space="preserve"> used to empirically analyse the research aim </w:t>
      </w:r>
      <w:sdt>
        <w:sdtPr>
          <w:rPr>
            <w:rFonts w:ascii="Arial" w:hAnsi="Arial" w:cs="Arial"/>
          </w:rPr>
          <w:id w:val="-1531634619"/>
          <w:citation/>
        </w:sdtPr>
        <w:sdtContent>
          <w:r w:rsidRPr="001A3AC5">
            <w:rPr>
              <w:rFonts w:ascii="Arial" w:hAnsi="Arial" w:cs="Arial"/>
            </w:rPr>
            <w:fldChar w:fldCharType="begin"/>
          </w:r>
          <w:r w:rsidRPr="001A3AC5">
            <w:rPr>
              <w:rFonts w:ascii="Arial" w:hAnsi="Arial" w:cs="Arial"/>
            </w:rPr>
            <w:instrText xml:space="preserve"> CITATION Dou19 \l 2057 </w:instrText>
          </w:r>
          <w:r w:rsidRPr="001A3AC5">
            <w:rPr>
              <w:rFonts w:ascii="Arial" w:hAnsi="Arial" w:cs="Arial"/>
            </w:rPr>
            <w:fldChar w:fldCharType="separate"/>
          </w:r>
          <w:r w:rsidR="005E347D" w:rsidRPr="005E347D">
            <w:rPr>
              <w:rFonts w:ascii="Arial" w:hAnsi="Arial" w:cs="Arial"/>
              <w:noProof/>
            </w:rPr>
            <w:t>(Dougherty, et al., 2019)</w:t>
          </w:r>
          <w:r w:rsidRPr="001A3AC5">
            <w:rPr>
              <w:rFonts w:ascii="Arial" w:hAnsi="Arial" w:cs="Arial"/>
            </w:rPr>
            <w:fldChar w:fldCharType="end"/>
          </w:r>
        </w:sdtContent>
      </w:sdt>
      <w:r w:rsidRPr="001A3AC5">
        <w:rPr>
          <w:rFonts w:ascii="Arial" w:hAnsi="Arial" w:cs="Arial"/>
        </w:rPr>
        <w:t xml:space="preserve">. </w:t>
      </w:r>
      <w:r w:rsidRPr="001A3AC5">
        <w:rPr>
          <w:rFonts w:ascii="Arial" w:hAnsi="Arial" w:cs="Arial"/>
          <w:color w:val="202124"/>
          <w:shd w:val="clear" w:color="auto" w:fill="FFFFFF"/>
        </w:rPr>
        <w:t xml:space="preserve">Epistemology, Ontology, and Axiology are terms in research philosophy that address the underlying assumptions that shape research, theory, and methodology approaches </w:t>
      </w:r>
      <w:sdt>
        <w:sdtPr>
          <w:rPr>
            <w:rFonts w:ascii="Arial" w:hAnsi="Arial" w:cs="Arial"/>
            <w:color w:val="202124"/>
            <w:shd w:val="clear" w:color="auto" w:fill="FFFFFF"/>
          </w:rPr>
          <w:id w:val="194594265"/>
          <w:citation/>
        </w:sdtPr>
        <w:sdtContent>
          <w:r w:rsidRPr="001A3AC5">
            <w:rPr>
              <w:rFonts w:ascii="Arial" w:hAnsi="Arial" w:cs="Arial"/>
              <w:color w:val="202124"/>
              <w:shd w:val="clear" w:color="auto" w:fill="FFFFFF"/>
            </w:rPr>
            <w:fldChar w:fldCharType="begin"/>
          </w:r>
          <w:r w:rsidRPr="001A3AC5">
            <w:rPr>
              <w:rFonts w:ascii="Arial" w:hAnsi="Arial" w:cs="Arial"/>
              <w:color w:val="202124"/>
              <w:shd w:val="clear" w:color="auto" w:fill="FFFFFF"/>
            </w:rPr>
            <w:instrText xml:space="preserve"> CITATION Maa19 \l 2057 </w:instrText>
          </w:r>
          <w:r w:rsidRPr="001A3AC5">
            <w:rPr>
              <w:rFonts w:ascii="Arial" w:hAnsi="Arial" w:cs="Arial"/>
              <w:color w:val="202124"/>
              <w:shd w:val="clear" w:color="auto" w:fill="FFFFFF"/>
            </w:rPr>
            <w:fldChar w:fldCharType="separate"/>
          </w:r>
          <w:r w:rsidR="005E347D" w:rsidRPr="005E347D">
            <w:rPr>
              <w:rFonts w:ascii="Arial" w:hAnsi="Arial" w:cs="Arial"/>
              <w:noProof/>
              <w:color w:val="202124"/>
              <w:shd w:val="clear" w:color="auto" w:fill="FFFFFF"/>
            </w:rPr>
            <w:t>(Maarouf, 2019)</w:t>
          </w:r>
          <w:r w:rsidRPr="001A3AC5">
            <w:rPr>
              <w:rFonts w:ascii="Arial" w:hAnsi="Arial" w:cs="Arial"/>
              <w:color w:val="202124"/>
              <w:shd w:val="clear" w:color="auto" w:fill="FFFFFF"/>
            </w:rPr>
            <w:fldChar w:fldCharType="end"/>
          </w:r>
        </w:sdtContent>
      </w:sdt>
      <w:r w:rsidRPr="001A3AC5">
        <w:rPr>
          <w:rFonts w:ascii="Arial" w:hAnsi="Arial" w:cs="Arial"/>
          <w:color w:val="202124"/>
          <w:shd w:val="clear" w:color="auto" w:fill="FFFFFF"/>
        </w:rPr>
        <w:t>. The researcher must set out to understand these terms to enable them to develop a more cultured approach to research and theories associated with a topic.</w:t>
      </w:r>
      <w:r w:rsidR="00A0758E" w:rsidRPr="001A3AC5">
        <w:rPr>
          <w:rFonts w:ascii="Arial" w:hAnsi="Arial" w:cs="Arial"/>
          <w:color w:val="202124"/>
          <w:shd w:val="clear" w:color="auto" w:fill="FFFFFF"/>
        </w:rPr>
        <w:t xml:space="preserve"> The research paradigm where research lies </w:t>
      </w:r>
      <w:r w:rsidR="001A00C0">
        <w:rPr>
          <w:rFonts w:ascii="Arial" w:hAnsi="Arial" w:cs="Arial"/>
          <w:color w:val="202124"/>
          <w:shd w:val="clear" w:color="auto" w:fill="FFFFFF"/>
        </w:rPr>
        <w:t>o</w:t>
      </w:r>
      <w:r w:rsidR="00A0758E" w:rsidRPr="001A3AC5">
        <w:rPr>
          <w:rFonts w:ascii="Arial" w:hAnsi="Arial" w:cs="Arial"/>
          <w:color w:val="202124"/>
          <w:shd w:val="clear" w:color="auto" w:fill="FFFFFF"/>
        </w:rPr>
        <w:t xml:space="preserve">ntology, axiology and epistemology </w:t>
      </w:r>
      <w:r w:rsidR="001A00C0">
        <w:rPr>
          <w:rFonts w:ascii="Arial" w:hAnsi="Arial" w:cs="Arial"/>
          <w:color w:val="202124"/>
          <w:shd w:val="clear" w:color="auto" w:fill="FFFFFF"/>
        </w:rPr>
        <w:t>are</w:t>
      </w:r>
      <w:r w:rsidR="00A0758E" w:rsidRPr="001A3AC5">
        <w:rPr>
          <w:rFonts w:ascii="Arial" w:hAnsi="Arial" w:cs="Arial"/>
          <w:color w:val="202124"/>
          <w:shd w:val="clear" w:color="auto" w:fill="FFFFFF"/>
        </w:rPr>
        <w:t xml:space="preserve"> the consistent measure</w:t>
      </w:r>
      <w:r w:rsidR="001A00C0">
        <w:rPr>
          <w:rFonts w:ascii="Arial" w:hAnsi="Arial" w:cs="Arial"/>
          <w:color w:val="202124"/>
          <w:shd w:val="clear" w:color="auto" w:fill="FFFFFF"/>
        </w:rPr>
        <w:t>s</w:t>
      </w:r>
      <w:r w:rsidR="00A0758E" w:rsidRPr="001A3AC5">
        <w:rPr>
          <w:rFonts w:ascii="Arial" w:hAnsi="Arial" w:cs="Arial"/>
          <w:color w:val="202124"/>
          <w:shd w:val="clear" w:color="auto" w:fill="FFFFFF"/>
        </w:rPr>
        <w:t xml:space="preserve"> of research when utilised together</w:t>
      </w:r>
      <w:r w:rsidR="001A00C0">
        <w:rPr>
          <w:rFonts w:ascii="Arial" w:hAnsi="Arial" w:cs="Arial"/>
          <w:color w:val="202124"/>
          <w:shd w:val="clear" w:color="auto" w:fill="FFFFFF"/>
        </w:rPr>
        <w:t xml:space="preserve"> </w:t>
      </w:r>
      <w:r w:rsidR="00A0758E" w:rsidRPr="001A3AC5">
        <w:rPr>
          <w:rFonts w:ascii="Arial" w:hAnsi="Arial" w:cs="Arial"/>
          <w:color w:val="202124"/>
          <w:shd w:val="clear" w:color="auto" w:fill="FFFFFF"/>
        </w:rPr>
        <w:t>defined by Patterson and Williams (1998):</w:t>
      </w:r>
    </w:p>
    <w:p w14:paraId="2688A036" w14:textId="77777777" w:rsidR="006E3182" w:rsidRDefault="00A0758E" w:rsidP="006E3182">
      <w:pPr>
        <w:spacing w:line="480" w:lineRule="auto"/>
        <w:jc w:val="center"/>
        <w:rPr>
          <w:rFonts w:ascii="Arial" w:hAnsi="Arial" w:cs="Arial"/>
          <w:color w:val="202124"/>
          <w:sz w:val="18"/>
          <w:szCs w:val="18"/>
          <w:shd w:val="clear" w:color="auto" w:fill="FFFFFF"/>
        </w:rPr>
      </w:pPr>
      <w:r>
        <w:rPr>
          <w:noProof/>
        </w:rPr>
        <w:drawing>
          <wp:inline distT="0" distB="0" distL="0" distR="0" wp14:anchorId="17CB0BF8" wp14:editId="7EABFCBA">
            <wp:extent cx="4305300" cy="31718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305300" cy="3171825"/>
                    </a:xfrm>
                    <a:prstGeom prst="rect">
                      <a:avLst/>
                    </a:prstGeom>
                    <a:noFill/>
                    <a:ln>
                      <a:noFill/>
                    </a:ln>
                  </pic:spPr>
                </pic:pic>
              </a:graphicData>
            </a:graphic>
          </wp:inline>
        </w:drawing>
      </w:r>
    </w:p>
    <w:p w14:paraId="20E70EC5" w14:textId="2671BC7A" w:rsidR="00A0758E" w:rsidRPr="00BE4630" w:rsidRDefault="006E3182" w:rsidP="006E3182">
      <w:pPr>
        <w:spacing w:line="480" w:lineRule="auto"/>
        <w:jc w:val="center"/>
        <w:rPr>
          <w:rFonts w:ascii="Arial" w:hAnsi="Arial" w:cs="Arial"/>
          <w:b/>
          <w:bCs/>
          <w:color w:val="202124"/>
          <w:sz w:val="24"/>
          <w:szCs w:val="24"/>
          <w:shd w:val="clear" w:color="auto" w:fill="FFFFFF"/>
        </w:rPr>
      </w:pPr>
      <w:r w:rsidRPr="00BE4630">
        <w:rPr>
          <w:rFonts w:ascii="Arial" w:hAnsi="Arial" w:cs="Arial"/>
          <w:b/>
          <w:bCs/>
          <w:color w:val="202124"/>
          <w:sz w:val="18"/>
          <w:szCs w:val="18"/>
          <w:shd w:val="clear" w:color="auto" w:fill="FFFFFF"/>
        </w:rPr>
        <w:t>Figure 1</w:t>
      </w:r>
      <w:r w:rsidR="0065489F" w:rsidRPr="00BE4630">
        <w:rPr>
          <w:rFonts w:ascii="Arial" w:hAnsi="Arial" w:cs="Arial"/>
          <w:b/>
          <w:bCs/>
          <w:color w:val="202124"/>
          <w:sz w:val="18"/>
          <w:szCs w:val="18"/>
          <w:shd w:val="clear" w:color="auto" w:fill="FFFFFF"/>
        </w:rPr>
        <w:t>2</w:t>
      </w:r>
      <w:r w:rsidRPr="00BE4630">
        <w:rPr>
          <w:rFonts w:ascii="Arial" w:hAnsi="Arial" w:cs="Arial"/>
          <w:b/>
          <w:bCs/>
          <w:color w:val="202124"/>
          <w:sz w:val="18"/>
          <w:szCs w:val="18"/>
          <w:shd w:val="clear" w:color="auto" w:fill="FFFFFF"/>
        </w:rPr>
        <w:t xml:space="preserve">. Research paradigm </w:t>
      </w:r>
      <w:r w:rsidR="00A0758E" w:rsidRPr="00BE4630">
        <w:rPr>
          <w:rFonts w:ascii="Arial" w:hAnsi="Arial" w:cs="Arial"/>
          <w:b/>
          <w:bCs/>
          <w:color w:val="202124"/>
          <w:sz w:val="18"/>
          <w:szCs w:val="18"/>
          <w:shd w:val="clear" w:color="auto" w:fill="FFFFFF"/>
        </w:rPr>
        <w:t>(Patterson and Williams, 1998)</w:t>
      </w:r>
    </w:p>
    <w:p w14:paraId="4A91702D" w14:textId="71A93B35" w:rsidR="00A0758E" w:rsidRPr="001A3AC5" w:rsidRDefault="00A0758E" w:rsidP="00A0758E">
      <w:pPr>
        <w:spacing w:line="480" w:lineRule="auto"/>
        <w:rPr>
          <w:rFonts w:ascii="Arial" w:hAnsi="Arial" w:cs="Arial"/>
          <w:color w:val="202124"/>
          <w:shd w:val="clear" w:color="auto" w:fill="FFFFFF"/>
        </w:rPr>
      </w:pPr>
      <w:r w:rsidRPr="001A3AC5">
        <w:rPr>
          <w:rFonts w:ascii="Arial" w:hAnsi="Arial" w:cs="Arial"/>
          <w:color w:val="202124"/>
          <w:shd w:val="clear" w:color="auto" w:fill="FFFFFF"/>
        </w:rPr>
        <w:t>Patterson and Williams use the philosophy of science to present a normative structure to make philosophical commitments to research:</w:t>
      </w:r>
    </w:p>
    <w:p w14:paraId="04514663" w14:textId="4EEDC642" w:rsidR="00A0758E" w:rsidRPr="001A3AC5" w:rsidRDefault="00A0758E" w:rsidP="00A0758E">
      <w:pPr>
        <w:pStyle w:val="ListParagraph"/>
        <w:numPr>
          <w:ilvl w:val="0"/>
          <w:numId w:val="5"/>
        </w:numPr>
        <w:spacing w:line="480" w:lineRule="auto"/>
        <w:rPr>
          <w:rFonts w:ascii="Arial" w:hAnsi="Arial" w:cs="Arial"/>
          <w:color w:val="202124"/>
          <w:shd w:val="clear" w:color="auto" w:fill="FFFFFF"/>
        </w:rPr>
      </w:pPr>
      <w:r w:rsidRPr="001A3AC5">
        <w:rPr>
          <w:rFonts w:ascii="Arial" w:hAnsi="Arial" w:cs="Arial"/>
          <w:b/>
          <w:bCs/>
          <w:i/>
          <w:iCs/>
          <w:color w:val="202124"/>
          <w:shd w:val="clear" w:color="auto" w:fill="FFFFFF"/>
        </w:rPr>
        <w:t>Ontology</w:t>
      </w:r>
      <w:r w:rsidRPr="001A3AC5">
        <w:rPr>
          <w:rFonts w:ascii="Arial" w:hAnsi="Arial" w:cs="Arial"/>
          <w:color w:val="202124"/>
          <w:shd w:val="clear" w:color="auto" w:fill="FFFFFF"/>
        </w:rPr>
        <w:t xml:space="preserve"> can be defined as the nature of reality and existence</w:t>
      </w:r>
      <w:r w:rsidR="001A3AC5">
        <w:rPr>
          <w:rFonts w:ascii="Arial" w:hAnsi="Arial" w:cs="Arial"/>
          <w:color w:val="202124"/>
          <w:shd w:val="clear" w:color="auto" w:fill="FFFFFF"/>
        </w:rPr>
        <w:t>.</w:t>
      </w:r>
      <w:r w:rsidRPr="001A3AC5">
        <w:rPr>
          <w:rFonts w:ascii="Arial" w:hAnsi="Arial" w:cs="Arial"/>
          <w:color w:val="202124"/>
          <w:shd w:val="clear" w:color="auto" w:fill="FFFFFF"/>
        </w:rPr>
        <w:t xml:space="preserve"> </w:t>
      </w:r>
    </w:p>
    <w:p w14:paraId="18976F00" w14:textId="12DBBCFA" w:rsidR="00A0758E" w:rsidRPr="001A3AC5" w:rsidRDefault="00A0758E" w:rsidP="00A0758E">
      <w:pPr>
        <w:pStyle w:val="ListParagraph"/>
        <w:numPr>
          <w:ilvl w:val="0"/>
          <w:numId w:val="5"/>
        </w:numPr>
        <w:spacing w:line="480" w:lineRule="auto"/>
        <w:rPr>
          <w:rFonts w:ascii="Arial" w:hAnsi="Arial" w:cs="Arial"/>
          <w:color w:val="202124"/>
          <w:shd w:val="clear" w:color="auto" w:fill="FFFFFF"/>
        </w:rPr>
      </w:pPr>
      <w:r w:rsidRPr="001A3AC5">
        <w:rPr>
          <w:rFonts w:ascii="Arial" w:hAnsi="Arial" w:cs="Arial"/>
          <w:b/>
          <w:bCs/>
          <w:i/>
          <w:iCs/>
          <w:color w:val="202124"/>
          <w:shd w:val="clear" w:color="auto" w:fill="FFFFFF"/>
        </w:rPr>
        <w:t xml:space="preserve">Axiology </w:t>
      </w:r>
      <w:r w:rsidRPr="001A3AC5">
        <w:rPr>
          <w:rFonts w:ascii="Arial" w:hAnsi="Arial" w:cs="Arial"/>
          <w:color w:val="202124"/>
          <w:shd w:val="clear" w:color="auto" w:fill="FFFFFF"/>
        </w:rPr>
        <w:t>is what humankind see as value</w:t>
      </w:r>
      <w:r w:rsidR="001A3AC5">
        <w:rPr>
          <w:rFonts w:ascii="Arial" w:hAnsi="Arial" w:cs="Arial"/>
          <w:color w:val="202124"/>
          <w:shd w:val="clear" w:color="auto" w:fill="FFFFFF"/>
        </w:rPr>
        <w:t>.</w:t>
      </w:r>
      <w:r w:rsidRPr="001A3AC5">
        <w:rPr>
          <w:rFonts w:ascii="Arial" w:hAnsi="Arial" w:cs="Arial"/>
          <w:color w:val="202124"/>
          <w:shd w:val="clear" w:color="auto" w:fill="FFFFFF"/>
        </w:rPr>
        <w:t xml:space="preserve"> </w:t>
      </w:r>
    </w:p>
    <w:p w14:paraId="063F7CB0" w14:textId="12ED84FC" w:rsidR="00A0758E" w:rsidRPr="001A3AC5" w:rsidRDefault="00A0758E" w:rsidP="00A0758E">
      <w:pPr>
        <w:pStyle w:val="ListParagraph"/>
        <w:numPr>
          <w:ilvl w:val="0"/>
          <w:numId w:val="5"/>
        </w:numPr>
        <w:spacing w:line="480" w:lineRule="auto"/>
        <w:rPr>
          <w:rFonts w:ascii="Arial" w:hAnsi="Arial" w:cs="Arial"/>
          <w:color w:val="202124"/>
          <w:shd w:val="clear" w:color="auto" w:fill="FFFFFF"/>
        </w:rPr>
      </w:pPr>
      <w:r w:rsidRPr="001A3AC5">
        <w:rPr>
          <w:rFonts w:ascii="Arial" w:hAnsi="Arial" w:cs="Arial"/>
          <w:b/>
          <w:bCs/>
          <w:i/>
          <w:iCs/>
          <w:color w:val="202124"/>
          <w:shd w:val="clear" w:color="auto" w:fill="FFFFFF"/>
        </w:rPr>
        <w:t xml:space="preserve">Epistemology </w:t>
      </w:r>
      <w:r w:rsidRPr="001A3AC5">
        <w:rPr>
          <w:rFonts w:ascii="Arial" w:hAnsi="Arial" w:cs="Arial"/>
          <w:color w:val="202124"/>
          <w:shd w:val="clear" w:color="auto" w:fill="FFFFFF"/>
        </w:rPr>
        <w:t>is the relationship between our knowledge and the teacher</w:t>
      </w:r>
      <w:r w:rsidR="001A3AC5">
        <w:rPr>
          <w:rFonts w:ascii="Arial" w:hAnsi="Arial" w:cs="Arial"/>
          <w:color w:val="202124"/>
          <w:shd w:val="clear" w:color="auto" w:fill="FFFFFF"/>
        </w:rPr>
        <w:t>.</w:t>
      </w:r>
      <w:r w:rsidRPr="001A3AC5">
        <w:rPr>
          <w:rFonts w:ascii="Arial" w:hAnsi="Arial" w:cs="Arial"/>
          <w:color w:val="202124"/>
          <w:shd w:val="clear" w:color="auto" w:fill="FFFFFF"/>
        </w:rPr>
        <w:t xml:space="preserve"> </w:t>
      </w:r>
    </w:p>
    <w:p w14:paraId="3122AF8F" w14:textId="377065E1" w:rsidR="004544CF" w:rsidRPr="005224C1" w:rsidRDefault="00A0758E" w:rsidP="004544CF">
      <w:pPr>
        <w:pStyle w:val="ListParagraph"/>
        <w:numPr>
          <w:ilvl w:val="0"/>
          <w:numId w:val="5"/>
        </w:numPr>
        <w:spacing w:line="480" w:lineRule="auto"/>
        <w:rPr>
          <w:rFonts w:ascii="Arial" w:hAnsi="Arial" w:cs="Arial"/>
          <w:color w:val="202124"/>
          <w:shd w:val="clear" w:color="auto" w:fill="FFFFFF"/>
        </w:rPr>
      </w:pPr>
      <w:r w:rsidRPr="001A3AC5">
        <w:rPr>
          <w:rFonts w:ascii="Arial" w:hAnsi="Arial" w:cs="Arial"/>
          <w:b/>
          <w:bCs/>
          <w:i/>
          <w:iCs/>
          <w:color w:val="202124"/>
          <w:shd w:val="clear" w:color="auto" w:fill="FFFFFF"/>
        </w:rPr>
        <w:lastRenderedPageBreak/>
        <w:t xml:space="preserve">Methodology </w:t>
      </w:r>
      <w:r w:rsidRPr="001A3AC5">
        <w:rPr>
          <w:rFonts w:ascii="Arial" w:hAnsi="Arial" w:cs="Arial"/>
          <w:color w:val="202124"/>
          <w:shd w:val="clear" w:color="auto" w:fill="FFFFFF"/>
        </w:rPr>
        <w:t xml:space="preserve">is our justification and strategy for constructing our knowledge base and used alongside the </w:t>
      </w:r>
      <w:r w:rsidRPr="001A3AC5">
        <w:rPr>
          <w:rFonts w:ascii="Arial" w:hAnsi="Arial" w:cs="Arial"/>
          <w:b/>
          <w:bCs/>
          <w:i/>
          <w:iCs/>
          <w:color w:val="202124"/>
          <w:shd w:val="clear" w:color="auto" w:fill="FFFFFF"/>
        </w:rPr>
        <w:t>method</w:t>
      </w:r>
      <w:r w:rsidRPr="001A3AC5">
        <w:rPr>
          <w:rFonts w:ascii="Arial" w:hAnsi="Arial" w:cs="Arial"/>
          <w:color w:val="202124"/>
          <w:shd w:val="clear" w:color="auto" w:fill="FFFFFF"/>
        </w:rPr>
        <w:t xml:space="preserve"> which is the chosen technique to analyse the research.</w:t>
      </w:r>
    </w:p>
    <w:p w14:paraId="10D49266" w14:textId="34EF65A3" w:rsidR="003F1FD2" w:rsidRPr="00BE4630" w:rsidRDefault="003F1FD2" w:rsidP="003F1FD2">
      <w:pPr>
        <w:pStyle w:val="Heading2"/>
        <w:rPr>
          <w:rFonts w:ascii="Arial" w:hAnsi="Arial" w:cs="Arial"/>
          <w:b/>
          <w:bCs/>
          <w:color w:val="auto"/>
          <w:sz w:val="24"/>
          <w:szCs w:val="24"/>
          <w:shd w:val="clear" w:color="auto" w:fill="FFFFFF"/>
        </w:rPr>
      </w:pPr>
      <w:bookmarkStart w:id="52" w:name="_Toc70694532"/>
      <w:r w:rsidRPr="00BE4630">
        <w:rPr>
          <w:rFonts w:ascii="Arial" w:hAnsi="Arial" w:cs="Arial"/>
          <w:b/>
          <w:bCs/>
          <w:color w:val="auto"/>
          <w:sz w:val="24"/>
          <w:szCs w:val="24"/>
          <w:shd w:val="clear" w:color="auto" w:fill="FFFFFF"/>
        </w:rPr>
        <w:t>3.3.</w:t>
      </w:r>
      <w:r w:rsidR="000A648A" w:rsidRPr="00BE4630">
        <w:rPr>
          <w:rFonts w:ascii="Arial" w:hAnsi="Arial" w:cs="Arial"/>
          <w:b/>
          <w:bCs/>
          <w:color w:val="auto"/>
          <w:sz w:val="24"/>
          <w:szCs w:val="24"/>
          <w:shd w:val="clear" w:color="auto" w:fill="FFFFFF"/>
        </w:rPr>
        <w:t>1</w:t>
      </w:r>
      <w:r w:rsidRPr="00BE4630">
        <w:rPr>
          <w:rFonts w:ascii="Arial" w:hAnsi="Arial" w:cs="Arial"/>
          <w:b/>
          <w:bCs/>
          <w:color w:val="auto"/>
          <w:sz w:val="24"/>
          <w:szCs w:val="24"/>
          <w:shd w:val="clear" w:color="auto" w:fill="FFFFFF"/>
        </w:rPr>
        <w:t xml:space="preserve"> Research approaches</w:t>
      </w:r>
      <w:bookmarkEnd w:id="52"/>
      <w:r w:rsidRPr="00BE4630">
        <w:rPr>
          <w:rFonts w:ascii="Arial" w:hAnsi="Arial" w:cs="Arial"/>
          <w:b/>
          <w:bCs/>
          <w:color w:val="auto"/>
          <w:sz w:val="24"/>
          <w:szCs w:val="24"/>
          <w:shd w:val="clear" w:color="auto" w:fill="FFFFFF"/>
        </w:rPr>
        <w:t xml:space="preserve"> </w:t>
      </w:r>
    </w:p>
    <w:p w14:paraId="0DF02E91" w14:textId="5E438332" w:rsidR="003F1FD2" w:rsidRDefault="003F1FD2" w:rsidP="003F1FD2"/>
    <w:p w14:paraId="7F6E18C6" w14:textId="676936A1" w:rsidR="003F1FD2" w:rsidRPr="003D6150" w:rsidRDefault="003F1FD2" w:rsidP="003F1FD2">
      <w:pPr>
        <w:spacing w:line="480" w:lineRule="auto"/>
        <w:rPr>
          <w:rFonts w:ascii="Arial" w:hAnsi="Arial" w:cs="Arial"/>
        </w:rPr>
      </w:pPr>
      <w:r w:rsidRPr="003D6150">
        <w:rPr>
          <w:rFonts w:ascii="Arial" w:hAnsi="Arial" w:cs="Arial"/>
        </w:rPr>
        <w:t xml:space="preserve">The research design </w:t>
      </w:r>
      <w:r w:rsidR="00B970B9" w:rsidRPr="003D6150">
        <w:rPr>
          <w:rFonts w:ascii="Arial" w:hAnsi="Arial" w:cs="Arial"/>
        </w:rPr>
        <w:t>denot</w:t>
      </w:r>
      <w:r w:rsidR="00B970B9">
        <w:rPr>
          <w:rFonts w:ascii="Arial" w:hAnsi="Arial" w:cs="Arial"/>
        </w:rPr>
        <w:t>es</w:t>
      </w:r>
      <w:r w:rsidRPr="003D6150">
        <w:rPr>
          <w:rFonts w:ascii="Arial" w:hAnsi="Arial" w:cs="Arial"/>
        </w:rPr>
        <w:t xml:space="preserve"> the overall strategy</w:t>
      </w:r>
      <w:r w:rsidR="00B970B9">
        <w:rPr>
          <w:rFonts w:ascii="Arial" w:hAnsi="Arial" w:cs="Arial"/>
        </w:rPr>
        <w:t xml:space="preserve"> </w:t>
      </w:r>
      <w:r w:rsidR="00C603B2">
        <w:rPr>
          <w:rFonts w:ascii="Arial" w:hAnsi="Arial" w:cs="Arial"/>
        </w:rPr>
        <w:t xml:space="preserve">and informs the direction in which the research will be conducted. The design of research </w:t>
      </w:r>
      <w:r w:rsidRPr="003D6150">
        <w:rPr>
          <w:rFonts w:ascii="Arial" w:hAnsi="Arial" w:cs="Arial"/>
        </w:rPr>
        <w:t>integrate</w:t>
      </w:r>
      <w:r w:rsidR="00C603B2">
        <w:rPr>
          <w:rFonts w:ascii="Arial" w:hAnsi="Arial" w:cs="Arial"/>
        </w:rPr>
        <w:t>s</w:t>
      </w:r>
      <w:r w:rsidRPr="003D6150">
        <w:rPr>
          <w:rFonts w:ascii="Arial" w:hAnsi="Arial" w:cs="Arial"/>
        </w:rPr>
        <w:t xml:space="preserve"> the </w:t>
      </w:r>
      <w:r w:rsidR="00C603B2" w:rsidRPr="003D6150">
        <w:rPr>
          <w:rFonts w:ascii="Arial" w:hAnsi="Arial" w:cs="Arial"/>
        </w:rPr>
        <w:t>several</w:t>
      </w:r>
      <w:r w:rsidRPr="003D6150">
        <w:rPr>
          <w:rFonts w:ascii="Arial" w:hAnsi="Arial" w:cs="Arial"/>
        </w:rPr>
        <w:t xml:space="preserve"> components of the study in a</w:t>
      </w:r>
      <w:r w:rsidR="00C603B2">
        <w:rPr>
          <w:rFonts w:ascii="Arial" w:hAnsi="Arial" w:cs="Arial"/>
        </w:rPr>
        <w:t xml:space="preserve"> rational and</w:t>
      </w:r>
      <w:r w:rsidRPr="003D6150">
        <w:rPr>
          <w:rFonts w:ascii="Arial" w:hAnsi="Arial" w:cs="Arial"/>
        </w:rPr>
        <w:t xml:space="preserve"> </w:t>
      </w:r>
      <w:r w:rsidR="00C603B2" w:rsidRPr="003D6150">
        <w:rPr>
          <w:rFonts w:ascii="Arial" w:hAnsi="Arial" w:cs="Arial"/>
        </w:rPr>
        <w:t>comprehensible</w:t>
      </w:r>
      <w:r w:rsidRPr="003D6150">
        <w:rPr>
          <w:rFonts w:ascii="Arial" w:hAnsi="Arial" w:cs="Arial"/>
        </w:rPr>
        <w:t xml:space="preserve"> fashion </w:t>
      </w:r>
      <w:sdt>
        <w:sdtPr>
          <w:rPr>
            <w:rFonts w:ascii="Arial" w:hAnsi="Arial" w:cs="Arial"/>
          </w:rPr>
          <w:id w:val="2141998334"/>
          <w:citation/>
        </w:sdtPr>
        <w:sdtContent>
          <w:r>
            <w:rPr>
              <w:rFonts w:ascii="Arial" w:hAnsi="Arial" w:cs="Arial"/>
            </w:rPr>
            <w:fldChar w:fldCharType="begin"/>
          </w:r>
          <w:r>
            <w:rPr>
              <w:rFonts w:ascii="Arial" w:hAnsi="Arial" w:cs="Arial"/>
            </w:rPr>
            <w:instrText xml:space="preserve"> CITATION Bic09 \l 2057 </w:instrText>
          </w:r>
          <w:r>
            <w:rPr>
              <w:rFonts w:ascii="Arial" w:hAnsi="Arial" w:cs="Arial"/>
            </w:rPr>
            <w:fldChar w:fldCharType="separate"/>
          </w:r>
          <w:r w:rsidR="005E347D" w:rsidRPr="005E347D">
            <w:rPr>
              <w:rFonts w:ascii="Arial" w:hAnsi="Arial" w:cs="Arial"/>
              <w:noProof/>
            </w:rPr>
            <w:t>(Bickman, et al., 2009)</w:t>
          </w:r>
          <w:r>
            <w:rPr>
              <w:rFonts w:ascii="Arial" w:hAnsi="Arial" w:cs="Arial"/>
            </w:rPr>
            <w:fldChar w:fldCharType="end"/>
          </w:r>
        </w:sdtContent>
      </w:sdt>
      <w:r w:rsidRPr="003D6150">
        <w:rPr>
          <w:rFonts w:ascii="Arial" w:hAnsi="Arial" w:cs="Arial"/>
        </w:rPr>
        <w:t>.</w:t>
      </w:r>
      <w:r w:rsidR="00C603B2">
        <w:rPr>
          <w:rFonts w:ascii="Arial" w:hAnsi="Arial" w:cs="Arial"/>
        </w:rPr>
        <w:t xml:space="preserve"> </w:t>
      </w:r>
      <w:r w:rsidRPr="003D6150">
        <w:rPr>
          <w:rFonts w:ascii="Arial" w:hAnsi="Arial" w:cs="Arial"/>
        </w:rPr>
        <w:t xml:space="preserve">Research </w:t>
      </w:r>
      <w:r w:rsidR="00C603B2">
        <w:rPr>
          <w:rFonts w:ascii="Arial" w:hAnsi="Arial" w:cs="Arial"/>
        </w:rPr>
        <w:t xml:space="preserve">can be </w:t>
      </w:r>
      <w:r w:rsidR="00C603B2" w:rsidRPr="003D6150">
        <w:rPr>
          <w:rFonts w:ascii="Arial" w:hAnsi="Arial" w:cs="Arial"/>
        </w:rPr>
        <w:t>distinguished</w:t>
      </w:r>
      <w:r w:rsidR="00C603B2">
        <w:rPr>
          <w:rFonts w:ascii="Arial" w:hAnsi="Arial" w:cs="Arial"/>
        </w:rPr>
        <w:t xml:space="preserve"> </w:t>
      </w:r>
      <w:r w:rsidRPr="003D6150">
        <w:rPr>
          <w:rFonts w:ascii="Arial" w:hAnsi="Arial" w:cs="Arial"/>
        </w:rPr>
        <w:t xml:space="preserve">in </w:t>
      </w:r>
      <w:r w:rsidR="00C603B2">
        <w:rPr>
          <w:rFonts w:ascii="Arial" w:hAnsi="Arial" w:cs="Arial"/>
        </w:rPr>
        <w:t>several</w:t>
      </w:r>
      <w:r w:rsidRPr="003D6150">
        <w:rPr>
          <w:rFonts w:ascii="Arial" w:hAnsi="Arial" w:cs="Arial"/>
        </w:rPr>
        <w:t xml:space="preserve"> ways. Research </w:t>
      </w:r>
      <w:r w:rsidR="00C603B2">
        <w:rPr>
          <w:rFonts w:ascii="Arial" w:hAnsi="Arial" w:cs="Arial"/>
        </w:rPr>
        <w:t>allows a person to</w:t>
      </w:r>
      <w:r w:rsidRPr="003D6150">
        <w:rPr>
          <w:rFonts w:ascii="Arial" w:hAnsi="Arial" w:cs="Arial"/>
        </w:rPr>
        <w:t xml:space="preserve"> creat</w:t>
      </w:r>
      <w:r w:rsidR="00C603B2">
        <w:rPr>
          <w:rFonts w:ascii="Arial" w:hAnsi="Arial" w:cs="Arial"/>
        </w:rPr>
        <w:t>e</w:t>
      </w:r>
      <w:r w:rsidRPr="003D6150">
        <w:rPr>
          <w:rFonts w:ascii="Arial" w:hAnsi="Arial" w:cs="Arial"/>
        </w:rPr>
        <w:t xml:space="preserve"> new or </w:t>
      </w:r>
      <w:r w:rsidR="00C603B2">
        <w:rPr>
          <w:rFonts w:ascii="Arial" w:hAnsi="Arial" w:cs="Arial"/>
        </w:rPr>
        <w:t xml:space="preserve">build </w:t>
      </w:r>
      <w:r w:rsidRPr="003D6150">
        <w:rPr>
          <w:rFonts w:ascii="Arial" w:hAnsi="Arial" w:cs="Arial"/>
        </w:rPr>
        <w:t>existing knowledge</w:t>
      </w:r>
      <w:r w:rsidR="00C603B2">
        <w:rPr>
          <w:rFonts w:ascii="Arial" w:hAnsi="Arial" w:cs="Arial"/>
        </w:rPr>
        <w:t xml:space="preserve"> </w:t>
      </w:r>
      <w:r w:rsidRPr="003D6150">
        <w:rPr>
          <w:rFonts w:ascii="Arial" w:hAnsi="Arial" w:cs="Arial"/>
        </w:rPr>
        <w:t>in a</w:t>
      </w:r>
      <w:r w:rsidR="00C603B2">
        <w:rPr>
          <w:rFonts w:ascii="Arial" w:hAnsi="Arial" w:cs="Arial"/>
        </w:rPr>
        <w:t>n</w:t>
      </w:r>
      <w:r w:rsidRPr="003D6150">
        <w:rPr>
          <w:rFonts w:ascii="Arial" w:hAnsi="Arial" w:cs="Arial"/>
        </w:rPr>
        <w:t xml:space="preserve"> </w:t>
      </w:r>
      <w:r w:rsidR="00C603B2" w:rsidRPr="003D6150">
        <w:rPr>
          <w:rFonts w:ascii="Arial" w:hAnsi="Arial" w:cs="Arial"/>
        </w:rPr>
        <w:t>imaginative</w:t>
      </w:r>
      <w:r w:rsidRPr="003D6150">
        <w:rPr>
          <w:rFonts w:ascii="Arial" w:hAnsi="Arial" w:cs="Arial"/>
        </w:rPr>
        <w:t xml:space="preserve"> way to </w:t>
      </w:r>
      <w:r w:rsidR="00C603B2" w:rsidRPr="003D6150">
        <w:rPr>
          <w:rFonts w:ascii="Arial" w:hAnsi="Arial" w:cs="Arial"/>
        </w:rPr>
        <w:t>advance</w:t>
      </w:r>
      <w:r w:rsidRPr="003D6150">
        <w:rPr>
          <w:rFonts w:ascii="Arial" w:hAnsi="Arial" w:cs="Arial"/>
        </w:rPr>
        <w:t xml:space="preserve"> new methodologies, </w:t>
      </w:r>
      <w:r w:rsidR="00C603B2" w:rsidRPr="003D6150">
        <w:rPr>
          <w:rFonts w:ascii="Arial" w:hAnsi="Arial" w:cs="Arial"/>
        </w:rPr>
        <w:t>perceptions</w:t>
      </w:r>
      <w:r w:rsidR="00626411" w:rsidRPr="003D6150">
        <w:rPr>
          <w:rFonts w:ascii="Arial" w:hAnsi="Arial" w:cs="Arial"/>
        </w:rPr>
        <w:t>,</w:t>
      </w:r>
      <w:r w:rsidRPr="003D6150">
        <w:rPr>
          <w:rFonts w:ascii="Arial" w:hAnsi="Arial" w:cs="Arial"/>
        </w:rPr>
        <w:t xml:space="preserve"> and </w:t>
      </w:r>
      <w:r w:rsidR="00C603B2" w:rsidRPr="003D6150">
        <w:rPr>
          <w:rFonts w:ascii="Arial" w:hAnsi="Arial" w:cs="Arial"/>
        </w:rPr>
        <w:t>considerations</w:t>
      </w:r>
      <w:r>
        <w:rPr>
          <w:rFonts w:ascii="Arial" w:hAnsi="Arial" w:cs="Arial"/>
        </w:rPr>
        <w:t xml:space="preserve"> </w:t>
      </w:r>
      <w:sdt>
        <w:sdtPr>
          <w:rPr>
            <w:rFonts w:ascii="Arial" w:hAnsi="Arial" w:cs="Arial"/>
          </w:rPr>
          <w:id w:val="1371109637"/>
          <w:citation/>
        </w:sdtPr>
        <w:sdtContent>
          <w:r>
            <w:rPr>
              <w:rFonts w:ascii="Arial" w:hAnsi="Arial" w:cs="Arial"/>
            </w:rPr>
            <w:fldChar w:fldCharType="begin"/>
          </w:r>
          <w:r>
            <w:rPr>
              <w:rFonts w:ascii="Arial" w:hAnsi="Arial" w:cs="Arial"/>
            </w:rPr>
            <w:instrText xml:space="preserve"> CITATION Joh04 \l 2057 </w:instrText>
          </w:r>
          <w:r>
            <w:rPr>
              <w:rFonts w:ascii="Arial" w:hAnsi="Arial" w:cs="Arial"/>
            </w:rPr>
            <w:fldChar w:fldCharType="separate"/>
          </w:r>
          <w:r w:rsidR="005E347D" w:rsidRPr="005E347D">
            <w:rPr>
              <w:rFonts w:ascii="Arial" w:hAnsi="Arial" w:cs="Arial"/>
              <w:noProof/>
            </w:rPr>
            <w:t>(Johnson &amp; Onwuegbuzie, 2004)</w:t>
          </w:r>
          <w:r>
            <w:rPr>
              <w:rFonts w:ascii="Arial" w:hAnsi="Arial" w:cs="Arial"/>
            </w:rPr>
            <w:fldChar w:fldCharType="end"/>
          </w:r>
        </w:sdtContent>
      </w:sdt>
      <w:r w:rsidRPr="003D6150">
        <w:rPr>
          <w:rFonts w:ascii="Arial" w:hAnsi="Arial" w:cs="Arial"/>
        </w:rPr>
        <w:t>. This</w:t>
      </w:r>
      <w:r w:rsidR="00525401">
        <w:rPr>
          <w:rFonts w:ascii="Arial" w:hAnsi="Arial" w:cs="Arial"/>
        </w:rPr>
        <w:t xml:space="preserve"> </w:t>
      </w:r>
      <w:r w:rsidRPr="003D6150">
        <w:rPr>
          <w:rFonts w:ascii="Arial" w:hAnsi="Arial" w:cs="Arial"/>
        </w:rPr>
        <w:t>include</w:t>
      </w:r>
      <w:r w:rsidR="00525401">
        <w:rPr>
          <w:rFonts w:ascii="Arial" w:hAnsi="Arial" w:cs="Arial"/>
        </w:rPr>
        <w:t>s</w:t>
      </w:r>
      <w:r w:rsidRPr="003D6150">
        <w:rPr>
          <w:rFonts w:ascii="Arial" w:hAnsi="Arial" w:cs="Arial"/>
        </w:rPr>
        <w:t xml:space="preserve"> the </w:t>
      </w:r>
      <w:r w:rsidR="00C603B2" w:rsidRPr="003D6150">
        <w:rPr>
          <w:rFonts w:ascii="Arial" w:hAnsi="Arial" w:cs="Arial"/>
        </w:rPr>
        <w:t>amalgamation</w:t>
      </w:r>
      <w:r w:rsidRPr="003D6150">
        <w:rPr>
          <w:rFonts w:ascii="Arial" w:hAnsi="Arial" w:cs="Arial"/>
        </w:rPr>
        <w:t xml:space="preserve"> and </w:t>
      </w:r>
      <w:r w:rsidR="00C603B2" w:rsidRPr="003D6150">
        <w:rPr>
          <w:rFonts w:ascii="Arial" w:hAnsi="Arial" w:cs="Arial"/>
        </w:rPr>
        <w:t>investigation</w:t>
      </w:r>
      <w:r w:rsidRPr="003D6150">
        <w:rPr>
          <w:rFonts w:ascii="Arial" w:hAnsi="Arial" w:cs="Arial"/>
        </w:rPr>
        <w:t xml:space="preserve"> of p</w:t>
      </w:r>
      <w:r w:rsidR="00C603B2">
        <w:rPr>
          <w:rFonts w:ascii="Arial" w:hAnsi="Arial" w:cs="Arial"/>
        </w:rPr>
        <w:t>revious</w:t>
      </w:r>
      <w:r w:rsidRPr="003D6150">
        <w:rPr>
          <w:rFonts w:ascii="Arial" w:hAnsi="Arial" w:cs="Arial"/>
        </w:rPr>
        <w:t xml:space="preserve"> literature to </w:t>
      </w:r>
      <w:r w:rsidR="00C603B2" w:rsidRPr="003D6150">
        <w:rPr>
          <w:rFonts w:ascii="Arial" w:hAnsi="Arial" w:cs="Arial"/>
        </w:rPr>
        <w:t>generate</w:t>
      </w:r>
      <w:r w:rsidRPr="003D6150">
        <w:rPr>
          <w:rFonts w:ascii="Arial" w:hAnsi="Arial" w:cs="Arial"/>
        </w:rPr>
        <w:t xml:space="preserve"> new </w:t>
      </w:r>
      <w:r w:rsidR="00C603B2" w:rsidRPr="003D6150">
        <w:rPr>
          <w:rFonts w:ascii="Arial" w:hAnsi="Arial" w:cs="Arial"/>
        </w:rPr>
        <w:t>philosophies</w:t>
      </w:r>
      <w:r w:rsidRPr="003D6150">
        <w:rPr>
          <w:rFonts w:ascii="Arial" w:hAnsi="Arial" w:cs="Arial"/>
        </w:rPr>
        <w:t xml:space="preserve">. </w:t>
      </w:r>
    </w:p>
    <w:p w14:paraId="429A7D7D" w14:textId="7DF914A8" w:rsidR="00F42813" w:rsidRPr="00F42813" w:rsidRDefault="00CC3259" w:rsidP="00F42813">
      <w:pPr>
        <w:spacing w:line="480" w:lineRule="auto"/>
        <w:rPr>
          <w:rFonts w:ascii="Arial" w:hAnsi="Arial" w:cs="Arial"/>
        </w:rPr>
      </w:pPr>
      <w:r>
        <w:rPr>
          <w:rFonts w:ascii="Arial" w:hAnsi="Arial" w:cs="Arial"/>
        </w:rPr>
        <w:t xml:space="preserve">Research </w:t>
      </w:r>
      <w:r w:rsidR="00C603B2">
        <w:rPr>
          <w:rFonts w:ascii="Arial" w:hAnsi="Arial" w:cs="Arial"/>
        </w:rPr>
        <w:t>can be</w:t>
      </w:r>
      <w:r>
        <w:rPr>
          <w:rFonts w:ascii="Arial" w:hAnsi="Arial" w:cs="Arial"/>
        </w:rPr>
        <w:t xml:space="preserve"> </w:t>
      </w:r>
      <w:r w:rsidR="00C603B2">
        <w:rPr>
          <w:rFonts w:ascii="Arial" w:hAnsi="Arial" w:cs="Arial"/>
        </w:rPr>
        <w:t>defined</w:t>
      </w:r>
      <w:r>
        <w:rPr>
          <w:rFonts w:ascii="Arial" w:hAnsi="Arial" w:cs="Arial"/>
        </w:rPr>
        <w:t xml:space="preserve"> </w:t>
      </w:r>
      <w:r w:rsidR="00C603B2">
        <w:rPr>
          <w:rFonts w:ascii="Arial" w:hAnsi="Arial" w:cs="Arial"/>
        </w:rPr>
        <w:t>between</w:t>
      </w:r>
      <w:r w:rsidR="00F06AC5">
        <w:rPr>
          <w:rFonts w:ascii="Arial" w:hAnsi="Arial" w:cs="Arial"/>
        </w:rPr>
        <w:t xml:space="preserve"> two </w:t>
      </w:r>
      <w:r w:rsidR="00C603B2">
        <w:rPr>
          <w:rFonts w:ascii="Arial" w:hAnsi="Arial" w:cs="Arial"/>
        </w:rPr>
        <w:t>groups</w:t>
      </w:r>
      <w:r w:rsidR="00F06AC5">
        <w:rPr>
          <w:rFonts w:ascii="Arial" w:hAnsi="Arial" w:cs="Arial"/>
        </w:rPr>
        <w:t xml:space="preserve">. </w:t>
      </w:r>
      <w:r w:rsidR="003F1FD2" w:rsidRPr="003D6150">
        <w:rPr>
          <w:rFonts w:ascii="Arial" w:hAnsi="Arial" w:cs="Arial"/>
        </w:rPr>
        <w:t xml:space="preserve">Primary research is </w:t>
      </w:r>
      <w:r w:rsidR="00C603B2">
        <w:rPr>
          <w:rFonts w:ascii="Arial" w:hAnsi="Arial" w:cs="Arial"/>
        </w:rPr>
        <w:t xml:space="preserve">the process where data collection is completed by the primary </w:t>
      </w:r>
      <w:r w:rsidR="003F1FD2" w:rsidRPr="003D6150">
        <w:rPr>
          <w:rFonts w:ascii="Arial" w:hAnsi="Arial" w:cs="Arial"/>
        </w:rPr>
        <w:t>researcher through a</w:t>
      </w:r>
      <w:r w:rsidR="00C603B2">
        <w:rPr>
          <w:rFonts w:ascii="Arial" w:hAnsi="Arial" w:cs="Arial"/>
        </w:rPr>
        <w:t>n</w:t>
      </w:r>
      <w:r w:rsidR="003F1FD2" w:rsidRPr="003D6150">
        <w:rPr>
          <w:rFonts w:ascii="Arial" w:hAnsi="Arial" w:cs="Arial"/>
        </w:rPr>
        <w:t xml:space="preserve"> </w:t>
      </w:r>
      <w:r w:rsidR="00C603B2" w:rsidRPr="003D6150">
        <w:rPr>
          <w:rFonts w:ascii="Arial" w:hAnsi="Arial" w:cs="Arial"/>
        </w:rPr>
        <w:t>assortment</w:t>
      </w:r>
      <w:r w:rsidR="003F1FD2" w:rsidRPr="003D6150">
        <w:rPr>
          <w:rFonts w:ascii="Arial" w:hAnsi="Arial" w:cs="Arial"/>
        </w:rPr>
        <w:t xml:space="preserve"> of </w:t>
      </w:r>
      <w:r w:rsidR="00C603B2" w:rsidRPr="003D6150">
        <w:rPr>
          <w:rFonts w:ascii="Arial" w:hAnsi="Arial" w:cs="Arial"/>
        </w:rPr>
        <w:t>approaches</w:t>
      </w:r>
      <w:r w:rsidR="003F1FD2">
        <w:rPr>
          <w:rFonts w:ascii="Arial" w:hAnsi="Arial" w:cs="Arial"/>
        </w:rPr>
        <w:t xml:space="preserve"> </w:t>
      </w:r>
      <w:sdt>
        <w:sdtPr>
          <w:rPr>
            <w:rFonts w:ascii="Arial" w:hAnsi="Arial" w:cs="Arial"/>
          </w:rPr>
          <w:id w:val="1845977701"/>
          <w:citation/>
        </w:sdtPr>
        <w:sdtContent>
          <w:r w:rsidR="003F1FD2">
            <w:rPr>
              <w:rFonts w:ascii="Arial" w:hAnsi="Arial" w:cs="Arial"/>
            </w:rPr>
            <w:fldChar w:fldCharType="begin"/>
          </w:r>
          <w:r w:rsidR="003F1FD2">
            <w:rPr>
              <w:rFonts w:ascii="Arial" w:hAnsi="Arial" w:cs="Arial"/>
            </w:rPr>
            <w:instrText xml:space="preserve"> CITATION Dri11 \l 2057 </w:instrText>
          </w:r>
          <w:r w:rsidR="003F1FD2">
            <w:rPr>
              <w:rFonts w:ascii="Arial" w:hAnsi="Arial" w:cs="Arial"/>
            </w:rPr>
            <w:fldChar w:fldCharType="separate"/>
          </w:r>
          <w:r w:rsidR="005E347D" w:rsidRPr="005E347D">
            <w:rPr>
              <w:rFonts w:ascii="Arial" w:hAnsi="Arial" w:cs="Arial"/>
              <w:noProof/>
            </w:rPr>
            <w:t>(Driscoll, 2011)</w:t>
          </w:r>
          <w:r w:rsidR="003F1FD2">
            <w:rPr>
              <w:rFonts w:ascii="Arial" w:hAnsi="Arial" w:cs="Arial"/>
            </w:rPr>
            <w:fldChar w:fldCharType="end"/>
          </w:r>
        </w:sdtContent>
      </w:sdt>
      <w:r w:rsidR="003F1FD2" w:rsidRPr="003D6150">
        <w:rPr>
          <w:rFonts w:ascii="Arial" w:hAnsi="Arial" w:cs="Arial"/>
        </w:rPr>
        <w:t xml:space="preserve">. </w:t>
      </w:r>
      <w:r w:rsidR="00C603B2">
        <w:rPr>
          <w:rFonts w:ascii="Arial" w:hAnsi="Arial" w:cs="Arial"/>
        </w:rPr>
        <w:t>M</w:t>
      </w:r>
      <w:r w:rsidR="003F1FD2" w:rsidRPr="003D6150">
        <w:rPr>
          <w:rFonts w:ascii="Arial" w:hAnsi="Arial" w:cs="Arial"/>
        </w:rPr>
        <w:t>ethods</w:t>
      </w:r>
      <w:r w:rsidR="00C603B2">
        <w:rPr>
          <w:rFonts w:ascii="Arial" w:hAnsi="Arial" w:cs="Arial"/>
        </w:rPr>
        <w:t xml:space="preserve"> such as</w:t>
      </w:r>
      <w:r w:rsidR="003F1FD2" w:rsidRPr="003D6150">
        <w:rPr>
          <w:rFonts w:ascii="Arial" w:hAnsi="Arial" w:cs="Arial"/>
        </w:rPr>
        <w:t xml:space="preserve"> i</w:t>
      </w:r>
      <w:r w:rsidR="00C603B2">
        <w:rPr>
          <w:rFonts w:ascii="Arial" w:hAnsi="Arial" w:cs="Arial"/>
        </w:rPr>
        <w:t>nterviews, observations, focus groups, surveys and ethnography are used</w:t>
      </w:r>
      <w:r w:rsidR="003F1FD2" w:rsidRPr="003D6150">
        <w:rPr>
          <w:rFonts w:ascii="Arial" w:hAnsi="Arial" w:cs="Arial"/>
        </w:rPr>
        <w:t xml:space="preserve">. </w:t>
      </w:r>
      <w:r w:rsidR="003F1FD2" w:rsidRPr="003F1FD2">
        <w:rPr>
          <w:rFonts w:ascii="Arial" w:hAnsi="Arial" w:cs="Arial"/>
        </w:rPr>
        <w:t>Secondary research</w:t>
      </w:r>
      <w:r w:rsidR="00B87310">
        <w:rPr>
          <w:rFonts w:ascii="Arial" w:hAnsi="Arial" w:cs="Arial"/>
        </w:rPr>
        <w:t xml:space="preserve"> allows a researcher to explore past and present data to summarise and collate to learn or enhance own research </w:t>
      </w:r>
      <w:sdt>
        <w:sdtPr>
          <w:id w:val="-915778058"/>
          <w:citation/>
        </w:sdtPr>
        <w:sdtContent>
          <w:r w:rsidR="003F1FD2" w:rsidRPr="003F1FD2">
            <w:rPr>
              <w:rFonts w:ascii="Arial" w:hAnsi="Arial" w:cs="Arial"/>
            </w:rPr>
            <w:fldChar w:fldCharType="begin"/>
          </w:r>
          <w:r w:rsidR="003F1FD2" w:rsidRPr="003F1FD2">
            <w:rPr>
              <w:rFonts w:ascii="Arial" w:hAnsi="Arial" w:cs="Arial"/>
            </w:rPr>
            <w:instrText xml:space="preserve"> CITATION Joh172 \l 2057 </w:instrText>
          </w:r>
          <w:r w:rsidR="003F1FD2" w:rsidRPr="003F1FD2">
            <w:rPr>
              <w:rFonts w:ascii="Arial" w:hAnsi="Arial" w:cs="Arial"/>
            </w:rPr>
            <w:fldChar w:fldCharType="separate"/>
          </w:r>
          <w:r w:rsidR="005E347D" w:rsidRPr="005E347D">
            <w:rPr>
              <w:rFonts w:ascii="Arial" w:hAnsi="Arial" w:cs="Arial"/>
              <w:noProof/>
            </w:rPr>
            <w:t>(Johnston, 2017)</w:t>
          </w:r>
          <w:r w:rsidR="003F1FD2" w:rsidRPr="003F1FD2">
            <w:rPr>
              <w:rFonts w:ascii="Arial" w:hAnsi="Arial" w:cs="Arial"/>
            </w:rPr>
            <w:fldChar w:fldCharType="end"/>
          </w:r>
        </w:sdtContent>
      </w:sdt>
      <w:r w:rsidR="003F1FD2" w:rsidRPr="003F1FD2">
        <w:rPr>
          <w:rFonts w:ascii="Arial" w:hAnsi="Arial" w:cs="Arial"/>
        </w:rPr>
        <w:t xml:space="preserve">. Secondary research </w:t>
      </w:r>
      <w:r w:rsidR="00B87310">
        <w:rPr>
          <w:rFonts w:ascii="Arial" w:hAnsi="Arial" w:cs="Arial"/>
        </w:rPr>
        <w:t>is</w:t>
      </w:r>
      <w:r w:rsidR="003F1FD2" w:rsidRPr="003F1FD2">
        <w:rPr>
          <w:rFonts w:ascii="Arial" w:hAnsi="Arial" w:cs="Arial"/>
        </w:rPr>
        <w:t xml:space="preserve"> found in</w:t>
      </w:r>
      <w:r w:rsidR="00B87310">
        <w:rPr>
          <w:rFonts w:ascii="Arial" w:hAnsi="Arial" w:cs="Arial"/>
        </w:rPr>
        <w:t xml:space="preserve"> peer reviewed journal articles and published research reports</w:t>
      </w:r>
      <w:r w:rsidR="003F1FD2" w:rsidRPr="003F1FD2">
        <w:rPr>
          <w:rFonts w:ascii="Arial" w:hAnsi="Arial" w:cs="Arial"/>
        </w:rPr>
        <w:t>.</w:t>
      </w:r>
      <w:r w:rsidR="00B87310">
        <w:rPr>
          <w:rFonts w:ascii="Arial" w:hAnsi="Arial" w:cs="Arial"/>
        </w:rPr>
        <w:t xml:space="preserve"> To gain a critical insight into the research question both primary and secondary research was used for this study, to ensure the research aim was fully achieved. </w:t>
      </w:r>
      <w:r w:rsidR="003F1FD2" w:rsidRPr="003F1FD2">
        <w:rPr>
          <w:rFonts w:ascii="Arial" w:hAnsi="Arial" w:cs="Arial"/>
        </w:rPr>
        <w:t xml:space="preserve"> </w:t>
      </w:r>
    </w:p>
    <w:p w14:paraId="005349A6" w14:textId="26B3F964" w:rsidR="003F1FD2" w:rsidRPr="00BE4630" w:rsidRDefault="003F1FD2" w:rsidP="003F1FD2">
      <w:pPr>
        <w:pStyle w:val="Heading2"/>
        <w:rPr>
          <w:rFonts w:ascii="Arial" w:hAnsi="Arial" w:cs="Arial"/>
          <w:b/>
          <w:bCs/>
          <w:color w:val="auto"/>
          <w:sz w:val="24"/>
          <w:szCs w:val="24"/>
          <w:shd w:val="clear" w:color="auto" w:fill="FFFFFF"/>
        </w:rPr>
      </w:pPr>
      <w:bookmarkStart w:id="53" w:name="_Toc70694533"/>
      <w:r w:rsidRPr="00BE4630">
        <w:rPr>
          <w:rFonts w:ascii="Arial" w:hAnsi="Arial" w:cs="Arial"/>
          <w:b/>
          <w:bCs/>
          <w:color w:val="auto"/>
          <w:sz w:val="24"/>
          <w:szCs w:val="24"/>
          <w:shd w:val="clear" w:color="auto" w:fill="FFFFFF"/>
        </w:rPr>
        <w:t>3.3.</w:t>
      </w:r>
      <w:r w:rsidR="000A648A" w:rsidRPr="00BE4630">
        <w:rPr>
          <w:rFonts w:ascii="Arial" w:hAnsi="Arial" w:cs="Arial"/>
          <w:b/>
          <w:bCs/>
          <w:color w:val="auto"/>
          <w:sz w:val="24"/>
          <w:szCs w:val="24"/>
          <w:shd w:val="clear" w:color="auto" w:fill="FFFFFF"/>
        </w:rPr>
        <w:t>2</w:t>
      </w:r>
      <w:r w:rsidRPr="00BE4630">
        <w:rPr>
          <w:rFonts w:ascii="Arial" w:hAnsi="Arial" w:cs="Arial"/>
          <w:b/>
          <w:bCs/>
          <w:color w:val="auto"/>
          <w:sz w:val="24"/>
          <w:szCs w:val="24"/>
          <w:shd w:val="clear" w:color="auto" w:fill="FFFFFF"/>
        </w:rPr>
        <w:t xml:space="preserve"> Research strategy</w:t>
      </w:r>
      <w:bookmarkEnd w:id="53"/>
      <w:r w:rsidRPr="00BE4630">
        <w:rPr>
          <w:rFonts w:ascii="Arial" w:hAnsi="Arial" w:cs="Arial"/>
          <w:b/>
          <w:bCs/>
          <w:color w:val="auto"/>
          <w:sz w:val="24"/>
          <w:szCs w:val="24"/>
          <w:shd w:val="clear" w:color="auto" w:fill="FFFFFF"/>
        </w:rPr>
        <w:t xml:space="preserve"> </w:t>
      </w:r>
    </w:p>
    <w:p w14:paraId="57AD9331" w14:textId="38F4A454" w:rsidR="003F1FD2" w:rsidRDefault="003F1FD2" w:rsidP="003F1FD2"/>
    <w:p w14:paraId="37AF7B01" w14:textId="59321A13" w:rsidR="006A278B" w:rsidRDefault="006A278B" w:rsidP="003F1FD2">
      <w:pPr>
        <w:spacing w:line="480" w:lineRule="auto"/>
        <w:rPr>
          <w:rFonts w:ascii="Arial" w:hAnsi="Arial" w:cs="Arial"/>
        </w:rPr>
      </w:pPr>
      <w:r>
        <w:rPr>
          <w:rFonts w:ascii="Arial" w:hAnsi="Arial" w:cs="Arial"/>
        </w:rPr>
        <w:t>The research strategy</w:t>
      </w:r>
      <w:r w:rsidR="00C52887">
        <w:rPr>
          <w:rFonts w:ascii="Arial" w:hAnsi="Arial" w:cs="Arial"/>
        </w:rPr>
        <w:t xml:space="preserve"> is</w:t>
      </w:r>
      <w:r>
        <w:rPr>
          <w:rFonts w:ascii="Arial" w:hAnsi="Arial" w:cs="Arial"/>
        </w:rPr>
        <w:t xml:space="preserve"> </w:t>
      </w:r>
      <w:r w:rsidR="001A3AC5">
        <w:rPr>
          <w:rFonts w:ascii="Arial" w:hAnsi="Arial" w:cs="Arial"/>
        </w:rPr>
        <w:t>the plan</w:t>
      </w:r>
      <w:r>
        <w:rPr>
          <w:rFonts w:ascii="Arial" w:hAnsi="Arial" w:cs="Arial"/>
        </w:rPr>
        <w:t xml:space="preserve"> for the study </w:t>
      </w:r>
      <w:sdt>
        <w:sdtPr>
          <w:rPr>
            <w:rFonts w:ascii="Arial" w:hAnsi="Arial" w:cs="Arial"/>
          </w:rPr>
          <w:id w:val="-1842232433"/>
          <w:citation/>
        </w:sdtPr>
        <w:sdtContent>
          <w:r>
            <w:rPr>
              <w:rFonts w:ascii="Arial" w:hAnsi="Arial" w:cs="Arial"/>
            </w:rPr>
            <w:fldChar w:fldCharType="begin"/>
          </w:r>
          <w:r>
            <w:rPr>
              <w:rFonts w:ascii="Arial" w:hAnsi="Arial" w:cs="Arial"/>
            </w:rPr>
            <w:instrText xml:space="preserve"> CITATION Wid18 \l 2057 </w:instrText>
          </w:r>
          <w:r>
            <w:rPr>
              <w:rFonts w:ascii="Arial" w:hAnsi="Arial" w:cs="Arial"/>
            </w:rPr>
            <w:fldChar w:fldCharType="separate"/>
          </w:r>
          <w:r w:rsidR="005E347D" w:rsidRPr="005E347D">
            <w:rPr>
              <w:rFonts w:ascii="Arial" w:hAnsi="Arial" w:cs="Arial"/>
              <w:noProof/>
            </w:rPr>
            <w:t>(Widdersheim, 2018)</w:t>
          </w:r>
          <w:r>
            <w:rPr>
              <w:rFonts w:ascii="Arial" w:hAnsi="Arial" w:cs="Arial"/>
            </w:rPr>
            <w:fldChar w:fldCharType="end"/>
          </w:r>
        </w:sdtContent>
      </w:sdt>
      <w:r>
        <w:rPr>
          <w:rFonts w:ascii="Arial" w:hAnsi="Arial" w:cs="Arial"/>
        </w:rPr>
        <w:t xml:space="preserve">. It is an essential guide for the researcher to ensure the planning, execution and monitoring of the research is effective in ensuring that the aim and objectives are achieved </w:t>
      </w:r>
      <w:sdt>
        <w:sdtPr>
          <w:rPr>
            <w:rFonts w:ascii="Arial" w:hAnsi="Arial" w:cs="Arial"/>
          </w:rPr>
          <w:id w:val="633611817"/>
          <w:citation/>
        </w:sdtPr>
        <w:sdtContent>
          <w:r>
            <w:rPr>
              <w:rFonts w:ascii="Arial" w:hAnsi="Arial" w:cs="Arial"/>
            </w:rPr>
            <w:fldChar w:fldCharType="begin"/>
          </w:r>
          <w:r>
            <w:rPr>
              <w:rFonts w:ascii="Arial" w:hAnsi="Arial" w:cs="Arial"/>
            </w:rPr>
            <w:instrText xml:space="preserve"> CITATION Aku19 \l 2057 </w:instrText>
          </w:r>
          <w:r>
            <w:rPr>
              <w:rFonts w:ascii="Arial" w:hAnsi="Arial" w:cs="Arial"/>
            </w:rPr>
            <w:fldChar w:fldCharType="separate"/>
          </w:r>
          <w:r w:rsidR="005E347D" w:rsidRPr="005E347D">
            <w:rPr>
              <w:rFonts w:ascii="Arial" w:hAnsi="Arial" w:cs="Arial"/>
              <w:noProof/>
            </w:rPr>
            <w:t>(Akundi, 2019)</w:t>
          </w:r>
          <w:r>
            <w:rPr>
              <w:rFonts w:ascii="Arial" w:hAnsi="Arial" w:cs="Arial"/>
            </w:rPr>
            <w:fldChar w:fldCharType="end"/>
          </w:r>
        </w:sdtContent>
      </w:sdt>
      <w:r>
        <w:rPr>
          <w:rFonts w:ascii="Arial" w:hAnsi="Arial" w:cs="Arial"/>
        </w:rPr>
        <w:t xml:space="preserve">. </w:t>
      </w:r>
      <w:r w:rsidR="0022608B">
        <w:rPr>
          <w:rFonts w:ascii="Arial" w:hAnsi="Arial" w:cs="Arial"/>
        </w:rPr>
        <w:t xml:space="preserve">The researcher ensured that they planned their time effectively to efficiently complete the data collection for the study.  </w:t>
      </w:r>
    </w:p>
    <w:p w14:paraId="60249681" w14:textId="6154B0C0" w:rsidR="003F1FD2" w:rsidRPr="008307DB" w:rsidRDefault="00525401" w:rsidP="008307DB">
      <w:pPr>
        <w:spacing w:line="480" w:lineRule="auto"/>
        <w:rPr>
          <w:rFonts w:ascii="Arial" w:hAnsi="Arial" w:cs="Arial"/>
        </w:rPr>
      </w:pPr>
      <w:r>
        <w:rPr>
          <w:rFonts w:ascii="Arial" w:hAnsi="Arial" w:cs="Arial"/>
        </w:rPr>
        <w:lastRenderedPageBreak/>
        <w:t>T</w:t>
      </w:r>
      <w:r w:rsidR="003F1FD2" w:rsidRPr="003D6150">
        <w:rPr>
          <w:rFonts w:ascii="Arial" w:hAnsi="Arial" w:cs="Arial"/>
        </w:rPr>
        <w:t>his study</w:t>
      </w:r>
      <w:r>
        <w:rPr>
          <w:rFonts w:ascii="Arial" w:hAnsi="Arial" w:cs="Arial"/>
        </w:rPr>
        <w:t xml:space="preserve"> included</w:t>
      </w:r>
      <w:r w:rsidR="003F1FD2" w:rsidRPr="003D6150">
        <w:rPr>
          <w:rFonts w:ascii="Arial" w:hAnsi="Arial" w:cs="Arial"/>
        </w:rPr>
        <w:t xml:space="preserve"> a</w:t>
      </w:r>
      <w:r w:rsidR="00DD0CEC">
        <w:rPr>
          <w:rFonts w:ascii="Arial" w:hAnsi="Arial" w:cs="Arial"/>
        </w:rPr>
        <w:t>n online</w:t>
      </w:r>
      <w:r w:rsidR="003F1FD2" w:rsidRPr="003D6150">
        <w:rPr>
          <w:rFonts w:ascii="Arial" w:hAnsi="Arial" w:cs="Arial"/>
        </w:rPr>
        <w:t xml:space="preserve"> survey research design to systematically gather information for the purpose of constructing quantitative descriptors from the sample used for data collection</w:t>
      </w:r>
      <w:r w:rsidR="003F1FD2">
        <w:rPr>
          <w:rFonts w:ascii="Arial" w:hAnsi="Arial" w:cs="Arial"/>
        </w:rPr>
        <w:t xml:space="preserve"> </w:t>
      </w:r>
      <w:sdt>
        <w:sdtPr>
          <w:rPr>
            <w:rFonts w:ascii="Arial" w:hAnsi="Arial" w:cs="Arial"/>
          </w:rPr>
          <w:id w:val="53289199"/>
          <w:citation/>
        </w:sdtPr>
        <w:sdtContent>
          <w:r w:rsidR="003F1FD2">
            <w:rPr>
              <w:rFonts w:ascii="Arial" w:hAnsi="Arial" w:cs="Arial"/>
            </w:rPr>
            <w:fldChar w:fldCharType="begin"/>
          </w:r>
          <w:r w:rsidR="003F1FD2">
            <w:rPr>
              <w:rFonts w:ascii="Arial" w:hAnsi="Arial" w:cs="Arial"/>
            </w:rPr>
            <w:instrText xml:space="preserve"> CITATION Ros13 \l 2057 </w:instrText>
          </w:r>
          <w:r w:rsidR="003F1FD2">
            <w:rPr>
              <w:rFonts w:ascii="Arial" w:hAnsi="Arial" w:cs="Arial"/>
            </w:rPr>
            <w:fldChar w:fldCharType="separate"/>
          </w:r>
          <w:r w:rsidR="005E347D" w:rsidRPr="005E347D">
            <w:rPr>
              <w:rFonts w:ascii="Arial" w:hAnsi="Arial" w:cs="Arial"/>
              <w:noProof/>
            </w:rPr>
            <w:t>(Rossi, et al., 2013)</w:t>
          </w:r>
          <w:r w:rsidR="003F1FD2">
            <w:rPr>
              <w:rFonts w:ascii="Arial" w:hAnsi="Arial" w:cs="Arial"/>
            </w:rPr>
            <w:fldChar w:fldCharType="end"/>
          </w:r>
        </w:sdtContent>
      </w:sdt>
      <w:r w:rsidR="003F1FD2">
        <w:rPr>
          <w:rFonts w:ascii="Arial" w:hAnsi="Arial" w:cs="Arial"/>
        </w:rPr>
        <w:t xml:space="preserve">. </w:t>
      </w:r>
      <w:r>
        <w:rPr>
          <w:rFonts w:ascii="Arial" w:hAnsi="Arial" w:cs="Arial"/>
        </w:rPr>
        <w:t>An online survey metho</w:t>
      </w:r>
      <w:r w:rsidR="00F8329B">
        <w:rPr>
          <w:rFonts w:ascii="Arial" w:hAnsi="Arial" w:cs="Arial"/>
        </w:rPr>
        <w:t xml:space="preserve">d was employed </w:t>
      </w:r>
      <w:r w:rsidR="0065489F">
        <w:rPr>
          <w:rFonts w:ascii="Arial" w:hAnsi="Arial" w:cs="Arial"/>
        </w:rPr>
        <w:t xml:space="preserve">to adhere to physical distancing measures and limit contact with the general public. The researcher chose this design as it is accessible to a </w:t>
      </w:r>
      <w:r w:rsidR="00B51319">
        <w:rPr>
          <w:rFonts w:ascii="Arial" w:hAnsi="Arial" w:cs="Arial"/>
        </w:rPr>
        <w:t>participants’</w:t>
      </w:r>
      <w:r w:rsidR="0065489F">
        <w:rPr>
          <w:rFonts w:ascii="Arial" w:hAnsi="Arial" w:cs="Arial"/>
        </w:rPr>
        <w:t xml:space="preserve"> chosen location, it</w:t>
      </w:r>
      <w:r w:rsidR="00E009C7">
        <w:rPr>
          <w:rFonts w:ascii="Arial" w:hAnsi="Arial" w:cs="Arial"/>
        </w:rPr>
        <w:t>’s</w:t>
      </w:r>
      <w:r w:rsidR="0065489F">
        <w:rPr>
          <w:rFonts w:ascii="Arial" w:hAnsi="Arial" w:cs="Arial"/>
        </w:rPr>
        <w:t xml:space="preserve"> also</w:t>
      </w:r>
      <w:r w:rsidR="00E009C7">
        <w:rPr>
          <w:rFonts w:ascii="Arial" w:hAnsi="Arial" w:cs="Arial"/>
        </w:rPr>
        <w:t xml:space="preserve"> </w:t>
      </w:r>
      <w:r w:rsidR="0065489F">
        <w:rPr>
          <w:rFonts w:ascii="Arial" w:hAnsi="Arial" w:cs="Arial"/>
        </w:rPr>
        <w:t>more affordability as it is paperless and does not require any physical materials – reducing financial costs</w:t>
      </w:r>
      <w:r w:rsidR="00E009C7">
        <w:rPr>
          <w:rFonts w:ascii="Arial" w:hAnsi="Arial" w:cs="Arial"/>
        </w:rPr>
        <w:t>.</w:t>
      </w:r>
      <w:r w:rsidR="0065489F">
        <w:rPr>
          <w:rFonts w:ascii="Arial" w:hAnsi="Arial" w:cs="Arial"/>
        </w:rPr>
        <w:t xml:space="preserve"> </w:t>
      </w:r>
      <w:r w:rsidR="00E009C7">
        <w:rPr>
          <w:rFonts w:ascii="Arial" w:hAnsi="Arial" w:cs="Arial"/>
        </w:rPr>
        <w:t>I</w:t>
      </w:r>
      <w:r w:rsidR="0065489F">
        <w:rPr>
          <w:rFonts w:ascii="Arial" w:hAnsi="Arial" w:cs="Arial"/>
        </w:rPr>
        <w:t>t is</w:t>
      </w:r>
      <w:r w:rsidR="00E009C7">
        <w:rPr>
          <w:rFonts w:ascii="Arial" w:hAnsi="Arial" w:cs="Arial"/>
        </w:rPr>
        <w:t xml:space="preserve"> also</w:t>
      </w:r>
      <w:r w:rsidR="0065489F">
        <w:rPr>
          <w:rFonts w:ascii="Arial" w:hAnsi="Arial" w:cs="Arial"/>
        </w:rPr>
        <w:t xml:space="preserve"> an efficient way to collect data which appeals to a wider audience for its ease of </w:t>
      </w:r>
      <w:r w:rsidR="00B51319">
        <w:rPr>
          <w:rFonts w:ascii="Arial" w:hAnsi="Arial" w:cs="Arial"/>
        </w:rPr>
        <w:t>use</w:t>
      </w:r>
      <w:r w:rsidR="00171BE4">
        <w:rPr>
          <w:rFonts w:ascii="Arial" w:hAnsi="Arial" w:cs="Arial"/>
        </w:rPr>
        <w:t xml:space="preserve"> (Vaske, 2011; Wright, 2005)</w:t>
      </w:r>
      <w:r w:rsidR="00B51319">
        <w:rPr>
          <w:rFonts w:ascii="Arial" w:hAnsi="Arial" w:cs="Arial"/>
        </w:rPr>
        <w:t>. The disadvantages to this design are the use of technology</w:t>
      </w:r>
      <w:r w:rsidR="00171BE4">
        <w:rPr>
          <w:rFonts w:ascii="Arial" w:hAnsi="Arial" w:cs="Arial"/>
        </w:rPr>
        <w:t xml:space="preserve"> (Jones, 2017; Tiene, 2000)</w:t>
      </w:r>
      <w:r w:rsidR="00B51319">
        <w:rPr>
          <w:rFonts w:ascii="Arial" w:hAnsi="Arial" w:cs="Arial"/>
        </w:rPr>
        <w:t xml:space="preserve">. As technology and devices can be unpredictable, participants may not be able to gain access to the study at their chosen time. It can also cause a sense of isolation compared to a physical encounter with the researcher. The </w:t>
      </w:r>
      <w:r w:rsidR="00E009C7">
        <w:rPr>
          <w:rFonts w:ascii="Arial" w:hAnsi="Arial" w:cs="Arial"/>
        </w:rPr>
        <w:t xml:space="preserve">location and external factors </w:t>
      </w:r>
      <w:r w:rsidR="00B51319">
        <w:rPr>
          <w:rFonts w:ascii="Arial" w:hAnsi="Arial" w:cs="Arial"/>
        </w:rPr>
        <w:t>cannot</w:t>
      </w:r>
      <w:r w:rsidR="00E009C7">
        <w:rPr>
          <w:rFonts w:ascii="Arial" w:hAnsi="Arial" w:cs="Arial"/>
        </w:rPr>
        <w:t xml:space="preserve"> also</w:t>
      </w:r>
      <w:r w:rsidR="00B51319">
        <w:rPr>
          <w:rFonts w:ascii="Arial" w:hAnsi="Arial" w:cs="Arial"/>
        </w:rPr>
        <w:t xml:space="preserve"> be controlled by the researcher</w:t>
      </w:r>
      <w:r w:rsidR="00E009C7">
        <w:rPr>
          <w:rFonts w:ascii="Arial" w:hAnsi="Arial" w:cs="Arial"/>
        </w:rPr>
        <w:t xml:space="preserve"> </w:t>
      </w:r>
      <w:sdt>
        <w:sdtPr>
          <w:rPr>
            <w:rFonts w:ascii="Arial" w:hAnsi="Arial" w:cs="Arial"/>
          </w:rPr>
          <w:id w:val="-1874521213"/>
          <w:citation/>
        </w:sdtPr>
        <w:sdtContent>
          <w:r w:rsidR="00E009C7">
            <w:rPr>
              <w:rFonts w:ascii="Arial" w:hAnsi="Arial" w:cs="Arial"/>
            </w:rPr>
            <w:fldChar w:fldCharType="begin"/>
          </w:r>
          <w:r w:rsidR="00E009C7">
            <w:rPr>
              <w:rFonts w:ascii="Arial" w:hAnsi="Arial" w:cs="Arial"/>
            </w:rPr>
            <w:instrText xml:space="preserve"> CITATION Fri02 \l 2057 </w:instrText>
          </w:r>
          <w:r w:rsidR="00E009C7">
            <w:rPr>
              <w:rFonts w:ascii="Arial" w:hAnsi="Arial" w:cs="Arial"/>
            </w:rPr>
            <w:fldChar w:fldCharType="separate"/>
          </w:r>
          <w:r w:rsidR="005E347D" w:rsidRPr="005E347D">
            <w:rPr>
              <w:rFonts w:ascii="Arial" w:hAnsi="Arial" w:cs="Arial"/>
              <w:noProof/>
            </w:rPr>
            <w:t>(Fricker &amp; Schonlau, 2002)</w:t>
          </w:r>
          <w:r w:rsidR="00E009C7">
            <w:rPr>
              <w:rFonts w:ascii="Arial" w:hAnsi="Arial" w:cs="Arial"/>
            </w:rPr>
            <w:fldChar w:fldCharType="end"/>
          </w:r>
        </w:sdtContent>
      </w:sdt>
      <w:r w:rsidR="00B51319">
        <w:rPr>
          <w:rFonts w:ascii="Arial" w:hAnsi="Arial" w:cs="Arial"/>
        </w:rPr>
        <w:t xml:space="preserve">. </w:t>
      </w:r>
    </w:p>
    <w:p w14:paraId="2B3A6C7B" w14:textId="1DDE3064" w:rsidR="003F1FD2" w:rsidRPr="00BE4630" w:rsidRDefault="003F1FD2" w:rsidP="003F1FD2">
      <w:pPr>
        <w:pStyle w:val="Heading2"/>
        <w:rPr>
          <w:rFonts w:ascii="Arial" w:hAnsi="Arial" w:cs="Arial"/>
          <w:b/>
          <w:bCs/>
          <w:color w:val="auto"/>
          <w:sz w:val="24"/>
          <w:szCs w:val="24"/>
        </w:rPr>
      </w:pPr>
      <w:bookmarkStart w:id="54" w:name="_Toc70694534"/>
      <w:r w:rsidRPr="00BE4630">
        <w:rPr>
          <w:rFonts w:ascii="Arial" w:hAnsi="Arial" w:cs="Arial"/>
          <w:b/>
          <w:bCs/>
          <w:color w:val="auto"/>
          <w:sz w:val="24"/>
          <w:szCs w:val="24"/>
        </w:rPr>
        <w:t>3.3.</w:t>
      </w:r>
      <w:r w:rsidR="000A648A" w:rsidRPr="00BE4630">
        <w:rPr>
          <w:rFonts w:ascii="Arial" w:hAnsi="Arial" w:cs="Arial"/>
          <w:b/>
          <w:bCs/>
          <w:color w:val="auto"/>
          <w:sz w:val="24"/>
          <w:szCs w:val="24"/>
        </w:rPr>
        <w:t>3</w:t>
      </w:r>
      <w:r w:rsidRPr="00BE4630">
        <w:rPr>
          <w:rFonts w:ascii="Arial" w:hAnsi="Arial" w:cs="Arial"/>
          <w:b/>
          <w:bCs/>
          <w:color w:val="auto"/>
          <w:sz w:val="24"/>
          <w:szCs w:val="24"/>
        </w:rPr>
        <w:t xml:space="preserve"> Time horizon</w:t>
      </w:r>
      <w:bookmarkEnd w:id="54"/>
      <w:r w:rsidRPr="00BE4630">
        <w:rPr>
          <w:rFonts w:ascii="Arial" w:hAnsi="Arial" w:cs="Arial"/>
          <w:b/>
          <w:bCs/>
          <w:color w:val="auto"/>
          <w:sz w:val="24"/>
          <w:szCs w:val="24"/>
        </w:rPr>
        <w:t xml:space="preserve"> </w:t>
      </w:r>
    </w:p>
    <w:p w14:paraId="58FE8895" w14:textId="029B323B" w:rsidR="006A278B" w:rsidRDefault="006A278B" w:rsidP="006A278B"/>
    <w:p w14:paraId="6EF5B681" w14:textId="414BE3B2" w:rsidR="003F1FD2" w:rsidRPr="00F42813" w:rsidRDefault="00E9153A" w:rsidP="00F42813">
      <w:pPr>
        <w:spacing w:line="480" w:lineRule="auto"/>
        <w:rPr>
          <w:rFonts w:ascii="Arial" w:hAnsi="Arial" w:cs="Arial"/>
        </w:rPr>
      </w:pPr>
      <w:r w:rsidRPr="00C173A4">
        <w:rPr>
          <w:rFonts w:ascii="Arial" w:hAnsi="Arial" w:cs="Arial"/>
        </w:rPr>
        <w:t xml:space="preserve">Longitudinal and cross-sectional are the two types of time horizons referred to in research </w:t>
      </w:r>
      <w:sdt>
        <w:sdtPr>
          <w:rPr>
            <w:rFonts w:ascii="Arial" w:hAnsi="Arial" w:cs="Arial"/>
          </w:rPr>
          <w:id w:val="1285846874"/>
          <w:citation/>
        </w:sdtPr>
        <w:sdtContent>
          <w:r w:rsidR="00F70002">
            <w:rPr>
              <w:rFonts w:ascii="Arial" w:hAnsi="Arial" w:cs="Arial"/>
            </w:rPr>
            <w:fldChar w:fldCharType="begin"/>
          </w:r>
          <w:r w:rsidR="00F70002">
            <w:rPr>
              <w:rFonts w:ascii="Arial" w:hAnsi="Arial" w:cs="Arial"/>
            </w:rPr>
            <w:instrText xml:space="preserve"> CITATION Peu05 \l 2057 </w:instrText>
          </w:r>
          <w:r w:rsidR="00F70002">
            <w:rPr>
              <w:rFonts w:ascii="Arial" w:hAnsi="Arial" w:cs="Arial"/>
            </w:rPr>
            <w:fldChar w:fldCharType="separate"/>
          </w:r>
          <w:r w:rsidR="005E347D" w:rsidRPr="005E347D">
            <w:rPr>
              <w:rFonts w:ascii="Arial" w:hAnsi="Arial" w:cs="Arial"/>
              <w:noProof/>
            </w:rPr>
            <w:t>(Peugh &amp; Enders, 2005)</w:t>
          </w:r>
          <w:r w:rsidR="00F70002">
            <w:rPr>
              <w:rFonts w:ascii="Arial" w:hAnsi="Arial" w:cs="Arial"/>
            </w:rPr>
            <w:fldChar w:fldCharType="end"/>
          </w:r>
        </w:sdtContent>
      </w:sdt>
      <w:r w:rsidRPr="00C173A4">
        <w:rPr>
          <w:rFonts w:ascii="Arial" w:hAnsi="Arial" w:cs="Arial"/>
        </w:rPr>
        <w:t xml:space="preserve">. Longitudinal research refers to the repeated approach over an extended </w:t>
      </w:r>
      <w:r w:rsidR="009A2177" w:rsidRPr="00C173A4">
        <w:rPr>
          <w:rFonts w:ascii="Arial" w:hAnsi="Arial" w:cs="Arial"/>
        </w:rPr>
        <w:t>period</w:t>
      </w:r>
      <w:r w:rsidRPr="00C173A4">
        <w:rPr>
          <w:rFonts w:ascii="Arial" w:hAnsi="Arial" w:cs="Arial"/>
        </w:rPr>
        <w:t>. Cross-sectional studies are</w:t>
      </w:r>
      <w:r w:rsidR="0042275A" w:rsidRPr="00C173A4">
        <w:rPr>
          <w:rFonts w:ascii="Arial" w:hAnsi="Arial" w:cs="Arial"/>
        </w:rPr>
        <w:t xml:space="preserve"> limited to a specific timeframe. Cross-sectional studies are useful when the researcher wants to collect one data set over a short period. </w:t>
      </w:r>
      <w:r w:rsidR="00664D11">
        <w:rPr>
          <w:rFonts w:ascii="Arial" w:hAnsi="Arial" w:cs="Arial"/>
        </w:rPr>
        <w:t>Cross-sectional</w:t>
      </w:r>
      <w:r w:rsidR="0042275A" w:rsidRPr="00C173A4">
        <w:rPr>
          <w:rFonts w:ascii="Arial" w:hAnsi="Arial" w:cs="Arial"/>
        </w:rPr>
        <w:t xml:space="preserve"> </w:t>
      </w:r>
      <w:r w:rsidR="00A3454E">
        <w:rPr>
          <w:rFonts w:ascii="Arial" w:hAnsi="Arial" w:cs="Arial"/>
        </w:rPr>
        <w:t>use</w:t>
      </w:r>
      <w:r w:rsidR="00664D11">
        <w:rPr>
          <w:rFonts w:ascii="Arial" w:hAnsi="Arial" w:cs="Arial"/>
        </w:rPr>
        <w:t>s</w:t>
      </w:r>
      <w:r w:rsidR="0042275A" w:rsidRPr="00C173A4">
        <w:rPr>
          <w:rFonts w:ascii="Arial" w:hAnsi="Arial" w:cs="Arial"/>
        </w:rPr>
        <w:t xml:space="preserve"> less </w:t>
      </w:r>
      <w:r w:rsidR="00C173A4" w:rsidRPr="00C173A4">
        <w:rPr>
          <w:rFonts w:ascii="Arial" w:hAnsi="Arial" w:cs="Arial"/>
        </w:rPr>
        <w:t xml:space="preserve">time and is more cost effective than longitudinal studies. A cross-sectional time horizon </w:t>
      </w:r>
      <w:r w:rsidR="00A3454E">
        <w:rPr>
          <w:rFonts w:ascii="Arial" w:hAnsi="Arial" w:cs="Arial"/>
        </w:rPr>
        <w:t>was</w:t>
      </w:r>
      <w:r w:rsidR="00C173A4" w:rsidRPr="00C173A4">
        <w:rPr>
          <w:rFonts w:ascii="Arial" w:hAnsi="Arial" w:cs="Arial"/>
        </w:rPr>
        <w:t xml:space="preserve"> applied to this research </w:t>
      </w:r>
      <w:r w:rsidR="00A3454E">
        <w:rPr>
          <w:rFonts w:ascii="Arial" w:hAnsi="Arial" w:cs="Arial"/>
        </w:rPr>
        <w:t>due to</w:t>
      </w:r>
      <w:r w:rsidR="00664D11">
        <w:rPr>
          <w:rFonts w:ascii="Arial" w:hAnsi="Arial" w:cs="Arial"/>
        </w:rPr>
        <w:t xml:space="preserve"> the</w:t>
      </w:r>
      <w:r w:rsidR="00C173A4" w:rsidRPr="00C173A4">
        <w:rPr>
          <w:rFonts w:ascii="Arial" w:hAnsi="Arial" w:cs="Arial"/>
        </w:rPr>
        <w:t xml:space="preserve"> time restraint</w:t>
      </w:r>
      <w:r w:rsidR="00664D11">
        <w:rPr>
          <w:rFonts w:ascii="Arial" w:hAnsi="Arial" w:cs="Arial"/>
        </w:rPr>
        <w:t>s</w:t>
      </w:r>
      <w:r w:rsidR="00C173A4" w:rsidRPr="00C173A4">
        <w:rPr>
          <w:rFonts w:ascii="Arial" w:hAnsi="Arial" w:cs="Arial"/>
        </w:rPr>
        <w:t xml:space="preserve"> for completion of the </w:t>
      </w:r>
      <w:r w:rsidR="00A3454E">
        <w:rPr>
          <w:rFonts w:ascii="Arial" w:hAnsi="Arial" w:cs="Arial"/>
        </w:rPr>
        <w:t>study</w:t>
      </w:r>
      <w:r w:rsidR="00C173A4" w:rsidRPr="00C173A4">
        <w:rPr>
          <w:rFonts w:ascii="Arial" w:hAnsi="Arial" w:cs="Arial"/>
        </w:rPr>
        <w:t>. In addition, the method explore</w:t>
      </w:r>
      <w:r w:rsidR="00A3454E">
        <w:rPr>
          <w:rFonts w:ascii="Arial" w:hAnsi="Arial" w:cs="Arial"/>
        </w:rPr>
        <w:t>d</w:t>
      </w:r>
      <w:r w:rsidR="00C173A4" w:rsidRPr="00C173A4">
        <w:rPr>
          <w:rFonts w:ascii="Arial" w:hAnsi="Arial" w:cs="Arial"/>
        </w:rPr>
        <w:t xml:space="preserve"> the research aims and objectives with efficiency t</w:t>
      </w:r>
      <w:r w:rsidR="00664D11">
        <w:rPr>
          <w:rFonts w:ascii="Arial" w:hAnsi="Arial" w:cs="Arial"/>
        </w:rPr>
        <w:t>he</w:t>
      </w:r>
      <w:r w:rsidR="00C173A4" w:rsidRPr="00C173A4">
        <w:rPr>
          <w:rFonts w:ascii="Arial" w:hAnsi="Arial" w:cs="Arial"/>
        </w:rPr>
        <w:t xml:space="preserve"> sample size. </w:t>
      </w:r>
    </w:p>
    <w:p w14:paraId="0FBC6746" w14:textId="611A2556" w:rsidR="003F1FD2" w:rsidRPr="00BE4630" w:rsidRDefault="003F1FD2" w:rsidP="003F1FD2">
      <w:pPr>
        <w:pStyle w:val="Heading2"/>
        <w:rPr>
          <w:rFonts w:ascii="Arial" w:hAnsi="Arial" w:cs="Arial"/>
          <w:b/>
          <w:bCs/>
          <w:color w:val="auto"/>
          <w:sz w:val="24"/>
          <w:szCs w:val="24"/>
        </w:rPr>
      </w:pPr>
      <w:bookmarkStart w:id="55" w:name="_Toc70694535"/>
      <w:r w:rsidRPr="00BE4630">
        <w:rPr>
          <w:rFonts w:ascii="Arial" w:hAnsi="Arial" w:cs="Arial"/>
          <w:b/>
          <w:bCs/>
          <w:color w:val="auto"/>
          <w:sz w:val="24"/>
          <w:szCs w:val="24"/>
        </w:rPr>
        <w:t>3.3.</w:t>
      </w:r>
      <w:r w:rsidR="000A648A" w:rsidRPr="00BE4630">
        <w:rPr>
          <w:rFonts w:ascii="Arial" w:hAnsi="Arial" w:cs="Arial"/>
          <w:b/>
          <w:bCs/>
          <w:color w:val="auto"/>
          <w:sz w:val="24"/>
          <w:szCs w:val="24"/>
        </w:rPr>
        <w:t>4</w:t>
      </w:r>
      <w:r w:rsidRPr="00BE4630">
        <w:rPr>
          <w:rFonts w:ascii="Arial" w:hAnsi="Arial" w:cs="Arial"/>
          <w:b/>
          <w:bCs/>
          <w:color w:val="auto"/>
          <w:sz w:val="24"/>
          <w:szCs w:val="24"/>
        </w:rPr>
        <w:t xml:space="preserve"> Data collection approach</w:t>
      </w:r>
      <w:bookmarkEnd w:id="55"/>
      <w:r w:rsidRPr="00BE4630">
        <w:rPr>
          <w:rFonts w:ascii="Arial" w:hAnsi="Arial" w:cs="Arial"/>
          <w:b/>
          <w:bCs/>
          <w:color w:val="auto"/>
          <w:sz w:val="24"/>
          <w:szCs w:val="24"/>
        </w:rPr>
        <w:t xml:space="preserve"> </w:t>
      </w:r>
    </w:p>
    <w:p w14:paraId="14B2F572" w14:textId="2714C954" w:rsidR="003F1FD2" w:rsidRDefault="003F1FD2" w:rsidP="003F1FD2"/>
    <w:p w14:paraId="142257C0" w14:textId="5731D14B" w:rsidR="00834FA4" w:rsidRDefault="003F1FD2" w:rsidP="003F1FD2">
      <w:pPr>
        <w:spacing w:line="480" w:lineRule="auto"/>
        <w:rPr>
          <w:rFonts w:ascii="Arial" w:hAnsi="Arial" w:cs="Arial"/>
        </w:rPr>
      </w:pPr>
      <w:r w:rsidRPr="003F1FD2">
        <w:rPr>
          <w:rFonts w:ascii="Arial" w:hAnsi="Arial" w:cs="Arial"/>
        </w:rPr>
        <w:t>The researcher collect</w:t>
      </w:r>
      <w:r w:rsidR="00A3454E">
        <w:rPr>
          <w:rFonts w:ascii="Arial" w:hAnsi="Arial" w:cs="Arial"/>
        </w:rPr>
        <w:t>ed</w:t>
      </w:r>
      <w:r w:rsidRPr="003F1FD2">
        <w:rPr>
          <w:rFonts w:ascii="Arial" w:hAnsi="Arial" w:cs="Arial"/>
        </w:rPr>
        <w:t xml:space="preserve"> their own primary research </w:t>
      </w:r>
      <w:r w:rsidR="009A2177" w:rsidRPr="003F1FD2">
        <w:rPr>
          <w:rFonts w:ascii="Arial" w:hAnsi="Arial" w:cs="Arial"/>
        </w:rPr>
        <w:t>to</w:t>
      </w:r>
      <w:r w:rsidRPr="003F1FD2">
        <w:rPr>
          <w:rFonts w:ascii="Arial" w:hAnsi="Arial" w:cs="Arial"/>
        </w:rPr>
        <w:t xml:space="preserve"> obtain a data set. The research w</w:t>
      </w:r>
      <w:r w:rsidR="00A3454E">
        <w:rPr>
          <w:rFonts w:ascii="Arial" w:hAnsi="Arial" w:cs="Arial"/>
        </w:rPr>
        <w:t>as</w:t>
      </w:r>
      <w:r w:rsidRPr="003F1FD2">
        <w:rPr>
          <w:rFonts w:ascii="Arial" w:hAnsi="Arial" w:cs="Arial"/>
        </w:rPr>
        <w:t xml:space="preserve"> collected to answer the research aim</w:t>
      </w:r>
      <w:r w:rsidR="00BA3496">
        <w:rPr>
          <w:rFonts w:ascii="Arial" w:hAnsi="Arial" w:cs="Arial"/>
        </w:rPr>
        <w:t xml:space="preserve"> and objectives</w:t>
      </w:r>
      <w:r w:rsidRPr="003F1FD2">
        <w:rPr>
          <w:rFonts w:ascii="Arial" w:hAnsi="Arial" w:cs="Arial"/>
        </w:rPr>
        <w:t xml:space="preserve">. The online questionnaire survey was designed based on the secondary research that </w:t>
      </w:r>
      <w:r w:rsidR="00664D11">
        <w:rPr>
          <w:rFonts w:ascii="Arial" w:hAnsi="Arial" w:cs="Arial"/>
        </w:rPr>
        <w:t>was</w:t>
      </w:r>
      <w:r w:rsidRPr="003F1FD2">
        <w:rPr>
          <w:rFonts w:ascii="Arial" w:hAnsi="Arial" w:cs="Arial"/>
        </w:rPr>
        <w:t xml:space="preserve"> </w:t>
      </w:r>
      <w:r w:rsidR="00C52887">
        <w:rPr>
          <w:rFonts w:ascii="Arial" w:hAnsi="Arial" w:cs="Arial"/>
        </w:rPr>
        <w:t>evidenced</w:t>
      </w:r>
      <w:r w:rsidRPr="003F1FD2">
        <w:rPr>
          <w:rFonts w:ascii="Arial" w:hAnsi="Arial" w:cs="Arial"/>
        </w:rPr>
        <w:t xml:space="preserve"> in the literature review to </w:t>
      </w:r>
      <w:r w:rsidRPr="003F1FD2">
        <w:rPr>
          <w:rFonts w:ascii="Arial" w:hAnsi="Arial" w:cs="Arial"/>
        </w:rPr>
        <w:lastRenderedPageBreak/>
        <w:t xml:space="preserve">address the objectives of the research. </w:t>
      </w:r>
      <w:r w:rsidR="00F42813">
        <w:rPr>
          <w:rFonts w:ascii="Arial" w:hAnsi="Arial" w:cs="Arial"/>
        </w:rPr>
        <w:t xml:space="preserve">The online survey is </w:t>
      </w:r>
      <w:r w:rsidR="00834FA4">
        <w:rPr>
          <w:rFonts w:ascii="Arial" w:hAnsi="Arial" w:cs="Arial"/>
        </w:rPr>
        <w:t>the tool that</w:t>
      </w:r>
      <w:r w:rsidR="00A3454E">
        <w:rPr>
          <w:rFonts w:ascii="Arial" w:hAnsi="Arial" w:cs="Arial"/>
        </w:rPr>
        <w:t xml:space="preserve"> </w:t>
      </w:r>
      <w:r w:rsidR="00834FA4">
        <w:rPr>
          <w:rFonts w:ascii="Arial" w:hAnsi="Arial" w:cs="Arial"/>
        </w:rPr>
        <w:t>enable</w:t>
      </w:r>
      <w:r w:rsidR="00A3454E">
        <w:rPr>
          <w:rFonts w:ascii="Arial" w:hAnsi="Arial" w:cs="Arial"/>
        </w:rPr>
        <w:t>d</w:t>
      </w:r>
      <w:r w:rsidR="00834FA4">
        <w:rPr>
          <w:rFonts w:ascii="Arial" w:hAnsi="Arial" w:cs="Arial"/>
        </w:rPr>
        <w:t xml:space="preserve"> the data collection to inform the results.</w:t>
      </w:r>
    </w:p>
    <w:p w14:paraId="0AF697F4" w14:textId="6EFE82E1" w:rsidR="00BA3496" w:rsidRPr="00BE4630" w:rsidRDefault="00BA3496" w:rsidP="00BA3496">
      <w:pPr>
        <w:pStyle w:val="Heading2"/>
        <w:rPr>
          <w:rFonts w:ascii="Arial" w:hAnsi="Arial" w:cs="Arial"/>
          <w:b/>
          <w:bCs/>
          <w:color w:val="auto"/>
          <w:sz w:val="24"/>
          <w:szCs w:val="24"/>
        </w:rPr>
      </w:pPr>
      <w:bookmarkStart w:id="56" w:name="_Toc70694536"/>
      <w:r w:rsidRPr="00BE4630">
        <w:rPr>
          <w:rFonts w:ascii="Arial" w:hAnsi="Arial" w:cs="Arial"/>
          <w:b/>
          <w:bCs/>
          <w:color w:val="auto"/>
          <w:sz w:val="24"/>
          <w:szCs w:val="24"/>
        </w:rPr>
        <w:t>3.3.</w:t>
      </w:r>
      <w:r w:rsidR="000A648A" w:rsidRPr="00BE4630">
        <w:rPr>
          <w:rFonts w:ascii="Arial" w:hAnsi="Arial" w:cs="Arial"/>
          <w:b/>
          <w:bCs/>
          <w:color w:val="auto"/>
          <w:sz w:val="24"/>
          <w:szCs w:val="24"/>
        </w:rPr>
        <w:t>5</w:t>
      </w:r>
      <w:r w:rsidRPr="00BE4630">
        <w:rPr>
          <w:rFonts w:ascii="Arial" w:hAnsi="Arial" w:cs="Arial"/>
          <w:b/>
          <w:bCs/>
          <w:color w:val="auto"/>
          <w:sz w:val="24"/>
          <w:szCs w:val="24"/>
        </w:rPr>
        <w:t xml:space="preserve"> Pilot study</w:t>
      </w:r>
      <w:bookmarkEnd w:id="56"/>
      <w:r w:rsidRPr="00BE4630">
        <w:rPr>
          <w:rFonts w:ascii="Arial" w:hAnsi="Arial" w:cs="Arial"/>
          <w:b/>
          <w:bCs/>
          <w:color w:val="auto"/>
          <w:sz w:val="24"/>
          <w:szCs w:val="24"/>
        </w:rPr>
        <w:t xml:space="preserve"> </w:t>
      </w:r>
    </w:p>
    <w:p w14:paraId="0B357832" w14:textId="1D50C72B" w:rsidR="00BA3496" w:rsidRDefault="00BA3496" w:rsidP="00BA3496"/>
    <w:p w14:paraId="1AA14718" w14:textId="3537F56D" w:rsidR="00AD6A1E" w:rsidRDefault="00BA3496" w:rsidP="00BA3496">
      <w:pPr>
        <w:spacing w:line="480" w:lineRule="auto"/>
        <w:rPr>
          <w:rFonts w:ascii="Arial" w:hAnsi="Arial" w:cs="Arial"/>
        </w:rPr>
      </w:pPr>
      <w:r>
        <w:rPr>
          <w:rFonts w:ascii="Arial" w:hAnsi="Arial" w:cs="Arial"/>
        </w:rPr>
        <w:t>A pilot study is an important stage before data collection to identify</w:t>
      </w:r>
      <w:r w:rsidR="00A3454E">
        <w:rPr>
          <w:rFonts w:ascii="Arial" w:hAnsi="Arial" w:cs="Arial"/>
        </w:rPr>
        <w:t xml:space="preserve"> </w:t>
      </w:r>
      <w:r>
        <w:rPr>
          <w:rFonts w:ascii="Arial" w:hAnsi="Arial" w:cs="Arial"/>
        </w:rPr>
        <w:t>potential issues with the data collection methods employed</w:t>
      </w:r>
      <w:r w:rsidR="00A3454E">
        <w:rPr>
          <w:rFonts w:ascii="Arial" w:hAnsi="Arial" w:cs="Arial"/>
        </w:rPr>
        <w:t xml:space="preserve"> to test feasibility of</w:t>
      </w:r>
      <w:r w:rsidR="00AD6A1E">
        <w:rPr>
          <w:rFonts w:ascii="Arial" w:hAnsi="Arial" w:cs="Arial"/>
        </w:rPr>
        <w:t xml:space="preserve"> the method when used on the </w:t>
      </w:r>
      <w:r w:rsidR="00A3454E">
        <w:rPr>
          <w:rFonts w:ascii="Arial" w:hAnsi="Arial" w:cs="Arial"/>
        </w:rPr>
        <w:t>official</w:t>
      </w:r>
      <w:r w:rsidR="00AD6A1E">
        <w:rPr>
          <w:rFonts w:ascii="Arial" w:hAnsi="Arial" w:cs="Arial"/>
        </w:rPr>
        <w:t xml:space="preserve"> sample </w:t>
      </w:r>
      <w:sdt>
        <w:sdtPr>
          <w:rPr>
            <w:rFonts w:ascii="Arial" w:hAnsi="Arial" w:cs="Arial"/>
          </w:rPr>
          <w:id w:val="-1328433619"/>
          <w:citation/>
        </w:sdtPr>
        <w:sdtContent>
          <w:r w:rsidR="00112223">
            <w:rPr>
              <w:rFonts w:ascii="Arial" w:hAnsi="Arial" w:cs="Arial"/>
            </w:rPr>
            <w:fldChar w:fldCharType="begin"/>
          </w:r>
          <w:r w:rsidR="00112223">
            <w:rPr>
              <w:rFonts w:ascii="Arial" w:hAnsi="Arial" w:cs="Arial"/>
            </w:rPr>
            <w:instrText xml:space="preserve"> CITATION Mor132 \l 2057 </w:instrText>
          </w:r>
          <w:r w:rsidR="00112223">
            <w:rPr>
              <w:rFonts w:ascii="Arial" w:hAnsi="Arial" w:cs="Arial"/>
            </w:rPr>
            <w:fldChar w:fldCharType="separate"/>
          </w:r>
          <w:r w:rsidR="005E347D" w:rsidRPr="005E347D">
            <w:rPr>
              <w:rFonts w:ascii="Arial" w:hAnsi="Arial" w:cs="Arial"/>
              <w:noProof/>
            </w:rPr>
            <w:t>(Morin, 2013)</w:t>
          </w:r>
          <w:r w:rsidR="00112223">
            <w:rPr>
              <w:rFonts w:ascii="Arial" w:hAnsi="Arial" w:cs="Arial"/>
            </w:rPr>
            <w:fldChar w:fldCharType="end"/>
          </w:r>
        </w:sdtContent>
      </w:sdt>
      <w:r w:rsidR="00AD6A1E">
        <w:rPr>
          <w:rFonts w:ascii="Arial" w:hAnsi="Arial" w:cs="Arial"/>
        </w:rPr>
        <w:t xml:space="preserve">. </w:t>
      </w:r>
    </w:p>
    <w:p w14:paraId="4E18BC29" w14:textId="2EDEEB98" w:rsidR="00BA3496" w:rsidRPr="00834FA4" w:rsidRDefault="00AD6A1E" w:rsidP="00834FA4">
      <w:pPr>
        <w:spacing w:line="480" w:lineRule="auto"/>
        <w:rPr>
          <w:rFonts w:ascii="Arial" w:hAnsi="Arial" w:cs="Arial"/>
        </w:rPr>
      </w:pPr>
      <w:r>
        <w:rPr>
          <w:rFonts w:ascii="Arial" w:hAnsi="Arial" w:cs="Arial"/>
        </w:rPr>
        <w:t xml:space="preserve">A total of 23 respondents participated in the pilot study, consisting of males </w:t>
      </w:r>
      <w:r w:rsidRPr="00AD6A1E">
        <w:rPr>
          <w:rFonts w:ascii="Arial" w:hAnsi="Arial" w:cs="Arial"/>
          <w:b/>
          <w:bCs/>
          <w:i/>
          <w:iCs/>
        </w:rPr>
        <w:t>(N = 10)</w:t>
      </w:r>
      <w:r>
        <w:rPr>
          <w:rFonts w:ascii="Arial" w:hAnsi="Arial" w:cs="Arial"/>
        </w:rPr>
        <w:t xml:space="preserve"> and females </w:t>
      </w:r>
      <w:r w:rsidRPr="00AD6A1E">
        <w:rPr>
          <w:rFonts w:ascii="Arial" w:hAnsi="Arial" w:cs="Arial"/>
          <w:b/>
          <w:bCs/>
          <w:i/>
          <w:iCs/>
        </w:rPr>
        <w:t>(N = 13)</w:t>
      </w:r>
      <w:r>
        <w:rPr>
          <w:rFonts w:ascii="Arial" w:hAnsi="Arial" w:cs="Arial"/>
        </w:rPr>
        <w:t xml:space="preserve">. Participants geographical location was based in the UK. The results from the pilot study </w:t>
      </w:r>
      <w:r w:rsidR="00112223">
        <w:rPr>
          <w:rFonts w:ascii="Arial" w:hAnsi="Arial" w:cs="Arial"/>
        </w:rPr>
        <w:t xml:space="preserve">were used in SPSS to run a reliability test. The Cronbach alpha should show a minimum of </w:t>
      </w:r>
      <w:r w:rsidR="00112223" w:rsidRPr="00112223">
        <w:rPr>
          <w:rFonts w:ascii="Arial" w:hAnsi="Arial" w:cs="Arial"/>
          <w:i/>
          <w:iCs/>
        </w:rPr>
        <w:t>0.7</w:t>
      </w:r>
      <w:r w:rsidR="00112223">
        <w:rPr>
          <w:rFonts w:ascii="Arial" w:hAnsi="Arial" w:cs="Arial"/>
        </w:rPr>
        <w:t xml:space="preserve"> for acceptable reliability of the chosen research instrument </w:t>
      </w:r>
      <w:sdt>
        <w:sdtPr>
          <w:rPr>
            <w:rFonts w:ascii="Arial" w:hAnsi="Arial" w:cs="Arial"/>
          </w:rPr>
          <w:id w:val="-1255581124"/>
          <w:citation/>
        </w:sdtPr>
        <w:sdtContent>
          <w:r w:rsidR="00112223">
            <w:rPr>
              <w:rFonts w:ascii="Arial" w:hAnsi="Arial" w:cs="Arial"/>
            </w:rPr>
            <w:fldChar w:fldCharType="begin"/>
          </w:r>
          <w:r w:rsidR="00112223">
            <w:rPr>
              <w:rFonts w:ascii="Arial" w:hAnsi="Arial" w:cs="Arial"/>
            </w:rPr>
            <w:instrText xml:space="preserve"> CITATION Tab18 \l 2057 </w:instrText>
          </w:r>
          <w:r w:rsidR="00112223">
            <w:rPr>
              <w:rFonts w:ascii="Arial" w:hAnsi="Arial" w:cs="Arial"/>
            </w:rPr>
            <w:fldChar w:fldCharType="separate"/>
          </w:r>
          <w:r w:rsidR="005E347D" w:rsidRPr="005E347D">
            <w:rPr>
              <w:rFonts w:ascii="Arial" w:hAnsi="Arial" w:cs="Arial"/>
              <w:noProof/>
            </w:rPr>
            <w:t>(Taber, 2018)</w:t>
          </w:r>
          <w:r w:rsidR="00112223">
            <w:rPr>
              <w:rFonts w:ascii="Arial" w:hAnsi="Arial" w:cs="Arial"/>
            </w:rPr>
            <w:fldChar w:fldCharType="end"/>
          </w:r>
        </w:sdtContent>
      </w:sdt>
      <w:r w:rsidR="00112223">
        <w:rPr>
          <w:rFonts w:ascii="Arial" w:hAnsi="Arial" w:cs="Arial"/>
        </w:rPr>
        <w:t xml:space="preserve">. The reliability result showed a Cronbach alpha of </w:t>
      </w:r>
      <w:r w:rsidR="00112223" w:rsidRPr="00112223">
        <w:rPr>
          <w:rFonts w:ascii="Arial" w:hAnsi="Arial" w:cs="Arial"/>
          <w:i/>
          <w:iCs/>
        </w:rPr>
        <w:t>0.86</w:t>
      </w:r>
      <w:r w:rsidR="00112223">
        <w:rPr>
          <w:rFonts w:ascii="Arial" w:hAnsi="Arial" w:cs="Arial"/>
        </w:rPr>
        <w:t xml:space="preserve"> which is satisfactory reliability to progress with the main data collection for the study.</w:t>
      </w:r>
    </w:p>
    <w:p w14:paraId="7833878A" w14:textId="72B74C97" w:rsidR="00A0758E" w:rsidRPr="00BE4630" w:rsidRDefault="006A278B" w:rsidP="006A278B">
      <w:pPr>
        <w:pStyle w:val="Heading2"/>
        <w:rPr>
          <w:rFonts w:ascii="Arial" w:hAnsi="Arial" w:cs="Arial"/>
          <w:b/>
          <w:bCs/>
          <w:sz w:val="24"/>
          <w:szCs w:val="24"/>
        </w:rPr>
      </w:pPr>
      <w:bookmarkStart w:id="57" w:name="_Toc70694537"/>
      <w:r w:rsidRPr="00BE4630">
        <w:rPr>
          <w:rFonts w:ascii="Arial" w:hAnsi="Arial" w:cs="Arial"/>
          <w:b/>
          <w:bCs/>
          <w:color w:val="auto"/>
          <w:sz w:val="24"/>
          <w:szCs w:val="24"/>
        </w:rPr>
        <w:t>3.3.</w:t>
      </w:r>
      <w:r w:rsidR="000A648A" w:rsidRPr="00BE4630">
        <w:rPr>
          <w:rFonts w:ascii="Arial" w:hAnsi="Arial" w:cs="Arial"/>
          <w:b/>
          <w:bCs/>
          <w:color w:val="auto"/>
          <w:sz w:val="24"/>
          <w:szCs w:val="24"/>
        </w:rPr>
        <w:t>6</w:t>
      </w:r>
      <w:r w:rsidRPr="00BE4630">
        <w:rPr>
          <w:rFonts w:ascii="Arial" w:hAnsi="Arial" w:cs="Arial"/>
          <w:b/>
          <w:bCs/>
          <w:color w:val="auto"/>
          <w:sz w:val="24"/>
          <w:szCs w:val="24"/>
        </w:rPr>
        <w:t xml:space="preserve"> Sampling</w:t>
      </w:r>
      <w:bookmarkEnd w:id="57"/>
      <w:r w:rsidRPr="00BE4630">
        <w:rPr>
          <w:rFonts w:ascii="Arial" w:hAnsi="Arial" w:cs="Arial"/>
          <w:b/>
          <w:bCs/>
          <w:color w:val="auto"/>
          <w:sz w:val="24"/>
          <w:szCs w:val="24"/>
        </w:rPr>
        <w:t xml:space="preserve"> </w:t>
      </w:r>
    </w:p>
    <w:p w14:paraId="31B60DE3" w14:textId="77777777" w:rsidR="006A278B" w:rsidRDefault="006A278B" w:rsidP="006A278B">
      <w:pPr>
        <w:pStyle w:val="Heading2"/>
      </w:pPr>
      <w:bookmarkStart w:id="58" w:name="_Hlk58436041"/>
    </w:p>
    <w:p w14:paraId="166A36AF" w14:textId="5C3E594B" w:rsidR="00A0758E" w:rsidRPr="0094043E" w:rsidRDefault="00A0758E" w:rsidP="00A0758E">
      <w:pPr>
        <w:spacing w:line="480" w:lineRule="auto"/>
        <w:rPr>
          <w:rFonts w:ascii="Arial" w:hAnsi="Arial" w:cs="Arial"/>
        </w:rPr>
      </w:pPr>
      <w:r w:rsidRPr="00ED7979">
        <w:rPr>
          <w:rFonts w:ascii="Arial" w:hAnsi="Arial" w:cs="Arial"/>
        </w:rPr>
        <w:t xml:space="preserve">The </w:t>
      </w:r>
      <w:r w:rsidR="006A278B">
        <w:rPr>
          <w:rFonts w:ascii="Arial" w:hAnsi="Arial" w:cs="Arial"/>
        </w:rPr>
        <w:t xml:space="preserve">sample </w:t>
      </w:r>
      <w:r w:rsidR="00BA3496">
        <w:rPr>
          <w:rFonts w:ascii="Arial" w:hAnsi="Arial" w:cs="Arial"/>
        </w:rPr>
        <w:t xml:space="preserve">size for the </w:t>
      </w:r>
      <w:r w:rsidR="006A278B">
        <w:rPr>
          <w:rFonts w:ascii="Arial" w:hAnsi="Arial" w:cs="Arial"/>
        </w:rPr>
        <w:t>study</w:t>
      </w:r>
      <w:r w:rsidRPr="00ED7979">
        <w:rPr>
          <w:rFonts w:ascii="Arial" w:hAnsi="Arial" w:cs="Arial"/>
        </w:rPr>
        <w:t xml:space="preserve"> consist</w:t>
      </w:r>
      <w:r w:rsidR="006A278B">
        <w:rPr>
          <w:rFonts w:ascii="Arial" w:hAnsi="Arial" w:cs="Arial"/>
        </w:rPr>
        <w:t>ed</w:t>
      </w:r>
      <w:r w:rsidRPr="00ED7979">
        <w:rPr>
          <w:rFonts w:ascii="Arial" w:hAnsi="Arial" w:cs="Arial"/>
        </w:rPr>
        <w:t xml:space="preserve"> of </w:t>
      </w:r>
      <w:r w:rsidR="00BA3496">
        <w:rPr>
          <w:rFonts w:ascii="Arial" w:hAnsi="Arial" w:cs="Arial"/>
        </w:rPr>
        <w:t>83</w:t>
      </w:r>
      <w:r w:rsidRPr="00ED7979">
        <w:rPr>
          <w:rFonts w:ascii="Arial" w:hAnsi="Arial" w:cs="Arial"/>
        </w:rPr>
        <w:t xml:space="preserve"> participants who</w:t>
      </w:r>
      <w:r w:rsidR="006A278B">
        <w:rPr>
          <w:rFonts w:ascii="Arial" w:hAnsi="Arial" w:cs="Arial"/>
        </w:rPr>
        <w:t xml:space="preserve"> lived</w:t>
      </w:r>
      <w:r w:rsidRPr="00ED7979">
        <w:rPr>
          <w:rFonts w:ascii="Arial" w:hAnsi="Arial" w:cs="Arial"/>
        </w:rPr>
        <w:t xml:space="preserve"> </w:t>
      </w:r>
      <w:r>
        <w:rPr>
          <w:rFonts w:ascii="Arial" w:hAnsi="Arial" w:cs="Arial"/>
        </w:rPr>
        <w:t>within the South Wales area</w:t>
      </w:r>
      <w:r w:rsidRPr="00ED7979">
        <w:rPr>
          <w:rFonts w:ascii="Arial" w:hAnsi="Arial" w:cs="Arial"/>
        </w:rPr>
        <w:t>.</w:t>
      </w:r>
      <w:r w:rsidR="0094043E">
        <w:rPr>
          <w:rFonts w:ascii="Arial" w:hAnsi="Arial" w:cs="Arial"/>
        </w:rPr>
        <w:t xml:space="preserve"> </w:t>
      </w:r>
      <w:r>
        <w:rPr>
          <w:rFonts w:ascii="Arial" w:hAnsi="Arial" w:cs="Arial"/>
        </w:rPr>
        <w:t xml:space="preserve">The gender and age variables identified </w:t>
      </w:r>
      <w:r w:rsidR="0094043E">
        <w:rPr>
          <w:rFonts w:ascii="Arial" w:hAnsi="Arial" w:cs="Arial"/>
        </w:rPr>
        <w:t>are discussed in Chapter 4</w:t>
      </w:r>
      <w:r>
        <w:rPr>
          <w:rFonts w:ascii="Arial" w:hAnsi="Arial" w:cs="Arial"/>
        </w:rPr>
        <w:t>. Data w</w:t>
      </w:r>
      <w:r w:rsidR="00A3454E">
        <w:rPr>
          <w:rFonts w:ascii="Arial" w:hAnsi="Arial" w:cs="Arial"/>
        </w:rPr>
        <w:t>as</w:t>
      </w:r>
      <w:r>
        <w:rPr>
          <w:rFonts w:ascii="Arial" w:hAnsi="Arial" w:cs="Arial"/>
        </w:rPr>
        <w:t xml:space="preserve"> collected through ‘</w:t>
      </w:r>
      <w:r w:rsidR="00BA3496">
        <w:rPr>
          <w:rFonts w:ascii="Arial" w:hAnsi="Arial" w:cs="Arial"/>
        </w:rPr>
        <w:t>Google Forms</w:t>
      </w:r>
      <w:r>
        <w:rPr>
          <w:rFonts w:ascii="Arial" w:hAnsi="Arial" w:cs="Arial"/>
        </w:rPr>
        <w:t>’ and sent out to 10</w:t>
      </w:r>
      <w:r w:rsidR="00BA3496">
        <w:rPr>
          <w:rFonts w:ascii="Arial" w:hAnsi="Arial" w:cs="Arial"/>
        </w:rPr>
        <w:t>2</w:t>
      </w:r>
      <w:r>
        <w:rPr>
          <w:rFonts w:ascii="Arial" w:hAnsi="Arial" w:cs="Arial"/>
        </w:rPr>
        <w:t xml:space="preserve"> identified participants.</w:t>
      </w:r>
      <w:r w:rsidR="00664D11">
        <w:rPr>
          <w:rFonts w:ascii="Arial" w:hAnsi="Arial" w:cs="Arial"/>
        </w:rPr>
        <w:t xml:space="preserve"> Participants were identified through social media platforms and the use of existing contacts known to the researcher.</w:t>
      </w:r>
      <w:r>
        <w:rPr>
          <w:rFonts w:ascii="Arial" w:hAnsi="Arial" w:cs="Arial"/>
        </w:rPr>
        <w:t xml:space="preserve"> The researcher assume</w:t>
      </w:r>
      <w:r w:rsidR="00FA000E">
        <w:rPr>
          <w:rFonts w:ascii="Arial" w:hAnsi="Arial" w:cs="Arial"/>
        </w:rPr>
        <w:t>d</w:t>
      </w:r>
      <w:r>
        <w:rPr>
          <w:rFonts w:ascii="Arial" w:hAnsi="Arial" w:cs="Arial"/>
        </w:rPr>
        <w:t xml:space="preserve"> an 80-90% response rate to ensure that the data collected is reliable and valid for statistical analysis.</w:t>
      </w:r>
      <w:r w:rsidR="00FA000E">
        <w:rPr>
          <w:rFonts w:ascii="Arial" w:hAnsi="Arial" w:cs="Arial"/>
        </w:rPr>
        <w:t xml:space="preserve"> This was achieved with the overall sample size. </w:t>
      </w:r>
      <w:r>
        <w:rPr>
          <w:rFonts w:ascii="Arial" w:hAnsi="Arial" w:cs="Arial"/>
        </w:rPr>
        <w:t xml:space="preserve"> </w:t>
      </w:r>
    </w:p>
    <w:p w14:paraId="03C09AF0" w14:textId="78B6BF8C" w:rsidR="00A0758E" w:rsidRPr="00D21660" w:rsidRDefault="00A0758E" w:rsidP="00A0758E">
      <w:pPr>
        <w:spacing w:line="480" w:lineRule="auto"/>
        <w:rPr>
          <w:rFonts w:ascii="Arial" w:hAnsi="Arial" w:cs="Arial"/>
        </w:rPr>
      </w:pPr>
      <w:r w:rsidRPr="00D21660">
        <w:rPr>
          <w:rFonts w:ascii="Arial" w:hAnsi="Arial" w:cs="Arial"/>
        </w:rPr>
        <w:t xml:space="preserve">A </w:t>
      </w:r>
      <w:r w:rsidR="00BA3496">
        <w:rPr>
          <w:rFonts w:ascii="Arial" w:hAnsi="Arial" w:cs="Arial"/>
        </w:rPr>
        <w:t>2</w:t>
      </w:r>
      <w:r w:rsidRPr="00D21660">
        <w:rPr>
          <w:rFonts w:ascii="Arial" w:hAnsi="Arial" w:cs="Arial"/>
        </w:rPr>
        <w:t>0 question, 5-point likert scale questionnaire w</w:t>
      </w:r>
      <w:r w:rsidR="00A3454E">
        <w:rPr>
          <w:rFonts w:ascii="Arial" w:hAnsi="Arial" w:cs="Arial"/>
        </w:rPr>
        <w:t>as</w:t>
      </w:r>
      <w:r w:rsidRPr="00D21660">
        <w:rPr>
          <w:rFonts w:ascii="Arial" w:hAnsi="Arial" w:cs="Arial"/>
        </w:rPr>
        <w:t xml:space="preserve"> specifically designed to incorporate the literature covered</w:t>
      </w:r>
      <w:r w:rsidR="00FA2945">
        <w:rPr>
          <w:rFonts w:ascii="Arial" w:hAnsi="Arial" w:cs="Arial"/>
        </w:rPr>
        <w:t xml:space="preserve"> (See appendix </w:t>
      </w:r>
      <w:r w:rsidR="00DD0CEC">
        <w:rPr>
          <w:rFonts w:ascii="Arial" w:hAnsi="Arial" w:cs="Arial"/>
        </w:rPr>
        <w:t>I</w:t>
      </w:r>
      <w:r w:rsidR="00FA2945">
        <w:rPr>
          <w:rFonts w:ascii="Arial" w:hAnsi="Arial" w:cs="Arial"/>
        </w:rPr>
        <w:t>)</w:t>
      </w:r>
      <w:r w:rsidRPr="00D21660">
        <w:rPr>
          <w:rFonts w:ascii="Arial" w:hAnsi="Arial" w:cs="Arial"/>
        </w:rPr>
        <w:t xml:space="preserve">. </w:t>
      </w:r>
      <w:r w:rsidR="00BA3496">
        <w:rPr>
          <w:rFonts w:ascii="Arial" w:hAnsi="Arial" w:cs="Arial"/>
        </w:rPr>
        <w:t>Five</w:t>
      </w:r>
      <w:r w:rsidRPr="00D21660">
        <w:rPr>
          <w:rFonts w:ascii="Arial" w:hAnsi="Arial" w:cs="Arial"/>
        </w:rPr>
        <w:t xml:space="preserve"> questions on each of the below topics w</w:t>
      </w:r>
      <w:r w:rsidR="00A3454E">
        <w:rPr>
          <w:rFonts w:ascii="Arial" w:hAnsi="Arial" w:cs="Arial"/>
        </w:rPr>
        <w:t>as</w:t>
      </w:r>
      <w:r w:rsidRPr="00D21660">
        <w:rPr>
          <w:rFonts w:ascii="Arial" w:hAnsi="Arial" w:cs="Arial"/>
        </w:rPr>
        <w:t xml:space="preserve"> included in the </w:t>
      </w:r>
      <w:r w:rsidR="0094043E">
        <w:rPr>
          <w:rFonts w:ascii="Arial" w:hAnsi="Arial" w:cs="Arial"/>
        </w:rPr>
        <w:t>questionnaire</w:t>
      </w:r>
      <w:r w:rsidR="00FA2945">
        <w:rPr>
          <w:rFonts w:ascii="Arial" w:hAnsi="Arial" w:cs="Arial"/>
        </w:rPr>
        <w:t xml:space="preserve"> along with 5 descriptive questions</w:t>
      </w:r>
      <w:r w:rsidRPr="00D21660">
        <w:rPr>
          <w:rFonts w:ascii="Arial" w:hAnsi="Arial" w:cs="Arial"/>
        </w:rPr>
        <w:t xml:space="preserve">: </w:t>
      </w:r>
    </w:p>
    <w:p w14:paraId="0F04A7FB" w14:textId="77777777" w:rsidR="00A0758E" w:rsidRPr="006A278B" w:rsidRDefault="00A0758E" w:rsidP="00A0758E">
      <w:pPr>
        <w:pStyle w:val="ListParagraph"/>
        <w:numPr>
          <w:ilvl w:val="0"/>
          <w:numId w:val="6"/>
        </w:numPr>
        <w:spacing w:line="480" w:lineRule="auto"/>
        <w:rPr>
          <w:rFonts w:ascii="Arial" w:hAnsi="Arial" w:cs="Arial"/>
        </w:rPr>
      </w:pPr>
      <w:r w:rsidRPr="006A278B">
        <w:rPr>
          <w:rFonts w:ascii="Arial" w:hAnsi="Arial" w:cs="Arial"/>
        </w:rPr>
        <w:t xml:space="preserve">Impacts of Covid-19 in the workplace </w:t>
      </w:r>
    </w:p>
    <w:p w14:paraId="40AD03E7" w14:textId="77777777" w:rsidR="00A0758E" w:rsidRPr="006A278B" w:rsidRDefault="00A0758E" w:rsidP="00A0758E">
      <w:pPr>
        <w:pStyle w:val="ListParagraph"/>
        <w:numPr>
          <w:ilvl w:val="0"/>
          <w:numId w:val="6"/>
        </w:numPr>
        <w:spacing w:line="480" w:lineRule="auto"/>
        <w:rPr>
          <w:rFonts w:ascii="Arial" w:hAnsi="Arial" w:cs="Arial"/>
        </w:rPr>
      </w:pPr>
      <w:r w:rsidRPr="006A278B">
        <w:rPr>
          <w:rFonts w:ascii="Arial" w:hAnsi="Arial" w:cs="Arial"/>
        </w:rPr>
        <w:t xml:space="preserve">Employee well-being in the workplace </w:t>
      </w:r>
    </w:p>
    <w:p w14:paraId="487B85D7" w14:textId="77777777" w:rsidR="00A0758E" w:rsidRPr="006A278B" w:rsidRDefault="00A0758E" w:rsidP="00A0758E">
      <w:pPr>
        <w:pStyle w:val="ListParagraph"/>
        <w:numPr>
          <w:ilvl w:val="0"/>
          <w:numId w:val="6"/>
        </w:numPr>
        <w:spacing w:line="480" w:lineRule="auto"/>
        <w:rPr>
          <w:rFonts w:ascii="Arial" w:hAnsi="Arial" w:cs="Arial"/>
        </w:rPr>
      </w:pPr>
      <w:r w:rsidRPr="006A278B">
        <w:rPr>
          <w:rFonts w:ascii="Arial" w:hAnsi="Arial" w:cs="Arial"/>
        </w:rPr>
        <w:lastRenderedPageBreak/>
        <w:t>Mental health issues that may be felt as a result of wellbeing and Covid-19</w:t>
      </w:r>
    </w:p>
    <w:p w14:paraId="06847D16" w14:textId="4292FD2C" w:rsidR="004544CF" w:rsidRPr="006A278B" w:rsidRDefault="00A0758E" w:rsidP="006A278B">
      <w:pPr>
        <w:spacing w:line="480" w:lineRule="auto"/>
        <w:rPr>
          <w:rFonts w:ascii="Arial" w:hAnsi="Arial" w:cs="Arial"/>
        </w:rPr>
      </w:pPr>
      <w:r w:rsidRPr="006A278B">
        <w:rPr>
          <w:rFonts w:ascii="Arial" w:hAnsi="Arial" w:cs="Arial"/>
        </w:rPr>
        <w:t>A quantitative methodology w</w:t>
      </w:r>
      <w:r w:rsidR="00A3454E">
        <w:rPr>
          <w:rFonts w:ascii="Arial" w:hAnsi="Arial" w:cs="Arial"/>
        </w:rPr>
        <w:t>as</w:t>
      </w:r>
      <w:r w:rsidRPr="006A278B">
        <w:rPr>
          <w:rFonts w:ascii="Arial" w:hAnsi="Arial" w:cs="Arial"/>
        </w:rPr>
        <w:t xml:space="preserve"> used to analyse the obtained data from the study sample. </w:t>
      </w:r>
      <w:bookmarkEnd w:id="58"/>
    </w:p>
    <w:p w14:paraId="0FFCFEC7" w14:textId="583B2DA6" w:rsidR="003F1FD2" w:rsidRPr="00BE4630" w:rsidRDefault="003F1FD2" w:rsidP="003F1FD2">
      <w:pPr>
        <w:pStyle w:val="Heading2"/>
        <w:rPr>
          <w:rFonts w:ascii="Arial" w:hAnsi="Arial" w:cs="Arial"/>
          <w:b/>
          <w:bCs/>
          <w:color w:val="auto"/>
          <w:sz w:val="24"/>
          <w:szCs w:val="24"/>
        </w:rPr>
      </w:pPr>
      <w:bookmarkStart w:id="59" w:name="_Toc70694538"/>
      <w:r w:rsidRPr="00BE4630">
        <w:rPr>
          <w:rFonts w:ascii="Arial" w:hAnsi="Arial" w:cs="Arial"/>
          <w:b/>
          <w:bCs/>
          <w:color w:val="auto"/>
          <w:sz w:val="24"/>
          <w:szCs w:val="24"/>
        </w:rPr>
        <w:t>3.3.</w:t>
      </w:r>
      <w:r w:rsidR="000A648A" w:rsidRPr="00BE4630">
        <w:rPr>
          <w:rFonts w:ascii="Arial" w:hAnsi="Arial" w:cs="Arial"/>
          <w:b/>
          <w:bCs/>
          <w:color w:val="auto"/>
          <w:sz w:val="24"/>
          <w:szCs w:val="24"/>
        </w:rPr>
        <w:t>7</w:t>
      </w:r>
      <w:r w:rsidRPr="00BE4630">
        <w:rPr>
          <w:rFonts w:ascii="Arial" w:hAnsi="Arial" w:cs="Arial"/>
          <w:b/>
          <w:bCs/>
          <w:color w:val="auto"/>
          <w:sz w:val="24"/>
          <w:szCs w:val="24"/>
        </w:rPr>
        <w:t xml:space="preserve"> Analysis instruments</w:t>
      </w:r>
      <w:bookmarkEnd w:id="59"/>
      <w:r w:rsidRPr="00BE4630">
        <w:rPr>
          <w:rFonts w:ascii="Arial" w:hAnsi="Arial" w:cs="Arial"/>
          <w:b/>
          <w:bCs/>
          <w:color w:val="auto"/>
          <w:sz w:val="24"/>
          <w:szCs w:val="24"/>
        </w:rPr>
        <w:t xml:space="preserve"> </w:t>
      </w:r>
    </w:p>
    <w:p w14:paraId="4D82B4C7" w14:textId="2A5E1441" w:rsidR="006A278B" w:rsidRDefault="006A278B" w:rsidP="006A278B"/>
    <w:p w14:paraId="763BD2E8" w14:textId="30F7CCDB" w:rsidR="006A278B" w:rsidRDefault="006A278B" w:rsidP="006A278B">
      <w:pPr>
        <w:spacing w:line="480" w:lineRule="auto"/>
        <w:rPr>
          <w:rFonts w:ascii="Arial" w:hAnsi="Arial" w:cs="Arial"/>
        </w:rPr>
      </w:pPr>
      <w:r w:rsidRPr="006A278B">
        <w:rPr>
          <w:rFonts w:ascii="Arial" w:hAnsi="Arial" w:cs="Arial"/>
        </w:rPr>
        <w:t xml:space="preserve">The term of an analysis instrument refers to the chosen tool used by the researcher for the collection, measurement and analysis of data that is relevant to the research topic </w:t>
      </w:r>
      <w:sdt>
        <w:sdtPr>
          <w:rPr>
            <w:rFonts w:ascii="Arial" w:hAnsi="Arial" w:cs="Arial"/>
          </w:rPr>
          <w:id w:val="1048266595"/>
          <w:citation/>
        </w:sdtPr>
        <w:sdtContent>
          <w:r w:rsidRPr="006A278B">
            <w:rPr>
              <w:rFonts w:ascii="Arial" w:hAnsi="Arial" w:cs="Arial"/>
            </w:rPr>
            <w:fldChar w:fldCharType="begin"/>
          </w:r>
          <w:r w:rsidRPr="006A278B">
            <w:rPr>
              <w:rFonts w:ascii="Arial" w:hAnsi="Arial" w:cs="Arial"/>
            </w:rPr>
            <w:instrText xml:space="preserve"> CITATION Spu19 \l 2057 </w:instrText>
          </w:r>
          <w:r w:rsidRPr="006A278B">
            <w:rPr>
              <w:rFonts w:ascii="Arial" w:hAnsi="Arial" w:cs="Arial"/>
            </w:rPr>
            <w:fldChar w:fldCharType="separate"/>
          </w:r>
          <w:r w:rsidR="005E347D" w:rsidRPr="005E347D">
            <w:rPr>
              <w:rFonts w:ascii="Arial" w:hAnsi="Arial" w:cs="Arial"/>
              <w:noProof/>
            </w:rPr>
            <w:t>(Spurlock Jr, 2019)</w:t>
          </w:r>
          <w:r w:rsidRPr="006A278B">
            <w:rPr>
              <w:rFonts w:ascii="Arial" w:hAnsi="Arial" w:cs="Arial"/>
            </w:rPr>
            <w:fldChar w:fldCharType="end"/>
          </w:r>
        </w:sdtContent>
      </w:sdt>
      <w:r w:rsidRPr="006A278B">
        <w:rPr>
          <w:rFonts w:ascii="Arial" w:hAnsi="Arial" w:cs="Arial"/>
        </w:rPr>
        <w:t xml:space="preserve">. The format of analysis instruments can consist of tools such as questionnaires, </w:t>
      </w:r>
      <w:r w:rsidR="007366AF" w:rsidRPr="006A278B">
        <w:rPr>
          <w:rFonts w:ascii="Arial" w:hAnsi="Arial" w:cs="Arial"/>
        </w:rPr>
        <w:t>interviews,</w:t>
      </w:r>
      <w:r w:rsidRPr="006A278B">
        <w:rPr>
          <w:rFonts w:ascii="Arial" w:hAnsi="Arial" w:cs="Arial"/>
        </w:rPr>
        <w:t xml:space="preserve"> and surveys </w:t>
      </w:r>
      <w:sdt>
        <w:sdtPr>
          <w:rPr>
            <w:rFonts w:ascii="Arial" w:hAnsi="Arial" w:cs="Arial"/>
          </w:rPr>
          <w:id w:val="-191381467"/>
          <w:citation/>
        </w:sdtPr>
        <w:sdtContent>
          <w:r w:rsidRPr="006A278B">
            <w:rPr>
              <w:rFonts w:ascii="Arial" w:hAnsi="Arial" w:cs="Arial"/>
            </w:rPr>
            <w:fldChar w:fldCharType="begin"/>
          </w:r>
          <w:r w:rsidRPr="006A278B">
            <w:rPr>
              <w:rFonts w:ascii="Arial" w:hAnsi="Arial" w:cs="Arial"/>
            </w:rPr>
            <w:instrText xml:space="preserve"> CITATION Rah17 \l 2057 </w:instrText>
          </w:r>
          <w:r w:rsidRPr="006A278B">
            <w:rPr>
              <w:rFonts w:ascii="Arial" w:hAnsi="Arial" w:cs="Arial"/>
            </w:rPr>
            <w:fldChar w:fldCharType="separate"/>
          </w:r>
          <w:r w:rsidR="005E347D" w:rsidRPr="005E347D">
            <w:rPr>
              <w:rFonts w:ascii="Arial" w:hAnsi="Arial" w:cs="Arial"/>
              <w:noProof/>
            </w:rPr>
            <w:t>(Rahi, 2017)</w:t>
          </w:r>
          <w:r w:rsidRPr="006A278B">
            <w:rPr>
              <w:rFonts w:ascii="Arial" w:hAnsi="Arial" w:cs="Arial"/>
            </w:rPr>
            <w:fldChar w:fldCharType="end"/>
          </w:r>
        </w:sdtContent>
      </w:sdt>
      <w:r w:rsidRPr="006A278B">
        <w:rPr>
          <w:rFonts w:ascii="Arial" w:hAnsi="Arial" w:cs="Arial"/>
        </w:rPr>
        <w:t>. The researcher</w:t>
      </w:r>
      <w:r w:rsidR="0079464E">
        <w:rPr>
          <w:rFonts w:ascii="Arial" w:hAnsi="Arial" w:cs="Arial"/>
        </w:rPr>
        <w:t xml:space="preserve"> </w:t>
      </w:r>
      <w:r w:rsidRPr="006A278B">
        <w:rPr>
          <w:rFonts w:ascii="Arial" w:hAnsi="Arial" w:cs="Arial"/>
        </w:rPr>
        <w:t>cho</w:t>
      </w:r>
      <w:r w:rsidR="0079464E">
        <w:rPr>
          <w:rFonts w:ascii="Arial" w:hAnsi="Arial" w:cs="Arial"/>
        </w:rPr>
        <w:t>se</w:t>
      </w:r>
      <w:r w:rsidRPr="006A278B">
        <w:rPr>
          <w:rFonts w:ascii="Arial" w:hAnsi="Arial" w:cs="Arial"/>
        </w:rPr>
        <w:t xml:space="preserve"> an analysis instrument that is proven in validity and reliability </w:t>
      </w:r>
      <w:sdt>
        <w:sdtPr>
          <w:rPr>
            <w:rFonts w:ascii="Arial" w:hAnsi="Arial" w:cs="Arial"/>
          </w:rPr>
          <w:id w:val="-1077677701"/>
          <w:citation/>
        </w:sdtPr>
        <w:sdtContent>
          <w:r w:rsidRPr="006A278B">
            <w:rPr>
              <w:rFonts w:ascii="Arial" w:hAnsi="Arial" w:cs="Arial"/>
            </w:rPr>
            <w:fldChar w:fldCharType="begin"/>
          </w:r>
          <w:r w:rsidRPr="006A278B">
            <w:rPr>
              <w:rFonts w:ascii="Arial" w:hAnsi="Arial" w:cs="Arial"/>
            </w:rPr>
            <w:instrText xml:space="preserve"> CITATION Moh171 \l 2057 </w:instrText>
          </w:r>
          <w:r w:rsidRPr="006A278B">
            <w:rPr>
              <w:rFonts w:ascii="Arial" w:hAnsi="Arial" w:cs="Arial"/>
            </w:rPr>
            <w:fldChar w:fldCharType="separate"/>
          </w:r>
          <w:r w:rsidR="005E347D" w:rsidRPr="005E347D">
            <w:rPr>
              <w:rFonts w:ascii="Arial" w:hAnsi="Arial" w:cs="Arial"/>
              <w:noProof/>
            </w:rPr>
            <w:t>(Mohajan, 2017)</w:t>
          </w:r>
          <w:r w:rsidRPr="006A278B">
            <w:rPr>
              <w:rFonts w:ascii="Arial" w:hAnsi="Arial" w:cs="Arial"/>
            </w:rPr>
            <w:fldChar w:fldCharType="end"/>
          </w:r>
        </w:sdtContent>
      </w:sdt>
      <w:r w:rsidRPr="006A278B">
        <w:rPr>
          <w:rFonts w:ascii="Arial" w:hAnsi="Arial" w:cs="Arial"/>
        </w:rPr>
        <w:t xml:space="preserve">.  </w:t>
      </w:r>
    </w:p>
    <w:p w14:paraId="1B3265B8" w14:textId="25F20ADF" w:rsidR="00E9153A" w:rsidRPr="0038433A" w:rsidRDefault="00E9153A" w:rsidP="00E9153A">
      <w:pPr>
        <w:spacing w:line="480" w:lineRule="auto"/>
        <w:rPr>
          <w:rFonts w:ascii="Arial" w:hAnsi="Arial" w:cs="Arial"/>
          <w:b/>
          <w:bCs/>
          <w:i/>
          <w:iCs/>
        </w:rPr>
      </w:pPr>
      <w:r>
        <w:rPr>
          <w:rFonts w:ascii="Arial" w:hAnsi="Arial" w:cs="Arial"/>
        </w:rPr>
        <w:t>For the purpose of this study, the instrument for the secondary data was derived from the literature review. The research instrument for the primary research was a quantitative approach</w:t>
      </w:r>
      <w:r w:rsidR="00A3454E">
        <w:rPr>
          <w:rFonts w:ascii="Arial" w:hAnsi="Arial" w:cs="Arial"/>
        </w:rPr>
        <w:t xml:space="preserve"> and</w:t>
      </w:r>
      <w:r w:rsidRPr="00D21660">
        <w:rPr>
          <w:rFonts w:ascii="Arial" w:hAnsi="Arial" w:cs="Arial"/>
        </w:rPr>
        <w:t xml:space="preserve"> used to analyse the obtained data from the study sample. Using this method util</w:t>
      </w:r>
      <w:r w:rsidR="0022608B">
        <w:rPr>
          <w:rFonts w:ascii="Arial" w:hAnsi="Arial" w:cs="Arial"/>
        </w:rPr>
        <w:t>ised</w:t>
      </w:r>
      <w:r w:rsidRPr="00D21660">
        <w:rPr>
          <w:rFonts w:ascii="Arial" w:hAnsi="Arial" w:cs="Arial"/>
        </w:rPr>
        <w:t xml:space="preserve"> deductive reasoning which derive</w:t>
      </w:r>
      <w:r w:rsidR="0022608B">
        <w:rPr>
          <w:rFonts w:ascii="Arial" w:hAnsi="Arial" w:cs="Arial"/>
        </w:rPr>
        <w:t>d</w:t>
      </w:r>
      <w:r w:rsidRPr="00D21660">
        <w:rPr>
          <w:rFonts w:ascii="Arial" w:hAnsi="Arial" w:cs="Arial"/>
        </w:rPr>
        <w:t xml:space="preserve"> from a structured theoretical framework</w:t>
      </w:r>
      <w:r w:rsidR="0022608B">
        <w:rPr>
          <w:rFonts w:ascii="Arial" w:hAnsi="Arial" w:cs="Arial"/>
        </w:rPr>
        <w:t xml:space="preserve"> from the literature review</w:t>
      </w:r>
      <w:r>
        <w:rPr>
          <w:rFonts w:ascii="Arial" w:hAnsi="Arial" w:cs="Arial"/>
        </w:rPr>
        <w:t xml:space="preserve"> </w:t>
      </w:r>
      <w:sdt>
        <w:sdtPr>
          <w:rPr>
            <w:rFonts w:ascii="Arial" w:hAnsi="Arial" w:cs="Arial"/>
          </w:rPr>
          <w:id w:val="184023405"/>
          <w:citation/>
        </w:sdtPr>
        <w:sdtContent>
          <w:r>
            <w:rPr>
              <w:rFonts w:ascii="Arial" w:hAnsi="Arial" w:cs="Arial"/>
            </w:rPr>
            <w:fldChar w:fldCharType="begin"/>
          </w:r>
          <w:r>
            <w:rPr>
              <w:rFonts w:ascii="Arial" w:hAnsi="Arial" w:cs="Arial"/>
            </w:rPr>
            <w:instrText xml:space="preserve"> CITATION Goe17 \l 2057 </w:instrText>
          </w:r>
          <w:r>
            <w:rPr>
              <w:rFonts w:ascii="Arial" w:hAnsi="Arial" w:cs="Arial"/>
            </w:rPr>
            <w:fldChar w:fldCharType="separate"/>
          </w:r>
          <w:r w:rsidR="005E347D" w:rsidRPr="005E347D">
            <w:rPr>
              <w:rFonts w:ascii="Arial" w:hAnsi="Arial" w:cs="Arial"/>
              <w:noProof/>
            </w:rPr>
            <w:t>(Goertzen, 2017)</w:t>
          </w:r>
          <w:r>
            <w:rPr>
              <w:rFonts w:ascii="Arial" w:hAnsi="Arial" w:cs="Arial"/>
            </w:rPr>
            <w:fldChar w:fldCharType="end"/>
          </w:r>
        </w:sdtContent>
      </w:sdt>
      <w:r w:rsidRPr="00D21660">
        <w:rPr>
          <w:rFonts w:ascii="Arial" w:hAnsi="Arial" w:cs="Arial"/>
        </w:rPr>
        <w:t>.</w:t>
      </w:r>
      <w:r>
        <w:rPr>
          <w:rFonts w:ascii="Arial" w:hAnsi="Arial" w:cs="Arial"/>
        </w:rPr>
        <w:t xml:space="preserve"> The approach adopted for the quantitative measure was an online questionnaire. </w:t>
      </w:r>
    </w:p>
    <w:p w14:paraId="0DFB6492" w14:textId="43DC0A63" w:rsidR="00E9153A" w:rsidRDefault="00E9153A" w:rsidP="00E9153A">
      <w:pPr>
        <w:spacing w:line="480" w:lineRule="auto"/>
        <w:rPr>
          <w:rFonts w:ascii="Arial" w:hAnsi="Arial" w:cs="Arial"/>
        </w:rPr>
      </w:pPr>
      <w:r>
        <w:rPr>
          <w:rFonts w:ascii="Arial" w:hAnsi="Arial" w:cs="Arial"/>
        </w:rPr>
        <w:t>Holton and Burnett (2005) explored the advantages of quantitative research. A</w:t>
      </w:r>
      <w:r w:rsidRPr="00586126">
        <w:rPr>
          <w:rFonts w:ascii="Arial" w:hAnsi="Arial" w:cs="Arial"/>
          <w:b/>
          <w:bCs/>
          <w:i/>
          <w:iCs/>
        </w:rPr>
        <w:t xml:space="preserve"> </w:t>
      </w:r>
      <w:r w:rsidRPr="0079464E">
        <w:rPr>
          <w:rFonts w:ascii="Arial" w:hAnsi="Arial" w:cs="Arial"/>
        </w:rPr>
        <w:t>larger sample</w:t>
      </w:r>
      <w:r w:rsidRPr="00EE51E3">
        <w:rPr>
          <w:rFonts w:ascii="Arial" w:hAnsi="Arial" w:cs="Arial"/>
        </w:rPr>
        <w:t xml:space="preserve"> </w:t>
      </w:r>
      <w:r>
        <w:rPr>
          <w:rFonts w:ascii="Arial" w:hAnsi="Arial" w:cs="Arial"/>
        </w:rPr>
        <w:t>produce</w:t>
      </w:r>
      <w:r w:rsidR="00DD0CEC">
        <w:rPr>
          <w:rFonts w:ascii="Arial" w:hAnsi="Arial" w:cs="Arial"/>
        </w:rPr>
        <w:t>s</w:t>
      </w:r>
      <w:r>
        <w:rPr>
          <w:rFonts w:ascii="Arial" w:hAnsi="Arial" w:cs="Arial"/>
        </w:rPr>
        <w:t xml:space="preserve"> a larger number of </w:t>
      </w:r>
      <w:r w:rsidR="00DD0CEC">
        <w:rPr>
          <w:rFonts w:ascii="Arial" w:hAnsi="Arial" w:cs="Arial"/>
        </w:rPr>
        <w:t>responses and</w:t>
      </w:r>
      <w:r>
        <w:rPr>
          <w:rFonts w:ascii="Arial" w:hAnsi="Arial" w:cs="Arial"/>
        </w:rPr>
        <w:t xml:space="preserve"> also </w:t>
      </w:r>
      <w:r w:rsidR="00DD0CEC">
        <w:rPr>
          <w:rFonts w:ascii="Arial" w:hAnsi="Arial" w:cs="Arial"/>
        </w:rPr>
        <w:t>allows for</w:t>
      </w:r>
      <w:r>
        <w:rPr>
          <w:rFonts w:ascii="Arial" w:hAnsi="Arial" w:cs="Arial"/>
        </w:rPr>
        <w:t xml:space="preserve"> significance in</w:t>
      </w:r>
      <w:r w:rsidR="00DD0CEC">
        <w:rPr>
          <w:rFonts w:ascii="Arial" w:hAnsi="Arial" w:cs="Arial"/>
        </w:rPr>
        <w:t xml:space="preserve"> </w:t>
      </w:r>
      <w:r>
        <w:rPr>
          <w:rFonts w:ascii="Arial" w:hAnsi="Arial" w:cs="Arial"/>
        </w:rPr>
        <w:t>data interpretation</w:t>
      </w:r>
      <w:r w:rsidR="00EE51E3">
        <w:rPr>
          <w:rFonts w:ascii="Arial" w:hAnsi="Arial" w:cs="Arial"/>
        </w:rPr>
        <w:t xml:space="preserve"> </w:t>
      </w:r>
      <w:sdt>
        <w:sdtPr>
          <w:rPr>
            <w:rFonts w:ascii="Arial" w:hAnsi="Arial" w:cs="Arial"/>
          </w:rPr>
          <w:id w:val="1064368191"/>
          <w:citation/>
        </w:sdtPr>
        <w:sdtContent>
          <w:r w:rsidR="00EE51E3">
            <w:rPr>
              <w:rFonts w:ascii="Arial" w:hAnsi="Arial" w:cs="Arial"/>
            </w:rPr>
            <w:fldChar w:fldCharType="begin"/>
          </w:r>
          <w:r w:rsidR="00EE51E3">
            <w:rPr>
              <w:rFonts w:ascii="Arial" w:hAnsi="Arial" w:cs="Arial"/>
            </w:rPr>
            <w:instrText xml:space="preserve"> CITATION Sto02 \l 2057 </w:instrText>
          </w:r>
          <w:r w:rsidR="00EE51E3">
            <w:rPr>
              <w:rFonts w:ascii="Arial" w:hAnsi="Arial" w:cs="Arial"/>
            </w:rPr>
            <w:fldChar w:fldCharType="separate"/>
          </w:r>
          <w:r w:rsidR="005E347D" w:rsidRPr="005E347D">
            <w:rPr>
              <w:rFonts w:ascii="Arial" w:hAnsi="Arial" w:cs="Arial"/>
              <w:noProof/>
            </w:rPr>
            <w:t>(Stockwell &amp; Peterson, 2002)</w:t>
          </w:r>
          <w:r w:rsidR="00EE51E3">
            <w:rPr>
              <w:rFonts w:ascii="Arial" w:hAnsi="Arial" w:cs="Arial"/>
            </w:rPr>
            <w:fldChar w:fldCharType="end"/>
          </w:r>
        </w:sdtContent>
      </w:sdt>
      <w:r>
        <w:rPr>
          <w:rFonts w:ascii="Arial" w:hAnsi="Arial" w:cs="Arial"/>
        </w:rPr>
        <w:t>. Th</w:t>
      </w:r>
      <w:r w:rsidR="00834FA4">
        <w:rPr>
          <w:rFonts w:ascii="Arial" w:hAnsi="Arial" w:cs="Arial"/>
        </w:rPr>
        <w:t>e</w:t>
      </w:r>
      <w:r>
        <w:rPr>
          <w:rFonts w:ascii="Arial" w:hAnsi="Arial" w:cs="Arial"/>
        </w:rPr>
        <w:t xml:space="preserve"> study use</w:t>
      </w:r>
      <w:r w:rsidR="00A3454E">
        <w:rPr>
          <w:rFonts w:ascii="Arial" w:hAnsi="Arial" w:cs="Arial"/>
        </w:rPr>
        <w:t>d</w:t>
      </w:r>
      <w:r>
        <w:rPr>
          <w:rFonts w:ascii="Arial" w:hAnsi="Arial" w:cs="Arial"/>
        </w:rPr>
        <w:t xml:space="preserve"> a sample size of </w:t>
      </w:r>
      <w:r w:rsidR="00834FA4">
        <w:rPr>
          <w:rFonts w:ascii="Arial" w:hAnsi="Arial" w:cs="Arial"/>
        </w:rPr>
        <w:t>83</w:t>
      </w:r>
      <w:r>
        <w:rPr>
          <w:rFonts w:ascii="Arial" w:hAnsi="Arial" w:cs="Arial"/>
        </w:rPr>
        <w:t xml:space="preserve"> participants and w</w:t>
      </w:r>
      <w:r w:rsidR="00A3454E">
        <w:rPr>
          <w:rFonts w:ascii="Arial" w:hAnsi="Arial" w:cs="Arial"/>
        </w:rPr>
        <w:t>as</w:t>
      </w:r>
      <w:r>
        <w:rPr>
          <w:rFonts w:ascii="Arial" w:hAnsi="Arial" w:cs="Arial"/>
        </w:rPr>
        <w:t xml:space="preserve"> an ideal method </w:t>
      </w:r>
      <w:r w:rsidR="00B87310">
        <w:rPr>
          <w:rFonts w:ascii="Arial" w:hAnsi="Arial" w:cs="Arial"/>
        </w:rPr>
        <w:t>to</w:t>
      </w:r>
      <w:r>
        <w:rPr>
          <w:rFonts w:ascii="Arial" w:hAnsi="Arial" w:cs="Arial"/>
        </w:rPr>
        <w:t xml:space="preserve"> captur</w:t>
      </w:r>
      <w:r w:rsidR="00B87310">
        <w:rPr>
          <w:rFonts w:ascii="Arial" w:hAnsi="Arial" w:cs="Arial"/>
        </w:rPr>
        <w:t>e</w:t>
      </w:r>
      <w:r>
        <w:rPr>
          <w:rFonts w:ascii="Arial" w:hAnsi="Arial" w:cs="Arial"/>
        </w:rPr>
        <w:t xml:space="preserve"> responses compared to a qualitative approach. </w:t>
      </w:r>
      <w:r w:rsidR="00B87310">
        <w:rPr>
          <w:rFonts w:ascii="Arial" w:hAnsi="Arial" w:cs="Arial"/>
        </w:rPr>
        <w:t>Quantitative data collection</w:t>
      </w:r>
      <w:r>
        <w:rPr>
          <w:rFonts w:ascii="Arial" w:hAnsi="Arial" w:cs="Arial"/>
        </w:rPr>
        <w:t xml:space="preserve"> allows for </w:t>
      </w:r>
      <w:r w:rsidR="00B87310">
        <w:rPr>
          <w:rFonts w:ascii="Arial" w:hAnsi="Arial" w:cs="Arial"/>
        </w:rPr>
        <w:t>instantaneous</w:t>
      </w:r>
      <w:r>
        <w:rPr>
          <w:rFonts w:ascii="Arial" w:hAnsi="Arial" w:cs="Arial"/>
        </w:rPr>
        <w:t xml:space="preserve"> scenarios to be </w:t>
      </w:r>
      <w:r w:rsidR="00B87310">
        <w:rPr>
          <w:rFonts w:ascii="Arial" w:hAnsi="Arial" w:cs="Arial"/>
        </w:rPr>
        <w:t>transformed</w:t>
      </w:r>
      <w:r>
        <w:rPr>
          <w:rFonts w:ascii="Arial" w:hAnsi="Arial" w:cs="Arial"/>
        </w:rPr>
        <w:t xml:space="preserve"> </w:t>
      </w:r>
      <w:r w:rsidR="00B87310">
        <w:rPr>
          <w:rFonts w:ascii="Arial" w:hAnsi="Arial" w:cs="Arial"/>
        </w:rPr>
        <w:t>in</w:t>
      </w:r>
      <w:r>
        <w:rPr>
          <w:rFonts w:ascii="Arial" w:hAnsi="Arial" w:cs="Arial"/>
        </w:rPr>
        <w:t xml:space="preserve">to statistical analysis almost </w:t>
      </w:r>
      <w:r w:rsidR="00B87310">
        <w:rPr>
          <w:rFonts w:ascii="Arial" w:hAnsi="Arial" w:cs="Arial"/>
        </w:rPr>
        <w:t>instantly</w:t>
      </w:r>
      <w:r w:rsidR="00EE51E3">
        <w:rPr>
          <w:rFonts w:ascii="Arial" w:hAnsi="Arial" w:cs="Arial"/>
        </w:rPr>
        <w:t xml:space="preserve"> </w:t>
      </w:r>
      <w:sdt>
        <w:sdtPr>
          <w:rPr>
            <w:rFonts w:ascii="Arial" w:hAnsi="Arial" w:cs="Arial"/>
          </w:rPr>
          <w:id w:val="671529098"/>
          <w:citation/>
        </w:sdtPr>
        <w:sdtContent>
          <w:r w:rsidR="00EE51E3">
            <w:rPr>
              <w:rFonts w:ascii="Arial" w:hAnsi="Arial" w:cs="Arial"/>
            </w:rPr>
            <w:fldChar w:fldCharType="begin"/>
          </w:r>
          <w:r w:rsidR="00EE51E3">
            <w:rPr>
              <w:rFonts w:ascii="Arial" w:hAnsi="Arial" w:cs="Arial"/>
            </w:rPr>
            <w:instrText xml:space="preserve"> CITATION Sha06 \l 2057 </w:instrText>
          </w:r>
          <w:r w:rsidR="00EE51E3">
            <w:rPr>
              <w:rFonts w:ascii="Arial" w:hAnsi="Arial" w:cs="Arial"/>
            </w:rPr>
            <w:fldChar w:fldCharType="separate"/>
          </w:r>
          <w:r w:rsidR="005E347D" w:rsidRPr="005E347D">
            <w:rPr>
              <w:rFonts w:ascii="Arial" w:hAnsi="Arial" w:cs="Arial"/>
              <w:noProof/>
            </w:rPr>
            <w:t>(Shah &amp; Corley, 2006)</w:t>
          </w:r>
          <w:r w:rsidR="00EE51E3">
            <w:rPr>
              <w:rFonts w:ascii="Arial" w:hAnsi="Arial" w:cs="Arial"/>
            </w:rPr>
            <w:fldChar w:fldCharType="end"/>
          </w:r>
        </w:sdtContent>
      </w:sdt>
      <w:r>
        <w:rPr>
          <w:rFonts w:ascii="Arial" w:hAnsi="Arial" w:cs="Arial"/>
        </w:rPr>
        <w:t>. The fast acquisition of data lead</w:t>
      </w:r>
      <w:r w:rsidR="00B87310">
        <w:rPr>
          <w:rFonts w:ascii="Arial" w:hAnsi="Arial" w:cs="Arial"/>
        </w:rPr>
        <w:t>s</w:t>
      </w:r>
      <w:r>
        <w:rPr>
          <w:rFonts w:ascii="Arial" w:hAnsi="Arial" w:cs="Arial"/>
        </w:rPr>
        <w:t xml:space="preserve"> to a</w:t>
      </w:r>
      <w:r w:rsidR="00350304">
        <w:rPr>
          <w:rFonts w:ascii="Arial" w:hAnsi="Arial" w:cs="Arial"/>
        </w:rPr>
        <w:t xml:space="preserve">n accurate and reliable </w:t>
      </w:r>
      <w:r>
        <w:rPr>
          <w:rFonts w:ascii="Arial" w:hAnsi="Arial" w:cs="Arial"/>
        </w:rPr>
        <w:t>conclusion.</w:t>
      </w:r>
      <w:r w:rsidR="005D0369">
        <w:rPr>
          <w:rFonts w:ascii="Arial" w:hAnsi="Arial" w:cs="Arial"/>
        </w:rPr>
        <w:t xml:space="preserve"> It</w:t>
      </w:r>
      <w:r>
        <w:rPr>
          <w:rFonts w:ascii="Arial" w:hAnsi="Arial" w:cs="Arial"/>
        </w:rPr>
        <w:t xml:space="preserve"> </w:t>
      </w:r>
      <w:r w:rsidR="005D0369">
        <w:rPr>
          <w:rFonts w:ascii="Arial" w:hAnsi="Arial" w:cs="Arial"/>
        </w:rPr>
        <w:t>f</w:t>
      </w:r>
      <w:r w:rsidRPr="0079464E">
        <w:rPr>
          <w:rFonts w:ascii="Arial" w:hAnsi="Arial" w:cs="Arial"/>
        </w:rPr>
        <w:t>ocuses on facts</w:t>
      </w:r>
      <w:r w:rsidR="00DD0CEC">
        <w:rPr>
          <w:rFonts w:ascii="Arial" w:hAnsi="Arial" w:cs="Arial"/>
        </w:rPr>
        <w:t xml:space="preserve"> which impedes</w:t>
      </w:r>
      <w:r>
        <w:rPr>
          <w:rFonts w:ascii="Arial" w:hAnsi="Arial" w:cs="Arial"/>
        </w:rPr>
        <w:t xml:space="preserve"> misinterpret</w:t>
      </w:r>
      <w:r w:rsidR="00DD0CEC">
        <w:rPr>
          <w:rFonts w:ascii="Arial" w:hAnsi="Arial" w:cs="Arial"/>
        </w:rPr>
        <w:t>ation of results and</w:t>
      </w:r>
      <w:r>
        <w:rPr>
          <w:rFonts w:ascii="Arial" w:hAnsi="Arial" w:cs="Arial"/>
        </w:rPr>
        <w:t xml:space="preserve"> researcher bias.</w:t>
      </w:r>
      <w:r w:rsidR="00DD0CEC">
        <w:rPr>
          <w:rFonts w:ascii="Arial" w:hAnsi="Arial" w:cs="Arial"/>
        </w:rPr>
        <w:t xml:space="preserve"> </w:t>
      </w:r>
      <w:r w:rsidR="00350304">
        <w:rPr>
          <w:rFonts w:ascii="Arial" w:hAnsi="Arial" w:cs="Arial"/>
        </w:rPr>
        <w:t>The online q</w:t>
      </w:r>
      <w:r>
        <w:rPr>
          <w:rFonts w:ascii="Arial" w:hAnsi="Arial" w:cs="Arial"/>
        </w:rPr>
        <w:t>uestionnaire will require specific descriptive statistics</w:t>
      </w:r>
      <w:r w:rsidR="00350304">
        <w:rPr>
          <w:rFonts w:ascii="Arial" w:hAnsi="Arial" w:cs="Arial"/>
        </w:rPr>
        <w:t xml:space="preserve"> such as age, gender and industry</w:t>
      </w:r>
      <w:r>
        <w:rPr>
          <w:rFonts w:ascii="Arial" w:hAnsi="Arial" w:cs="Arial"/>
        </w:rPr>
        <w:t xml:space="preserve"> the forms w</w:t>
      </w:r>
      <w:r w:rsidR="00A3454E">
        <w:rPr>
          <w:rFonts w:ascii="Arial" w:hAnsi="Arial" w:cs="Arial"/>
        </w:rPr>
        <w:t>ere</w:t>
      </w:r>
      <w:r>
        <w:rPr>
          <w:rFonts w:ascii="Arial" w:hAnsi="Arial" w:cs="Arial"/>
        </w:rPr>
        <w:t xml:space="preserve"> </w:t>
      </w:r>
      <w:r w:rsidRPr="0079464E">
        <w:rPr>
          <w:rFonts w:ascii="Arial" w:hAnsi="Arial" w:cs="Arial"/>
        </w:rPr>
        <w:t xml:space="preserve">anonymous </w:t>
      </w:r>
      <w:r>
        <w:rPr>
          <w:rFonts w:ascii="Arial" w:hAnsi="Arial" w:cs="Arial"/>
        </w:rPr>
        <w:t xml:space="preserve">which may allow for </w:t>
      </w:r>
      <w:r w:rsidR="00834FA4">
        <w:rPr>
          <w:rFonts w:ascii="Arial" w:hAnsi="Arial" w:cs="Arial"/>
        </w:rPr>
        <w:t>an honest and open response rate</w:t>
      </w:r>
      <w:r>
        <w:rPr>
          <w:rFonts w:ascii="Arial" w:hAnsi="Arial" w:cs="Arial"/>
        </w:rPr>
        <w:t xml:space="preserve">. </w:t>
      </w:r>
    </w:p>
    <w:p w14:paraId="6925D281" w14:textId="082DF145" w:rsidR="00955C7C" w:rsidRDefault="00E9153A" w:rsidP="00E9153A">
      <w:pPr>
        <w:spacing w:line="480" w:lineRule="auto"/>
        <w:rPr>
          <w:rFonts w:ascii="Arial" w:hAnsi="Arial" w:cs="Arial"/>
        </w:rPr>
      </w:pPr>
      <w:r>
        <w:rPr>
          <w:rFonts w:ascii="Arial" w:hAnsi="Arial" w:cs="Arial"/>
        </w:rPr>
        <w:lastRenderedPageBreak/>
        <w:t>Lazaraton (2005) argued the disadvantages to a quantitative approach.</w:t>
      </w:r>
      <w:r w:rsidR="00DD0CEC">
        <w:rPr>
          <w:rFonts w:ascii="Arial" w:hAnsi="Arial" w:cs="Arial"/>
        </w:rPr>
        <w:t xml:space="preserve"> The approach</w:t>
      </w:r>
      <w:r w:rsidRPr="0038433A">
        <w:rPr>
          <w:rFonts w:ascii="Arial" w:hAnsi="Arial" w:cs="Arial"/>
          <w:b/>
          <w:bCs/>
          <w:i/>
          <w:iCs/>
        </w:rPr>
        <w:t xml:space="preserve"> </w:t>
      </w:r>
      <w:r w:rsidRPr="0079464E">
        <w:rPr>
          <w:rFonts w:ascii="Arial" w:hAnsi="Arial" w:cs="Arial"/>
        </w:rPr>
        <w:t xml:space="preserve">does not </w:t>
      </w:r>
      <w:r w:rsidR="00350304" w:rsidRPr="0079464E">
        <w:rPr>
          <w:rFonts w:ascii="Arial" w:hAnsi="Arial" w:cs="Arial"/>
        </w:rPr>
        <w:t>deliberate</w:t>
      </w:r>
      <w:r w:rsidRPr="0079464E">
        <w:rPr>
          <w:rFonts w:ascii="Arial" w:hAnsi="Arial" w:cs="Arial"/>
        </w:rPr>
        <w:t xml:space="preserve"> the meaning of social phenomena.</w:t>
      </w:r>
      <w:r w:rsidR="00122CD3">
        <w:rPr>
          <w:rFonts w:ascii="Arial" w:hAnsi="Arial" w:cs="Arial"/>
        </w:rPr>
        <w:t xml:space="preserve"> </w:t>
      </w:r>
      <w:r w:rsidR="00350304">
        <w:rPr>
          <w:rFonts w:ascii="Arial" w:hAnsi="Arial" w:cs="Arial"/>
        </w:rPr>
        <w:t xml:space="preserve">Quantitative methods </w:t>
      </w:r>
      <w:r>
        <w:rPr>
          <w:rFonts w:ascii="Arial" w:hAnsi="Arial" w:cs="Arial"/>
        </w:rPr>
        <w:t xml:space="preserve">capture how </w:t>
      </w:r>
      <w:r w:rsidR="00122CD3">
        <w:rPr>
          <w:rFonts w:ascii="Arial" w:hAnsi="Arial" w:cs="Arial"/>
        </w:rPr>
        <w:t>participants</w:t>
      </w:r>
      <w:r>
        <w:rPr>
          <w:rFonts w:ascii="Arial" w:hAnsi="Arial" w:cs="Arial"/>
        </w:rPr>
        <w:t xml:space="preserve"> feel </w:t>
      </w:r>
      <w:r w:rsidR="00350304">
        <w:rPr>
          <w:rFonts w:ascii="Arial" w:hAnsi="Arial" w:cs="Arial"/>
        </w:rPr>
        <w:t xml:space="preserve">in </w:t>
      </w:r>
      <w:r>
        <w:rPr>
          <w:rFonts w:ascii="Arial" w:hAnsi="Arial" w:cs="Arial"/>
        </w:rPr>
        <w:t xml:space="preserve">a moment in time which can cause inaccuracies with their overall </w:t>
      </w:r>
      <w:r w:rsidR="00350304">
        <w:rPr>
          <w:rFonts w:ascii="Arial" w:hAnsi="Arial" w:cs="Arial"/>
        </w:rPr>
        <w:t>responses</w:t>
      </w:r>
      <w:r>
        <w:rPr>
          <w:rFonts w:ascii="Arial" w:hAnsi="Arial" w:cs="Arial"/>
        </w:rPr>
        <w:t>.</w:t>
      </w:r>
      <w:r w:rsidR="0079464E">
        <w:rPr>
          <w:rFonts w:ascii="Arial" w:hAnsi="Arial" w:cs="Arial"/>
        </w:rPr>
        <w:t xml:space="preserve"> It also</w:t>
      </w:r>
      <w:r>
        <w:rPr>
          <w:rFonts w:ascii="Arial" w:hAnsi="Arial" w:cs="Arial"/>
        </w:rPr>
        <w:t xml:space="preserve"> </w:t>
      </w:r>
      <w:r w:rsidR="0079464E" w:rsidRPr="0079464E">
        <w:rPr>
          <w:rFonts w:ascii="Arial" w:hAnsi="Arial" w:cs="Arial"/>
        </w:rPr>
        <w:t>c</w:t>
      </w:r>
      <w:r w:rsidRPr="0079464E">
        <w:rPr>
          <w:rFonts w:ascii="Arial" w:hAnsi="Arial" w:cs="Arial"/>
        </w:rPr>
        <w:t>reates unnatural research environments</w:t>
      </w:r>
      <w:r w:rsidR="00122CD3">
        <w:rPr>
          <w:rFonts w:ascii="Arial" w:hAnsi="Arial" w:cs="Arial"/>
        </w:rPr>
        <w:t xml:space="preserve"> which may lead to </w:t>
      </w:r>
      <w:r>
        <w:rPr>
          <w:rFonts w:ascii="Arial" w:hAnsi="Arial" w:cs="Arial"/>
        </w:rPr>
        <w:t>participants</w:t>
      </w:r>
      <w:r w:rsidR="00122CD3">
        <w:rPr>
          <w:rFonts w:ascii="Arial" w:hAnsi="Arial" w:cs="Arial"/>
        </w:rPr>
        <w:t xml:space="preserve"> falsifying</w:t>
      </w:r>
      <w:r>
        <w:rPr>
          <w:rFonts w:ascii="Arial" w:hAnsi="Arial" w:cs="Arial"/>
        </w:rPr>
        <w:t xml:space="preserve"> their </w:t>
      </w:r>
      <w:r w:rsidR="00122CD3">
        <w:rPr>
          <w:rFonts w:ascii="Arial" w:hAnsi="Arial" w:cs="Arial"/>
        </w:rPr>
        <w:t>responses</w:t>
      </w:r>
      <w:r>
        <w:rPr>
          <w:rFonts w:ascii="Arial" w:hAnsi="Arial" w:cs="Arial"/>
        </w:rPr>
        <w:t xml:space="preserve"> based on environmental influence. This </w:t>
      </w:r>
      <w:r w:rsidR="00350304">
        <w:rPr>
          <w:rFonts w:ascii="Arial" w:hAnsi="Arial" w:cs="Arial"/>
        </w:rPr>
        <w:t>may</w:t>
      </w:r>
      <w:r>
        <w:rPr>
          <w:rFonts w:ascii="Arial" w:hAnsi="Arial" w:cs="Arial"/>
        </w:rPr>
        <w:t xml:space="preserve"> happen</w:t>
      </w:r>
      <w:r w:rsidR="00350304">
        <w:rPr>
          <w:rFonts w:ascii="Arial" w:hAnsi="Arial" w:cs="Arial"/>
        </w:rPr>
        <w:t xml:space="preserve"> when</w:t>
      </w:r>
      <w:r>
        <w:rPr>
          <w:rFonts w:ascii="Arial" w:hAnsi="Arial" w:cs="Arial"/>
        </w:rPr>
        <w:t xml:space="preserve"> participant</w:t>
      </w:r>
      <w:r w:rsidR="00350304">
        <w:rPr>
          <w:rFonts w:ascii="Arial" w:hAnsi="Arial" w:cs="Arial"/>
        </w:rPr>
        <w:t>s</w:t>
      </w:r>
      <w:r>
        <w:rPr>
          <w:rFonts w:ascii="Arial" w:hAnsi="Arial" w:cs="Arial"/>
        </w:rPr>
        <w:t xml:space="preserve"> </w:t>
      </w:r>
      <w:r w:rsidR="00350304">
        <w:rPr>
          <w:rFonts w:ascii="Arial" w:hAnsi="Arial" w:cs="Arial"/>
        </w:rPr>
        <w:t>are</w:t>
      </w:r>
      <w:r>
        <w:rPr>
          <w:rFonts w:ascii="Arial" w:hAnsi="Arial" w:cs="Arial"/>
        </w:rPr>
        <w:t xml:space="preserve"> completing the </w:t>
      </w:r>
      <w:r w:rsidR="00350304">
        <w:rPr>
          <w:rFonts w:ascii="Arial" w:hAnsi="Arial" w:cs="Arial"/>
        </w:rPr>
        <w:t>survey</w:t>
      </w:r>
      <w:r>
        <w:rPr>
          <w:rFonts w:ascii="Arial" w:hAnsi="Arial" w:cs="Arial"/>
        </w:rPr>
        <w:t xml:space="preserve"> around other people or if they feel that their responses </w:t>
      </w:r>
      <w:r w:rsidR="00350304">
        <w:rPr>
          <w:rFonts w:ascii="Arial" w:hAnsi="Arial" w:cs="Arial"/>
        </w:rPr>
        <w:t>are</w:t>
      </w:r>
      <w:r>
        <w:rPr>
          <w:rFonts w:ascii="Arial" w:hAnsi="Arial" w:cs="Arial"/>
        </w:rPr>
        <w:t xml:space="preserve"> identifiable to them.</w:t>
      </w:r>
      <w:r w:rsidR="00122CD3">
        <w:rPr>
          <w:rFonts w:ascii="Arial" w:hAnsi="Arial" w:cs="Arial"/>
        </w:rPr>
        <w:t xml:space="preserve"> T</w:t>
      </w:r>
      <w:r>
        <w:rPr>
          <w:rFonts w:ascii="Arial" w:hAnsi="Arial" w:cs="Arial"/>
        </w:rPr>
        <w:t>here is</w:t>
      </w:r>
      <w:r w:rsidR="00A3454E">
        <w:rPr>
          <w:rFonts w:ascii="Arial" w:hAnsi="Arial" w:cs="Arial"/>
        </w:rPr>
        <w:t xml:space="preserve"> also</w:t>
      </w:r>
      <w:r>
        <w:rPr>
          <w:rFonts w:ascii="Arial" w:hAnsi="Arial" w:cs="Arial"/>
        </w:rPr>
        <w:t xml:space="preserve"> no access to specific </w:t>
      </w:r>
      <w:r w:rsidRPr="0079464E">
        <w:rPr>
          <w:rFonts w:ascii="Arial" w:hAnsi="Arial" w:cs="Arial"/>
        </w:rPr>
        <w:t>feedback</w:t>
      </w:r>
      <w:r w:rsidR="00350304">
        <w:rPr>
          <w:rFonts w:ascii="Arial" w:hAnsi="Arial" w:cs="Arial"/>
        </w:rPr>
        <w:t>, however the researcher has designed a de-brief form for this study to allow a feedback process</w:t>
      </w:r>
      <w:r w:rsidRPr="0079464E">
        <w:rPr>
          <w:rFonts w:ascii="Arial" w:hAnsi="Arial" w:cs="Arial"/>
        </w:rPr>
        <w:t>.</w:t>
      </w:r>
      <w:r>
        <w:rPr>
          <w:rFonts w:ascii="Arial" w:hAnsi="Arial" w:cs="Arial"/>
        </w:rPr>
        <w:t xml:space="preserve"> Responses</w:t>
      </w:r>
      <w:r w:rsidR="00350304">
        <w:rPr>
          <w:rFonts w:ascii="Arial" w:hAnsi="Arial" w:cs="Arial"/>
        </w:rPr>
        <w:t xml:space="preserve"> also</w:t>
      </w:r>
      <w:r>
        <w:rPr>
          <w:rFonts w:ascii="Arial" w:hAnsi="Arial" w:cs="Arial"/>
        </w:rPr>
        <w:t xml:space="preserve"> deal</w:t>
      </w:r>
      <w:r w:rsidR="00350304">
        <w:rPr>
          <w:rFonts w:ascii="Arial" w:hAnsi="Arial" w:cs="Arial"/>
        </w:rPr>
        <w:t>s</w:t>
      </w:r>
      <w:r>
        <w:rPr>
          <w:rFonts w:ascii="Arial" w:hAnsi="Arial" w:cs="Arial"/>
        </w:rPr>
        <w:t xml:space="preserve"> with numerical data and does not allow for a qualitative interpretation</w:t>
      </w:r>
      <w:r w:rsidR="00350304">
        <w:rPr>
          <w:rFonts w:ascii="Arial" w:hAnsi="Arial" w:cs="Arial"/>
        </w:rPr>
        <w:t xml:space="preserve"> beyond numbers</w:t>
      </w:r>
      <w:r>
        <w:rPr>
          <w:rFonts w:ascii="Arial" w:hAnsi="Arial" w:cs="Arial"/>
        </w:rPr>
        <w:t xml:space="preserve">. </w:t>
      </w:r>
    </w:p>
    <w:p w14:paraId="3DACAAE4" w14:textId="26AA4D43" w:rsidR="0079464E" w:rsidRDefault="0022608B" w:rsidP="00E9153A">
      <w:pPr>
        <w:spacing w:line="480" w:lineRule="auto"/>
        <w:rPr>
          <w:rFonts w:ascii="Arial" w:hAnsi="Arial" w:cs="Arial"/>
        </w:rPr>
      </w:pPr>
      <w:r>
        <w:rPr>
          <w:rFonts w:ascii="Arial" w:hAnsi="Arial" w:cs="Arial"/>
        </w:rPr>
        <w:t xml:space="preserve">A quantitative approach was used for this study as it was the most appropriate design. The researcher considered the advantages and limitations. The qualitative approach was discussed however disregarded for this </w:t>
      </w:r>
      <w:r w:rsidR="00F8329B">
        <w:rPr>
          <w:rFonts w:ascii="Arial" w:hAnsi="Arial" w:cs="Arial"/>
        </w:rPr>
        <w:t xml:space="preserve">study as the researcher chose not to incorporate a mixed method design due to limitations with word count and time constraints. </w:t>
      </w:r>
    </w:p>
    <w:p w14:paraId="369AA5EF" w14:textId="1C48B626" w:rsidR="00955C7C" w:rsidRPr="00BE4630" w:rsidRDefault="00955C7C" w:rsidP="00955C7C">
      <w:pPr>
        <w:pStyle w:val="Heading2"/>
        <w:rPr>
          <w:rFonts w:ascii="Arial" w:hAnsi="Arial" w:cs="Arial"/>
          <w:b/>
          <w:bCs/>
          <w:color w:val="auto"/>
          <w:sz w:val="24"/>
          <w:szCs w:val="24"/>
        </w:rPr>
      </w:pPr>
      <w:bookmarkStart w:id="60" w:name="_Toc70694539"/>
      <w:r w:rsidRPr="00BE4630">
        <w:rPr>
          <w:rFonts w:ascii="Arial" w:hAnsi="Arial" w:cs="Arial"/>
          <w:b/>
          <w:bCs/>
          <w:color w:val="auto"/>
          <w:sz w:val="24"/>
          <w:szCs w:val="24"/>
        </w:rPr>
        <w:t>3.3.</w:t>
      </w:r>
      <w:r w:rsidR="000A648A" w:rsidRPr="00BE4630">
        <w:rPr>
          <w:rFonts w:ascii="Arial" w:hAnsi="Arial" w:cs="Arial"/>
          <w:b/>
          <w:bCs/>
          <w:color w:val="auto"/>
          <w:sz w:val="24"/>
          <w:szCs w:val="24"/>
        </w:rPr>
        <w:t>8</w:t>
      </w:r>
      <w:r w:rsidRPr="00BE4630">
        <w:rPr>
          <w:rFonts w:ascii="Arial" w:hAnsi="Arial" w:cs="Arial"/>
          <w:b/>
          <w:bCs/>
          <w:color w:val="auto"/>
          <w:sz w:val="24"/>
          <w:szCs w:val="24"/>
        </w:rPr>
        <w:t xml:space="preserve"> Qualitative approaches</w:t>
      </w:r>
      <w:bookmarkEnd w:id="60"/>
      <w:r w:rsidRPr="00BE4630">
        <w:rPr>
          <w:rFonts w:ascii="Arial" w:hAnsi="Arial" w:cs="Arial"/>
          <w:b/>
          <w:bCs/>
          <w:color w:val="auto"/>
          <w:sz w:val="24"/>
          <w:szCs w:val="24"/>
        </w:rPr>
        <w:t xml:space="preserve"> </w:t>
      </w:r>
    </w:p>
    <w:p w14:paraId="65DC9F8F" w14:textId="77777777" w:rsidR="00955C7C" w:rsidRDefault="00955C7C" w:rsidP="00955C7C"/>
    <w:p w14:paraId="6A5E562B" w14:textId="291382DE" w:rsidR="00BD0512" w:rsidRDefault="00955C7C" w:rsidP="00BD0512">
      <w:pPr>
        <w:spacing w:line="480" w:lineRule="auto"/>
        <w:rPr>
          <w:rFonts w:ascii="Arial" w:hAnsi="Arial" w:cs="Arial"/>
        </w:rPr>
      </w:pPr>
      <w:r>
        <w:rPr>
          <w:rFonts w:ascii="Arial" w:hAnsi="Arial" w:cs="Arial"/>
        </w:rPr>
        <w:t xml:space="preserve">Qualitative research </w:t>
      </w:r>
      <w:r w:rsidR="00BD0512">
        <w:rPr>
          <w:rFonts w:ascii="Arial" w:hAnsi="Arial" w:cs="Arial"/>
        </w:rPr>
        <w:t>is defined as non-numerical data obtained by the researcher through observation, focus groups and interviews</w:t>
      </w:r>
      <w:r w:rsidR="00AC50BE">
        <w:rPr>
          <w:rFonts w:ascii="Arial" w:hAnsi="Arial" w:cs="Arial"/>
        </w:rPr>
        <w:t xml:space="preserve"> </w:t>
      </w:r>
      <w:sdt>
        <w:sdtPr>
          <w:rPr>
            <w:rFonts w:ascii="Arial" w:hAnsi="Arial" w:cs="Arial"/>
          </w:rPr>
          <w:id w:val="-1844234250"/>
          <w:citation/>
        </w:sdtPr>
        <w:sdtContent>
          <w:r w:rsidR="00AC50BE">
            <w:rPr>
              <w:rFonts w:ascii="Arial" w:hAnsi="Arial" w:cs="Arial"/>
            </w:rPr>
            <w:fldChar w:fldCharType="begin"/>
          </w:r>
          <w:r w:rsidR="00AC50BE">
            <w:rPr>
              <w:rFonts w:ascii="Arial" w:hAnsi="Arial" w:cs="Arial"/>
            </w:rPr>
            <w:instrText xml:space="preserve"> CITATION Zha09 \l 2057 </w:instrText>
          </w:r>
          <w:r w:rsidR="00AC50BE">
            <w:rPr>
              <w:rFonts w:ascii="Arial" w:hAnsi="Arial" w:cs="Arial"/>
            </w:rPr>
            <w:fldChar w:fldCharType="separate"/>
          </w:r>
          <w:r w:rsidR="005E347D" w:rsidRPr="005E347D">
            <w:rPr>
              <w:rFonts w:ascii="Arial" w:hAnsi="Arial" w:cs="Arial"/>
              <w:noProof/>
            </w:rPr>
            <w:t>(Zhang &amp; Wildemuth, 2009)</w:t>
          </w:r>
          <w:r w:rsidR="00AC50BE">
            <w:rPr>
              <w:rFonts w:ascii="Arial" w:hAnsi="Arial" w:cs="Arial"/>
            </w:rPr>
            <w:fldChar w:fldCharType="end"/>
          </w:r>
        </w:sdtContent>
      </w:sdt>
      <w:r w:rsidR="00BD0512">
        <w:rPr>
          <w:rFonts w:ascii="Arial" w:hAnsi="Arial" w:cs="Arial"/>
        </w:rPr>
        <w:t>. Quantitative methods rely on systematically collecting and analysing a data set, whilst qualitative research requires the researcher to explore ideas, experiences and themes in more depth. The benefits of qualitative design method</w:t>
      </w:r>
      <w:r w:rsidR="00122CD3">
        <w:rPr>
          <w:rFonts w:ascii="Arial" w:hAnsi="Arial" w:cs="Arial"/>
        </w:rPr>
        <w:t>s</w:t>
      </w:r>
      <w:r w:rsidR="00BD0512">
        <w:rPr>
          <w:rFonts w:ascii="Arial" w:hAnsi="Arial" w:cs="Arial"/>
        </w:rPr>
        <w:t xml:space="preserve"> captur</w:t>
      </w:r>
      <w:r w:rsidR="00122CD3">
        <w:rPr>
          <w:rFonts w:ascii="Arial" w:hAnsi="Arial" w:cs="Arial"/>
        </w:rPr>
        <w:t>e</w:t>
      </w:r>
      <w:r w:rsidR="00BD0512">
        <w:rPr>
          <w:rFonts w:ascii="Arial" w:hAnsi="Arial" w:cs="Arial"/>
        </w:rPr>
        <w:t xml:space="preserve"> </w:t>
      </w:r>
      <w:r w:rsidR="0074271B">
        <w:rPr>
          <w:rFonts w:ascii="Arial" w:hAnsi="Arial" w:cs="Arial"/>
        </w:rPr>
        <w:t>the changing attitudes within the study sample</w:t>
      </w:r>
      <w:r w:rsidR="00122CD3">
        <w:rPr>
          <w:rFonts w:ascii="Arial" w:hAnsi="Arial" w:cs="Arial"/>
        </w:rPr>
        <w:t xml:space="preserve"> through specific themes and emotions</w:t>
      </w:r>
      <w:r w:rsidR="00AC50BE">
        <w:rPr>
          <w:rFonts w:ascii="Arial" w:hAnsi="Arial" w:cs="Arial"/>
        </w:rPr>
        <w:t xml:space="preserve"> </w:t>
      </w:r>
      <w:sdt>
        <w:sdtPr>
          <w:rPr>
            <w:rFonts w:ascii="Arial" w:hAnsi="Arial" w:cs="Arial"/>
          </w:rPr>
          <w:id w:val="-517070875"/>
          <w:citation/>
        </w:sdtPr>
        <w:sdtContent>
          <w:r w:rsidR="00AC50BE">
            <w:rPr>
              <w:rFonts w:ascii="Arial" w:hAnsi="Arial" w:cs="Arial"/>
            </w:rPr>
            <w:fldChar w:fldCharType="begin"/>
          </w:r>
          <w:r w:rsidR="00AC50BE">
            <w:rPr>
              <w:rFonts w:ascii="Arial" w:hAnsi="Arial" w:cs="Arial"/>
            </w:rPr>
            <w:instrText xml:space="preserve"> CITATION Kah14 \l 2057 </w:instrText>
          </w:r>
          <w:r w:rsidR="00AC50BE">
            <w:rPr>
              <w:rFonts w:ascii="Arial" w:hAnsi="Arial" w:cs="Arial"/>
            </w:rPr>
            <w:fldChar w:fldCharType="separate"/>
          </w:r>
          <w:r w:rsidR="005E347D" w:rsidRPr="005E347D">
            <w:rPr>
              <w:rFonts w:ascii="Arial" w:hAnsi="Arial" w:cs="Arial"/>
              <w:noProof/>
            </w:rPr>
            <w:t>(Kahlke, 2014)</w:t>
          </w:r>
          <w:r w:rsidR="00AC50BE">
            <w:rPr>
              <w:rFonts w:ascii="Arial" w:hAnsi="Arial" w:cs="Arial"/>
            </w:rPr>
            <w:fldChar w:fldCharType="end"/>
          </w:r>
        </w:sdtContent>
      </w:sdt>
      <w:r w:rsidR="00122CD3">
        <w:rPr>
          <w:rFonts w:ascii="Arial" w:hAnsi="Arial" w:cs="Arial"/>
        </w:rPr>
        <w:t xml:space="preserve"> e.g.,</w:t>
      </w:r>
      <w:r w:rsidR="0074271B">
        <w:rPr>
          <w:rFonts w:ascii="Arial" w:hAnsi="Arial" w:cs="Arial"/>
        </w:rPr>
        <w:t xml:space="preserve"> obtaining workplace opinion on the Covid-19 pandemic and attitudes in mental wellbeing. Qualitative data add</w:t>
      </w:r>
      <w:r w:rsidR="00A3454E">
        <w:rPr>
          <w:rFonts w:ascii="Arial" w:hAnsi="Arial" w:cs="Arial"/>
        </w:rPr>
        <w:t>s</w:t>
      </w:r>
      <w:r w:rsidR="0074271B">
        <w:rPr>
          <w:rFonts w:ascii="Arial" w:hAnsi="Arial" w:cs="Arial"/>
        </w:rPr>
        <w:t xml:space="preserve"> context to an answer in which numbers alone are not able to reveal</w:t>
      </w:r>
      <w:r w:rsidR="00AC50BE">
        <w:rPr>
          <w:rFonts w:ascii="Arial" w:hAnsi="Arial" w:cs="Arial"/>
        </w:rPr>
        <w:t xml:space="preserve"> </w:t>
      </w:r>
      <w:sdt>
        <w:sdtPr>
          <w:rPr>
            <w:rFonts w:ascii="Arial" w:hAnsi="Arial" w:cs="Arial"/>
          </w:rPr>
          <w:id w:val="171072229"/>
          <w:citation/>
        </w:sdtPr>
        <w:sdtContent>
          <w:r w:rsidR="00FE4344">
            <w:rPr>
              <w:rFonts w:ascii="Arial" w:hAnsi="Arial" w:cs="Arial"/>
            </w:rPr>
            <w:fldChar w:fldCharType="begin"/>
          </w:r>
          <w:r w:rsidR="00FE4344">
            <w:rPr>
              <w:rFonts w:ascii="Arial" w:hAnsi="Arial" w:cs="Arial"/>
            </w:rPr>
            <w:instrText xml:space="preserve"> CITATION Agu14 \l 2057 </w:instrText>
          </w:r>
          <w:r w:rsidR="00FE4344">
            <w:rPr>
              <w:rFonts w:ascii="Arial" w:hAnsi="Arial" w:cs="Arial"/>
            </w:rPr>
            <w:fldChar w:fldCharType="separate"/>
          </w:r>
          <w:r w:rsidR="005E347D" w:rsidRPr="005E347D">
            <w:rPr>
              <w:rFonts w:ascii="Arial" w:hAnsi="Arial" w:cs="Arial"/>
              <w:noProof/>
            </w:rPr>
            <w:t>(Aguilera &amp; Berridge, 2014)</w:t>
          </w:r>
          <w:r w:rsidR="00FE4344">
            <w:rPr>
              <w:rFonts w:ascii="Arial" w:hAnsi="Arial" w:cs="Arial"/>
            </w:rPr>
            <w:fldChar w:fldCharType="end"/>
          </w:r>
        </w:sdtContent>
      </w:sdt>
      <w:r w:rsidR="0074271B">
        <w:rPr>
          <w:rFonts w:ascii="Arial" w:hAnsi="Arial" w:cs="Arial"/>
        </w:rPr>
        <w:t>. This enables the researcher to present a more detail</w:t>
      </w:r>
      <w:r w:rsidR="00834FA4">
        <w:rPr>
          <w:rFonts w:ascii="Arial" w:hAnsi="Arial" w:cs="Arial"/>
        </w:rPr>
        <w:t xml:space="preserve"> themed </w:t>
      </w:r>
      <w:r w:rsidR="0074271B">
        <w:rPr>
          <w:rFonts w:ascii="Arial" w:hAnsi="Arial" w:cs="Arial"/>
        </w:rPr>
        <w:t xml:space="preserve">conclusion. </w:t>
      </w:r>
    </w:p>
    <w:p w14:paraId="4CC8525E" w14:textId="69C49925" w:rsidR="004544CF" w:rsidRDefault="00BD0512" w:rsidP="009A2177">
      <w:pPr>
        <w:spacing w:line="480" w:lineRule="auto"/>
        <w:rPr>
          <w:rFonts w:ascii="Arial" w:hAnsi="Arial" w:cs="Arial"/>
        </w:rPr>
      </w:pPr>
      <w:r>
        <w:rPr>
          <w:rFonts w:ascii="Arial" w:hAnsi="Arial" w:cs="Arial"/>
        </w:rPr>
        <w:t>A qualitative approach</w:t>
      </w:r>
      <w:r w:rsidR="007A0AB2">
        <w:rPr>
          <w:rFonts w:ascii="Arial" w:hAnsi="Arial" w:cs="Arial"/>
        </w:rPr>
        <w:t xml:space="preserve"> such as interviews, focus groups or observational techniques</w:t>
      </w:r>
      <w:r>
        <w:rPr>
          <w:rFonts w:ascii="Arial" w:hAnsi="Arial" w:cs="Arial"/>
        </w:rPr>
        <w:t xml:space="preserve"> was not used for this study methodology after the researcher </w:t>
      </w:r>
      <w:r w:rsidR="00FA000E">
        <w:rPr>
          <w:rFonts w:ascii="Arial" w:hAnsi="Arial" w:cs="Arial"/>
        </w:rPr>
        <w:t>considered</w:t>
      </w:r>
      <w:r>
        <w:rPr>
          <w:rFonts w:ascii="Arial" w:hAnsi="Arial" w:cs="Arial"/>
        </w:rPr>
        <w:t xml:space="preserve"> the limitations to the </w:t>
      </w:r>
      <w:r>
        <w:rPr>
          <w:rFonts w:ascii="Arial" w:hAnsi="Arial" w:cs="Arial"/>
        </w:rPr>
        <w:lastRenderedPageBreak/>
        <w:t>approach.</w:t>
      </w:r>
      <w:r w:rsidR="0074271B">
        <w:rPr>
          <w:rFonts w:ascii="Arial" w:hAnsi="Arial" w:cs="Arial"/>
        </w:rPr>
        <w:t xml:space="preserve"> The approach is more susceptible to sample bias </w:t>
      </w:r>
      <w:sdt>
        <w:sdtPr>
          <w:rPr>
            <w:rFonts w:ascii="Arial" w:hAnsi="Arial" w:cs="Arial"/>
          </w:rPr>
          <w:id w:val="163140898"/>
          <w:citation/>
        </w:sdtPr>
        <w:sdtContent>
          <w:r w:rsidR="00FE4344">
            <w:rPr>
              <w:rFonts w:ascii="Arial" w:hAnsi="Arial" w:cs="Arial"/>
            </w:rPr>
            <w:fldChar w:fldCharType="begin"/>
          </w:r>
          <w:r w:rsidR="00FE4344">
            <w:rPr>
              <w:rFonts w:ascii="Arial" w:hAnsi="Arial" w:cs="Arial"/>
            </w:rPr>
            <w:instrText xml:space="preserve"> CITATION Opp13 \l 2057 </w:instrText>
          </w:r>
          <w:r w:rsidR="00FE4344">
            <w:rPr>
              <w:rFonts w:ascii="Arial" w:hAnsi="Arial" w:cs="Arial"/>
            </w:rPr>
            <w:fldChar w:fldCharType="separate"/>
          </w:r>
          <w:r w:rsidR="005E347D" w:rsidRPr="005E347D">
            <w:rPr>
              <w:rFonts w:ascii="Arial" w:hAnsi="Arial" w:cs="Arial"/>
              <w:noProof/>
            </w:rPr>
            <w:t>(Oppong, 2013)</w:t>
          </w:r>
          <w:r w:rsidR="00FE4344">
            <w:rPr>
              <w:rFonts w:ascii="Arial" w:hAnsi="Arial" w:cs="Arial"/>
            </w:rPr>
            <w:fldChar w:fldCharType="end"/>
          </w:r>
        </w:sdtContent>
      </w:sdt>
      <w:r w:rsidR="005D0369">
        <w:rPr>
          <w:rFonts w:ascii="Arial" w:hAnsi="Arial" w:cs="Arial"/>
        </w:rPr>
        <w:t>. P</w:t>
      </w:r>
      <w:r w:rsidR="0074271B">
        <w:rPr>
          <w:rFonts w:ascii="Arial" w:hAnsi="Arial" w:cs="Arial"/>
        </w:rPr>
        <w:t xml:space="preserve">articipant selection could be influenced both consciously and unconsciously </w:t>
      </w:r>
      <w:r w:rsidR="007A0AB2">
        <w:rPr>
          <w:rFonts w:ascii="Arial" w:hAnsi="Arial" w:cs="Arial"/>
        </w:rPr>
        <w:t xml:space="preserve">to select a sample that will provide the desired outcome to the research question. Qualitative methods </w:t>
      </w:r>
      <w:r w:rsidR="00AB6ABB">
        <w:rPr>
          <w:rFonts w:ascii="Arial" w:hAnsi="Arial" w:cs="Arial"/>
        </w:rPr>
        <w:t>are</w:t>
      </w:r>
      <w:r w:rsidR="007A0AB2">
        <w:rPr>
          <w:rFonts w:ascii="Arial" w:hAnsi="Arial" w:cs="Arial"/>
        </w:rPr>
        <w:t xml:space="preserve"> seen as artificially collecting data </w:t>
      </w:r>
      <w:sdt>
        <w:sdtPr>
          <w:rPr>
            <w:rFonts w:ascii="Arial" w:hAnsi="Arial" w:cs="Arial"/>
          </w:rPr>
          <w:id w:val="1780687819"/>
          <w:citation/>
        </w:sdtPr>
        <w:sdtContent>
          <w:r w:rsidR="00B407B3">
            <w:rPr>
              <w:rFonts w:ascii="Arial" w:hAnsi="Arial" w:cs="Arial"/>
            </w:rPr>
            <w:fldChar w:fldCharType="begin"/>
          </w:r>
          <w:r w:rsidR="00B407B3">
            <w:rPr>
              <w:rFonts w:ascii="Arial" w:hAnsi="Arial" w:cs="Arial"/>
            </w:rPr>
            <w:instrText xml:space="preserve"> CITATION McL03 \l 2057 </w:instrText>
          </w:r>
          <w:r w:rsidR="00B407B3">
            <w:rPr>
              <w:rFonts w:ascii="Arial" w:hAnsi="Arial" w:cs="Arial"/>
            </w:rPr>
            <w:fldChar w:fldCharType="separate"/>
          </w:r>
          <w:r w:rsidR="005E347D" w:rsidRPr="005E347D">
            <w:rPr>
              <w:rFonts w:ascii="Arial" w:hAnsi="Arial" w:cs="Arial"/>
              <w:noProof/>
            </w:rPr>
            <w:t>(McLellan, et al., 2003)</w:t>
          </w:r>
          <w:r w:rsidR="00B407B3">
            <w:rPr>
              <w:rFonts w:ascii="Arial" w:hAnsi="Arial" w:cs="Arial"/>
            </w:rPr>
            <w:fldChar w:fldCharType="end"/>
          </w:r>
        </w:sdtContent>
      </w:sdt>
      <w:r w:rsidR="007A0AB2">
        <w:rPr>
          <w:rFonts w:ascii="Arial" w:hAnsi="Arial" w:cs="Arial"/>
        </w:rPr>
        <w:t>. Bringing participants together in a group setting is outside of the typical norms of everyday working life and culture which can influence participants responses in unforeseen ways</w:t>
      </w:r>
      <w:r w:rsidR="00AC50BE">
        <w:rPr>
          <w:rFonts w:ascii="Arial" w:hAnsi="Arial" w:cs="Arial"/>
        </w:rPr>
        <w:t xml:space="preserve">; such as social desirability bias </w:t>
      </w:r>
      <w:sdt>
        <w:sdtPr>
          <w:rPr>
            <w:rFonts w:ascii="Arial" w:hAnsi="Arial" w:cs="Arial"/>
          </w:rPr>
          <w:id w:val="905180802"/>
          <w:citation/>
        </w:sdtPr>
        <w:sdtContent>
          <w:r w:rsidR="00AB6ABB">
            <w:rPr>
              <w:rFonts w:ascii="Arial" w:hAnsi="Arial" w:cs="Arial"/>
            </w:rPr>
            <w:fldChar w:fldCharType="begin"/>
          </w:r>
          <w:r w:rsidR="00AB6ABB">
            <w:rPr>
              <w:rFonts w:ascii="Arial" w:hAnsi="Arial" w:cs="Arial"/>
            </w:rPr>
            <w:instrText xml:space="preserve"> CITATION Kau14 \l 2057 </w:instrText>
          </w:r>
          <w:r w:rsidR="00AB6ABB">
            <w:rPr>
              <w:rFonts w:ascii="Arial" w:hAnsi="Arial" w:cs="Arial"/>
            </w:rPr>
            <w:fldChar w:fldCharType="separate"/>
          </w:r>
          <w:r w:rsidR="005E347D" w:rsidRPr="005E347D">
            <w:rPr>
              <w:rFonts w:ascii="Arial" w:hAnsi="Arial" w:cs="Arial"/>
              <w:noProof/>
            </w:rPr>
            <w:t>(Kaushal, 2014)</w:t>
          </w:r>
          <w:r w:rsidR="00AB6ABB">
            <w:rPr>
              <w:rFonts w:ascii="Arial" w:hAnsi="Arial" w:cs="Arial"/>
            </w:rPr>
            <w:fldChar w:fldCharType="end"/>
          </w:r>
        </w:sdtContent>
      </w:sdt>
      <w:r w:rsidR="00AC50BE">
        <w:rPr>
          <w:rFonts w:ascii="Arial" w:hAnsi="Arial" w:cs="Arial"/>
        </w:rPr>
        <w:t xml:space="preserve">. </w:t>
      </w:r>
    </w:p>
    <w:p w14:paraId="61AF40AD" w14:textId="71EDADCD" w:rsidR="00F8329B" w:rsidRDefault="00F8329B" w:rsidP="009A2177">
      <w:pPr>
        <w:spacing w:line="480" w:lineRule="auto"/>
        <w:rPr>
          <w:rFonts w:ascii="Arial" w:hAnsi="Arial" w:cs="Arial"/>
        </w:rPr>
      </w:pPr>
      <w:r>
        <w:rPr>
          <w:rFonts w:ascii="Arial" w:hAnsi="Arial" w:cs="Arial"/>
        </w:rPr>
        <w:t xml:space="preserve">After consideration of a qualitative approach the researcher decided to use a quantitative design after considering the advantages and limitations of both methods. </w:t>
      </w:r>
    </w:p>
    <w:p w14:paraId="5426DCFD" w14:textId="4A2D8199" w:rsidR="00580ACF" w:rsidRPr="00BE4630" w:rsidRDefault="00580ACF" w:rsidP="00580ACF">
      <w:pPr>
        <w:pStyle w:val="Heading2"/>
        <w:rPr>
          <w:rFonts w:ascii="Arial" w:hAnsi="Arial" w:cs="Arial"/>
          <w:b/>
          <w:bCs/>
          <w:color w:val="auto"/>
        </w:rPr>
      </w:pPr>
      <w:bookmarkStart w:id="61" w:name="_Toc70694540"/>
      <w:r w:rsidRPr="00BE4630">
        <w:rPr>
          <w:rFonts w:ascii="Arial" w:hAnsi="Arial" w:cs="Arial"/>
          <w:b/>
          <w:bCs/>
          <w:color w:val="auto"/>
        </w:rPr>
        <w:t>3.4 Data analysis – SPSS</w:t>
      </w:r>
      <w:bookmarkEnd w:id="61"/>
      <w:r w:rsidRPr="00BE4630">
        <w:rPr>
          <w:rFonts w:ascii="Arial" w:hAnsi="Arial" w:cs="Arial"/>
          <w:b/>
          <w:bCs/>
          <w:color w:val="auto"/>
        </w:rPr>
        <w:t xml:space="preserve"> </w:t>
      </w:r>
    </w:p>
    <w:p w14:paraId="4ED1B415" w14:textId="5DF659E0" w:rsidR="00580ACF" w:rsidRDefault="00580ACF" w:rsidP="00580ACF"/>
    <w:p w14:paraId="4DD7484C" w14:textId="036274CF" w:rsidR="00580ACF" w:rsidRPr="00862CD7" w:rsidRDefault="00580ACF" w:rsidP="00862CD7">
      <w:pPr>
        <w:spacing w:line="480" w:lineRule="auto"/>
        <w:rPr>
          <w:rFonts w:ascii="Arial" w:hAnsi="Arial" w:cs="Arial"/>
        </w:rPr>
      </w:pPr>
      <w:r>
        <w:rPr>
          <w:rFonts w:ascii="Arial" w:hAnsi="Arial" w:cs="Arial"/>
        </w:rPr>
        <w:t>The SPSS data analysis system w</w:t>
      </w:r>
      <w:r w:rsidR="006804D7">
        <w:rPr>
          <w:rFonts w:ascii="Arial" w:hAnsi="Arial" w:cs="Arial"/>
        </w:rPr>
        <w:t>as</w:t>
      </w:r>
      <w:r>
        <w:rPr>
          <w:rFonts w:ascii="Arial" w:hAnsi="Arial" w:cs="Arial"/>
        </w:rPr>
        <w:t xml:space="preserve"> used to interpret the data collection and used by researchers for various statistical analysis of a data set. The researcher chose SPSS as the program to interpret the data collection as it</w:t>
      </w:r>
      <w:r w:rsidR="006804D7">
        <w:rPr>
          <w:rFonts w:ascii="Arial" w:hAnsi="Arial" w:cs="Arial"/>
        </w:rPr>
        <w:t xml:space="preserve"> </w:t>
      </w:r>
      <w:r>
        <w:rPr>
          <w:rFonts w:ascii="Arial" w:hAnsi="Arial" w:cs="Arial"/>
        </w:rPr>
        <w:t>handle</w:t>
      </w:r>
      <w:r w:rsidR="006804D7">
        <w:rPr>
          <w:rFonts w:ascii="Arial" w:hAnsi="Arial" w:cs="Arial"/>
        </w:rPr>
        <w:t>s</w:t>
      </w:r>
      <w:r>
        <w:rPr>
          <w:rFonts w:ascii="Arial" w:hAnsi="Arial" w:cs="Arial"/>
        </w:rPr>
        <w:t xml:space="preserve"> a large amount of data and has reliability and validity with the statistical outcome of each test. The limitations of SPSS can be seen from the complexity </w:t>
      </w:r>
      <w:r w:rsidR="0079464E">
        <w:rPr>
          <w:rFonts w:ascii="Arial" w:hAnsi="Arial" w:cs="Arial"/>
        </w:rPr>
        <w:t>in</w:t>
      </w:r>
      <w:r>
        <w:rPr>
          <w:rFonts w:ascii="Arial" w:hAnsi="Arial" w:cs="Arial"/>
        </w:rPr>
        <w:t xml:space="preserve"> interpretati</w:t>
      </w:r>
      <w:r w:rsidR="0079464E">
        <w:rPr>
          <w:rFonts w:ascii="Arial" w:hAnsi="Arial" w:cs="Arial"/>
        </w:rPr>
        <w:t>ng</w:t>
      </w:r>
      <w:r>
        <w:rPr>
          <w:rFonts w:ascii="Arial" w:hAnsi="Arial" w:cs="Arial"/>
        </w:rPr>
        <w:t xml:space="preserve"> a data set. The researcher is</w:t>
      </w:r>
      <w:r w:rsidR="006804D7">
        <w:rPr>
          <w:rFonts w:ascii="Arial" w:hAnsi="Arial" w:cs="Arial"/>
        </w:rPr>
        <w:t xml:space="preserve"> </w:t>
      </w:r>
      <w:r>
        <w:rPr>
          <w:rFonts w:ascii="Arial" w:hAnsi="Arial" w:cs="Arial"/>
        </w:rPr>
        <w:t xml:space="preserve">novice level and such an analysis is difficult </w:t>
      </w:r>
      <w:r w:rsidR="00862CD7">
        <w:rPr>
          <w:rFonts w:ascii="Arial" w:hAnsi="Arial" w:cs="Arial"/>
        </w:rPr>
        <w:t xml:space="preserve">to comprehend. The researcher </w:t>
      </w:r>
      <w:r w:rsidR="006804D7">
        <w:rPr>
          <w:rFonts w:ascii="Arial" w:hAnsi="Arial" w:cs="Arial"/>
        </w:rPr>
        <w:t>ran</w:t>
      </w:r>
      <w:r w:rsidR="00862CD7">
        <w:rPr>
          <w:rFonts w:ascii="Arial" w:hAnsi="Arial" w:cs="Arial"/>
        </w:rPr>
        <w:t xml:space="preserve"> a variety of statistical analysis tests to achieve objective 4, which includes a one-way ANOVA and a two-way between subjects’ ANOVA.  </w:t>
      </w:r>
    </w:p>
    <w:p w14:paraId="64364D0F" w14:textId="50AE4F85" w:rsidR="003F1FD2" w:rsidRPr="00BE4630" w:rsidRDefault="003F1FD2" w:rsidP="003F1FD2">
      <w:pPr>
        <w:pStyle w:val="Heading2"/>
        <w:rPr>
          <w:rFonts w:ascii="Arial" w:hAnsi="Arial" w:cs="Arial"/>
          <w:b/>
          <w:bCs/>
          <w:color w:val="auto"/>
        </w:rPr>
      </w:pPr>
      <w:bookmarkStart w:id="62" w:name="_Toc70694541"/>
      <w:r w:rsidRPr="00BE4630">
        <w:rPr>
          <w:rFonts w:ascii="Arial" w:hAnsi="Arial" w:cs="Arial"/>
          <w:b/>
          <w:bCs/>
          <w:color w:val="auto"/>
        </w:rPr>
        <w:t>3.</w:t>
      </w:r>
      <w:r w:rsidR="00580ACF" w:rsidRPr="00BE4630">
        <w:rPr>
          <w:rFonts w:ascii="Arial" w:hAnsi="Arial" w:cs="Arial"/>
          <w:b/>
          <w:bCs/>
          <w:color w:val="auto"/>
        </w:rPr>
        <w:t>5</w:t>
      </w:r>
      <w:r w:rsidRPr="00BE4630">
        <w:rPr>
          <w:rFonts w:ascii="Arial" w:hAnsi="Arial" w:cs="Arial"/>
          <w:b/>
          <w:bCs/>
          <w:color w:val="auto"/>
        </w:rPr>
        <w:t xml:space="preserve"> Reliability and validity of the chosen research methodology</w:t>
      </w:r>
      <w:bookmarkEnd w:id="62"/>
      <w:r w:rsidRPr="00BE4630">
        <w:rPr>
          <w:rFonts w:ascii="Arial" w:hAnsi="Arial" w:cs="Arial"/>
          <w:b/>
          <w:bCs/>
          <w:color w:val="auto"/>
        </w:rPr>
        <w:t xml:space="preserve"> </w:t>
      </w:r>
    </w:p>
    <w:p w14:paraId="3D3B8C7E" w14:textId="308990CC" w:rsidR="00A0758E" w:rsidRDefault="00A0758E" w:rsidP="00A0758E"/>
    <w:p w14:paraId="1BE12084" w14:textId="59EA14AF" w:rsidR="00A0758E" w:rsidRDefault="00A0758E" w:rsidP="00A0758E">
      <w:pPr>
        <w:spacing w:line="480" w:lineRule="auto"/>
        <w:rPr>
          <w:rFonts w:ascii="Arial" w:hAnsi="Arial" w:cs="Arial"/>
        </w:rPr>
      </w:pPr>
      <w:r w:rsidRPr="00A0758E">
        <w:rPr>
          <w:rFonts w:ascii="Arial" w:hAnsi="Arial" w:cs="Arial"/>
        </w:rPr>
        <w:t xml:space="preserve">Research reliability can be defined as the degree in which the chosen research method produces consistent and stable results </w:t>
      </w:r>
      <w:sdt>
        <w:sdtPr>
          <w:rPr>
            <w:rFonts w:ascii="Arial" w:hAnsi="Arial" w:cs="Arial"/>
          </w:rPr>
          <w:id w:val="688181240"/>
          <w:citation/>
        </w:sdtPr>
        <w:sdtContent>
          <w:r w:rsidRPr="00A0758E">
            <w:rPr>
              <w:rFonts w:ascii="Arial" w:hAnsi="Arial" w:cs="Arial"/>
            </w:rPr>
            <w:fldChar w:fldCharType="begin"/>
          </w:r>
          <w:r w:rsidRPr="00A0758E">
            <w:rPr>
              <w:rFonts w:ascii="Arial" w:hAnsi="Arial" w:cs="Arial"/>
            </w:rPr>
            <w:instrText xml:space="preserve"> CITATION Moh17 \l 2057 </w:instrText>
          </w:r>
          <w:r w:rsidRPr="00A0758E">
            <w:rPr>
              <w:rFonts w:ascii="Arial" w:hAnsi="Arial" w:cs="Arial"/>
            </w:rPr>
            <w:fldChar w:fldCharType="separate"/>
          </w:r>
          <w:r w:rsidR="005E347D" w:rsidRPr="005E347D">
            <w:rPr>
              <w:rFonts w:ascii="Arial" w:hAnsi="Arial" w:cs="Arial"/>
              <w:noProof/>
            </w:rPr>
            <w:t>(Mohajan, 2017)</w:t>
          </w:r>
          <w:r w:rsidRPr="00A0758E">
            <w:rPr>
              <w:rFonts w:ascii="Arial" w:hAnsi="Arial" w:cs="Arial"/>
            </w:rPr>
            <w:fldChar w:fldCharType="end"/>
          </w:r>
        </w:sdtContent>
      </w:sdt>
      <w:r w:rsidRPr="00A0758E">
        <w:rPr>
          <w:rFonts w:ascii="Arial" w:hAnsi="Arial" w:cs="Arial"/>
        </w:rPr>
        <w:t>. The reliability of a specific measure can be deemed reliable if the application is repeated and consistently produces the same results.</w:t>
      </w:r>
      <w:r w:rsidR="006804D7">
        <w:rPr>
          <w:rFonts w:ascii="Arial" w:hAnsi="Arial" w:cs="Arial"/>
        </w:rPr>
        <w:t xml:space="preserve"> </w:t>
      </w:r>
      <w:r>
        <w:rPr>
          <w:rFonts w:ascii="Arial" w:hAnsi="Arial" w:cs="Arial"/>
        </w:rPr>
        <w:t xml:space="preserve">The accuracy of how a method measures what it is designed to measure is defined as validity </w:t>
      </w:r>
      <w:sdt>
        <w:sdtPr>
          <w:rPr>
            <w:rFonts w:ascii="Arial" w:hAnsi="Arial" w:cs="Arial"/>
          </w:rPr>
          <w:id w:val="1285626555"/>
          <w:citation/>
        </w:sdtPr>
        <w:sdtContent>
          <w:r>
            <w:rPr>
              <w:rFonts w:ascii="Arial" w:hAnsi="Arial" w:cs="Arial"/>
            </w:rPr>
            <w:fldChar w:fldCharType="begin"/>
          </w:r>
          <w:r>
            <w:rPr>
              <w:rFonts w:ascii="Arial" w:hAnsi="Arial" w:cs="Arial"/>
            </w:rPr>
            <w:instrText xml:space="preserve"> CITATION Max17 \l 2057 </w:instrText>
          </w:r>
          <w:r>
            <w:rPr>
              <w:rFonts w:ascii="Arial" w:hAnsi="Arial" w:cs="Arial"/>
            </w:rPr>
            <w:fldChar w:fldCharType="separate"/>
          </w:r>
          <w:r w:rsidR="005E347D" w:rsidRPr="005E347D">
            <w:rPr>
              <w:rFonts w:ascii="Arial" w:hAnsi="Arial" w:cs="Arial"/>
              <w:noProof/>
            </w:rPr>
            <w:t>(Maxwell, 2017)</w:t>
          </w:r>
          <w:r>
            <w:rPr>
              <w:rFonts w:ascii="Arial" w:hAnsi="Arial" w:cs="Arial"/>
            </w:rPr>
            <w:fldChar w:fldCharType="end"/>
          </w:r>
        </w:sdtContent>
      </w:sdt>
      <w:r>
        <w:rPr>
          <w:rFonts w:ascii="Arial" w:hAnsi="Arial" w:cs="Arial"/>
        </w:rPr>
        <w:t>. To ensure that an empirical study has validity, the methodology will need to measure the specific question and incorporate this into the study design. Deviation away from the study question can result in the overall conclusion</w:t>
      </w:r>
      <w:r w:rsidR="0079464E">
        <w:rPr>
          <w:rFonts w:ascii="Arial" w:hAnsi="Arial" w:cs="Arial"/>
        </w:rPr>
        <w:t xml:space="preserve"> </w:t>
      </w:r>
      <w:r>
        <w:rPr>
          <w:rFonts w:ascii="Arial" w:hAnsi="Arial" w:cs="Arial"/>
        </w:rPr>
        <w:t>becom</w:t>
      </w:r>
      <w:r w:rsidR="0079464E">
        <w:rPr>
          <w:rFonts w:ascii="Arial" w:hAnsi="Arial" w:cs="Arial"/>
        </w:rPr>
        <w:t>ing</w:t>
      </w:r>
      <w:r>
        <w:rPr>
          <w:rFonts w:ascii="Arial" w:hAnsi="Arial" w:cs="Arial"/>
        </w:rPr>
        <w:t xml:space="preserve"> invalid.   </w:t>
      </w:r>
    </w:p>
    <w:p w14:paraId="75A3F169" w14:textId="00130E5A" w:rsidR="00265B9B" w:rsidRDefault="00265B9B" w:rsidP="00A0758E">
      <w:pPr>
        <w:spacing w:line="480" w:lineRule="auto"/>
        <w:rPr>
          <w:rFonts w:ascii="Arial" w:hAnsi="Arial" w:cs="Arial"/>
        </w:rPr>
      </w:pPr>
      <w:r>
        <w:rPr>
          <w:rFonts w:ascii="Arial" w:hAnsi="Arial" w:cs="Arial"/>
        </w:rPr>
        <w:lastRenderedPageBreak/>
        <w:t>The researcher tested the reliability for this study by conducting the Cronbach alpha</w:t>
      </w:r>
      <w:r w:rsidR="00027447">
        <w:rPr>
          <w:rFonts w:ascii="Arial" w:hAnsi="Arial" w:cs="Arial"/>
        </w:rPr>
        <w:t xml:space="preserve"> </w:t>
      </w:r>
      <w:r w:rsidR="000D26C4">
        <w:rPr>
          <w:rFonts w:ascii="Arial" w:hAnsi="Arial" w:cs="Arial"/>
        </w:rPr>
        <w:t>coefficiency through</w:t>
      </w:r>
      <w:r>
        <w:rPr>
          <w:rFonts w:ascii="Arial" w:hAnsi="Arial" w:cs="Arial"/>
        </w:rPr>
        <w:t xml:space="preserve"> the SPSS system. Cronbach alpha is used to measure the internal consistency of correlations </w:t>
      </w:r>
      <w:r w:rsidR="00027447">
        <w:rPr>
          <w:rFonts w:ascii="Arial" w:hAnsi="Arial" w:cs="Arial"/>
        </w:rPr>
        <w:t>o</w:t>
      </w:r>
      <w:r w:rsidR="00834FA4">
        <w:rPr>
          <w:rFonts w:ascii="Arial" w:hAnsi="Arial" w:cs="Arial"/>
        </w:rPr>
        <w:t>n</w:t>
      </w:r>
      <w:r w:rsidR="00027447">
        <w:rPr>
          <w:rFonts w:ascii="Arial" w:hAnsi="Arial" w:cs="Arial"/>
        </w:rPr>
        <w:t xml:space="preserve"> how closely related the items are of a set group</w:t>
      </w:r>
      <w:r w:rsidR="0044547F">
        <w:rPr>
          <w:rFonts w:ascii="Arial" w:hAnsi="Arial" w:cs="Arial"/>
        </w:rPr>
        <w:t xml:space="preserve"> </w:t>
      </w:r>
      <w:sdt>
        <w:sdtPr>
          <w:rPr>
            <w:rFonts w:ascii="Arial" w:hAnsi="Arial" w:cs="Arial"/>
          </w:rPr>
          <w:id w:val="132835323"/>
          <w:citation/>
        </w:sdtPr>
        <w:sdtContent>
          <w:r w:rsidR="0044547F">
            <w:rPr>
              <w:rFonts w:ascii="Arial" w:hAnsi="Arial" w:cs="Arial"/>
            </w:rPr>
            <w:fldChar w:fldCharType="begin"/>
          </w:r>
          <w:r w:rsidR="0044547F">
            <w:rPr>
              <w:rFonts w:ascii="Arial" w:hAnsi="Arial" w:cs="Arial"/>
            </w:rPr>
            <w:instrText xml:space="preserve"> CITATION deV17 \l 2057 </w:instrText>
          </w:r>
          <w:r w:rsidR="0044547F">
            <w:rPr>
              <w:rFonts w:ascii="Arial" w:hAnsi="Arial" w:cs="Arial"/>
            </w:rPr>
            <w:fldChar w:fldCharType="separate"/>
          </w:r>
          <w:r w:rsidR="005E347D" w:rsidRPr="005E347D">
            <w:rPr>
              <w:rFonts w:ascii="Arial" w:hAnsi="Arial" w:cs="Arial"/>
              <w:noProof/>
            </w:rPr>
            <w:t>(de Vet, et al., 2017)</w:t>
          </w:r>
          <w:r w:rsidR="0044547F">
            <w:rPr>
              <w:rFonts w:ascii="Arial" w:hAnsi="Arial" w:cs="Arial"/>
            </w:rPr>
            <w:fldChar w:fldCharType="end"/>
          </w:r>
        </w:sdtContent>
      </w:sdt>
      <w:r w:rsidR="00027447">
        <w:rPr>
          <w:rFonts w:ascii="Arial" w:hAnsi="Arial" w:cs="Arial"/>
        </w:rPr>
        <w:t>.</w:t>
      </w:r>
      <w:r w:rsidR="0044547F">
        <w:rPr>
          <w:rFonts w:ascii="Arial" w:hAnsi="Arial" w:cs="Arial"/>
        </w:rPr>
        <w:t xml:space="preserve"> </w:t>
      </w:r>
      <w:r>
        <w:rPr>
          <w:rFonts w:ascii="Arial" w:hAnsi="Arial" w:cs="Arial"/>
        </w:rPr>
        <w:t xml:space="preserve">This was used to strengthen the reliability by ensuring that each question was correlated with each other. </w:t>
      </w:r>
    </w:p>
    <w:p w14:paraId="331791B5" w14:textId="0081EF0B" w:rsidR="0079464E" w:rsidRDefault="000D26C4" w:rsidP="00A0758E">
      <w:pPr>
        <w:spacing w:line="480" w:lineRule="auto"/>
        <w:rPr>
          <w:rFonts w:ascii="Arial" w:hAnsi="Arial" w:cs="Arial"/>
        </w:rPr>
      </w:pPr>
      <w:r>
        <w:rPr>
          <w:rFonts w:ascii="Arial" w:hAnsi="Arial" w:cs="Arial"/>
        </w:rPr>
        <w:t>The research</w:t>
      </w:r>
      <w:r w:rsidR="0079464E">
        <w:rPr>
          <w:rFonts w:ascii="Arial" w:hAnsi="Arial" w:cs="Arial"/>
        </w:rPr>
        <w:t>er</w:t>
      </w:r>
      <w:r>
        <w:rPr>
          <w:rFonts w:ascii="Arial" w:hAnsi="Arial" w:cs="Arial"/>
        </w:rPr>
        <w:t xml:space="preserve"> used content validity to establish </w:t>
      </w:r>
      <w:r w:rsidR="0079464E">
        <w:rPr>
          <w:rFonts w:ascii="Arial" w:hAnsi="Arial" w:cs="Arial"/>
        </w:rPr>
        <w:t>the</w:t>
      </w:r>
      <w:r>
        <w:rPr>
          <w:rFonts w:ascii="Arial" w:hAnsi="Arial" w:cs="Arial"/>
        </w:rPr>
        <w:t xml:space="preserve"> valid</w:t>
      </w:r>
      <w:r w:rsidR="0079464E">
        <w:rPr>
          <w:rFonts w:ascii="Arial" w:hAnsi="Arial" w:cs="Arial"/>
        </w:rPr>
        <w:t>ity of</w:t>
      </w:r>
      <w:r>
        <w:rPr>
          <w:rFonts w:ascii="Arial" w:hAnsi="Arial" w:cs="Arial"/>
        </w:rPr>
        <w:t xml:space="preserve"> the research method. Content validity requires the researcher to have an expert knowledge in a specific field to ensure that the construct of the questionnaire holds validity</w:t>
      </w:r>
      <w:r w:rsidR="0044547F">
        <w:rPr>
          <w:rFonts w:ascii="Arial" w:hAnsi="Arial" w:cs="Arial"/>
        </w:rPr>
        <w:t xml:space="preserve"> </w:t>
      </w:r>
      <w:sdt>
        <w:sdtPr>
          <w:rPr>
            <w:rFonts w:ascii="Arial" w:hAnsi="Arial" w:cs="Arial"/>
          </w:rPr>
          <w:id w:val="1363398978"/>
          <w:citation/>
        </w:sdtPr>
        <w:sdtContent>
          <w:r w:rsidR="0044547F">
            <w:rPr>
              <w:rFonts w:ascii="Arial" w:hAnsi="Arial" w:cs="Arial"/>
            </w:rPr>
            <w:fldChar w:fldCharType="begin"/>
          </w:r>
          <w:r w:rsidR="0044547F">
            <w:rPr>
              <w:rFonts w:ascii="Arial" w:hAnsi="Arial" w:cs="Arial"/>
            </w:rPr>
            <w:instrText xml:space="preserve"> CITATION Alm19 \l 2057 </w:instrText>
          </w:r>
          <w:r w:rsidR="0044547F">
            <w:rPr>
              <w:rFonts w:ascii="Arial" w:hAnsi="Arial" w:cs="Arial"/>
            </w:rPr>
            <w:fldChar w:fldCharType="separate"/>
          </w:r>
          <w:r w:rsidR="005E347D" w:rsidRPr="005E347D">
            <w:rPr>
              <w:rFonts w:ascii="Arial" w:hAnsi="Arial" w:cs="Arial"/>
              <w:noProof/>
            </w:rPr>
            <w:t>(Almanasreh, et al., 2019)</w:t>
          </w:r>
          <w:r w:rsidR="0044547F">
            <w:rPr>
              <w:rFonts w:ascii="Arial" w:hAnsi="Arial" w:cs="Arial"/>
            </w:rPr>
            <w:fldChar w:fldCharType="end"/>
          </w:r>
        </w:sdtContent>
      </w:sdt>
      <w:r>
        <w:rPr>
          <w:rFonts w:ascii="Arial" w:hAnsi="Arial" w:cs="Arial"/>
        </w:rPr>
        <w:t xml:space="preserve">. </w:t>
      </w:r>
      <w:r w:rsidR="006804D7">
        <w:rPr>
          <w:rFonts w:ascii="Arial" w:hAnsi="Arial" w:cs="Arial"/>
        </w:rPr>
        <w:t>T</w:t>
      </w:r>
      <w:r>
        <w:rPr>
          <w:rFonts w:ascii="Arial" w:hAnsi="Arial" w:cs="Arial"/>
        </w:rPr>
        <w:t xml:space="preserve">he researcher </w:t>
      </w:r>
      <w:r w:rsidR="00A91AD3">
        <w:rPr>
          <w:rFonts w:ascii="Arial" w:hAnsi="Arial" w:cs="Arial"/>
        </w:rPr>
        <w:t>studied</w:t>
      </w:r>
      <w:r>
        <w:rPr>
          <w:rFonts w:ascii="Arial" w:hAnsi="Arial" w:cs="Arial"/>
        </w:rPr>
        <w:t xml:space="preserve"> the knowledge within the literature review section from a vast amount of secondary research. The questions used for the questionnaire were rated </w:t>
      </w:r>
      <w:r w:rsidR="0044547F">
        <w:rPr>
          <w:rFonts w:ascii="Arial" w:hAnsi="Arial" w:cs="Arial"/>
        </w:rPr>
        <w:t xml:space="preserve">between ‘essential’, ‘useful’ and ‘not necessary’. By using this technique, the researcher was able to eliminate the questions that were </w:t>
      </w:r>
      <w:r w:rsidR="00A91AD3">
        <w:rPr>
          <w:rFonts w:ascii="Arial" w:hAnsi="Arial" w:cs="Arial"/>
        </w:rPr>
        <w:t>in</w:t>
      </w:r>
      <w:r w:rsidR="0044547F">
        <w:rPr>
          <w:rFonts w:ascii="Arial" w:hAnsi="Arial" w:cs="Arial"/>
        </w:rPr>
        <w:t xml:space="preserve">valid </w:t>
      </w:r>
      <w:r w:rsidR="006804D7">
        <w:rPr>
          <w:rFonts w:ascii="Arial" w:hAnsi="Arial" w:cs="Arial"/>
        </w:rPr>
        <w:t>for</w:t>
      </w:r>
      <w:r w:rsidR="0044547F">
        <w:rPr>
          <w:rFonts w:ascii="Arial" w:hAnsi="Arial" w:cs="Arial"/>
        </w:rPr>
        <w:t xml:space="preserve"> the research study.</w:t>
      </w:r>
    </w:p>
    <w:p w14:paraId="2B083893" w14:textId="25BC9A6C" w:rsidR="006A278B" w:rsidRPr="00BE4630" w:rsidRDefault="000529F6" w:rsidP="000529F6">
      <w:pPr>
        <w:pStyle w:val="Heading2"/>
        <w:ind w:left="360"/>
        <w:rPr>
          <w:rFonts w:ascii="Arial" w:hAnsi="Arial" w:cs="Arial"/>
          <w:b/>
          <w:bCs/>
        </w:rPr>
      </w:pPr>
      <w:bookmarkStart w:id="63" w:name="_Toc70694542"/>
      <w:r w:rsidRPr="00BE4630">
        <w:rPr>
          <w:rFonts w:ascii="Arial" w:hAnsi="Arial" w:cs="Arial"/>
          <w:b/>
          <w:bCs/>
          <w:color w:val="auto"/>
        </w:rPr>
        <w:t xml:space="preserve">3.6 </w:t>
      </w:r>
      <w:r w:rsidR="006A278B" w:rsidRPr="00BE4630">
        <w:rPr>
          <w:rFonts w:ascii="Arial" w:hAnsi="Arial" w:cs="Arial"/>
          <w:b/>
          <w:bCs/>
          <w:color w:val="auto"/>
        </w:rPr>
        <w:t>Research design limitations</w:t>
      </w:r>
      <w:bookmarkEnd w:id="63"/>
      <w:r w:rsidR="006A278B" w:rsidRPr="00BE4630">
        <w:rPr>
          <w:rFonts w:ascii="Arial" w:hAnsi="Arial" w:cs="Arial"/>
          <w:b/>
          <w:bCs/>
          <w:color w:val="auto"/>
        </w:rPr>
        <w:t xml:space="preserve"> </w:t>
      </w:r>
    </w:p>
    <w:p w14:paraId="655F2F8A" w14:textId="5E2ADA0F" w:rsidR="006A278B" w:rsidRDefault="006A278B" w:rsidP="006A278B"/>
    <w:p w14:paraId="33157BA1" w14:textId="552BB343" w:rsidR="00A91AD3" w:rsidRDefault="006A278B" w:rsidP="00EE51E3">
      <w:pPr>
        <w:spacing w:line="480" w:lineRule="auto"/>
        <w:rPr>
          <w:rFonts w:ascii="Arial" w:hAnsi="Arial" w:cs="Arial"/>
        </w:rPr>
      </w:pPr>
      <w:r w:rsidRPr="00BB3842">
        <w:rPr>
          <w:rFonts w:ascii="Arial" w:hAnsi="Arial" w:cs="Arial"/>
        </w:rPr>
        <w:t xml:space="preserve">The limitations of the study </w:t>
      </w:r>
      <w:r w:rsidR="00834FA4">
        <w:rPr>
          <w:rFonts w:ascii="Arial" w:hAnsi="Arial" w:cs="Arial"/>
        </w:rPr>
        <w:t>were</w:t>
      </w:r>
      <w:r w:rsidRPr="00BB3842">
        <w:rPr>
          <w:rFonts w:ascii="Arial" w:hAnsi="Arial" w:cs="Arial"/>
        </w:rPr>
        <w:t xml:space="preserve"> also</w:t>
      </w:r>
      <w:r w:rsidR="00834FA4">
        <w:rPr>
          <w:rFonts w:ascii="Arial" w:hAnsi="Arial" w:cs="Arial"/>
        </w:rPr>
        <w:t xml:space="preserve"> </w:t>
      </w:r>
      <w:r w:rsidRPr="00BB3842">
        <w:rPr>
          <w:rFonts w:ascii="Arial" w:hAnsi="Arial" w:cs="Arial"/>
        </w:rPr>
        <w:t>identified to support any future attempts</w:t>
      </w:r>
      <w:r w:rsidR="001B386E">
        <w:rPr>
          <w:rFonts w:ascii="Arial" w:hAnsi="Arial" w:cs="Arial"/>
        </w:rPr>
        <w:t xml:space="preserve"> of</w:t>
      </w:r>
      <w:r w:rsidRPr="00BB3842">
        <w:rPr>
          <w:rFonts w:ascii="Arial" w:hAnsi="Arial" w:cs="Arial"/>
        </w:rPr>
        <w:t xml:space="preserve"> researcher</w:t>
      </w:r>
      <w:r w:rsidR="00A91AD3">
        <w:rPr>
          <w:rFonts w:ascii="Arial" w:hAnsi="Arial" w:cs="Arial"/>
        </w:rPr>
        <w:t>s</w:t>
      </w:r>
      <w:r w:rsidRPr="00BB3842">
        <w:rPr>
          <w:rFonts w:ascii="Arial" w:hAnsi="Arial" w:cs="Arial"/>
        </w:rPr>
        <w:t xml:space="preserve"> wishing to conduct </w:t>
      </w:r>
      <w:r w:rsidR="006804D7">
        <w:rPr>
          <w:rFonts w:ascii="Arial" w:hAnsi="Arial" w:cs="Arial"/>
        </w:rPr>
        <w:t>studies</w:t>
      </w:r>
      <w:r w:rsidRPr="00BB3842">
        <w:rPr>
          <w:rFonts w:ascii="Arial" w:hAnsi="Arial" w:cs="Arial"/>
        </w:rPr>
        <w:t xml:space="preserve"> </w:t>
      </w:r>
      <w:r w:rsidR="006804D7">
        <w:rPr>
          <w:rFonts w:ascii="Arial" w:hAnsi="Arial" w:cs="Arial"/>
        </w:rPr>
        <w:t>with</w:t>
      </w:r>
      <w:r w:rsidRPr="00BB3842">
        <w:rPr>
          <w:rFonts w:ascii="Arial" w:hAnsi="Arial" w:cs="Arial"/>
        </w:rPr>
        <w:t>in this field</w:t>
      </w:r>
      <w:r>
        <w:rPr>
          <w:rFonts w:ascii="Arial" w:hAnsi="Arial" w:cs="Arial"/>
        </w:rPr>
        <w:t xml:space="preserve"> </w:t>
      </w:r>
      <w:sdt>
        <w:sdtPr>
          <w:rPr>
            <w:rFonts w:ascii="Arial" w:hAnsi="Arial" w:cs="Arial"/>
          </w:rPr>
          <w:id w:val="-712583495"/>
          <w:citation/>
        </w:sdtPr>
        <w:sdtContent>
          <w:r>
            <w:rPr>
              <w:rFonts w:ascii="Arial" w:hAnsi="Arial" w:cs="Arial"/>
            </w:rPr>
            <w:fldChar w:fldCharType="begin"/>
          </w:r>
          <w:r>
            <w:rPr>
              <w:rFonts w:ascii="Arial" w:hAnsi="Arial" w:cs="Arial"/>
            </w:rPr>
            <w:instrText xml:space="preserve"> CITATION Pri04 \l 2057 </w:instrText>
          </w:r>
          <w:r>
            <w:rPr>
              <w:rFonts w:ascii="Arial" w:hAnsi="Arial" w:cs="Arial"/>
            </w:rPr>
            <w:fldChar w:fldCharType="separate"/>
          </w:r>
          <w:r w:rsidR="005E347D" w:rsidRPr="005E347D">
            <w:rPr>
              <w:rFonts w:ascii="Arial" w:hAnsi="Arial" w:cs="Arial"/>
              <w:noProof/>
            </w:rPr>
            <w:t>(Price &amp; Murnan, 2004)</w:t>
          </w:r>
          <w:r>
            <w:rPr>
              <w:rFonts w:ascii="Arial" w:hAnsi="Arial" w:cs="Arial"/>
            </w:rPr>
            <w:fldChar w:fldCharType="end"/>
          </w:r>
        </w:sdtContent>
      </w:sdt>
      <w:r w:rsidRPr="00BB3842">
        <w:rPr>
          <w:rFonts w:ascii="Arial" w:hAnsi="Arial" w:cs="Arial"/>
        </w:rPr>
        <w:t xml:space="preserve">. </w:t>
      </w:r>
      <w:r w:rsidR="00CF6550" w:rsidRPr="00CF6550">
        <w:rPr>
          <w:rFonts w:ascii="Arial" w:hAnsi="Arial" w:cs="Arial"/>
        </w:rPr>
        <w:t xml:space="preserve">The </w:t>
      </w:r>
      <w:r w:rsidR="00122CD3">
        <w:rPr>
          <w:rFonts w:ascii="Arial" w:hAnsi="Arial" w:cs="Arial"/>
        </w:rPr>
        <w:t xml:space="preserve">researcher identified various limitations </w:t>
      </w:r>
      <w:r w:rsidR="00CF6550" w:rsidRPr="00CF6550">
        <w:rPr>
          <w:rFonts w:ascii="Arial" w:hAnsi="Arial" w:cs="Arial"/>
        </w:rPr>
        <w:t>that may impact the overall effectiveness of the study</w:t>
      </w:r>
      <w:r w:rsidR="00122CD3">
        <w:rPr>
          <w:rFonts w:ascii="Arial" w:hAnsi="Arial" w:cs="Arial"/>
        </w:rPr>
        <w:t xml:space="preserve">. </w:t>
      </w:r>
      <w:r w:rsidR="00CF6550" w:rsidRPr="00CF6550">
        <w:rPr>
          <w:rFonts w:ascii="Arial" w:hAnsi="Arial" w:cs="Arial"/>
        </w:rPr>
        <w:t>Data collection w</w:t>
      </w:r>
      <w:r w:rsidR="00A91AD3">
        <w:rPr>
          <w:rFonts w:ascii="Arial" w:hAnsi="Arial" w:cs="Arial"/>
        </w:rPr>
        <w:t>as</w:t>
      </w:r>
      <w:r w:rsidR="00CF6550" w:rsidRPr="00CF6550">
        <w:rPr>
          <w:rFonts w:ascii="Arial" w:hAnsi="Arial" w:cs="Arial"/>
        </w:rPr>
        <w:t xml:space="preserve"> reliant on participation of the online survey. </w:t>
      </w:r>
      <w:r w:rsidR="00CF6550">
        <w:rPr>
          <w:rFonts w:ascii="Arial" w:hAnsi="Arial" w:cs="Arial"/>
        </w:rPr>
        <w:t>A lack of participation may not produce enough data for a thorough statistical analysis</w:t>
      </w:r>
      <w:r w:rsidR="0040137F">
        <w:rPr>
          <w:rFonts w:ascii="Arial" w:hAnsi="Arial" w:cs="Arial"/>
        </w:rPr>
        <w:t xml:space="preserve"> </w:t>
      </w:r>
      <w:sdt>
        <w:sdtPr>
          <w:rPr>
            <w:rFonts w:ascii="Arial" w:hAnsi="Arial" w:cs="Arial"/>
          </w:rPr>
          <w:id w:val="-429888100"/>
          <w:citation/>
        </w:sdtPr>
        <w:sdtContent>
          <w:r w:rsidR="0040137F">
            <w:rPr>
              <w:rFonts w:ascii="Arial" w:hAnsi="Arial" w:cs="Arial"/>
            </w:rPr>
            <w:fldChar w:fldCharType="begin"/>
          </w:r>
          <w:r w:rsidR="0040137F">
            <w:rPr>
              <w:rFonts w:ascii="Arial" w:hAnsi="Arial" w:cs="Arial"/>
            </w:rPr>
            <w:instrText xml:space="preserve"> CITATION Pal15 \l 2057 </w:instrText>
          </w:r>
          <w:r w:rsidR="0040137F">
            <w:rPr>
              <w:rFonts w:ascii="Arial" w:hAnsi="Arial" w:cs="Arial"/>
            </w:rPr>
            <w:fldChar w:fldCharType="separate"/>
          </w:r>
          <w:r w:rsidR="005E347D" w:rsidRPr="005E347D">
            <w:rPr>
              <w:rFonts w:ascii="Arial" w:hAnsi="Arial" w:cs="Arial"/>
              <w:noProof/>
            </w:rPr>
            <w:t>(Palinkas, et al., 2015)</w:t>
          </w:r>
          <w:r w:rsidR="0040137F">
            <w:rPr>
              <w:rFonts w:ascii="Arial" w:hAnsi="Arial" w:cs="Arial"/>
            </w:rPr>
            <w:fldChar w:fldCharType="end"/>
          </w:r>
        </w:sdtContent>
      </w:sdt>
      <w:r w:rsidR="00CF6550">
        <w:rPr>
          <w:rFonts w:ascii="Arial" w:hAnsi="Arial" w:cs="Arial"/>
        </w:rPr>
        <w:t>.</w:t>
      </w:r>
      <w:r w:rsidR="00122CD3">
        <w:rPr>
          <w:rFonts w:ascii="Arial" w:hAnsi="Arial" w:cs="Arial"/>
        </w:rPr>
        <w:t xml:space="preserve"> </w:t>
      </w:r>
      <w:r w:rsidR="00EE51E3">
        <w:rPr>
          <w:rFonts w:ascii="Arial" w:hAnsi="Arial" w:cs="Arial"/>
        </w:rPr>
        <w:t>The researcher</w:t>
      </w:r>
      <w:r w:rsidR="006804D7">
        <w:rPr>
          <w:rFonts w:ascii="Arial" w:hAnsi="Arial" w:cs="Arial"/>
        </w:rPr>
        <w:t xml:space="preserve"> </w:t>
      </w:r>
      <w:r w:rsidR="00EE51E3">
        <w:rPr>
          <w:rFonts w:ascii="Arial" w:hAnsi="Arial" w:cs="Arial"/>
        </w:rPr>
        <w:t>sen</w:t>
      </w:r>
      <w:r w:rsidR="00A91AD3">
        <w:rPr>
          <w:rFonts w:ascii="Arial" w:hAnsi="Arial" w:cs="Arial"/>
        </w:rPr>
        <w:t>t</w:t>
      </w:r>
      <w:r w:rsidR="00EE51E3">
        <w:rPr>
          <w:rFonts w:ascii="Arial" w:hAnsi="Arial" w:cs="Arial"/>
        </w:rPr>
        <w:t xml:space="preserve"> the online survey</w:t>
      </w:r>
      <w:r w:rsidR="006804D7">
        <w:rPr>
          <w:rFonts w:ascii="Arial" w:hAnsi="Arial" w:cs="Arial"/>
        </w:rPr>
        <w:t xml:space="preserve"> to participants</w:t>
      </w:r>
      <w:r w:rsidR="00EE51E3">
        <w:rPr>
          <w:rFonts w:ascii="Arial" w:hAnsi="Arial" w:cs="Arial"/>
        </w:rPr>
        <w:t xml:space="preserve"> in a timely manner to ensure maximum participation. </w:t>
      </w:r>
      <w:r w:rsidR="00CF6550" w:rsidRPr="00CF6550">
        <w:rPr>
          <w:rFonts w:ascii="Arial" w:hAnsi="Arial" w:cs="Arial"/>
        </w:rPr>
        <w:t xml:space="preserve">The sample study could be reduced due to participants affected by any mental health </w:t>
      </w:r>
      <w:r w:rsidR="00A91AD3">
        <w:rPr>
          <w:rFonts w:ascii="Arial" w:hAnsi="Arial" w:cs="Arial"/>
        </w:rPr>
        <w:t>concerns</w:t>
      </w:r>
      <w:r w:rsidR="00EE51E3">
        <w:rPr>
          <w:rFonts w:ascii="Arial" w:hAnsi="Arial" w:cs="Arial"/>
        </w:rPr>
        <w:t xml:space="preserve"> who</w:t>
      </w:r>
      <w:r w:rsidR="00CF6550" w:rsidRPr="00CF6550">
        <w:rPr>
          <w:rFonts w:ascii="Arial" w:hAnsi="Arial" w:cs="Arial"/>
        </w:rPr>
        <w:t xml:space="preserve"> may not</w:t>
      </w:r>
      <w:r w:rsidR="00EE51E3">
        <w:rPr>
          <w:rFonts w:ascii="Arial" w:hAnsi="Arial" w:cs="Arial"/>
        </w:rPr>
        <w:t xml:space="preserve"> </w:t>
      </w:r>
      <w:r w:rsidR="00A91AD3">
        <w:rPr>
          <w:rFonts w:ascii="Arial" w:hAnsi="Arial" w:cs="Arial"/>
        </w:rPr>
        <w:t>wish</w:t>
      </w:r>
      <w:r w:rsidR="00CF6550" w:rsidRPr="00CF6550">
        <w:rPr>
          <w:rFonts w:ascii="Arial" w:hAnsi="Arial" w:cs="Arial"/>
        </w:rPr>
        <w:t xml:space="preserve"> to participate</w:t>
      </w:r>
      <w:r w:rsidR="00756D85">
        <w:rPr>
          <w:rFonts w:ascii="Arial" w:hAnsi="Arial" w:cs="Arial"/>
        </w:rPr>
        <w:t xml:space="preserve"> </w:t>
      </w:r>
      <w:sdt>
        <w:sdtPr>
          <w:rPr>
            <w:rFonts w:ascii="Arial" w:hAnsi="Arial" w:cs="Arial"/>
          </w:rPr>
          <w:id w:val="1769816629"/>
          <w:citation/>
        </w:sdtPr>
        <w:sdtContent>
          <w:r w:rsidR="00756D85">
            <w:rPr>
              <w:rFonts w:ascii="Arial" w:hAnsi="Arial" w:cs="Arial"/>
            </w:rPr>
            <w:fldChar w:fldCharType="begin"/>
          </w:r>
          <w:r w:rsidR="00756D85">
            <w:rPr>
              <w:rFonts w:ascii="Arial" w:hAnsi="Arial" w:cs="Arial"/>
            </w:rPr>
            <w:instrText xml:space="preserve"> CITATION Esp20 \l 2057 </w:instrText>
          </w:r>
          <w:r w:rsidR="00756D85">
            <w:rPr>
              <w:rFonts w:ascii="Arial" w:hAnsi="Arial" w:cs="Arial"/>
            </w:rPr>
            <w:fldChar w:fldCharType="separate"/>
          </w:r>
          <w:r w:rsidR="005E347D" w:rsidRPr="005E347D">
            <w:rPr>
              <w:rFonts w:ascii="Arial" w:hAnsi="Arial" w:cs="Arial"/>
              <w:noProof/>
            </w:rPr>
            <w:t>(Espinoza, et al., 2020)</w:t>
          </w:r>
          <w:r w:rsidR="00756D85">
            <w:rPr>
              <w:rFonts w:ascii="Arial" w:hAnsi="Arial" w:cs="Arial"/>
            </w:rPr>
            <w:fldChar w:fldCharType="end"/>
          </w:r>
        </w:sdtContent>
      </w:sdt>
      <w:r w:rsidR="00CF6550" w:rsidRPr="00CF6550">
        <w:rPr>
          <w:rFonts w:ascii="Arial" w:hAnsi="Arial" w:cs="Arial"/>
        </w:rPr>
        <w:t xml:space="preserve">. </w:t>
      </w:r>
      <w:r w:rsidR="00CF6550">
        <w:rPr>
          <w:rFonts w:ascii="Arial" w:hAnsi="Arial" w:cs="Arial"/>
        </w:rPr>
        <w:t>Participation will rely on the samples willingness to participate during the Covid-19 pandemic.</w:t>
      </w:r>
      <w:r w:rsidR="00EE51E3">
        <w:rPr>
          <w:rFonts w:ascii="Arial" w:hAnsi="Arial" w:cs="Arial"/>
        </w:rPr>
        <w:t xml:space="preserve"> </w:t>
      </w:r>
    </w:p>
    <w:p w14:paraId="6604AFB5" w14:textId="64A1D672" w:rsidR="003F1FD2" w:rsidRPr="004544CF" w:rsidRDefault="00CF6550" w:rsidP="00EE51E3">
      <w:pPr>
        <w:spacing w:line="480" w:lineRule="auto"/>
        <w:rPr>
          <w:rFonts w:ascii="Arial" w:hAnsi="Arial" w:cs="Arial"/>
        </w:rPr>
      </w:pPr>
      <w:r w:rsidRPr="00CF6550">
        <w:rPr>
          <w:rFonts w:ascii="Arial" w:hAnsi="Arial" w:cs="Arial"/>
        </w:rPr>
        <w:t>Due to time constraints the study will only use a quantitative approach and will not include a mixed methods design</w:t>
      </w:r>
      <w:r w:rsidR="00756D85">
        <w:rPr>
          <w:rFonts w:ascii="Arial" w:hAnsi="Arial" w:cs="Arial"/>
        </w:rPr>
        <w:t xml:space="preserve"> </w:t>
      </w:r>
      <w:sdt>
        <w:sdtPr>
          <w:rPr>
            <w:rFonts w:ascii="Arial" w:hAnsi="Arial" w:cs="Arial"/>
          </w:rPr>
          <w:id w:val="-187367000"/>
          <w:citation/>
        </w:sdtPr>
        <w:sdtContent>
          <w:r w:rsidR="00C723CC">
            <w:rPr>
              <w:rFonts w:ascii="Arial" w:hAnsi="Arial" w:cs="Arial"/>
            </w:rPr>
            <w:fldChar w:fldCharType="begin"/>
          </w:r>
          <w:r w:rsidR="00C723CC">
            <w:rPr>
              <w:rFonts w:ascii="Arial" w:hAnsi="Arial" w:cs="Arial"/>
            </w:rPr>
            <w:instrText xml:space="preserve"> CITATION Spe19 \l 2057 </w:instrText>
          </w:r>
          <w:r w:rsidR="00C723CC">
            <w:rPr>
              <w:rFonts w:ascii="Arial" w:hAnsi="Arial" w:cs="Arial"/>
            </w:rPr>
            <w:fldChar w:fldCharType="separate"/>
          </w:r>
          <w:r w:rsidR="005E347D" w:rsidRPr="005E347D">
            <w:rPr>
              <w:rFonts w:ascii="Arial" w:hAnsi="Arial" w:cs="Arial"/>
              <w:noProof/>
            </w:rPr>
            <w:t>(Spector, 2019)</w:t>
          </w:r>
          <w:r w:rsidR="00C723CC">
            <w:rPr>
              <w:rFonts w:ascii="Arial" w:hAnsi="Arial" w:cs="Arial"/>
            </w:rPr>
            <w:fldChar w:fldCharType="end"/>
          </w:r>
        </w:sdtContent>
      </w:sdt>
      <w:r w:rsidRPr="00CF6550">
        <w:rPr>
          <w:rFonts w:ascii="Arial" w:hAnsi="Arial" w:cs="Arial"/>
        </w:rPr>
        <w:t xml:space="preserve">. </w:t>
      </w:r>
      <w:r>
        <w:rPr>
          <w:rFonts w:ascii="Arial" w:hAnsi="Arial" w:cs="Arial"/>
        </w:rPr>
        <w:t>The researcher made the decision to use an online questionnaire to analyse the data as they ha</w:t>
      </w:r>
      <w:r w:rsidR="00EE51E3">
        <w:rPr>
          <w:rFonts w:ascii="Arial" w:hAnsi="Arial" w:cs="Arial"/>
        </w:rPr>
        <w:t>ve</w:t>
      </w:r>
      <w:r>
        <w:rPr>
          <w:rFonts w:ascii="Arial" w:hAnsi="Arial" w:cs="Arial"/>
        </w:rPr>
        <w:t xml:space="preserve"> experience in this type of data collection method.</w:t>
      </w:r>
      <w:r w:rsidR="006804D7">
        <w:rPr>
          <w:rFonts w:ascii="Arial" w:hAnsi="Arial" w:cs="Arial"/>
        </w:rPr>
        <w:t xml:space="preserve"> There is also a</w:t>
      </w:r>
      <w:r>
        <w:rPr>
          <w:rFonts w:ascii="Arial" w:hAnsi="Arial" w:cs="Arial"/>
        </w:rPr>
        <w:t xml:space="preserve"> </w:t>
      </w:r>
      <w:r w:rsidR="006804D7">
        <w:rPr>
          <w:rFonts w:ascii="Arial" w:hAnsi="Arial" w:cs="Arial"/>
        </w:rPr>
        <w:t>l</w:t>
      </w:r>
      <w:r w:rsidRPr="00CF6550">
        <w:rPr>
          <w:rFonts w:ascii="Arial" w:hAnsi="Arial" w:cs="Arial"/>
        </w:rPr>
        <w:t>ack of historical research concerning the Covid-19 pandemic</w:t>
      </w:r>
      <w:r w:rsidR="001B386E">
        <w:rPr>
          <w:rFonts w:ascii="Arial" w:hAnsi="Arial" w:cs="Arial"/>
        </w:rPr>
        <w:t xml:space="preserve"> with</w:t>
      </w:r>
      <w:r w:rsidR="00A91AD3">
        <w:rPr>
          <w:rFonts w:ascii="Arial" w:hAnsi="Arial" w:cs="Arial"/>
        </w:rPr>
        <w:t xml:space="preserve"> </w:t>
      </w:r>
      <w:r w:rsidR="0040137F">
        <w:rPr>
          <w:rFonts w:ascii="Arial" w:hAnsi="Arial" w:cs="Arial"/>
        </w:rPr>
        <w:lastRenderedPageBreak/>
        <w:t>the virus</w:t>
      </w:r>
      <w:r w:rsidR="00A91AD3">
        <w:rPr>
          <w:rFonts w:ascii="Arial" w:hAnsi="Arial" w:cs="Arial"/>
        </w:rPr>
        <w:t xml:space="preserve"> </w:t>
      </w:r>
      <w:r w:rsidR="0040137F">
        <w:rPr>
          <w:rFonts w:ascii="Arial" w:hAnsi="Arial" w:cs="Arial"/>
        </w:rPr>
        <w:t>still in its infancy</w:t>
      </w:r>
      <w:r w:rsidR="00C723CC">
        <w:rPr>
          <w:rFonts w:ascii="Arial" w:hAnsi="Arial" w:cs="Arial"/>
        </w:rPr>
        <w:t xml:space="preserve"> </w:t>
      </w:r>
      <w:sdt>
        <w:sdtPr>
          <w:rPr>
            <w:rFonts w:ascii="Arial" w:hAnsi="Arial" w:cs="Arial"/>
          </w:rPr>
          <w:id w:val="2131047072"/>
          <w:citation/>
        </w:sdtPr>
        <w:sdtContent>
          <w:r w:rsidR="00C723CC">
            <w:rPr>
              <w:rFonts w:ascii="Arial" w:hAnsi="Arial" w:cs="Arial"/>
            </w:rPr>
            <w:fldChar w:fldCharType="begin"/>
          </w:r>
          <w:r w:rsidR="00C723CC">
            <w:rPr>
              <w:rFonts w:ascii="Arial" w:hAnsi="Arial" w:cs="Arial"/>
            </w:rPr>
            <w:instrText xml:space="preserve"> CITATION Don20 \l 2057 </w:instrText>
          </w:r>
          <w:r w:rsidR="00C723CC">
            <w:rPr>
              <w:rFonts w:ascii="Arial" w:hAnsi="Arial" w:cs="Arial"/>
            </w:rPr>
            <w:fldChar w:fldCharType="separate"/>
          </w:r>
          <w:r w:rsidR="005E347D" w:rsidRPr="005E347D">
            <w:rPr>
              <w:rFonts w:ascii="Arial" w:hAnsi="Arial" w:cs="Arial"/>
              <w:noProof/>
            </w:rPr>
            <w:t>(Donthu &amp; Gustafsson, 2020)</w:t>
          </w:r>
          <w:r w:rsidR="00C723CC">
            <w:rPr>
              <w:rFonts w:ascii="Arial" w:hAnsi="Arial" w:cs="Arial"/>
            </w:rPr>
            <w:fldChar w:fldCharType="end"/>
          </w:r>
        </w:sdtContent>
      </w:sdt>
      <w:r w:rsidR="0040137F">
        <w:rPr>
          <w:rFonts w:ascii="Arial" w:hAnsi="Arial" w:cs="Arial"/>
        </w:rPr>
        <w:t xml:space="preserve">. At the time of writing, there </w:t>
      </w:r>
      <w:r w:rsidR="00A91AD3">
        <w:rPr>
          <w:rFonts w:ascii="Arial" w:hAnsi="Arial" w:cs="Arial"/>
        </w:rPr>
        <w:t>are</w:t>
      </w:r>
      <w:r w:rsidR="0040137F">
        <w:rPr>
          <w:rFonts w:ascii="Arial" w:hAnsi="Arial" w:cs="Arial"/>
        </w:rPr>
        <w:t xml:space="preserve"> </w:t>
      </w:r>
      <w:r w:rsidR="001B386E">
        <w:rPr>
          <w:rFonts w:ascii="Arial" w:hAnsi="Arial" w:cs="Arial"/>
        </w:rPr>
        <w:t>multiple</w:t>
      </w:r>
      <w:r w:rsidR="0040137F">
        <w:rPr>
          <w:rFonts w:ascii="Arial" w:hAnsi="Arial" w:cs="Arial"/>
        </w:rPr>
        <w:t xml:space="preserve"> mutations of the virus and </w:t>
      </w:r>
      <w:r w:rsidR="00A91AD3">
        <w:rPr>
          <w:rFonts w:ascii="Arial" w:hAnsi="Arial" w:cs="Arial"/>
        </w:rPr>
        <w:t>their</w:t>
      </w:r>
      <w:r w:rsidR="0040137F">
        <w:rPr>
          <w:rFonts w:ascii="Arial" w:hAnsi="Arial" w:cs="Arial"/>
        </w:rPr>
        <w:t xml:space="preserve"> impact</w:t>
      </w:r>
      <w:r w:rsidR="00A91AD3">
        <w:rPr>
          <w:rFonts w:ascii="Arial" w:hAnsi="Arial" w:cs="Arial"/>
        </w:rPr>
        <w:t xml:space="preserve"> is</w:t>
      </w:r>
      <w:r w:rsidR="0040137F">
        <w:rPr>
          <w:rFonts w:ascii="Arial" w:hAnsi="Arial" w:cs="Arial"/>
        </w:rPr>
        <w:t xml:space="preserve"> unknown. </w:t>
      </w:r>
      <w:r w:rsidR="006804D7">
        <w:rPr>
          <w:rFonts w:ascii="Arial" w:hAnsi="Arial" w:cs="Arial"/>
        </w:rPr>
        <w:t>There are c</w:t>
      </w:r>
      <w:r w:rsidRPr="00CF6550">
        <w:rPr>
          <w:rFonts w:ascii="Arial" w:hAnsi="Arial" w:cs="Arial"/>
        </w:rPr>
        <w:t>onflicts that can arise from cultural biases and personal issues around wellbeing, mental health and the Covid-19 pandemic</w:t>
      </w:r>
      <w:r w:rsidR="00C723CC">
        <w:rPr>
          <w:rFonts w:ascii="Arial" w:hAnsi="Arial" w:cs="Arial"/>
        </w:rPr>
        <w:t xml:space="preserve"> </w:t>
      </w:r>
      <w:sdt>
        <w:sdtPr>
          <w:rPr>
            <w:rFonts w:ascii="Arial" w:hAnsi="Arial" w:cs="Arial"/>
          </w:rPr>
          <w:id w:val="-689456565"/>
          <w:citation/>
        </w:sdtPr>
        <w:sdtContent>
          <w:r w:rsidR="009A472D">
            <w:rPr>
              <w:rFonts w:ascii="Arial" w:hAnsi="Arial" w:cs="Arial"/>
            </w:rPr>
            <w:fldChar w:fldCharType="begin"/>
          </w:r>
          <w:r w:rsidR="009A472D">
            <w:rPr>
              <w:rFonts w:ascii="Arial" w:hAnsi="Arial" w:cs="Arial"/>
            </w:rPr>
            <w:instrText xml:space="preserve"> CITATION Daw20 \l 2057 </w:instrText>
          </w:r>
          <w:r w:rsidR="009A472D">
            <w:rPr>
              <w:rFonts w:ascii="Arial" w:hAnsi="Arial" w:cs="Arial"/>
            </w:rPr>
            <w:fldChar w:fldCharType="separate"/>
          </w:r>
          <w:r w:rsidR="005E347D" w:rsidRPr="005E347D">
            <w:rPr>
              <w:rFonts w:ascii="Arial" w:hAnsi="Arial" w:cs="Arial"/>
              <w:noProof/>
            </w:rPr>
            <w:t>(Dawson &amp; Golijani-Moghaddam, 2020)</w:t>
          </w:r>
          <w:r w:rsidR="009A472D">
            <w:rPr>
              <w:rFonts w:ascii="Arial" w:hAnsi="Arial" w:cs="Arial"/>
            </w:rPr>
            <w:fldChar w:fldCharType="end"/>
          </w:r>
        </w:sdtContent>
      </w:sdt>
      <w:r w:rsidRPr="00CF6550">
        <w:rPr>
          <w:rFonts w:ascii="Arial" w:hAnsi="Arial" w:cs="Arial"/>
        </w:rPr>
        <w:t xml:space="preserve">. </w:t>
      </w:r>
      <w:r w:rsidR="0040137F">
        <w:rPr>
          <w:rFonts w:ascii="Arial" w:hAnsi="Arial" w:cs="Arial"/>
        </w:rPr>
        <w:t>Participants understanding of the issues may come from personal experience, social media and even ‘fake news’ which may be open to personal bias based on</w:t>
      </w:r>
      <w:r w:rsidR="00A91AD3">
        <w:rPr>
          <w:rFonts w:ascii="Arial" w:hAnsi="Arial" w:cs="Arial"/>
        </w:rPr>
        <w:t xml:space="preserve"> </w:t>
      </w:r>
      <w:r w:rsidR="0040137F">
        <w:rPr>
          <w:rFonts w:ascii="Arial" w:hAnsi="Arial" w:cs="Arial"/>
        </w:rPr>
        <w:t xml:space="preserve">internal and external factors. </w:t>
      </w:r>
    </w:p>
    <w:p w14:paraId="4EBAC706" w14:textId="48D4DD6F" w:rsidR="003F1FD2" w:rsidRPr="00BE4630" w:rsidRDefault="003F1FD2" w:rsidP="003F1FD2">
      <w:pPr>
        <w:pStyle w:val="Heading2"/>
        <w:rPr>
          <w:rFonts w:ascii="Arial" w:hAnsi="Arial" w:cs="Arial"/>
          <w:b/>
          <w:bCs/>
          <w:color w:val="auto"/>
        </w:rPr>
      </w:pPr>
      <w:bookmarkStart w:id="64" w:name="_Toc70694543"/>
      <w:r w:rsidRPr="00BE4630">
        <w:rPr>
          <w:rFonts w:ascii="Arial" w:hAnsi="Arial" w:cs="Arial"/>
          <w:b/>
          <w:bCs/>
          <w:color w:val="auto"/>
        </w:rPr>
        <w:t>3.</w:t>
      </w:r>
      <w:r w:rsidR="000529F6" w:rsidRPr="00BE4630">
        <w:rPr>
          <w:rFonts w:ascii="Arial" w:hAnsi="Arial" w:cs="Arial"/>
          <w:b/>
          <w:bCs/>
          <w:color w:val="auto"/>
        </w:rPr>
        <w:t>7</w:t>
      </w:r>
      <w:r w:rsidRPr="00BE4630">
        <w:rPr>
          <w:rFonts w:ascii="Arial" w:hAnsi="Arial" w:cs="Arial"/>
          <w:b/>
          <w:bCs/>
          <w:color w:val="auto"/>
        </w:rPr>
        <w:t xml:space="preserve"> Ethical considerations</w:t>
      </w:r>
      <w:bookmarkEnd w:id="64"/>
      <w:r w:rsidRPr="00BE4630">
        <w:rPr>
          <w:rFonts w:ascii="Arial" w:hAnsi="Arial" w:cs="Arial"/>
          <w:b/>
          <w:bCs/>
          <w:color w:val="auto"/>
        </w:rPr>
        <w:t xml:space="preserve"> </w:t>
      </w:r>
    </w:p>
    <w:p w14:paraId="2A1499DC" w14:textId="3A2746D5" w:rsidR="003F1FD2" w:rsidRDefault="003F1FD2" w:rsidP="003F1FD2">
      <w:pPr>
        <w:pStyle w:val="Heading2"/>
      </w:pPr>
    </w:p>
    <w:p w14:paraId="5A644461" w14:textId="0782E80A" w:rsidR="00EE51E3" w:rsidRDefault="00206F9F" w:rsidP="005C7AAA">
      <w:pPr>
        <w:spacing w:line="480" w:lineRule="auto"/>
        <w:rPr>
          <w:rFonts w:ascii="Arial" w:hAnsi="Arial" w:cs="Arial"/>
        </w:rPr>
      </w:pPr>
      <w:r w:rsidRPr="00BB3842">
        <w:rPr>
          <w:rFonts w:ascii="Arial" w:hAnsi="Arial" w:cs="Arial"/>
        </w:rPr>
        <w:t>Due</w:t>
      </w:r>
      <w:r>
        <w:rPr>
          <w:rFonts w:ascii="Arial" w:hAnsi="Arial" w:cs="Arial"/>
        </w:rPr>
        <w:t xml:space="preserve"> diligence must be given to a sensitive subject matter, and is imperative that the researcher considers the ethical concerns that arise from the study. The researcher must plan to ensure that participants are not adversely affected in any way </w:t>
      </w:r>
      <w:sdt>
        <w:sdtPr>
          <w:rPr>
            <w:rFonts w:ascii="Arial" w:hAnsi="Arial" w:cs="Arial"/>
          </w:rPr>
          <w:id w:val="-1662612733"/>
          <w:citation/>
        </w:sdtPr>
        <w:sdtContent>
          <w:r w:rsidR="006A278B">
            <w:rPr>
              <w:rFonts w:ascii="Arial" w:hAnsi="Arial" w:cs="Arial"/>
            </w:rPr>
            <w:fldChar w:fldCharType="begin"/>
          </w:r>
          <w:r w:rsidR="006A278B">
            <w:rPr>
              <w:rFonts w:ascii="Arial" w:hAnsi="Arial" w:cs="Arial"/>
            </w:rPr>
            <w:instrText xml:space="preserve"> CITATION Hei11 \l 2057 </w:instrText>
          </w:r>
          <w:r w:rsidR="006A278B">
            <w:rPr>
              <w:rFonts w:ascii="Arial" w:hAnsi="Arial" w:cs="Arial"/>
            </w:rPr>
            <w:fldChar w:fldCharType="separate"/>
          </w:r>
          <w:r w:rsidR="005E347D" w:rsidRPr="005E347D">
            <w:rPr>
              <w:rFonts w:ascii="Arial" w:hAnsi="Arial" w:cs="Arial"/>
              <w:noProof/>
            </w:rPr>
            <w:t>(Heilferty, 2011)</w:t>
          </w:r>
          <w:r w:rsidR="006A278B">
            <w:rPr>
              <w:rFonts w:ascii="Arial" w:hAnsi="Arial" w:cs="Arial"/>
            </w:rPr>
            <w:fldChar w:fldCharType="end"/>
          </w:r>
        </w:sdtContent>
      </w:sdt>
      <w:r w:rsidR="006A278B" w:rsidRPr="00BB3842">
        <w:rPr>
          <w:rFonts w:ascii="Arial" w:hAnsi="Arial" w:cs="Arial"/>
        </w:rPr>
        <w:t xml:space="preserve">. </w:t>
      </w:r>
    </w:p>
    <w:p w14:paraId="0A9E04F6" w14:textId="4DD10418" w:rsidR="005C7AAA" w:rsidRDefault="009A472D" w:rsidP="005C7AAA">
      <w:pPr>
        <w:spacing w:line="480" w:lineRule="auto"/>
        <w:rPr>
          <w:rFonts w:ascii="Arial" w:hAnsi="Arial" w:cs="Arial"/>
        </w:rPr>
      </w:pPr>
      <w:r w:rsidRPr="00E504F5">
        <w:rPr>
          <w:rFonts w:ascii="Arial" w:hAnsi="Arial" w:cs="Arial"/>
        </w:rPr>
        <w:t>The researcher gain</w:t>
      </w:r>
      <w:r w:rsidR="00CF1CEE">
        <w:rPr>
          <w:rFonts w:ascii="Arial" w:hAnsi="Arial" w:cs="Arial"/>
        </w:rPr>
        <w:t>ed</w:t>
      </w:r>
      <w:r w:rsidRPr="00E504F5">
        <w:rPr>
          <w:rFonts w:ascii="Arial" w:hAnsi="Arial" w:cs="Arial"/>
        </w:rPr>
        <w:t xml:space="preserve"> </w:t>
      </w:r>
      <w:r w:rsidR="004453DB">
        <w:rPr>
          <w:rFonts w:ascii="Arial" w:hAnsi="Arial" w:cs="Arial"/>
        </w:rPr>
        <w:t>i</w:t>
      </w:r>
      <w:r w:rsidR="006A278B" w:rsidRPr="00E504F5">
        <w:rPr>
          <w:rFonts w:ascii="Arial" w:hAnsi="Arial" w:cs="Arial"/>
        </w:rPr>
        <w:t>nformed consent</w:t>
      </w:r>
      <w:r w:rsidRPr="00E504F5">
        <w:rPr>
          <w:rFonts w:ascii="Arial" w:hAnsi="Arial" w:cs="Arial"/>
        </w:rPr>
        <w:t xml:space="preserve"> from each </w:t>
      </w:r>
      <w:r w:rsidR="00E504F5" w:rsidRPr="00E504F5">
        <w:rPr>
          <w:rFonts w:ascii="Arial" w:hAnsi="Arial" w:cs="Arial"/>
        </w:rPr>
        <w:t>participant</w:t>
      </w:r>
      <w:r w:rsidR="00206F9F">
        <w:rPr>
          <w:rFonts w:ascii="Arial" w:hAnsi="Arial" w:cs="Arial"/>
        </w:rPr>
        <w:t xml:space="preserve"> and made awareness </w:t>
      </w:r>
      <w:r w:rsidR="006A278B" w:rsidRPr="00E504F5">
        <w:rPr>
          <w:rFonts w:ascii="Arial" w:hAnsi="Arial" w:cs="Arial"/>
        </w:rPr>
        <w:t xml:space="preserve">of what the study </w:t>
      </w:r>
      <w:r w:rsidR="00CF1CEE">
        <w:rPr>
          <w:rFonts w:ascii="Arial" w:hAnsi="Arial" w:cs="Arial"/>
        </w:rPr>
        <w:t>entailed</w:t>
      </w:r>
      <w:r w:rsidR="006A278B" w:rsidRPr="00E504F5">
        <w:rPr>
          <w:rFonts w:ascii="Arial" w:hAnsi="Arial" w:cs="Arial"/>
        </w:rPr>
        <w:t xml:space="preserve"> before </w:t>
      </w:r>
      <w:r w:rsidR="00A97AE0">
        <w:rPr>
          <w:rFonts w:ascii="Arial" w:hAnsi="Arial" w:cs="Arial"/>
        </w:rPr>
        <w:t xml:space="preserve">participation </w:t>
      </w:r>
      <w:sdt>
        <w:sdtPr>
          <w:rPr>
            <w:rFonts w:ascii="Arial" w:hAnsi="Arial" w:cs="Arial"/>
          </w:rPr>
          <w:id w:val="-1144649288"/>
          <w:citation/>
        </w:sdtPr>
        <w:sdtContent>
          <w:r w:rsidRPr="00E504F5">
            <w:rPr>
              <w:rFonts w:ascii="Arial" w:hAnsi="Arial" w:cs="Arial"/>
            </w:rPr>
            <w:fldChar w:fldCharType="begin"/>
          </w:r>
          <w:r w:rsidRPr="00E504F5">
            <w:rPr>
              <w:rFonts w:ascii="Arial" w:hAnsi="Arial" w:cs="Arial"/>
            </w:rPr>
            <w:instrText xml:space="preserve"> CITATION Kad17 \l 2057 </w:instrText>
          </w:r>
          <w:r w:rsidRPr="00E504F5">
            <w:rPr>
              <w:rFonts w:ascii="Arial" w:hAnsi="Arial" w:cs="Arial"/>
            </w:rPr>
            <w:fldChar w:fldCharType="separate"/>
          </w:r>
          <w:r w:rsidR="005E347D" w:rsidRPr="005E347D">
            <w:rPr>
              <w:rFonts w:ascii="Arial" w:hAnsi="Arial" w:cs="Arial"/>
              <w:noProof/>
            </w:rPr>
            <w:t>(Kadam, 2017)</w:t>
          </w:r>
          <w:r w:rsidRPr="00E504F5">
            <w:rPr>
              <w:rFonts w:ascii="Arial" w:hAnsi="Arial" w:cs="Arial"/>
            </w:rPr>
            <w:fldChar w:fldCharType="end"/>
          </w:r>
        </w:sdtContent>
      </w:sdt>
      <w:r w:rsidR="00FA2945">
        <w:rPr>
          <w:rFonts w:ascii="Arial" w:hAnsi="Arial" w:cs="Arial"/>
        </w:rPr>
        <w:t xml:space="preserve"> (See appendix </w:t>
      </w:r>
      <w:r w:rsidR="00EE51E3">
        <w:rPr>
          <w:rFonts w:ascii="Arial" w:hAnsi="Arial" w:cs="Arial"/>
        </w:rPr>
        <w:t>I</w:t>
      </w:r>
      <w:r w:rsidR="001B386E">
        <w:rPr>
          <w:rFonts w:ascii="Arial" w:hAnsi="Arial" w:cs="Arial"/>
        </w:rPr>
        <w:t>I</w:t>
      </w:r>
      <w:r w:rsidR="00CF1CEE">
        <w:rPr>
          <w:rFonts w:ascii="Arial" w:hAnsi="Arial" w:cs="Arial"/>
        </w:rPr>
        <w:t>)</w:t>
      </w:r>
      <w:r w:rsidR="00CF1CEE" w:rsidRPr="00E504F5">
        <w:rPr>
          <w:rFonts w:ascii="Arial" w:hAnsi="Arial" w:cs="Arial"/>
        </w:rPr>
        <w:t xml:space="preserve">. </w:t>
      </w:r>
      <w:r w:rsidR="00206F9F">
        <w:rPr>
          <w:rFonts w:ascii="Arial" w:hAnsi="Arial" w:cs="Arial"/>
        </w:rPr>
        <w:t xml:space="preserve">Deception was detected by participants as each one was fully informed about the research question and what the study would entail. Participants were </w:t>
      </w:r>
      <w:r w:rsidR="006A278B" w:rsidRPr="00E504F5">
        <w:rPr>
          <w:rFonts w:ascii="Arial" w:hAnsi="Arial" w:cs="Arial"/>
        </w:rPr>
        <w:t>not misled using</w:t>
      </w:r>
      <w:r w:rsidR="00206F9F">
        <w:rPr>
          <w:rFonts w:ascii="Arial" w:hAnsi="Arial" w:cs="Arial"/>
        </w:rPr>
        <w:t xml:space="preserve"> staged manipulation, confederates or deceptive instructions </w:t>
      </w:r>
      <w:sdt>
        <w:sdtPr>
          <w:rPr>
            <w:rFonts w:ascii="Arial" w:hAnsi="Arial" w:cs="Arial"/>
          </w:rPr>
          <w:id w:val="1377348473"/>
          <w:citation/>
        </w:sdtPr>
        <w:sdtContent>
          <w:r w:rsidRPr="00E504F5">
            <w:rPr>
              <w:rFonts w:ascii="Arial" w:hAnsi="Arial" w:cs="Arial"/>
            </w:rPr>
            <w:fldChar w:fldCharType="begin"/>
          </w:r>
          <w:r w:rsidRPr="00E504F5">
            <w:rPr>
              <w:rFonts w:ascii="Arial" w:hAnsi="Arial" w:cs="Arial"/>
            </w:rPr>
            <w:instrText xml:space="preserve"> CITATION Lev18 \l 2057 </w:instrText>
          </w:r>
          <w:r w:rsidRPr="00E504F5">
            <w:rPr>
              <w:rFonts w:ascii="Arial" w:hAnsi="Arial" w:cs="Arial"/>
            </w:rPr>
            <w:fldChar w:fldCharType="separate"/>
          </w:r>
          <w:r w:rsidR="005E347D" w:rsidRPr="005E347D">
            <w:rPr>
              <w:rFonts w:ascii="Arial" w:hAnsi="Arial" w:cs="Arial"/>
              <w:noProof/>
            </w:rPr>
            <w:t>(Levine, 2018)</w:t>
          </w:r>
          <w:r w:rsidRPr="00E504F5">
            <w:rPr>
              <w:rFonts w:ascii="Arial" w:hAnsi="Arial" w:cs="Arial"/>
            </w:rPr>
            <w:fldChar w:fldCharType="end"/>
          </w:r>
        </w:sdtContent>
      </w:sdt>
      <w:r w:rsidR="006A278B" w:rsidRPr="00E504F5">
        <w:rPr>
          <w:rFonts w:ascii="Arial" w:hAnsi="Arial" w:cs="Arial"/>
        </w:rPr>
        <w:t xml:space="preserve">. Deception </w:t>
      </w:r>
      <w:r w:rsidR="00206F9F">
        <w:rPr>
          <w:rFonts w:ascii="Arial" w:hAnsi="Arial" w:cs="Arial"/>
        </w:rPr>
        <w:t>is</w:t>
      </w:r>
      <w:r w:rsidR="006A278B" w:rsidRPr="00E504F5">
        <w:rPr>
          <w:rFonts w:ascii="Arial" w:hAnsi="Arial" w:cs="Arial"/>
        </w:rPr>
        <w:t xml:space="preserve"> </w:t>
      </w:r>
      <w:r w:rsidR="00206F9F" w:rsidRPr="00E504F5">
        <w:rPr>
          <w:rFonts w:ascii="Arial" w:hAnsi="Arial" w:cs="Arial"/>
        </w:rPr>
        <w:t>formed</w:t>
      </w:r>
      <w:r w:rsidR="006A278B" w:rsidRPr="00E504F5">
        <w:rPr>
          <w:rFonts w:ascii="Arial" w:hAnsi="Arial" w:cs="Arial"/>
        </w:rPr>
        <w:t xml:space="preserve"> by omission, in the </w:t>
      </w:r>
      <w:r w:rsidR="00206F9F" w:rsidRPr="00E504F5">
        <w:rPr>
          <w:rFonts w:ascii="Arial" w:hAnsi="Arial" w:cs="Arial"/>
        </w:rPr>
        <w:t>system</w:t>
      </w:r>
      <w:r w:rsidR="006A278B" w:rsidRPr="00E504F5">
        <w:rPr>
          <w:rFonts w:ascii="Arial" w:hAnsi="Arial" w:cs="Arial"/>
        </w:rPr>
        <w:t xml:space="preserve"> of failing to disclose the full information of the </w:t>
      </w:r>
      <w:r w:rsidR="00E504F5" w:rsidRPr="00E504F5">
        <w:rPr>
          <w:rFonts w:ascii="Arial" w:hAnsi="Arial" w:cs="Arial"/>
        </w:rPr>
        <w:t>study or</w:t>
      </w:r>
      <w:r w:rsidR="006A278B" w:rsidRPr="00E504F5">
        <w:rPr>
          <w:rFonts w:ascii="Arial" w:hAnsi="Arial" w:cs="Arial"/>
        </w:rPr>
        <w:t xml:space="preserve"> </w:t>
      </w:r>
      <w:r w:rsidR="00206F9F" w:rsidRPr="00E504F5">
        <w:rPr>
          <w:rFonts w:ascii="Arial" w:hAnsi="Arial" w:cs="Arial"/>
        </w:rPr>
        <w:t>generating</w:t>
      </w:r>
      <w:r w:rsidR="006A278B" w:rsidRPr="00E504F5">
        <w:rPr>
          <w:rFonts w:ascii="Arial" w:hAnsi="Arial" w:cs="Arial"/>
        </w:rPr>
        <w:t xml:space="preserve"> ambiguity.  </w:t>
      </w:r>
    </w:p>
    <w:p w14:paraId="5A16A05A" w14:textId="08B253F1" w:rsidR="005C7AAA" w:rsidRDefault="006A278B" w:rsidP="005C7AAA">
      <w:pPr>
        <w:spacing w:line="480" w:lineRule="auto"/>
        <w:rPr>
          <w:rFonts w:ascii="Arial" w:hAnsi="Arial" w:cs="Arial"/>
        </w:rPr>
      </w:pPr>
      <w:r w:rsidRPr="00E504F5">
        <w:rPr>
          <w:rFonts w:ascii="Arial" w:hAnsi="Arial" w:cs="Arial"/>
        </w:rPr>
        <w:t xml:space="preserve">Dealing with matters </w:t>
      </w:r>
      <w:r w:rsidR="00A91AD3">
        <w:rPr>
          <w:rFonts w:ascii="Arial" w:hAnsi="Arial" w:cs="Arial"/>
        </w:rPr>
        <w:t>surrounding</w:t>
      </w:r>
      <w:r w:rsidRPr="00E504F5">
        <w:rPr>
          <w:rFonts w:ascii="Arial" w:hAnsi="Arial" w:cs="Arial"/>
        </w:rPr>
        <w:t xml:space="preserve"> mental health issues and Covid-19 need to be handled with sensitivity</w:t>
      </w:r>
      <w:r w:rsidR="0006006F" w:rsidRPr="00E504F5">
        <w:rPr>
          <w:rFonts w:ascii="Arial" w:hAnsi="Arial" w:cs="Arial"/>
        </w:rPr>
        <w:t xml:space="preserve"> </w:t>
      </w:r>
      <w:sdt>
        <w:sdtPr>
          <w:rPr>
            <w:rFonts w:ascii="Arial" w:hAnsi="Arial" w:cs="Arial"/>
          </w:rPr>
          <w:id w:val="1631044117"/>
          <w:citation/>
        </w:sdtPr>
        <w:sdtContent>
          <w:r w:rsidR="0006006F" w:rsidRPr="00E504F5">
            <w:rPr>
              <w:rFonts w:ascii="Arial" w:hAnsi="Arial" w:cs="Arial"/>
            </w:rPr>
            <w:fldChar w:fldCharType="begin"/>
          </w:r>
          <w:r w:rsidR="0006006F" w:rsidRPr="00E504F5">
            <w:rPr>
              <w:rFonts w:ascii="Arial" w:hAnsi="Arial" w:cs="Arial"/>
            </w:rPr>
            <w:instrText xml:space="preserve"> CITATION Tre17 \l 2057 </w:instrText>
          </w:r>
          <w:r w:rsidR="0006006F" w:rsidRPr="00E504F5">
            <w:rPr>
              <w:rFonts w:ascii="Arial" w:hAnsi="Arial" w:cs="Arial"/>
            </w:rPr>
            <w:fldChar w:fldCharType="separate"/>
          </w:r>
          <w:r w:rsidR="005E347D" w:rsidRPr="005E347D">
            <w:rPr>
              <w:rFonts w:ascii="Arial" w:hAnsi="Arial" w:cs="Arial"/>
              <w:noProof/>
            </w:rPr>
            <w:t>(Trevethan, 2017)</w:t>
          </w:r>
          <w:r w:rsidR="0006006F" w:rsidRPr="00E504F5">
            <w:rPr>
              <w:rFonts w:ascii="Arial" w:hAnsi="Arial" w:cs="Arial"/>
            </w:rPr>
            <w:fldChar w:fldCharType="end"/>
          </w:r>
        </w:sdtContent>
      </w:sdt>
      <w:r w:rsidRPr="00E504F5">
        <w:rPr>
          <w:rFonts w:ascii="Arial" w:hAnsi="Arial" w:cs="Arial"/>
        </w:rPr>
        <w:t xml:space="preserve">. Many individuals struggle to deal with mental health </w:t>
      </w:r>
      <w:r w:rsidR="00CF1CEE">
        <w:rPr>
          <w:rFonts w:ascii="Arial" w:hAnsi="Arial" w:cs="Arial"/>
        </w:rPr>
        <w:t>concerns</w:t>
      </w:r>
      <w:r w:rsidRPr="00E504F5">
        <w:rPr>
          <w:rFonts w:ascii="Arial" w:hAnsi="Arial" w:cs="Arial"/>
        </w:rPr>
        <w:t xml:space="preserve"> and may find </w:t>
      </w:r>
      <w:r w:rsidR="00A91AD3">
        <w:rPr>
          <w:rFonts w:ascii="Arial" w:hAnsi="Arial" w:cs="Arial"/>
        </w:rPr>
        <w:t>participation</w:t>
      </w:r>
      <w:r w:rsidRPr="00E504F5">
        <w:rPr>
          <w:rFonts w:ascii="Arial" w:hAnsi="Arial" w:cs="Arial"/>
        </w:rPr>
        <w:t xml:space="preserve"> difficult</w:t>
      </w:r>
      <w:r w:rsidR="00CF1CEE">
        <w:rPr>
          <w:rFonts w:ascii="Arial" w:hAnsi="Arial" w:cs="Arial"/>
        </w:rPr>
        <w:t>;</w:t>
      </w:r>
      <w:r w:rsidRPr="00E504F5">
        <w:rPr>
          <w:rFonts w:ascii="Arial" w:hAnsi="Arial" w:cs="Arial"/>
        </w:rPr>
        <w:t xml:space="preserve"> experienc</w:t>
      </w:r>
      <w:r w:rsidR="00A91AD3">
        <w:rPr>
          <w:rFonts w:ascii="Arial" w:hAnsi="Arial" w:cs="Arial"/>
        </w:rPr>
        <w:t>ing</w:t>
      </w:r>
      <w:r w:rsidRPr="00E504F5">
        <w:rPr>
          <w:rFonts w:ascii="Arial" w:hAnsi="Arial" w:cs="Arial"/>
        </w:rPr>
        <w:t xml:space="preserve"> such issues prior to data collection.</w:t>
      </w:r>
      <w:r w:rsidR="00A91AD3">
        <w:rPr>
          <w:rFonts w:ascii="Arial" w:hAnsi="Arial" w:cs="Arial"/>
        </w:rPr>
        <w:t xml:space="preserve"> Raising</w:t>
      </w:r>
      <w:r w:rsidRPr="00E504F5">
        <w:rPr>
          <w:rFonts w:ascii="Arial" w:hAnsi="Arial" w:cs="Arial"/>
        </w:rPr>
        <w:t xml:space="preserve"> aware</w:t>
      </w:r>
      <w:r w:rsidR="00A91AD3">
        <w:rPr>
          <w:rFonts w:ascii="Arial" w:hAnsi="Arial" w:cs="Arial"/>
        </w:rPr>
        <w:t>ness</w:t>
      </w:r>
      <w:r w:rsidRPr="00E504F5">
        <w:rPr>
          <w:rFonts w:ascii="Arial" w:hAnsi="Arial" w:cs="Arial"/>
        </w:rPr>
        <w:t xml:space="preserve"> of the study is crucial</w:t>
      </w:r>
      <w:r w:rsidR="00CF1CEE">
        <w:rPr>
          <w:rFonts w:ascii="Arial" w:hAnsi="Arial" w:cs="Arial"/>
        </w:rPr>
        <w:t xml:space="preserve"> and the researcher respected any decision </w:t>
      </w:r>
      <w:r w:rsidR="00A91AD3">
        <w:rPr>
          <w:rFonts w:ascii="Arial" w:hAnsi="Arial" w:cs="Arial"/>
        </w:rPr>
        <w:t>made for</w:t>
      </w:r>
      <w:r w:rsidR="00CF1CEE">
        <w:rPr>
          <w:rFonts w:ascii="Arial" w:hAnsi="Arial" w:cs="Arial"/>
        </w:rPr>
        <w:t xml:space="preserve"> </w:t>
      </w:r>
      <w:r w:rsidR="00A91AD3">
        <w:rPr>
          <w:rFonts w:ascii="Arial" w:hAnsi="Arial" w:cs="Arial"/>
        </w:rPr>
        <w:t>non-</w:t>
      </w:r>
      <w:r w:rsidR="00CF1CEE">
        <w:rPr>
          <w:rFonts w:ascii="Arial" w:hAnsi="Arial" w:cs="Arial"/>
        </w:rPr>
        <w:t>participat</w:t>
      </w:r>
      <w:r w:rsidR="00A91AD3">
        <w:rPr>
          <w:rFonts w:ascii="Arial" w:hAnsi="Arial" w:cs="Arial"/>
        </w:rPr>
        <w:t>ion</w:t>
      </w:r>
      <w:r w:rsidRPr="00E504F5">
        <w:rPr>
          <w:rFonts w:ascii="Arial" w:hAnsi="Arial" w:cs="Arial"/>
        </w:rPr>
        <w:t>. The de-brief w</w:t>
      </w:r>
      <w:r w:rsidR="00CF1CEE">
        <w:rPr>
          <w:rFonts w:ascii="Arial" w:hAnsi="Arial" w:cs="Arial"/>
        </w:rPr>
        <w:t xml:space="preserve">as </w:t>
      </w:r>
      <w:r w:rsidRPr="00E504F5">
        <w:rPr>
          <w:rFonts w:ascii="Arial" w:hAnsi="Arial" w:cs="Arial"/>
        </w:rPr>
        <w:t xml:space="preserve">crucial </w:t>
      </w:r>
      <w:r w:rsidR="00CF1CEE">
        <w:rPr>
          <w:rFonts w:ascii="Arial" w:hAnsi="Arial" w:cs="Arial"/>
        </w:rPr>
        <w:t xml:space="preserve">to </w:t>
      </w:r>
      <w:r w:rsidRPr="00E504F5">
        <w:rPr>
          <w:rFonts w:ascii="Arial" w:hAnsi="Arial" w:cs="Arial"/>
        </w:rPr>
        <w:t>participants affected</w:t>
      </w:r>
      <w:r w:rsidR="00CF1CEE">
        <w:rPr>
          <w:rFonts w:ascii="Arial" w:hAnsi="Arial" w:cs="Arial"/>
        </w:rPr>
        <w:t xml:space="preserve"> as it</w:t>
      </w:r>
      <w:r w:rsidRPr="00E504F5">
        <w:rPr>
          <w:rFonts w:ascii="Arial" w:hAnsi="Arial" w:cs="Arial"/>
        </w:rPr>
        <w:t xml:space="preserve"> offered signposted organisations who offer further support</w:t>
      </w:r>
      <w:r w:rsidR="00CF1CEE">
        <w:rPr>
          <w:rFonts w:ascii="Arial" w:hAnsi="Arial" w:cs="Arial"/>
        </w:rPr>
        <w:t xml:space="preserve"> around the topic</w:t>
      </w:r>
      <w:r w:rsidR="00FA2945">
        <w:rPr>
          <w:rFonts w:ascii="Arial" w:hAnsi="Arial" w:cs="Arial"/>
        </w:rPr>
        <w:t xml:space="preserve"> (See appendix </w:t>
      </w:r>
      <w:r w:rsidR="00EE51E3">
        <w:rPr>
          <w:rFonts w:ascii="Arial" w:hAnsi="Arial" w:cs="Arial"/>
        </w:rPr>
        <w:t>I</w:t>
      </w:r>
      <w:r w:rsidR="003D7CF1">
        <w:rPr>
          <w:rFonts w:ascii="Arial" w:hAnsi="Arial" w:cs="Arial"/>
        </w:rPr>
        <w:t>II</w:t>
      </w:r>
      <w:r w:rsidR="00FA2945">
        <w:rPr>
          <w:rFonts w:ascii="Arial" w:hAnsi="Arial" w:cs="Arial"/>
        </w:rPr>
        <w:t>)</w:t>
      </w:r>
      <w:r w:rsidR="009A472D" w:rsidRPr="00E504F5">
        <w:rPr>
          <w:rFonts w:ascii="Arial" w:hAnsi="Arial" w:cs="Arial"/>
        </w:rPr>
        <w:t>.</w:t>
      </w:r>
    </w:p>
    <w:p w14:paraId="55B8E781" w14:textId="4462E147" w:rsidR="00673605" w:rsidRDefault="006A278B" w:rsidP="00673605">
      <w:pPr>
        <w:spacing w:line="480" w:lineRule="auto"/>
        <w:rPr>
          <w:rFonts w:ascii="Arial" w:hAnsi="Arial" w:cs="Arial"/>
        </w:rPr>
      </w:pPr>
      <w:r w:rsidRPr="00E504F5">
        <w:rPr>
          <w:rFonts w:ascii="Arial" w:hAnsi="Arial" w:cs="Arial"/>
        </w:rPr>
        <w:t xml:space="preserve">The importance of the right to withdraw at any time </w:t>
      </w:r>
      <w:r w:rsidR="001B386E">
        <w:rPr>
          <w:rFonts w:ascii="Arial" w:hAnsi="Arial" w:cs="Arial"/>
        </w:rPr>
        <w:t>was</w:t>
      </w:r>
      <w:r w:rsidRPr="00E504F5">
        <w:rPr>
          <w:rFonts w:ascii="Arial" w:hAnsi="Arial" w:cs="Arial"/>
        </w:rPr>
        <w:t xml:space="preserve"> adhered to, to ensure participants fe</w:t>
      </w:r>
      <w:r w:rsidR="001B386E">
        <w:rPr>
          <w:rFonts w:ascii="Arial" w:hAnsi="Arial" w:cs="Arial"/>
        </w:rPr>
        <w:t>lt</w:t>
      </w:r>
      <w:r w:rsidRPr="00E504F5">
        <w:rPr>
          <w:rFonts w:ascii="Arial" w:hAnsi="Arial" w:cs="Arial"/>
        </w:rPr>
        <w:t xml:space="preserve"> comfortable throughout participation of the study</w:t>
      </w:r>
      <w:r w:rsidR="0006006F" w:rsidRPr="00E504F5">
        <w:rPr>
          <w:rFonts w:ascii="Arial" w:hAnsi="Arial" w:cs="Arial"/>
        </w:rPr>
        <w:t xml:space="preserve"> </w:t>
      </w:r>
      <w:sdt>
        <w:sdtPr>
          <w:rPr>
            <w:rFonts w:ascii="Arial" w:hAnsi="Arial" w:cs="Arial"/>
          </w:rPr>
          <w:id w:val="2053953400"/>
          <w:citation/>
        </w:sdtPr>
        <w:sdtContent>
          <w:r w:rsidR="0006006F" w:rsidRPr="00E504F5">
            <w:rPr>
              <w:rFonts w:ascii="Arial" w:hAnsi="Arial" w:cs="Arial"/>
            </w:rPr>
            <w:fldChar w:fldCharType="begin"/>
          </w:r>
          <w:r w:rsidR="0006006F" w:rsidRPr="00E504F5">
            <w:rPr>
              <w:rFonts w:ascii="Arial" w:hAnsi="Arial" w:cs="Arial"/>
            </w:rPr>
            <w:instrText xml:space="preserve"> CITATION Sch10 \l 2057 </w:instrText>
          </w:r>
          <w:r w:rsidR="0006006F" w:rsidRPr="00E504F5">
            <w:rPr>
              <w:rFonts w:ascii="Arial" w:hAnsi="Arial" w:cs="Arial"/>
            </w:rPr>
            <w:fldChar w:fldCharType="separate"/>
          </w:r>
          <w:r w:rsidR="005E347D" w:rsidRPr="005E347D">
            <w:rPr>
              <w:rFonts w:ascii="Arial" w:hAnsi="Arial" w:cs="Arial"/>
              <w:noProof/>
            </w:rPr>
            <w:t>(Schaefer &amp; Wertheimer, 2010)</w:t>
          </w:r>
          <w:r w:rsidR="0006006F" w:rsidRPr="00E504F5">
            <w:rPr>
              <w:rFonts w:ascii="Arial" w:hAnsi="Arial" w:cs="Arial"/>
            </w:rPr>
            <w:fldChar w:fldCharType="end"/>
          </w:r>
        </w:sdtContent>
      </w:sdt>
      <w:r w:rsidRPr="00E504F5">
        <w:rPr>
          <w:rFonts w:ascii="Arial" w:hAnsi="Arial" w:cs="Arial"/>
        </w:rPr>
        <w:t>.</w:t>
      </w:r>
      <w:r w:rsidR="00673605">
        <w:rPr>
          <w:rFonts w:ascii="Arial" w:hAnsi="Arial" w:cs="Arial"/>
        </w:rPr>
        <w:t xml:space="preserve"> </w:t>
      </w:r>
      <w:r w:rsidRPr="00E504F5">
        <w:rPr>
          <w:rFonts w:ascii="Arial" w:hAnsi="Arial" w:cs="Arial"/>
        </w:rPr>
        <w:t>All data w</w:t>
      </w:r>
      <w:r w:rsidR="00CF1CEE">
        <w:rPr>
          <w:rFonts w:ascii="Arial" w:hAnsi="Arial" w:cs="Arial"/>
        </w:rPr>
        <w:t>as</w:t>
      </w:r>
      <w:r w:rsidRPr="00E504F5">
        <w:rPr>
          <w:rFonts w:ascii="Arial" w:hAnsi="Arial" w:cs="Arial"/>
        </w:rPr>
        <w:t xml:space="preserve"> </w:t>
      </w:r>
      <w:r w:rsidR="00E504F5" w:rsidRPr="00E504F5">
        <w:rPr>
          <w:rFonts w:ascii="Arial" w:hAnsi="Arial" w:cs="Arial"/>
        </w:rPr>
        <w:t>confidential and</w:t>
      </w:r>
      <w:r w:rsidRPr="00E504F5">
        <w:rPr>
          <w:rFonts w:ascii="Arial" w:hAnsi="Arial" w:cs="Arial"/>
        </w:rPr>
        <w:t xml:space="preserve"> treated anonymously</w:t>
      </w:r>
      <w:r w:rsidR="0006006F" w:rsidRPr="00E504F5">
        <w:rPr>
          <w:rFonts w:ascii="Arial" w:hAnsi="Arial" w:cs="Arial"/>
        </w:rPr>
        <w:t xml:space="preserve"> </w:t>
      </w:r>
      <w:sdt>
        <w:sdtPr>
          <w:rPr>
            <w:rFonts w:ascii="Arial" w:hAnsi="Arial" w:cs="Arial"/>
          </w:rPr>
          <w:id w:val="415836683"/>
          <w:citation/>
        </w:sdtPr>
        <w:sdtContent>
          <w:r w:rsidR="0006006F" w:rsidRPr="00E504F5">
            <w:rPr>
              <w:rFonts w:ascii="Arial" w:hAnsi="Arial" w:cs="Arial"/>
            </w:rPr>
            <w:fldChar w:fldCharType="begin"/>
          </w:r>
          <w:r w:rsidR="0006006F" w:rsidRPr="00E504F5">
            <w:rPr>
              <w:rFonts w:ascii="Arial" w:hAnsi="Arial" w:cs="Arial"/>
            </w:rPr>
            <w:instrText xml:space="preserve"> CITATION Pet16 \l 2057 </w:instrText>
          </w:r>
          <w:r w:rsidR="0006006F" w:rsidRPr="00E504F5">
            <w:rPr>
              <w:rFonts w:ascii="Arial" w:hAnsi="Arial" w:cs="Arial"/>
            </w:rPr>
            <w:fldChar w:fldCharType="separate"/>
          </w:r>
          <w:r w:rsidR="005E347D" w:rsidRPr="005E347D">
            <w:rPr>
              <w:rFonts w:ascii="Arial" w:hAnsi="Arial" w:cs="Arial"/>
              <w:noProof/>
            </w:rPr>
            <w:t>(Petrova, et al., 2016)</w:t>
          </w:r>
          <w:r w:rsidR="0006006F" w:rsidRPr="00E504F5">
            <w:rPr>
              <w:rFonts w:ascii="Arial" w:hAnsi="Arial" w:cs="Arial"/>
            </w:rPr>
            <w:fldChar w:fldCharType="end"/>
          </w:r>
        </w:sdtContent>
      </w:sdt>
      <w:r w:rsidRPr="00E504F5">
        <w:rPr>
          <w:rFonts w:ascii="Arial" w:hAnsi="Arial" w:cs="Arial"/>
        </w:rPr>
        <w:t>. It w</w:t>
      </w:r>
      <w:r w:rsidR="00CF1CEE">
        <w:rPr>
          <w:rFonts w:ascii="Arial" w:hAnsi="Arial" w:cs="Arial"/>
        </w:rPr>
        <w:t>as</w:t>
      </w:r>
      <w:r w:rsidRPr="00E504F5">
        <w:rPr>
          <w:rFonts w:ascii="Arial" w:hAnsi="Arial" w:cs="Arial"/>
        </w:rPr>
        <w:t xml:space="preserve"> imperative to outline </w:t>
      </w:r>
      <w:r w:rsidRPr="00E504F5">
        <w:rPr>
          <w:rFonts w:ascii="Arial" w:hAnsi="Arial" w:cs="Arial"/>
        </w:rPr>
        <w:lastRenderedPageBreak/>
        <w:t xml:space="preserve">the right to withdraw </w:t>
      </w:r>
      <w:r w:rsidR="00CF1CEE">
        <w:rPr>
          <w:rFonts w:ascii="Arial" w:hAnsi="Arial" w:cs="Arial"/>
        </w:rPr>
        <w:t>from the study</w:t>
      </w:r>
      <w:r w:rsidRPr="00E504F5">
        <w:rPr>
          <w:rFonts w:ascii="Arial" w:hAnsi="Arial" w:cs="Arial"/>
        </w:rPr>
        <w:t xml:space="preserve"> to ensure the data </w:t>
      </w:r>
      <w:r w:rsidR="00CF1CEE">
        <w:rPr>
          <w:rFonts w:ascii="Arial" w:hAnsi="Arial" w:cs="Arial"/>
        </w:rPr>
        <w:t>was</w:t>
      </w:r>
      <w:r w:rsidRPr="00E504F5">
        <w:rPr>
          <w:rFonts w:ascii="Arial" w:hAnsi="Arial" w:cs="Arial"/>
        </w:rPr>
        <w:t xml:space="preserve"> d</w:t>
      </w:r>
      <w:r w:rsidR="001B386E">
        <w:rPr>
          <w:rFonts w:ascii="Arial" w:hAnsi="Arial" w:cs="Arial"/>
        </w:rPr>
        <w:t>isregarded</w:t>
      </w:r>
      <w:r w:rsidRPr="00E504F5">
        <w:rPr>
          <w:rFonts w:ascii="Arial" w:hAnsi="Arial" w:cs="Arial"/>
        </w:rPr>
        <w:t xml:space="preserve"> and not used in the data collection process. </w:t>
      </w:r>
    </w:p>
    <w:p w14:paraId="699505C3" w14:textId="05D42567" w:rsidR="009C297E" w:rsidRDefault="006A278B" w:rsidP="007E1FEC">
      <w:pPr>
        <w:spacing w:line="480" w:lineRule="auto"/>
        <w:rPr>
          <w:rFonts w:ascii="Arial" w:hAnsi="Arial" w:cs="Arial"/>
        </w:rPr>
      </w:pPr>
      <w:r w:rsidRPr="00E504F5">
        <w:rPr>
          <w:rFonts w:ascii="Arial" w:hAnsi="Arial" w:cs="Arial"/>
        </w:rPr>
        <w:t>Raising awareness of the study prove</w:t>
      </w:r>
      <w:r w:rsidR="00CF1CEE">
        <w:rPr>
          <w:rFonts w:ascii="Arial" w:hAnsi="Arial" w:cs="Arial"/>
        </w:rPr>
        <w:t>d</w:t>
      </w:r>
      <w:r w:rsidRPr="00E504F5">
        <w:rPr>
          <w:rFonts w:ascii="Arial" w:hAnsi="Arial" w:cs="Arial"/>
        </w:rPr>
        <w:t xml:space="preserve"> crucial</w:t>
      </w:r>
      <w:r w:rsidR="00CF1CEE">
        <w:rPr>
          <w:rFonts w:ascii="Arial" w:hAnsi="Arial" w:cs="Arial"/>
        </w:rPr>
        <w:t xml:space="preserve"> as it outlined</w:t>
      </w:r>
      <w:r w:rsidRPr="00E504F5">
        <w:rPr>
          <w:rFonts w:ascii="Arial" w:hAnsi="Arial" w:cs="Arial"/>
        </w:rPr>
        <w:t xml:space="preserve"> the details of what the study is about, </w:t>
      </w:r>
      <w:r w:rsidR="001D38E6">
        <w:rPr>
          <w:rFonts w:ascii="Arial" w:hAnsi="Arial" w:cs="Arial"/>
        </w:rPr>
        <w:t>giving the option</w:t>
      </w:r>
      <w:r w:rsidRPr="00E504F5">
        <w:rPr>
          <w:rFonts w:ascii="Arial" w:hAnsi="Arial" w:cs="Arial"/>
        </w:rPr>
        <w:t xml:space="preserve"> to </w:t>
      </w:r>
      <w:r w:rsidR="001D38E6">
        <w:rPr>
          <w:rFonts w:ascii="Arial" w:hAnsi="Arial" w:cs="Arial"/>
        </w:rPr>
        <w:t>partake</w:t>
      </w:r>
      <w:r w:rsidRPr="00E504F5">
        <w:rPr>
          <w:rFonts w:ascii="Arial" w:hAnsi="Arial" w:cs="Arial"/>
        </w:rPr>
        <w:t xml:space="preserve"> or decline.</w:t>
      </w:r>
      <w:r w:rsidR="00673605">
        <w:rPr>
          <w:rFonts w:ascii="Arial" w:hAnsi="Arial" w:cs="Arial"/>
        </w:rPr>
        <w:t xml:space="preserve"> </w:t>
      </w:r>
      <w:r w:rsidRPr="00E504F5">
        <w:rPr>
          <w:rFonts w:ascii="Arial" w:hAnsi="Arial" w:cs="Arial"/>
        </w:rPr>
        <w:t>Consent forms and questionnaires w</w:t>
      </w:r>
      <w:r w:rsidR="00CF1CEE">
        <w:rPr>
          <w:rFonts w:ascii="Arial" w:hAnsi="Arial" w:cs="Arial"/>
        </w:rPr>
        <w:t>ere</w:t>
      </w:r>
      <w:r w:rsidRPr="00E504F5">
        <w:rPr>
          <w:rFonts w:ascii="Arial" w:hAnsi="Arial" w:cs="Arial"/>
        </w:rPr>
        <w:t xml:space="preserve"> separated from each other and </w:t>
      </w:r>
      <w:r w:rsidR="00A97AE0">
        <w:rPr>
          <w:rFonts w:ascii="Arial" w:hAnsi="Arial" w:cs="Arial"/>
        </w:rPr>
        <w:t>not associated with participants response in any way</w:t>
      </w:r>
      <w:r w:rsidRPr="00E504F5">
        <w:rPr>
          <w:rFonts w:ascii="Arial" w:hAnsi="Arial" w:cs="Arial"/>
        </w:rPr>
        <w:t>. Data remain</w:t>
      </w:r>
      <w:r w:rsidR="00CF1CEE">
        <w:rPr>
          <w:rFonts w:ascii="Arial" w:hAnsi="Arial" w:cs="Arial"/>
        </w:rPr>
        <w:t>ed</w:t>
      </w:r>
      <w:r w:rsidRPr="00E504F5">
        <w:rPr>
          <w:rFonts w:ascii="Arial" w:hAnsi="Arial" w:cs="Arial"/>
        </w:rPr>
        <w:t xml:space="preserve"> anonymous using </w:t>
      </w:r>
      <w:r w:rsidR="00A97AE0">
        <w:rPr>
          <w:rFonts w:ascii="Arial" w:hAnsi="Arial" w:cs="Arial"/>
        </w:rPr>
        <w:t>the Google form template</w:t>
      </w:r>
      <w:r w:rsidR="00CF1CEE">
        <w:rPr>
          <w:rFonts w:ascii="Arial" w:hAnsi="Arial" w:cs="Arial"/>
        </w:rPr>
        <w:t xml:space="preserve"> and</w:t>
      </w:r>
      <w:r w:rsidRPr="00E504F5">
        <w:rPr>
          <w:rFonts w:ascii="Arial" w:hAnsi="Arial" w:cs="Arial"/>
        </w:rPr>
        <w:t xml:space="preserve"> the only descriptive statistics</w:t>
      </w:r>
      <w:r w:rsidR="00CF1CEE">
        <w:rPr>
          <w:rFonts w:ascii="Arial" w:hAnsi="Arial" w:cs="Arial"/>
        </w:rPr>
        <w:t xml:space="preserve"> </w:t>
      </w:r>
      <w:r w:rsidRPr="00E504F5">
        <w:rPr>
          <w:rFonts w:ascii="Arial" w:hAnsi="Arial" w:cs="Arial"/>
        </w:rPr>
        <w:t>collected w</w:t>
      </w:r>
      <w:r w:rsidR="00CF1CEE">
        <w:rPr>
          <w:rFonts w:ascii="Arial" w:hAnsi="Arial" w:cs="Arial"/>
        </w:rPr>
        <w:t>ere</w:t>
      </w:r>
      <w:r w:rsidRPr="00E504F5">
        <w:rPr>
          <w:rFonts w:ascii="Arial" w:hAnsi="Arial" w:cs="Arial"/>
        </w:rPr>
        <w:t xml:space="preserve"> age, </w:t>
      </w:r>
      <w:r w:rsidR="00E504F5" w:rsidRPr="00E504F5">
        <w:rPr>
          <w:rFonts w:ascii="Arial" w:hAnsi="Arial" w:cs="Arial"/>
        </w:rPr>
        <w:t>gender,</w:t>
      </w:r>
      <w:r w:rsidRPr="00E504F5">
        <w:rPr>
          <w:rFonts w:ascii="Arial" w:hAnsi="Arial" w:cs="Arial"/>
        </w:rPr>
        <w:t xml:space="preserve"> and industry.  </w:t>
      </w:r>
    </w:p>
    <w:p w14:paraId="07AF62D5" w14:textId="6E6F2E83" w:rsidR="00BF74F1" w:rsidRDefault="00BF74F1" w:rsidP="007E1FEC">
      <w:pPr>
        <w:spacing w:line="480" w:lineRule="auto"/>
        <w:rPr>
          <w:rFonts w:ascii="Arial" w:hAnsi="Arial" w:cs="Arial"/>
        </w:rPr>
      </w:pPr>
    </w:p>
    <w:p w14:paraId="501386FE" w14:textId="5A1BC4E0" w:rsidR="00A97AE0" w:rsidRDefault="00A97AE0" w:rsidP="007E1FEC">
      <w:pPr>
        <w:spacing w:line="480" w:lineRule="auto"/>
        <w:rPr>
          <w:rFonts w:ascii="Arial" w:hAnsi="Arial" w:cs="Arial"/>
        </w:rPr>
      </w:pPr>
      <w:r>
        <w:rPr>
          <w:rFonts w:ascii="Arial" w:hAnsi="Arial" w:cs="Arial"/>
        </w:rPr>
        <w:t>This section aimed to explore the chosen methodology for the research study. The next section will investigate the results of the primary research that has been collected by the researcher. The results will be formatted by using SPSS; however, they will be discussed with literature for ease of understandin</w:t>
      </w:r>
      <w:r w:rsidR="001D38E6">
        <w:rPr>
          <w:rFonts w:ascii="Arial" w:hAnsi="Arial" w:cs="Arial"/>
        </w:rPr>
        <w:t xml:space="preserve">g. </w:t>
      </w:r>
    </w:p>
    <w:p w14:paraId="765C9F96" w14:textId="5A633201" w:rsidR="001B386E" w:rsidRDefault="001B386E" w:rsidP="007E1FEC">
      <w:pPr>
        <w:spacing w:line="480" w:lineRule="auto"/>
        <w:rPr>
          <w:rFonts w:ascii="Arial" w:hAnsi="Arial" w:cs="Arial"/>
        </w:rPr>
      </w:pPr>
    </w:p>
    <w:p w14:paraId="2A823B96" w14:textId="11B55DA9" w:rsidR="001B386E" w:rsidRDefault="001B386E" w:rsidP="007E1FEC">
      <w:pPr>
        <w:spacing w:line="480" w:lineRule="auto"/>
        <w:rPr>
          <w:rFonts w:ascii="Arial" w:hAnsi="Arial" w:cs="Arial"/>
        </w:rPr>
      </w:pPr>
    </w:p>
    <w:p w14:paraId="75D6DCC1" w14:textId="75DE2592" w:rsidR="001B386E" w:rsidRDefault="001B386E" w:rsidP="007E1FEC">
      <w:pPr>
        <w:spacing w:line="480" w:lineRule="auto"/>
        <w:rPr>
          <w:rFonts w:ascii="Arial" w:hAnsi="Arial" w:cs="Arial"/>
        </w:rPr>
      </w:pPr>
    </w:p>
    <w:p w14:paraId="66544427" w14:textId="6968CA94" w:rsidR="001B386E" w:rsidRDefault="001B386E" w:rsidP="007E1FEC">
      <w:pPr>
        <w:spacing w:line="480" w:lineRule="auto"/>
        <w:rPr>
          <w:rFonts w:ascii="Arial" w:hAnsi="Arial" w:cs="Arial"/>
        </w:rPr>
      </w:pPr>
    </w:p>
    <w:p w14:paraId="74308C25" w14:textId="2CD0B0FA" w:rsidR="001B386E" w:rsidRDefault="001B386E" w:rsidP="007E1FEC">
      <w:pPr>
        <w:spacing w:line="480" w:lineRule="auto"/>
        <w:rPr>
          <w:rFonts w:ascii="Arial" w:hAnsi="Arial" w:cs="Arial"/>
        </w:rPr>
      </w:pPr>
    </w:p>
    <w:p w14:paraId="5D22223D" w14:textId="66A05494" w:rsidR="001B386E" w:rsidRDefault="001B386E" w:rsidP="007E1FEC">
      <w:pPr>
        <w:spacing w:line="480" w:lineRule="auto"/>
        <w:rPr>
          <w:rFonts w:ascii="Arial" w:hAnsi="Arial" w:cs="Arial"/>
        </w:rPr>
      </w:pPr>
    </w:p>
    <w:p w14:paraId="2FD99353" w14:textId="62F35283" w:rsidR="001B386E" w:rsidRDefault="001B386E" w:rsidP="007E1FEC">
      <w:pPr>
        <w:spacing w:line="480" w:lineRule="auto"/>
        <w:rPr>
          <w:rFonts w:ascii="Arial" w:hAnsi="Arial" w:cs="Arial"/>
        </w:rPr>
      </w:pPr>
    </w:p>
    <w:p w14:paraId="2BB14C40" w14:textId="3CAC0933" w:rsidR="001B386E" w:rsidRDefault="001B386E" w:rsidP="007E1FEC">
      <w:pPr>
        <w:spacing w:line="480" w:lineRule="auto"/>
        <w:rPr>
          <w:rFonts w:ascii="Arial" w:hAnsi="Arial" w:cs="Arial"/>
        </w:rPr>
      </w:pPr>
    </w:p>
    <w:p w14:paraId="2EE9CE15" w14:textId="277A496F" w:rsidR="001B386E" w:rsidRDefault="001B386E" w:rsidP="007E1FEC">
      <w:pPr>
        <w:spacing w:line="480" w:lineRule="auto"/>
        <w:rPr>
          <w:rFonts w:ascii="Arial" w:hAnsi="Arial" w:cs="Arial"/>
        </w:rPr>
      </w:pPr>
    </w:p>
    <w:p w14:paraId="195FEE49" w14:textId="04751E54" w:rsidR="001B386E" w:rsidRDefault="001B386E" w:rsidP="007E1FEC">
      <w:pPr>
        <w:spacing w:line="480" w:lineRule="auto"/>
        <w:rPr>
          <w:rFonts w:ascii="Arial" w:hAnsi="Arial" w:cs="Arial"/>
        </w:rPr>
      </w:pPr>
    </w:p>
    <w:p w14:paraId="52D2B873" w14:textId="77777777" w:rsidR="001B386E" w:rsidRDefault="001B386E" w:rsidP="007E1FEC">
      <w:pPr>
        <w:spacing w:line="480" w:lineRule="auto"/>
        <w:rPr>
          <w:rFonts w:ascii="Arial" w:hAnsi="Arial" w:cs="Arial"/>
        </w:rPr>
      </w:pPr>
    </w:p>
    <w:p w14:paraId="607005A3" w14:textId="5DE7901C" w:rsidR="008B59DE" w:rsidRPr="00BE4630" w:rsidRDefault="004544CF" w:rsidP="004544CF">
      <w:pPr>
        <w:pStyle w:val="Heading1"/>
        <w:numPr>
          <w:ilvl w:val="0"/>
          <w:numId w:val="15"/>
        </w:numPr>
        <w:rPr>
          <w:rFonts w:ascii="Arial" w:hAnsi="Arial" w:cs="Arial"/>
          <w:b/>
          <w:bCs/>
          <w:color w:val="auto"/>
        </w:rPr>
      </w:pPr>
      <w:bookmarkStart w:id="65" w:name="_Toc70694544"/>
      <w:r w:rsidRPr="00BE4630">
        <w:rPr>
          <w:rFonts w:ascii="Arial" w:hAnsi="Arial" w:cs="Arial"/>
          <w:b/>
          <w:bCs/>
          <w:color w:val="auto"/>
        </w:rPr>
        <w:lastRenderedPageBreak/>
        <w:t xml:space="preserve">Chapter four - </w:t>
      </w:r>
      <w:r w:rsidR="00E50E62" w:rsidRPr="00BE4630">
        <w:rPr>
          <w:rFonts w:ascii="Arial" w:hAnsi="Arial" w:cs="Arial"/>
          <w:b/>
          <w:bCs/>
          <w:color w:val="auto"/>
        </w:rPr>
        <w:t>Analysis of results</w:t>
      </w:r>
      <w:bookmarkEnd w:id="65"/>
      <w:r w:rsidR="00E50E62" w:rsidRPr="00BE4630">
        <w:rPr>
          <w:rFonts w:ascii="Arial" w:hAnsi="Arial" w:cs="Arial"/>
          <w:b/>
          <w:bCs/>
          <w:color w:val="auto"/>
        </w:rPr>
        <w:t xml:space="preserve"> </w:t>
      </w:r>
      <w:r w:rsidR="00A34955" w:rsidRPr="00BE4630">
        <w:rPr>
          <w:rFonts w:ascii="Arial" w:hAnsi="Arial" w:cs="Arial"/>
          <w:b/>
          <w:bCs/>
          <w:color w:val="auto"/>
        </w:rPr>
        <w:t xml:space="preserve">   </w:t>
      </w:r>
    </w:p>
    <w:p w14:paraId="75E5B4EA" w14:textId="2ABA101A" w:rsidR="00E50E62" w:rsidRPr="001D64A1" w:rsidRDefault="00E50E62" w:rsidP="00E50E62">
      <w:pPr>
        <w:rPr>
          <w:rFonts w:ascii="Arial" w:hAnsi="Arial" w:cs="Arial"/>
        </w:rPr>
      </w:pPr>
    </w:p>
    <w:p w14:paraId="3F089248" w14:textId="5A4589D3" w:rsidR="001D64A1" w:rsidRPr="00BE4630" w:rsidRDefault="001D64A1" w:rsidP="001D64A1">
      <w:pPr>
        <w:pStyle w:val="Heading2"/>
        <w:rPr>
          <w:rFonts w:ascii="Arial" w:hAnsi="Arial" w:cs="Arial"/>
          <w:b/>
          <w:bCs/>
          <w:color w:val="auto"/>
        </w:rPr>
      </w:pPr>
      <w:bookmarkStart w:id="66" w:name="_Toc70694545"/>
      <w:r w:rsidRPr="00BE4630">
        <w:rPr>
          <w:rFonts w:ascii="Arial" w:hAnsi="Arial" w:cs="Arial"/>
          <w:b/>
          <w:bCs/>
          <w:color w:val="auto"/>
        </w:rPr>
        <w:t>4.1 Analysis of findings</w:t>
      </w:r>
      <w:bookmarkEnd w:id="66"/>
      <w:r w:rsidRPr="00BE4630">
        <w:rPr>
          <w:rFonts w:ascii="Arial" w:hAnsi="Arial" w:cs="Arial"/>
          <w:b/>
          <w:bCs/>
          <w:color w:val="auto"/>
        </w:rPr>
        <w:t xml:space="preserve"> </w:t>
      </w:r>
    </w:p>
    <w:p w14:paraId="76B94F0D" w14:textId="77777777" w:rsidR="001D64A1" w:rsidRPr="001D64A1" w:rsidRDefault="001D64A1" w:rsidP="001350EA">
      <w:pPr>
        <w:spacing w:line="480" w:lineRule="auto"/>
      </w:pPr>
    </w:p>
    <w:p w14:paraId="0ECE6722" w14:textId="2DA8BC50" w:rsidR="00E50E62" w:rsidRDefault="00E50E62" w:rsidP="001350EA">
      <w:pPr>
        <w:spacing w:line="480" w:lineRule="auto"/>
        <w:rPr>
          <w:rFonts w:ascii="Arial" w:hAnsi="Arial" w:cs="Arial"/>
        </w:rPr>
      </w:pPr>
      <w:r>
        <w:rPr>
          <w:rFonts w:ascii="Arial" w:hAnsi="Arial" w:cs="Arial"/>
        </w:rPr>
        <w:t>This chapter analyse</w:t>
      </w:r>
      <w:r w:rsidR="00DC13D2">
        <w:rPr>
          <w:rFonts w:ascii="Arial" w:hAnsi="Arial" w:cs="Arial"/>
        </w:rPr>
        <w:t>d</w:t>
      </w:r>
      <w:r>
        <w:rPr>
          <w:rFonts w:ascii="Arial" w:hAnsi="Arial" w:cs="Arial"/>
        </w:rPr>
        <w:t xml:space="preserve"> the</w:t>
      </w:r>
      <w:r w:rsidR="007C3C53">
        <w:rPr>
          <w:rFonts w:ascii="Arial" w:hAnsi="Arial" w:cs="Arial"/>
        </w:rPr>
        <w:t xml:space="preserve"> primary</w:t>
      </w:r>
      <w:r>
        <w:rPr>
          <w:rFonts w:ascii="Arial" w:hAnsi="Arial" w:cs="Arial"/>
        </w:rPr>
        <w:t xml:space="preserve"> data collected </w:t>
      </w:r>
      <w:r w:rsidR="007C3C53">
        <w:rPr>
          <w:rFonts w:ascii="Arial" w:hAnsi="Arial" w:cs="Arial"/>
        </w:rPr>
        <w:t xml:space="preserve">for the study. Data was collected by the researcher through participation in the online survey. The data collected asked </w:t>
      </w:r>
      <w:r w:rsidR="00734DC3">
        <w:rPr>
          <w:rFonts w:ascii="Arial" w:hAnsi="Arial" w:cs="Arial"/>
        </w:rPr>
        <w:t xml:space="preserve">for </w:t>
      </w:r>
      <w:r w:rsidR="007C3C53">
        <w:rPr>
          <w:rFonts w:ascii="Arial" w:hAnsi="Arial" w:cs="Arial"/>
        </w:rPr>
        <w:t>participants age, gender, industry and if they were working from home. Th</w:t>
      </w:r>
      <w:r w:rsidR="00734DC3">
        <w:rPr>
          <w:rFonts w:ascii="Arial" w:hAnsi="Arial" w:cs="Arial"/>
        </w:rPr>
        <w:t>e</w:t>
      </w:r>
      <w:r w:rsidR="007C3C53">
        <w:rPr>
          <w:rFonts w:ascii="Arial" w:hAnsi="Arial" w:cs="Arial"/>
        </w:rPr>
        <w:t xml:space="preserve"> data w</w:t>
      </w:r>
      <w:r w:rsidR="00734DC3">
        <w:rPr>
          <w:rFonts w:ascii="Arial" w:hAnsi="Arial" w:cs="Arial"/>
        </w:rPr>
        <w:t>as</w:t>
      </w:r>
      <w:r w:rsidR="007C3C53">
        <w:rPr>
          <w:rFonts w:ascii="Arial" w:hAnsi="Arial" w:cs="Arial"/>
        </w:rPr>
        <w:t xml:space="preserve"> used to compare participants wellbeing, mental health and Covid-19 scores. </w:t>
      </w:r>
    </w:p>
    <w:p w14:paraId="69E90036" w14:textId="6181DE98" w:rsidR="001D64A1" w:rsidRPr="008570CF" w:rsidRDefault="007C3C53" w:rsidP="008570CF">
      <w:pPr>
        <w:spacing w:line="480" w:lineRule="auto"/>
        <w:rPr>
          <w:rFonts w:ascii="Arial" w:hAnsi="Arial" w:cs="Arial"/>
        </w:rPr>
      </w:pPr>
      <w:r>
        <w:rPr>
          <w:rFonts w:ascii="Arial" w:hAnsi="Arial" w:cs="Arial"/>
        </w:rPr>
        <w:t>The concept of the study investigate</w:t>
      </w:r>
      <w:r w:rsidR="00734DC3">
        <w:rPr>
          <w:rFonts w:ascii="Arial" w:hAnsi="Arial" w:cs="Arial"/>
        </w:rPr>
        <w:t>d</w:t>
      </w:r>
      <w:r>
        <w:rPr>
          <w:rFonts w:ascii="Arial" w:hAnsi="Arial" w:cs="Arial"/>
        </w:rPr>
        <w:t xml:space="preserve"> the differences </w:t>
      </w:r>
      <w:r w:rsidR="00734DC3">
        <w:rPr>
          <w:rFonts w:ascii="Arial" w:hAnsi="Arial" w:cs="Arial"/>
        </w:rPr>
        <w:t>between</w:t>
      </w:r>
      <w:r>
        <w:rPr>
          <w:rFonts w:ascii="Arial" w:hAnsi="Arial" w:cs="Arial"/>
        </w:rPr>
        <w:t xml:space="preserve"> overall</w:t>
      </w:r>
      <w:r w:rsidR="00734DC3">
        <w:rPr>
          <w:rFonts w:ascii="Arial" w:hAnsi="Arial" w:cs="Arial"/>
        </w:rPr>
        <w:t xml:space="preserve"> mental wellbeing</w:t>
      </w:r>
      <w:r>
        <w:rPr>
          <w:rFonts w:ascii="Arial" w:hAnsi="Arial" w:cs="Arial"/>
        </w:rPr>
        <w:t xml:space="preserve"> and how Covid-19 affected th</w:t>
      </w:r>
      <w:r w:rsidR="001B386E">
        <w:rPr>
          <w:rFonts w:ascii="Arial" w:hAnsi="Arial" w:cs="Arial"/>
        </w:rPr>
        <w:t>is</w:t>
      </w:r>
      <w:r>
        <w:rPr>
          <w:rFonts w:ascii="Arial" w:hAnsi="Arial" w:cs="Arial"/>
        </w:rPr>
        <w:t>. These factors w</w:t>
      </w:r>
      <w:r w:rsidR="00734DC3">
        <w:rPr>
          <w:rFonts w:ascii="Arial" w:hAnsi="Arial" w:cs="Arial"/>
        </w:rPr>
        <w:t>ere</w:t>
      </w:r>
      <w:r>
        <w:rPr>
          <w:rFonts w:ascii="Arial" w:hAnsi="Arial" w:cs="Arial"/>
        </w:rPr>
        <w:t xml:space="preserve"> analysed from the data collection and examined to contribute to the overall topic and</w:t>
      </w:r>
      <w:r w:rsidR="00734DC3">
        <w:rPr>
          <w:rFonts w:ascii="Arial" w:hAnsi="Arial" w:cs="Arial"/>
        </w:rPr>
        <w:t xml:space="preserve"> </w:t>
      </w:r>
      <w:r w:rsidR="001D64A1">
        <w:rPr>
          <w:rFonts w:ascii="Arial" w:hAnsi="Arial" w:cs="Arial"/>
        </w:rPr>
        <w:t xml:space="preserve">used for future research within this field. </w:t>
      </w:r>
    </w:p>
    <w:p w14:paraId="4F9CB9AC" w14:textId="03008C58" w:rsidR="00E50E62" w:rsidRPr="00BE4630" w:rsidRDefault="001D64A1" w:rsidP="001D64A1">
      <w:pPr>
        <w:pStyle w:val="Heading2"/>
        <w:rPr>
          <w:rFonts w:ascii="Arial" w:hAnsi="Arial" w:cs="Arial"/>
          <w:b/>
          <w:bCs/>
          <w:color w:val="auto"/>
        </w:rPr>
      </w:pPr>
      <w:bookmarkStart w:id="67" w:name="_Toc70694546"/>
      <w:r w:rsidRPr="00BE4630">
        <w:rPr>
          <w:rFonts w:ascii="Arial" w:hAnsi="Arial" w:cs="Arial"/>
          <w:b/>
          <w:bCs/>
          <w:color w:val="auto"/>
        </w:rPr>
        <w:t>4.</w:t>
      </w:r>
      <w:r w:rsidR="008570CF" w:rsidRPr="00BE4630">
        <w:rPr>
          <w:rFonts w:ascii="Arial" w:hAnsi="Arial" w:cs="Arial"/>
          <w:b/>
          <w:bCs/>
          <w:color w:val="auto"/>
        </w:rPr>
        <w:t>2</w:t>
      </w:r>
      <w:r w:rsidRPr="00BE4630">
        <w:rPr>
          <w:rFonts w:ascii="Arial" w:hAnsi="Arial" w:cs="Arial"/>
          <w:b/>
          <w:bCs/>
          <w:color w:val="auto"/>
        </w:rPr>
        <w:t xml:space="preserve"> Demographics of participants</w:t>
      </w:r>
      <w:bookmarkEnd w:id="67"/>
      <w:r w:rsidRPr="00BE4630">
        <w:rPr>
          <w:rFonts w:ascii="Arial" w:hAnsi="Arial" w:cs="Arial"/>
          <w:b/>
          <w:bCs/>
          <w:color w:val="auto"/>
        </w:rPr>
        <w:t xml:space="preserve"> </w:t>
      </w:r>
    </w:p>
    <w:p w14:paraId="385311F6" w14:textId="26EC06B7" w:rsidR="008B59DE" w:rsidRPr="00BE4630" w:rsidRDefault="008B59DE" w:rsidP="001D64A1">
      <w:pPr>
        <w:pStyle w:val="Heading2"/>
        <w:rPr>
          <w:b/>
          <w:bCs/>
        </w:rPr>
      </w:pPr>
    </w:p>
    <w:p w14:paraId="7BF9CC65" w14:textId="048DCCBC" w:rsidR="001D64A1" w:rsidRPr="00BE4630" w:rsidRDefault="001D64A1" w:rsidP="00A47556">
      <w:pPr>
        <w:pStyle w:val="Heading2"/>
        <w:rPr>
          <w:rFonts w:ascii="Arial" w:hAnsi="Arial" w:cs="Arial"/>
          <w:b/>
          <w:bCs/>
          <w:color w:val="auto"/>
        </w:rPr>
      </w:pPr>
      <w:bookmarkStart w:id="68" w:name="_Toc70694547"/>
      <w:r w:rsidRPr="00BE4630">
        <w:rPr>
          <w:rFonts w:ascii="Arial" w:hAnsi="Arial" w:cs="Arial"/>
          <w:b/>
          <w:bCs/>
          <w:color w:val="auto"/>
        </w:rPr>
        <w:t>4.</w:t>
      </w:r>
      <w:r w:rsidR="008570CF" w:rsidRPr="00BE4630">
        <w:rPr>
          <w:rFonts w:ascii="Arial" w:hAnsi="Arial" w:cs="Arial"/>
          <w:b/>
          <w:bCs/>
          <w:color w:val="auto"/>
        </w:rPr>
        <w:t>2</w:t>
      </w:r>
      <w:r w:rsidRPr="00BE4630">
        <w:rPr>
          <w:rFonts w:ascii="Arial" w:hAnsi="Arial" w:cs="Arial"/>
          <w:b/>
          <w:bCs/>
          <w:color w:val="auto"/>
        </w:rPr>
        <w:t>.1. Gender of participants</w:t>
      </w:r>
      <w:bookmarkEnd w:id="68"/>
      <w:r w:rsidRPr="00BE4630">
        <w:rPr>
          <w:rFonts w:ascii="Arial" w:hAnsi="Arial" w:cs="Arial"/>
          <w:b/>
          <w:bCs/>
          <w:color w:val="auto"/>
        </w:rPr>
        <w:t xml:space="preserve"> </w:t>
      </w:r>
    </w:p>
    <w:p w14:paraId="38655A3B" w14:textId="4693CA4C" w:rsidR="00FA264F" w:rsidRDefault="00984E5F" w:rsidP="003E4A63">
      <w:pPr>
        <w:jc w:val="center"/>
      </w:pPr>
      <w:r>
        <w:rPr>
          <w:noProof/>
        </w:rPr>
        <w:drawing>
          <wp:inline distT="0" distB="0" distL="0" distR="0" wp14:anchorId="22C0C545" wp14:editId="1964F32E">
            <wp:extent cx="5731510" cy="2726055"/>
            <wp:effectExtent l="0" t="0" r="254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6850481D" w14:textId="2F6632D1" w:rsidR="00FA264F" w:rsidRPr="007E0F12" w:rsidRDefault="001350EA" w:rsidP="001350EA">
      <w:pPr>
        <w:spacing w:line="480" w:lineRule="auto"/>
        <w:rPr>
          <w:rFonts w:ascii="Arial" w:hAnsi="Arial" w:cs="Arial"/>
        </w:rPr>
      </w:pPr>
      <w:r>
        <w:rPr>
          <w:rFonts w:ascii="Arial" w:hAnsi="Arial" w:cs="Arial"/>
        </w:rPr>
        <w:t xml:space="preserve">A total of 83 </w:t>
      </w:r>
      <w:r w:rsidR="003D4386">
        <w:rPr>
          <w:rFonts w:ascii="Arial" w:hAnsi="Arial" w:cs="Arial"/>
        </w:rPr>
        <w:t>people</w:t>
      </w:r>
      <w:r>
        <w:rPr>
          <w:rFonts w:ascii="Arial" w:hAnsi="Arial" w:cs="Arial"/>
        </w:rPr>
        <w:t xml:space="preserve"> participated in the study </w:t>
      </w:r>
      <w:r w:rsidRPr="001350EA">
        <w:rPr>
          <w:rFonts w:ascii="Arial" w:hAnsi="Arial" w:cs="Arial"/>
          <w:i/>
          <w:iCs/>
        </w:rPr>
        <w:t>(N = 83)</w:t>
      </w:r>
      <w:r>
        <w:rPr>
          <w:rFonts w:ascii="Arial" w:hAnsi="Arial" w:cs="Arial"/>
        </w:rPr>
        <w:t xml:space="preserve"> and consisted of a gender split of 4</w:t>
      </w:r>
      <w:r w:rsidR="00984E5F">
        <w:rPr>
          <w:rFonts w:ascii="Arial" w:hAnsi="Arial" w:cs="Arial"/>
        </w:rPr>
        <w:t>4</w:t>
      </w:r>
      <w:r>
        <w:rPr>
          <w:rFonts w:ascii="Arial" w:hAnsi="Arial" w:cs="Arial"/>
        </w:rPr>
        <w:t xml:space="preserve"> females and 39 males </w:t>
      </w:r>
      <w:r w:rsidRPr="001350EA">
        <w:rPr>
          <w:rFonts w:ascii="Arial" w:hAnsi="Arial" w:cs="Arial"/>
          <w:i/>
          <w:iCs/>
        </w:rPr>
        <w:t>(F = 4</w:t>
      </w:r>
      <w:r w:rsidR="00984E5F">
        <w:rPr>
          <w:rFonts w:ascii="Arial" w:hAnsi="Arial" w:cs="Arial"/>
          <w:i/>
          <w:iCs/>
        </w:rPr>
        <w:t>4</w:t>
      </w:r>
      <w:r w:rsidRPr="001350EA">
        <w:rPr>
          <w:rFonts w:ascii="Arial" w:hAnsi="Arial" w:cs="Arial"/>
          <w:i/>
          <w:iCs/>
        </w:rPr>
        <w:t>, M = 39)</w:t>
      </w:r>
      <w:r>
        <w:rPr>
          <w:rFonts w:ascii="Arial" w:hAnsi="Arial" w:cs="Arial"/>
          <w:i/>
          <w:iCs/>
        </w:rPr>
        <w:t xml:space="preserve">. </w:t>
      </w:r>
      <w:r w:rsidR="007E0F12">
        <w:rPr>
          <w:rFonts w:ascii="Arial" w:hAnsi="Arial" w:cs="Arial"/>
        </w:rPr>
        <w:t xml:space="preserve">The study did not consist of any participants who identified as non-binary or intersex. </w:t>
      </w:r>
    </w:p>
    <w:p w14:paraId="285CF91C" w14:textId="11CD6404" w:rsidR="00384E21" w:rsidRDefault="00384E21" w:rsidP="001350EA">
      <w:pPr>
        <w:spacing w:line="480" w:lineRule="auto"/>
        <w:rPr>
          <w:rFonts w:ascii="Arial" w:hAnsi="Arial" w:cs="Arial"/>
          <w:i/>
          <w:iCs/>
        </w:rPr>
      </w:pPr>
    </w:p>
    <w:p w14:paraId="0F82B3D0" w14:textId="02399F28" w:rsidR="00384E21" w:rsidRPr="00BE4630" w:rsidRDefault="00384E21" w:rsidP="00384E21">
      <w:pPr>
        <w:pStyle w:val="Heading3"/>
        <w:rPr>
          <w:rFonts w:ascii="Arial" w:hAnsi="Arial" w:cs="Arial"/>
          <w:b/>
          <w:bCs/>
          <w:color w:val="auto"/>
        </w:rPr>
      </w:pPr>
      <w:bookmarkStart w:id="69" w:name="_Toc70694548"/>
      <w:r w:rsidRPr="00BE4630">
        <w:rPr>
          <w:rFonts w:ascii="Arial" w:hAnsi="Arial" w:cs="Arial"/>
          <w:b/>
          <w:bCs/>
          <w:color w:val="auto"/>
        </w:rPr>
        <w:lastRenderedPageBreak/>
        <w:t>4.</w:t>
      </w:r>
      <w:r w:rsidR="008570CF" w:rsidRPr="00BE4630">
        <w:rPr>
          <w:rFonts w:ascii="Arial" w:hAnsi="Arial" w:cs="Arial"/>
          <w:b/>
          <w:bCs/>
          <w:color w:val="auto"/>
        </w:rPr>
        <w:t>2</w:t>
      </w:r>
      <w:r w:rsidRPr="00BE4630">
        <w:rPr>
          <w:rFonts w:ascii="Arial" w:hAnsi="Arial" w:cs="Arial"/>
          <w:b/>
          <w:bCs/>
          <w:color w:val="auto"/>
        </w:rPr>
        <w:t>.2 Age of participants</w:t>
      </w:r>
      <w:bookmarkEnd w:id="69"/>
      <w:r w:rsidRPr="00BE4630">
        <w:rPr>
          <w:rFonts w:ascii="Arial" w:hAnsi="Arial" w:cs="Arial"/>
          <w:b/>
          <w:bCs/>
          <w:color w:val="auto"/>
        </w:rPr>
        <w:t xml:space="preserve"> </w:t>
      </w:r>
    </w:p>
    <w:p w14:paraId="635876A3" w14:textId="187D58E5" w:rsidR="00FA264F" w:rsidRDefault="00363B67" w:rsidP="00363B67">
      <w:pPr>
        <w:jc w:val="center"/>
      </w:pPr>
      <w:r>
        <w:rPr>
          <w:noProof/>
        </w:rPr>
        <w:drawing>
          <wp:inline distT="0" distB="0" distL="0" distR="0" wp14:anchorId="5C08746D" wp14:editId="35304EA6">
            <wp:extent cx="5731510" cy="2411730"/>
            <wp:effectExtent l="0" t="0" r="254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E2E6849" w14:textId="35639B5A" w:rsidR="00FA264F" w:rsidRDefault="00FA264F" w:rsidP="00FA264F"/>
    <w:p w14:paraId="036A5E98" w14:textId="008EDA28" w:rsidR="007E7781" w:rsidRPr="005D39F5" w:rsidRDefault="00C6428E" w:rsidP="005D39F5">
      <w:pPr>
        <w:spacing w:line="480" w:lineRule="auto"/>
        <w:rPr>
          <w:rFonts w:ascii="Arial" w:hAnsi="Arial" w:cs="Arial"/>
        </w:rPr>
      </w:pPr>
      <w:r>
        <w:rPr>
          <w:rFonts w:ascii="Arial" w:hAnsi="Arial" w:cs="Arial"/>
        </w:rPr>
        <w:t>The largest</w:t>
      </w:r>
      <w:r w:rsidR="001B386E">
        <w:rPr>
          <w:rFonts w:ascii="Arial" w:hAnsi="Arial" w:cs="Arial"/>
        </w:rPr>
        <w:t xml:space="preserve"> age</w:t>
      </w:r>
      <w:r w:rsidR="00734DC3">
        <w:rPr>
          <w:rFonts w:ascii="Arial" w:hAnsi="Arial" w:cs="Arial"/>
        </w:rPr>
        <w:t xml:space="preserve"> </w:t>
      </w:r>
      <w:r w:rsidR="001B386E">
        <w:rPr>
          <w:rFonts w:ascii="Arial" w:hAnsi="Arial" w:cs="Arial"/>
        </w:rPr>
        <w:t>group</w:t>
      </w:r>
      <w:r>
        <w:rPr>
          <w:rFonts w:ascii="Arial" w:hAnsi="Arial" w:cs="Arial"/>
        </w:rPr>
        <w:t xml:space="preserve"> were </w:t>
      </w:r>
      <w:r w:rsidR="008570CF">
        <w:rPr>
          <w:rFonts w:ascii="Arial" w:hAnsi="Arial" w:cs="Arial"/>
        </w:rPr>
        <w:t>25–34-year-olds</w:t>
      </w:r>
      <w:r w:rsidR="003D4386">
        <w:rPr>
          <w:rFonts w:ascii="Arial" w:hAnsi="Arial" w:cs="Arial"/>
        </w:rPr>
        <w:t xml:space="preserve"> </w:t>
      </w:r>
      <w:r w:rsidRPr="005D39F5">
        <w:rPr>
          <w:rFonts w:ascii="Arial" w:hAnsi="Arial" w:cs="Arial"/>
          <w:b/>
          <w:bCs/>
          <w:i/>
          <w:iCs/>
        </w:rPr>
        <w:t>(N = 32.5%).</w:t>
      </w:r>
      <w:r>
        <w:rPr>
          <w:rFonts w:ascii="Arial" w:hAnsi="Arial" w:cs="Arial"/>
        </w:rPr>
        <w:t xml:space="preserve"> The second largest age group w</w:t>
      </w:r>
      <w:r w:rsidR="00734DC3">
        <w:rPr>
          <w:rFonts w:ascii="Arial" w:hAnsi="Arial" w:cs="Arial"/>
        </w:rPr>
        <w:t>ere</w:t>
      </w:r>
      <w:r>
        <w:rPr>
          <w:rFonts w:ascii="Arial" w:hAnsi="Arial" w:cs="Arial"/>
        </w:rPr>
        <w:t xml:space="preserve"> 35–44-year-olds </w:t>
      </w:r>
      <w:r w:rsidRPr="005D39F5">
        <w:rPr>
          <w:rFonts w:ascii="Arial" w:hAnsi="Arial" w:cs="Arial"/>
          <w:b/>
          <w:bCs/>
          <w:i/>
          <w:iCs/>
        </w:rPr>
        <w:t xml:space="preserve">(N = 21.7%) </w:t>
      </w:r>
      <w:r>
        <w:rPr>
          <w:rFonts w:ascii="Arial" w:hAnsi="Arial" w:cs="Arial"/>
        </w:rPr>
        <w:t xml:space="preserve">These two age groups accounted for just over half of the study </w:t>
      </w:r>
      <w:r w:rsidRPr="005D39F5">
        <w:rPr>
          <w:rFonts w:ascii="Arial" w:hAnsi="Arial" w:cs="Arial"/>
          <w:b/>
          <w:bCs/>
          <w:i/>
          <w:iCs/>
        </w:rPr>
        <w:t>(N = 54.2%)</w:t>
      </w:r>
      <w:r>
        <w:rPr>
          <w:rFonts w:ascii="Arial" w:hAnsi="Arial" w:cs="Arial"/>
        </w:rPr>
        <w:t xml:space="preserve">. The third largest group were aged between 45-54 </w:t>
      </w:r>
      <w:r w:rsidRPr="005D39F5">
        <w:rPr>
          <w:rFonts w:ascii="Arial" w:hAnsi="Arial" w:cs="Arial"/>
          <w:b/>
          <w:bCs/>
          <w:i/>
          <w:iCs/>
        </w:rPr>
        <w:t xml:space="preserve">(N = </w:t>
      </w:r>
      <w:r w:rsidR="007E0F12" w:rsidRPr="005D39F5">
        <w:rPr>
          <w:rFonts w:ascii="Arial" w:hAnsi="Arial" w:cs="Arial"/>
          <w:b/>
          <w:bCs/>
          <w:i/>
          <w:iCs/>
        </w:rPr>
        <w:t>18.1%)</w:t>
      </w:r>
      <w:r w:rsidR="007E0F12">
        <w:rPr>
          <w:rFonts w:ascii="Arial" w:hAnsi="Arial" w:cs="Arial"/>
        </w:rPr>
        <w:t>. The fourth largest w</w:t>
      </w:r>
      <w:r w:rsidR="00734DC3">
        <w:rPr>
          <w:rFonts w:ascii="Arial" w:hAnsi="Arial" w:cs="Arial"/>
        </w:rPr>
        <w:t xml:space="preserve">ere </w:t>
      </w:r>
      <w:r w:rsidR="007E0F12">
        <w:rPr>
          <w:rFonts w:ascii="Arial" w:hAnsi="Arial" w:cs="Arial"/>
        </w:rPr>
        <w:t xml:space="preserve">aged between 16-24 </w:t>
      </w:r>
      <w:r w:rsidR="007E0F12" w:rsidRPr="005D39F5">
        <w:rPr>
          <w:rFonts w:ascii="Arial" w:hAnsi="Arial" w:cs="Arial"/>
          <w:b/>
          <w:bCs/>
          <w:i/>
          <w:iCs/>
        </w:rPr>
        <w:t>(N = 15.7%)</w:t>
      </w:r>
      <w:r w:rsidR="007E0F12">
        <w:rPr>
          <w:rFonts w:ascii="Arial" w:hAnsi="Arial" w:cs="Arial"/>
        </w:rPr>
        <w:t xml:space="preserve">. This followed the fifth largest who were 55-64 </w:t>
      </w:r>
      <w:r w:rsidR="007E0F12" w:rsidRPr="005D39F5">
        <w:rPr>
          <w:rFonts w:ascii="Arial" w:hAnsi="Arial" w:cs="Arial"/>
          <w:b/>
          <w:bCs/>
          <w:i/>
          <w:iCs/>
        </w:rPr>
        <w:t>(N = 9.6%)</w:t>
      </w:r>
      <w:r w:rsidR="007E0F12">
        <w:rPr>
          <w:rFonts w:ascii="Arial" w:hAnsi="Arial" w:cs="Arial"/>
        </w:rPr>
        <w:t xml:space="preserve">. </w:t>
      </w:r>
      <w:r w:rsidR="001B386E">
        <w:rPr>
          <w:rFonts w:ascii="Arial" w:hAnsi="Arial" w:cs="Arial"/>
        </w:rPr>
        <w:t>O</w:t>
      </w:r>
      <w:r w:rsidR="007E0F12">
        <w:rPr>
          <w:rFonts w:ascii="Arial" w:hAnsi="Arial" w:cs="Arial"/>
        </w:rPr>
        <w:t xml:space="preserve">nly one participant was aged 65+ </w:t>
      </w:r>
      <w:r w:rsidR="007E0F12" w:rsidRPr="005D39F5">
        <w:rPr>
          <w:rFonts w:ascii="Arial" w:hAnsi="Arial" w:cs="Arial"/>
          <w:b/>
          <w:bCs/>
          <w:i/>
          <w:iCs/>
        </w:rPr>
        <w:t>(&lt;0%)</w:t>
      </w:r>
      <w:r w:rsidR="007E0F12">
        <w:rPr>
          <w:rFonts w:ascii="Arial" w:hAnsi="Arial" w:cs="Arial"/>
        </w:rPr>
        <w:t xml:space="preserve">. </w:t>
      </w:r>
    </w:p>
    <w:p w14:paraId="298FF2BC" w14:textId="63622976" w:rsidR="00FA264F" w:rsidRPr="00BE4630" w:rsidRDefault="007E7781" w:rsidP="007E7781">
      <w:pPr>
        <w:pStyle w:val="Heading3"/>
        <w:rPr>
          <w:rFonts w:ascii="Arial" w:hAnsi="Arial" w:cs="Arial"/>
          <w:b/>
          <w:bCs/>
          <w:color w:val="auto"/>
        </w:rPr>
      </w:pPr>
      <w:bookmarkStart w:id="70" w:name="_Toc70694549"/>
      <w:r w:rsidRPr="00BE4630">
        <w:rPr>
          <w:rFonts w:ascii="Arial" w:hAnsi="Arial" w:cs="Arial"/>
          <w:b/>
          <w:bCs/>
          <w:color w:val="auto"/>
        </w:rPr>
        <w:t>4.</w:t>
      </w:r>
      <w:r w:rsidR="00D45303" w:rsidRPr="00BE4630">
        <w:rPr>
          <w:rFonts w:ascii="Arial" w:hAnsi="Arial" w:cs="Arial"/>
          <w:b/>
          <w:bCs/>
          <w:color w:val="auto"/>
        </w:rPr>
        <w:t>2</w:t>
      </w:r>
      <w:r w:rsidRPr="00BE4630">
        <w:rPr>
          <w:rFonts w:ascii="Arial" w:hAnsi="Arial" w:cs="Arial"/>
          <w:b/>
          <w:bCs/>
          <w:color w:val="auto"/>
        </w:rPr>
        <w:t>.3 Were participants working from home?</w:t>
      </w:r>
      <w:bookmarkEnd w:id="70"/>
    </w:p>
    <w:p w14:paraId="0524C50C" w14:textId="701016CD" w:rsidR="00FA264F" w:rsidRDefault="00363B67" w:rsidP="00FA264F">
      <w:r>
        <w:rPr>
          <w:noProof/>
        </w:rPr>
        <w:drawing>
          <wp:inline distT="0" distB="0" distL="0" distR="0" wp14:anchorId="7B8F2F4A" wp14:editId="403BFD55">
            <wp:extent cx="5731510" cy="2411730"/>
            <wp:effectExtent l="0" t="0" r="254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99DD58E" w14:textId="6B3796DA" w:rsidR="007E7781" w:rsidRDefault="00C836B7" w:rsidP="00C836B7">
      <w:pPr>
        <w:spacing w:line="480" w:lineRule="auto"/>
        <w:rPr>
          <w:rFonts w:ascii="Arial" w:hAnsi="Arial" w:cs="Arial"/>
        </w:rPr>
      </w:pPr>
      <w:r>
        <w:rPr>
          <w:rFonts w:ascii="Arial" w:hAnsi="Arial" w:cs="Arial"/>
        </w:rPr>
        <w:t>A total of 89.2% of participants were</w:t>
      </w:r>
      <w:r w:rsidR="00734DC3">
        <w:rPr>
          <w:rFonts w:ascii="Arial" w:hAnsi="Arial" w:cs="Arial"/>
        </w:rPr>
        <w:t xml:space="preserve"> not</w:t>
      </w:r>
      <w:r>
        <w:rPr>
          <w:rFonts w:ascii="Arial" w:hAnsi="Arial" w:cs="Arial"/>
        </w:rPr>
        <w:t xml:space="preserve"> working from home when they took part in the study versus only 10.8% of participants were working from home. </w:t>
      </w:r>
    </w:p>
    <w:p w14:paraId="36B77CCF" w14:textId="15FCFC76" w:rsidR="007E7781" w:rsidRPr="00BE4630" w:rsidRDefault="007E7781" w:rsidP="007E7781">
      <w:pPr>
        <w:pStyle w:val="Heading3"/>
        <w:rPr>
          <w:rFonts w:ascii="Arial" w:hAnsi="Arial" w:cs="Arial"/>
          <w:b/>
          <w:bCs/>
          <w:color w:val="auto"/>
        </w:rPr>
      </w:pPr>
      <w:bookmarkStart w:id="71" w:name="_Toc70694550"/>
      <w:r w:rsidRPr="00BE4630">
        <w:rPr>
          <w:rFonts w:ascii="Arial" w:hAnsi="Arial" w:cs="Arial"/>
          <w:b/>
          <w:bCs/>
          <w:color w:val="auto"/>
        </w:rPr>
        <w:lastRenderedPageBreak/>
        <w:t>4.</w:t>
      </w:r>
      <w:r w:rsidR="00D45303" w:rsidRPr="00BE4630">
        <w:rPr>
          <w:rFonts w:ascii="Arial" w:hAnsi="Arial" w:cs="Arial"/>
          <w:b/>
          <w:bCs/>
          <w:color w:val="auto"/>
        </w:rPr>
        <w:t>2</w:t>
      </w:r>
      <w:r w:rsidRPr="00BE4630">
        <w:rPr>
          <w:rFonts w:ascii="Arial" w:hAnsi="Arial" w:cs="Arial"/>
          <w:b/>
          <w:bCs/>
          <w:color w:val="auto"/>
        </w:rPr>
        <w:t>.4 Participants mental health through the pandemic</w:t>
      </w:r>
      <w:bookmarkEnd w:id="71"/>
      <w:r w:rsidRPr="00BE4630">
        <w:rPr>
          <w:rFonts w:ascii="Arial" w:hAnsi="Arial" w:cs="Arial"/>
          <w:b/>
          <w:bCs/>
          <w:color w:val="auto"/>
        </w:rPr>
        <w:t xml:space="preserve">  </w:t>
      </w:r>
    </w:p>
    <w:p w14:paraId="76C40495" w14:textId="2069FD7D" w:rsidR="00363B67" w:rsidRDefault="00363B67" w:rsidP="00FA264F">
      <w:r>
        <w:rPr>
          <w:noProof/>
        </w:rPr>
        <w:drawing>
          <wp:inline distT="0" distB="0" distL="0" distR="0" wp14:anchorId="3765704A" wp14:editId="794FAA52">
            <wp:extent cx="5731510" cy="272415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00136B98" w14:textId="2ED65D0D" w:rsidR="007E7781" w:rsidRPr="007E7781" w:rsidRDefault="00501AD3" w:rsidP="007E7781">
      <w:pPr>
        <w:spacing w:line="480" w:lineRule="auto"/>
        <w:rPr>
          <w:rFonts w:ascii="Arial" w:hAnsi="Arial" w:cs="Arial"/>
        </w:rPr>
      </w:pPr>
      <w:r w:rsidRPr="007E7781">
        <w:rPr>
          <w:rFonts w:ascii="Arial" w:hAnsi="Arial" w:cs="Arial"/>
        </w:rPr>
        <w:t xml:space="preserve">The majority of participants experienced stress related symptoms because of the pandemic </w:t>
      </w:r>
      <w:r w:rsidRPr="007E7781">
        <w:rPr>
          <w:rFonts w:ascii="Arial" w:hAnsi="Arial" w:cs="Arial"/>
          <w:b/>
          <w:bCs/>
          <w:i/>
          <w:iCs/>
        </w:rPr>
        <w:t>(N = 42, 50.6%)</w:t>
      </w:r>
      <w:r w:rsidRPr="007E7781">
        <w:rPr>
          <w:rFonts w:ascii="Arial" w:hAnsi="Arial" w:cs="Arial"/>
        </w:rPr>
        <w:t>. This was followed by participants experiencing</w:t>
      </w:r>
      <w:r w:rsidR="00DC13D2">
        <w:rPr>
          <w:rFonts w:ascii="Arial" w:hAnsi="Arial" w:cs="Arial"/>
        </w:rPr>
        <w:t xml:space="preserve"> adverse</w:t>
      </w:r>
      <w:r w:rsidRPr="007E7781">
        <w:rPr>
          <w:rFonts w:ascii="Arial" w:hAnsi="Arial" w:cs="Arial"/>
        </w:rPr>
        <w:t xml:space="preserve"> anxiety </w:t>
      </w:r>
      <w:r w:rsidRPr="00EE4CD8">
        <w:rPr>
          <w:rFonts w:ascii="Arial" w:hAnsi="Arial" w:cs="Arial"/>
          <w:b/>
          <w:bCs/>
          <w:i/>
          <w:iCs/>
        </w:rPr>
        <w:t>(N = 26, 31.3%)</w:t>
      </w:r>
      <w:r w:rsidRPr="007E7781">
        <w:rPr>
          <w:rFonts w:ascii="Arial" w:hAnsi="Arial" w:cs="Arial"/>
        </w:rPr>
        <w:t>.</w:t>
      </w:r>
      <w:r w:rsidR="00DC13D2">
        <w:rPr>
          <w:rFonts w:ascii="Arial" w:hAnsi="Arial" w:cs="Arial"/>
        </w:rPr>
        <w:t xml:space="preserve"> F</w:t>
      </w:r>
      <w:r w:rsidRPr="007E7781">
        <w:rPr>
          <w:rFonts w:ascii="Arial" w:hAnsi="Arial" w:cs="Arial"/>
        </w:rPr>
        <w:t xml:space="preserve">eelings of depression were least experienced by participants </w:t>
      </w:r>
      <w:r w:rsidRPr="00EE4CD8">
        <w:rPr>
          <w:rFonts w:ascii="Arial" w:hAnsi="Arial" w:cs="Arial"/>
          <w:b/>
          <w:bCs/>
          <w:i/>
          <w:iCs/>
        </w:rPr>
        <w:t xml:space="preserve">(N = </w:t>
      </w:r>
      <w:r w:rsidR="007E7781" w:rsidRPr="00EE4CD8">
        <w:rPr>
          <w:rFonts w:ascii="Arial" w:hAnsi="Arial" w:cs="Arial"/>
          <w:b/>
          <w:bCs/>
          <w:i/>
          <w:iCs/>
        </w:rPr>
        <w:t>22, 26.5%)</w:t>
      </w:r>
      <w:r w:rsidR="007E7781" w:rsidRPr="007E7781">
        <w:rPr>
          <w:rFonts w:ascii="Arial" w:hAnsi="Arial" w:cs="Arial"/>
        </w:rPr>
        <w:t xml:space="preserve">. A total of 26 participants did not experience any symptoms because of the pandemic accounting for 31.3% of the study sample. </w:t>
      </w:r>
    </w:p>
    <w:p w14:paraId="2F5C7E45" w14:textId="07969E0A" w:rsidR="00363B67" w:rsidRPr="00BE4630" w:rsidRDefault="005A0E56" w:rsidP="0003266E">
      <w:pPr>
        <w:pStyle w:val="Heading2"/>
        <w:rPr>
          <w:rFonts w:ascii="Arial" w:hAnsi="Arial" w:cs="Arial"/>
          <w:b/>
          <w:bCs/>
          <w:color w:val="auto"/>
        </w:rPr>
      </w:pPr>
      <w:bookmarkStart w:id="72" w:name="_Toc70694551"/>
      <w:r w:rsidRPr="00BE4630">
        <w:rPr>
          <w:rFonts w:ascii="Arial" w:hAnsi="Arial" w:cs="Arial"/>
          <w:b/>
          <w:bCs/>
          <w:color w:val="auto"/>
        </w:rPr>
        <w:t>4</w:t>
      </w:r>
      <w:r w:rsidR="0003266E" w:rsidRPr="00BE4630">
        <w:rPr>
          <w:rFonts w:ascii="Arial" w:hAnsi="Arial" w:cs="Arial"/>
          <w:b/>
          <w:bCs/>
          <w:color w:val="auto"/>
        </w:rPr>
        <w:t>.</w:t>
      </w:r>
      <w:r w:rsidR="00D45303" w:rsidRPr="00BE4630">
        <w:rPr>
          <w:rFonts w:ascii="Arial" w:hAnsi="Arial" w:cs="Arial"/>
          <w:b/>
          <w:bCs/>
          <w:color w:val="auto"/>
        </w:rPr>
        <w:t>3</w:t>
      </w:r>
      <w:r w:rsidR="0003266E" w:rsidRPr="00BE4630">
        <w:rPr>
          <w:rFonts w:ascii="Arial" w:hAnsi="Arial" w:cs="Arial"/>
          <w:b/>
          <w:bCs/>
          <w:color w:val="auto"/>
        </w:rPr>
        <w:t xml:space="preserve"> </w:t>
      </w:r>
      <w:r w:rsidR="005F6F58" w:rsidRPr="00BE4630">
        <w:rPr>
          <w:rFonts w:ascii="Arial" w:hAnsi="Arial" w:cs="Arial"/>
          <w:b/>
          <w:bCs/>
          <w:color w:val="auto"/>
        </w:rPr>
        <w:t>Comparing the mean scores of wellbeing, mental health and Covid-19 with gender</w:t>
      </w:r>
      <w:bookmarkEnd w:id="72"/>
      <w:r w:rsidR="005F6F58" w:rsidRPr="00BE4630">
        <w:rPr>
          <w:rFonts w:ascii="Arial" w:hAnsi="Arial" w:cs="Arial"/>
          <w:b/>
          <w:bCs/>
          <w:color w:val="auto"/>
        </w:rPr>
        <w:t xml:space="preserve"> </w:t>
      </w:r>
    </w:p>
    <w:p w14:paraId="42649C97" w14:textId="77777777" w:rsidR="007E7781" w:rsidRPr="00BE4630" w:rsidRDefault="007E7781" w:rsidP="005F6F58">
      <w:pPr>
        <w:rPr>
          <w:rFonts w:ascii="Arial" w:hAnsi="Arial" w:cs="Arial"/>
          <w:b/>
          <w:bCs/>
        </w:rPr>
      </w:pPr>
    </w:p>
    <w:p w14:paraId="394FD610" w14:textId="713495FD" w:rsidR="005F6F58" w:rsidRPr="00BE4630" w:rsidRDefault="005A0E56" w:rsidP="00C836B7">
      <w:pPr>
        <w:pStyle w:val="Heading3"/>
        <w:rPr>
          <w:rFonts w:ascii="Arial" w:hAnsi="Arial" w:cs="Arial"/>
          <w:b/>
          <w:bCs/>
          <w:color w:val="auto"/>
        </w:rPr>
      </w:pPr>
      <w:bookmarkStart w:id="73" w:name="_Toc70694552"/>
      <w:r w:rsidRPr="00BE4630">
        <w:rPr>
          <w:rFonts w:ascii="Arial" w:hAnsi="Arial" w:cs="Arial"/>
          <w:b/>
          <w:bCs/>
          <w:color w:val="auto"/>
        </w:rPr>
        <w:t>4</w:t>
      </w:r>
      <w:r w:rsidR="005F6F58" w:rsidRPr="00BE4630">
        <w:rPr>
          <w:rFonts w:ascii="Arial" w:hAnsi="Arial" w:cs="Arial"/>
          <w:b/>
          <w:bCs/>
          <w:color w:val="auto"/>
        </w:rPr>
        <w:t>.</w:t>
      </w:r>
      <w:r w:rsidR="00D45303" w:rsidRPr="00BE4630">
        <w:rPr>
          <w:rFonts w:ascii="Arial" w:hAnsi="Arial" w:cs="Arial"/>
          <w:b/>
          <w:bCs/>
          <w:color w:val="auto"/>
        </w:rPr>
        <w:t>3</w:t>
      </w:r>
      <w:r w:rsidR="005F6F58" w:rsidRPr="00BE4630">
        <w:rPr>
          <w:rFonts w:ascii="Arial" w:hAnsi="Arial" w:cs="Arial"/>
          <w:b/>
          <w:bCs/>
          <w:color w:val="auto"/>
        </w:rPr>
        <w:t>.</w:t>
      </w:r>
      <w:r w:rsidR="00D703DE" w:rsidRPr="00BE4630">
        <w:rPr>
          <w:rFonts w:ascii="Arial" w:hAnsi="Arial" w:cs="Arial"/>
          <w:b/>
          <w:bCs/>
          <w:color w:val="auto"/>
        </w:rPr>
        <w:t>1</w:t>
      </w:r>
      <w:r w:rsidR="005F6F58" w:rsidRPr="00BE4630">
        <w:rPr>
          <w:rFonts w:ascii="Arial" w:hAnsi="Arial" w:cs="Arial"/>
          <w:b/>
          <w:bCs/>
          <w:color w:val="auto"/>
        </w:rPr>
        <w:t xml:space="preserve"> One-way ANOVA </w:t>
      </w:r>
      <w:r w:rsidR="00234EAD" w:rsidRPr="00BE4630">
        <w:rPr>
          <w:rFonts w:ascii="Arial" w:hAnsi="Arial" w:cs="Arial"/>
          <w:b/>
          <w:bCs/>
          <w:color w:val="auto"/>
        </w:rPr>
        <w:t>– survey scores and gender</w:t>
      </w:r>
      <w:bookmarkEnd w:id="73"/>
      <w:r w:rsidR="00234EAD" w:rsidRPr="00BE4630">
        <w:rPr>
          <w:rFonts w:ascii="Arial" w:hAnsi="Arial" w:cs="Arial"/>
          <w:b/>
          <w:bCs/>
          <w:color w:val="auto"/>
        </w:rPr>
        <w:t xml:space="preserve"> </w:t>
      </w:r>
    </w:p>
    <w:p w14:paraId="2BAA2E14" w14:textId="77777777" w:rsidR="005F6F58" w:rsidRPr="005F6F58" w:rsidRDefault="005F6F58" w:rsidP="005F6F58">
      <w:pPr>
        <w:autoSpaceDE w:val="0"/>
        <w:autoSpaceDN w:val="0"/>
        <w:adjustRightInd w:val="0"/>
        <w:spacing w:after="0" w:line="240" w:lineRule="auto"/>
        <w:rPr>
          <w:rFonts w:ascii="Times New Roman" w:hAnsi="Times New Roman" w:cs="Times New Roman"/>
          <w:sz w:val="24"/>
          <w:szCs w:val="24"/>
        </w:rPr>
      </w:pPr>
    </w:p>
    <w:tbl>
      <w:tblPr>
        <w:tblW w:w="84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86"/>
        <w:gridCol w:w="1491"/>
        <w:gridCol w:w="1289"/>
        <w:gridCol w:w="886"/>
        <w:gridCol w:w="1235"/>
        <w:gridCol w:w="886"/>
        <w:gridCol w:w="887"/>
      </w:tblGrid>
      <w:tr w:rsidR="005F6F58" w:rsidRPr="005F6F58" w14:paraId="05ABB25E" w14:textId="77777777" w:rsidTr="00977D67">
        <w:trPr>
          <w:cantSplit/>
          <w:trHeight w:val="313"/>
        </w:trPr>
        <w:tc>
          <w:tcPr>
            <w:tcW w:w="8460" w:type="dxa"/>
            <w:gridSpan w:val="7"/>
            <w:tcBorders>
              <w:top w:val="nil"/>
              <w:left w:val="nil"/>
              <w:bottom w:val="nil"/>
              <w:right w:val="nil"/>
            </w:tcBorders>
            <w:shd w:val="clear" w:color="auto" w:fill="FFFFFF"/>
            <w:vAlign w:val="center"/>
          </w:tcPr>
          <w:p w14:paraId="3AB67B79" w14:textId="77777777" w:rsidR="005F6F58" w:rsidRPr="00EF068B" w:rsidRDefault="005F6F58" w:rsidP="005F6F58">
            <w:pPr>
              <w:autoSpaceDE w:val="0"/>
              <w:autoSpaceDN w:val="0"/>
              <w:adjustRightInd w:val="0"/>
              <w:spacing w:after="0" w:line="320" w:lineRule="atLeast"/>
              <w:ind w:left="60" w:right="60"/>
              <w:jc w:val="center"/>
              <w:rPr>
                <w:rFonts w:ascii="Arial" w:hAnsi="Arial" w:cs="Arial"/>
                <w:i/>
                <w:iCs/>
                <w:color w:val="000000"/>
              </w:rPr>
            </w:pPr>
            <w:r w:rsidRPr="00EF068B">
              <w:rPr>
                <w:rFonts w:ascii="Arial" w:hAnsi="Arial" w:cs="Arial"/>
                <w:b/>
                <w:bCs/>
                <w:i/>
                <w:iCs/>
                <w:color w:val="000000"/>
              </w:rPr>
              <w:t>ANOVA</w:t>
            </w:r>
          </w:p>
        </w:tc>
      </w:tr>
      <w:tr w:rsidR="005F6F58" w:rsidRPr="00EF068B" w14:paraId="7D35AD93" w14:textId="77777777" w:rsidTr="00977D67">
        <w:trPr>
          <w:cantSplit/>
          <w:trHeight w:val="613"/>
        </w:trPr>
        <w:tc>
          <w:tcPr>
            <w:tcW w:w="3277" w:type="dxa"/>
            <w:gridSpan w:val="2"/>
            <w:tcBorders>
              <w:top w:val="double" w:sz="8" w:space="0" w:color="000000"/>
              <w:left w:val="nil"/>
              <w:bottom w:val="single" w:sz="16" w:space="0" w:color="000000"/>
              <w:right w:val="nil"/>
            </w:tcBorders>
            <w:shd w:val="clear" w:color="auto" w:fill="FFFFFF"/>
            <w:vAlign w:val="bottom"/>
          </w:tcPr>
          <w:p w14:paraId="26E678B9" w14:textId="77777777" w:rsidR="005F6F58" w:rsidRPr="00EF068B" w:rsidRDefault="005F6F58" w:rsidP="005F6F58">
            <w:pPr>
              <w:autoSpaceDE w:val="0"/>
              <w:autoSpaceDN w:val="0"/>
              <w:adjustRightInd w:val="0"/>
              <w:spacing w:after="0" w:line="240" w:lineRule="auto"/>
              <w:rPr>
                <w:rFonts w:ascii="Times New Roman" w:hAnsi="Times New Roman" w:cs="Times New Roman"/>
                <w:i/>
                <w:iCs/>
                <w:sz w:val="20"/>
                <w:szCs w:val="20"/>
              </w:rPr>
            </w:pPr>
          </w:p>
        </w:tc>
        <w:tc>
          <w:tcPr>
            <w:tcW w:w="1289" w:type="dxa"/>
            <w:tcBorders>
              <w:top w:val="double" w:sz="8" w:space="0" w:color="000000"/>
              <w:left w:val="nil"/>
              <w:bottom w:val="single" w:sz="16" w:space="0" w:color="000000"/>
              <w:right w:val="nil"/>
            </w:tcBorders>
            <w:shd w:val="clear" w:color="auto" w:fill="FFFFFF"/>
            <w:vAlign w:val="bottom"/>
          </w:tcPr>
          <w:p w14:paraId="72B20A00" w14:textId="77777777" w:rsidR="005F6F58" w:rsidRPr="00EF068B" w:rsidRDefault="005F6F58" w:rsidP="005F6F58">
            <w:pPr>
              <w:autoSpaceDE w:val="0"/>
              <w:autoSpaceDN w:val="0"/>
              <w:adjustRightInd w:val="0"/>
              <w:spacing w:after="0" w:line="320" w:lineRule="atLeast"/>
              <w:ind w:left="60" w:right="60"/>
              <w:jc w:val="center"/>
              <w:rPr>
                <w:rFonts w:ascii="Arial" w:hAnsi="Arial" w:cs="Arial"/>
                <w:i/>
                <w:iCs/>
                <w:color w:val="000000"/>
                <w:sz w:val="20"/>
                <w:szCs w:val="20"/>
              </w:rPr>
            </w:pPr>
            <w:r w:rsidRPr="00EF068B">
              <w:rPr>
                <w:rFonts w:ascii="Arial" w:hAnsi="Arial" w:cs="Arial"/>
                <w:i/>
                <w:iCs/>
                <w:color w:val="000000"/>
                <w:sz w:val="20"/>
                <w:szCs w:val="20"/>
              </w:rPr>
              <w:t>Sum of Squares</w:t>
            </w:r>
          </w:p>
        </w:tc>
        <w:tc>
          <w:tcPr>
            <w:tcW w:w="886" w:type="dxa"/>
            <w:tcBorders>
              <w:top w:val="double" w:sz="8" w:space="0" w:color="000000"/>
              <w:left w:val="nil"/>
              <w:bottom w:val="single" w:sz="16" w:space="0" w:color="000000"/>
              <w:right w:val="nil"/>
            </w:tcBorders>
            <w:shd w:val="clear" w:color="auto" w:fill="FFFFFF"/>
            <w:vAlign w:val="bottom"/>
          </w:tcPr>
          <w:p w14:paraId="33369611" w14:textId="77777777" w:rsidR="005F6F58" w:rsidRPr="00EF068B" w:rsidRDefault="005F6F58" w:rsidP="005F6F58">
            <w:pPr>
              <w:autoSpaceDE w:val="0"/>
              <w:autoSpaceDN w:val="0"/>
              <w:adjustRightInd w:val="0"/>
              <w:spacing w:after="0" w:line="320" w:lineRule="atLeast"/>
              <w:ind w:left="60" w:right="60"/>
              <w:jc w:val="center"/>
              <w:rPr>
                <w:rFonts w:ascii="Arial" w:hAnsi="Arial" w:cs="Arial"/>
                <w:i/>
                <w:iCs/>
                <w:color w:val="000000"/>
                <w:sz w:val="20"/>
                <w:szCs w:val="20"/>
              </w:rPr>
            </w:pPr>
            <w:r w:rsidRPr="00EF068B">
              <w:rPr>
                <w:rFonts w:ascii="Arial" w:hAnsi="Arial" w:cs="Arial"/>
                <w:i/>
                <w:iCs/>
                <w:color w:val="000000"/>
                <w:sz w:val="20"/>
                <w:szCs w:val="20"/>
              </w:rPr>
              <w:t>df</w:t>
            </w:r>
          </w:p>
        </w:tc>
        <w:tc>
          <w:tcPr>
            <w:tcW w:w="1235" w:type="dxa"/>
            <w:tcBorders>
              <w:top w:val="double" w:sz="8" w:space="0" w:color="000000"/>
              <w:left w:val="nil"/>
              <w:bottom w:val="single" w:sz="16" w:space="0" w:color="000000"/>
              <w:right w:val="nil"/>
            </w:tcBorders>
            <w:shd w:val="clear" w:color="auto" w:fill="FFFFFF"/>
            <w:vAlign w:val="bottom"/>
          </w:tcPr>
          <w:p w14:paraId="5027CB96" w14:textId="77777777" w:rsidR="005F6F58" w:rsidRPr="00EF068B" w:rsidRDefault="005F6F58" w:rsidP="005F6F58">
            <w:pPr>
              <w:autoSpaceDE w:val="0"/>
              <w:autoSpaceDN w:val="0"/>
              <w:adjustRightInd w:val="0"/>
              <w:spacing w:after="0" w:line="320" w:lineRule="atLeast"/>
              <w:ind w:left="60" w:right="60"/>
              <w:jc w:val="center"/>
              <w:rPr>
                <w:rFonts w:ascii="Arial" w:hAnsi="Arial" w:cs="Arial"/>
                <w:i/>
                <w:iCs/>
                <w:color w:val="000000"/>
                <w:sz w:val="20"/>
                <w:szCs w:val="20"/>
              </w:rPr>
            </w:pPr>
            <w:r w:rsidRPr="00EF068B">
              <w:rPr>
                <w:rFonts w:ascii="Arial" w:hAnsi="Arial" w:cs="Arial"/>
                <w:i/>
                <w:iCs/>
                <w:color w:val="000000"/>
                <w:sz w:val="20"/>
                <w:szCs w:val="20"/>
              </w:rPr>
              <w:t>Mean Square</w:t>
            </w:r>
          </w:p>
        </w:tc>
        <w:tc>
          <w:tcPr>
            <w:tcW w:w="886" w:type="dxa"/>
            <w:tcBorders>
              <w:top w:val="double" w:sz="8" w:space="0" w:color="000000"/>
              <w:left w:val="nil"/>
              <w:bottom w:val="single" w:sz="16" w:space="0" w:color="000000"/>
              <w:right w:val="nil"/>
            </w:tcBorders>
            <w:shd w:val="clear" w:color="auto" w:fill="FFFFFF"/>
            <w:vAlign w:val="bottom"/>
          </w:tcPr>
          <w:p w14:paraId="21BA294A" w14:textId="77777777" w:rsidR="005F6F58" w:rsidRPr="00EF068B" w:rsidRDefault="005F6F58" w:rsidP="005F6F58">
            <w:pPr>
              <w:autoSpaceDE w:val="0"/>
              <w:autoSpaceDN w:val="0"/>
              <w:adjustRightInd w:val="0"/>
              <w:spacing w:after="0" w:line="320" w:lineRule="atLeast"/>
              <w:ind w:left="60" w:right="60"/>
              <w:jc w:val="center"/>
              <w:rPr>
                <w:rFonts w:ascii="Arial" w:hAnsi="Arial" w:cs="Arial"/>
                <w:i/>
                <w:iCs/>
                <w:color w:val="000000"/>
                <w:sz w:val="20"/>
                <w:szCs w:val="20"/>
              </w:rPr>
            </w:pPr>
            <w:r w:rsidRPr="00EF068B">
              <w:rPr>
                <w:rFonts w:ascii="Arial" w:hAnsi="Arial" w:cs="Arial"/>
                <w:i/>
                <w:iCs/>
                <w:color w:val="000000"/>
                <w:sz w:val="20"/>
                <w:szCs w:val="20"/>
              </w:rPr>
              <w:t>F</w:t>
            </w:r>
          </w:p>
        </w:tc>
        <w:tc>
          <w:tcPr>
            <w:tcW w:w="886" w:type="dxa"/>
            <w:tcBorders>
              <w:top w:val="double" w:sz="8" w:space="0" w:color="000000"/>
              <w:left w:val="nil"/>
              <w:bottom w:val="single" w:sz="16" w:space="0" w:color="000000"/>
              <w:right w:val="nil"/>
            </w:tcBorders>
            <w:shd w:val="clear" w:color="auto" w:fill="FFFFFF"/>
            <w:vAlign w:val="bottom"/>
          </w:tcPr>
          <w:p w14:paraId="7DCEAFA8" w14:textId="77777777" w:rsidR="005F6F58" w:rsidRPr="00EF068B" w:rsidRDefault="005F6F58" w:rsidP="005F6F58">
            <w:pPr>
              <w:autoSpaceDE w:val="0"/>
              <w:autoSpaceDN w:val="0"/>
              <w:adjustRightInd w:val="0"/>
              <w:spacing w:after="0" w:line="320" w:lineRule="atLeast"/>
              <w:ind w:left="60" w:right="60"/>
              <w:jc w:val="center"/>
              <w:rPr>
                <w:rFonts w:ascii="Arial" w:hAnsi="Arial" w:cs="Arial"/>
                <w:i/>
                <w:iCs/>
                <w:color w:val="000000"/>
                <w:sz w:val="20"/>
                <w:szCs w:val="20"/>
              </w:rPr>
            </w:pPr>
            <w:r w:rsidRPr="00EF068B">
              <w:rPr>
                <w:rFonts w:ascii="Arial" w:hAnsi="Arial" w:cs="Arial"/>
                <w:i/>
                <w:iCs/>
                <w:color w:val="000000"/>
                <w:sz w:val="20"/>
                <w:szCs w:val="20"/>
              </w:rPr>
              <w:t>Sig.</w:t>
            </w:r>
          </w:p>
        </w:tc>
      </w:tr>
      <w:tr w:rsidR="005F6F58" w:rsidRPr="00EF068B" w14:paraId="7EBFE07F" w14:textId="77777777" w:rsidTr="00977D67">
        <w:trPr>
          <w:cantSplit/>
          <w:trHeight w:val="313"/>
        </w:trPr>
        <w:tc>
          <w:tcPr>
            <w:tcW w:w="1786" w:type="dxa"/>
            <w:vMerge w:val="restart"/>
            <w:tcBorders>
              <w:top w:val="single" w:sz="16" w:space="0" w:color="000000"/>
              <w:left w:val="nil"/>
              <w:right w:val="nil"/>
            </w:tcBorders>
            <w:shd w:val="clear" w:color="auto" w:fill="FFFFFF"/>
          </w:tcPr>
          <w:p w14:paraId="0F50CFD3" w14:textId="77777777" w:rsidR="005F6F58" w:rsidRPr="00EF068B" w:rsidRDefault="005F6F58" w:rsidP="005F6F58">
            <w:pPr>
              <w:autoSpaceDE w:val="0"/>
              <w:autoSpaceDN w:val="0"/>
              <w:adjustRightInd w:val="0"/>
              <w:spacing w:after="0" w:line="320" w:lineRule="atLeast"/>
              <w:ind w:left="60" w:right="60"/>
              <w:rPr>
                <w:rFonts w:ascii="Arial" w:hAnsi="Arial" w:cs="Arial"/>
                <w:i/>
                <w:iCs/>
                <w:color w:val="000000"/>
                <w:sz w:val="20"/>
                <w:szCs w:val="20"/>
              </w:rPr>
            </w:pPr>
            <w:r w:rsidRPr="00EF068B">
              <w:rPr>
                <w:rFonts w:ascii="Arial" w:hAnsi="Arial" w:cs="Arial"/>
                <w:i/>
                <w:iCs/>
                <w:color w:val="000000"/>
                <w:sz w:val="20"/>
                <w:szCs w:val="20"/>
              </w:rPr>
              <w:t>Mental health scores</w:t>
            </w:r>
          </w:p>
        </w:tc>
        <w:tc>
          <w:tcPr>
            <w:tcW w:w="1490" w:type="dxa"/>
            <w:tcBorders>
              <w:top w:val="single" w:sz="16" w:space="0" w:color="000000"/>
              <w:left w:val="nil"/>
              <w:bottom w:val="nil"/>
              <w:right w:val="nil"/>
            </w:tcBorders>
            <w:shd w:val="clear" w:color="auto" w:fill="FFFFFF"/>
          </w:tcPr>
          <w:p w14:paraId="2A418907" w14:textId="77777777" w:rsidR="005F6F58" w:rsidRPr="00EF068B" w:rsidRDefault="005F6F58" w:rsidP="005F6F58">
            <w:pPr>
              <w:autoSpaceDE w:val="0"/>
              <w:autoSpaceDN w:val="0"/>
              <w:adjustRightInd w:val="0"/>
              <w:spacing w:after="0" w:line="320" w:lineRule="atLeast"/>
              <w:ind w:left="60" w:right="60"/>
              <w:rPr>
                <w:rFonts w:ascii="Arial" w:hAnsi="Arial" w:cs="Arial"/>
                <w:i/>
                <w:iCs/>
                <w:color w:val="000000"/>
                <w:sz w:val="20"/>
                <w:szCs w:val="20"/>
              </w:rPr>
            </w:pPr>
            <w:r w:rsidRPr="00EF068B">
              <w:rPr>
                <w:rFonts w:ascii="Arial" w:hAnsi="Arial" w:cs="Arial"/>
                <w:i/>
                <w:iCs/>
                <w:color w:val="000000"/>
                <w:sz w:val="20"/>
                <w:szCs w:val="20"/>
              </w:rPr>
              <w:t>Between Groups</w:t>
            </w:r>
          </w:p>
        </w:tc>
        <w:tc>
          <w:tcPr>
            <w:tcW w:w="1289" w:type="dxa"/>
            <w:tcBorders>
              <w:top w:val="single" w:sz="16" w:space="0" w:color="000000"/>
              <w:left w:val="nil"/>
              <w:bottom w:val="nil"/>
              <w:right w:val="nil"/>
            </w:tcBorders>
            <w:shd w:val="clear" w:color="auto" w:fill="FFFFFF"/>
          </w:tcPr>
          <w:p w14:paraId="2F328DF0" w14:textId="77777777" w:rsidR="005F6F58" w:rsidRPr="00EF068B" w:rsidRDefault="005F6F58" w:rsidP="005F6F58">
            <w:pPr>
              <w:autoSpaceDE w:val="0"/>
              <w:autoSpaceDN w:val="0"/>
              <w:adjustRightInd w:val="0"/>
              <w:spacing w:after="0" w:line="320" w:lineRule="atLeast"/>
              <w:ind w:left="60" w:right="60"/>
              <w:jc w:val="right"/>
              <w:rPr>
                <w:rFonts w:ascii="Arial" w:hAnsi="Arial" w:cs="Arial"/>
                <w:i/>
                <w:iCs/>
                <w:color w:val="000000"/>
                <w:sz w:val="20"/>
                <w:szCs w:val="20"/>
              </w:rPr>
            </w:pPr>
            <w:r w:rsidRPr="00EF068B">
              <w:rPr>
                <w:rFonts w:ascii="Arial" w:hAnsi="Arial" w:cs="Arial"/>
                <w:i/>
                <w:iCs/>
                <w:color w:val="000000"/>
                <w:sz w:val="20"/>
                <w:szCs w:val="20"/>
              </w:rPr>
              <w:t>71.735</w:t>
            </w:r>
          </w:p>
        </w:tc>
        <w:tc>
          <w:tcPr>
            <w:tcW w:w="886" w:type="dxa"/>
            <w:tcBorders>
              <w:top w:val="single" w:sz="16" w:space="0" w:color="000000"/>
              <w:left w:val="nil"/>
              <w:bottom w:val="nil"/>
              <w:right w:val="nil"/>
            </w:tcBorders>
            <w:shd w:val="clear" w:color="auto" w:fill="FFFFFF"/>
          </w:tcPr>
          <w:p w14:paraId="417BF319" w14:textId="77777777" w:rsidR="005F6F58" w:rsidRPr="00EF068B" w:rsidRDefault="005F6F58" w:rsidP="005F6F58">
            <w:pPr>
              <w:autoSpaceDE w:val="0"/>
              <w:autoSpaceDN w:val="0"/>
              <w:adjustRightInd w:val="0"/>
              <w:spacing w:after="0" w:line="320" w:lineRule="atLeast"/>
              <w:ind w:left="60" w:right="60"/>
              <w:jc w:val="right"/>
              <w:rPr>
                <w:rFonts w:ascii="Arial" w:hAnsi="Arial" w:cs="Arial"/>
                <w:i/>
                <w:iCs/>
                <w:color w:val="000000"/>
                <w:sz w:val="20"/>
                <w:szCs w:val="20"/>
              </w:rPr>
            </w:pPr>
            <w:r w:rsidRPr="00EF068B">
              <w:rPr>
                <w:rFonts w:ascii="Arial" w:hAnsi="Arial" w:cs="Arial"/>
                <w:i/>
                <w:iCs/>
                <w:color w:val="000000"/>
                <w:sz w:val="20"/>
                <w:szCs w:val="20"/>
              </w:rPr>
              <w:t>1</w:t>
            </w:r>
          </w:p>
        </w:tc>
        <w:tc>
          <w:tcPr>
            <w:tcW w:w="1235" w:type="dxa"/>
            <w:tcBorders>
              <w:top w:val="single" w:sz="16" w:space="0" w:color="000000"/>
              <w:left w:val="nil"/>
              <w:bottom w:val="nil"/>
              <w:right w:val="nil"/>
            </w:tcBorders>
            <w:shd w:val="clear" w:color="auto" w:fill="FFFFFF"/>
          </w:tcPr>
          <w:p w14:paraId="4B29E7CA" w14:textId="77777777" w:rsidR="005F6F58" w:rsidRPr="00EF068B" w:rsidRDefault="005F6F58" w:rsidP="005F6F58">
            <w:pPr>
              <w:autoSpaceDE w:val="0"/>
              <w:autoSpaceDN w:val="0"/>
              <w:adjustRightInd w:val="0"/>
              <w:spacing w:after="0" w:line="320" w:lineRule="atLeast"/>
              <w:ind w:left="60" w:right="60"/>
              <w:jc w:val="right"/>
              <w:rPr>
                <w:rFonts w:ascii="Arial" w:hAnsi="Arial" w:cs="Arial"/>
                <w:i/>
                <w:iCs/>
                <w:color w:val="000000"/>
                <w:sz w:val="20"/>
                <w:szCs w:val="20"/>
              </w:rPr>
            </w:pPr>
            <w:r w:rsidRPr="00EF068B">
              <w:rPr>
                <w:rFonts w:ascii="Arial" w:hAnsi="Arial" w:cs="Arial"/>
                <w:i/>
                <w:iCs/>
                <w:color w:val="000000"/>
                <w:sz w:val="20"/>
                <w:szCs w:val="20"/>
              </w:rPr>
              <w:t>71.735</w:t>
            </w:r>
          </w:p>
        </w:tc>
        <w:tc>
          <w:tcPr>
            <w:tcW w:w="886" w:type="dxa"/>
            <w:tcBorders>
              <w:top w:val="single" w:sz="16" w:space="0" w:color="000000"/>
              <w:left w:val="nil"/>
              <w:bottom w:val="nil"/>
              <w:right w:val="nil"/>
            </w:tcBorders>
            <w:shd w:val="clear" w:color="auto" w:fill="FFFFFF"/>
          </w:tcPr>
          <w:p w14:paraId="21AE04D4" w14:textId="77777777" w:rsidR="005F6F58" w:rsidRPr="00EF068B" w:rsidRDefault="005F6F58" w:rsidP="005F6F58">
            <w:pPr>
              <w:autoSpaceDE w:val="0"/>
              <w:autoSpaceDN w:val="0"/>
              <w:adjustRightInd w:val="0"/>
              <w:spacing w:after="0" w:line="320" w:lineRule="atLeast"/>
              <w:ind w:left="60" w:right="60"/>
              <w:jc w:val="right"/>
              <w:rPr>
                <w:rFonts w:ascii="Arial" w:hAnsi="Arial" w:cs="Arial"/>
                <w:i/>
                <w:iCs/>
                <w:color w:val="000000"/>
                <w:sz w:val="20"/>
                <w:szCs w:val="20"/>
              </w:rPr>
            </w:pPr>
            <w:r w:rsidRPr="00EF068B">
              <w:rPr>
                <w:rFonts w:ascii="Arial" w:hAnsi="Arial" w:cs="Arial"/>
                <w:i/>
                <w:iCs/>
                <w:color w:val="000000"/>
                <w:sz w:val="20"/>
                <w:szCs w:val="20"/>
              </w:rPr>
              <w:t>4.060</w:t>
            </w:r>
          </w:p>
        </w:tc>
        <w:tc>
          <w:tcPr>
            <w:tcW w:w="886" w:type="dxa"/>
            <w:tcBorders>
              <w:top w:val="single" w:sz="16" w:space="0" w:color="000000"/>
              <w:left w:val="nil"/>
              <w:bottom w:val="nil"/>
              <w:right w:val="nil"/>
            </w:tcBorders>
            <w:shd w:val="clear" w:color="auto" w:fill="FFFFFF"/>
          </w:tcPr>
          <w:p w14:paraId="2BFC07B1" w14:textId="77777777" w:rsidR="005F6F58" w:rsidRPr="00EF068B" w:rsidRDefault="005F6F58" w:rsidP="005F6F58">
            <w:pPr>
              <w:autoSpaceDE w:val="0"/>
              <w:autoSpaceDN w:val="0"/>
              <w:adjustRightInd w:val="0"/>
              <w:spacing w:after="0" w:line="320" w:lineRule="atLeast"/>
              <w:ind w:left="60" w:right="60"/>
              <w:jc w:val="right"/>
              <w:rPr>
                <w:rFonts w:ascii="Arial" w:hAnsi="Arial" w:cs="Arial"/>
                <w:i/>
                <w:iCs/>
                <w:color w:val="000000"/>
                <w:sz w:val="20"/>
                <w:szCs w:val="20"/>
              </w:rPr>
            </w:pPr>
            <w:r w:rsidRPr="00EF068B">
              <w:rPr>
                <w:rFonts w:ascii="Arial" w:hAnsi="Arial" w:cs="Arial"/>
                <w:i/>
                <w:iCs/>
                <w:color w:val="000000"/>
                <w:sz w:val="20"/>
                <w:szCs w:val="20"/>
              </w:rPr>
              <w:t>.047</w:t>
            </w:r>
          </w:p>
        </w:tc>
      </w:tr>
      <w:tr w:rsidR="005F6F58" w:rsidRPr="00EF068B" w14:paraId="2B236EA5" w14:textId="77777777" w:rsidTr="00977D67">
        <w:trPr>
          <w:cantSplit/>
          <w:trHeight w:val="339"/>
        </w:trPr>
        <w:tc>
          <w:tcPr>
            <w:tcW w:w="1786" w:type="dxa"/>
            <w:vMerge/>
            <w:tcBorders>
              <w:top w:val="single" w:sz="16" w:space="0" w:color="000000"/>
              <w:left w:val="nil"/>
              <w:right w:val="nil"/>
            </w:tcBorders>
            <w:shd w:val="clear" w:color="auto" w:fill="FFFFFF"/>
          </w:tcPr>
          <w:p w14:paraId="2214681E" w14:textId="77777777" w:rsidR="005F6F58" w:rsidRPr="00EF068B" w:rsidRDefault="005F6F58" w:rsidP="005F6F58">
            <w:pPr>
              <w:autoSpaceDE w:val="0"/>
              <w:autoSpaceDN w:val="0"/>
              <w:adjustRightInd w:val="0"/>
              <w:spacing w:after="0" w:line="240" w:lineRule="auto"/>
              <w:rPr>
                <w:rFonts w:ascii="Arial" w:hAnsi="Arial" w:cs="Arial"/>
                <w:i/>
                <w:iCs/>
                <w:color w:val="000000"/>
                <w:sz w:val="20"/>
                <w:szCs w:val="20"/>
              </w:rPr>
            </w:pPr>
          </w:p>
        </w:tc>
        <w:tc>
          <w:tcPr>
            <w:tcW w:w="1490" w:type="dxa"/>
            <w:tcBorders>
              <w:top w:val="nil"/>
              <w:left w:val="nil"/>
              <w:bottom w:val="nil"/>
              <w:right w:val="nil"/>
            </w:tcBorders>
            <w:shd w:val="clear" w:color="auto" w:fill="FFFFFF"/>
          </w:tcPr>
          <w:p w14:paraId="03EB03AB" w14:textId="77777777" w:rsidR="005F6F58" w:rsidRPr="00EF068B" w:rsidRDefault="005F6F58" w:rsidP="005F6F58">
            <w:pPr>
              <w:autoSpaceDE w:val="0"/>
              <w:autoSpaceDN w:val="0"/>
              <w:adjustRightInd w:val="0"/>
              <w:spacing w:after="0" w:line="320" w:lineRule="atLeast"/>
              <w:ind w:left="60" w:right="60"/>
              <w:rPr>
                <w:rFonts w:ascii="Arial" w:hAnsi="Arial" w:cs="Arial"/>
                <w:i/>
                <w:iCs/>
                <w:color w:val="000000"/>
                <w:sz w:val="20"/>
                <w:szCs w:val="20"/>
              </w:rPr>
            </w:pPr>
            <w:r w:rsidRPr="00EF068B">
              <w:rPr>
                <w:rFonts w:ascii="Arial" w:hAnsi="Arial" w:cs="Arial"/>
                <w:i/>
                <w:iCs/>
                <w:color w:val="000000"/>
                <w:sz w:val="20"/>
                <w:szCs w:val="20"/>
              </w:rPr>
              <w:t>Within Groups</w:t>
            </w:r>
          </w:p>
        </w:tc>
        <w:tc>
          <w:tcPr>
            <w:tcW w:w="1289" w:type="dxa"/>
            <w:tcBorders>
              <w:top w:val="nil"/>
              <w:left w:val="nil"/>
              <w:bottom w:val="nil"/>
              <w:right w:val="nil"/>
            </w:tcBorders>
            <w:shd w:val="clear" w:color="auto" w:fill="FFFFFF"/>
          </w:tcPr>
          <w:p w14:paraId="69F87682" w14:textId="77777777" w:rsidR="005F6F58" w:rsidRPr="00EF068B" w:rsidRDefault="005F6F58" w:rsidP="005F6F58">
            <w:pPr>
              <w:autoSpaceDE w:val="0"/>
              <w:autoSpaceDN w:val="0"/>
              <w:adjustRightInd w:val="0"/>
              <w:spacing w:after="0" w:line="320" w:lineRule="atLeast"/>
              <w:ind w:left="60" w:right="60"/>
              <w:jc w:val="right"/>
              <w:rPr>
                <w:rFonts w:ascii="Arial" w:hAnsi="Arial" w:cs="Arial"/>
                <w:i/>
                <w:iCs/>
                <w:color w:val="000000"/>
                <w:sz w:val="20"/>
                <w:szCs w:val="20"/>
              </w:rPr>
            </w:pPr>
            <w:r w:rsidRPr="00EF068B">
              <w:rPr>
                <w:rFonts w:ascii="Arial" w:hAnsi="Arial" w:cs="Arial"/>
                <w:i/>
                <w:iCs/>
                <w:color w:val="000000"/>
                <w:sz w:val="20"/>
                <w:szCs w:val="20"/>
              </w:rPr>
              <w:t>1431.229</w:t>
            </w:r>
          </w:p>
        </w:tc>
        <w:tc>
          <w:tcPr>
            <w:tcW w:w="886" w:type="dxa"/>
            <w:tcBorders>
              <w:top w:val="nil"/>
              <w:left w:val="nil"/>
              <w:bottom w:val="nil"/>
              <w:right w:val="nil"/>
            </w:tcBorders>
            <w:shd w:val="clear" w:color="auto" w:fill="FFFFFF"/>
          </w:tcPr>
          <w:p w14:paraId="7BE74CB0" w14:textId="77777777" w:rsidR="005F6F58" w:rsidRPr="00EF068B" w:rsidRDefault="005F6F58" w:rsidP="005F6F58">
            <w:pPr>
              <w:autoSpaceDE w:val="0"/>
              <w:autoSpaceDN w:val="0"/>
              <w:adjustRightInd w:val="0"/>
              <w:spacing w:after="0" w:line="320" w:lineRule="atLeast"/>
              <w:ind w:left="60" w:right="60"/>
              <w:jc w:val="right"/>
              <w:rPr>
                <w:rFonts w:ascii="Arial" w:hAnsi="Arial" w:cs="Arial"/>
                <w:i/>
                <w:iCs/>
                <w:color w:val="000000"/>
                <w:sz w:val="20"/>
                <w:szCs w:val="20"/>
              </w:rPr>
            </w:pPr>
            <w:r w:rsidRPr="00EF068B">
              <w:rPr>
                <w:rFonts w:ascii="Arial" w:hAnsi="Arial" w:cs="Arial"/>
                <w:i/>
                <w:iCs/>
                <w:color w:val="000000"/>
                <w:sz w:val="20"/>
                <w:szCs w:val="20"/>
              </w:rPr>
              <w:t>81</w:t>
            </w:r>
          </w:p>
        </w:tc>
        <w:tc>
          <w:tcPr>
            <w:tcW w:w="1235" w:type="dxa"/>
            <w:tcBorders>
              <w:top w:val="nil"/>
              <w:left w:val="nil"/>
              <w:bottom w:val="nil"/>
              <w:right w:val="nil"/>
            </w:tcBorders>
            <w:shd w:val="clear" w:color="auto" w:fill="FFFFFF"/>
          </w:tcPr>
          <w:p w14:paraId="7375F89E" w14:textId="77777777" w:rsidR="005F6F58" w:rsidRPr="00EF068B" w:rsidRDefault="005F6F58" w:rsidP="005F6F58">
            <w:pPr>
              <w:autoSpaceDE w:val="0"/>
              <w:autoSpaceDN w:val="0"/>
              <w:adjustRightInd w:val="0"/>
              <w:spacing w:after="0" w:line="320" w:lineRule="atLeast"/>
              <w:ind w:left="60" w:right="60"/>
              <w:jc w:val="right"/>
              <w:rPr>
                <w:rFonts w:ascii="Arial" w:hAnsi="Arial" w:cs="Arial"/>
                <w:i/>
                <w:iCs/>
                <w:color w:val="000000"/>
                <w:sz w:val="20"/>
                <w:szCs w:val="20"/>
              </w:rPr>
            </w:pPr>
            <w:r w:rsidRPr="00EF068B">
              <w:rPr>
                <w:rFonts w:ascii="Arial" w:hAnsi="Arial" w:cs="Arial"/>
                <w:i/>
                <w:iCs/>
                <w:color w:val="000000"/>
                <w:sz w:val="20"/>
                <w:szCs w:val="20"/>
              </w:rPr>
              <w:t>17.669</w:t>
            </w:r>
          </w:p>
        </w:tc>
        <w:tc>
          <w:tcPr>
            <w:tcW w:w="886" w:type="dxa"/>
            <w:tcBorders>
              <w:top w:val="nil"/>
              <w:left w:val="nil"/>
              <w:bottom w:val="nil"/>
              <w:right w:val="nil"/>
            </w:tcBorders>
            <w:shd w:val="clear" w:color="auto" w:fill="FFFFFF"/>
            <w:vAlign w:val="center"/>
          </w:tcPr>
          <w:p w14:paraId="0FCFA8D5" w14:textId="77777777" w:rsidR="005F6F58" w:rsidRPr="00EF068B" w:rsidRDefault="005F6F58" w:rsidP="005F6F58">
            <w:pPr>
              <w:autoSpaceDE w:val="0"/>
              <w:autoSpaceDN w:val="0"/>
              <w:adjustRightInd w:val="0"/>
              <w:spacing w:after="0" w:line="240" w:lineRule="auto"/>
              <w:rPr>
                <w:rFonts w:ascii="Times New Roman" w:hAnsi="Times New Roman" w:cs="Times New Roman"/>
                <w:i/>
                <w:iCs/>
                <w:sz w:val="20"/>
                <w:szCs w:val="20"/>
              </w:rPr>
            </w:pPr>
          </w:p>
        </w:tc>
        <w:tc>
          <w:tcPr>
            <w:tcW w:w="886" w:type="dxa"/>
            <w:tcBorders>
              <w:top w:val="nil"/>
              <w:left w:val="nil"/>
              <w:bottom w:val="nil"/>
              <w:right w:val="nil"/>
            </w:tcBorders>
            <w:shd w:val="clear" w:color="auto" w:fill="FFFFFF"/>
            <w:vAlign w:val="center"/>
          </w:tcPr>
          <w:p w14:paraId="2C8CA85B" w14:textId="77777777" w:rsidR="005F6F58" w:rsidRPr="00EF068B" w:rsidRDefault="005F6F58" w:rsidP="005F6F58">
            <w:pPr>
              <w:autoSpaceDE w:val="0"/>
              <w:autoSpaceDN w:val="0"/>
              <w:adjustRightInd w:val="0"/>
              <w:spacing w:after="0" w:line="240" w:lineRule="auto"/>
              <w:rPr>
                <w:rFonts w:ascii="Times New Roman" w:hAnsi="Times New Roman" w:cs="Times New Roman"/>
                <w:i/>
                <w:iCs/>
                <w:sz w:val="20"/>
                <w:szCs w:val="20"/>
              </w:rPr>
            </w:pPr>
          </w:p>
        </w:tc>
      </w:tr>
      <w:tr w:rsidR="005F6F58" w:rsidRPr="00EF068B" w14:paraId="584B6F86" w14:textId="77777777" w:rsidTr="00977D67">
        <w:trPr>
          <w:cantSplit/>
          <w:trHeight w:val="352"/>
        </w:trPr>
        <w:tc>
          <w:tcPr>
            <w:tcW w:w="1786" w:type="dxa"/>
            <w:vMerge/>
            <w:tcBorders>
              <w:top w:val="single" w:sz="16" w:space="0" w:color="000000"/>
              <w:left w:val="nil"/>
              <w:right w:val="nil"/>
            </w:tcBorders>
            <w:shd w:val="clear" w:color="auto" w:fill="FFFFFF"/>
          </w:tcPr>
          <w:p w14:paraId="095883A4" w14:textId="77777777" w:rsidR="005F6F58" w:rsidRPr="00EF068B" w:rsidRDefault="005F6F58" w:rsidP="005F6F58">
            <w:pPr>
              <w:autoSpaceDE w:val="0"/>
              <w:autoSpaceDN w:val="0"/>
              <w:adjustRightInd w:val="0"/>
              <w:spacing w:after="0" w:line="240" w:lineRule="auto"/>
              <w:rPr>
                <w:rFonts w:ascii="Times New Roman" w:hAnsi="Times New Roman" w:cs="Times New Roman"/>
                <w:i/>
                <w:iCs/>
                <w:sz w:val="20"/>
                <w:szCs w:val="20"/>
              </w:rPr>
            </w:pPr>
          </w:p>
        </w:tc>
        <w:tc>
          <w:tcPr>
            <w:tcW w:w="1490" w:type="dxa"/>
            <w:tcBorders>
              <w:top w:val="nil"/>
              <w:left w:val="nil"/>
              <w:right w:val="nil"/>
            </w:tcBorders>
            <w:shd w:val="clear" w:color="auto" w:fill="FFFFFF"/>
          </w:tcPr>
          <w:p w14:paraId="23BED9EF" w14:textId="77777777" w:rsidR="005F6F58" w:rsidRPr="00EF068B" w:rsidRDefault="005F6F58" w:rsidP="005F6F58">
            <w:pPr>
              <w:autoSpaceDE w:val="0"/>
              <w:autoSpaceDN w:val="0"/>
              <w:adjustRightInd w:val="0"/>
              <w:spacing w:after="0" w:line="320" w:lineRule="atLeast"/>
              <w:ind w:left="60" w:right="60"/>
              <w:rPr>
                <w:rFonts w:ascii="Arial" w:hAnsi="Arial" w:cs="Arial"/>
                <w:i/>
                <w:iCs/>
                <w:color w:val="000000"/>
                <w:sz w:val="20"/>
                <w:szCs w:val="20"/>
              </w:rPr>
            </w:pPr>
            <w:r w:rsidRPr="00EF068B">
              <w:rPr>
                <w:rFonts w:ascii="Arial" w:hAnsi="Arial" w:cs="Arial"/>
                <w:i/>
                <w:iCs/>
                <w:color w:val="000000"/>
                <w:sz w:val="20"/>
                <w:szCs w:val="20"/>
              </w:rPr>
              <w:t>Total</w:t>
            </w:r>
          </w:p>
        </w:tc>
        <w:tc>
          <w:tcPr>
            <w:tcW w:w="1289" w:type="dxa"/>
            <w:tcBorders>
              <w:top w:val="nil"/>
              <w:left w:val="nil"/>
              <w:right w:val="nil"/>
            </w:tcBorders>
            <w:shd w:val="clear" w:color="auto" w:fill="FFFFFF"/>
          </w:tcPr>
          <w:p w14:paraId="6BBB77DE" w14:textId="77777777" w:rsidR="005F6F58" w:rsidRPr="00EF068B" w:rsidRDefault="005F6F58" w:rsidP="005F6F58">
            <w:pPr>
              <w:autoSpaceDE w:val="0"/>
              <w:autoSpaceDN w:val="0"/>
              <w:adjustRightInd w:val="0"/>
              <w:spacing w:after="0" w:line="320" w:lineRule="atLeast"/>
              <w:ind w:left="60" w:right="60"/>
              <w:jc w:val="right"/>
              <w:rPr>
                <w:rFonts w:ascii="Arial" w:hAnsi="Arial" w:cs="Arial"/>
                <w:i/>
                <w:iCs/>
                <w:color w:val="000000"/>
                <w:sz w:val="20"/>
                <w:szCs w:val="20"/>
              </w:rPr>
            </w:pPr>
            <w:r w:rsidRPr="00EF068B">
              <w:rPr>
                <w:rFonts w:ascii="Arial" w:hAnsi="Arial" w:cs="Arial"/>
                <w:i/>
                <w:iCs/>
                <w:color w:val="000000"/>
                <w:sz w:val="20"/>
                <w:szCs w:val="20"/>
              </w:rPr>
              <w:t>1502.964</w:t>
            </w:r>
          </w:p>
        </w:tc>
        <w:tc>
          <w:tcPr>
            <w:tcW w:w="886" w:type="dxa"/>
            <w:tcBorders>
              <w:top w:val="nil"/>
              <w:left w:val="nil"/>
              <w:right w:val="nil"/>
            </w:tcBorders>
            <w:shd w:val="clear" w:color="auto" w:fill="FFFFFF"/>
          </w:tcPr>
          <w:p w14:paraId="11F27BE2" w14:textId="77777777" w:rsidR="005F6F58" w:rsidRPr="00EF068B" w:rsidRDefault="005F6F58" w:rsidP="005F6F58">
            <w:pPr>
              <w:autoSpaceDE w:val="0"/>
              <w:autoSpaceDN w:val="0"/>
              <w:adjustRightInd w:val="0"/>
              <w:spacing w:after="0" w:line="320" w:lineRule="atLeast"/>
              <w:ind w:left="60" w:right="60"/>
              <w:jc w:val="right"/>
              <w:rPr>
                <w:rFonts w:ascii="Arial" w:hAnsi="Arial" w:cs="Arial"/>
                <w:i/>
                <w:iCs/>
                <w:color w:val="000000"/>
                <w:sz w:val="20"/>
                <w:szCs w:val="20"/>
              </w:rPr>
            </w:pPr>
            <w:r w:rsidRPr="00EF068B">
              <w:rPr>
                <w:rFonts w:ascii="Arial" w:hAnsi="Arial" w:cs="Arial"/>
                <w:i/>
                <w:iCs/>
                <w:color w:val="000000"/>
                <w:sz w:val="20"/>
                <w:szCs w:val="20"/>
              </w:rPr>
              <w:t>82</w:t>
            </w:r>
          </w:p>
        </w:tc>
        <w:tc>
          <w:tcPr>
            <w:tcW w:w="1235" w:type="dxa"/>
            <w:tcBorders>
              <w:top w:val="nil"/>
              <w:left w:val="nil"/>
              <w:right w:val="nil"/>
            </w:tcBorders>
            <w:shd w:val="clear" w:color="auto" w:fill="FFFFFF"/>
            <w:vAlign w:val="center"/>
          </w:tcPr>
          <w:p w14:paraId="1E8746E0" w14:textId="77777777" w:rsidR="005F6F58" w:rsidRPr="00EF068B" w:rsidRDefault="005F6F58" w:rsidP="005F6F58">
            <w:pPr>
              <w:autoSpaceDE w:val="0"/>
              <w:autoSpaceDN w:val="0"/>
              <w:adjustRightInd w:val="0"/>
              <w:spacing w:after="0" w:line="240" w:lineRule="auto"/>
              <w:rPr>
                <w:rFonts w:ascii="Times New Roman" w:hAnsi="Times New Roman" w:cs="Times New Roman"/>
                <w:i/>
                <w:iCs/>
                <w:sz w:val="20"/>
                <w:szCs w:val="20"/>
              </w:rPr>
            </w:pPr>
          </w:p>
        </w:tc>
        <w:tc>
          <w:tcPr>
            <w:tcW w:w="886" w:type="dxa"/>
            <w:tcBorders>
              <w:top w:val="nil"/>
              <w:left w:val="nil"/>
              <w:right w:val="nil"/>
            </w:tcBorders>
            <w:shd w:val="clear" w:color="auto" w:fill="FFFFFF"/>
            <w:vAlign w:val="center"/>
          </w:tcPr>
          <w:p w14:paraId="46B6B493" w14:textId="77777777" w:rsidR="005F6F58" w:rsidRPr="00EF068B" w:rsidRDefault="005F6F58" w:rsidP="005F6F58">
            <w:pPr>
              <w:autoSpaceDE w:val="0"/>
              <w:autoSpaceDN w:val="0"/>
              <w:adjustRightInd w:val="0"/>
              <w:spacing w:after="0" w:line="240" w:lineRule="auto"/>
              <w:rPr>
                <w:rFonts w:ascii="Times New Roman" w:hAnsi="Times New Roman" w:cs="Times New Roman"/>
                <w:i/>
                <w:iCs/>
                <w:sz w:val="20"/>
                <w:szCs w:val="20"/>
              </w:rPr>
            </w:pPr>
          </w:p>
        </w:tc>
        <w:tc>
          <w:tcPr>
            <w:tcW w:w="886" w:type="dxa"/>
            <w:tcBorders>
              <w:top w:val="nil"/>
              <w:left w:val="nil"/>
              <w:right w:val="nil"/>
            </w:tcBorders>
            <w:shd w:val="clear" w:color="auto" w:fill="FFFFFF"/>
            <w:vAlign w:val="center"/>
          </w:tcPr>
          <w:p w14:paraId="6A3A43E4" w14:textId="77777777" w:rsidR="005F6F58" w:rsidRPr="00EF068B" w:rsidRDefault="005F6F58" w:rsidP="005F6F58">
            <w:pPr>
              <w:autoSpaceDE w:val="0"/>
              <w:autoSpaceDN w:val="0"/>
              <w:adjustRightInd w:val="0"/>
              <w:spacing w:after="0" w:line="240" w:lineRule="auto"/>
              <w:rPr>
                <w:rFonts w:ascii="Times New Roman" w:hAnsi="Times New Roman" w:cs="Times New Roman"/>
                <w:i/>
                <w:iCs/>
                <w:sz w:val="20"/>
                <w:szCs w:val="20"/>
              </w:rPr>
            </w:pPr>
          </w:p>
        </w:tc>
      </w:tr>
      <w:tr w:rsidR="005F6F58" w:rsidRPr="00EF068B" w14:paraId="56649364" w14:textId="77777777" w:rsidTr="00977D67">
        <w:trPr>
          <w:cantSplit/>
          <w:trHeight w:val="313"/>
        </w:trPr>
        <w:tc>
          <w:tcPr>
            <w:tcW w:w="1786" w:type="dxa"/>
            <w:vMerge w:val="restart"/>
            <w:tcBorders>
              <w:top w:val="nil"/>
              <w:left w:val="nil"/>
              <w:right w:val="nil"/>
            </w:tcBorders>
            <w:shd w:val="clear" w:color="auto" w:fill="FFFFFF"/>
          </w:tcPr>
          <w:p w14:paraId="61023E85" w14:textId="77777777" w:rsidR="005F6F58" w:rsidRPr="00EF068B" w:rsidRDefault="005F6F58" w:rsidP="005F6F58">
            <w:pPr>
              <w:autoSpaceDE w:val="0"/>
              <w:autoSpaceDN w:val="0"/>
              <w:adjustRightInd w:val="0"/>
              <w:spacing w:after="0" w:line="320" w:lineRule="atLeast"/>
              <w:ind w:left="60" w:right="60"/>
              <w:rPr>
                <w:rFonts w:ascii="Arial" w:hAnsi="Arial" w:cs="Arial"/>
                <w:i/>
                <w:iCs/>
                <w:color w:val="000000"/>
                <w:sz w:val="20"/>
                <w:szCs w:val="20"/>
              </w:rPr>
            </w:pPr>
            <w:r w:rsidRPr="00EF068B">
              <w:rPr>
                <w:rFonts w:ascii="Arial" w:hAnsi="Arial" w:cs="Arial"/>
                <w:i/>
                <w:iCs/>
                <w:color w:val="000000"/>
                <w:sz w:val="20"/>
                <w:szCs w:val="20"/>
              </w:rPr>
              <w:t>Wellbeing scores</w:t>
            </w:r>
          </w:p>
        </w:tc>
        <w:tc>
          <w:tcPr>
            <w:tcW w:w="1490" w:type="dxa"/>
            <w:tcBorders>
              <w:top w:val="nil"/>
              <w:left w:val="nil"/>
              <w:bottom w:val="nil"/>
              <w:right w:val="nil"/>
            </w:tcBorders>
            <w:shd w:val="clear" w:color="auto" w:fill="FFFFFF"/>
          </w:tcPr>
          <w:p w14:paraId="2E25622A" w14:textId="77777777" w:rsidR="005F6F58" w:rsidRPr="00EF068B" w:rsidRDefault="005F6F58" w:rsidP="005F6F58">
            <w:pPr>
              <w:autoSpaceDE w:val="0"/>
              <w:autoSpaceDN w:val="0"/>
              <w:adjustRightInd w:val="0"/>
              <w:spacing w:after="0" w:line="320" w:lineRule="atLeast"/>
              <w:ind w:left="60" w:right="60"/>
              <w:rPr>
                <w:rFonts w:ascii="Arial" w:hAnsi="Arial" w:cs="Arial"/>
                <w:i/>
                <w:iCs/>
                <w:color w:val="000000"/>
                <w:sz w:val="20"/>
                <w:szCs w:val="20"/>
              </w:rPr>
            </w:pPr>
            <w:r w:rsidRPr="00EF068B">
              <w:rPr>
                <w:rFonts w:ascii="Arial" w:hAnsi="Arial" w:cs="Arial"/>
                <w:i/>
                <w:iCs/>
                <w:color w:val="000000"/>
                <w:sz w:val="20"/>
                <w:szCs w:val="20"/>
              </w:rPr>
              <w:t>Between Groups</w:t>
            </w:r>
          </w:p>
        </w:tc>
        <w:tc>
          <w:tcPr>
            <w:tcW w:w="1289" w:type="dxa"/>
            <w:tcBorders>
              <w:top w:val="nil"/>
              <w:left w:val="nil"/>
              <w:bottom w:val="nil"/>
              <w:right w:val="nil"/>
            </w:tcBorders>
            <w:shd w:val="clear" w:color="auto" w:fill="FFFFFF"/>
          </w:tcPr>
          <w:p w14:paraId="6B33A3AC" w14:textId="77777777" w:rsidR="005F6F58" w:rsidRPr="00EF068B" w:rsidRDefault="005F6F58" w:rsidP="005F6F58">
            <w:pPr>
              <w:autoSpaceDE w:val="0"/>
              <w:autoSpaceDN w:val="0"/>
              <w:adjustRightInd w:val="0"/>
              <w:spacing w:after="0" w:line="320" w:lineRule="atLeast"/>
              <w:ind w:left="60" w:right="60"/>
              <w:jc w:val="right"/>
              <w:rPr>
                <w:rFonts w:ascii="Arial" w:hAnsi="Arial" w:cs="Arial"/>
                <w:i/>
                <w:iCs/>
                <w:color w:val="000000"/>
                <w:sz w:val="20"/>
                <w:szCs w:val="20"/>
              </w:rPr>
            </w:pPr>
            <w:r w:rsidRPr="00EF068B">
              <w:rPr>
                <w:rFonts w:ascii="Arial" w:hAnsi="Arial" w:cs="Arial"/>
                <w:i/>
                <w:iCs/>
                <w:color w:val="000000"/>
                <w:sz w:val="20"/>
                <w:szCs w:val="20"/>
              </w:rPr>
              <w:t>130.937</w:t>
            </w:r>
          </w:p>
        </w:tc>
        <w:tc>
          <w:tcPr>
            <w:tcW w:w="886" w:type="dxa"/>
            <w:tcBorders>
              <w:top w:val="nil"/>
              <w:left w:val="nil"/>
              <w:bottom w:val="nil"/>
              <w:right w:val="nil"/>
            </w:tcBorders>
            <w:shd w:val="clear" w:color="auto" w:fill="FFFFFF"/>
          </w:tcPr>
          <w:p w14:paraId="371AE317" w14:textId="77777777" w:rsidR="005F6F58" w:rsidRPr="00EF068B" w:rsidRDefault="005F6F58" w:rsidP="005F6F58">
            <w:pPr>
              <w:autoSpaceDE w:val="0"/>
              <w:autoSpaceDN w:val="0"/>
              <w:adjustRightInd w:val="0"/>
              <w:spacing w:after="0" w:line="320" w:lineRule="atLeast"/>
              <w:ind w:left="60" w:right="60"/>
              <w:jc w:val="right"/>
              <w:rPr>
                <w:rFonts w:ascii="Arial" w:hAnsi="Arial" w:cs="Arial"/>
                <w:i/>
                <w:iCs/>
                <w:color w:val="000000"/>
                <w:sz w:val="20"/>
                <w:szCs w:val="20"/>
              </w:rPr>
            </w:pPr>
            <w:r w:rsidRPr="00EF068B">
              <w:rPr>
                <w:rFonts w:ascii="Arial" w:hAnsi="Arial" w:cs="Arial"/>
                <w:i/>
                <w:iCs/>
                <w:color w:val="000000"/>
                <w:sz w:val="20"/>
                <w:szCs w:val="20"/>
              </w:rPr>
              <w:t>1</w:t>
            </w:r>
          </w:p>
        </w:tc>
        <w:tc>
          <w:tcPr>
            <w:tcW w:w="1235" w:type="dxa"/>
            <w:tcBorders>
              <w:top w:val="nil"/>
              <w:left w:val="nil"/>
              <w:bottom w:val="nil"/>
              <w:right w:val="nil"/>
            </w:tcBorders>
            <w:shd w:val="clear" w:color="auto" w:fill="FFFFFF"/>
          </w:tcPr>
          <w:p w14:paraId="1D86A886" w14:textId="77777777" w:rsidR="005F6F58" w:rsidRPr="00EF068B" w:rsidRDefault="005F6F58" w:rsidP="005F6F58">
            <w:pPr>
              <w:autoSpaceDE w:val="0"/>
              <w:autoSpaceDN w:val="0"/>
              <w:adjustRightInd w:val="0"/>
              <w:spacing w:after="0" w:line="320" w:lineRule="atLeast"/>
              <w:ind w:left="60" w:right="60"/>
              <w:jc w:val="right"/>
              <w:rPr>
                <w:rFonts w:ascii="Arial" w:hAnsi="Arial" w:cs="Arial"/>
                <w:i/>
                <w:iCs/>
                <w:color w:val="000000"/>
                <w:sz w:val="20"/>
                <w:szCs w:val="20"/>
              </w:rPr>
            </w:pPr>
            <w:r w:rsidRPr="00EF068B">
              <w:rPr>
                <w:rFonts w:ascii="Arial" w:hAnsi="Arial" w:cs="Arial"/>
                <w:i/>
                <w:iCs/>
                <w:color w:val="000000"/>
                <w:sz w:val="20"/>
                <w:szCs w:val="20"/>
              </w:rPr>
              <w:t>130.937</w:t>
            </w:r>
          </w:p>
        </w:tc>
        <w:tc>
          <w:tcPr>
            <w:tcW w:w="886" w:type="dxa"/>
            <w:tcBorders>
              <w:top w:val="nil"/>
              <w:left w:val="nil"/>
              <w:bottom w:val="nil"/>
              <w:right w:val="nil"/>
            </w:tcBorders>
            <w:shd w:val="clear" w:color="auto" w:fill="FFFFFF"/>
          </w:tcPr>
          <w:p w14:paraId="51FBD4E0" w14:textId="77777777" w:rsidR="005F6F58" w:rsidRPr="00EF068B" w:rsidRDefault="005F6F58" w:rsidP="005F6F58">
            <w:pPr>
              <w:autoSpaceDE w:val="0"/>
              <w:autoSpaceDN w:val="0"/>
              <w:adjustRightInd w:val="0"/>
              <w:spacing w:after="0" w:line="320" w:lineRule="atLeast"/>
              <w:ind w:left="60" w:right="60"/>
              <w:jc w:val="right"/>
              <w:rPr>
                <w:rFonts w:ascii="Arial" w:hAnsi="Arial" w:cs="Arial"/>
                <w:i/>
                <w:iCs/>
                <w:color w:val="000000"/>
                <w:sz w:val="20"/>
                <w:szCs w:val="20"/>
              </w:rPr>
            </w:pPr>
            <w:r w:rsidRPr="00EF068B">
              <w:rPr>
                <w:rFonts w:ascii="Arial" w:hAnsi="Arial" w:cs="Arial"/>
                <w:i/>
                <w:iCs/>
                <w:color w:val="000000"/>
                <w:sz w:val="20"/>
                <w:szCs w:val="20"/>
              </w:rPr>
              <w:t>8.579</w:t>
            </w:r>
          </w:p>
        </w:tc>
        <w:tc>
          <w:tcPr>
            <w:tcW w:w="886" w:type="dxa"/>
            <w:tcBorders>
              <w:top w:val="nil"/>
              <w:left w:val="nil"/>
              <w:bottom w:val="nil"/>
              <w:right w:val="nil"/>
            </w:tcBorders>
            <w:shd w:val="clear" w:color="auto" w:fill="FFFFFF"/>
          </w:tcPr>
          <w:p w14:paraId="4522780E" w14:textId="77777777" w:rsidR="005F6F58" w:rsidRPr="00EF068B" w:rsidRDefault="005F6F58" w:rsidP="005F6F58">
            <w:pPr>
              <w:autoSpaceDE w:val="0"/>
              <w:autoSpaceDN w:val="0"/>
              <w:adjustRightInd w:val="0"/>
              <w:spacing w:after="0" w:line="320" w:lineRule="atLeast"/>
              <w:ind w:left="60" w:right="60"/>
              <w:jc w:val="right"/>
              <w:rPr>
                <w:rFonts w:ascii="Arial" w:hAnsi="Arial" w:cs="Arial"/>
                <w:i/>
                <w:iCs/>
                <w:color w:val="000000"/>
                <w:sz w:val="20"/>
                <w:szCs w:val="20"/>
              </w:rPr>
            </w:pPr>
            <w:r w:rsidRPr="00EF068B">
              <w:rPr>
                <w:rFonts w:ascii="Arial" w:hAnsi="Arial" w:cs="Arial"/>
                <w:i/>
                <w:iCs/>
                <w:color w:val="000000"/>
                <w:sz w:val="20"/>
                <w:szCs w:val="20"/>
              </w:rPr>
              <w:t>.004</w:t>
            </w:r>
          </w:p>
        </w:tc>
      </w:tr>
      <w:tr w:rsidR="005F6F58" w:rsidRPr="00EF068B" w14:paraId="69B11071" w14:textId="77777777" w:rsidTr="00977D67">
        <w:trPr>
          <w:cantSplit/>
          <w:trHeight w:val="327"/>
        </w:trPr>
        <w:tc>
          <w:tcPr>
            <w:tcW w:w="1786" w:type="dxa"/>
            <w:vMerge/>
            <w:tcBorders>
              <w:top w:val="nil"/>
              <w:left w:val="nil"/>
              <w:right w:val="nil"/>
            </w:tcBorders>
            <w:shd w:val="clear" w:color="auto" w:fill="FFFFFF"/>
          </w:tcPr>
          <w:p w14:paraId="6B774927" w14:textId="77777777" w:rsidR="005F6F58" w:rsidRPr="00EF068B" w:rsidRDefault="005F6F58" w:rsidP="005F6F58">
            <w:pPr>
              <w:autoSpaceDE w:val="0"/>
              <w:autoSpaceDN w:val="0"/>
              <w:adjustRightInd w:val="0"/>
              <w:spacing w:after="0" w:line="240" w:lineRule="auto"/>
              <w:rPr>
                <w:rFonts w:ascii="Arial" w:hAnsi="Arial" w:cs="Arial"/>
                <w:i/>
                <w:iCs/>
                <w:color w:val="000000"/>
                <w:sz w:val="20"/>
                <w:szCs w:val="20"/>
              </w:rPr>
            </w:pPr>
          </w:p>
        </w:tc>
        <w:tc>
          <w:tcPr>
            <w:tcW w:w="1490" w:type="dxa"/>
            <w:tcBorders>
              <w:top w:val="nil"/>
              <w:left w:val="nil"/>
              <w:bottom w:val="nil"/>
              <w:right w:val="nil"/>
            </w:tcBorders>
            <w:shd w:val="clear" w:color="auto" w:fill="FFFFFF"/>
          </w:tcPr>
          <w:p w14:paraId="5A3E5799" w14:textId="77777777" w:rsidR="005F6F58" w:rsidRPr="00EF068B" w:rsidRDefault="005F6F58" w:rsidP="005F6F58">
            <w:pPr>
              <w:autoSpaceDE w:val="0"/>
              <w:autoSpaceDN w:val="0"/>
              <w:adjustRightInd w:val="0"/>
              <w:spacing w:after="0" w:line="320" w:lineRule="atLeast"/>
              <w:ind w:left="60" w:right="60"/>
              <w:rPr>
                <w:rFonts w:ascii="Arial" w:hAnsi="Arial" w:cs="Arial"/>
                <w:i/>
                <w:iCs/>
                <w:color w:val="000000"/>
                <w:sz w:val="20"/>
                <w:szCs w:val="20"/>
              </w:rPr>
            </w:pPr>
            <w:r w:rsidRPr="00EF068B">
              <w:rPr>
                <w:rFonts w:ascii="Arial" w:hAnsi="Arial" w:cs="Arial"/>
                <w:i/>
                <w:iCs/>
                <w:color w:val="000000"/>
                <w:sz w:val="20"/>
                <w:szCs w:val="20"/>
              </w:rPr>
              <w:t>Within Groups</w:t>
            </w:r>
          </w:p>
        </w:tc>
        <w:tc>
          <w:tcPr>
            <w:tcW w:w="1289" w:type="dxa"/>
            <w:tcBorders>
              <w:top w:val="nil"/>
              <w:left w:val="nil"/>
              <w:bottom w:val="nil"/>
              <w:right w:val="nil"/>
            </w:tcBorders>
            <w:shd w:val="clear" w:color="auto" w:fill="FFFFFF"/>
          </w:tcPr>
          <w:p w14:paraId="24B3814B" w14:textId="77777777" w:rsidR="005F6F58" w:rsidRPr="00EF068B" w:rsidRDefault="005F6F58" w:rsidP="005F6F58">
            <w:pPr>
              <w:autoSpaceDE w:val="0"/>
              <w:autoSpaceDN w:val="0"/>
              <w:adjustRightInd w:val="0"/>
              <w:spacing w:after="0" w:line="320" w:lineRule="atLeast"/>
              <w:ind w:left="60" w:right="60"/>
              <w:jc w:val="right"/>
              <w:rPr>
                <w:rFonts w:ascii="Arial" w:hAnsi="Arial" w:cs="Arial"/>
                <w:i/>
                <w:iCs/>
                <w:color w:val="000000"/>
                <w:sz w:val="20"/>
                <w:szCs w:val="20"/>
              </w:rPr>
            </w:pPr>
            <w:r w:rsidRPr="00EF068B">
              <w:rPr>
                <w:rFonts w:ascii="Arial" w:hAnsi="Arial" w:cs="Arial"/>
                <w:i/>
                <w:iCs/>
                <w:color w:val="000000"/>
                <w:sz w:val="20"/>
                <w:szCs w:val="20"/>
              </w:rPr>
              <w:t>1236.244</w:t>
            </w:r>
          </w:p>
        </w:tc>
        <w:tc>
          <w:tcPr>
            <w:tcW w:w="886" w:type="dxa"/>
            <w:tcBorders>
              <w:top w:val="nil"/>
              <w:left w:val="nil"/>
              <w:bottom w:val="nil"/>
              <w:right w:val="nil"/>
            </w:tcBorders>
            <w:shd w:val="clear" w:color="auto" w:fill="FFFFFF"/>
          </w:tcPr>
          <w:p w14:paraId="1573E5A0" w14:textId="77777777" w:rsidR="005F6F58" w:rsidRPr="00EF068B" w:rsidRDefault="005F6F58" w:rsidP="005F6F58">
            <w:pPr>
              <w:autoSpaceDE w:val="0"/>
              <w:autoSpaceDN w:val="0"/>
              <w:adjustRightInd w:val="0"/>
              <w:spacing w:after="0" w:line="320" w:lineRule="atLeast"/>
              <w:ind w:left="60" w:right="60"/>
              <w:jc w:val="right"/>
              <w:rPr>
                <w:rFonts w:ascii="Arial" w:hAnsi="Arial" w:cs="Arial"/>
                <w:i/>
                <w:iCs/>
                <w:color w:val="000000"/>
                <w:sz w:val="20"/>
                <w:szCs w:val="20"/>
              </w:rPr>
            </w:pPr>
            <w:r w:rsidRPr="00EF068B">
              <w:rPr>
                <w:rFonts w:ascii="Arial" w:hAnsi="Arial" w:cs="Arial"/>
                <w:i/>
                <w:iCs/>
                <w:color w:val="000000"/>
                <w:sz w:val="20"/>
                <w:szCs w:val="20"/>
              </w:rPr>
              <w:t>81</w:t>
            </w:r>
          </w:p>
        </w:tc>
        <w:tc>
          <w:tcPr>
            <w:tcW w:w="1235" w:type="dxa"/>
            <w:tcBorders>
              <w:top w:val="nil"/>
              <w:left w:val="nil"/>
              <w:bottom w:val="nil"/>
              <w:right w:val="nil"/>
            </w:tcBorders>
            <w:shd w:val="clear" w:color="auto" w:fill="FFFFFF"/>
          </w:tcPr>
          <w:p w14:paraId="1A3CFAA0" w14:textId="77777777" w:rsidR="005F6F58" w:rsidRPr="00EF068B" w:rsidRDefault="005F6F58" w:rsidP="005F6F58">
            <w:pPr>
              <w:autoSpaceDE w:val="0"/>
              <w:autoSpaceDN w:val="0"/>
              <w:adjustRightInd w:val="0"/>
              <w:spacing w:after="0" w:line="320" w:lineRule="atLeast"/>
              <w:ind w:left="60" w:right="60"/>
              <w:jc w:val="right"/>
              <w:rPr>
                <w:rFonts w:ascii="Arial" w:hAnsi="Arial" w:cs="Arial"/>
                <w:i/>
                <w:iCs/>
                <w:color w:val="000000"/>
                <w:sz w:val="20"/>
                <w:szCs w:val="20"/>
              </w:rPr>
            </w:pPr>
            <w:r w:rsidRPr="00EF068B">
              <w:rPr>
                <w:rFonts w:ascii="Arial" w:hAnsi="Arial" w:cs="Arial"/>
                <w:i/>
                <w:iCs/>
                <w:color w:val="000000"/>
                <w:sz w:val="20"/>
                <w:szCs w:val="20"/>
              </w:rPr>
              <w:t>15.262</w:t>
            </w:r>
          </w:p>
        </w:tc>
        <w:tc>
          <w:tcPr>
            <w:tcW w:w="886" w:type="dxa"/>
            <w:tcBorders>
              <w:top w:val="nil"/>
              <w:left w:val="nil"/>
              <w:bottom w:val="nil"/>
              <w:right w:val="nil"/>
            </w:tcBorders>
            <w:shd w:val="clear" w:color="auto" w:fill="FFFFFF"/>
            <w:vAlign w:val="center"/>
          </w:tcPr>
          <w:p w14:paraId="30679B40" w14:textId="77777777" w:rsidR="005F6F58" w:rsidRPr="00EF068B" w:rsidRDefault="005F6F58" w:rsidP="005F6F58">
            <w:pPr>
              <w:autoSpaceDE w:val="0"/>
              <w:autoSpaceDN w:val="0"/>
              <w:adjustRightInd w:val="0"/>
              <w:spacing w:after="0" w:line="240" w:lineRule="auto"/>
              <w:rPr>
                <w:rFonts w:ascii="Times New Roman" w:hAnsi="Times New Roman" w:cs="Times New Roman"/>
                <w:i/>
                <w:iCs/>
                <w:sz w:val="20"/>
                <w:szCs w:val="20"/>
              </w:rPr>
            </w:pPr>
          </w:p>
        </w:tc>
        <w:tc>
          <w:tcPr>
            <w:tcW w:w="886" w:type="dxa"/>
            <w:tcBorders>
              <w:top w:val="nil"/>
              <w:left w:val="nil"/>
              <w:bottom w:val="nil"/>
              <w:right w:val="nil"/>
            </w:tcBorders>
            <w:shd w:val="clear" w:color="auto" w:fill="FFFFFF"/>
            <w:vAlign w:val="center"/>
          </w:tcPr>
          <w:p w14:paraId="11BBB8E6" w14:textId="77777777" w:rsidR="005F6F58" w:rsidRPr="00EF068B" w:rsidRDefault="005F6F58" w:rsidP="005F6F58">
            <w:pPr>
              <w:autoSpaceDE w:val="0"/>
              <w:autoSpaceDN w:val="0"/>
              <w:adjustRightInd w:val="0"/>
              <w:spacing w:after="0" w:line="240" w:lineRule="auto"/>
              <w:rPr>
                <w:rFonts w:ascii="Times New Roman" w:hAnsi="Times New Roman" w:cs="Times New Roman"/>
                <w:i/>
                <w:iCs/>
                <w:sz w:val="20"/>
                <w:szCs w:val="20"/>
              </w:rPr>
            </w:pPr>
          </w:p>
        </w:tc>
      </w:tr>
      <w:tr w:rsidR="005F6F58" w:rsidRPr="00EF068B" w14:paraId="4FA91A44" w14:textId="77777777" w:rsidTr="00977D67">
        <w:trPr>
          <w:cantSplit/>
          <w:trHeight w:val="327"/>
        </w:trPr>
        <w:tc>
          <w:tcPr>
            <w:tcW w:w="1786" w:type="dxa"/>
            <w:vMerge/>
            <w:tcBorders>
              <w:top w:val="nil"/>
              <w:left w:val="nil"/>
              <w:right w:val="nil"/>
            </w:tcBorders>
            <w:shd w:val="clear" w:color="auto" w:fill="FFFFFF"/>
          </w:tcPr>
          <w:p w14:paraId="48D0A46E" w14:textId="77777777" w:rsidR="005F6F58" w:rsidRPr="00EF068B" w:rsidRDefault="005F6F58" w:rsidP="005F6F58">
            <w:pPr>
              <w:autoSpaceDE w:val="0"/>
              <w:autoSpaceDN w:val="0"/>
              <w:adjustRightInd w:val="0"/>
              <w:spacing w:after="0" w:line="240" w:lineRule="auto"/>
              <w:rPr>
                <w:rFonts w:ascii="Times New Roman" w:hAnsi="Times New Roman" w:cs="Times New Roman"/>
                <w:i/>
                <w:iCs/>
                <w:sz w:val="20"/>
                <w:szCs w:val="20"/>
              </w:rPr>
            </w:pPr>
          </w:p>
        </w:tc>
        <w:tc>
          <w:tcPr>
            <w:tcW w:w="1490" w:type="dxa"/>
            <w:tcBorders>
              <w:top w:val="nil"/>
              <w:left w:val="nil"/>
              <w:right w:val="nil"/>
            </w:tcBorders>
            <w:shd w:val="clear" w:color="auto" w:fill="FFFFFF"/>
          </w:tcPr>
          <w:p w14:paraId="0740E096" w14:textId="77777777" w:rsidR="005F6F58" w:rsidRPr="00EF068B" w:rsidRDefault="005F6F58" w:rsidP="005F6F58">
            <w:pPr>
              <w:autoSpaceDE w:val="0"/>
              <w:autoSpaceDN w:val="0"/>
              <w:adjustRightInd w:val="0"/>
              <w:spacing w:after="0" w:line="320" w:lineRule="atLeast"/>
              <w:ind w:left="60" w:right="60"/>
              <w:rPr>
                <w:rFonts w:ascii="Arial" w:hAnsi="Arial" w:cs="Arial"/>
                <w:i/>
                <w:iCs/>
                <w:color w:val="000000"/>
                <w:sz w:val="20"/>
                <w:szCs w:val="20"/>
              </w:rPr>
            </w:pPr>
            <w:r w:rsidRPr="00EF068B">
              <w:rPr>
                <w:rFonts w:ascii="Arial" w:hAnsi="Arial" w:cs="Arial"/>
                <w:i/>
                <w:iCs/>
                <w:color w:val="000000"/>
                <w:sz w:val="20"/>
                <w:szCs w:val="20"/>
              </w:rPr>
              <w:t>Total</w:t>
            </w:r>
          </w:p>
        </w:tc>
        <w:tc>
          <w:tcPr>
            <w:tcW w:w="1289" w:type="dxa"/>
            <w:tcBorders>
              <w:top w:val="nil"/>
              <w:left w:val="nil"/>
              <w:right w:val="nil"/>
            </w:tcBorders>
            <w:shd w:val="clear" w:color="auto" w:fill="FFFFFF"/>
          </w:tcPr>
          <w:p w14:paraId="5EF49F0D" w14:textId="77777777" w:rsidR="005F6F58" w:rsidRPr="00EF068B" w:rsidRDefault="005F6F58" w:rsidP="005F6F58">
            <w:pPr>
              <w:autoSpaceDE w:val="0"/>
              <w:autoSpaceDN w:val="0"/>
              <w:adjustRightInd w:val="0"/>
              <w:spacing w:after="0" w:line="320" w:lineRule="atLeast"/>
              <w:ind w:left="60" w:right="60"/>
              <w:jc w:val="right"/>
              <w:rPr>
                <w:rFonts w:ascii="Arial" w:hAnsi="Arial" w:cs="Arial"/>
                <w:i/>
                <w:iCs/>
                <w:color w:val="000000"/>
                <w:sz w:val="20"/>
                <w:szCs w:val="20"/>
              </w:rPr>
            </w:pPr>
            <w:r w:rsidRPr="00EF068B">
              <w:rPr>
                <w:rFonts w:ascii="Arial" w:hAnsi="Arial" w:cs="Arial"/>
                <w:i/>
                <w:iCs/>
                <w:color w:val="000000"/>
                <w:sz w:val="20"/>
                <w:szCs w:val="20"/>
              </w:rPr>
              <w:t>1367.181</w:t>
            </w:r>
          </w:p>
        </w:tc>
        <w:tc>
          <w:tcPr>
            <w:tcW w:w="886" w:type="dxa"/>
            <w:tcBorders>
              <w:top w:val="nil"/>
              <w:left w:val="nil"/>
              <w:right w:val="nil"/>
            </w:tcBorders>
            <w:shd w:val="clear" w:color="auto" w:fill="FFFFFF"/>
          </w:tcPr>
          <w:p w14:paraId="69869747" w14:textId="77777777" w:rsidR="005F6F58" w:rsidRPr="00EF068B" w:rsidRDefault="005F6F58" w:rsidP="005F6F58">
            <w:pPr>
              <w:autoSpaceDE w:val="0"/>
              <w:autoSpaceDN w:val="0"/>
              <w:adjustRightInd w:val="0"/>
              <w:spacing w:after="0" w:line="320" w:lineRule="atLeast"/>
              <w:ind w:left="60" w:right="60"/>
              <w:jc w:val="right"/>
              <w:rPr>
                <w:rFonts w:ascii="Arial" w:hAnsi="Arial" w:cs="Arial"/>
                <w:i/>
                <w:iCs/>
                <w:color w:val="000000"/>
                <w:sz w:val="20"/>
                <w:szCs w:val="20"/>
              </w:rPr>
            </w:pPr>
            <w:r w:rsidRPr="00EF068B">
              <w:rPr>
                <w:rFonts w:ascii="Arial" w:hAnsi="Arial" w:cs="Arial"/>
                <w:i/>
                <w:iCs/>
                <w:color w:val="000000"/>
                <w:sz w:val="20"/>
                <w:szCs w:val="20"/>
              </w:rPr>
              <w:t>82</w:t>
            </w:r>
          </w:p>
        </w:tc>
        <w:tc>
          <w:tcPr>
            <w:tcW w:w="1235" w:type="dxa"/>
            <w:tcBorders>
              <w:top w:val="nil"/>
              <w:left w:val="nil"/>
              <w:right w:val="nil"/>
            </w:tcBorders>
            <w:shd w:val="clear" w:color="auto" w:fill="FFFFFF"/>
            <w:vAlign w:val="center"/>
          </w:tcPr>
          <w:p w14:paraId="6B666BA9" w14:textId="77777777" w:rsidR="005F6F58" w:rsidRPr="00EF068B" w:rsidRDefault="005F6F58" w:rsidP="005F6F58">
            <w:pPr>
              <w:autoSpaceDE w:val="0"/>
              <w:autoSpaceDN w:val="0"/>
              <w:adjustRightInd w:val="0"/>
              <w:spacing w:after="0" w:line="240" w:lineRule="auto"/>
              <w:rPr>
                <w:rFonts w:ascii="Times New Roman" w:hAnsi="Times New Roman" w:cs="Times New Roman"/>
                <w:i/>
                <w:iCs/>
                <w:sz w:val="20"/>
                <w:szCs w:val="20"/>
              </w:rPr>
            </w:pPr>
          </w:p>
        </w:tc>
        <w:tc>
          <w:tcPr>
            <w:tcW w:w="886" w:type="dxa"/>
            <w:tcBorders>
              <w:top w:val="nil"/>
              <w:left w:val="nil"/>
              <w:right w:val="nil"/>
            </w:tcBorders>
            <w:shd w:val="clear" w:color="auto" w:fill="FFFFFF"/>
            <w:vAlign w:val="center"/>
          </w:tcPr>
          <w:p w14:paraId="533D2FAC" w14:textId="77777777" w:rsidR="005F6F58" w:rsidRPr="00EF068B" w:rsidRDefault="005F6F58" w:rsidP="005F6F58">
            <w:pPr>
              <w:autoSpaceDE w:val="0"/>
              <w:autoSpaceDN w:val="0"/>
              <w:adjustRightInd w:val="0"/>
              <w:spacing w:after="0" w:line="240" w:lineRule="auto"/>
              <w:rPr>
                <w:rFonts w:ascii="Times New Roman" w:hAnsi="Times New Roman" w:cs="Times New Roman"/>
                <w:i/>
                <w:iCs/>
                <w:sz w:val="20"/>
                <w:szCs w:val="20"/>
              </w:rPr>
            </w:pPr>
          </w:p>
        </w:tc>
        <w:tc>
          <w:tcPr>
            <w:tcW w:w="886" w:type="dxa"/>
            <w:tcBorders>
              <w:top w:val="nil"/>
              <w:left w:val="nil"/>
              <w:right w:val="nil"/>
            </w:tcBorders>
            <w:shd w:val="clear" w:color="auto" w:fill="FFFFFF"/>
            <w:vAlign w:val="center"/>
          </w:tcPr>
          <w:p w14:paraId="6D5ACE4C" w14:textId="77777777" w:rsidR="005F6F58" w:rsidRPr="00EF068B" w:rsidRDefault="005F6F58" w:rsidP="005F6F58">
            <w:pPr>
              <w:autoSpaceDE w:val="0"/>
              <w:autoSpaceDN w:val="0"/>
              <w:adjustRightInd w:val="0"/>
              <w:spacing w:after="0" w:line="240" w:lineRule="auto"/>
              <w:rPr>
                <w:rFonts w:ascii="Times New Roman" w:hAnsi="Times New Roman" w:cs="Times New Roman"/>
                <w:i/>
                <w:iCs/>
                <w:sz w:val="20"/>
                <w:szCs w:val="20"/>
              </w:rPr>
            </w:pPr>
          </w:p>
        </w:tc>
      </w:tr>
      <w:tr w:rsidR="005F6F58" w:rsidRPr="00EF068B" w14:paraId="225E695E" w14:textId="77777777" w:rsidTr="00977D67">
        <w:trPr>
          <w:cantSplit/>
          <w:trHeight w:val="313"/>
        </w:trPr>
        <w:tc>
          <w:tcPr>
            <w:tcW w:w="1786" w:type="dxa"/>
            <w:vMerge w:val="restart"/>
            <w:tcBorders>
              <w:top w:val="nil"/>
              <w:left w:val="nil"/>
              <w:bottom w:val="double" w:sz="8" w:space="0" w:color="000000"/>
              <w:right w:val="nil"/>
            </w:tcBorders>
            <w:shd w:val="clear" w:color="auto" w:fill="FFFFFF"/>
          </w:tcPr>
          <w:p w14:paraId="256188D5" w14:textId="77777777" w:rsidR="005F6F58" w:rsidRPr="00EF068B" w:rsidRDefault="005F6F58" w:rsidP="005F6F58">
            <w:pPr>
              <w:autoSpaceDE w:val="0"/>
              <w:autoSpaceDN w:val="0"/>
              <w:adjustRightInd w:val="0"/>
              <w:spacing w:after="0" w:line="320" w:lineRule="atLeast"/>
              <w:ind w:left="60" w:right="60"/>
              <w:rPr>
                <w:rFonts w:ascii="Arial" w:hAnsi="Arial" w:cs="Arial"/>
                <w:i/>
                <w:iCs/>
                <w:color w:val="000000"/>
                <w:sz w:val="20"/>
                <w:szCs w:val="20"/>
              </w:rPr>
            </w:pPr>
            <w:r w:rsidRPr="00EF068B">
              <w:rPr>
                <w:rFonts w:ascii="Arial" w:hAnsi="Arial" w:cs="Arial"/>
                <w:i/>
                <w:iCs/>
                <w:color w:val="000000"/>
                <w:sz w:val="20"/>
                <w:szCs w:val="20"/>
              </w:rPr>
              <w:t>Covid-19 scores</w:t>
            </w:r>
          </w:p>
        </w:tc>
        <w:tc>
          <w:tcPr>
            <w:tcW w:w="1490" w:type="dxa"/>
            <w:tcBorders>
              <w:top w:val="nil"/>
              <w:left w:val="nil"/>
              <w:bottom w:val="nil"/>
              <w:right w:val="nil"/>
            </w:tcBorders>
            <w:shd w:val="clear" w:color="auto" w:fill="FFFFFF"/>
          </w:tcPr>
          <w:p w14:paraId="29CB1CF6" w14:textId="77777777" w:rsidR="005F6F58" w:rsidRPr="00EF068B" w:rsidRDefault="005F6F58" w:rsidP="005F6F58">
            <w:pPr>
              <w:autoSpaceDE w:val="0"/>
              <w:autoSpaceDN w:val="0"/>
              <w:adjustRightInd w:val="0"/>
              <w:spacing w:after="0" w:line="320" w:lineRule="atLeast"/>
              <w:ind w:left="60" w:right="60"/>
              <w:rPr>
                <w:rFonts w:ascii="Arial" w:hAnsi="Arial" w:cs="Arial"/>
                <w:i/>
                <w:iCs/>
                <w:color w:val="000000"/>
                <w:sz w:val="20"/>
                <w:szCs w:val="20"/>
              </w:rPr>
            </w:pPr>
            <w:r w:rsidRPr="00EF068B">
              <w:rPr>
                <w:rFonts w:ascii="Arial" w:hAnsi="Arial" w:cs="Arial"/>
                <w:i/>
                <w:iCs/>
                <w:color w:val="000000"/>
                <w:sz w:val="20"/>
                <w:szCs w:val="20"/>
              </w:rPr>
              <w:t>Between Groups</w:t>
            </w:r>
          </w:p>
        </w:tc>
        <w:tc>
          <w:tcPr>
            <w:tcW w:w="1289" w:type="dxa"/>
            <w:tcBorders>
              <w:top w:val="nil"/>
              <w:left w:val="nil"/>
              <w:bottom w:val="nil"/>
              <w:right w:val="nil"/>
            </w:tcBorders>
            <w:shd w:val="clear" w:color="auto" w:fill="FFFFFF"/>
          </w:tcPr>
          <w:p w14:paraId="7022CB14" w14:textId="77777777" w:rsidR="005F6F58" w:rsidRPr="00EF068B" w:rsidRDefault="005F6F58" w:rsidP="005F6F58">
            <w:pPr>
              <w:autoSpaceDE w:val="0"/>
              <w:autoSpaceDN w:val="0"/>
              <w:adjustRightInd w:val="0"/>
              <w:spacing w:after="0" w:line="320" w:lineRule="atLeast"/>
              <w:ind w:left="60" w:right="60"/>
              <w:jc w:val="right"/>
              <w:rPr>
                <w:rFonts w:ascii="Arial" w:hAnsi="Arial" w:cs="Arial"/>
                <w:i/>
                <w:iCs/>
                <w:color w:val="000000"/>
                <w:sz w:val="20"/>
                <w:szCs w:val="20"/>
              </w:rPr>
            </w:pPr>
            <w:r w:rsidRPr="00EF068B">
              <w:rPr>
                <w:rFonts w:ascii="Arial" w:hAnsi="Arial" w:cs="Arial"/>
                <w:i/>
                <w:iCs/>
                <w:color w:val="000000"/>
                <w:sz w:val="20"/>
                <w:szCs w:val="20"/>
              </w:rPr>
              <w:t>36.116</w:t>
            </w:r>
          </w:p>
        </w:tc>
        <w:tc>
          <w:tcPr>
            <w:tcW w:w="886" w:type="dxa"/>
            <w:tcBorders>
              <w:top w:val="nil"/>
              <w:left w:val="nil"/>
              <w:bottom w:val="nil"/>
              <w:right w:val="nil"/>
            </w:tcBorders>
            <w:shd w:val="clear" w:color="auto" w:fill="FFFFFF"/>
          </w:tcPr>
          <w:p w14:paraId="01D5A393" w14:textId="77777777" w:rsidR="005F6F58" w:rsidRPr="00EF068B" w:rsidRDefault="005F6F58" w:rsidP="005F6F58">
            <w:pPr>
              <w:autoSpaceDE w:val="0"/>
              <w:autoSpaceDN w:val="0"/>
              <w:adjustRightInd w:val="0"/>
              <w:spacing w:after="0" w:line="320" w:lineRule="atLeast"/>
              <w:ind w:left="60" w:right="60"/>
              <w:jc w:val="right"/>
              <w:rPr>
                <w:rFonts w:ascii="Arial" w:hAnsi="Arial" w:cs="Arial"/>
                <w:i/>
                <w:iCs/>
                <w:color w:val="000000"/>
                <w:sz w:val="20"/>
                <w:szCs w:val="20"/>
              </w:rPr>
            </w:pPr>
            <w:r w:rsidRPr="00EF068B">
              <w:rPr>
                <w:rFonts w:ascii="Arial" w:hAnsi="Arial" w:cs="Arial"/>
                <w:i/>
                <w:iCs/>
                <w:color w:val="000000"/>
                <w:sz w:val="20"/>
                <w:szCs w:val="20"/>
              </w:rPr>
              <w:t>1</w:t>
            </w:r>
          </w:p>
        </w:tc>
        <w:tc>
          <w:tcPr>
            <w:tcW w:w="1235" w:type="dxa"/>
            <w:tcBorders>
              <w:top w:val="nil"/>
              <w:left w:val="nil"/>
              <w:bottom w:val="nil"/>
              <w:right w:val="nil"/>
            </w:tcBorders>
            <w:shd w:val="clear" w:color="auto" w:fill="FFFFFF"/>
          </w:tcPr>
          <w:p w14:paraId="7BF0E1B1" w14:textId="77777777" w:rsidR="005F6F58" w:rsidRPr="00EF068B" w:rsidRDefault="005F6F58" w:rsidP="005F6F58">
            <w:pPr>
              <w:autoSpaceDE w:val="0"/>
              <w:autoSpaceDN w:val="0"/>
              <w:adjustRightInd w:val="0"/>
              <w:spacing w:after="0" w:line="320" w:lineRule="atLeast"/>
              <w:ind w:left="60" w:right="60"/>
              <w:jc w:val="right"/>
              <w:rPr>
                <w:rFonts w:ascii="Arial" w:hAnsi="Arial" w:cs="Arial"/>
                <w:i/>
                <w:iCs/>
                <w:color w:val="000000"/>
                <w:sz w:val="20"/>
                <w:szCs w:val="20"/>
              </w:rPr>
            </w:pPr>
            <w:r w:rsidRPr="00EF068B">
              <w:rPr>
                <w:rFonts w:ascii="Arial" w:hAnsi="Arial" w:cs="Arial"/>
                <w:i/>
                <w:iCs/>
                <w:color w:val="000000"/>
                <w:sz w:val="20"/>
                <w:szCs w:val="20"/>
              </w:rPr>
              <w:t>36.116</w:t>
            </w:r>
          </w:p>
        </w:tc>
        <w:tc>
          <w:tcPr>
            <w:tcW w:w="886" w:type="dxa"/>
            <w:tcBorders>
              <w:top w:val="nil"/>
              <w:left w:val="nil"/>
              <w:bottom w:val="nil"/>
              <w:right w:val="nil"/>
            </w:tcBorders>
            <w:shd w:val="clear" w:color="auto" w:fill="FFFFFF"/>
          </w:tcPr>
          <w:p w14:paraId="630F3258" w14:textId="77777777" w:rsidR="005F6F58" w:rsidRPr="00EF068B" w:rsidRDefault="005F6F58" w:rsidP="005F6F58">
            <w:pPr>
              <w:autoSpaceDE w:val="0"/>
              <w:autoSpaceDN w:val="0"/>
              <w:adjustRightInd w:val="0"/>
              <w:spacing w:after="0" w:line="320" w:lineRule="atLeast"/>
              <w:ind w:left="60" w:right="60"/>
              <w:jc w:val="right"/>
              <w:rPr>
                <w:rFonts w:ascii="Arial" w:hAnsi="Arial" w:cs="Arial"/>
                <w:i/>
                <w:iCs/>
                <w:color w:val="000000"/>
                <w:sz w:val="20"/>
                <w:szCs w:val="20"/>
              </w:rPr>
            </w:pPr>
            <w:r w:rsidRPr="00EF068B">
              <w:rPr>
                <w:rFonts w:ascii="Arial" w:hAnsi="Arial" w:cs="Arial"/>
                <w:i/>
                <w:iCs/>
                <w:color w:val="000000"/>
                <w:sz w:val="20"/>
                <w:szCs w:val="20"/>
              </w:rPr>
              <w:t>4.206</w:t>
            </w:r>
          </w:p>
        </w:tc>
        <w:tc>
          <w:tcPr>
            <w:tcW w:w="886" w:type="dxa"/>
            <w:tcBorders>
              <w:top w:val="nil"/>
              <w:left w:val="nil"/>
              <w:bottom w:val="nil"/>
              <w:right w:val="nil"/>
            </w:tcBorders>
            <w:shd w:val="clear" w:color="auto" w:fill="FFFFFF"/>
          </w:tcPr>
          <w:p w14:paraId="590B523A" w14:textId="77777777" w:rsidR="005F6F58" w:rsidRPr="00EF068B" w:rsidRDefault="005F6F58" w:rsidP="005F6F58">
            <w:pPr>
              <w:autoSpaceDE w:val="0"/>
              <w:autoSpaceDN w:val="0"/>
              <w:adjustRightInd w:val="0"/>
              <w:spacing w:after="0" w:line="320" w:lineRule="atLeast"/>
              <w:ind w:left="60" w:right="60"/>
              <w:jc w:val="right"/>
              <w:rPr>
                <w:rFonts w:ascii="Arial" w:hAnsi="Arial" w:cs="Arial"/>
                <w:i/>
                <w:iCs/>
                <w:color w:val="000000"/>
                <w:sz w:val="20"/>
                <w:szCs w:val="20"/>
              </w:rPr>
            </w:pPr>
            <w:r w:rsidRPr="00EF068B">
              <w:rPr>
                <w:rFonts w:ascii="Arial" w:hAnsi="Arial" w:cs="Arial"/>
                <w:i/>
                <w:iCs/>
                <w:color w:val="000000"/>
                <w:sz w:val="20"/>
                <w:szCs w:val="20"/>
              </w:rPr>
              <w:t>.044</w:t>
            </w:r>
          </w:p>
        </w:tc>
      </w:tr>
      <w:tr w:rsidR="005F6F58" w:rsidRPr="00EF068B" w14:paraId="60B5A922" w14:textId="77777777" w:rsidTr="00977D67">
        <w:trPr>
          <w:cantSplit/>
          <w:trHeight w:val="365"/>
        </w:trPr>
        <w:tc>
          <w:tcPr>
            <w:tcW w:w="1786" w:type="dxa"/>
            <w:vMerge/>
            <w:tcBorders>
              <w:top w:val="nil"/>
              <w:left w:val="nil"/>
              <w:bottom w:val="double" w:sz="8" w:space="0" w:color="000000"/>
              <w:right w:val="nil"/>
            </w:tcBorders>
            <w:shd w:val="clear" w:color="auto" w:fill="FFFFFF"/>
          </w:tcPr>
          <w:p w14:paraId="1AFCFD03" w14:textId="77777777" w:rsidR="005F6F58" w:rsidRPr="00EF068B" w:rsidRDefault="005F6F58" w:rsidP="005F6F58">
            <w:pPr>
              <w:autoSpaceDE w:val="0"/>
              <w:autoSpaceDN w:val="0"/>
              <w:adjustRightInd w:val="0"/>
              <w:spacing w:after="0" w:line="240" w:lineRule="auto"/>
              <w:rPr>
                <w:rFonts w:ascii="Arial" w:hAnsi="Arial" w:cs="Arial"/>
                <w:i/>
                <w:iCs/>
                <w:color w:val="000000"/>
                <w:sz w:val="20"/>
                <w:szCs w:val="20"/>
              </w:rPr>
            </w:pPr>
          </w:p>
        </w:tc>
        <w:tc>
          <w:tcPr>
            <w:tcW w:w="1490" w:type="dxa"/>
            <w:tcBorders>
              <w:top w:val="nil"/>
              <w:left w:val="nil"/>
              <w:bottom w:val="nil"/>
              <w:right w:val="nil"/>
            </w:tcBorders>
            <w:shd w:val="clear" w:color="auto" w:fill="FFFFFF"/>
          </w:tcPr>
          <w:p w14:paraId="768328F7" w14:textId="77777777" w:rsidR="005F6F58" w:rsidRPr="00EF068B" w:rsidRDefault="005F6F58" w:rsidP="005F6F58">
            <w:pPr>
              <w:autoSpaceDE w:val="0"/>
              <w:autoSpaceDN w:val="0"/>
              <w:adjustRightInd w:val="0"/>
              <w:spacing w:after="0" w:line="320" w:lineRule="atLeast"/>
              <w:ind w:left="60" w:right="60"/>
              <w:rPr>
                <w:rFonts w:ascii="Arial" w:hAnsi="Arial" w:cs="Arial"/>
                <w:i/>
                <w:iCs/>
                <w:color w:val="000000"/>
                <w:sz w:val="20"/>
                <w:szCs w:val="20"/>
              </w:rPr>
            </w:pPr>
            <w:r w:rsidRPr="00EF068B">
              <w:rPr>
                <w:rFonts w:ascii="Arial" w:hAnsi="Arial" w:cs="Arial"/>
                <w:i/>
                <w:iCs/>
                <w:color w:val="000000"/>
                <w:sz w:val="20"/>
                <w:szCs w:val="20"/>
              </w:rPr>
              <w:t>Within Groups</w:t>
            </w:r>
          </w:p>
        </w:tc>
        <w:tc>
          <w:tcPr>
            <w:tcW w:w="1289" w:type="dxa"/>
            <w:tcBorders>
              <w:top w:val="nil"/>
              <w:left w:val="nil"/>
              <w:bottom w:val="nil"/>
              <w:right w:val="nil"/>
            </w:tcBorders>
            <w:shd w:val="clear" w:color="auto" w:fill="FFFFFF"/>
          </w:tcPr>
          <w:p w14:paraId="20C77382" w14:textId="77777777" w:rsidR="005F6F58" w:rsidRPr="00EF068B" w:rsidRDefault="005F6F58" w:rsidP="005F6F58">
            <w:pPr>
              <w:autoSpaceDE w:val="0"/>
              <w:autoSpaceDN w:val="0"/>
              <w:adjustRightInd w:val="0"/>
              <w:spacing w:after="0" w:line="320" w:lineRule="atLeast"/>
              <w:ind w:left="60" w:right="60"/>
              <w:jc w:val="right"/>
              <w:rPr>
                <w:rFonts w:ascii="Arial" w:hAnsi="Arial" w:cs="Arial"/>
                <w:i/>
                <w:iCs/>
                <w:color w:val="000000"/>
                <w:sz w:val="20"/>
                <w:szCs w:val="20"/>
              </w:rPr>
            </w:pPr>
            <w:r w:rsidRPr="00EF068B">
              <w:rPr>
                <w:rFonts w:ascii="Arial" w:hAnsi="Arial" w:cs="Arial"/>
                <w:i/>
                <w:iCs/>
                <w:color w:val="000000"/>
                <w:sz w:val="20"/>
                <w:szCs w:val="20"/>
              </w:rPr>
              <w:t>695.570</w:t>
            </w:r>
          </w:p>
        </w:tc>
        <w:tc>
          <w:tcPr>
            <w:tcW w:w="886" w:type="dxa"/>
            <w:tcBorders>
              <w:top w:val="nil"/>
              <w:left w:val="nil"/>
              <w:bottom w:val="nil"/>
              <w:right w:val="nil"/>
            </w:tcBorders>
            <w:shd w:val="clear" w:color="auto" w:fill="FFFFFF"/>
          </w:tcPr>
          <w:p w14:paraId="1EA70BBC" w14:textId="77777777" w:rsidR="005F6F58" w:rsidRPr="00EF068B" w:rsidRDefault="005F6F58" w:rsidP="005F6F58">
            <w:pPr>
              <w:autoSpaceDE w:val="0"/>
              <w:autoSpaceDN w:val="0"/>
              <w:adjustRightInd w:val="0"/>
              <w:spacing w:after="0" w:line="320" w:lineRule="atLeast"/>
              <w:ind w:left="60" w:right="60"/>
              <w:jc w:val="right"/>
              <w:rPr>
                <w:rFonts w:ascii="Arial" w:hAnsi="Arial" w:cs="Arial"/>
                <w:i/>
                <w:iCs/>
                <w:color w:val="000000"/>
                <w:sz w:val="20"/>
                <w:szCs w:val="20"/>
              </w:rPr>
            </w:pPr>
            <w:r w:rsidRPr="00EF068B">
              <w:rPr>
                <w:rFonts w:ascii="Arial" w:hAnsi="Arial" w:cs="Arial"/>
                <w:i/>
                <w:iCs/>
                <w:color w:val="000000"/>
                <w:sz w:val="20"/>
                <w:szCs w:val="20"/>
              </w:rPr>
              <w:t>81</w:t>
            </w:r>
          </w:p>
        </w:tc>
        <w:tc>
          <w:tcPr>
            <w:tcW w:w="1235" w:type="dxa"/>
            <w:tcBorders>
              <w:top w:val="nil"/>
              <w:left w:val="nil"/>
              <w:bottom w:val="nil"/>
              <w:right w:val="nil"/>
            </w:tcBorders>
            <w:shd w:val="clear" w:color="auto" w:fill="FFFFFF"/>
          </w:tcPr>
          <w:p w14:paraId="0979E60B" w14:textId="77777777" w:rsidR="005F6F58" w:rsidRPr="00EF068B" w:rsidRDefault="005F6F58" w:rsidP="005F6F58">
            <w:pPr>
              <w:autoSpaceDE w:val="0"/>
              <w:autoSpaceDN w:val="0"/>
              <w:adjustRightInd w:val="0"/>
              <w:spacing w:after="0" w:line="320" w:lineRule="atLeast"/>
              <w:ind w:left="60" w:right="60"/>
              <w:jc w:val="right"/>
              <w:rPr>
                <w:rFonts w:ascii="Arial" w:hAnsi="Arial" w:cs="Arial"/>
                <w:i/>
                <w:iCs/>
                <w:color w:val="000000"/>
                <w:sz w:val="20"/>
                <w:szCs w:val="20"/>
              </w:rPr>
            </w:pPr>
            <w:r w:rsidRPr="00EF068B">
              <w:rPr>
                <w:rFonts w:ascii="Arial" w:hAnsi="Arial" w:cs="Arial"/>
                <w:i/>
                <w:iCs/>
                <w:color w:val="000000"/>
                <w:sz w:val="20"/>
                <w:szCs w:val="20"/>
              </w:rPr>
              <w:t>8.587</w:t>
            </w:r>
          </w:p>
        </w:tc>
        <w:tc>
          <w:tcPr>
            <w:tcW w:w="886" w:type="dxa"/>
            <w:tcBorders>
              <w:top w:val="nil"/>
              <w:left w:val="nil"/>
              <w:bottom w:val="nil"/>
              <w:right w:val="nil"/>
            </w:tcBorders>
            <w:shd w:val="clear" w:color="auto" w:fill="FFFFFF"/>
            <w:vAlign w:val="center"/>
          </w:tcPr>
          <w:p w14:paraId="247AF70F" w14:textId="77777777" w:rsidR="005F6F58" w:rsidRPr="00EF068B" w:rsidRDefault="005F6F58" w:rsidP="005F6F58">
            <w:pPr>
              <w:autoSpaceDE w:val="0"/>
              <w:autoSpaceDN w:val="0"/>
              <w:adjustRightInd w:val="0"/>
              <w:spacing w:after="0" w:line="240" w:lineRule="auto"/>
              <w:rPr>
                <w:rFonts w:ascii="Times New Roman" w:hAnsi="Times New Roman" w:cs="Times New Roman"/>
                <w:i/>
                <w:iCs/>
                <w:sz w:val="20"/>
                <w:szCs w:val="20"/>
              </w:rPr>
            </w:pPr>
          </w:p>
        </w:tc>
        <w:tc>
          <w:tcPr>
            <w:tcW w:w="886" w:type="dxa"/>
            <w:tcBorders>
              <w:top w:val="nil"/>
              <w:left w:val="nil"/>
              <w:bottom w:val="nil"/>
              <w:right w:val="nil"/>
            </w:tcBorders>
            <w:shd w:val="clear" w:color="auto" w:fill="FFFFFF"/>
            <w:vAlign w:val="center"/>
          </w:tcPr>
          <w:p w14:paraId="1C64C3BB" w14:textId="77777777" w:rsidR="005F6F58" w:rsidRPr="00EF068B" w:rsidRDefault="005F6F58" w:rsidP="005F6F58">
            <w:pPr>
              <w:autoSpaceDE w:val="0"/>
              <w:autoSpaceDN w:val="0"/>
              <w:adjustRightInd w:val="0"/>
              <w:spacing w:after="0" w:line="240" w:lineRule="auto"/>
              <w:rPr>
                <w:rFonts w:ascii="Times New Roman" w:hAnsi="Times New Roman" w:cs="Times New Roman"/>
                <w:i/>
                <w:iCs/>
                <w:sz w:val="20"/>
                <w:szCs w:val="20"/>
              </w:rPr>
            </w:pPr>
          </w:p>
        </w:tc>
      </w:tr>
      <w:tr w:rsidR="005F6F58" w:rsidRPr="00EF068B" w14:paraId="455467E5" w14:textId="77777777" w:rsidTr="00977D67">
        <w:trPr>
          <w:cantSplit/>
          <w:trHeight w:val="365"/>
        </w:trPr>
        <w:tc>
          <w:tcPr>
            <w:tcW w:w="1786" w:type="dxa"/>
            <w:vMerge/>
            <w:tcBorders>
              <w:top w:val="nil"/>
              <w:left w:val="nil"/>
              <w:bottom w:val="double" w:sz="8" w:space="0" w:color="000000"/>
              <w:right w:val="nil"/>
            </w:tcBorders>
            <w:shd w:val="clear" w:color="auto" w:fill="FFFFFF"/>
          </w:tcPr>
          <w:p w14:paraId="34267324" w14:textId="77777777" w:rsidR="005F6F58" w:rsidRPr="00EF068B" w:rsidRDefault="005F6F58" w:rsidP="005F6F58">
            <w:pPr>
              <w:autoSpaceDE w:val="0"/>
              <w:autoSpaceDN w:val="0"/>
              <w:adjustRightInd w:val="0"/>
              <w:spacing w:after="0" w:line="240" w:lineRule="auto"/>
              <w:rPr>
                <w:rFonts w:ascii="Times New Roman" w:hAnsi="Times New Roman" w:cs="Times New Roman"/>
                <w:i/>
                <w:iCs/>
                <w:sz w:val="20"/>
                <w:szCs w:val="20"/>
              </w:rPr>
            </w:pPr>
          </w:p>
        </w:tc>
        <w:tc>
          <w:tcPr>
            <w:tcW w:w="1490" w:type="dxa"/>
            <w:tcBorders>
              <w:top w:val="nil"/>
              <w:left w:val="nil"/>
              <w:bottom w:val="double" w:sz="8" w:space="0" w:color="000000"/>
              <w:right w:val="nil"/>
            </w:tcBorders>
            <w:shd w:val="clear" w:color="auto" w:fill="FFFFFF"/>
          </w:tcPr>
          <w:p w14:paraId="421BF43C" w14:textId="77777777" w:rsidR="005F6F58" w:rsidRPr="00EF068B" w:rsidRDefault="005F6F58" w:rsidP="005F6F58">
            <w:pPr>
              <w:autoSpaceDE w:val="0"/>
              <w:autoSpaceDN w:val="0"/>
              <w:adjustRightInd w:val="0"/>
              <w:spacing w:after="0" w:line="320" w:lineRule="atLeast"/>
              <w:ind w:left="60" w:right="60"/>
              <w:rPr>
                <w:rFonts w:ascii="Arial" w:hAnsi="Arial" w:cs="Arial"/>
                <w:i/>
                <w:iCs/>
                <w:color w:val="000000"/>
                <w:sz w:val="20"/>
                <w:szCs w:val="20"/>
              </w:rPr>
            </w:pPr>
            <w:r w:rsidRPr="00EF068B">
              <w:rPr>
                <w:rFonts w:ascii="Arial" w:hAnsi="Arial" w:cs="Arial"/>
                <w:i/>
                <w:iCs/>
                <w:color w:val="000000"/>
                <w:sz w:val="20"/>
                <w:szCs w:val="20"/>
              </w:rPr>
              <w:t>Total</w:t>
            </w:r>
          </w:p>
        </w:tc>
        <w:tc>
          <w:tcPr>
            <w:tcW w:w="1289" w:type="dxa"/>
            <w:tcBorders>
              <w:top w:val="nil"/>
              <w:left w:val="nil"/>
              <w:bottom w:val="double" w:sz="8" w:space="0" w:color="000000"/>
              <w:right w:val="nil"/>
            </w:tcBorders>
            <w:shd w:val="clear" w:color="auto" w:fill="FFFFFF"/>
          </w:tcPr>
          <w:p w14:paraId="45757890" w14:textId="77777777" w:rsidR="005F6F58" w:rsidRPr="00EF068B" w:rsidRDefault="005F6F58" w:rsidP="005F6F58">
            <w:pPr>
              <w:autoSpaceDE w:val="0"/>
              <w:autoSpaceDN w:val="0"/>
              <w:adjustRightInd w:val="0"/>
              <w:spacing w:after="0" w:line="320" w:lineRule="atLeast"/>
              <w:ind w:left="60" w:right="60"/>
              <w:jc w:val="right"/>
              <w:rPr>
                <w:rFonts w:ascii="Arial" w:hAnsi="Arial" w:cs="Arial"/>
                <w:i/>
                <w:iCs/>
                <w:color w:val="000000"/>
                <w:sz w:val="20"/>
                <w:szCs w:val="20"/>
              </w:rPr>
            </w:pPr>
            <w:r w:rsidRPr="00EF068B">
              <w:rPr>
                <w:rFonts w:ascii="Arial" w:hAnsi="Arial" w:cs="Arial"/>
                <w:i/>
                <w:iCs/>
                <w:color w:val="000000"/>
                <w:sz w:val="20"/>
                <w:szCs w:val="20"/>
              </w:rPr>
              <w:t>731.687</w:t>
            </w:r>
          </w:p>
        </w:tc>
        <w:tc>
          <w:tcPr>
            <w:tcW w:w="886" w:type="dxa"/>
            <w:tcBorders>
              <w:top w:val="nil"/>
              <w:left w:val="nil"/>
              <w:bottom w:val="double" w:sz="8" w:space="0" w:color="000000"/>
              <w:right w:val="nil"/>
            </w:tcBorders>
            <w:shd w:val="clear" w:color="auto" w:fill="FFFFFF"/>
          </w:tcPr>
          <w:p w14:paraId="469F1330" w14:textId="77777777" w:rsidR="005F6F58" w:rsidRPr="00EF068B" w:rsidRDefault="005F6F58" w:rsidP="005F6F58">
            <w:pPr>
              <w:autoSpaceDE w:val="0"/>
              <w:autoSpaceDN w:val="0"/>
              <w:adjustRightInd w:val="0"/>
              <w:spacing w:after="0" w:line="320" w:lineRule="atLeast"/>
              <w:ind w:left="60" w:right="60"/>
              <w:jc w:val="right"/>
              <w:rPr>
                <w:rFonts w:ascii="Arial" w:hAnsi="Arial" w:cs="Arial"/>
                <w:i/>
                <w:iCs/>
                <w:color w:val="000000"/>
                <w:sz w:val="20"/>
                <w:szCs w:val="20"/>
              </w:rPr>
            </w:pPr>
            <w:r w:rsidRPr="00EF068B">
              <w:rPr>
                <w:rFonts w:ascii="Arial" w:hAnsi="Arial" w:cs="Arial"/>
                <w:i/>
                <w:iCs/>
                <w:color w:val="000000"/>
                <w:sz w:val="20"/>
                <w:szCs w:val="20"/>
              </w:rPr>
              <w:t>82</w:t>
            </w:r>
          </w:p>
        </w:tc>
        <w:tc>
          <w:tcPr>
            <w:tcW w:w="1235" w:type="dxa"/>
            <w:tcBorders>
              <w:top w:val="nil"/>
              <w:left w:val="nil"/>
              <w:bottom w:val="double" w:sz="8" w:space="0" w:color="000000"/>
              <w:right w:val="nil"/>
            </w:tcBorders>
            <w:shd w:val="clear" w:color="auto" w:fill="FFFFFF"/>
            <w:vAlign w:val="center"/>
          </w:tcPr>
          <w:p w14:paraId="5FB00156" w14:textId="77777777" w:rsidR="005F6F58" w:rsidRPr="00EF068B" w:rsidRDefault="005F6F58" w:rsidP="005F6F58">
            <w:pPr>
              <w:autoSpaceDE w:val="0"/>
              <w:autoSpaceDN w:val="0"/>
              <w:adjustRightInd w:val="0"/>
              <w:spacing w:after="0" w:line="240" w:lineRule="auto"/>
              <w:rPr>
                <w:rFonts w:ascii="Times New Roman" w:hAnsi="Times New Roman" w:cs="Times New Roman"/>
                <w:i/>
                <w:iCs/>
                <w:sz w:val="20"/>
                <w:szCs w:val="20"/>
              </w:rPr>
            </w:pPr>
          </w:p>
        </w:tc>
        <w:tc>
          <w:tcPr>
            <w:tcW w:w="886" w:type="dxa"/>
            <w:tcBorders>
              <w:top w:val="nil"/>
              <w:left w:val="nil"/>
              <w:bottom w:val="double" w:sz="8" w:space="0" w:color="000000"/>
              <w:right w:val="nil"/>
            </w:tcBorders>
            <w:shd w:val="clear" w:color="auto" w:fill="FFFFFF"/>
            <w:vAlign w:val="center"/>
          </w:tcPr>
          <w:p w14:paraId="7E302578" w14:textId="77777777" w:rsidR="005F6F58" w:rsidRPr="00EF068B" w:rsidRDefault="005F6F58" w:rsidP="005F6F58">
            <w:pPr>
              <w:autoSpaceDE w:val="0"/>
              <w:autoSpaceDN w:val="0"/>
              <w:adjustRightInd w:val="0"/>
              <w:spacing w:after="0" w:line="240" w:lineRule="auto"/>
              <w:rPr>
                <w:rFonts w:ascii="Times New Roman" w:hAnsi="Times New Roman" w:cs="Times New Roman"/>
                <w:i/>
                <w:iCs/>
                <w:sz w:val="20"/>
                <w:szCs w:val="20"/>
              </w:rPr>
            </w:pPr>
          </w:p>
        </w:tc>
        <w:tc>
          <w:tcPr>
            <w:tcW w:w="886" w:type="dxa"/>
            <w:tcBorders>
              <w:top w:val="nil"/>
              <w:left w:val="nil"/>
              <w:bottom w:val="double" w:sz="8" w:space="0" w:color="000000"/>
              <w:right w:val="nil"/>
            </w:tcBorders>
            <w:shd w:val="clear" w:color="auto" w:fill="FFFFFF"/>
            <w:vAlign w:val="center"/>
          </w:tcPr>
          <w:p w14:paraId="181A55A5" w14:textId="77777777" w:rsidR="005F6F58" w:rsidRPr="00EF068B" w:rsidRDefault="005F6F58" w:rsidP="005F6F58">
            <w:pPr>
              <w:autoSpaceDE w:val="0"/>
              <w:autoSpaceDN w:val="0"/>
              <w:adjustRightInd w:val="0"/>
              <w:spacing w:after="0" w:line="240" w:lineRule="auto"/>
              <w:rPr>
                <w:rFonts w:ascii="Times New Roman" w:hAnsi="Times New Roman" w:cs="Times New Roman"/>
                <w:i/>
                <w:iCs/>
                <w:sz w:val="20"/>
                <w:szCs w:val="20"/>
              </w:rPr>
            </w:pPr>
          </w:p>
        </w:tc>
      </w:tr>
    </w:tbl>
    <w:p w14:paraId="4BCE1753" w14:textId="30D3A043" w:rsidR="005F6F58" w:rsidRDefault="005F6F58" w:rsidP="005F6F58">
      <w:pPr>
        <w:rPr>
          <w:rFonts w:ascii="Times New Roman" w:hAnsi="Times New Roman" w:cs="Times New Roman"/>
          <w:sz w:val="24"/>
          <w:szCs w:val="24"/>
        </w:rPr>
      </w:pPr>
    </w:p>
    <w:p w14:paraId="41B7E9CE" w14:textId="78D86230" w:rsidR="005F6F58" w:rsidRDefault="005F6F58" w:rsidP="00417388">
      <w:pPr>
        <w:spacing w:line="480" w:lineRule="auto"/>
        <w:rPr>
          <w:rFonts w:ascii="Arial" w:hAnsi="Arial" w:cs="Arial"/>
        </w:rPr>
      </w:pPr>
      <w:r>
        <w:rPr>
          <w:rFonts w:ascii="Arial" w:hAnsi="Arial" w:cs="Arial"/>
        </w:rPr>
        <w:t xml:space="preserve">A one-way ANOVA was employed to </w:t>
      </w:r>
      <w:r w:rsidR="00417388">
        <w:rPr>
          <w:rFonts w:ascii="Arial" w:hAnsi="Arial" w:cs="Arial"/>
        </w:rPr>
        <w:t>compare</w:t>
      </w:r>
      <w:r>
        <w:rPr>
          <w:rFonts w:ascii="Arial" w:hAnsi="Arial" w:cs="Arial"/>
        </w:rPr>
        <w:t xml:space="preserve"> the mean scores of wellbeing, mental health and Covid-19 with gender groups.</w:t>
      </w:r>
      <w:r w:rsidR="00417388">
        <w:rPr>
          <w:rFonts w:ascii="Arial" w:hAnsi="Arial" w:cs="Arial"/>
        </w:rPr>
        <w:t xml:space="preserve"> There was a significant difference between gender groups and mental health scores </w:t>
      </w:r>
      <w:r w:rsidR="00417388" w:rsidRPr="00427B85">
        <w:rPr>
          <w:rFonts w:ascii="Arial" w:hAnsi="Arial" w:cs="Arial"/>
          <w:b/>
          <w:bCs/>
          <w:i/>
          <w:iCs/>
        </w:rPr>
        <w:t>F (</w:t>
      </w:r>
      <w:r w:rsidR="00427B85" w:rsidRPr="00427B85">
        <w:rPr>
          <w:rFonts w:ascii="Arial" w:hAnsi="Arial" w:cs="Arial"/>
          <w:b/>
          <w:bCs/>
          <w:i/>
          <w:iCs/>
        </w:rPr>
        <w:t>1,81) = 4.06, p = 0.047</w:t>
      </w:r>
      <w:r w:rsidR="00427B85">
        <w:rPr>
          <w:rFonts w:ascii="Arial" w:hAnsi="Arial" w:cs="Arial"/>
        </w:rPr>
        <w:t xml:space="preserve">. There was a statistical difference between gender groups and wellbeing scores </w:t>
      </w:r>
      <w:r w:rsidR="00427B85" w:rsidRPr="00427B85">
        <w:rPr>
          <w:rFonts w:ascii="Arial" w:hAnsi="Arial" w:cs="Arial"/>
          <w:b/>
          <w:bCs/>
          <w:i/>
          <w:iCs/>
        </w:rPr>
        <w:t>F (1,81) = 8.58, p = 0.004</w:t>
      </w:r>
      <w:r w:rsidR="00427B85">
        <w:rPr>
          <w:rFonts w:ascii="Arial" w:hAnsi="Arial" w:cs="Arial"/>
        </w:rPr>
        <w:t xml:space="preserve">. There was also a statistical difference between gender groups and Covid-19 scores </w:t>
      </w:r>
      <w:r w:rsidR="00427B85" w:rsidRPr="00A8708B">
        <w:rPr>
          <w:rFonts w:ascii="Arial" w:hAnsi="Arial" w:cs="Arial"/>
          <w:b/>
          <w:bCs/>
          <w:i/>
          <w:iCs/>
        </w:rPr>
        <w:t>F (1,81) = 4.21, P = 0.44</w:t>
      </w:r>
      <w:r w:rsidR="00A8708B">
        <w:rPr>
          <w:rFonts w:ascii="Arial" w:hAnsi="Arial" w:cs="Arial"/>
        </w:rPr>
        <w:t xml:space="preserve">. </w:t>
      </w:r>
    </w:p>
    <w:p w14:paraId="56184D52" w14:textId="7EB998B6" w:rsidR="00A8708B" w:rsidRPr="00BE4630" w:rsidRDefault="005A0E56" w:rsidP="00A8708B">
      <w:pPr>
        <w:pStyle w:val="Heading3"/>
        <w:rPr>
          <w:rFonts w:ascii="Arial" w:hAnsi="Arial" w:cs="Arial"/>
          <w:b/>
          <w:bCs/>
          <w:color w:val="auto"/>
        </w:rPr>
      </w:pPr>
      <w:bookmarkStart w:id="74" w:name="_Toc70694553"/>
      <w:r w:rsidRPr="00BE4630">
        <w:rPr>
          <w:rFonts w:ascii="Arial" w:hAnsi="Arial" w:cs="Arial"/>
          <w:b/>
          <w:bCs/>
          <w:color w:val="auto"/>
        </w:rPr>
        <w:t>4</w:t>
      </w:r>
      <w:r w:rsidR="00A8708B" w:rsidRPr="00BE4630">
        <w:rPr>
          <w:rFonts w:ascii="Arial" w:hAnsi="Arial" w:cs="Arial"/>
          <w:b/>
          <w:bCs/>
          <w:color w:val="auto"/>
        </w:rPr>
        <w:t>.</w:t>
      </w:r>
      <w:r w:rsidR="00D45303" w:rsidRPr="00BE4630">
        <w:rPr>
          <w:rFonts w:ascii="Arial" w:hAnsi="Arial" w:cs="Arial"/>
          <w:b/>
          <w:bCs/>
          <w:color w:val="auto"/>
        </w:rPr>
        <w:t>3</w:t>
      </w:r>
      <w:r w:rsidR="00A8708B" w:rsidRPr="00BE4630">
        <w:rPr>
          <w:rFonts w:ascii="Arial" w:hAnsi="Arial" w:cs="Arial"/>
          <w:b/>
          <w:bCs/>
          <w:color w:val="auto"/>
        </w:rPr>
        <w:t>.</w:t>
      </w:r>
      <w:r w:rsidR="00D703DE" w:rsidRPr="00BE4630">
        <w:rPr>
          <w:rFonts w:ascii="Arial" w:hAnsi="Arial" w:cs="Arial"/>
          <w:b/>
          <w:bCs/>
          <w:color w:val="auto"/>
        </w:rPr>
        <w:t>2</w:t>
      </w:r>
      <w:r w:rsidR="00A8708B" w:rsidRPr="00BE4630">
        <w:rPr>
          <w:rFonts w:ascii="Arial" w:hAnsi="Arial" w:cs="Arial"/>
          <w:b/>
          <w:bCs/>
          <w:color w:val="auto"/>
        </w:rPr>
        <w:t xml:space="preserve"> Mean </w:t>
      </w:r>
      <w:r w:rsidR="00234EAD" w:rsidRPr="00BE4630">
        <w:rPr>
          <w:rFonts w:ascii="Arial" w:hAnsi="Arial" w:cs="Arial"/>
          <w:b/>
          <w:bCs/>
          <w:color w:val="auto"/>
        </w:rPr>
        <w:t xml:space="preserve">survey </w:t>
      </w:r>
      <w:r w:rsidR="00A8708B" w:rsidRPr="00BE4630">
        <w:rPr>
          <w:rFonts w:ascii="Arial" w:hAnsi="Arial" w:cs="Arial"/>
          <w:b/>
          <w:bCs/>
          <w:color w:val="auto"/>
        </w:rPr>
        <w:t>score plots for gender groups</w:t>
      </w:r>
      <w:bookmarkEnd w:id="74"/>
      <w:r w:rsidR="00A8708B" w:rsidRPr="00BE4630">
        <w:rPr>
          <w:rFonts w:ascii="Arial" w:hAnsi="Arial" w:cs="Arial"/>
          <w:b/>
          <w:bCs/>
          <w:color w:val="auto"/>
        </w:rPr>
        <w:t xml:space="preserve"> </w:t>
      </w:r>
    </w:p>
    <w:p w14:paraId="64F58821" w14:textId="3A744E6E" w:rsidR="00A8708B" w:rsidRDefault="00A8708B" w:rsidP="00A8708B"/>
    <w:p w14:paraId="101614EB" w14:textId="50346493" w:rsidR="00A8708B" w:rsidRDefault="00A8708B" w:rsidP="00A8708B">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8D50B0F" wp14:editId="5ACA719F">
            <wp:extent cx="3942272" cy="3156088"/>
            <wp:effectExtent l="0" t="0" r="127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966274" cy="3175304"/>
                    </a:xfrm>
                    <a:prstGeom prst="rect">
                      <a:avLst/>
                    </a:prstGeom>
                    <a:noFill/>
                    <a:ln>
                      <a:noFill/>
                    </a:ln>
                  </pic:spPr>
                </pic:pic>
              </a:graphicData>
            </a:graphic>
          </wp:inline>
        </w:drawing>
      </w:r>
    </w:p>
    <w:p w14:paraId="3A2D4660" w14:textId="7171388F" w:rsidR="00A8708B" w:rsidRPr="00155820" w:rsidRDefault="00A8708B" w:rsidP="00155820">
      <w:pPr>
        <w:autoSpaceDE w:val="0"/>
        <w:autoSpaceDN w:val="0"/>
        <w:adjustRightInd w:val="0"/>
        <w:spacing w:after="0" w:line="480" w:lineRule="auto"/>
        <w:rPr>
          <w:rFonts w:ascii="Arial" w:hAnsi="Arial" w:cs="Arial"/>
        </w:rPr>
      </w:pPr>
      <w:r>
        <w:rPr>
          <w:rFonts w:ascii="Arial" w:hAnsi="Arial" w:cs="Arial"/>
        </w:rPr>
        <w:t xml:space="preserve">The mean mental health score for males </w:t>
      </w:r>
      <w:r w:rsidR="00990396">
        <w:rPr>
          <w:rFonts w:ascii="Arial" w:hAnsi="Arial" w:cs="Arial"/>
        </w:rPr>
        <w:t xml:space="preserve">was </w:t>
      </w:r>
      <w:r w:rsidR="00990396" w:rsidRPr="00155820">
        <w:rPr>
          <w:rFonts w:ascii="Arial" w:hAnsi="Arial" w:cs="Arial"/>
          <w:b/>
          <w:bCs/>
          <w:i/>
          <w:iCs/>
        </w:rPr>
        <w:t>(M = 15.90, SD = 4.33)</w:t>
      </w:r>
      <w:r w:rsidR="00990396">
        <w:rPr>
          <w:rFonts w:ascii="Arial" w:hAnsi="Arial" w:cs="Arial"/>
        </w:rPr>
        <w:t xml:space="preserve"> compared to females who scored significantly </w:t>
      </w:r>
      <w:r w:rsidR="00155820">
        <w:rPr>
          <w:rFonts w:ascii="Arial" w:hAnsi="Arial" w:cs="Arial"/>
        </w:rPr>
        <w:t>lower</w:t>
      </w:r>
      <w:r w:rsidR="00990396">
        <w:rPr>
          <w:rFonts w:ascii="Arial" w:hAnsi="Arial" w:cs="Arial"/>
        </w:rPr>
        <w:t xml:space="preserve"> </w:t>
      </w:r>
      <w:r w:rsidR="00990396" w:rsidRPr="00155820">
        <w:rPr>
          <w:rFonts w:ascii="Arial" w:hAnsi="Arial" w:cs="Arial"/>
          <w:b/>
          <w:bCs/>
          <w:i/>
          <w:iCs/>
        </w:rPr>
        <w:t xml:space="preserve">(M = 17.8, SD = </w:t>
      </w:r>
      <w:r w:rsidR="00155820" w:rsidRPr="00155820">
        <w:rPr>
          <w:rFonts w:ascii="Arial" w:hAnsi="Arial" w:cs="Arial"/>
          <w:b/>
          <w:bCs/>
          <w:i/>
          <w:iCs/>
        </w:rPr>
        <w:t>4.07)</w:t>
      </w:r>
      <w:r w:rsidR="00155820">
        <w:rPr>
          <w:rFonts w:ascii="Arial" w:hAnsi="Arial" w:cs="Arial"/>
          <w:i/>
          <w:iCs/>
        </w:rPr>
        <w:t xml:space="preserve">. </w:t>
      </w:r>
      <w:r w:rsidR="00155820">
        <w:rPr>
          <w:rFonts w:ascii="Arial" w:hAnsi="Arial" w:cs="Arial"/>
        </w:rPr>
        <w:t xml:space="preserve">Males experienced a more positive attitude in their mental health compared to females. </w:t>
      </w:r>
    </w:p>
    <w:p w14:paraId="75F1A3E5" w14:textId="5674ED6E" w:rsidR="00A8708B" w:rsidRDefault="00A8708B" w:rsidP="00A8708B">
      <w:pPr>
        <w:autoSpaceDE w:val="0"/>
        <w:autoSpaceDN w:val="0"/>
        <w:adjustRightInd w:val="0"/>
        <w:spacing w:after="0" w:line="400" w:lineRule="atLeast"/>
        <w:rPr>
          <w:rFonts w:ascii="Times New Roman" w:hAnsi="Times New Roman" w:cs="Times New Roman"/>
          <w:sz w:val="24"/>
          <w:szCs w:val="24"/>
        </w:rPr>
      </w:pPr>
    </w:p>
    <w:p w14:paraId="5EC57252" w14:textId="57BF9A11" w:rsidR="00A8708B" w:rsidRDefault="00A8708B" w:rsidP="00A8708B">
      <w:pPr>
        <w:autoSpaceDE w:val="0"/>
        <w:autoSpaceDN w:val="0"/>
        <w:adjustRightInd w:val="0"/>
        <w:spacing w:after="0" w:line="400" w:lineRule="atLeast"/>
        <w:rPr>
          <w:rFonts w:ascii="Times New Roman" w:hAnsi="Times New Roman" w:cs="Times New Roman"/>
          <w:sz w:val="24"/>
          <w:szCs w:val="24"/>
        </w:rPr>
      </w:pPr>
    </w:p>
    <w:p w14:paraId="143FCB66" w14:textId="23D54453" w:rsidR="00A8708B" w:rsidRDefault="00A8708B" w:rsidP="00A8708B">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24700B5" wp14:editId="14755A9C">
            <wp:extent cx="3976777" cy="3183713"/>
            <wp:effectExtent l="0" t="0" r="508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996516" cy="3199515"/>
                    </a:xfrm>
                    <a:prstGeom prst="rect">
                      <a:avLst/>
                    </a:prstGeom>
                    <a:noFill/>
                    <a:ln>
                      <a:noFill/>
                    </a:ln>
                  </pic:spPr>
                </pic:pic>
              </a:graphicData>
            </a:graphic>
          </wp:inline>
        </w:drawing>
      </w:r>
    </w:p>
    <w:p w14:paraId="47AAEF75" w14:textId="567FB1AF" w:rsidR="00155820" w:rsidRPr="00155820" w:rsidRDefault="00155820" w:rsidP="00155820">
      <w:pPr>
        <w:autoSpaceDE w:val="0"/>
        <w:autoSpaceDN w:val="0"/>
        <w:adjustRightInd w:val="0"/>
        <w:spacing w:after="0" w:line="480" w:lineRule="auto"/>
        <w:rPr>
          <w:rFonts w:ascii="Arial" w:hAnsi="Arial" w:cs="Arial"/>
        </w:rPr>
      </w:pPr>
      <w:r>
        <w:rPr>
          <w:rFonts w:ascii="Arial" w:hAnsi="Arial" w:cs="Arial"/>
        </w:rPr>
        <w:t xml:space="preserve">The mean wellbeing score for males </w:t>
      </w:r>
      <w:r w:rsidRPr="00155820">
        <w:rPr>
          <w:rFonts w:ascii="Arial" w:hAnsi="Arial" w:cs="Arial"/>
          <w:b/>
          <w:bCs/>
          <w:i/>
          <w:iCs/>
        </w:rPr>
        <w:t xml:space="preserve">(M = 11.5, SD = 4.15) </w:t>
      </w:r>
      <w:r>
        <w:rPr>
          <w:rFonts w:ascii="Arial" w:hAnsi="Arial" w:cs="Arial"/>
        </w:rPr>
        <w:t xml:space="preserve">was significantly lower than the female score </w:t>
      </w:r>
      <w:r w:rsidRPr="00155820">
        <w:rPr>
          <w:rFonts w:ascii="Arial" w:hAnsi="Arial" w:cs="Arial"/>
          <w:b/>
          <w:bCs/>
          <w:i/>
          <w:iCs/>
        </w:rPr>
        <w:t>(M = 14.0, SD = 3.70)</w:t>
      </w:r>
      <w:r>
        <w:rPr>
          <w:rFonts w:ascii="Arial" w:hAnsi="Arial" w:cs="Arial"/>
          <w:i/>
          <w:iCs/>
        </w:rPr>
        <w:t>.</w:t>
      </w:r>
      <w:r>
        <w:rPr>
          <w:rFonts w:ascii="Arial" w:hAnsi="Arial" w:cs="Arial"/>
        </w:rPr>
        <w:t xml:space="preserve"> Females experienced lower levels of wellbeing compared to males. </w:t>
      </w:r>
    </w:p>
    <w:p w14:paraId="6E6AC545" w14:textId="77777777" w:rsidR="00A8708B" w:rsidRDefault="00A8708B" w:rsidP="00A8708B">
      <w:pPr>
        <w:autoSpaceDE w:val="0"/>
        <w:autoSpaceDN w:val="0"/>
        <w:adjustRightInd w:val="0"/>
        <w:spacing w:after="0" w:line="400" w:lineRule="atLeast"/>
        <w:rPr>
          <w:rFonts w:ascii="Times New Roman" w:hAnsi="Times New Roman" w:cs="Times New Roman"/>
          <w:sz w:val="24"/>
          <w:szCs w:val="24"/>
        </w:rPr>
      </w:pPr>
    </w:p>
    <w:p w14:paraId="6C8655B1" w14:textId="77777777" w:rsidR="00A8708B" w:rsidRDefault="00A8708B" w:rsidP="00A8708B">
      <w:pPr>
        <w:autoSpaceDE w:val="0"/>
        <w:autoSpaceDN w:val="0"/>
        <w:adjustRightInd w:val="0"/>
        <w:spacing w:after="0" w:line="400" w:lineRule="atLeast"/>
        <w:rPr>
          <w:rFonts w:ascii="Times New Roman" w:hAnsi="Times New Roman" w:cs="Times New Roman"/>
          <w:sz w:val="24"/>
          <w:szCs w:val="24"/>
        </w:rPr>
      </w:pPr>
    </w:p>
    <w:p w14:paraId="0D97E6C9" w14:textId="08E9C494" w:rsidR="00A8708B" w:rsidRDefault="00A8708B" w:rsidP="00A8708B">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2EE5DFA" wp14:editId="712C4484">
            <wp:extent cx="3864634" cy="3093934"/>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875057" cy="3102279"/>
                    </a:xfrm>
                    <a:prstGeom prst="rect">
                      <a:avLst/>
                    </a:prstGeom>
                    <a:noFill/>
                    <a:ln>
                      <a:noFill/>
                    </a:ln>
                  </pic:spPr>
                </pic:pic>
              </a:graphicData>
            </a:graphic>
          </wp:inline>
        </w:drawing>
      </w:r>
    </w:p>
    <w:p w14:paraId="4286B2CF" w14:textId="18F1EB20" w:rsidR="00A8708B" w:rsidRPr="00155820" w:rsidRDefault="00155820" w:rsidP="00A8708B">
      <w:pPr>
        <w:autoSpaceDE w:val="0"/>
        <w:autoSpaceDN w:val="0"/>
        <w:adjustRightInd w:val="0"/>
        <w:spacing w:after="0" w:line="400" w:lineRule="atLeast"/>
        <w:rPr>
          <w:rFonts w:ascii="Arial" w:hAnsi="Arial" w:cs="Arial"/>
        </w:rPr>
      </w:pPr>
      <w:r>
        <w:rPr>
          <w:rFonts w:ascii="Arial" w:hAnsi="Arial" w:cs="Arial"/>
        </w:rPr>
        <w:t xml:space="preserve">The mean Covid-19 score for </w:t>
      </w:r>
      <w:r w:rsidR="007F7295">
        <w:rPr>
          <w:rFonts w:ascii="Arial" w:hAnsi="Arial" w:cs="Arial"/>
        </w:rPr>
        <w:t xml:space="preserve">males was lower </w:t>
      </w:r>
      <w:r w:rsidR="007F7295" w:rsidRPr="007F7295">
        <w:rPr>
          <w:rFonts w:ascii="Arial" w:hAnsi="Arial" w:cs="Arial"/>
          <w:b/>
          <w:bCs/>
          <w:i/>
          <w:iCs/>
        </w:rPr>
        <w:t>(M = 17.6, SD = 3.09</w:t>
      </w:r>
      <w:r w:rsidR="007F7295">
        <w:rPr>
          <w:rFonts w:ascii="Arial" w:hAnsi="Arial" w:cs="Arial"/>
        </w:rPr>
        <w:t xml:space="preserve">) compared to females </w:t>
      </w:r>
      <w:r w:rsidR="007F7295" w:rsidRPr="007F7295">
        <w:rPr>
          <w:rFonts w:ascii="Arial" w:hAnsi="Arial" w:cs="Arial"/>
          <w:b/>
          <w:bCs/>
          <w:i/>
          <w:iCs/>
        </w:rPr>
        <w:t>(M = 18.9, SD = 2.77).</w:t>
      </w:r>
      <w:r w:rsidR="007F7295">
        <w:rPr>
          <w:rFonts w:ascii="Arial" w:hAnsi="Arial" w:cs="Arial"/>
        </w:rPr>
        <w:t xml:space="preserve"> </w:t>
      </w:r>
      <w:r w:rsidR="00DC13D2">
        <w:rPr>
          <w:rFonts w:ascii="Arial" w:hAnsi="Arial" w:cs="Arial"/>
        </w:rPr>
        <w:t>F</w:t>
      </w:r>
      <w:r w:rsidR="007F7295">
        <w:rPr>
          <w:rFonts w:ascii="Arial" w:hAnsi="Arial" w:cs="Arial"/>
        </w:rPr>
        <w:t xml:space="preserve">emales felt that Covid-19 had a more adverse impact on their mental wellbeing than males. </w:t>
      </w:r>
    </w:p>
    <w:p w14:paraId="1AF1A6C8" w14:textId="513C5589" w:rsidR="00A8708B" w:rsidRDefault="00A8708B" w:rsidP="00A8708B"/>
    <w:p w14:paraId="691CCCCE" w14:textId="4EB7B2E3" w:rsidR="00234EAD" w:rsidRPr="00BE4630" w:rsidRDefault="005A0E56" w:rsidP="00A4371F">
      <w:pPr>
        <w:pStyle w:val="Heading2"/>
        <w:tabs>
          <w:tab w:val="left" w:pos="6684"/>
        </w:tabs>
        <w:rPr>
          <w:rFonts w:ascii="Arial" w:hAnsi="Arial" w:cs="Arial"/>
          <w:b/>
          <w:bCs/>
          <w:color w:val="auto"/>
        </w:rPr>
      </w:pPr>
      <w:bookmarkStart w:id="75" w:name="_Toc70694554"/>
      <w:r w:rsidRPr="00BE4630">
        <w:rPr>
          <w:rFonts w:ascii="Arial" w:hAnsi="Arial" w:cs="Arial"/>
          <w:b/>
          <w:bCs/>
          <w:color w:val="auto"/>
        </w:rPr>
        <w:lastRenderedPageBreak/>
        <w:t>4</w:t>
      </w:r>
      <w:r w:rsidR="00A4371F" w:rsidRPr="00BE4630">
        <w:rPr>
          <w:rFonts w:ascii="Arial" w:hAnsi="Arial" w:cs="Arial"/>
          <w:b/>
          <w:bCs/>
          <w:color w:val="auto"/>
        </w:rPr>
        <w:t>.</w:t>
      </w:r>
      <w:r w:rsidR="00D45303" w:rsidRPr="00BE4630">
        <w:rPr>
          <w:rFonts w:ascii="Arial" w:hAnsi="Arial" w:cs="Arial"/>
          <w:b/>
          <w:bCs/>
          <w:color w:val="auto"/>
        </w:rPr>
        <w:t>4</w:t>
      </w:r>
      <w:r w:rsidR="00A4371F" w:rsidRPr="00BE4630">
        <w:rPr>
          <w:rFonts w:ascii="Arial" w:hAnsi="Arial" w:cs="Arial"/>
          <w:b/>
          <w:bCs/>
          <w:color w:val="auto"/>
        </w:rPr>
        <w:t xml:space="preserve"> Comparing the mean survey scores with industry</w:t>
      </w:r>
      <w:bookmarkEnd w:id="75"/>
      <w:r w:rsidR="00A4371F" w:rsidRPr="00BE4630">
        <w:rPr>
          <w:rFonts w:ascii="Arial" w:hAnsi="Arial" w:cs="Arial"/>
          <w:b/>
          <w:bCs/>
          <w:color w:val="auto"/>
        </w:rPr>
        <w:t xml:space="preserve"> </w:t>
      </w:r>
    </w:p>
    <w:p w14:paraId="0DDC9758" w14:textId="432B6CAD" w:rsidR="00234EAD" w:rsidRPr="00BE4630" w:rsidRDefault="00234EAD" w:rsidP="00234EAD">
      <w:pPr>
        <w:rPr>
          <w:b/>
          <w:bCs/>
        </w:rPr>
      </w:pPr>
    </w:p>
    <w:p w14:paraId="73F50CB9" w14:textId="24398297" w:rsidR="00234EAD" w:rsidRPr="00BE4630" w:rsidRDefault="005A0E56" w:rsidP="00234EAD">
      <w:pPr>
        <w:pStyle w:val="Heading3"/>
        <w:rPr>
          <w:rFonts w:ascii="Arial" w:hAnsi="Arial" w:cs="Arial"/>
          <w:b/>
          <w:bCs/>
          <w:color w:val="auto"/>
        </w:rPr>
      </w:pPr>
      <w:bookmarkStart w:id="76" w:name="_Toc70694555"/>
      <w:r w:rsidRPr="00BE4630">
        <w:rPr>
          <w:rFonts w:ascii="Arial" w:hAnsi="Arial" w:cs="Arial"/>
          <w:b/>
          <w:bCs/>
          <w:color w:val="auto"/>
        </w:rPr>
        <w:t>4</w:t>
      </w:r>
      <w:r w:rsidR="00234EAD" w:rsidRPr="00BE4630">
        <w:rPr>
          <w:rFonts w:ascii="Arial" w:hAnsi="Arial" w:cs="Arial"/>
          <w:b/>
          <w:bCs/>
          <w:color w:val="auto"/>
        </w:rPr>
        <w:t>.</w:t>
      </w:r>
      <w:r w:rsidR="00D45303" w:rsidRPr="00BE4630">
        <w:rPr>
          <w:rFonts w:ascii="Arial" w:hAnsi="Arial" w:cs="Arial"/>
          <w:b/>
          <w:bCs/>
          <w:color w:val="auto"/>
        </w:rPr>
        <w:t>4</w:t>
      </w:r>
      <w:r w:rsidR="00234EAD" w:rsidRPr="00BE4630">
        <w:rPr>
          <w:rFonts w:ascii="Arial" w:hAnsi="Arial" w:cs="Arial"/>
          <w:b/>
          <w:bCs/>
          <w:color w:val="auto"/>
        </w:rPr>
        <w:t>.</w:t>
      </w:r>
      <w:r w:rsidR="00D703DE" w:rsidRPr="00BE4630">
        <w:rPr>
          <w:rFonts w:ascii="Arial" w:hAnsi="Arial" w:cs="Arial"/>
          <w:b/>
          <w:bCs/>
          <w:color w:val="auto"/>
        </w:rPr>
        <w:t>1</w:t>
      </w:r>
      <w:r w:rsidR="00234EAD" w:rsidRPr="00BE4630">
        <w:rPr>
          <w:rFonts w:ascii="Arial" w:hAnsi="Arial" w:cs="Arial"/>
          <w:b/>
          <w:bCs/>
          <w:color w:val="auto"/>
        </w:rPr>
        <w:t xml:space="preserve"> One-way ANOVA – Survey scores and industry</w:t>
      </w:r>
      <w:bookmarkEnd w:id="76"/>
      <w:r w:rsidR="00234EAD" w:rsidRPr="00BE4630">
        <w:rPr>
          <w:rFonts w:ascii="Arial" w:hAnsi="Arial" w:cs="Arial"/>
          <w:b/>
          <w:bCs/>
          <w:color w:val="auto"/>
        </w:rPr>
        <w:t xml:space="preserve"> </w:t>
      </w:r>
    </w:p>
    <w:p w14:paraId="648D300C" w14:textId="17792FAD" w:rsidR="00234EAD" w:rsidRDefault="00234EAD" w:rsidP="00234EAD"/>
    <w:p w14:paraId="721DE01D" w14:textId="77777777" w:rsidR="00234EAD" w:rsidRPr="00234EAD" w:rsidRDefault="00234EAD" w:rsidP="00234EAD">
      <w:pPr>
        <w:autoSpaceDE w:val="0"/>
        <w:autoSpaceDN w:val="0"/>
        <w:adjustRightInd w:val="0"/>
        <w:spacing w:after="0" w:line="240" w:lineRule="auto"/>
        <w:rPr>
          <w:rFonts w:ascii="Times New Roman" w:hAnsi="Times New Roman" w:cs="Times New Roman"/>
          <w:sz w:val="24"/>
          <w:szCs w:val="24"/>
        </w:rPr>
      </w:pPr>
    </w:p>
    <w:tbl>
      <w:tblPr>
        <w:tblW w:w="870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37"/>
        <w:gridCol w:w="1534"/>
        <w:gridCol w:w="1326"/>
        <w:gridCol w:w="911"/>
        <w:gridCol w:w="1271"/>
        <w:gridCol w:w="911"/>
        <w:gridCol w:w="914"/>
      </w:tblGrid>
      <w:tr w:rsidR="00234EAD" w:rsidRPr="00234EAD" w14:paraId="47CEA546" w14:textId="77777777" w:rsidTr="00977D67">
        <w:trPr>
          <w:cantSplit/>
          <w:trHeight w:val="336"/>
        </w:trPr>
        <w:tc>
          <w:tcPr>
            <w:tcW w:w="8704" w:type="dxa"/>
            <w:gridSpan w:val="7"/>
            <w:tcBorders>
              <w:top w:val="nil"/>
              <w:left w:val="nil"/>
              <w:bottom w:val="nil"/>
              <w:right w:val="nil"/>
            </w:tcBorders>
            <w:shd w:val="clear" w:color="auto" w:fill="FFFFFF"/>
            <w:vAlign w:val="center"/>
          </w:tcPr>
          <w:p w14:paraId="7F2BA10E" w14:textId="77777777" w:rsidR="00234EAD" w:rsidRPr="00EF068B" w:rsidRDefault="00234EAD" w:rsidP="00234EAD">
            <w:pPr>
              <w:autoSpaceDE w:val="0"/>
              <w:autoSpaceDN w:val="0"/>
              <w:adjustRightInd w:val="0"/>
              <w:spacing w:after="0" w:line="320" w:lineRule="atLeast"/>
              <w:ind w:left="60" w:right="60"/>
              <w:jc w:val="center"/>
              <w:rPr>
                <w:rFonts w:ascii="Arial" w:hAnsi="Arial" w:cs="Arial"/>
                <w:color w:val="000000"/>
              </w:rPr>
            </w:pPr>
            <w:r w:rsidRPr="00EF068B">
              <w:rPr>
                <w:rFonts w:ascii="Arial" w:hAnsi="Arial" w:cs="Arial"/>
                <w:b/>
                <w:bCs/>
                <w:color w:val="000000"/>
              </w:rPr>
              <w:t>ANOVA</w:t>
            </w:r>
          </w:p>
        </w:tc>
      </w:tr>
      <w:tr w:rsidR="00234EAD" w:rsidRPr="00EF068B" w14:paraId="0E2CCA38" w14:textId="77777777" w:rsidTr="00977D67">
        <w:trPr>
          <w:cantSplit/>
          <w:trHeight w:val="658"/>
        </w:trPr>
        <w:tc>
          <w:tcPr>
            <w:tcW w:w="3371" w:type="dxa"/>
            <w:gridSpan w:val="2"/>
            <w:tcBorders>
              <w:top w:val="double" w:sz="8" w:space="0" w:color="000000"/>
              <w:left w:val="nil"/>
              <w:bottom w:val="single" w:sz="16" w:space="0" w:color="000000"/>
              <w:right w:val="nil"/>
            </w:tcBorders>
            <w:shd w:val="clear" w:color="auto" w:fill="FFFFFF"/>
            <w:vAlign w:val="bottom"/>
          </w:tcPr>
          <w:p w14:paraId="5DA74CC3" w14:textId="77777777" w:rsidR="00234EAD" w:rsidRPr="00EF068B" w:rsidRDefault="00234EAD" w:rsidP="00234EAD">
            <w:pPr>
              <w:autoSpaceDE w:val="0"/>
              <w:autoSpaceDN w:val="0"/>
              <w:adjustRightInd w:val="0"/>
              <w:spacing w:after="0" w:line="240" w:lineRule="auto"/>
              <w:rPr>
                <w:rFonts w:ascii="Times New Roman" w:hAnsi="Times New Roman" w:cs="Times New Roman"/>
                <w:sz w:val="20"/>
                <w:szCs w:val="20"/>
              </w:rPr>
            </w:pPr>
          </w:p>
        </w:tc>
        <w:tc>
          <w:tcPr>
            <w:tcW w:w="1326" w:type="dxa"/>
            <w:tcBorders>
              <w:top w:val="double" w:sz="8" w:space="0" w:color="000000"/>
              <w:left w:val="nil"/>
              <w:bottom w:val="single" w:sz="16" w:space="0" w:color="000000"/>
              <w:right w:val="nil"/>
            </w:tcBorders>
            <w:shd w:val="clear" w:color="auto" w:fill="FFFFFF"/>
            <w:vAlign w:val="bottom"/>
          </w:tcPr>
          <w:p w14:paraId="7638C8FA" w14:textId="77777777" w:rsidR="00234EAD" w:rsidRPr="00EF068B" w:rsidRDefault="00234EAD" w:rsidP="00234EAD">
            <w:pPr>
              <w:autoSpaceDE w:val="0"/>
              <w:autoSpaceDN w:val="0"/>
              <w:adjustRightInd w:val="0"/>
              <w:spacing w:after="0" w:line="320" w:lineRule="atLeast"/>
              <w:ind w:left="60" w:right="60"/>
              <w:jc w:val="center"/>
              <w:rPr>
                <w:rFonts w:ascii="Arial" w:hAnsi="Arial" w:cs="Arial"/>
                <w:color w:val="000000"/>
                <w:sz w:val="20"/>
                <w:szCs w:val="20"/>
              </w:rPr>
            </w:pPr>
            <w:r w:rsidRPr="00EF068B">
              <w:rPr>
                <w:rFonts w:ascii="Arial" w:hAnsi="Arial" w:cs="Arial"/>
                <w:color w:val="000000"/>
                <w:sz w:val="20"/>
                <w:szCs w:val="20"/>
              </w:rPr>
              <w:t>Sum of Squares</w:t>
            </w:r>
          </w:p>
        </w:tc>
        <w:tc>
          <w:tcPr>
            <w:tcW w:w="911" w:type="dxa"/>
            <w:tcBorders>
              <w:top w:val="double" w:sz="8" w:space="0" w:color="000000"/>
              <w:left w:val="nil"/>
              <w:bottom w:val="single" w:sz="16" w:space="0" w:color="000000"/>
              <w:right w:val="nil"/>
            </w:tcBorders>
            <w:shd w:val="clear" w:color="auto" w:fill="FFFFFF"/>
            <w:vAlign w:val="bottom"/>
          </w:tcPr>
          <w:p w14:paraId="7B830D7C" w14:textId="77777777" w:rsidR="00234EAD" w:rsidRPr="00EF068B" w:rsidRDefault="00234EAD" w:rsidP="00234EAD">
            <w:pPr>
              <w:autoSpaceDE w:val="0"/>
              <w:autoSpaceDN w:val="0"/>
              <w:adjustRightInd w:val="0"/>
              <w:spacing w:after="0" w:line="320" w:lineRule="atLeast"/>
              <w:ind w:left="60" w:right="60"/>
              <w:jc w:val="center"/>
              <w:rPr>
                <w:rFonts w:ascii="Arial" w:hAnsi="Arial" w:cs="Arial"/>
                <w:color w:val="000000"/>
                <w:sz w:val="20"/>
                <w:szCs w:val="20"/>
              </w:rPr>
            </w:pPr>
            <w:r w:rsidRPr="00EF068B">
              <w:rPr>
                <w:rFonts w:ascii="Arial" w:hAnsi="Arial" w:cs="Arial"/>
                <w:color w:val="000000"/>
                <w:sz w:val="20"/>
                <w:szCs w:val="20"/>
              </w:rPr>
              <w:t>df</w:t>
            </w:r>
          </w:p>
        </w:tc>
        <w:tc>
          <w:tcPr>
            <w:tcW w:w="1271" w:type="dxa"/>
            <w:tcBorders>
              <w:top w:val="double" w:sz="8" w:space="0" w:color="000000"/>
              <w:left w:val="nil"/>
              <w:bottom w:val="single" w:sz="16" w:space="0" w:color="000000"/>
              <w:right w:val="nil"/>
            </w:tcBorders>
            <w:shd w:val="clear" w:color="auto" w:fill="FFFFFF"/>
            <w:vAlign w:val="bottom"/>
          </w:tcPr>
          <w:p w14:paraId="6DA95930" w14:textId="77777777" w:rsidR="00234EAD" w:rsidRPr="00EF068B" w:rsidRDefault="00234EAD" w:rsidP="00234EAD">
            <w:pPr>
              <w:autoSpaceDE w:val="0"/>
              <w:autoSpaceDN w:val="0"/>
              <w:adjustRightInd w:val="0"/>
              <w:spacing w:after="0" w:line="320" w:lineRule="atLeast"/>
              <w:ind w:left="60" w:right="60"/>
              <w:jc w:val="center"/>
              <w:rPr>
                <w:rFonts w:ascii="Arial" w:hAnsi="Arial" w:cs="Arial"/>
                <w:color w:val="000000"/>
                <w:sz w:val="20"/>
                <w:szCs w:val="20"/>
              </w:rPr>
            </w:pPr>
            <w:r w:rsidRPr="00EF068B">
              <w:rPr>
                <w:rFonts w:ascii="Arial" w:hAnsi="Arial" w:cs="Arial"/>
                <w:color w:val="000000"/>
                <w:sz w:val="20"/>
                <w:szCs w:val="20"/>
              </w:rPr>
              <w:t>Mean Square</w:t>
            </w:r>
          </w:p>
        </w:tc>
        <w:tc>
          <w:tcPr>
            <w:tcW w:w="911" w:type="dxa"/>
            <w:tcBorders>
              <w:top w:val="double" w:sz="8" w:space="0" w:color="000000"/>
              <w:left w:val="nil"/>
              <w:bottom w:val="single" w:sz="16" w:space="0" w:color="000000"/>
              <w:right w:val="nil"/>
            </w:tcBorders>
            <w:shd w:val="clear" w:color="auto" w:fill="FFFFFF"/>
            <w:vAlign w:val="bottom"/>
          </w:tcPr>
          <w:p w14:paraId="14CF6C1E" w14:textId="77777777" w:rsidR="00234EAD" w:rsidRPr="00EF068B" w:rsidRDefault="00234EAD" w:rsidP="00234EAD">
            <w:pPr>
              <w:autoSpaceDE w:val="0"/>
              <w:autoSpaceDN w:val="0"/>
              <w:adjustRightInd w:val="0"/>
              <w:spacing w:after="0" w:line="320" w:lineRule="atLeast"/>
              <w:ind w:left="60" w:right="60"/>
              <w:jc w:val="center"/>
              <w:rPr>
                <w:rFonts w:ascii="Arial" w:hAnsi="Arial" w:cs="Arial"/>
                <w:color w:val="000000"/>
                <w:sz w:val="20"/>
                <w:szCs w:val="20"/>
              </w:rPr>
            </w:pPr>
            <w:r w:rsidRPr="00EF068B">
              <w:rPr>
                <w:rFonts w:ascii="Arial" w:hAnsi="Arial" w:cs="Arial"/>
                <w:color w:val="000000"/>
                <w:sz w:val="20"/>
                <w:szCs w:val="20"/>
              </w:rPr>
              <w:t>F</w:t>
            </w:r>
          </w:p>
        </w:tc>
        <w:tc>
          <w:tcPr>
            <w:tcW w:w="911" w:type="dxa"/>
            <w:tcBorders>
              <w:top w:val="double" w:sz="8" w:space="0" w:color="000000"/>
              <w:left w:val="nil"/>
              <w:bottom w:val="single" w:sz="16" w:space="0" w:color="000000"/>
              <w:right w:val="nil"/>
            </w:tcBorders>
            <w:shd w:val="clear" w:color="auto" w:fill="FFFFFF"/>
            <w:vAlign w:val="bottom"/>
          </w:tcPr>
          <w:p w14:paraId="7473811A" w14:textId="77777777" w:rsidR="00234EAD" w:rsidRPr="00EF068B" w:rsidRDefault="00234EAD" w:rsidP="00234EAD">
            <w:pPr>
              <w:autoSpaceDE w:val="0"/>
              <w:autoSpaceDN w:val="0"/>
              <w:adjustRightInd w:val="0"/>
              <w:spacing w:after="0" w:line="320" w:lineRule="atLeast"/>
              <w:ind w:left="60" w:right="60"/>
              <w:jc w:val="center"/>
              <w:rPr>
                <w:rFonts w:ascii="Arial" w:hAnsi="Arial" w:cs="Arial"/>
                <w:color w:val="000000"/>
                <w:sz w:val="20"/>
                <w:szCs w:val="20"/>
              </w:rPr>
            </w:pPr>
            <w:r w:rsidRPr="00EF068B">
              <w:rPr>
                <w:rFonts w:ascii="Arial" w:hAnsi="Arial" w:cs="Arial"/>
                <w:color w:val="000000"/>
                <w:sz w:val="20"/>
                <w:szCs w:val="20"/>
              </w:rPr>
              <w:t>Sig.</w:t>
            </w:r>
          </w:p>
        </w:tc>
      </w:tr>
      <w:tr w:rsidR="00234EAD" w:rsidRPr="00EF068B" w14:paraId="056ABFC7" w14:textId="77777777" w:rsidTr="00977D67">
        <w:trPr>
          <w:cantSplit/>
          <w:trHeight w:val="336"/>
        </w:trPr>
        <w:tc>
          <w:tcPr>
            <w:tcW w:w="1837" w:type="dxa"/>
            <w:vMerge w:val="restart"/>
            <w:tcBorders>
              <w:top w:val="single" w:sz="16" w:space="0" w:color="000000"/>
              <w:left w:val="nil"/>
              <w:right w:val="nil"/>
            </w:tcBorders>
            <w:shd w:val="clear" w:color="auto" w:fill="FFFFFF"/>
          </w:tcPr>
          <w:p w14:paraId="67567EEA" w14:textId="77777777" w:rsidR="00234EAD" w:rsidRPr="00EF068B" w:rsidRDefault="00234EAD" w:rsidP="00234EAD">
            <w:pPr>
              <w:autoSpaceDE w:val="0"/>
              <w:autoSpaceDN w:val="0"/>
              <w:adjustRightInd w:val="0"/>
              <w:spacing w:after="0" w:line="320" w:lineRule="atLeast"/>
              <w:ind w:left="60" w:right="60"/>
              <w:rPr>
                <w:rFonts w:ascii="Arial" w:hAnsi="Arial" w:cs="Arial"/>
                <w:color w:val="000000"/>
                <w:sz w:val="20"/>
                <w:szCs w:val="20"/>
              </w:rPr>
            </w:pPr>
            <w:r w:rsidRPr="00EF068B">
              <w:rPr>
                <w:rFonts w:ascii="Arial" w:hAnsi="Arial" w:cs="Arial"/>
                <w:color w:val="000000"/>
                <w:sz w:val="20"/>
                <w:szCs w:val="20"/>
              </w:rPr>
              <w:t>Wellbeing scores</w:t>
            </w:r>
          </w:p>
        </w:tc>
        <w:tc>
          <w:tcPr>
            <w:tcW w:w="1533" w:type="dxa"/>
            <w:tcBorders>
              <w:top w:val="single" w:sz="16" w:space="0" w:color="000000"/>
              <w:left w:val="nil"/>
              <w:bottom w:val="nil"/>
              <w:right w:val="nil"/>
            </w:tcBorders>
            <w:shd w:val="clear" w:color="auto" w:fill="FFFFFF"/>
          </w:tcPr>
          <w:p w14:paraId="7C4FB62A" w14:textId="77777777" w:rsidR="00234EAD" w:rsidRPr="00EF068B" w:rsidRDefault="00234EAD" w:rsidP="00234EAD">
            <w:pPr>
              <w:autoSpaceDE w:val="0"/>
              <w:autoSpaceDN w:val="0"/>
              <w:adjustRightInd w:val="0"/>
              <w:spacing w:after="0" w:line="320" w:lineRule="atLeast"/>
              <w:ind w:left="60" w:right="60"/>
              <w:rPr>
                <w:rFonts w:ascii="Arial" w:hAnsi="Arial" w:cs="Arial"/>
                <w:color w:val="000000"/>
                <w:sz w:val="20"/>
                <w:szCs w:val="20"/>
              </w:rPr>
            </w:pPr>
            <w:r w:rsidRPr="00EF068B">
              <w:rPr>
                <w:rFonts w:ascii="Arial" w:hAnsi="Arial" w:cs="Arial"/>
                <w:color w:val="000000"/>
                <w:sz w:val="20"/>
                <w:szCs w:val="20"/>
              </w:rPr>
              <w:t>Between Groups</w:t>
            </w:r>
          </w:p>
        </w:tc>
        <w:tc>
          <w:tcPr>
            <w:tcW w:w="1326" w:type="dxa"/>
            <w:tcBorders>
              <w:top w:val="single" w:sz="16" w:space="0" w:color="000000"/>
              <w:left w:val="nil"/>
              <w:bottom w:val="nil"/>
              <w:right w:val="nil"/>
            </w:tcBorders>
            <w:shd w:val="clear" w:color="auto" w:fill="FFFFFF"/>
          </w:tcPr>
          <w:p w14:paraId="190C5D53" w14:textId="77777777" w:rsidR="00234EAD" w:rsidRPr="00EF068B" w:rsidRDefault="00234EAD" w:rsidP="00234EAD">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626.130</w:t>
            </w:r>
          </w:p>
        </w:tc>
        <w:tc>
          <w:tcPr>
            <w:tcW w:w="911" w:type="dxa"/>
            <w:tcBorders>
              <w:top w:val="single" w:sz="16" w:space="0" w:color="000000"/>
              <w:left w:val="nil"/>
              <w:bottom w:val="nil"/>
              <w:right w:val="nil"/>
            </w:tcBorders>
            <w:shd w:val="clear" w:color="auto" w:fill="FFFFFF"/>
          </w:tcPr>
          <w:p w14:paraId="0A64FA91" w14:textId="77777777" w:rsidR="00234EAD" w:rsidRPr="00EF068B" w:rsidRDefault="00234EAD" w:rsidP="00234EAD">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9</w:t>
            </w:r>
          </w:p>
        </w:tc>
        <w:tc>
          <w:tcPr>
            <w:tcW w:w="1271" w:type="dxa"/>
            <w:tcBorders>
              <w:top w:val="single" w:sz="16" w:space="0" w:color="000000"/>
              <w:left w:val="nil"/>
              <w:bottom w:val="nil"/>
              <w:right w:val="nil"/>
            </w:tcBorders>
            <w:shd w:val="clear" w:color="auto" w:fill="FFFFFF"/>
          </w:tcPr>
          <w:p w14:paraId="5EED561B" w14:textId="77777777" w:rsidR="00234EAD" w:rsidRPr="00EF068B" w:rsidRDefault="00234EAD" w:rsidP="00234EAD">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69.570</w:t>
            </w:r>
          </w:p>
        </w:tc>
        <w:tc>
          <w:tcPr>
            <w:tcW w:w="911" w:type="dxa"/>
            <w:tcBorders>
              <w:top w:val="single" w:sz="16" w:space="0" w:color="000000"/>
              <w:left w:val="nil"/>
              <w:bottom w:val="nil"/>
              <w:right w:val="nil"/>
            </w:tcBorders>
            <w:shd w:val="clear" w:color="auto" w:fill="FFFFFF"/>
          </w:tcPr>
          <w:p w14:paraId="520D23F2" w14:textId="77777777" w:rsidR="00234EAD" w:rsidRPr="00EF068B" w:rsidRDefault="00234EAD" w:rsidP="00234EAD">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6.853</w:t>
            </w:r>
          </w:p>
        </w:tc>
        <w:tc>
          <w:tcPr>
            <w:tcW w:w="911" w:type="dxa"/>
            <w:tcBorders>
              <w:top w:val="single" w:sz="16" w:space="0" w:color="000000"/>
              <w:left w:val="nil"/>
              <w:bottom w:val="nil"/>
              <w:right w:val="nil"/>
            </w:tcBorders>
            <w:shd w:val="clear" w:color="auto" w:fill="FFFFFF"/>
          </w:tcPr>
          <w:p w14:paraId="5D28E875" w14:textId="77777777" w:rsidR="00234EAD" w:rsidRPr="00EF068B" w:rsidRDefault="00234EAD" w:rsidP="00234EAD">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.000</w:t>
            </w:r>
          </w:p>
        </w:tc>
      </w:tr>
      <w:tr w:rsidR="00234EAD" w:rsidRPr="00EF068B" w14:paraId="3D39C343" w14:textId="77777777" w:rsidTr="00977D67">
        <w:trPr>
          <w:cantSplit/>
          <w:trHeight w:val="364"/>
        </w:trPr>
        <w:tc>
          <w:tcPr>
            <w:tcW w:w="1837" w:type="dxa"/>
            <w:vMerge/>
            <w:tcBorders>
              <w:top w:val="single" w:sz="16" w:space="0" w:color="000000"/>
              <w:left w:val="nil"/>
              <w:right w:val="nil"/>
            </w:tcBorders>
            <w:shd w:val="clear" w:color="auto" w:fill="FFFFFF"/>
          </w:tcPr>
          <w:p w14:paraId="6B4BDEA7" w14:textId="77777777" w:rsidR="00234EAD" w:rsidRPr="00EF068B" w:rsidRDefault="00234EAD" w:rsidP="00234EAD">
            <w:pPr>
              <w:autoSpaceDE w:val="0"/>
              <w:autoSpaceDN w:val="0"/>
              <w:adjustRightInd w:val="0"/>
              <w:spacing w:after="0" w:line="240" w:lineRule="auto"/>
              <w:rPr>
                <w:rFonts w:ascii="Arial" w:hAnsi="Arial" w:cs="Arial"/>
                <w:color w:val="000000"/>
                <w:sz w:val="20"/>
                <w:szCs w:val="20"/>
              </w:rPr>
            </w:pPr>
          </w:p>
        </w:tc>
        <w:tc>
          <w:tcPr>
            <w:tcW w:w="1533" w:type="dxa"/>
            <w:tcBorders>
              <w:top w:val="nil"/>
              <w:left w:val="nil"/>
              <w:bottom w:val="nil"/>
              <w:right w:val="nil"/>
            </w:tcBorders>
            <w:shd w:val="clear" w:color="auto" w:fill="FFFFFF"/>
          </w:tcPr>
          <w:p w14:paraId="58A990B2" w14:textId="77777777" w:rsidR="00234EAD" w:rsidRPr="00EF068B" w:rsidRDefault="00234EAD" w:rsidP="00234EAD">
            <w:pPr>
              <w:autoSpaceDE w:val="0"/>
              <w:autoSpaceDN w:val="0"/>
              <w:adjustRightInd w:val="0"/>
              <w:spacing w:after="0" w:line="320" w:lineRule="atLeast"/>
              <w:ind w:left="60" w:right="60"/>
              <w:rPr>
                <w:rFonts w:ascii="Arial" w:hAnsi="Arial" w:cs="Arial"/>
                <w:color w:val="000000"/>
                <w:sz w:val="20"/>
                <w:szCs w:val="20"/>
              </w:rPr>
            </w:pPr>
            <w:r w:rsidRPr="00EF068B">
              <w:rPr>
                <w:rFonts w:ascii="Arial" w:hAnsi="Arial" w:cs="Arial"/>
                <w:color w:val="000000"/>
                <w:sz w:val="20"/>
                <w:szCs w:val="20"/>
              </w:rPr>
              <w:t>Within Groups</w:t>
            </w:r>
          </w:p>
        </w:tc>
        <w:tc>
          <w:tcPr>
            <w:tcW w:w="1326" w:type="dxa"/>
            <w:tcBorders>
              <w:top w:val="nil"/>
              <w:left w:val="nil"/>
              <w:bottom w:val="nil"/>
              <w:right w:val="nil"/>
            </w:tcBorders>
            <w:shd w:val="clear" w:color="auto" w:fill="FFFFFF"/>
          </w:tcPr>
          <w:p w14:paraId="7C20E962" w14:textId="77777777" w:rsidR="00234EAD" w:rsidRPr="00EF068B" w:rsidRDefault="00234EAD" w:rsidP="00234EAD">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741.051</w:t>
            </w:r>
          </w:p>
        </w:tc>
        <w:tc>
          <w:tcPr>
            <w:tcW w:w="911" w:type="dxa"/>
            <w:tcBorders>
              <w:top w:val="nil"/>
              <w:left w:val="nil"/>
              <w:bottom w:val="nil"/>
              <w:right w:val="nil"/>
            </w:tcBorders>
            <w:shd w:val="clear" w:color="auto" w:fill="FFFFFF"/>
          </w:tcPr>
          <w:p w14:paraId="15A643F3" w14:textId="77777777" w:rsidR="00234EAD" w:rsidRPr="00EF068B" w:rsidRDefault="00234EAD" w:rsidP="00234EAD">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73</w:t>
            </w:r>
          </w:p>
        </w:tc>
        <w:tc>
          <w:tcPr>
            <w:tcW w:w="1271" w:type="dxa"/>
            <w:tcBorders>
              <w:top w:val="nil"/>
              <w:left w:val="nil"/>
              <w:bottom w:val="nil"/>
              <w:right w:val="nil"/>
            </w:tcBorders>
            <w:shd w:val="clear" w:color="auto" w:fill="FFFFFF"/>
          </w:tcPr>
          <w:p w14:paraId="268971C2" w14:textId="77777777" w:rsidR="00234EAD" w:rsidRPr="00EF068B" w:rsidRDefault="00234EAD" w:rsidP="00234EAD">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10.151</w:t>
            </w:r>
          </w:p>
        </w:tc>
        <w:tc>
          <w:tcPr>
            <w:tcW w:w="911" w:type="dxa"/>
            <w:tcBorders>
              <w:top w:val="nil"/>
              <w:left w:val="nil"/>
              <w:bottom w:val="nil"/>
              <w:right w:val="nil"/>
            </w:tcBorders>
            <w:shd w:val="clear" w:color="auto" w:fill="FFFFFF"/>
            <w:vAlign w:val="center"/>
          </w:tcPr>
          <w:p w14:paraId="01DDE6F6" w14:textId="77777777" w:rsidR="00234EAD" w:rsidRPr="00EF068B" w:rsidRDefault="00234EAD" w:rsidP="00234EAD">
            <w:pPr>
              <w:autoSpaceDE w:val="0"/>
              <w:autoSpaceDN w:val="0"/>
              <w:adjustRightInd w:val="0"/>
              <w:spacing w:after="0" w:line="240" w:lineRule="auto"/>
              <w:rPr>
                <w:rFonts w:ascii="Times New Roman" w:hAnsi="Times New Roman" w:cs="Times New Roman"/>
                <w:sz w:val="20"/>
                <w:szCs w:val="20"/>
              </w:rPr>
            </w:pPr>
          </w:p>
        </w:tc>
        <w:tc>
          <w:tcPr>
            <w:tcW w:w="911" w:type="dxa"/>
            <w:tcBorders>
              <w:top w:val="nil"/>
              <w:left w:val="nil"/>
              <w:bottom w:val="nil"/>
              <w:right w:val="nil"/>
            </w:tcBorders>
            <w:shd w:val="clear" w:color="auto" w:fill="FFFFFF"/>
            <w:vAlign w:val="center"/>
          </w:tcPr>
          <w:p w14:paraId="38F229C9" w14:textId="77777777" w:rsidR="00234EAD" w:rsidRPr="00EF068B" w:rsidRDefault="00234EAD" w:rsidP="00234EAD">
            <w:pPr>
              <w:autoSpaceDE w:val="0"/>
              <w:autoSpaceDN w:val="0"/>
              <w:adjustRightInd w:val="0"/>
              <w:spacing w:after="0" w:line="240" w:lineRule="auto"/>
              <w:rPr>
                <w:rFonts w:ascii="Times New Roman" w:hAnsi="Times New Roman" w:cs="Times New Roman"/>
                <w:sz w:val="20"/>
                <w:szCs w:val="20"/>
              </w:rPr>
            </w:pPr>
          </w:p>
        </w:tc>
      </w:tr>
      <w:tr w:rsidR="00234EAD" w:rsidRPr="00EF068B" w14:paraId="79C34DBE" w14:textId="77777777" w:rsidTr="00977D67">
        <w:trPr>
          <w:cantSplit/>
          <w:trHeight w:val="378"/>
        </w:trPr>
        <w:tc>
          <w:tcPr>
            <w:tcW w:w="1837" w:type="dxa"/>
            <w:vMerge/>
            <w:tcBorders>
              <w:top w:val="single" w:sz="16" w:space="0" w:color="000000"/>
              <w:left w:val="nil"/>
              <w:right w:val="nil"/>
            </w:tcBorders>
            <w:shd w:val="clear" w:color="auto" w:fill="FFFFFF"/>
          </w:tcPr>
          <w:p w14:paraId="6C04B781" w14:textId="77777777" w:rsidR="00234EAD" w:rsidRPr="00EF068B" w:rsidRDefault="00234EAD" w:rsidP="00234EAD">
            <w:pPr>
              <w:autoSpaceDE w:val="0"/>
              <w:autoSpaceDN w:val="0"/>
              <w:adjustRightInd w:val="0"/>
              <w:spacing w:after="0" w:line="240" w:lineRule="auto"/>
              <w:rPr>
                <w:rFonts w:ascii="Times New Roman" w:hAnsi="Times New Roman" w:cs="Times New Roman"/>
                <w:sz w:val="20"/>
                <w:szCs w:val="20"/>
              </w:rPr>
            </w:pPr>
          </w:p>
        </w:tc>
        <w:tc>
          <w:tcPr>
            <w:tcW w:w="1533" w:type="dxa"/>
            <w:tcBorders>
              <w:top w:val="nil"/>
              <w:left w:val="nil"/>
              <w:right w:val="nil"/>
            </w:tcBorders>
            <w:shd w:val="clear" w:color="auto" w:fill="FFFFFF"/>
          </w:tcPr>
          <w:p w14:paraId="0C00CBB9" w14:textId="77777777" w:rsidR="00234EAD" w:rsidRPr="00EF068B" w:rsidRDefault="00234EAD" w:rsidP="00234EAD">
            <w:pPr>
              <w:autoSpaceDE w:val="0"/>
              <w:autoSpaceDN w:val="0"/>
              <w:adjustRightInd w:val="0"/>
              <w:spacing w:after="0" w:line="320" w:lineRule="atLeast"/>
              <w:ind w:left="60" w:right="60"/>
              <w:rPr>
                <w:rFonts w:ascii="Arial" w:hAnsi="Arial" w:cs="Arial"/>
                <w:color w:val="000000"/>
                <w:sz w:val="20"/>
                <w:szCs w:val="20"/>
              </w:rPr>
            </w:pPr>
            <w:r w:rsidRPr="00EF068B">
              <w:rPr>
                <w:rFonts w:ascii="Arial" w:hAnsi="Arial" w:cs="Arial"/>
                <w:color w:val="000000"/>
                <w:sz w:val="20"/>
                <w:szCs w:val="20"/>
              </w:rPr>
              <w:t>Total</w:t>
            </w:r>
          </w:p>
        </w:tc>
        <w:tc>
          <w:tcPr>
            <w:tcW w:w="1326" w:type="dxa"/>
            <w:tcBorders>
              <w:top w:val="nil"/>
              <w:left w:val="nil"/>
              <w:right w:val="nil"/>
            </w:tcBorders>
            <w:shd w:val="clear" w:color="auto" w:fill="FFFFFF"/>
          </w:tcPr>
          <w:p w14:paraId="1594356D" w14:textId="77777777" w:rsidR="00234EAD" w:rsidRPr="00EF068B" w:rsidRDefault="00234EAD" w:rsidP="00234EAD">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1367.181</w:t>
            </w:r>
          </w:p>
        </w:tc>
        <w:tc>
          <w:tcPr>
            <w:tcW w:w="911" w:type="dxa"/>
            <w:tcBorders>
              <w:top w:val="nil"/>
              <w:left w:val="nil"/>
              <w:right w:val="nil"/>
            </w:tcBorders>
            <w:shd w:val="clear" w:color="auto" w:fill="FFFFFF"/>
          </w:tcPr>
          <w:p w14:paraId="71D2596E" w14:textId="77777777" w:rsidR="00234EAD" w:rsidRPr="00EF068B" w:rsidRDefault="00234EAD" w:rsidP="00234EAD">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82</w:t>
            </w:r>
          </w:p>
        </w:tc>
        <w:tc>
          <w:tcPr>
            <w:tcW w:w="1271" w:type="dxa"/>
            <w:tcBorders>
              <w:top w:val="nil"/>
              <w:left w:val="nil"/>
              <w:right w:val="nil"/>
            </w:tcBorders>
            <w:shd w:val="clear" w:color="auto" w:fill="FFFFFF"/>
            <w:vAlign w:val="center"/>
          </w:tcPr>
          <w:p w14:paraId="2DBDD210" w14:textId="77777777" w:rsidR="00234EAD" w:rsidRPr="00EF068B" w:rsidRDefault="00234EAD" w:rsidP="00234EAD">
            <w:pPr>
              <w:autoSpaceDE w:val="0"/>
              <w:autoSpaceDN w:val="0"/>
              <w:adjustRightInd w:val="0"/>
              <w:spacing w:after="0" w:line="240" w:lineRule="auto"/>
              <w:rPr>
                <w:rFonts w:ascii="Times New Roman" w:hAnsi="Times New Roman" w:cs="Times New Roman"/>
                <w:sz w:val="20"/>
                <w:szCs w:val="20"/>
              </w:rPr>
            </w:pPr>
          </w:p>
        </w:tc>
        <w:tc>
          <w:tcPr>
            <w:tcW w:w="911" w:type="dxa"/>
            <w:tcBorders>
              <w:top w:val="nil"/>
              <w:left w:val="nil"/>
              <w:right w:val="nil"/>
            </w:tcBorders>
            <w:shd w:val="clear" w:color="auto" w:fill="FFFFFF"/>
            <w:vAlign w:val="center"/>
          </w:tcPr>
          <w:p w14:paraId="66308873" w14:textId="77777777" w:rsidR="00234EAD" w:rsidRPr="00EF068B" w:rsidRDefault="00234EAD" w:rsidP="00234EAD">
            <w:pPr>
              <w:autoSpaceDE w:val="0"/>
              <w:autoSpaceDN w:val="0"/>
              <w:adjustRightInd w:val="0"/>
              <w:spacing w:after="0" w:line="240" w:lineRule="auto"/>
              <w:rPr>
                <w:rFonts w:ascii="Times New Roman" w:hAnsi="Times New Roman" w:cs="Times New Roman"/>
                <w:sz w:val="20"/>
                <w:szCs w:val="20"/>
              </w:rPr>
            </w:pPr>
          </w:p>
        </w:tc>
        <w:tc>
          <w:tcPr>
            <w:tcW w:w="911" w:type="dxa"/>
            <w:tcBorders>
              <w:top w:val="nil"/>
              <w:left w:val="nil"/>
              <w:right w:val="nil"/>
            </w:tcBorders>
            <w:shd w:val="clear" w:color="auto" w:fill="FFFFFF"/>
            <w:vAlign w:val="center"/>
          </w:tcPr>
          <w:p w14:paraId="6EEF9F68" w14:textId="77777777" w:rsidR="00234EAD" w:rsidRPr="00EF068B" w:rsidRDefault="00234EAD" w:rsidP="00234EAD">
            <w:pPr>
              <w:autoSpaceDE w:val="0"/>
              <w:autoSpaceDN w:val="0"/>
              <w:adjustRightInd w:val="0"/>
              <w:spacing w:after="0" w:line="240" w:lineRule="auto"/>
              <w:rPr>
                <w:rFonts w:ascii="Times New Roman" w:hAnsi="Times New Roman" w:cs="Times New Roman"/>
                <w:sz w:val="20"/>
                <w:szCs w:val="20"/>
              </w:rPr>
            </w:pPr>
          </w:p>
        </w:tc>
      </w:tr>
      <w:tr w:rsidR="00234EAD" w:rsidRPr="00EF068B" w14:paraId="39DEDC68" w14:textId="77777777" w:rsidTr="00977D67">
        <w:trPr>
          <w:cantSplit/>
          <w:trHeight w:val="336"/>
        </w:trPr>
        <w:tc>
          <w:tcPr>
            <w:tcW w:w="1837" w:type="dxa"/>
            <w:vMerge w:val="restart"/>
            <w:tcBorders>
              <w:top w:val="nil"/>
              <w:left w:val="nil"/>
              <w:right w:val="nil"/>
            </w:tcBorders>
            <w:shd w:val="clear" w:color="auto" w:fill="FFFFFF"/>
          </w:tcPr>
          <w:p w14:paraId="548A60B1" w14:textId="77777777" w:rsidR="00234EAD" w:rsidRPr="00EF068B" w:rsidRDefault="00234EAD" w:rsidP="00234EAD">
            <w:pPr>
              <w:autoSpaceDE w:val="0"/>
              <w:autoSpaceDN w:val="0"/>
              <w:adjustRightInd w:val="0"/>
              <w:spacing w:after="0" w:line="320" w:lineRule="atLeast"/>
              <w:ind w:left="60" w:right="60"/>
              <w:rPr>
                <w:rFonts w:ascii="Arial" w:hAnsi="Arial" w:cs="Arial"/>
                <w:color w:val="000000"/>
                <w:sz w:val="20"/>
                <w:szCs w:val="20"/>
              </w:rPr>
            </w:pPr>
            <w:r w:rsidRPr="00EF068B">
              <w:rPr>
                <w:rFonts w:ascii="Arial" w:hAnsi="Arial" w:cs="Arial"/>
                <w:color w:val="000000"/>
                <w:sz w:val="20"/>
                <w:szCs w:val="20"/>
              </w:rPr>
              <w:t>Mental health scores</w:t>
            </w:r>
          </w:p>
        </w:tc>
        <w:tc>
          <w:tcPr>
            <w:tcW w:w="1533" w:type="dxa"/>
            <w:tcBorders>
              <w:top w:val="nil"/>
              <w:left w:val="nil"/>
              <w:bottom w:val="nil"/>
              <w:right w:val="nil"/>
            </w:tcBorders>
            <w:shd w:val="clear" w:color="auto" w:fill="FFFFFF"/>
          </w:tcPr>
          <w:p w14:paraId="5BAC4B14" w14:textId="77777777" w:rsidR="00234EAD" w:rsidRPr="00EF068B" w:rsidRDefault="00234EAD" w:rsidP="00234EAD">
            <w:pPr>
              <w:autoSpaceDE w:val="0"/>
              <w:autoSpaceDN w:val="0"/>
              <w:adjustRightInd w:val="0"/>
              <w:spacing w:after="0" w:line="320" w:lineRule="atLeast"/>
              <w:ind w:left="60" w:right="60"/>
              <w:rPr>
                <w:rFonts w:ascii="Arial" w:hAnsi="Arial" w:cs="Arial"/>
                <w:color w:val="000000"/>
                <w:sz w:val="20"/>
                <w:szCs w:val="20"/>
              </w:rPr>
            </w:pPr>
            <w:r w:rsidRPr="00EF068B">
              <w:rPr>
                <w:rFonts w:ascii="Arial" w:hAnsi="Arial" w:cs="Arial"/>
                <w:color w:val="000000"/>
                <w:sz w:val="20"/>
                <w:szCs w:val="20"/>
              </w:rPr>
              <w:t>Between Groups</w:t>
            </w:r>
          </w:p>
        </w:tc>
        <w:tc>
          <w:tcPr>
            <w:tcW w:w="1326" w:type="dxa"/>
            <w:tcBorders>
              <w:top w:val="nil"/>
              <w:left w:val="nil"/>
              <w:bottom w:val="nil"/>
              <w:right w:val="nil"/>
            </w:tcBorders>
            <w:shd w:val="clear" w:color="auto" w:fill="FFFFFF"/>
          </w:tcPr>
          <w:p w14:paraId="7BC923DD" w14:textId="77777777" w:rsidR="00234EAD" w:rsidRPr="00EF068B" w:rsidRDefault="00234EAD" w:rsidP="00234EAD">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551.966</w:t>
            </w:r>
          </w:p>
        </w:tc>
        <w:tc>
          <w:tcPr>
            <w:tcW w:w="911" w:type="dxa"/>
            <w:tcBorders>
              <w:top w:val="nil"/>
              <w:left w:val="nil"/>
              <w:bottom w:val="nil"/>
              <w:right w:val="nil"/>
            </w:tcBorders>
            <w:shd w:val="clear" w:color="auto" w:fill="FFFFFF"/>
          </w:tcPr>
          <w:p w14:paraId="6E71E12C" w14:textId="77777777" w:rsidR="00234EAD" w:rsidRPr="00EF068B" w:rsidRDefault="00234EAD" w:rsidP="00234EAD">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9</w:t>
            </w:r>
          </w:p>
        </w:tc>
        <w:tc>
          <w:tcPr>
            <w:tcW w:w="1271" w:type="dxa"/>
            <w:tcBorders>
              <w:top w:val="nil"/>
              <w:left w:val="nil"/>
              <w:bottom w:val="nil"/>
              <w:right w:val="nil"/>
            </w:tcBorders>
            <w:shd w:val="clear" w:color="auto" w:fill="FFFFFF"/>
          </w:tcPr>
          <w:p w14:paraId="21D859FC" w14:textId="77777777" w:rsidR="00234EAD" w:rsidRPr="00EF068B" w:rsidRDefault="00234EAD" w:rsidP="00234EAD">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61.330</w:t>
            </w:r>
          </w:p>
        </w:tc>
        <w:tc>
          <w:tcPr>
            <w:tcW w:w="911" w:type="dxa"/>
            <w:tcBorders>
              <w:top w:val="nil"/>
              <w:left w:val="nil"/>
              <w:bottom w:val="nil"/>
              <w:right w:val="nil"/>
            </w:tcBorders>
            <w:shd w:val="clear" w:color="auto" w:fill="FFFFFF"/>
          </w:tcPr>
          <w:p w14:paraId="0400DBE9" w14:textId="77777777" w:rsidR="00234EAD" w:rsidRPr="00EF068B" w:rsidRDefault="00234EAD" w:rsidP="00234EAD">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4.708</w:t>
            </w:r>
          </w:p>
        </w:tc>
        <w:tc>
          <w:tcPr>
            <w:tcW w:w="911" w:type="dxa"/>
            <w:tcBorders>
              <w:top w:val="nil"/>
              <w:left w:val="nil"/>
              <w:bottom w:val="nil"/>
              <w:right w:val="nil"/>
            </w:tcBorders>
            <w:shd w:val="clear" w:color="auto" w:fill="FFFFFF"/>
          </w:tcPr>
          <w:p w14:paraId="30013870" w14:textId="77777777" w:rsidR="00234EAD" w:rsidRPr="00EF068B" w:rsidRDefault="00234EAD" w:rsidP="00234EAD">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.000</w:t>
            </w:r>
          </w:p>
        </w:tc>
      </w:tr>
      <w:tr w:rsidR="00234EAD" w:rsidRPr="00EF068B" w14:paraId="26B660C0" w14:textId="77777777" w:rsidTr="00977D67">
        <w:trPr>
          <w:cantSplit/>
          <w:trHeight w:val="350"/>
        </w:trPr>
        <w:tc>
          <w:tcPr>
            <w:tcW w:w="1837" w:type="dxa"/>
            <w:vMerge/>
            <w:tcBorders>
              <w:top w:val="nil"/>
              <w:left w:val="nil"/>
              <w:right w:val="nil"/>
            </w:tcBorders>
            <w:shd w:val="clear" w:color="auto" w:fill="FFFFFF"/>
          </w:tcPr>
          <w:p w14:paraId="35BA52B4" w14:textId="77777777" w:rsidR="00234EAD" w:rsidRPr="00EF068B" w:rsidRDefault="00234EAD" w:rsidP="00234EAD">
            <w:pPr>
              <w:autoSpaceDE w:val="0"/>
              <w:autoSpaceDN w:val="0"/>
              <w:adjustRightInd w:val="0"/>
              <w:spacing w:after="0" w:line="240" w:lineRule="auto"/>
              <w:rPr>
                <w:rFonts w:ascii="Arial" w:hAnsi="Arial" w:cs="Arial"/>
                <w:color w:val="000000"/>
                <w:sz w:val="20"/>
                <w:szCs w:val="20"/>
              </w:rPr>
            </w:pPr>
          </w:p>
        </w:tc>
        <w:tc>
          <w:tcPr>
            <w:tcW w:w="1533" w:type="dxa"/>
            <w:tcBorders>
              <w:top w:val="nil"/>
              <w:left w:val="nil"/>
              <w:bottom w:val="nil"/>
              <w:right w:val="nil"/>
            </w:tcBorders>
            <w:shd w:val="clear" w:color="auto" w:fill="FFFFFF"/>
          </w:tcPr>
          <w:p w14:paraId="4803A3D3" w14:textId="77777777" w:rsidR="00234EAD" w:rsidRPr="00EF068B" w:rsidRDefault="00234EAD" w:rsidP="00234EAD">
            <w:pPr>
              <w:autoSpaceDE w:val="0"/>
              <w:autoSpaceDN w:val="0"/>
              <w:adjustRightInd w:val="0"/>
              <w:spacing w:after="0" w:line="320" w:lineRule="atLeast"/>
              <w:ind w:left="60" w:right="60"/>
              <w:rPr>
                <w:rFonts w:ascii="Arial" w:hAnsi="Arial" w:cs="Arial"/>
                <w:color w:val="000000"/>
                <w:sz w:val="20"/>
                <w:szCs w:val="20"/>
              </w:rPr>
            </w:pPr>
            <w:r w:rsidRPr="00EF068B">
              <w:rPr>
                <w:rFonts w:ascii="Arial" w:hAnsi="Arial" w:cs="Arial"/>
                <w:color w:val="000000"/>
                <w:sz w:val="20"/>
                <w:szCs w:val="20"/>
              </w:rPr>
              <w:t>Within Groups</w:t>
            </w:r>
          </w:p>
        </w:tc>
        <w:tc>
          <w:tcPr>
            <w:tcW w:w="1326" w:type="dxa"/>
            <w:tcBorders>
              <w:top w:val="nil"/>
              <w:left w:val="nil"/>
              <w:bottom w:val="nil"/>
              <w:right w:val="nil"/>
            </w:tcBorders>
            <w:shd w:val="clear" w:color="auto" w:fill="FFFFFF"/>
          </w:tcPr>
          <w:p w14:paraId="4EB0A6B9" w14:textId="77777777" w:rsidR="00234EAD" w:rsidRPr="00EF068B" w:rsidRDefault="00234EAD" w:rsidP="00234EAD">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950.998</w:t>
            </w:r>
          </w:p>
        </w:tc>
        <w:tc>
          <w:tcPr>
            <w:tcW w:w="911" w:type="dxa"/>
            <w:tcBorders>
              <w:top w:val="nil"/>
              <w:left w:val="nil"/>
              <w:bottom w:val="nil"/>
              <w:right w:val="nil"/>
            </w:tcBorders>
            <w:shd w:val="clear" w:color="auto" w:fill="FFFFFF"/>
          </w:tcPr>
          <w:p w14:paraId="69F8F593" w14:textId="77777777" w:rsidR="00234EAD" w:rsidRPr="00EF068B" w:rsidRDefault="00234EAD" w:rsidP="00234EAD">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73</w:t>
            </w:r>
          </w:p>
        </w:tc>
        <w:tc>
          <w:tcPr>
            <w:tcW w:w="1271" w:type="dxa"/>
            <w:tcBorders>
              <w:top w:val="nil"/>
              <w:left w:val="nil"/>
              <w:bottom w:val="nil"/>
              <w:right w:val="nil"/>
            </w:tcBorders>
            <w:shd w:val="clear" w:color="auto" w:fill="FFFFFF"/>
          </w:tcPr>
          <w:p w14:paraId="0EF1F799" w14:textId="77777777" w:rsidR="00234EAD" w:rsidRPr="00EF068B" w:rsidRDefault="00234EAD" w:rsidP="00234EAD">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13.027</w:t>
            </w:r>
          </w:p>
        </w:tc>
        <w:tc>
          <w:tcPr>
            <w:tcW w:w="911" w:type="dxa"/>
            <w:tcBorders>
              <w:top w:val="nil"/>
              <w:left w:val="nil"/>
              <w:bottom w:val="nil"/>
              <w:right w:val="nil"/>
            </w:tcBorders>
            <w:shd w:val="clear" w:color="auto" w:fill="FFFFFF"/>
            <w:vAlign w:val="center"/>
          </w:tcPr>
          <w:p w14:paraId="73B47156" w14:textId="77777777" w:rsidR="00234EAD" w:rsidRPr="00EF068B" w:rsidRDefault="00234EAD" w:rsidP="00234EAD">
            <w:pPr>
              <w:autoSpaceDE w:val="0"/>
              <w:autoSpaceDN w:val="0"/>
              <w:adjustRightInd w:val="0"/>
              <w:spacing w:after="0" w:line="240" w:lineRule="auto"/>
              <w:rPr>
                <w:rFonts w:ascii="Times New Roman" w:hAnsi="Times New Roman" w:cs="Times New Roman"/>
                <w:sz w:val="20"/>
                <w:szCs w:val="20"/>
              </w:rPr>
            </w:pPr>
          </w:p>
        </w:tc>
        <w:tc>
          <w:tcPr>
            <w:tcW w:w="911" w:type="dxa"/>
            <w:tcBorders>
              <w:top w:val="nil"/>
              <w:left w:val="nil"/>
              <w:bottom w:val="nil"/>
              <w:right w:val="nil"/>
            </w:tcBorders>
            <w:shd w:val="clear" w:color="auto" w:fill="FFFFFF"/>
            <w:vAlign w:val="center"/>
          </w:tcPr>
          <w:p w14:paraId="6C6CD864" w14:textId="77777777" w:rsidR="00234EAD" w:rsidRPr="00EF068B" w:rsidRDefault="00234EAD" w:rsidP="00234EAD">
            <w:pPr>
              <w:autoSpaceDE w:val="0"/>
              <w:autoSpaceDN w:val="0"/>
              <w:adjustRightInd w:val="0"/>
              <w:spacing w:after="0" w:line="240" w:lineRule="auto"/>
              <w:rPr>
                <w:rFonts w:ascii="Times New Roman" w:hAnsi="Times New Roman" w:cs="Times New Roman"/>
                <w:sz w:val="20"/>
                <w:szCs w:val="20"/>
              </w:rPr>
            </w:pPr>
          </w:p>
        </w:tc>
      </w:tr>
      <w:tr w:rsidR="00234EAD" w:rsidRPr="00EF068B" w14:paraId="5FA78053" w14:textId="77777777" w:rsidTr="00977D67">
        <w:trPr>
          <w:cantSplit/>
          <w:trHeight w:val="350"/>
        </w:trPr>
        <w:tc>
          <w:tcPr>
            <w:tcW w:w="1837" w:type="dxa"/>
            <w:vMerge/>
            <w:tcBorders>
              <w:top w:val="nil"/>
              <w:left w:val="nil"/>
              <w:right w:val="nil"/>
            </w:tcBorders>
            <w:shd w:val="clear" w:color="auto" w:fill="FFFFFF"/>
          </w:tcPr>
          <w:p w14:paraId="3DAA794C" w14:textId="77777777" w:rsidR="00234EAD" w:rsidRPr="00EF068B" w:rsidRDefault="00234EAD" w:rsidP="00234EAD">
            <w:pPr>
              <w:autoSpaceDE w:val="0"/>
              <w:autoSpaceDN w:val="0"/>
              <w:adjustRightInd w:val="0"/>
              <w:spacing w:after="0" w:line="240" w:lineRule="auto"/>
              <w:rPr>
                <w:rFonts w:ascii="Times New Roman" w:hAnsi="Times New Roman" w:cs="Times New Roman"/>
                <w:sz w:val="20"/>
                <w:szCs w:val="20"/>
              </w:rPr>
            </w:pPr>
          </w:p>
        </w:tc>
        <w:tc>
          <w:tcPr>
            <w:tcW w:w="1533" w:type="dxa"/>
            <w:tcBorders>
              <w:top w:val="nil"/>
              <w:left w:val="nil"/>
              <w:right w:val="nil"/>
            </w:tcBorders>
            <w:shd w:val="clear" w:color="auto" w:fill="FFFFFF"/>
          </w:tcPr>
          <w:p w14:paraId="4FFC2064" w14:textId="77777777" w:rsidR="00234EAD" w:rsidRPr="00EF068B" w:rsidRDefault="00234EAD" w:rsidP="00234EAD">
            <w:pPr>
              <w:autoSpaceDE w:val="0"/>
              <w:autoSpaceDN w:val="0"/>
              <w:adjustRightInd w:val="0"/>
              <w:spacing w:after="0" w:line="320" w:lineRule="atLeast"/>
              <w:ind w:left="60" w:right="60"/>
              <w:rPr>
                <w:rFonts w:ascii="Arial" w:hAnsi="Arial" w:cs="Arial"/>
                <w:color w:val="000000"/>
                <w:sz w:val="20"/>
                <w:szCs w:val="20"/>
              </w:rPr>
            </w:pPr>
            <w:r w:rsidRPr="00EF068B">
              <w:rPr>
                <w:rFonts w:ascii="Arial" w:hAnsi="Arial" w:cs="Arial"/>
                <w:color w:val="000000"/>
                <w:sz w:val="20"/>
                <w:szCs w:val="20"/>
              </w:rPr>
              <w:t>Total</w:t>
            </w:r>
          </w:p>
        </w:tc>
        <w:tc>
          <w:tcPr>
            <w:tcW w:w="1326" w:type="dxa"/>
            <w:tcBorders>
              <w:top w:val="nil"/>
              <w:left w:val="nil"/>
              <w:right w:val="nil"/>
            </w:tcBorders>
            <w:shd w:val="clear" w:color="auto" w:fill="FFFFFF"/>
          </w:tcPr>
          <w:p w14:paraId="1673769F" w14:textId="77777777" w:rsidR="00234EAD" w:rsidRPr="00EF068B" w:rsidRDefault="00234EAD" w:rsidP="00234EAD">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1502.964</w:t>
            </w:r>
          </w:p>
        </w:tc>
        <w:tc>
          <w:tcPr>
            <w:tcW w:w="911" w:type="dxa"/>
            <w:tcBorders>
              <w:top w:val="nil"/>
              <w:left w:val="nil"/>
              <w:right w:val="nil"/>
            </w:tcBorders>
            <w:shd w:val="clear" w:color="auto" w:fill="FFFFFF"/>
          </w:tcPr>
          <w:p w14:paraId="669A6084" w14:textId="77777777" w:rsidR="00234EAD" w:rsidRPr="00EF068B" w:rsidRDefault="00234EAD" w:rsidP="00234EAD">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82</w:t>
            </w:r>
          </w:p>
        </w:tc>
        <w:tc>
          <w:tcPr>
            <w:tcW w:w="1271" w:type="dxa"/>
            <w:tcBorders>
              <w:top w:val="nil"/>
              <w:left w:val="nil"/>
              <w:right w:val="nil"/>
            </w:tcBorders>
            <w:shd w:val="clear" w:color="auto" w:fill="FFFFFF"/>
            <w:vAlign w:val="center"/>
          </w:tcPr>
          <w:p w14:paraId="4B758EFB" w14:textId="77777777" w:rsidR="00234EAD" w:rsidRPr="00EF068B" w:rsidRDefault="00234EAD" w:rsidP="00234EAD">
            <w:pPr>
              <w:autoSpaceDE w:val="0"/>
              <w:autoSpaceDN w:val="0"/>
              <w:adjustRightInd w:val="0"/>
              <w:spacing w:after="0" w:line="240" w:lineRule="auto"/>
              <w:rPr>
                <w:rFonts w:ascii="Times New Roman" w:hAnsi="Times New Roman" w:cs="Times New Roman"/>
                <w:sz w:val="20"/>
                <w:szCs w:val="20"/>
              </w:rPr>
            </w:pPr>
          </w:p>
        </w:tc>
        <w:tc>
          <w:tcPr>
            <w:tcW w:w="911" w:type="dxa"/>
            <w:tcBorders>
              <w:top w:val="nil"/>
              <w:left w:val="nil"/>
              <w:right w:val="nil"/>
            </w:tcBorders>
            <w:shd w:val="clear" w:color="auto" w:fill="FFFFFF"/>
            <w:vAlign w:val="center"/>
          </w:tcPr>
          <w:p w14:paraId="77FB03A7" w14:textId="77777777" w:rsidR="00234EAD" w:rsidRPr="00EF068B" w:rsidRDefault="00234EAD" w:rsidP="00234EAD">
            <w:pPr>
              <w:autoSpaceDE w:val="0"/>
              <w:autoSpaceDN w:val="0"/>
              <w:adjustRightInd w:val="0"/>
              <w:spacing w:after="0" w:line="240" w:lineRule="auto"/>
              <w:rPr>
                <w:rFonts w:ascii="Times New Roman" w:hAnsi="Times New Roman" w:cs="Times New Roman"/>
                <w:sz w:val="20"/>
                <w:szCs w:val="20"/>
              </w:rPr>
            </w:pPr>
          </w:p>
        </w:tc>
        <w:tc>
          <w:tcPr>
            <w:tcW w:w="911" w:type="dxa"/>
            <w:tcBorders>
              <w:top w:val="nil"/>
              <w:left w:val="nil"/>
              <w:right w:val="nil"/>
            </w:tcBorders>
            <w:shd w:val="clear" w:color="auto" w:fill="FFFFFF"/>
            <w:vAlign w:val="center"/>
          </w:tcPr>
          <w:p w14:paraId="73C82104" w14:textId="77777777" w:rsidR="00234EAD" w:rsidRPr="00EF068B" w:rsidRDefault="00234EAD" w:rsidP="00234EAD">
            <w:pPr>
              <w:autoSpaceDE w:val="0"/>
              <w:autoSpaceDN w:val="0"/>
              <w:adjustRightInd w:val="0"/>
              <w:spacing w:after="0" w:line="240" w:lineRule="auto"/>
              <w:rPr>
                <w:rFonts w:ascii="Times New Roman" w:hAnsi="Times New Roman" w:cs="Times New Roman"/>
                <w:sz w:val="20"/>
                <w:szCs w:val="20"/>
              </w:rPr>
            </w:pPr>
          </w:p>
        </w:tc>
      </w:tr>
      <w:tr w:rsidR="00234EAD" w:rsidRPr="00EF068B" w14:paraId="2B83489F" w14:textId="77777777" w:rsidTr="00977D67">
        <w:trPr>
          <w:cantSplit/>
          <w:trHeight w:val="336"/>
        </w:trPr>
        <w:tc>
          <w:tcPr>
            <w:tcW w:w="1837" w:type="dxa"/>
            <w:vMerge w:val="restart"/>
            <w:tcBorders>
              <w:top w:val="nil"/>
              <w:left w:val="nil"/>
              <w:bottom w:val="double" w:sz="8" w:space="0" w:color="000000"/>
              <w:right w:val="nil"/>
            </w:tcBorders>
            <w:shd w:val="clear" w:color="auto" w:fill="FFFFFF"/>
          </w:tcPr>
          <w:p w14:paraId="37F2E351" w14:textId="77777777" w:rsidR="00234EAD" w:rsidRPr="00EF068B" w:rsidRDefault="00234EAD" w:rsidP="00234EAD">
            <w:pPr>
              <w:autoSpaceDE w:val="0"/>
              <w:autoSpaceDN w:val="0"/>
              <w:adjustRightInd w:val="0"/>
              <w:spacing w:after="0" w:line="320" w:lineRule="atLeast"/>
              <w:ind w:left="60" w:right="60"/>
              <w:rPr>
                <w:rFonts w:ascii="Arial" w:hAnsi="Arial" w:cs="Arial"/>
                <w:color w:val="000000"/>
                <w:sz w:val="20"/>
                <w:szCs w:val="20"/>
              </w:rPr>
            </w:pPr>
            <w:r w:rsidRPr="00EF068B">
              <w:rPr>
                <w:rFonts w:ascii="Arial" w:hAnsi="Arial" w:cs="Arial"/>
                <w:color w:val="000000"/>
                <w:sz w:val="20"/>
                <w:szCs w:val="20"/>
              </w:rPr>
              <w:t>Covid-19 scores</w:t>
            </w:r>
          </w:p>
        </w:tc>
        <w:tc>
          <w:tcPr>
            <w:tcW w:w="1533" w:type="dxa"/>
            <w:tcBorders>
              <w:top w:val="nil"/>
              <w:left w:val="nil"/>
              <w:bottom w:val="nil"/>
              <w:right w:val="nil"/>
            </w:tcBorders>
            <w:shd w:val="clear" w:color="auto" w:fill="FFFFFF"/>
          </w:tcPr>
          <w:p w14:paraId="7C077B3B" w14:textId="77777777" w:rsidR="00234EAD" w:rsidRPr="00EF068B" w:rsidRDefault="00234EAD" w:rsidP="00234EAD">
            <w:pPr>
              <w:autoSpaceDE w:val="0"/>
              <w:autoSpaceDN w:val="0"/>
              <w:adjustRightInd w:val="0"/>
              <w:spacing w:after="0" w:line="320" w:lineRule="atLeast"/>
              <w:ind w:left="60" w:right="60"/>
              <w:rPr>
                <w:rFonts w:ascii="Arial" w:hAnsi="Arial" w:cs="Arial"/>
                <w:color w:val="000000"/>
                <w:sz w:val="20"/>
                <w:szCs w:val="20"/>
              </w:rPr>
            </w:pPr>
            <w:r w:rsidRPr="00EF068B">
              <w:rPr>
                <w:rFonts w:ascii="Arial" w:hAnsi="Arial" w:cs="Arial"/>
                <w:color w:val="000000"/>
                <w:sz w:val="20"/>
                <w:szCs w:val="20"/>
              </w:rPr>
              <w:t>Between Groups</w:t>
            </w:r>
          </w:p>
        </w:tc>
        <w:tc>
          <w:tcPr>
            <w:tcW w:w="1326" w:type="dxa"/>
            <w:tcBorders>
              <w:top w:val="nil"/>
              <w:left w:val="nil"/>
              <w:bottom w:val="nil"/>
              <w:right w:val="nil"/>
            </w:tcBorders>
            <w:shd w:val="clear" w:color="auto" w:fill="FFFFFF"/>
          </w:tcPr>
          <w:p w14:paraId="460F7A59" w14:textId="77777777" w:rsidR="00234EAD" w:rsidRPr="00EF068B" w:rsidRDefault="00234EAD" w:rsidP="00234EAD">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217.511</w:t>
            </w:r>
          </w:p>
        </w:tc>
        <w:tc>
          <w:tcPr>
            <w:tcW w:w="911" w:type="dxa"/>
            <w:tcBorders>
              <w:top w:val="nil"/>
              <w:left w:val="nil"/>
              <w:bottom w:val="nil"/>
              <w:right w:val="nil"/>
            </w:tcBorders>
            <w:shd w:val="clear" w:color="auto" w:fill="FFFFFF"/>
          </w:tcPr>
          <w:p w14:paraId="5AD5822B" w14:textId="77777777" w:rsidR="00234EAD" w:rsidRPr="00EF068B" w:rsidRDefault="00234EAD" w:rsidP="00234EAD">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9</w:t>
            </w:r>
          </w:p>
        </w:tc>
        <w:tc>
          <w:tcPr>
            <w:tcW w:w="1271" w:type="dxa"/>
            <w:tcBorders>
              <w:top w:val="nil"/>
              <w:left w:val="nil"/>
              <w:bottom w:val="nil"/>
              <w:right w:val="nil"/>
            </w:tcBorders>
            <w:shd w:val="clear" w:color="auto" w:fill="FFFFFF"/>
          </w:tcPr>
          <w:p w14:paraId="4BEFA3A8" w14:textId="77777777" w:rsidR="00234EAD" w:rsidRPr="00EF068B" w:rsidRDefault="00234EAD" w:rsidP="00234EAD">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24.168</w:t>
            </w:r>
          </w:p>
        </w:tc>
        <w:tc>
          <w:tcPr>
            <w:tcW w:w="911" w:type="dxa"/>
            <w:tcBorders>
              <w:top w:val="nil"/>
              <w:left w:val="nil"/>
              <w:bottom w:val="nil"/>
              <w:right w:val="nil"/>
            </w:tcBorders>
            <w:shd w:val="clear" w:color="auto" w:fill="FFFFFF"/>
          </w:tcPr>
          <w:p w14:paraId="43663D6C" w14:textId="77777777" w:rsidR="00234EAD" w:rsidRPr="00EF068B" w:rsidRDefault="00234EAD" w:rsidP="00234EAD">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3.431</w:t>
            </w:r>
          </w:p>
        </w:tc>
        <w:tc>
          <w:tcPr>
            <w:tcW w:w="911" w:type="dxa"/>
            <w:tcBorders>
              <w:top w:val="nil"/>
              <w:left w:val="nil"/>
              <w:bottom w:val="nil"/>
              <w:right w:val="nil"/>
            </w:tcBorders>
            <w:shd w:val="clear" w:color="auto" w:fill="FFFFFF"/>
          </w:tcPr>
          <w:p w14:paraId="444F2676" w14:textId="77777777" w:rsidR="00234EAD" w:rsidRPr="00EF068B" w:rsidRDefault="00234EAD" w:rsidP="00234EAD">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.001</w:t>
            </w:r>
          </w:p>
        </w:tc>
      </w:tr>
      <w:tr w:rsidR="00234EAD" w:rsidRPr="00EF068B" w14:paraId="48814244" w14:textId="77777777" w:rsidTr="00977D67">
        <w:trPr>
          <w:cantSplit/>
          <w:trHeight w:val="392"/>
        </w:trPr>
        <w:tc>
          <w:tcPr>
            <w:tcW w:w="1837" w:type="dxa"/>
            <w:vMerge/>
            <w:tcBorders>
              <w:top w:val="nil"/>
              <w:left w:val="nil"/>
              <w:bottom w:val="double" w:sz="8" w:space="0" w:color="000000"/>
              <w:right w:val="nil"/>
            </w:tcBorders>
            <w:shd w:val="clear" w:color="auto" w:fill="FFFFFF"/>
          </w:tcPr>
          <w:p w14:paraId="6685C7BD" w14:textId="77777777" w:rsidR="00234EAD" w:rsidRPr="00EF068B" w:rsidRDefault="00234EAD" w:rsidP="00234EAD">
            <w:pPr>
              <w:autoSpaceDE w:val="0"/>
              <w:autoSpaceDN w:val="0"/>
              <w:adjustRightInd w:val="0"/>
              <w:spacing w:after="0" w:line="240" w:lineRule="auto"/>
              <w:rPr>
                <w:rFonts w:ascii="Arial" w:hAnsi="Arial" w:cs="Arial"/>
                <w:color w:val="000000"/>
                <w:sz w:val="20"/>
                <w:szCs w:val="20"/>
              </w:rPr>
            </w:pPr>
          </w:p>
        </w:tc>
        <w:tc>
          <w:tcPr>
            <w:tcW w:w="1533" w:type="dxa"/>
            <w:tcBorders>
              <w:top w:val="nil"/>
              <w:left w:val="nil"/>
              <w:bottom w:val="nil"/>
              <w:right w:val="nil"/>
            </w:tcBorders>
            <w:shd w:val="clear" w:color="auto" w:fill="FFFFFF"/>
          </w:tcPr>
          <w:p w14:paraId="354C7E8B" w14:textId="77777777" w:rsidR="00234EAD" w:rsidRPr="00EF068B" w:rsidRDefault="00234EAD" w:rsidP="00234EAD">
            <w:pPr>
              <w:autoSpaceDE w:val="0"/>
              <w:autoSpaceDN w:val="0"/>
              <w:adjustRightInd w:val="0"/>
              <w:spacing w:after="0" w:line="320" w:lineRule="atLeast"/>
              <w:ind w:left="60" w:right="60"/>
              <w:rPr>
                <w:rFonts w:ascii="Arial" w:hAnsi="Arial" w:cs="Arial"/>
                <w:color w:val="000000"/>
                <w:sz w:val="20"/>
                <w:szCs w:val="20"/>
              </w:rPr>
            </w:pPr>
            <w:r w:rsidRPr="00EF068B">
              <w:rPr>
                <w:rFonts w:ascii="Arial" w:hAnsi="Arial" w:cs="Arial"/>
                <w:color w:val="000000"/>
                <w:sz w:val="20"/>
                <w:szCs w:val="20"/>
              </w:rPr>
              <w:t>Within Groups</w:t>
            </w:r>
          </w:p>
        </w:tc>
        <w:tc>
          <w:tcPr>
            <w:tcW w:w="1326" w:type="dxa"/>
            <w:tcBorders>
              <w:top w:val="nil"/>
              <w:left w:val="nil"/>
              <w:bottom w:val="nil"/>
              <w:right w:val="nil"/>
            </w:tcBorders>
            <w:shd w:val="clear" w:color="auto" w:fill="FFFFFF"/>
          </w:tcPr>
          <w:p w14:paraId="529F6F04" w14:textId="77777777" w:rsidR="00234EAD" w:rsidRPr="00EF068B" w:rsidRDefault="00234EAD" w:rsidP="00234EAD">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514.176</w:t>
            </w:r>
          </w:p>
        </w:tc>
        <w:tc>
          <w:tcPr>
            <w:tcW w:w="911" w:type="dxa"/>
            <w:tcBorders>
              <w:top w:val="nil"/>
              <w:left w:val="nil"/>
              <w:bottom w:val="nil"/>
              <w:right w:val="nil"/>
            </w:tcBorders>
            <w:shd w:val="clear" w:color="auto" w:fill="FFFFFF"/>
          </w:tcPr>
          <w:p w14:paraId="4972C219" w14:textId="77777777" w:rsidR="00234EAD" w:rsidRPr="00EF068B" w:rsidRDefault="00234EAD" w:rsidP="00234EAD">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73</w:t>
            </w:r>
          </w:p>
        </w:tc>
        <w:tc>
          <w:tcPr>
            <w:tcW w:w="1271" w:type="dxa"/>
            <w:tcBorders>
              <w:top w:val="nil"/>
              <w:left w:val="nil"/>
              <w:bottom w:val="nil"/>
              <w:right w:val="nil"/>
            </w:tcBorders>
            <w:shd w:val="clear" w:color="auto" w:fill="FFFFFF"/>
          </w:tcPr>
          <w:p w14:paraId="528D0429" w14:textId="77777777" w:rsidR="00234EAD" w:rsidRPr="00EF068B" w:rsidRDefault="00234EAD" w:rsidP="00234EAD">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7.044</w:t>
            </w:r>
          </w:p>
        </w:tc>
        <w:tc>
          <w:tcPr>
            <w:tcW w:w="911" w:type="dxa"/>
            <w:tcBorders>
              <w:top w:val="nil"/>
              <w:left w:val="nil"/>
              <w:bottom w:val="nil"/>
              <w:right w:val="nil"/>
            </w:tcBorders>
            <w:shd w:val="clear" w:color="auto" w:fill="FFFFFF"/>
            <w:vAlign w:val="center"/>
          </w:tcPr>
          <w:p w14:paraId="06E572E3" w14:textId="77777777" w:rsidR="00234EAD" w:rsidRPr="00EF068B" w:rsidRDefault="00234EAD" w:rsidP="00234EAD">
            <w:pPr>
              <w:autoSpaceDE w:val="0"/>
              <w:autoSpaceDN w:val="0"/>
              <w:adjustRightInd w:val="0"/>
              <w:spacing w:after="0" w:line="240" w:lineRule="auto"/>
              <w:rPr>
                <w:rFonts w:ascii="Times New Roman" w:hAnsi="Times New Roman" w:cs="Times New Roman"/>
                <w:sz w:val="20"/>
                <w:szCs w:val="20"/>
              </w:rPr>
            </w:pPr>
          </w:p>
        </w:tc>
        <w:tc>
          <w:tcPr>
            <w:tcW w:w="911" w:type="dxa"/>
            <w:tcBorders>
              <w:top w:val="nil"/>
              <w:left w:val="nil"/>
              <w:bottom w:val="nil"/>
              <w:right w:val="nil"/>
            </w:tcBorders>
            <w:shd w:val="clear" w:color="auto" w:fill="FFFFFF"/>
            <w:vAlign w:val="center"/>
          </w:tcPr>
          <w:p w14:paraId="2B7527B6" w14:textId="77777777" w:rsidR="00234EAD" w:rsidRPr="00EF068B" w:rsidRDefault="00234EAD" w:rsidP="00234EAD">
            <w:pPr>
              <w:autoSpaceDE w:val="0"/>
              <w:autoSpaceDN w:val="0"/>
              <w:adjustRightInd w:val="0"/>
              <w:spacing w:after="0" w:line="240" w:lineRule="auto"/>
              <w:rPr>
                <w:rFonts w:ascii="Times New Roman" w:hAnsi="Times New Roman" w:cs="Times New Roman"/>
                <w:sz w:val="20"/>
                <w:szCs w:val="20"/>
              </w:rPr>
            </w:pPr>
          </w:p>
        </w:tc>
      </w:tr>
      <w:tr w:rsidR="00234EAD" w:rsidRPr="00EF068B" w14:paraId="4EAE7FF5" w14:textId="77777777" w:rsidTr="00977D67">
        <w:trPr>
          <w:cantSplit/>
          <w:trHeight w:val="392"/>
        </w:trPr>
        <w:tc>
          <w:tcPr>
            <w:tcW w:w="1837" w:type="dxa"/>
            <w:vMerge/>
            <w:tcBorders>
              <w:top w:val="nil"/>
              <w:left w:val="nil"/>
              <w:bottom w:val="double" w:sz="8" w:space="0" w:color="000000"/>
              <w:right w:val="nil"/>
            </w:tcBorders>
            <w:shd w:val="clear" w:color="auto" w:fill="FFFFFF"/>
          </w:tcPr>
          <w:p w14:paraId="21D7F9AE" w14:textId="77777777" w:rsidR="00234EAD" w:rsidRPr="00EF068B" w:rsidRDefault="00234EAD" w:rsidP="00234EAD">
            <w:pPr>
              <w:autoSpaceDE w:val="0"/>
              <w:autoSpaceDN w:val="0"/>
              <w:adjustRightInd w:val="0"/>
              <w:spacing w:after="0" w:line="240" w:lineRule="auto"/>
              <w:rPr>
                <w:rFonts w:ascii="Times New Roman" w:hAnsi="Times New Roman" w:cs="Times New Roman"/>
                <w:sz w:val="20"/>
                <w:szCs w:val="20"/>
              </w:rPr>
            </w:pPr>
          </w:p>
        </w:tc>
        <w:tc>
          <w:tcPr>
            <w:tcW w:w="1533" w:type="dxa"/>
            <w:tcBorders>
              <w:top w:val="nil"/>
              <w:left w:val="nil"/>
              <w:bottom w:val="double" w:sz="8" w:space="0" w:color="000000"/>
              <w:right w:val="nil"/>
            </w:tcBorders>
            <w:shd w:val="clear" w:color="auto" w:fill="FFFFFF"/>
          </w:tcPr>
          <w:p w14:paraId="75924CEB" w14:textId="77777777" w:rsidR="00234EAD" w:rsidRPr="00EF068B" w:rsidRDefault="00234EAD" w:rsidP="00234EAD">
            <w:pPr>
              <w:autoSpaceDE w:val="0"/>
              <w:autoSpaceDN w:val="0"/>
              <w:adjustRightInd w:val="0"/>
              <w:spacing w:after="0" w:line="320" w:lineRule="atLeast"/>
              <w:ind w:left="60" w:right="60"/>
              <w:rPr>
                <w:rFonts w:ascii="Arial" w:hAnsi="Arial" w:cs="Arial"/>
                <w:color w:val="000000"/>
                <w:sz w:val="20"/>
                <w:szCs w:val="20"/>
              </w:rPr>
            </w:pPr>
            <w:r w:rsidRPr="00EF068B">
              <w:rPr>
                <w:rFonts w:ascii="Arial" w:hAnsi="Arial" w:cs="Arial"/>
                <w:color w:val="000000"/>
                <w:sz w:val="20"/>
                <w:szCs w:val="20"/>
              </w:rPr>
              <w:t>Total</w:t>
            </w:r>
          </w:p>
        </w:tc>
        <w:tc>
          <w:tcPr>
            <w:tcW w:w="1326" w:type="dxa"/>
            <w:tcBorders>
              <w:top w:val="nil"/>
              <w:left w:val="nil"/>
              <w:bottom w:val="double" w:sz="8" w:space="0" w:color="000000"/>
              <w:right w:val="nil"/>
            </w:tcBorders>
            <w:shd w:val="clear" w:color="auto" w:fill="FFFFFF"/>
          </w:tcPr>
          <w:p w14:paraId="089DC2DE" w14:textId="77777777" w:rsidR="00234EAD" w:rsidRPr="00EF068B" w:rsidRDefault="00234EAD" w:rsidP="00234EAD">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731.687</w:t>
            </w:r>
          </w:p>
        </w:tc>
        <w:tc>
          <w:tcPr>
            <w:tcW w:w="911" w:type="dxa"/>
            <w:tcBorders>
              <w:top w:val="nil"/>
              <w:left w:val="nil"/>
              <w:bottom w:val="double" w:sz="8" w:space="0" w:color="000000"/>
              <w:right w:val="nil"/>
            </w:tcBorders>
            <w:shd w:val="clear" w:color="auto" w:fill="FFFFFF"/>
          </w:tcPr>
          <w:p w14:paraId="27497CEA" w14:textId="77777777" w:rsidR="00234EAD" w:rsidRPr="00EF068B" w:rsidRDefault="00234EAD" w:rsidP="00234EAD">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82</w:t>
            </w:r>
          </w:p>
        </w:tc>
        <w:tc>
          <w:tcPr>
            <w:tcW w:w="1271" w:type="dxa"/>
            <w:tcBorders>
              <w:top w:val="nil"/>
              <w:left w:val="nil"/>
              <w:bottom w:val="double" w:sz="8" w:space="0" w:color="000000"/>
              <w:right w:val="nil"/>
            </w:tcBorders>
            <w:shd w:val="clear" w:color="auto" w:fill="FFFFFF"/>
            <w:vAlign w:val="center"/>
          </w:tcPr>
          <w:p w14:paraId="4949F4AC" w14:textId="77777777" w:rsidR="00234EAD" w:rsidRPr="00EF068B" w:rsidRDefault="00234EAD" w:rsidP="00234EAD">
            <w:pPr>
              <w:autoSpaceDE w:val="0"/>
              <w:autoSpaceDN w:val="0"/>
              <w:adjustRightInd w:val="0"/>
              <w:spacing w:after="0" w:line="240" w:lineRule="auto"/>
              <w:rPr>
                <w:rFonts w:ascii="Times New Roman" w:hAnsi="Times New Roman" w:cs="Times New Roman"/>
                <w:sz w:val="20"/>
                <w:szCs w:val="20"/>
              </w:rPr>
            </w:pPr>
          </w:p>
        </w:tc>
        <w:tc>
          <w:tcPr>
            <w:tcW w:w="911" w:type="dxa"/>
            <w:tcBorders>
              <w:top w:val="nil"/>
              <w:left w:val="nil"/>
              <w:bottom w:val="double" w:sz="8" w:space="0" w:color="000000"/>
              <w:right w:val="nil"/>
            </w:tcBorders>
            <w:shd w:val="clear" w:color="auto" w:fill="FFFFFF"/>
            <w:vAlign w:val="center"/>
          </w:tcPr>
          <w:p w14:paraId="353C5841" w14:textId="77777777" w:rsidR="00234EAD" w:rsidRPr="00EF068B" w:rsidRDefault="00234EAD" w:rsidP="00234EAD">
            <w:pPr>
              <w:autoSpaceDE w:val="0"/>
              <w:autoSpaceDN w:val="0"/>
              <w:adjustRightInd w:val="0"/>
              <w:spacing w:after="0" w:line="240" w:lineRule="auto"/>
              <w:rPr>
                <w:rFonts w:ascii="Times New Roman" w:hAnsi="Times New Roman" w:cs="Times New Roman"/>
                <w:sz w:val="20"/>
                <w:szCs w:val="20"/>
              </w:rPr>
            </w:pPr>
          </w:p>
        </w:tc>
        <w:tc>
          <w:tcPr>
            <w:tcW w:w="911" w:type="dxa"/>
            <w:tcBorders>
              <w:top w:val="nil"/>
              <w:left w:val="nil"/>
              <w:bottom w:val="double" w:sz="8" w:space="0" w:color="000000"/>
              <w:right w:val="nil"/>
            </w:tcBorders>
            <w:shd w:val="clear" w:color="auto" w:fill="FFFFFF"/>
            <w:vAlign w:val="center"/>
          </w:tcPr>
          <w:p w14:paraId="6712936C" w14:textId="77777777" w:rsidR="00234EAD" w:rsidRPr="00EF068B" w:rsidRDefault="00234EAD" w:rsidP="00234EAD">
            <w:pPr>
              <w:autoSpaceDE w:val="0"/>
              <w:autoSpaceDN w:val="0"/>
              <w:adjustRightInd w:val="0"/>
              <w:spacing w:after="0" w:line="240" w:lineRule="auto"/>
              <w:rPr>
                <w:rFonts w:ascii="Times New Roman" w:hAnsi="Times New Roman" w:cs="Times New Roman"/>
                <w:sz w:val="20"/>
                <w:szCs w:val="20"/>
              </w:rPr>
            </w:pPr>
          </w:p>
        </w:tc>
      </w:tr>
    </w:tbl>
    <w:p w14:paraId="176FBF29" w14:textId="77777777" w:rsidR="00234EAD" w:rsidRPr="00234EAD" w:rsidRDefault="00234EAD" w:rsidP="00234EAD">
      <w:pPr>
        <w:autoSpaceDE w:val="0"/>
        <w:autoSpaceDN w:val="0"/>
        <w:adjustRightInd w:val="0"/>
        <w:spacing w:after="0" w:line="400" w:lineRule="atLeast"/>
        <w:rPr>
          <w:rFonts w:ascii="Times New Roman" w:hAnsi="Times New Roman" w:cs="Times New Roman"/>
          <w:sz w:val="24"/>
          <w:szCs w:val="24"/>
        </w:rPr>
      </w:pPr>
    </w:p>
    <w:p w14:paraId="140F7F1B" w14:textId="067D79C0" w:rsidR="002370C9" w:rsidRDefault="002370C9" w:rsidP="003D4386">
      <w:pPr>
        <w:spacing w:line="480" w:lineRule="auto"/>
        <w:rPr>
          <w:rFonts w:ascii="Arial" w:hAnsi="Arial" w:cs="Arial"/>
        </w:rPr>
      </w:pPr>
      <w:r>
        <w:rPr>
          <w:rFonts w:ascii="Arial" w:hAnsi="Arial" w:cs="Arial"/>
        </w:rPr>
        <w:t>A one-way ANOVA compare</w:t>
      </w:r>
      <w:r w:rsidR="00DC13D2">
        <w:rPr>
          <w:rFonts w:ascii="Arial" w:hAnsi="Arial" w:cs="Arial"/>
        </w:rPr>
        <w:t>d</w:t>
      </w:r>
      <w:r>
        <w:rPr>
          <w:rFonts w:ascii="Arial" w:hAnsi="Arial" w:cs="Arial"/>
        </w:rPr>
        <w:t xml:space="preserve"> the mean scores of wellbeing, mental health and Covid-19 with participants industry. There was a significant difference between gender groups</w:t>
      </w:r>
      <w:r w:rsidR="00837C33">
        <w:rPr>
          <w:rFonts w:ascii="Arial" w:hAnsi="Arial" w:cs="Arial"/>
        </w:rPr>
        <w:t xml:space="preserve">, </w:t>
      </w:r>
      <w:r>
        <w:rPr>
          <w:rFonts w:ascii="Arial" w:hAnsi="Arial" w:cs="Arial"/>
        </w:rPr>
        <w:t>mental health scores</w:t>
      </w:r>
      <w:r w:rsidR="00837C33">
        <w:rPr>
          <w:rFonts w:ascii="Arial" w:hAnsi="Arial" w:cs="Arial"/>
        </w:rPr>
        <w:t xml:space="preserve"> and the industry the</w:t>
      </w:r>
      <w:r w:rsidR="00C373F6">
        <w:rPr>
          <w:rFonts w:ascii="Arial" w:hAnsi="Arial" w:cs="Arial"/>
        </w:rPr>
        <w:t>y</w:t>
      </w:r>
      <w:r w:rsidR="00837C33">
        <w:rPr>
          <w:rFonts w:ascii="Arial" w:hAnsi="Arial" w:cs="Arial"/>
        </w:rPr>
        <w:t xml:space="preserve"> worked for,</w:t>
      </w:r>
      <w:r>
        <w:rPr>
          <w:rFonts w:ascii="Arial" w:hAnsi="Arial" w:cs="Arial"/>
        </w:rPr>
        <w:t xml:space="preserve"> </w:t>
      </w:r>
      <w:r w:rsidRPr="00427B85">
        <w:rPr>
          <w:rFonts w:ascii="Arial" w:hAnsi="Arial" w:cs="Arial"/>
          <w:b/>
          <w:bCs/>
          <w:i/>
          <w:iCs/>
        </w:rPr>
        <w:t>F (</w:t>
      </w:r>
      <w:r>
        <w:rPr>
          <w:rFonts w:ascii="Arial" w:hAnsi="Arial" w:cs="Arial"/>
          <w:b/>
          <w:bCs/>
          <w:i/>
          <w:iCs/>
        </w:rPr>
        <w:t>9</w:t>
      </w:r>
      <w:r w:rsidRPr="00427B85">
        <w:rPr>
          <w:rFonts w:ascii="Arial" w:hAnsi="Arial" w:cs="Arial"/>
          <w:b/>
          <w:bCs/>
          <w:i/>
          <w:iCs/>
        </w:rPr>
        <w:t>,</w:t>
      </w:r>
      <w:r>
        <w:rPr>
          <w:rFonts w:ascii="Arial" w:hAnsi="Arial" w:cs="Arial"/>
          <w:b/>
          <w:bCs/>
          <w:i/>
          <w:iCs/>
        </w:rPr>
        <w:t>73</w:t>
      </w:r>
      <w:r w:rsidRPr="00427B85">
        <w:rPr>
          <w:rFonts w:ascii="Arial" w:hAnsi="Arial" w:cs="Arial"/>
          <w:b/>
          <w:bCs/>
          <w:i/>
          <w:iCs/>
        </w:rPr>
        <w:t xml:space="preserve">) = </w:t>
      </w:r>
      <w:r>
        <w:rPr>
          <w:rFonts w:ascii="Arial" w:hAnsi="Arial" w:cs="Arial"/>
          <w:b/>
          <w:bCs/>
          <w:i/>
          <w:iCs/>
        </w:rPr>
        <w:t>6</w:t>
      </w:r>
      <w:r w:rsidRPr="00427B85">
        <w:rPr>
          <w:rFonts w:ascii="Arial" w:hAnsi="Arial" w:cs="Arial"/>
          <w:b/>
          <w:bCs/>
          <w:i/>
          <w:iCs/>
        </w:rPr>
        <w:t>.</w:t>
      </w:r>
      <w:r>
        <w:rPr>
          <w:rFonts w:ascii="Arial" w:hAnsi="Arial" w:cs="Arial"/>
          <w:b/>
          <w:bCs/>
          <w:i/>
          <w:iCs/>
        </w:rPr>
        <w:t>85</w:t>
      </w:r>
      <w:r w:rsidRPr="00427B85">
        <w:rPr>
          <w:rFonts w:ascii="Arial" w:hAnsi="Arial" w:cs="Arial"/>
          <w:b/>
          <w:bCs/>
          <w:i/>
          <w:iCs/>
        </w:rPr>
        <w:t>, p = 0.0</w:t>
      </w:r>
      <w:r>
        <w:rPr>
          <w:rFonts w:ascii="Arial" w:hAnsi="Arial" w:cs="Arial"/>
          <w:b/>
          <w:bCs/>
          <w:i/>
          <w:iCs/>
        </w:rPr>
        <w:t>0</w:t>
      </w:r>
      <w:r>
        <w:rPr>
          <w:rFonts w:ascii="Arial" w:hAnsi="Arial" w:cs="Arial"/>
        </w:rPr>
        <w:t>. There was a statistical difference between gender groups</w:t>
      </w:r>
      <w:r w:rsidR="00837C33">
        <w:rPr>
          <w:rFonts w:ascii="Arial" w:hAnsi="Arial" w:cs="Arial"/>
        </w:rPr>
        <w:t xml:space="preserve">, </w:t>
      </w:r>
      <w:r>
        <w:rPr>
          <w:rFonts w:ascii="Arial" w:hAnsi="Arial" w:cs="Arial"/>
        </w:rPr>
        <w:t>wellbeing scores</w:t>
      </w:r>
      <w:r w:rsidR="00837C33">
        <w:rPr>
          <w:rFonts w:ascii="Arial" w:hAnsi="Arial" w:cs="Arial"/>
        </w:rPr>
        <w:t xml:space="preserve"> and the industry the</w:t>
      </w:r>
      <w:r w:rsidR="00C373F6">
        <w:rPr>
          <w:rFonts w:ascii="Arial" w:hAnsi="Arial" w:cs="Arial"/>
        </w:rPr>
        <w:t>y</w:t>
      </w:r>
      <w:r w:rsidR="00837C33">
        <w:rPr>
          <w:rFonts w:ascii="Arial" w:hAnsi="Arial" w:cs="Arial"/>
        </w:rPr>
        <w:t xml:space="preserve"> worked for</w:t>
      </w:r>
      <w:r>
        <w:rPr>
          <w:rFonts w:ascii="Arial" w:hAnsi="Arial" w:cs="Arial"/>
        </w:rPr>
        <w:t xml:space="preserve"> </w:t>
      </w:r>
      <w:r w:rsidRPr="00427B85">
        <w:rPr>
          <w:rFonts w:ascii="Arial" w:hAnsi="Arial" w:cs="Arial"/>
          <w:b/>
          <w:bCs/>
          <w:i/>
          <w:iCs/>
        </w:rPr>
        <w:t>F (</w:t>
      </w:r>
      <w:r>
        <w:rPr>
          <w:rFonts w:ascii="Arial" w:hAnsi="Arial" w:cs="Arial"/>
          <w:b/>
          <w:bCs/>
          <w:i/>
          <w:iCs/>
        </w:rPr>
        <w:t>9</w:t>
      </w:r>
      <w:r w:rsidRPr="00427B85">
        <w:rPr>
          <w:rFonts w:ascii="Arial" w:hAnsi="Arial" w:cs="Arial"/>
          <w:b/>
          <w:bCs/>
          <w:i/>
          <w:iCs/>
        </w:rPr>
        <w:t>,</w:t>
      </w:r>
      <w:r>
        <w:rPr>
          <w:rFonts w:ascii="Arial" w:hAnsi="Arial" w:cs="Arial"/>
          <w:b/>
          <w:bCs/>
          <w:i/>
          <w:iCs/>
        </w:rPr>
        <w:t>73</w:t>
      </w:r>
      <w:r w:rsidRPr="00427B85">
        <w:rPr>
          <w:rFonts w:ascii="Arial" w:hAnsi="Arial" w:cs="Arial"/>
          <w:b/>
          <w:bCs/>
          <w:i/>
          <w:iCs/>
        </w:rPr>
        <w:t xml:space="preserve">) = </w:t>
      </w:r>
      <w:r>
        <w:rPr>
          <w:rFonts w:ascii="Arial" w:hAnsi="Arial" w:cs="Arial"/>
          <w:b/>
          <w:bCs/>
          <w:i/>
          <w:iCs/>
        </w:rPr>
        <w:t>4</w:t>
      </w:r>
      <w:r w:rsidRPr="00427B85">
        <w:rPr>
          <w:rFonts w:ascii="Arial" w:hAnsi="Arial" w:cs="Arial"/>
          <w:b/>
          <w:bCs/>
          <w:i/>
          <w:iCs/>
        </w:rPr>
        <w:t>.</w:t>
      </w:r>
      <w:r>
        <w:rPr>
          <w:rFonts w:ascii="Arial" w:hAnsi="Arial" w:cs="Arial"/>
          <w:b/>
          <w:bCs/>
          <w:i/>
          <w:iCs/>
        </w:rPr>
        <w:t>71</w:t>
      </w:r>
      <w:r w:rsidRPr="00427B85">
        <w:rPr>
          <w:rFonts w:ascii="Arial" w:hAnsi="Arial" w:cs="Arial"/>
          <w:b/>
          <w:bCs/>
          <w:i/>
          <w:iCs/>
        </w:rPr>
        <w:t>, p = 0.00</w:t>
      </w:r>
      <w:r>
        <w:rPr>
          <w:rFonts w:ascii="Arial" w:hAnsi="Arial" w:cs="Arial"/>
        </w:rPr>
        <w:t>. There was a statistical difference between gender groups</w:t>
      </w:r>
      <w:r w:rsidR="00837C33">
        <w:rPr>
          <w:rFonts w:ascii="Arial" w:hAnsi="Arial" w:cs="Arial"/>
        </w:rPr>
        <w:t xml:space="preserve">, </w:t>
      </w:r>
      <w:r>
        <w:rPr>
          <w:rFonts w:ascii="Arial" w:hAnsi="Arial" w:cs="Arial"/>
        </w:rPr>
        <w:t>Covid-19 scores</w:t>
      </w:r>
      <w:r w:rsidR="00837C33">
        <w:rPr>
          <w:rFonts w:ascii="Arial" w:hAnsi="Arial" w:cs="Arial"/>
        </w:rPr>
        <w:t xml:space="preserve"> and the industry the</w:t>
      </w:r>
      <w:r w:rsidR="00C373F6">
        <w:rPr>
          <w:rFonts w:ascii="Arial" w:hAnsi="Arial" w:cs="Arial"/>
        </w:rPr>
        <w:t>y</w:t>
      </w:r>
      <w:r w:rsidR="00837C33">
        <w:rPr>
          <w:rFonts w:ascii="Arial" w:hAnsi="Arial" w:cs="Arial"/>
        </w:rPr>
        <w:t xml:space="preserve"> worked for</w:t>
      </w:r>
      <w:r>
        <w:rPr>
          <w:rFonts w:ascii="Arial" w:hAnsi="Arial" w:cs="Arial"/>
        </w:rPr>
        <w:t xml:space="preserve"> </w:t>
      </w:r>
      <w:r w:rsidRPr="00A8708B">
        <w:rPr>
          <w:rFonts w:ascii="Arial" w:hAnsi="Arial" w:cs="Arial"/>
          <w:b/>
          <w:bCs/>
          <w:i/>
          <w:iCs/>
        </w:rPr>
        <w:t>F (</w:t>
      </w:r>
      <w:r w:rsidR="00725223">
        <w:rPr>
          <w:rFonts w:ascii="Arial" w:hAnsi="Arial" w:cs="Arial"/>
          <w:b/>
          <w:bCs/>
          <w:i/>
          <w:iCs/>
        </w:rPr>
        <w:t>9</w:t>
      </w:r>
      <w:r w:rsidRPr="00A8708B">
        <w:rPr>
          <w:rFonts w:ascii="Arial" w:hAnsi="Arial" w:cs="Arial"/>
          <w:b/>
          <w:bCs/>
          <w:i/>
          <w:iCs/>
        </w:rPr>
        <w:t>,</w:t>
      </w:r>
      <w:r w:rsidR="00725223">
        <w:rPr>
          <w:rFonts w:ascii="Arial" w:hAnsi="Arial" w:cs="Arial"/>
          <w:b/>
          <w:bCs/>
          <w:i/>
          <w:iCs/>
        </w:rPr>
        <w:t>73</w:t>
      </w:r>
      <w:r w:rsidRPr="00A8708B">
        <w:rPr>
          <w:rFonts w:ascii="Arial" w:hAnsi="Arial" w:cs="Arial"/>
          <w:b/>
          <w:bCs/>
          <w:i/>
          <w:iCs/>
        </w:rPr>
        <w:t xml:space="preserve">) = </w:t>
      </w:r>
      <w:r w:rsidR="00725223">
        <w:rPr>
          <w:rFonts w:ascii="Arial" w:hAnsi="Arial" w:cs="Arial"/>
          <w:b/>
          <w:bCs/>
          <w:i/>
          <w:iCs/>
        </w:rPr>
        <w:t>3.43</w:t>
      </w:r>
      <w:r w:rsidRPr="00A8708B">
        <w:rPr>
          <w:rFonts w:ascii="Arial" w:hAnsi="Arial" w:cs="Arial"/>
          <w:b/>
          <w:bCs/>
          <w:i/>
          <w:iCs/>
        </w:rPr>
        <w:t>, P = 0.</w:t>
      </w:r>
      <w:r w:rsidR="00725223">
        <w:rPr>
          <w:rFonts w:ascii="Arial" w:hAnsi="Arial" w:cs="Arial"/>
          <w:b/>
          <w:bCs/>
          <w:i/>
          <w:iCs/>
        </w:rPr>
        <w:t>01</w:t>
      </w:r>
      <w:r w:rsidR="00837C33">
        <w:rPr>
          <w:rFonts w:ascii="Arial" w:hAnsi="Arial" w:cs="Arial"/>
        </w:rPr>
        <w:t>.</w:t>
      </w:r>
    </w:p>
    <w:p w14:paraId="125A8F91" w14:textId="37427708" w:rsidR="00DC13D2" w:rsidRDefault="00DC13D2" w:rsidP="003D4386">
      <w:pPr>
        <w:spacing w:line="480" w:lineRule="auto"/>
        <w:rPr>
          <w:rFonts w:ascii="Arial" w:hAnsi="Arial" w:cs="Arial"/>
        </w:rPr>
      </w:pPr>
    </w:p>
    <w:p w14:paraId="0BDD4115" w14:textId="6271F848" w:rsidR="00DC13D2" w:rsidRDefault="00DC13D2" w:rsidP="003D4386">
      <w:pPr>
        <w:spacing w:line="480" w:lineRule="auto"/>
        <w:rPr>
          <w:rFonts w:ascii="Arial" w:hAnsi="Arial" w:cs="Arial"/>
        </w:rPr>
      </w:pPr>
    </w:p>
    <w:p w14:paraId="494EDADE" w14:textId="7D943331" w:rsidR="00DC13D2" w:rsidRDefault="00DC13D2" w:rsidP="003D4386">
      <w:pPr>
        <w:spacing w:line="480" w:lineRule="auto"/>
        <w:rPr>
          <w:rFonts w:ascii="Arial" w:hAnsi="Arial" w:cs="Arial"/>
        </w:rPr>
      </w:pPr>
    </w:p>
    <w:p w14:paraId="397CDEC7" w14:textId="53C46E03" w:rsidR="00DC13D2" w:rsidRDefault="00DC13D2" w:rsidP="003D4386">
      <w:pPr>
        <w:spacing w:line="480" w:lineRule="auto"/>
        <w:rPr>
          <w:rFonts w:ascii="Arial" w:hAnsi="Arial" w:cs="Arial"/>
        </w:rPr>
      </w:pPr>
    </w:p>
    <w:p w14:paraId="4EFE2ABC" w14:textId="77777777" w:rsidR="00DC13D2" w:rsidRPr="003D4386" w:rsidRDefault="00DC13D2" w:rsidP="003D4386">
      <w:pPr>
        <w:spacing w:line="480" w:lineRule="auto"/>
        <w:rPr>
          <w:rFonts w:ascii="Arial" w:hAnsi="Arial" w:cs="Arial"/>
        </w:rPr>
      </w:pPr>
    </w:p>
    <w:p w14:paraId="44738BB4" w14:textId="1D76374A" w:rsidR="00A4371F" w:rsidRPr="00BE4630" w:rsidRDefault="005A0E56" w:rsidP="00B9042E">
      <w:pPr>
        <w:pStyle w:val="Heading3"/>
        <w:rPr>
          <w:rFonts w:ascii="Arial" w:hAnsi="Arial" w:cs="Arial"/>
          <w:b/>
          <w:bCs/>
          <w:color w:val="auto"/>
        </w:rPr>
      </w:pPr>
      <w:bookmarkStart w:id="77" w:name="_Toc70694556"/>
      <w:r w:rsidRPr="00BE4630">
        <w:rPr>
          <w:rFonts w:ascii="Arial" w:hAnsi="Arial" w:cs="Arial"/>
          <w:b/>
          <w:bCs/>
          <w:color w:val="auto"/>
        </w:rPr>
        <w:lastRenderedPageBreak/>
        <w:t>4</w:t>
      </w:r>
      <w:r w:rsidR="00234EAD" w:rsidRPr="00BE4630">
        <w:rPr>
          <w:rFonts w:ascii="Arial" w:hAnsi="Arial" w:cs="Arial"/>
          <w:b/>
          <w:bCs/>
          <w:color w:val="auto"/>
        </w:rPr>
        <w:t>.</w:t>
      </w:r>
      <w:r w:rsidR="00D45303" w:rsidRPr="00BE4630">
        <w:rPr>
          <w:rFonts w:ascii="Arial" w:hAnsi="Arial" w:cs="Arial"/>
          <w:b/>
          <w:bCs/>
          <w:color w:val="auto"/>
        </w:rPr>
        <w:t>4</w:t>
      </w:r>
      <w:r w:rsidR="00234EAD" w:rsidRPr="00BE4630">
        <w:rPr>
          <w:rFonts w:ascii="Arial" w:hAnsi="Arial" w:cs="Arial"/>
          <w:b/>
          <w:bCs/>
          <w:color w:val="auto"/>
        </w:rPr>
        <w:t>.</w:t>
      </w:r>
      <w:r w:rsidR="00D703DE" w:rsidRPr="00BE4630">
        <w:rPr>
          <w:rFonts w:ascii="Arial" w:hAnsi="Arial" w:cs="Arial"/>
          <w:b/>
          <w:bCs/>
          <w:color w:val="auto"/>
        </w:rPr>
        <w:t>2</w:t>
      </w:r>
      <w:r w:rsidR="00234EAD" w:rsidRPr="00BE4630">
        <w:rPr>
          <w:rFonts w:ascii="Arial" w:hAnsi="Arial" w:cs="Arial"/>
          <w:b/>
          <w:bCs/>
          <w:color w:val="auto"/>
        </w:rPr>
        <w:t xml:space="preserve"> Mean survey score plots </w:t>
      </w:r>
      <w:r w:rsidR="00B9042E" w:rsidRPr="00BE4630">
        <w:rPr>
          <w:rFonts w:ascii="Arial" w:hAnsi="Arial" w:cs="Arial"/>
          <w:b/>
          <w:bCs/>
          <w:color w:val="auto"/>
        </w:rPr>
        <w:t>when compared with industry</w:t>
      </w:r>
      <w:bookmarkEnd w:id="77"/>
      <w:r w:rsidR="00B9042E" w:rsidRPr="00BE4630">
        <w:rPr>
          <w:rFonts w:ascii="Arial" w:hAnsi="Arial" w:cs="Arial"/>
          <w:b/>
          <w:bCs/>
          <w:color w:val="auto"/>
        </w:rPr>
        <w:t xml:space="preserve"> </w:t>
      </w:r>
    </w:p>
    <w:p w14:paraId="48335B93" w14:textId="77777777" w:rsidR="00B9042E" w:rsidRPr="00B9042E" w:rsidRDefault="00B9042E" w:rsidP="00B9042E"/>
    <w:p w14:paraId="2A5FC7EB" w14:textId="60E3A13B" w:rsidR="00C507EB" w:rsidRDefault="00C507EB" w:rsidP="00C507EB">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DA83E03" wp14:editId="52B14F68">
            <wp:extent cx="3950898" cy="3162994"/>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968921" cy="3177422"/>
                    </a:xfrm>
                    <a:prstGeom prst="rect">
                      <a:avLst/>
                    </a:prstGeom>
                    <a:noFill/>
                    <a:ln>
                      <a:noFill/>
                    </a:ln>
                  </pic:spPr>
                </pic:pic>
              </a:graphicData>
            </a:graphic>
          </wp:inline>
        </w:drawing>
      </w:r>
    </w:p>
    <w:p w14:paraId="37853925" w14:textId="45CE9CF6" w:rsidR="00C507EB" w:rsidRDefault="00C507EB" w:rsidP="00C507EB">
      <w:pPr>
        <w:autoSpaceDE w:val="0"/>
        <w:autoSpaceDN w:val="0"/>
        <w:adjustRightInd w:val="0"/>
        <w:spacing w:after="0" w:line="240" w:lineRule="auto"/>
        <w:rPr>
          <w:rFonts w:ascii="Times New Roman" w:hAnsi="Times New Roman" w:cs="Times New Roman"/>
          <w:sz w:val="24"/>
          <w:szCs w:val="24"/>
        </w:rPr>
      </w:pPr>
    </w:p>
    <w:p w14:paraId="0CEE11D1" w14:textId="09DB36B2" w:rsidR="00C507EB" w:rsidRDefault="00725223" w:rsidP="009C15E7">
      <w:pPr>
        <w:autoSpaceDE w:val="0"/>
        <w:autoSpaceDN w:val="0"/>
        <w:adjustRightInd w:val="0"/>
        <w:spacing w:after="0" w:line="480" w:lineRule="auto"/>
        <w:rPr>
          <w:rFonts w:ascii="Arial" w:hAnsi="Arial" w:cs="Arial"/>
        </w:rPr>
      </w:pPr>
      <w:r>
        <w:rPr>
          <w:rFonts w:ascii="Arial" w:hAnsi="Arial" w:cs="Arial"/>
        </w:rPr>
        <w:t xml:space="preserve">Participants who worked in hospitality experienced the most adverse impact to their wellbeing </w:t>
      </w:r>
      <w:r w:rsidRPr="002D09AD">
        <w:rPr>
          <w:rFonts w:ascii="Arial" w:hAnsi="Arial" w:cs="Arial"/>
          <w:b/>
          <w:bCs/>
          <w:i/>
          <w:iCs/>
        </w:rPr>
        <w:t>(</w:t>
      </w:r>
      <w:r w:rsidR="00FA44E9" w:rsidRPr="002D09AD">
        <w:rPr>
          <w:rFonts w:ascii="Arial" w:hAnsi="Arial" w:cs="Arial"/>
          <w:b/>
          <w:bCs/>
          <w:i/>
          <w:iCs/>
        </w:rPr>
        <w:t>N = 10, M = 17.8)</w:t>
      </w:r>
      <w:r w:rsidR="00FA44E9">
        <w:rPr>
          <w:rFonts w:ascii="Arial" w:hAnsi="Arial" w:cs="Arial"/>
        </w:rPr>
        <w:t xml:space="preserve">. Hairdressers also experienced negative wellbeing </w:t>
      </w:r>
      <w:r w:rsidR="00FA44E9" w:rsidRPr="007869FE">
        <w:rPr>
          <w:rFonts w:ascii="Arial" w:hAnsi="Arial" w:cs="Arial"/>
          <w:b/>
          <w:bCs/>
          <w:i/>
          <w:iCs/>
        </w:rPr>
        <w:t xml:space="preserve">(N = </w:t>
      </w:r>
      <w:r w:rsidR="007869FE" w:rsidRPr="007869FE">
        <w:rPr>
          <w:rFonts w:ascii="Arial" w:hAnsi="Arial" w:cs="Arial"/>
          <w:b/>
          <w:bCs/>
          <w:i/>
          <w:iCs/>
        </w:rPr>
        <w:t>5, M 15.8)</w:t>
      </w:r>
      <w:r w:rsidR="007869FE">
        <w:rPr>
          <w:rFonts w:ascii="Arial" w:hAnsi="Arial" w:cs="Arial"/>
          <w:i/>
          <w:iCs/>
        </w:rPr>
        <w:t xml:space="preserve">. </w:t>
      </w:r>
      <w:r w:rsidR="007869FE">
        <w:rPr>
          <w:rFonts w:ascii="Arial" w:hAnsi="Arial" w:cs="Arial"/>
        </w:rPr>
        <w:t>The industry that displayed the most positive wellbeing w</w:t>
      </w:r>
      <w:r w:rsidR="00837C33">
        <w:rPr>
          <w:rFonts w:ascii="Arial" w:hAnsi="Arial" w:cs="Arial"/>
        </w:rPr>
        <w:t>ere</w:t>
      </w:r>
      <w:r w:rsidR="007869FE">
        <w:rPr>
          <w:rFonts w:ascii="Arial" w:hAnsi="Arial" w:cs="Arial"/>
        </w:rPr>
        <w:t xml:space="preserve"> tradesman </w:t>
      </w:r>
      <w:r w:rsidR="007869FE" w:rsidRPr="007869FE">
        <w:rPr>
          <w:rFonts w:ascii="Arial" w:hAnsi="Arial" w:cs="Arial"/>
          <w:b/>
          <w:bCs/>
          <w:i/>
          <w:iCs/>
        </w:rPr>
        <w:t>(N = 7, M = 7.6)</w:t>
      </w:r>
      <w:r w:rsidR="007869FE">
        <w:rPr>
          <w:rFonts w:ascii="Arial" w:hAnsi="Arial" w:cs="Arial"/>
        </w:rPr>
        <w:t xml:space="preserve">. </w:t>
      </w:r>
      <w:r w:rsidR="00837C33">
        <w:rPr>
          <w:rFonts w:ascii="Arial" w:hAnsi="Arial" w:cs="Arial"/>
        </w:rPr>
        <w:t>T</w:t>
      </w:r>
      <w:r w:rsidR="007869FE">
        <w:rPr>
          <w:rFonts w:ascii="Arial" w:hAnsi="Arial" w:cs="Arial"/>
        </w:rPr>
        <w:t>eacher</w:t>
      </w:r>
      <w:r w:rsidR="00837C33">
        <w:rPr>
          <w:rFonts w:ascii="Arial" w:hAnsi="Arial" w:cs="Arial"/>
        </w:rPr>
        <w:t>s</w:t>
      </w:r>
      <w:r w:rsidR="007869FE">
        <w:rPr>
          <w:rFonts w:ascii="Arial" w:hAnsi="Arial" w:cs="Arial"/>
        </w:rPr>
        <w:t xml:space="preserve"> also scored higher levels of wellbeing compared to other industries </w:t>
      </w:r>
      <w:r w:rsidR="007869FE" w:rsidRPr="009C15E7">
        <w:rPr>
          <w:rFonts w:ascii="Arial" w:hAnsi="Arial" w:cs="Arial"/>
          <w:b/>
          <w:bCs/>
          <w:i/>
          <w:iCs/>
        </w:rPr>
        <w:t xml:space="preserve">(N = </w:t>
      </w:r>
      <w:r w:rsidR="009C15E7" w:rsidRPr="009C15E7">
        <w:rPr>
          <w:rFonts w:ascii="Arial" w:hAnsi="Arial" w:cs="Arial"/>
          <w:b/>
          <w:bCs/>
          <w:i/>
          <w:iCs/>
        </w:rPr>
        <w:t>5, M = 9.6).</w:t>
      </w:r>
      <w:r w:rsidR="009C15E7">
        <w:rPr>
          <w:rFonts w:ascii="Arial" w:hAnsi="Arial" w:cs="Arial"/>
        </w:rPr>
        <w:t xml:space="preserve"> </w:t>
      </w:r>
    </w:p>
    <w:p w14:paraId="4050FC6D" w14:textId="7DF0B584" w:rsidR="009C15E7" w:rsidRDefault="009C15E7" w:rsidP="009C15E7">
      <w:pPr>
        <w:autoSpaceDE w:val="0"/>
        <w:autoSpaceDN w:val="0"/>
        <w:adjustRightInd w:val="0"/>
        <w:spacing w:after="0" w:line="480" w:lineRule="auto"/>
        <w:rPr>
          <w:rFonts w:ascii="Arial" w:hAnsi="Arial" w:cs="Arial"/>
        </w:rPr>
      </w:pPr>
    </w:p>
    <w:p w14:paraId="171684A5" w14:textId="77777777" w:rsidR="009C15E7" w:rsidRDefault="009C15E7" w:rsidP="00C507EB">
      <w:pPr>
        <w:autoSpaceDE w:val="0"/>
        <w:autoSpaceDN w:val="0"/>
        <w:adjustRightInd w:val="0"/>
        <w:spacing w:after="0" w:line="240" w:lineRule="auto"/>
        <w:rPr>
          <w:rFonts w:ascii="Times New Roman" w:hAnsi="Times New Roman" w:cs="Times New Roman"/>
          <w:sz w:val="24"/>
          <w:szCs w:val="24"/>
        </w:rPr>
      </w:pPr>
    </w:p>
    <w:p w14:paraId="45AFA3FB" w14:textId="77777777" w:rsidR="009C15E7" w:rsidRDefault="009C15E7" w:rsidP="00C507EB">
      <w:pPr>
        <w:autoSpaceDE w:val="0"/>
        <w:autoSpaceDN w:val="0"/>
        <w:adjustRightInd w:val="0"/>
        <w:spacing w:after="0" w:line="240" w:lineRule="auto"/>
        <w:rPr>
          <w:rFonts w:ascii="Times New Roman" w:hAnsi="Times New Roman" w:cs="Times New Roman"/>
          <w:sz w:val="24"/>
          <w:szCs w:val="24"/>
        </w:rPr>
      </w:pPr>
    </w:p>
    <w:p w14:paraId="55E9D698" w14:textId="4C61C372" w:rsidR="009C15E7" w:rsidRDefault="00C507EB" w:rsidP="009C15E7">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1EAD601" wp14:editId="279A9922">
            <wp:extent cx="3925019" cy="3142277"/>
            <wp:effectExtent l="0" t="0" r="0" b="12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958742" cy="3169275"/>
                    </a:xfrm>
                    <a:prstGeom prst="rect">
                      <a:avLst/>
                    </a:prstGeom>
                    <a:noFill/>
                    <a:ln>
                      <a:noFill/>
                    </a:ln>
                  </pic:spPr>
                </pic:pic>
              </a:graphicData>
            </a:graphic>
          </wp:inline>
        </w:drawing>
      </w:r>
    </w:p>
    <w:p w14:paraId="5D93BF35" w14:textId="45831C70" w:rsidR="009C15E7" w:rsidRPr="0004068F" w:rsidRDefault="00837C33" w:rsidP="0004068F">
      <w:pPr>
        <w:autoSpaceDE w:val="0"/>
        <w:autoSpaceDN w:val="0"/>
        <w:adjustRightInd w:val="0"/>
        <w:spacing w:after="0" w:line="480" w:lineRule="auto"/>
        <w:rPr>
          <w:rFonts w:ascii="Arial" w:hAnsi="Arial" w:cs="Arial"/>
        </w:rPr>
      </w:pPr>
      <w:r>
        <w:rPr>
          <w:rFonts w:ascii="Arial" w:hAnsi="Arial" w:cs="Arial"/>
        </w:rPr>
        <w:t>R</w:t>
      </w:r>
      <w:r w:rsidR="009C15E7">
        <w:rPr>
          <w:rFonts w:ascii="Arial" w:hAnsi="Arial" w:cs="Arial"/>
        </w:rPr>
        <w:t>etail</w:t>
      </w:r>
      <w:r>
        <w:rPr>
          <w:rFonts w:ascii="Arial" w:hAnsi="Arial" w:cs="Arial"/>
        </w:rPr>
        <w:t xml:space="preserve"> workers</w:t>
      </w:r>
      <w:r w:rsidR="009C15E7">
        <w:rPr>
          <w:rFonts w:ascii="Arial" w:hAnsi="Arial" w:cs="Arial"/>
        </w:rPr>
        <w:t xml:space="preserve"> were most effected by the Covid-19 pandemic </w:t>
      </w:r>
      <w:r w:rsidR="009C15E7" w:rsidRPr="0004068F">
        <w:rPr>
          <w:rFonts w:ascii="Arial" w:hAnsi="Arial" w:cs="Arial"/>
          <w:b/>
          <w:bCs/>
          <w:i/>
          <w:iCs/>
        </w:rPr>
        <w:t>(</w:t>
      </w:r>
      <w:r w:rsidR="0004068F" w:rsidRPr="0004068F">
        <w:rPr>
          <w:rFonts w:ascii="Arial" w:hAnsi="Arial" w:cs="Arial"/>
          <w:b/>
          <w:bCs/>
          <w:i/>
          <w:iCs/>
        </w:rPr>
        <w:t>N = 21, M = 19.7)</w:t>
      </w:r>
      <w:r w:rsidR="0004068F">
        <w:rPr>
          <w:rFonts w:ascii="Arial" w:hAnsi="Arial" w:cs="Arial"/>
        </w:rPr>
        <w:t xml:space="preserve">. Carers also experienced a negative effect to the Covid-19 pandemic </w:t>
      </w:r>
      <w:r w:rsidR="0004068F" w:rsidRPr="0004068F">
        <w:rPr>
          <w:rFonts w:ascii="Arial" w:hAnsi="Arial" w:cs="Arial"/>
          <w:b/>
          <w:bCs/>
          <w:i/>
          <w:iCs/>
        </w:rPr>
        <w:t>(N = 10, M = 19.4)</w:t>
      </w:r>
      <w:r w:rsidR="0004068F">
        <w:rPr>
          <w:rFonts w:ascii="Arial" w:hAnsi="Arial" w:cs="Arial"/>
        </w:rPr>
        <w:t>. The industry least effected by the pandemic w</w:t>
      </w:r>
      <w:r w:rsidR="000A11C2">
        <w:rPr>
          <w:rFonts w:ascii="Arial" w:hAnsi="Arial" w:cs="Arial"/>
        </w:rPr>
        <w:t>ere</w:t>
      </w:r>
      <w:r w:rsidR="0004068F">
        <w:rPr>
          <w:rFonts w:ascii="Arial" w:hAnsi="Arial" w:cs="Arial"/>
        </w:rPr>
        <w:t xml:space="preserve"> trades people </w:t>
      </w:r>
      <w:r w:rsidR="0004068F" w:rsidRPr="0004068F">
        <w:rPr>
          <w:rFonts w:ascii="Arial" w:hAnsi="Arial" w:cs="Arial"/>
          <w:b/>
          <w:bCs/>
          <w:i/>
          <w:iCs/>
        </w:rPr>
        <w:t>(N = 7, M = 14.3)</w:t>
      </w:r>
      <w:r w:rsidR="0004068F">
        <w:rPr>
          <w:rFonts w:ascii="Arial" w:hAnsi="Arial" w:cs="Arial"/>
        </w:rPr>
        <w:t xml:space="preserve">. Warehouse workers were least impacted </w:t>
      </w:r>
      <w:r w:rsidR="0026034A" w:rsidRPr="0026034A">
        <w:rPr>
          <w:rFonts w:ascii="Arial" w:hAnsi="Arial" w:cs="Arial"/>
          <w:b/>
          <w:bCs/>
          <w:i/>
          <w:iCs/>
        </w:rPr>
        <w:t>(N = 2, M = 15)</w:t>
      </w:r>
      <w:r w:rsidR="0026034A">
        <w:rPr>
          <w:rFonts w:ascii="Arial" w:hAnsi="Arial" w:cs="Arial"/>
        </w:rPr>
        <w:t xml:space="preserve">. </w:t>
      </w:r>
    </w:p>
    <w:p w14:paraId="03F06371" w14:textId="77777777" w:rsidR="009C15E7" w:rsidRDefault="009C15E7" w:rsidP="00C507EB">
      <w:pPr>
        <w:autoSpaceDE w:val="0"/>
        <w:autoSpaceDN w:val="0"/>
        <w:adjustRightInd w:val="0"/>
        <w:spacing w:after="0" w:line="400" w:lineRule="atLeast"/>
        <w:rPr>
          <w:rFonts w:ascii="Times New Roman" w:hAnsi="Times New Roman" w:cs="Times New Roman"/>
          <w:sz w:val="24"/>
          <w:szCs w:val="24"/>
        </w:rPr>
      </w:pPr>
    </w:p>
    <w:p w14:paraId="7D0326AF" w14:textId="3F000986" w:rsidR="00C507EB" w:rsidRDefault="00C507EB" w:rsidP="00C507EB">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259E06A" wp14:editId="3886B4BF">
            <wp:extent cx="4002657" cy="3204433"/>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020664" cy="3218849"/>
                    </a:xfrm>
                    <a:prstGeom prst="rect">
                      <a:avLst/>
                    </a:prstGeom>
                    <a:noFill/>
                    <a:ln>
                      <a:noFill/>
                    </a:ln>
                  </pic:spPr>
                </pic:pic>
              </a:graphicData>
            </a:graphic>
          </wp:inline>
        </w:drawing>
      </w:r>
    </w:p>
    <w:p w14:paraId="7CF0023A" w14:textId="77777777" w:rsidR="00C507EB" w:rsidRDefault="00C507EB" w:rsidP="00C507EB">
      <w:pPr>
        <w:autoSpaceDE w:val="0"/>
        <w:autoSpaceDN w:val="0"/>
        <w:adjustRightInd w:val="0"/>
        <w:spacing w:after="0" w:line="240" w:lineRule="auto"/>
        <w:rPr>
          <w:rFonts w:ascii="Times New Roman" w:hAnsi="Times New Roman" w:cs="Times New Roman"/>
          <w:sz w:val="24"/>
          <w:szCs w:val="24"/>
        </w:rPr>
      </w:pPr>
    </w:p>
    <w:p w14:paraId="1E92789D" w14:textId="3EA6AE72" w:rsidR="00C507EB" w:rsidRDefault="00837C33" w:rsidP="00C507EB">
      <w:pPr>
        <w:autoSpaceDE w:val="0"/>
        <w:autoSpaceDN w:val="0"/>
        <w:adjustRightInd w:val="0"/>
        <w:spacing w:after="0" w:line="400" w:lineRule="atLeast"/>
        <w:rPr>
          <w:rFonts w:ascii="Arial" w:hAnsi="Arial" w:cs="Arial"/>
        </w:rPr>
      </w:pPr>
      <w:r>
        <w:rPr>
          <w:rFonts w:ascii="Arial" w:hAnsi="Arial" w:cs="Arial"/>
        </w:rPr>
        <w:t>H</w:t>
      </w:r>
      <w:r w:rsidR="0026034A">
        <w:rPr>
          <w:rFonts w:ascii="Arial" w:hAnsi="Arial" w:cs="Arial"/>
        </w:rPr>
        <w:t>ospitality</w:t>
      </w:r>
      <w:r>
        <w:rPr>
          <w:rFonts w:ascii="Arial" w:hAnsi="Arial" w:cs="Arial"/>
        </w:rPr>
        <w:t xml:space="preserve"> workers</w:t>
      </w:r>
      <w:r w:rsidR="0026034A">
        <w:rPr>
          <w:rFonts w:ascii="Arial" w:hAnsi="Arial" w:cs="Arial"/>
        </w:rPr>
        <w:t xml:space="preserve"> displayed the most negative mental health scores </w:t>
      </w:r>
      <w:r w:rsidR="0026034A" w:rsidRPr="005D39F5">
        <w:rPr>
          <w:rFonts w:ascii="Arial" w:hAnsi="Arial" w:cs="Arial"/>
          <w:b/>
          <w:bCs/>
          <w:i/>
          <w:iCs/>
        </w:rPr>
        <w:t>(N = 10, M = 21)</w:t>
      </w:r>
      <w:r w:rsidR="0026034A">
        <w:rPr>
          <w:rFonts w:ascii="Arial" w:hAnsi="Arial" w:cs="Arial"/>
        </w:rPr>
        <w:t xml:space="preserve">. </w:t>
      </w:r>
      <w:r>
        <w:rPr>
          <w:rFonts w:ascii="Arial" w:hAnsi="Arial" w:cs="Arial"/>
        </w:rPr>
        <w:t>S</w:t>
      </w:r>
      <w:r w:rsidR="0026034A">
        <w:rPr>
          <w:rFonts w:ascii="Arial" w:hAnsi="Arial" w:cs="Arial"/>
        </w:rPr>
        <w:t>ales</w:t>
      </w:r>
      <w:r>
        <w:rPr>
          <w:rFonts w:ascii="Arial" w:hAnsi="Arial" w:cs="Arial"/>
        </w:rPr>
        <w:t xml:space="preserve"> workers</w:t>
      </w:r>
      <w:r w:rsidR="0026034A">
        <w:rPr>
          <w:rFonts w:ascii="Arial" w:hAnsi="Arial" w:cs="Arial"/>
        </w:rPr>
        <w:t xml:space="preserve"> also experienced adverse mental health feelings </w:t>
      </w:r>
      <w:r w:rsidR="0026034A" w:rsidRPr="005D39F5">
        <w:rPr>
          <w:rFonts w:ascii="Arial" w:hAnsi="Arial" w:cs="Arial"/>
          <w:b/>
          <w:bCs/>
          <w:i/>
          <w:iCs/>
        </w:rPr>
        <w:t xml:space="preserve">(N = </w:t>
      </w:r>
      <w:r w:rsidR="005D39F5" w:rsidRPr="005D39F5">
        <w:rPr>
          <w:rFonts w:ascii="Arial" w:hAnsi="Arial" w:cs="Arial"/>
          <w:b/>
          <w:bCs/>
          <w:i/>
          <w:iCs/>
        </w:rPr>
        <w:t>6, M = 18.8)</w:t>
      </w:r>
      <w:r w:rsidR="005D39F5">
        <w:rPr>
          <w:rFonts w:ascii="Arial" w:hAnsi="Arial" w:cs="Arial"/>
        </w:rPr>
        <w:t xml:space="preserve">. </w:t>
      </w:r>
      <w:r>
        <w:rPr>
          <w:rFonts w:ascii="Arial" w:hAnsi="Arial" w:cs="Arial"/>
        </w:rPr>
        <w:t>T</w:t>
      </w:r>
      <w:r w:rsidR="005D39F5">
        <w:rPr>
          <w:rFonts w:ascii="Arial" w:hAnsi="Arial" w:cs="Arial"/>
        </w:rPr>
        <w:t xml:space="preserve">eachers </w:t>
      </w:r>
      <w:r w:rsidR="005D39F5">
        <w:rPr>
          <w:rFonts w:ascii="Arial" w:hAnsi="Arial" w:cs="Arial"/>
        </w:rPr>
        <w:lastRenderedPageBreak/>
        <w:t xml:space="preserve">experienced the most positive mental health </w:t>
      </w:r>
      <w:r w:rsidR="005D39F5" w:rsidRPr="005D39F5">
        <w:rPr>
          <w:rFonts w:ascii="Arial" w:hAnsi="Arial" w:cs="Arial"/>
          <w:b/>
          <w:bCs/>
          <w:i/>
          <w:iCs/>
        </w:rPr>
        <w:t>(N = 5, M = 11)</w:t>
      </w:r>
      <w:r w:rsidR="005D39F5">
        <w:rPr>
          <w:rFonts w:ascii="Arial" w:hAnsi="Arial" w:cs="Arial"/>
        </w:rPr>
        <w:t xml:space="preserve">. This was followed by trades people who also experienced higher levels of positive mental health </w:t>
      </w:r>
      <w:r w:rsidR="005D39F5" w:rsidRPr="005D39F5">
        <w:rPr>
          <w:rFonts w:ascii="Arial" w:hAnsi="Arial" w:cs="Arial"/>
          <w:b/>
          <w:bCs/>
          <w:i/>
          <w:iCs/>
        </w:rPr>
        <w:t>(N = 7, M = 12.9)</w:t>
      </w:r>
      <w:r w:rsidR="005D39F5">
        <w:rPr>
          <w:rFonts w:ascii="Arial" w:hAnsi="Arial" w:cs="Arial"/>
        </w:rPr>
        <w:t xml:space="preserve">. </w:t>
      </w:r>
    </w:p>
    <w:p w14:paraId="5432EF64" w14:textId="4116B90D" w:rsidR="0094518D" w:rsidRDefault="0094518D" w:rsidP="00C507EB">
      <w:pPr>
        <w:autoSpaceDE w:val="0"/>
        <w:autoSpaceDN w:val="0"/>
        <w:adjustRightInd w:val="0"/>
        <w:spacing w:after="0" w:line="400" w:lineRule="atLeast"/>
        <w:rPr>
          <w:rFonts w:ascii="Arial" w:hAnsi="Arial" w:cs="Arial"/>
        </w:rPr>
      </w:pPr>
    </w:p>
    <w:p w14:paraId="5033DEFB" w14:textId="0F97703C" w:rsidR="0094518D" w:rsidRPr="00BE4630" w:rsidRDefault="005A0E56" w:rsidP="0094518D">
      <w:pPr>
        <w:pStyle w:val="Heading2"/>
        <w:rPr>
          <w:rFonts w:ascii="Arial" w:hAnsi="Arial" w:cs="Arial"/>
          <w:b/>
          <w:bCs/>
          <w:color w:val="auto"/>
        </w:rPr>
      </w:pPr>
      <w:bookmarkStart w:id="78" w:name="_Toc70694557"/>
      <w:r w:rsidRPr="00BE4630">
        <w:rPr>
          <w:rFonts w:ascii="Arial" w:hAnsi="Arial" w:cs="Arial"/>
          <w:b/>
          <w:bCs/>
          <w:color w:val="auto"/>
        </w:rPr>
        <w:t>4</w:t>
      </w:r>
      <w:r w:rsidR="0094518D" w:rsidRPr="00BE4630">
        <w:rPr>
          <w:rFonts w:ascii="Arial" w:hAnsi="Arial" w:cs="Arial"/>
          <w:b/>
          <w:bCs/>
          <w:color w:val="auto"/>
        </w:rPr>
        <w:t>.</w:t>
      </w:r>
      <w:r w:rsidR="00D45303" w:rsidRPr="00BE4630">
        <w:rPr>
          <w:rFonts w:ascii="Arial" w:hAnsi="Arial" w:cs="Arial"/>
          <w:b/>
          <w:bCs/>
          <w:color w:val="auto"/>
        </w:rPr>
        <w:t>5</w:t>
      </w:r>
      <w:r w:rsidR="0094518D" w:rsidRPr="00BE4630">
        <w:rPr>
          <w:rFonts w:ascii="Arial" w:hAnsi="Arial" w:cs="Arial"/>
          <w:b/>
          <w:bCs/>
          <w:color w:val="auto"/>
        </w:rPr>
        <w:t xml:space="preserve"> Comparing the mean scores of wellbeing, mental health and Covid-19 with the effect of the pandemic</w:t>
      </w:r>
      <w:bookmarkEnd w:id="78"/>
      <w:r w:rsidR="0094518D" w:rsidRPr="00BE4630">
        <w:rPr>
          <w:rFonts w:ascii="Arial" w:hAnsi="Arial" w:cs="Arial"/>
          <w:b/>
          <w:bCs/>
          <w:color w:val="auto"/>
        </w:rPr>
        <w:t xml:space="preserve"> </w:t>
      </w:r>
    </w:p>
    <w:p w14:paraId="6221A43E" w14:textId="5D8C48A0" w:rsidR="00E90E67" w:rsidRPr="00BE4630" w:rsidRDefault="00E90E67" w:rsidP="00E90E67">
      <w:pPr>
        <w:rPr>
          <w:rFonts w:ascii="Arial" w:hAnsi="Arial" w:cs="Arial"/>
          <w:b/>
          <w:bCs/>
        </w:rPr>
      </w:pPr>
    </w:p>
    <w:p w14:paraId="69CB12E4" w14:textId="302A18D9" w:rsidR="00E90E67" w:rsidRPr="00BE4630" w:rsidRDefault="005A0E56" w:rsidP="00C9390D">
      <w:pPr>
        <w:pStyle w:val="Heading3"/>
        <w:rPr>
          <w:b/>
          <w:bCs/>
          <w:color w:val="auto"/>
        </w:rPr>
      </w:pPr>
      <w:bookmarkStart w:id="79" w:name="_Toc70694558"/>
      <w:r w:rsidRPr="00BE4630">
        <w:rPr>
          <w:rFonts w:ascii="Arial" w:hAnsi="Arial" w:cs="Arial"/>
          <w:b/>
          <w:bCs/>
          <w:color w:val="auto"/>
        </w:rPr>
        <w:t>4</w:t>
      </w:r>
      <w:r w:rsidR="00C9390D" w:rsidRPr="00BE4630">
        <w:rPr>
          <w:rFonts w:ascii="Arial" w:hAnsi="Arial" w:cs="Arial"/>
          <w:b/>
          <w:bCs/>
          <w:color w:val="auto"/>
        </w:rPr>
        <w:t>.</w:t>
      </w:r>
      <w:r w:rsidR="00D45303" w:rsidRPr="00BE4630">
        <w:rPr>
          <w:rFonts w:ascii="Arial" w:hAnsi="Arial" w:cs="Arial"/>
          <w:b/>
          <w:bCs/>
          <w:color w:val="auto"/>
        </w:rPr>
        <w:t>5</w:t>
      </w:r>
      <w:r w:rsidR="00C9390D" w:rsidRPr="00BE4630">
        <w:rPr>
          <w:rFonts w:ascii="Arial" w:hAnsi="Arial" w:cs="Arial"/>
          <w:b/>
          <w:bCs/>
          <w:color w:val="auto"/>
        </w:rPr>
        <w:t>.</w:t>
      </w:r>
      <w:r w:rsidR="00D703DE" w:rsidRPr="00BE4630">
        <w:rPr>
          <w:rFonts w:ascii="Arial" w:hAnsi="Arial" w:cs="Arial"/>
          <w:b/>
          <w:bCs/>
          <w:color w:val="auto"/>
        </w:rPr>
        <w:t>1</w:t>
      </w:r>
      <w:r w:rsidR="00C9390D" w:rsidRPr="00BE4630">
        <w:rPr>
          <w:rFonts w:ascii="Arial" w:hAnsi="Arial" w:cs="Arial"/>
          <w:b/>
          <w:bCs/>
          <w:color w:val="auto"/>
        </w:rPr>
        <w:t xml:space="preserve"> One-way ANOVA – survey scores and the effect on the Covid-19 pandemic</w:t>
      </w:r>
      <w:bookmarkEnd w:id="79"/>
      <w:r w:rsidR="00C9390D" w:rsidRPr="00BE4630">
        <w:rPr>
          <w:rFonts w:ascii="Arial" w:hAnsi="Arial" w:cs="Arial"/>
          <w:b/>
          <w:bCs/>
          <w:color w:val="auto"/>
        </w:rPr>
        <w:t xml:space="preserve"> </w:t>
      </w:r>
    </w:p>
    <w:p w14:paraId="45FE0041" w14:textId="77777777" w:rsidR="00B171FB" w:rsidRPr="00B171FB" w:rsidRDefault="00B171FB" w:rsidP="00B171FB">
      <w:pPr>
        <w:autoSpaceDE w:val="0"/>
        <w:autoSpaceDN w:val="0"/>
        <w:adjustRightInd w:val="0"/>
        <w:spacing w:after="0" w:line="240" w:lineRule="auto"/>
        <w:rPr>
          <w:rFonts w:ascii="Times New Roman" w:hAnsi="Times New Roman" w:cs="Times New Roman"/>
          <w:sz w:val="24"/>
          <w:szCs w:val="24"/>
        </w:rPr>
      </w:pPr>
    </w:p>
    <w:tbl>
      <w:tblPr>
        <w:tblW w:w="87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55"/>
        <w:gridCol w:w="1548"/>
        <w:gridCol w:w="1338"/>
        <w:gridCol w:w="920"/>
        <w:gridCol w:w="1283"/>
        <w:gridCol w:w="920"/>
        <w:gridCol w:w="922"/>
      </w:tblGrid>
      <w:tr w:rsidR="00B171FB" w:rsidRPr="00B171FB" w14:paraId="45B27FC1" w14:textId="77777777" w:rsidTr="00977D67">
        <w:trPr>
          <w:cantSplit/>
          <w:trHeight w:val="291"/>
        </w:trPr>
        <w:tc>
          <w:tcPr>
            <w:tcW w:w="8786" w:type="dxa"/>
            <w:gridSpan w:val="7"/>
            <w:tcBorders>
              <w:top w:val="nil"/>
              <w:left w:val="nil"/>
              <w:bottom w:val="nil"/>
              <w:right w:val="nil"/>
            </w:tcBorders>
            <w:shd w:val="clear" w:color="auto" w:fill="FFFFFF"/>
            <w:vAlign w:val="center"/>
          </w:tcPr>
          <w:p w14:paraId="3C5C8DA3" w14:textId="77777777" w:rsidR="00B171FB" w:rsidRPr="00EF068B" w:rsidRDefault="00B171FB" w:rsidP="00B171FB">
            <w:pPr>
              <w:autoSpaceDE w:val="0"/>
              <w:autoSpaceDN w:val="0"/>
              <w:adjustRightInd w:val="0"/>
              <w:spacing w:after="0" w:line="320" w:lineRule="atLeast"/>
              <w:ind w:left="60" w:right="60"/>
              <w:jc w:val="center"/>
              <w:rPr>
                <w:rFonts w:ascii="Arial" w:hAnsi="Arial" w:cs="Arial"/>
                <w:color w:val="000000"/>
              </w:rPr>
            </w:pPr>
            <w:r w:rsidRPr="00EF068B">
              <w:rPr>
                <w:rFonts w:ascii="Arial" w:hAnsi="Arial" w:cs="Arial"/>
                <w:b/>
                <w:bCs/>
                <w:color w:val="000000"/>
              </w:rPr>
              <w:t>ANOVA</w:t>
            </w:r>
          </w:p>
        </w:tc>
      </w:tr>
      <w:tr w:rsidR="00B171FB" w:rsidRPr="00EF068B" w14:paraId="49C7746F" w14:textId="77777777" w:rsidTr="00977D67">
        <w:trPr>
          <w:cantSplit/>
          <w:trHeight w:val="570"/>
        </w:trPr>
        <w:tc>
          <w:tcPr>
            <w:tcW w:w="3403" w:type="dxa"/>
            <w:gridSpan w:val="2"/>
            <w:tcBorders>
              <w:top w:val="double" w:sz="8" w:space="0" w:color="000000"/>
              <w:left w:val="nil"/>
              <w:bottom w:val="single" w:sz="16" w:space="0" w:color="000000"/>
              <w:right w:val="nil"/>
            </w:tcBorders>
            <w:shd w:val="clear" w:color="auto" w:fill="FFFFFF"/>
            <w:vAlign w:val="bottom"/>
          </w:tcPr>
          <w:p w14:paraId="6BDBEB46" w14:textId="77777777" w:rsidR="00B171FB" w:rsidRPr="00EF068B" w:rsidRDefault="00B171FB" w:rsidP="00B171FB">
            <w:pPr>
              <w:autoSpaceDE w:val="0"/>
              <w:autoSpaceDN w:val="0"/>
              <w:adjustRightInd w:val="0"/>
              <w:spacing w:after="0" w:line="240" w:lineRule="auto"/>
              <w:rPr>
                <w:rFonts w:ascii="Times New Roman" w:hAnsi="Times New Roman" w:cs="Times New Roman"/>
                <w:sz w:val="20"/>
                <w:szCs w:val="20"/>
              </w:rPr>
            </w:pPr>
          </w:p>
        </w:tc>
        <w:tc>
          <w:tcPr>
            <w:tcW w:w="1338" w:type="dxa"/>
            <w:tcBorders>
              <w:top w:val="double" w:sz="8" w:space="0" w:color="000000"/>
              <w:left w:val="nil"/>
              <w:bottom w:val="single" w:sz="16" w:space="0" w:color="000000"/>
              <w:right w:val="nil"/>
            </w:tcBorders>
            <w:shd w:val="clear" w:color="auto" w:fill="FFFFFF"/>
            <w:vAlign w:val="bottom"/>
          </w:tcPr>
          <w:p w14:paraId="6EDDC64D" w14:textId="77777777" w:rsidR="00B171FB" w:rsidRPr="00EF068B" w:rsidRDefault="00B171FB" w:rsidP="00B171FB">
            <w:pPr>
              <w:autoSpaceDE w:val="0"/>
              <w:autoSpaceDN w:val="0"/>
              <w:adjustRightInd w:val="0"/>
              <w:spacing w:after="0" w:line="320" w:lineRule="atLeast"/>
              <w:ind w:left="60" w:right="60"/>
              <w:jc w:val="center"/>
              <w:rPr>
                <w:rFonts w:ascii="Arial" w:hAnsi="Arial" w:cs="Arial"/>
                <w:color w:val="000000"/>
                <w:sz w:val="20"/>
                <w:szCs w:val="20"/>
              </w:rPr>
            </w:pPr>
            <w:r w:rsidRPr="00EF068B">
              <w:rPr>
                <w:rFonts w:ascii="Arial" w:hAnsi="Arial" w:cs="Arial"/>
                <w:color w:val="000000"/>
                <w:sz w:val="20"/>
                <w:szCs w:val="20"/>
              </w:rPr>
              <w:t>Sum of Squares</w:t>
            </w:r>
          </w:p>
        </w:tc>
        <w:tc>
          <w:tcPr>
            <w:tcW w:w="920" w:type="dxa"/>
            <w:tcBorders>
              <w:top w:val="double" w:sz="8" w:space="0" w:color="000000"/>
              <w:left w:val="nil"/>
              <w:bottom w:val="single" w:sz="16" w:space="0" w:color="000000"/>
              <w:right w:val="nil"/>
            </w:tcBorders>
            <w:shd w:val="clear" w:color="auto" w:fill="FFFFFF"/>
            <w:vAlign w:val="bottom"/>
          </w:tcPr>
          <w:p w14:paraId="4D0D6B23" w14:textId="77777777" w:rsidR="00B171FB" w:rsidRPr="00EF068B" w:rsidRDefault="00B171FB" w:rsidP="00B171FB">
            <w:pPr>
              <w:autoSpaceDE w:val="0"/>
              <w:autoSpaceDN w:val="0"/>
              <w:adjustRightInd w:val="0"/>
              <w:spacing w:after="0" w:line="320" w:lineRule="atLeast"/>
              <w:ind w:left="60" w:right="60"/>
              <w:jc w:val="center"/>
              <w:rPr>
                <w:rFonts w:ascii="Arial" w:hAnsi="Arial" w:cs="Arial"/>
                <w:color w:val="000000"/>
                <w:sz w:val="20"/>
                <w:szCs w:val="20"/>
              </w:rPr>
            </w:pPr>
            <w:r w:rsidRPr="00EF068B">
              <w:rPr>
                <w:rFonts w:ascii="Arial" w:hAnsi="Arial" w:cs="Arial"/>
                <w:color w:val="000000"/>
                <w:sz w:val="20"/>
                <w:szCs w:val="20"/>
              </w:rPr>
              <w:t>df</w:t>
            </w:r>
          </w:p>
        </w:tc>
        <w:tc>
          <w:tcPr>
            <w:tcW w:w="1283" w:type="dxa"/>
            <w:tcBorders>
              <w:top w:val="double" w:sz="8" w:space="0" w:color="000000"/>
              <w:left w:val="nil"/>
              <w:bottom w:val="single" w:sz="16" w:space="0" w:color="000000"/>
              <w:right w:val="nil"/>
            </w:tcBorders>
            <w:shd w:val="clear" w:color="auto" w:fill="FFFFFF"/>
            <w:vAlign w:val="bottom"/>
          </w:tcPr>
          <w:p w14:paraId="16D3FE9A" w14:textId="77777777" w:rsidR="00B171FB" w:rsidRPr="00EF068B" w:rsidRDefault="00B171FB" w:rsidP="00B171FB">
            <w:pPr>
              <w:autoSpaceDE w:val="0"/>
              <w:autoSpaceDN w:val="0"/>
              <w:adjustRightInd w:val="0"/>
              <w:spacing w:after="0" w:line="320" w:lineRule="atLeast"/>
              <w:ind w:left="60" w:right="60"/>
              <w:jc w:val="center"/>
              <w:rPr>
                <w:rFonts w:ascii="Arial" w:hAnsi="Arial" w:cs="Arial"/>
                <w:color w:val="000000"/>
                <w:sz w:val="20"/>
                <w:szCs w:val="20"/>
              </w:rPr>
            </w:pPr>
            <w:r w:rsidRPr="00EF068B">
              <w:rPr>
                <w:rFonts w:ascii="Arial" w:hAnsi="Arial" w:cs="Arial"/>
                <w:color w:val="000000"/>
                <w:sz w:val="20"/>
                <w:szCs w:val="20"/>
              </w:rPr>
              <w:t>Mean Square</w:t>
            </w:r>
          </w:p>
        </w:tc>
        <w:tc>
          <w:tcPr>
            <w:tcW w:w="920" w:type="dxa"/>
            <w:tcBorders>
              <w:top w:val="double" w:sz="8" w:space="0" w:color="000000"/>
              <w:left w:val="nil"/>
              <w:bottom w:val="single" w:sz="16" w:space="0" w:color="000000"/>
              <w:right w:val="nil"/>
            </w:tcBorders>
            <w:shd w:val="clear" w:color="auto" w:fill="FFFFFF"/>
            <w:vAlign w:val="bottom"/>
          </w:tcPr>
          <w:p w14:paraId="5DDB081A" w14:textId="77777777" w:rsidR="00B171FB" w:rsidRPr="00EF068B" w:rsidRDefault="00B171FB" w:rsidP="00B171FB">
            <w:pPr>
              <w:autoSpaceDE w:val="0"/>
              <w:autoSpaceDN w:val="0"/>
              <w:adjustRightInd w:val="0"/>
              <w:spacing w:after="0" w:line="320" w:lineRule="atLeast"/>
              <w:ind w:left="60" w:right="60"/>
              <w:jc w:val="center"/>
              <w:rPr>
                <w:rFonts w:ascii="Arial" w:hAnsi="Arial" w:cs="Arial"/>
                <w:color w:val="000000"/>
                <w:sz w:val="20"/>
                <w:szCs w:val="20"/>
              </w:rPr>
            </w:pPr>
            <w:r w:rsidRPr="00EF068B">
              <w:rPr>
                <w:rFonts w:ascii="Arial" w:hAnsi="Arial" w:cs="Arial"/>
                <w:color w:val="000000"/>
                <w:sz w:val="20"/>
                <w:szCs w:val="20"/>
              </w:rPr>
              <w:t>F</w:t>
            </w:r>
          </w:p>
        </w:tc>
        <w:tc>
          <w:tcPr>
            <w:tcW w:w="920" w:type="dxa"/>
            <w:tcBorders>
              <w:top w:val="double" w:sz="8" w:space="0" w:color="000000"/>
              <w:left w:val="nil"/>
              <w:bottom w:val="single" w:sz="16" w:space="0" w:color="000000"/>
              <w:right w:val="nil"/>
            </w:tcBorders>
            <w:shd w:val="clear" w:color="auto" w:fill="FFFFFF"/>
            <w:vAlign w:val="bottom"/>
          </w:tcPr>
          <w:p w14:paraId="36D2A317" w14:textId="77777777" w:rsidR="00B171FB" w:rsidRPr="00EF068B" w:rsidRDefault="00B171FB" w:rsidP="00B171FB">
            <w:pPr>
              <w:autoSpaceDE w:val="0"/>
              <w:autoSpaceDN w:val="0"/>
              <w:adjustRightInd w:val="0"/>
              <w:spacing w:after="0" w:line="320" w:lineRule="atLeast"/>
              <w:ind w:left="60" w:right="60"/>
              <w:jc w:val="center"/>
              <w:rPr>
                <w:rFonts w:ascii="Arial" w:hAnsi="Arial" w:cs="Arial"/>
                <w:color w:val="000000"/>
                <w:sz w:val="20"/>
                <w:szCs w:val="20"/>
              </w:rPr>
            </w:pPr>
            <w:r w:rsidRPr="00EF068B">
              <w:rPr>
                <w:rFonts w:ascii="Arial" w:hAnsi="Arial" w:cs="Arial"/>
                <w:color w:val="000000"/>
                <w:sz w:val="20"/>
                <w:szCs w:val="20"/>
              </w:rPr>
              <w:t>Sig.</w:t>
            </w:r>
          </w:p>
        </w:tc>
      </w:tr>
      <w:tr w:rsidR="00B171FB" w:rsidRPr="00EF068B" w14:paraId="161BA0B3" w14:textId="77777777" w:rsidTr="00977D67">
        <w:trPr>
          <w:cantSplit/>
          <w:trHeight w:val="291"/>
        </w:trPr>
        <w:tc>
          <w:tcPr>
            <w:tcW w:w="1855" w:type="dxa"/>
            <w:vMerge w:val="restart"/>
            <w:tcBorders>
              <w:top w:val="single" w:sz="16" w:space="0" w:color="000000"/>
              <w:left w:val="nil"/>
              <w:right w:val="nil"/>
            </w:tcBorders>
            <w:shd w:val="clear" w:color="auto" w:fill="FFFFFF"/>
          </w:tcPr>
          <w:p w14:paraId="03CAA051" w14:textId="77777777" w:rsidR="00B171FB" w:rsidRPr="00EF068B" w:rsidRDefault="00B171FB" w:rsidP="00B171FB">
            <w:pPr>
              <w:autoSpaceDE w:val="0"/>
              <w:autoSpaceDN w:val="0"/>
              <w:adjustRightInd w:val="0"/>
              <w:spacing w:after="0" w:line="320" w:lineRule="atLeast"/>
              <w:ind w:left="60" w:right="60"/>
              <w:rPr>
                <w:rFonts w:ascii="Arial" w:hAnsi="Arial" w:cs="Arial"/>
                <w:color w:val="000000"/>
                <w:sz w:val="20"/>
                <w:szCs w:val="20"/>
              </w:rPr>
            </w:pPr>
            <w:r w:rsidRPr="00EF068B">
              <w:rPr>
                <w:rFonts w:ascii="Arial" w:hAnsi="Arial" w:cs="Arial"/>
                <w:color w:val="000000"/>
                <w:sz w:val="20"/>
                <w:szCs w:val="20"/>
              </w:rPr>
              <w:t>Wellbeing scores</w:t>
            </w:r>
          </w:p>
        </w:tc>
        <w:tc>
          <w:tcPr>
            <w:tcW w:w="1548" w:type="dxa"/>
            <w:tcBorders>
              <w:top w:val="single" w:sz="16" w:space="0" w:color="000000"/>
              <w:left w:val="nil"/>
              <w:bottom w:val="nil"/>
              <w:right w:val="nil"/>
            </w:tcBorders>
            <w:shd w:val="clear" w:color="auto" w:fill="FFFFFF"/>
          </w:tcPr>
          <w:p w14:paraId="0F74FCAD" w14:textId="77777777" w:rsidR="00B171FB" w:rsidRPr="00EF068B" w:rsidRDefault="00B171FB" w:rsidP="00B171FB">
            <w:pPr>
              <w:autoSpaceDE w:val="0"/>
              <w:autoSpaceDN w:val="0"/>
              <w:adjustRightInd w:val="0"/>
              <w:spacing w:after="0" w:line="320" w:lineRule="atLeast"/>
              <w:ind w:left="60" w:right="60"/>
              <w:rPr>
                <w:rFonts w:ascii="Arial" w:hAnsi="Arial" w:cs="Arial"/>
                <w:color w:val="000000"/>
                <w:sz w:val="20"/>
                <w:szCs w:val="20"/>
              </w:rPr>
            </w:pPr>
            <w:r w:rsidRPr="00EF068B">
              <w:rPr>
                <w:rFonts w:ascii="Arial" w:hAnsi="Arial" w:cs="Arial"/>
                <w:color w:val="000000"/>
                <w:sz w:val="20"/>
                <w:szCs w:val="20"/>
              </w:rPr>
              <w:t>Between Groups</w:t>
            </w:r>
          </w:p>
        </w:tc>
        <w:tc>
          <w:tcPr>
            <w:tcW w:w="1338" w:type="dxa"/>
            <w:tcBorders>
              <w:top w:val="single" w:sz="16" w:space="0" w:color="000000"/>
              <w:left w:val="nil"/>
              <w:bottom w:val="nil"/>
              <w:right w:val="nil"/>
            </w:tcBorders>
            <w:shd w:val="clear" w:color="auto" w:fill="FFFFFF"/>
          </w:tcPr>
          <w:p w14:paraId="160E23A2" w14:textId="77777777" w:rsidR="00B171FB" w:rsidRPr="00EF068B" w:rsidRDefault="00B171FB" w:rsidP="00B171FB">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420.226</w:t>
            </w:r>
          </w:p>
        </w:tc>
        <w:tc>
          <w:tcPr>
            <w:tcW w:w="920" w:type="dxa"/>
            <w:tcBorders>
              <w:top w:val="single" w:sz="16" w:space="0" w:color="000000"/>
              <w:left w:val="nil"/>
              <w:bottom w:val="nil"/>
              <w:right w:val="nil"/>
            </w:tcBorders>
            <w:shd w:val="clear" w:color="auto" w:fill="FFFFFF"/>
          </w:tcPr>
          <w:p w14:paraId="3779CCD4" w14:textId="77777777" w:rsidR="00B171FB" w:rsidRPr="00EF068B" w:rsidRDefault="00B171FB" w:rsidP="00B171FB">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1</w:t>
            </w:r>
          </w:p>
        </w:tc>
        <w:tc>
          <w:tcPr>
            <w:tcW w:w="1283" w:type="dxa"/>
            <w:tcBorders>
              <w:top w:val="single" w:sz="16" w:space="0" w:color="000000"/>
              <w:left w:val="nil"/>
              <w:bottom w:val="nil"/>
              <w:right w:val="nil"/>
            </w:tcBorders>
            <w:shd w:val="clear" w:color="auto" w:fill="FFFFFF"/>
          </w:tcPr>
          <w:p w14:paraId="56B3A5B9" w14:textId="77777777" w:rsidR="00B171FB" w:rsidRPr="00EF068B" w:rsidRDefault="00B171FB" w:rsidP="00B171FB">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420.226</w:t>
            </w:r>
          </w:p>
        </w:tc>
        <w:tc>
          <w:tcPr>
            <w:tcW w:w="920" w:type="dxa"/>
            <w:tcBorders>
              <w:top w:val="single" w:sz="16" w:space="0" w:color="000000"/>
              <w:left w:val="nil"/>
              <w:bottom w:val="nil"/>
              <w:right w:val="nil"/>
            </w:tcBorders>
            <w:shd w:val="clear" w:color="auto" w:fill="FFFFFF"/>
          </w:tcPr>
          <w:p w14:paraId="44E999B3" w14:textId="77777777" w:rsidR="00B171FB" w:rsidRPr="00EF068B" w:rsidRDefault="00B171FB" w:rsidP="00B171FB">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35.945</w:t>
            </w:r>
          </w:p>
        </w:tc>
        <w:tc>
          <w:tcPr>
            <w:tcW w:w="920" w:type="dxa"/>
            <w:tcBorders>
              <w:top w:val="single" w:sz="16" w:space="0" w:color="000000"/>
              <w:left w:val="nil"/>
              <w:bottom w:val="nil"/>
              <w:right w:val="nil"/>
            </w:tcBorders>
            <w:shd w:val="clear" w:color="auto" w:fill="FFFFFF"/>
          </w:tcPr>
          <w:p w14:paraId="50BA4CA8" w14:textId="77777777" w:rsidR="00B171FB" w:rsidRPr="00EF068B" w:rsidRDefault="00B171FB" w:rsidP="00B171FB">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.000</w:t>
            </w:r>
          </w:p>
        </w:tc>
      </w:tr>
      <w:tr w:rsidR="00B171FB" w:rsidRPr="00EF068B" w14:paraId="0B7A29E8" w14:textId="77777777" w:rsidTr="00977D67">
        <w:trPr>
          <w:cantSplit/>
          <w:trHeight w:val="315"/>
        </w:trPr>
        <w:tc>
          <w:tcPr>
            <w:tcW w:w="1855" w:type="dxa"/>
            <w:vMerge/>
            <w:tcBorders>
              <w:top w:val="single" w:sz="16" w:space="0" w:color="000000"/>
              <w:left w:val="nil"/>
              <w:right w:val="nil"/>
            </w:tcBorders>
            <w:shd w:val="clear" w:color="auto" w:fill="FFFFFF"/>
          </w:tcPr>
          <w:p w14:paraId="3CF0BA6F" w14:textId="77777777" w:rsidR="00B171FB" w:rsidRPr="00EF068B" w:rsidRDefault="00B171FB" w:rsidP="00B171FB">
            <w:pPr>
              <w:autoSpaceDE w:val="0"/>
              <w:autoSpaceDN w:val="0"/>
              <w:adjustRightInd w:val="0"/>
              <w:spacing w:after="0" w:line="240" w:lineRule="auto"/>
              <w:rPr>
                <w:rFonts w:ascii="Arial" w:hAnsi="Arial" w:cs="Arial"/>
                <w:color w:val="000000"/>
                <w:sz w:val="20"/>
                <w:szCs w:val="20"/>
              </w:rPr>
            </w:pPr>
          </w:p>
        </w:tc>
        <w:tc>
          <w:tcPr>
            <w:tcW w:w="1548" w:type="dxa"/>
            <w:tcBorders>
              <w:top w:val="nil"/>
              <w:left w:val="nil"/>
              <w:bottom w:val="nil"/>
              <w:right w:val="nil"/>
            </w:tcBorders>
            <w:shd w:val="clear" w:color="auto" w:fill="FFFFFF"/>
          </w:tcPr>
          <w:p w14:paraId="7A2D1222" w14:textId="77777777" w:rsidR="00B171FB" w:rsidRPr="00EF068B" w:rsidRDefault="00B171FB" w:rsidP="00B171FB">
            <w:pPr>
              <w:autoSpaceDE w:val="0"/>
              <w:autoSpaceDN w:val="0"/>
              <w:adjustRightInd w:val="0"/>
              <w:spacing w:after="0" w:line="320" w:lineRule="atLeast"/>
              <w:ind w:left="60" w:right="60"/>
              <w:rPr>
                <w:rFonts w:ascii="Arial" w:hAnsi="Arial" w:cs="Arial"/>
                <w:color w:val="000000"/>
                <w:sz w:val="20"/>
                <w:szCs w:val="20"/>
              </w:rPr>
            </w:pPr>
            <w:r w:rsidRPr="00EF068B">
              <w:rPr>
                <w:rFonts w:ascii="Arial" w:hAnsi="Arial" w:cs="Arial"/>
                <w:color w:val="000000"/>
                <w:sz w:val="20"/>
                <w:szCs w:val="20"/>
              </w:rPr>
              <w:t>Within Groups</w:t>
            </w:r>
          </w:p>
        </w:tc>
        <w:tc>
          <w:tcPr>
            <w:tcW w:w="1338" w:type="dxa"/>
            <w:tcBorders>
              <w:top w:val="nil"/>
              <w:left w:val="nil"/>
              <w:bottom w:val="nil"/>
              <w:right w:val="nil"/>
            </w:tcBorders>
            <w:shd w:val="clear" w:color="auto" w:fill="FFFFFF"/>
          </w:tcPr>
          <w:p w14:paraId="2E1D8C14" w14:textId="77777777" w:rsidR="00B171FB" w:rsidRPr="00EF068B" w:rsidRDefault="00B171FB" w:rsidP="00B171FB">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946.955</w:t>
            </w:r>
          </w:p>
        </w:tc>
        <w:tc>
          <w:tcPr>
            <w:tcW w:w="920" w:type="dxa"/>
            <w:tcBorders>
              <w:top w:val="nil"/>
              <w:left w:val="nil"/>
              <w:bottom w:val="nil"/>
              <w:right w:val="nil"/>
            </w:tcBorders>
            <w:shd w:val="clear" w:color="auto" w:fill="FFFFFF"/>
          </w:tcPr>
          <w:p w14:paraId="3E939A22" w14:textId="77777777" w:rsidR="00B171FB" w:rsidRPr="00EF068B" w:rsidRDefault="00B171FB" w:rsidP="00B171FB">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81</w:t>
            </w:r>
          </w:p>
        </w:tc>
        <w:tc>
          <w:tcPr>
            <w:tcW w:w="1283" w:type="dxa"/>
            <w:tcBorders>
              <w:top w:val="nil"/>
              <w:left w:val="nil"/>
              <w:bottom w:val="nil"/>
              <w:right w:val="nil"/>
            </w:tcBorders>
            <w:shd w:val="clear" w:color="auto" w:fill="FFFFFF"/>
          </w:tcPr>
          <w:p w14:paraId="3F8CCD0A" w14:textId="77777777" w:rsidR="00B171FB" w:rsidRPr="00EF068B" w:rsidRDefault="00B171FB" w:rsidP="00B171FB">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11.691</w:t>
            </w:r>
          </w:p>
        </w:tc>
        <w:tc>
          <w:tcPr>
            <w:tcW w:w="920" w:type="dxa"/>
            <w:tcBorders>
              <w:top w:val="nil"/>
              <w:left w:val="nil"/>
              <w:bottom w:val="nil"/>
              <w:right w:val="nil"/>
            </w:tcBorders>
            <w:shd w:val="clear" w:color="auto" w:fill="FFFFFF"/>
            <w:vAlign w:val="center"/>
          </w:tcPr>
          <w:p w14:paraId="17A2C570" w14:textId="77777777" w:rsidR="00B171FB" w:rsidRPr="00EF068B" w:rsidRDefault="00B171FB" w:rsidP="00B171FB">
            <w:pPr>
              <w:autoSpaceDE w:val="0"/>
              <w:autoSpaceDN w:val="0"/>
              <w:adjustRightInd w:val="0"/>
              <w:spacing w:after="0" w:line="240" w:lineRule="auto"/>
              <w:rPr>
                <w:rFonts w:ascii="Times New Roman" w:hAnsi="Times New Roman" w:cs="Times New Roman"/>
                <w:sz w:val="20"/>
                <w:szCs w:val="20"/>
              </w:rPr>
            </w:pPr>
          </w:p>
        </w:tc>
        <w:tc>
          <w:tcPr>
            <w:tcW w:w="920" w:type="dxa"/>
            <w:tcBorders>
              <w:top w:val="nil"/>
              <w:left w:val="nil"/>
              <w:bottom w:val="nil"/>
              <w:right w:val="nil"/>
            </w:tcBorders>
            <w:shd w:val="clear" w:color="auto" w:fill="FFFFFF"/>
            <w:vAlign w:val="center"/>
          </w:tcPr>
          <w:p w14:paraId="5A7D1421" w14:textId="77777777" w:rsidR="00B171FB" w:rsidRPr="00EF068B" w:rsidRDefault="00B171FB" w:rsidP="00B171FB">
            <w:pPr>
              <w:autoSpaceDE w:val="0"/>
              <w:autoSpaceDN w:val="0"/>
              <w:adjustRightInd w:val="0"/>
              <w:spacing w:after="0" w:line="240" w:lineRule="auto"/>
              <w:rPr>
                <w:rFonts w:ascii="Times New Roman" w:hAnsi="Times New Roman" w:cs="Times New Roman"/>
                <w:sz w:val="20"/>
                <w:szCs w:val="20"/>
              </w:rPr>
            </w:pPr>
          </w:p>
        </w:tc>
      </w:tr>
      <w:tr w:rsidR="00B171FB" w:rsidRPr="00EF068B" w14:paraId="6E25FA65" w14:textId="77777777" w:rsidTr="00977D67">
        <w:trPr>
          <w:cantSplit/>
          <w:trHeight w:val="328"/>
        </w:trPr>
        <w:tc>
          <w:tcPr>
            <w:tcW w:w="1855" w:type="dxa"/>
            <w:vMerge/>
            <w:tcBorders>
              <w:top w:val="single" w:sz="16" w:space="0" w:color="000000"/>
              <w:left w:val="nil"/>
              <w:right w:val="nil"/>
            </w:tcBorders>
            <w:shd w:val="clear" w:color="auto" w:fill="FFFFFF"/>
          </w:tcPr>
          <w:p w14:paraId="68A65CAE" w14:textId="77777777" w:rsidR="00B171FB" w:rsidRPr="00EF068B" w:rsidRDefault="00B171FB" w:rsidP="00B171FB">
            <w:pPr>
              <w:autoSpaceDE w:val="0"/>
              <w:autoSpaceDN w:val="0"/>
              <w:adjustRightInd w:val="0"/>
              <w:spacing w:after="0" w:line="240" w:lineRule="auto"/>
              <w:rPr>
                <w:rFonts w:ascii="Times New Roman" w:hAnsi="Times New Roman" w:cs="Times New Roman"/>
                <w:sz w:val="20"/>
                <w:szCs w:val="20"/>
              </w:rPr>
            </w:pPr>
          </w:p>
        </w:tc>
        <w:tc>
          <w:tcPr>
            <w:tcW w:w="1548" w:type="dxa"/>
            <w:tcBorders>
              <w:top w:val="nil"/>
              <w:left w:val="nil"/>
              <w:right w:val="nil"/>
            </w:tcBorders>
            <w:shd w:val="clear" w:color="auto" w:fill="FFFFFF"/>
          </w:tcPr>
          <w:p w14:paraId="513E7047" w14:textId="77777777" w:rsidR="00B171FB" w:rsidRPr="00EF068B" w:rsidRDefault="00B171FB" w:rsidP="00B171FB">
            <w:pPr>
              <w:autoSpaceDE w:val="0"/>
              <w:autoSpaceDN w:val="0"/>
              <w:adjustRightInd w:val="0"/>
              <w:spacing w:after="0" w:line="320" w:lineRule="atLeast"/>
              <w:ind w:left="60" w:right="60"/>
              <w:rPr>
                <w:rFonts w:ascii="Arial" w:hAnsi="Arial" w:cs="Arial"/>
                <w:color w:val="000000"/>
                <w:sz w:val="20"/>
                <w:szCs w:val="20"/>
              </w:rPr>
            </w:pPr>
            <w:r w:rsidRPr="00EF068B">
              <w:rPr>
                <w:rFonts w:ascii="Arial" w:hAnsi="Arial" w:cs="Arial"/>
                <w:color w:val="000000"/>
                <w:sz w:val="20"/>
                <w:szCs w:val="20"/>
              </w:rPr>
              <w:t>Total</w:t>
            </w:r>
          </w:p>
        </w:tc>
        <w:tc>
          <w:tcPr>
            <w:tcW w:w="1338" w:type="dxa"/>
            <w:tcBorders>
              <w:top w:val="nil"/>
              <w:left w:val="nil"/>
              <w:right w:val="nil"/>
            </w:tcBorders>
            <w:shd w:val="clear" w:color="auto" w:fill="FFFFFF"/>
          </w:tcPr>
          <w:p w14:paraId="6366314D" w14:textId="77777777" w:rsidR="00B171FB" w:rsidRPr="00EF068B" w:rsidRDefault="00B171FB" w:rsidP="00B171FB">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1367.181</w:t>
            </w:r>
          </w:p>
        </w:tc>
        <w:tc>
          <w:tcPr>
            <w:tcW w:w="920" w:type="dxa"/>
            <w:tcBorders>
              <w:top w:val="nil"/>
              <w:left w:val="nil"/>
              <w:right w:val="nil"/>
            </w:tcBorders>
            <w:shd w:val="clear" w:color="auto" w:fill="FFFFFF"/>
          </w:tcPr>
          <w:p w14:paraId="627E4B2F" w14:textId="77777777" w:rsidR="00B171FB" w:rsidRPr="00EF068B" w:rsidRDefault="00B171FB" w:rsidP="00B171FB">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82</w:t>
            </w:r>
          </w:p>
        </w:tc>
        <w:tc>
          <w:tcPr>
            <w:tcW w:w="1283" w:type="dxa"/>
            <w:tcBorders>
              <w:top w:val="nil"/>
              <w:left w:val="nil"/>
              <w:right w:val="nil"/>
            </w:tcBorders>
            <w:shd w:val="clear" w:color="auto" w:fill="FFFFFF"/>
            <w:vAlign w:val="center"/>
          </w:tcPr>
          <w:p w14:paraId="22173FB7" w14:textId="77777777" w:rsidR="00B171FB" w:rsidRPr="00EF068B" w:rsidRDefault="00B171FB" w:rsidP="00B171FB">
            <w:pPr>
              <w:autoSpaceDE w:val="0"/>
              <w:autoSpaceDN w:val="0"/>
              <w:adjustRightInd w:val="0"/>
              <w:spacing w:after="0" w:line="240" w:lineRule="auto"/>
              <w:rPr>
                <w:rFonts w:ascii="Times New Roman" w:hAnsi="Times New Roman" w:cs="Times New Roman"/>
                <w:sz w:val="20"/>
                <w:szCs w:val="20"/>
              </w:rPr>
            </w:pPr>
          </w:p>
        </w:tc>
        <w:tc>
          <w:tcPr>
            <w:tcW w:w="920" w:type="dxa"/>
            <w:tcBorders>
              <w:top w:val="nil"/>
              <w:left w:val="nil"/>
              <w:right w:val="nil"/>
            </w:tcBorders>
            <w:shd w:val="clear" w:color="auto" w:fill="FFFFFF"/>
            <w:vAlign w:val="center"/>
          </w:tcPr>
          <w:p w14:paraId="70F409B2" w14:textId="77777777" w:rsidR="00B171FB" w:rsidRPr="00EF068B" w:rsidRDefault="00B171FB" w:rsidP="00B171FB">
            <w:pPr>
              <w:autoSpaceDE w:val="0"/>
              <w:autoSpaceDN w:val="0"/>
              <w:adjustRightInd w:val="0"/>
              <w:spacing w:after="0" w:line="240" w:lineRule="auto"/>
              <w:rPr>
                <w:rFonts w:ascii="Times New Roman" w:hAnsi="Times New Roman" w:cs="Times New Roman"/>
                <w:sz w:val="20"/>
                <w:szCs w:val="20"/>
              </w:rPr>
            </w:pPr>
          </w:p>
        </w:tc>
        <w:tc>
          <w:tcPr>
            <w:tcW w:w="920" w:type="dxa"/>
            <w:tcBorders>
              <w:top w:val="nil"/>
              <w:left w:val="nil"/>
              <w:right w:val="nil"/>
            </w:tcBorders>
            <w:shd w:val="clear" w:color="auto" w:fill="FFFFFF"/>
            <w:vAlign w:val="center"/>
          </w:tcPr>
          <w:p w14:paraId="5D24F709" w14:textId="77777777" w:rsidR="00B171FB" w:rsidRPr="00EF068B" w:rsidRDefault="00B171FB" w:rsidP="00B171FB">
            <w:pPr>
              <w:autoSpaceDE w:val="0"/>
              <w:autoSpaceDN w:val="0"/>
              <w:adjustRightInd w:val="0"/>
              <w:spacing w:after="0" w:line="240" w:lineRule="auto"/>
              <w:rPr>
                <w:rFonts w:ascii="Times New Roman" w:hAnsi="Times New Roman" w:cs="Times New Roman"/>
                <w:sz w:val="20"/>
                <w:szCs w:val="20"/>
              </w:rPr>
            </w:pPr>
          </w:p>
        </w:tc>
      </w:tr>
      <w:tr w:rsidR="00B171FB" w:rsidRPr="00EF068B" w14:paraId="7235DB2F" w14:textId="77777777" w:rsidTr="00977D67">
        <w:trPr>
          <w:cantSplit/>
          <w:trHeight w:val="291"/>
        </w:trPr>
        <w:tc>
          <w:tcPr>
            <w:tcW w:w="1855" w:type="dxa"/>
            <w:vMerge w:val="restart"/>
            <w:tcBorders>
              <w:top w:val="nil"/>
              <w:left w:val="nil"/>
              <w:right w:val="nil"/>
            </w:tcBorders>
            <w:shd w:val="clear" w:color="auto" w:fill="FFFFFF"/>
          </w:tcPr>
          <w:p w14:paraId="4203E4A2" w14:textId="77777777" w:rsidR="00B171FB" w:rsidRPr="00EF068B" w:rsidRDefault="00B171FB" w:rsidP="00B171FB">
            <w:pPr>
              <w:autoSpaceDE w:val="0"/>
              <w:autoSpaceDN w:val="0"/>
              <w:adjustRightInd w:val="0"/>
              <w:spacing w:after="0" w:line="320" w:lineRule="atLeast"/>
              <w:ind w:left="60" w:right="60"/>
              <w:rPr>
                <w:rFonts w:ascii="Arial" w:hAnsi="Arial" w:cs="Arial"/>
                <w:color w:val="000000"/>
                <w:sz w:val="20"/>
                <w:szCs w:val="20"/>
              </w:rPr>
            </w:pPr>
            <w:r w:rsidRPr="00EF068B">
              <w:rPr>
                <w:rFonts w:ascii="Arial" w:hAnsi="Arial" w:cs="Arial"/>
                <w:color w:val="000000"/>
                <w:sz w:val="20"/>
                <w:szCs w:val="20"/>
              </w:rPr>
              <w:t>Mental health scores</w:t>
            </w:r>
          </w:p>
        </w:tc>
        <w:tc>
          <w:tcPr>
            <w:tcW w:w="1548" w:type="dxa"/>
            <w:tcBorders>
              <w:top w:val="nil"/>
              <w:left w:val="nil"/>
              <w:bottom w:val="nil"/>
              <w:right w:val="nil"/>
            </w:tcBorders>
            <w:shd w:val="clear" w:color="auto" w:fill="FFFFFF"/>
          </w:tcPr>
          <w:p w14:paraId="2A670314" w14:textId="77777777" w:rsidR="00B171FB" w:rsidRPr="00EF068B" w:rsidRDefault="00B171FB" w:rsidP="00B171FB">
            <w:pPr>
              <w:autoSpaceDE w:val="0"/>
              <w:autoSpaceDN w:val="0"/>
              <w:adjustRightInd w:val="0"/>
              <w:spacing w:after="0" w:line="320" w:lineRule="atLeast"/>
              <w:ind w:left="60" w:right="60"/>
              <w:rPr>
                <w:rFonts w:ascii="Arial" w:hAnsi="Arial" w:cs="Arial"/>
                <w:color w:val="000000"/>
                <w:sz w:val="20"/>
                <w:szCs w:val="20"/>
              </w:rPr>
            </w:pPr>
            <w:r w:rsidRPr="00EF068B">
              <w:rPr>
                <w:rFonts w:ascii="Arial" w:hAnsi="Arial" w:cs="Arial"/>
                <w:color w:val="000000"/>
                <w:sz w:val="20"/>
                <w:szCs w:val="20"/>
              </w:rPr>
              <w:t>Between Groups</w:t>
            </w:r>
          </w:p>
        </w:tc>
        <w:tc>
          <w:tcPr>
            <w:tcW w:w="1338" w:type="dxa"/>
            <w:tcBorders>
              <w:top w:val="nil"/>
              <w:left w:val="nil"/>
              <w:bottom w:val="nil"/>
              <w:right w:val="nil"/>
            </w:tcBorders>
            <w:shd w:val="clear" w:color="auto" w:fill="FFFFFF"/>
          </w:tcPr>
          <w:p w14:paraId="4CEDE324" w14:textId="77777777" w:rsidR="00B171FB" w:rsidRPr="00EF068B" w:rsidRDefault="00B171FB" w:rsidP="00B171FB">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385.225</w:t>
            </w:r>
          </w:p>
        </w:tc>
        <w:tc>
          <w:tcPr>
            <w:tcW w:w="920" w:type="dxa"/>
            <w:tcBorders>
              <w:top w:val="nil"/>
              <w:left w:val="nil"/>
              <w:bottom w:val="nil"/>
              <w:right w:val="nil"/>
            </w:tcBorders>
            <w:shd w:val="clear" w:color="auto" w:fill="FFFFFF"/>
          </w:tcPr>
          <w:p w14:paraId="5D2FC3DA" w14:textId="77777777" w:rsidR="00B171FB" w:rsidRPr="00EF068B" w:rsidRDefault="00B171FB" w:rsidP="00B171FB">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1</w:t>
            </w:r>
          </w:p>
        </w:tc>
        <w:tc>
          <w:tcPr>
            <w:tcW w:w="1283" w:type="dxa"/>
            <w:tcBorders>
              <w:top w:val="nil"/>
              <w:left w:val="nil"/>
              <w:bottom w:val="nil"/>
              <w:right w:val="nil"/>
            </w:tcBorders>
            <w:shd w:val="clear" w:color="auto" w:fill="FFFFFF"/>
          </w:tcPr>
          <w:p w14:paraId="0C7971FE" w14:textId="77777777" w:rsidR="00B171FB" w:rsidRPr="00EF068B" w:rsidRDefault="00B171FB" w:rsidP="00B171FB">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385.225</w:t>
            </w:r>
          </w:p>
        </w:tc>
        <w:tc>
          <w:tcPr>
            <w:tcW w:w="920" w:type="dxa"/>
            <w:tcBorders>
              <w:top w:val="nil"/>
              <w:left w:val="nil"/>
              <w:bottom w:val="nil"/>
              <w:right w:val="nil"/>
            </w:tcBorders>
            <w:shd w:val="clear" w:color="auto" w:fill="FFFFFF"/>
          </w:tcPr>
          <w:p w14:paraId="2A16D10D" w14:textId="77777777" w:rsidR="00B171FB" w:rsidRPr="00EF068B" w:rsidRDefault="00B171FB" w:rsidP="00B171FB">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27.916</w:t>
            </w:r>
          </w:p>
        </w:tc>
        <w:tc>
          <w:tcPr>
            <w:tcW w:w="920" w:type="dxa"/>
            <w:tcBorders>
              <w:top w:val="nil"/>
              <w:left w:val="nil"/>
              <w:bottom w:val="nil"/>
              <w:right w:val="nil"/>
            </w:tcBorders>
            <w:shd w:val="clear" w:color="auto" w:fill="FFFFFF"/>
          </w:tcPr>
          <w:p w14:paraId="485EA6E8" w14:textId="77777777" w:rsidR="00B171FB" w:rsidRPr="00EF068B" w:rsidRDefault="00B171FB" w:rsidP="00B171FB">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.000</w:t>
            </w:r>
          </w:p>
        </w:tc>
      </w:tr>
      <w:tr w:rsidR="00B171FB" w:rsidRPr="00EF068B" w14:paraId="16F28D9D" w14:textId="77777777" w:rsidTr="00977D67">
        <w:trPr>
          <w:cantSplit/>
          <w:trHeight w:val="304"/>
        </w:trPr>
        <w:tc>
          <w:tcPr>
            <w:tcW w:w="1855" w:type="dxa"/>
            <w:vMerge/>
            <w:tcBorders>
              <w:top w:val="nil"/>
              <w:left w:val="nil"/>
              <w:right w:val="nil"/>
            </w:tcBorders>
            <w:shd w:val="clear" w:color="auto" w:fill="FFFFFF"/>
          </w:tcPr>
          <w:p w14:paraId="1726902A" w14:textId="77777777" w:rsidR="00B171FB" w:rsidRPr="00EF068B" w:rsidRDefault="00B171FB" w:rsidP="00B171FB">
            <w:pPr>
              <w:autoSpaceDE w:val="0"/>
              <w:autoSpaceDN w:val="0"/>
              <w:adjustRightInd w:val="0"/>
              <w:spacing w:after="0" w:line="240" w:lineRule="auto"/>
              <w:rPr>
                <w:rFonts w:ascii="Arial" w:hAnsi="Arial" w:cs="Arial"/>
                <w:color w:val="000000"/>
                <w:sz w:val="20"/>
                <w:szCs w:val="20"/>
              </w:rPr>
            </w:pPr>
          </w:p>
        </w:tc>
        <w:tc>
          <w:tcPr>
            <w:tcW w:w="1548" w:type="dxa"/>
            <w:tcBorders>
              <w:top w:val="nil"/>
              <w:left w:val="nil"/>
              <w:bottom w:val="nil"/>
              <w:right w:val="nil"/>
            </w:tcBorders>
            <w:shd w:val="clear" w:color="auto" w:fill="FFFFFF"/>
          </w:tcPr>
          <w:p w14:paraId="3D7558ED" w14:textId="77777777" w:rsidR="00B171FB" w:rsidRPr="00EF068B" w:rsidRDefault="00B171FB" w:rsidP="00B171FB">
            <w:pPr>
              <w:autoSpaceDE w:val="0"/>
              <w:autoSpaceDN w:val="0"/>
              <w:adjustRightInd w:val="0"/>
              <w:spacing w:after="0" w:line="320" w:lineRule="atLeast"/>
              <w:ind w:left="60" w:right="60"/>
              <w:rPr>
                <w:rFonts w:ascii="Arial" w:hAnsi="Arial" w:cs="Arial"/>
                <w:color w:val="000000"/>
                <w:sz w:val="20"/>
                <w:szCs w:val="20"/>
              </w:rPr>
            </w:pPr>
            <w:r w:rsidRPr="00EF068B">
              <w:rPr>
                <w:rFonts w:ascii="Arial" w:hAnsi="Arial" w:cs="Arial"/>
                <w:color w:val="000000"/>
                <w:sz w:val="20"/>
                <w:szCs w:val="20"/>
              </w:rPr>
              <w:t>Within Groups</w:t>
            </w:r>
          </w:p>
        </w:tc>
        <w:tc>
          <w:tcPr>
            <w:tcW w:w="1338" w:type="dxa"/>
            <w:tcBorders>
              <w:top w:val="nil"/>
              <w:left w:val="nil"/>
              <w:bottom w:val="nil"/>
              <w:right w:val="nil"/>
            </w:tcBorders>
            <w:shd w:val="clear" w:color="auto" w:fill="FFFFFF"/>
          </w:tcPr>
          <w:p w14:paraId="59E14261" w14:textId="77777777" w:rsidR="00B171FB" w:rsidRPr="00EF068B" w:rsidRDefault="00B171FB" w:rsidP="00B171FB">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1117.739</w:t>
            </w:r>
          </w:p>
        </w:tc>
        <w:tc>
          <w:tcPr>
            <w:tcW w:w="920" w:type="dxa"/>
            <w:tcBorders>
              <w:top w:val="nil"/>
              <w:left w:val="nil"/>
              <w:bottom w:val="nil"/>
              <w:right w:val="nil"/>
            </w:tcBorders>
            <w:shd w:val="clear" w:color="auto" w:fill="FFFFFF"/>
          </w:tcPr>
          <w:p w14:paraId="31BC6B9D" w14:textId="77777777" w:rsidR="00B171FB" w:rsidRPr="00EF068B" w:rsidRDefault="00B171FB" w:rsidP="00B171FB">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81</w:t>
            </w:r>
          </w:p>
        </w:tc>
        <w:tc>
          <w:tcPr>
            <w:tcW w:w="1283" w:type="dxa"/>
            <w:tcBorders>
              <w:top w:val="nil"/>
              <w:left w:val="nil"/>
              <w:bottom w:val="nil"/>
              <w:right w:val="nil"/>
            </w:tcBorders>
            <w:shd w:val="clear" w:color="auto" w:fill="FFFFFF"/>
          </w:tcPr>
          <w:p w14:paraId="247940DA" w14:textId="77777777" w:rsidR="00B171FB" w:rsidRPr="00EF068B" w:rsidRDefault="00B171FB" w:rsidP="00B171FB">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13.799</w:t>
            </w:r>
          </w:p>
        </w:tc>
        <w:tc>
          <w:tcPr>
            <w:tcW w:w="920" w:type="dxa"/>
            <w:tcBorders>
              <w:top w:val="nil"/>
              <w:left w:val="nil"/>
              <w:bottom w:val="nil"/>
              <w:right w:val="nil"/>
            </w:tcBorders>
            <w:shd w:val="clear" w:color="auto" w:fill="FFFFFF"/>
            <w:vAlign w:val="center"/>
          </w:tcPr>
          <w:p w14:paraId="5AB9A45D" w14:textId="77777777" w:rsidR="00B171FB" w:rsidRPr="00EF068B" w:rsidRDefault="00B171FB" w:rsidP="00B171FB">
            <w:pPr>
              <w:autoSpaceDE w:val="0"/>
              <w:autoSpaceDN w:val="0"/>
              <w:adjustRightInd w:val="0"/>
              <w:spacing w:after="0" w:line="240" w:lineRule="auto"/>
              <w:rPr>
                <w:rFonts w:ascii="Times New Roman" w:hAnsi="Times New Roman" w:cs="Times New Roman"/>
                <w:sz w:val="20"/>
                <w:szCs w:val="20"/>
              </w:rPr>
            </w:pPr>
          </w:p>
        </w:tc>
        <w:tc>
          <w:tcPr>
            <w:tcW w:w="920" w:type="dxa"/>
            <w:tcBorders>
              <w:top w:val="nil"/>
              <w:left w:val="nil"/>
              <w:bottom w:val="nil"/>
              <w:right w:val="nil"/>
            </w:tcBorders>
            <w:shd w:val="clear" w:color="auto" w:fill="FFFFFF"/>
            <w:vAlign w:val="center"/>
          </w:tcPr>
          <w:p w14:paraId="1EE37454" w14:textId="77777777" w:rsidR="00B171FB" w:rsidRPr="00EF068B" w:rsidRDefault="00B171FB" w:rsidP="00B171FB">
            <w:pPr>
              <w:autoSpaceDE w:val="0"/>
              <w:autoSpaceDN w:val="0"/>
              <w:adjustRightInd w:val="0"/>
              <w:spacing w:after="0" w:line="240" w:lineRule="auto"/>
              <w:rPr>
                <w:rFonts w:ascii="Times New Roman" w:hAnsi="Times New Roman" w:cs="Times New Roman"/>
                <w:sz w:val="20"/>
                <w:szCs w:val="20"/>
              </w:rPr>
            </w:pPr>
          </w:p>
        </w:tc>
      </w:tr>
      <w:tr w:rsidR="00B171FB" w:rsidRPr="00EF068B" w14:paraId="5A2752C1" w14:textId="77777777" w:rsidTr="00977D67">
        <w:trPr>
          <w:cantSplit/>
          <w:trHeight w:val="304"/>
        </w:trPr>
        <w:tc>
          <w:tcPr>
            <w:tcW w:w="1855" w:type="dxa"/>
            <w:vMerge/>
            <w:tcBorders>
              <w:top w:val="nil"/>
              <w:left w:val="nil"/>
              <w:right w:val="nil"/>
            </w:tcBorders>
            <w:shd w:val="clear" w:color="auto" w:fill="FFFFFF"/>
          </w:tcPr>
          <w:p w14:paraId="722F845E" w14:textId="77777777" w:rsidR="00B171FB" w:rsidRPr="00EF068B" w:rsidRDefault="00B171FB" w:rsidP="00B171FB">
            <w:pPr>
              <w:autoSpaceDE w:val="0"/>
              <w:autoSpaceDN w:val="0"/>
              <w:adjustRightInd w:val="0"/>
              <w:spacing w:after="0" w:line="240" w:lineRule="auto"/>
              <w:rPr>
                <w:rFonts w:ascii="Times New Roman" w:hAnsi="Times New Roman" w:cs="Times New Roman"/>
                <w:sz w:val="20"/>
                <w:szCs w:val="20"/>
              </w:rPr>
            </w:pPr>
          </w:p>
        </w:tc>
        <w:tc>
          <w:tcPr>
            <w:tcW w:w="1548" w:type="dxa"/>
            <w:tcBorders>
              <w:top w:val="nil"/>
              <w:left w:val="nil"/>
              <w:right w:val="nil"/>
            </w:tcBorders>
            <w:shd w:val="clear" w:color="auto" w:fill="FFFFFF"/>
          </w:tcPr>
          <w:p w14:paraId="23F5FD2A" w14:textId="77777777" w:rsidR="00B171FB" w:rsidRPr="00EF068B" w:rsidRDefault="00B171FB" w:rsidP="00B171FB">
            <w:pPr>
              <w:autoSpaceDE w:val="0"/>
              <w:autoSpaceDN w:val="0"/>
              <w:adjustRightInd w:val="0"/>
              <w:spacing w:after="0" w:line="320" w:lineRule="atLeast"/>
              <w:ind w:left="60" w:right="60"/>
              <w:rPr>
                <w:rFonts w:ascii="Arial" w:hAnsi="Arial" w:cs="Arial"/>
                <w:color w:val="000000"/>
                <w:sz w:val="20"/>
                <w:szCs w:val="20"/>
              </w:rPr>
            </w:pPr>
            <w:r w:rsidRPr="00EF068B">
              <w:rPr>
                <w:rFonts w:ascii="Arial" w:hAnsi="Arial" w:cs="Arial"/>
                <w:color w:val="000000"/>
                <w:sz w:val="20"/>
                <w:szCs w:val="20"/>
              </w:rPr>
              <w:t>Total</w:t>
            </w:r>
          </w:p>
        </w:tc>
        <w:tc>
          <w:tcPr>
            <w:tcW w:w="1338" w:type="dxa"/>
            <w:tcBorders>
              <w:top w:val="nil"/>
              <w:left w:val="nil"/>
              <w:right w:val="nil"/>
            </w:tcBorders>
            <w:shd w:val="clear" w:color="auto" w:fill="FFFFFF"/>
          </w:tcPr>
          <w:p w14:paraId="2EFE0734" w14:textId="77777777" w:rsidR="00B171FB" w:rsidRPr="00EF068B" w:rsidRDefault="00B171FB" w:rsidP="00B171FB">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1502.964</w:t>
            </w:r>
          </w:p>
        </w:tc>
        <w:tc>
          <w:tcPr>
            <w:tcW w:w="920" w:type="dxa"/>
            <w:tcBorders>
              <w:top w:val="nil"/>
              <w:left w:val="nil"/>
              <w:right w:val="nil"/>
            </w:tcBorders>
            <w:shd w:val="clear" w:color="auto" w:fill="FFFFFF"/>
          </w:tcPr>
          <w:p w14:paraId="626732A6" w14:textId="77777777" w:rsidR="00B171FB" w:rsidRPr="00EF068B" w:rsidRDefault="00B171FB" w:rsidP="00B171FB">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82</w:t>
            </w:r>
          </w:p>
        </w:tc>
        <w:tc>
          <w:tcPr>
            <w:tcW w:w="1283" w:type="dxa"/>
            <w:tcBorders>
              <w:top w:val="nil"/>
              <w:left w:val="nil"/>
              <w:right w:val="nil"/>
            </w:tcBorders>
            <w:shd w:val="clear" w:color="auto" w:fill="FFFFFF"/>
            <w:vAlign w:val="center"/>
          </w:tcPr>
          <w:p w14:paraId="2C0F0590" w14:textId="77777777" w:rsidR="00B171FB" w:rsidRPr="00EF068B" w:rsidRDefault="00B171FB" w:rsidP="00B171FB">
            <w:pPr>
              <w:autoSpaceDE w:val="0"/>
              <w:autoSpaceDN w:val="0"/>
              <w:adjustRightInd w:val="0"/>
              <w:spacing w:after="0" w:line="240" w:lineRule="auto"/>
              <w:rPr>
                <w:rFonts w:ascii="Times New Roman" w:hAnsi="Times New Roman" w:cs="Times New Roman"/>
                <w:sz w:val="20"/>
                <w:szCs w:val="20"/>
              </w:rPr>
            </w:pPr>
          </w:p>
        </w:tc>
        <w:tc>
          <w:tcPr>
            <w:tcW w:w="920" w:type="dxa"/>
            <w:tcBorders>
              <w:top w:val="nil"/>
              <w:left w:val="nil"/>
              <w:right w:val="nil"/>
            </w:tcBorders>
            <w:shd w:val="clear" w:color="auto" w:fill="FFFFFF"/>
            <w:vAlign w:val="center"/>
          </w:tcPr>
          <w:p w14:paraId="5755376F" w14:textId="77777777" w:rsidR="00B171FB" w:rsidRPr="00EF068B" w:rsidRDefault="00B171FB" w:rsidP="00B171FB">
            <w:pPr>
              <w:autoSpaceDE w:val="0"/>
              <w:autoSpaceDN w:val="0"/>
              <w:adjustRightInd w:val="0"/>
              <w:spacing w:after="0" w:line="240" w:lineRule="auto"/>
              <w:rPr>
                <w:rFonts w:ascii="Times New Roman" w:hAnsi="Times New Roman" w:cs="Times New Roman"/>
                <w:sz w:val="20"/>
                <w:szCs w:val="20"/>
              </w:rPr>
            </w:pPr>
          </w:p>
        </w:tc>
        <w:tc>
          <w:tcPr>
            <w:tcW w:w="920" w:type="dxa"/>
            <w:tcBorders>
              <w:top w:val="nil"/>
              <w:left w:val="nil"/>
              <w:right w:val="nil"/>
            </w:tcBorders>
            <w:shd w:val="clear" w:color="auto" w:fill="FFFFFF"/>
            <w:vAlign w:val="center"/>
          </w:tcPr>
          <w:p w14:paraId="7B3C7A28" w14:textId="77777777" w:rsidR="00B171FB" w:rsidRPr="00EF068B" w:rsidRDefault="00B171FB" w:rsidP="00B171FB">
            <w:pPr>
              <w:autoSpaceDE w:val="0"/>
              <w:autoSpaceDN w:val="0"/>
              <w:adjustRightInd w:val="0"/>
              <w:spacing w:after="0" w:line="240" w:lineRule="auto"/>
              <w:rPr>
                <w:rFonts w:ascii="Times New Roman" w:hAnsi="Times New Roman" w:cs="Times New Roman"/>
                <w:sz w:val="20"/>
                <w:szCs w:val="20"/>
              </w:rPr>
            </w:pPr>
          </w:p>
        </w:tc>
      </w:tr>
      <w:tr w:rsidR="00B171FB" w:rsidRPr="00EF068B" w14:paraId="4A3080CA" w14:textId="77777777" w:rsidTr="00977D67">
        <w:trPr>
          <w:cantSplit/>
          <w:trHeight w:val="291"/>
        </w:trPr>
        <w:tc>
          <w:tcPr>
            <w:tcW w:w="1855" w:type="dxa"/>
            <w:vMerge w:val="restart"/>
            <w:tcBorders>
              <w:top w:val="nil"/>
              <w:left w:val="nil"/>
              <w:bottom w:val="double" w:sz="8" w:space="0" w:color="000000"/>
              <w:right w:val="nil"/>
            </w:tcBorders>
            <w:shd w:val="clear" w:color="auto" w:fill="FFFFFF"/>
          </w:tcPr>
          <w:p w14:paraId="319EAAA1" w14:textId="77777777" w:rsidR="00B171FB" w:rsidRPr="00EF068B" w:rsidRDefault="00B171FB" w:rsidP="00B171FB">
            <w:pPr>
              <w:autoSpaceDE w:val="0"/>
              <w:autoSpaceDN w:val="0"/>
              <w:adjustRightInd w:val="0"/>
              <w:spacing w:after="0" w:line="320" w:lineRule="atLeast"/>
              <w:ind w:left="60" w:right="60"/>
              <w:rPr>
                <w:rFonts w:ascii="Arial" w:hAnsi="Arial" w:cs="Arial"/>
                <w:color w:val="000000"/>
                <w:sz w:val="20"/>
                <w:szCs w:val="20"/>
              </w:rPr>
            </w:pPr>
            <w:r w:rsidRPr="00EF068B">
              <w:rPr>
                <w:rFonts w:ascii="Arial" w:hAnsi="Arial" w:cs="Arial"/>
                <w:color w:val="000000"/>
                <w:sz w:val="20"/>
                <w:szCs w:val="20"/>
              </w:rPr>
              <w:t>Covid-19 scores</w:t>
            </w:r>
          </w:p>
        </w:tc>
        <w:tc>
          <w:tcPr>
            <w:tcW w:w="1548" w:type="dxa"/>
            <w:tcBorders>
              <w:top w:val="nil"/>
              <w:left w:val="nil"/>
              <w:bottom w:val="nil"/>
              <w:right w:val="nil"/>
            </w:tcBorders>
            <w:shd w:val="clear" w:color="auto" w:fill="FFFFFF"/>
          </w:tcPr>
          <w:p w14:paraId="2F04A746" w14:textId="77777777" w:rsidR="00B171FB" w:rsidRPr="00EF068B" w:rsidRDefault="00B171FB" w:rsidP="00B171FB">
            <w:pPr>
              <w:autoSpaceDE w:val="0"/>
              <w:autoSpaceDN w:val="0"/>
              <w:adjustRightInd w:val="0"/>
              <w:spacing w:after="0" w:line="320" w:lineRule="atLeast"/>
              <w:ind w:left="60" w:right="60"/>
              <w:rPr>
                <w:rFonts w:ascii="Arial" w:hAnsi="Arial" w:cs="Arial"/>
                <w:color w:val="000000"/>
                <w:sz w:val="20"/>
                <w:szCs w:val="20"/>
              </w:rPr>
            </w:pPr>
            <w:r w:rsidRPr="00EF068B">
              <w:rPr>
                <w:rFonts w:ascii="Arial" w:hAnsi="Arial" w:cs="Arial"/>
                <w:color w:val="000000"/>
                <w:sz w:val="20"/>
                <w:szCs w:val="20"/>
              </w:rPr>
              <w:t>Between Groups</w:t>
            </w:r>
          </w:p>
        </w:tc>
        <w:tc>
          <w:tcPr>
            <w:tcW w:w="1338" w:type="dxa"/>
            <w:tcBorders>
              <w:top w:val="nil"/>
              <w:left w:val="nil"/>
              <w:bottom w:val="nil"/>
              <w:right w:val="nil"/>
            </w:tcBorders>
            <w:shd w:val="clear" w:color="auto" w:fill="FFFFFF"/>
          </w:tcPr>
          <w:p w14:paraId="6091F887" w14:textId="77777777" w:rsidR="00B171FB" w:rsidRPr="00EF068B" w:rsidRDefault="00B171FB" w:rsidP="00B171FB">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120.392</w:t>
            </w:r>
          </w:p>
        </w:tc>
        <w:tc>
          <w:tcPr>
            <w:tcW w:w="920" w:type="dxa"/>
            <w:tcBorders>
              <w:top w:val="nil"/>
              <w:left w:val="nil"/>
              <w:bottom w:val="nil"/>
              <w:right w:val="nil"/>
            </w:tcBorders>
            <w:shd w:val="clear" w:color="auto" w:fill="FFFFFF"/>
          </w:tcPr>
          <w:p w14:paraId="5AF8338D" w14:textId="77777777" w:rsidR="00B171FB" w:rsidRPr="00EF068B" w:rsidRDefault="00B171FB" w:rsidP="00B171FB">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1</w:t>
            </w:r>
          </w:p>
        </w:tc>
        <w:tc>
          <w:tcPr>
            <w:tcW w:w="1283" w:type="dxa"/>
            <w:tcBorders>
              <w:top w:val="nil"/>
              <w:left w:val="nil"/>
              <w:bottom w:val="nil"/>
              <w:right w:val="nil"/>
            </w:tcBorders>
            <w:shd w:val="clear" w:color="auto" w:fill="FFFFFF"/>
          </w:tcPr>
          <w:p w14:paraId="7EDE8043" w14:textId="77777777" w:rsidR="00B171FB" w:rsidRPr="00EF068B" w:rsidRDefault="00B171FB" w:rsidP="00B171FB">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120.392</w:t>
            </w:r>
          </w:p>
        </w:tc>
        <w:tc>
          <w:tcPr>
            <w:tcW w:w="920" w:type="dxa"/>
            <w:tcBorders>
              <w:top w:val="nil"/>
              <w:left w:val="nil"/>
              <w:bottom w:val="nil"/>
              <w:right w:val="nil"/>
            </w:tcBorders>
            <w:shd w:val="clear" w:color="auto" w:fill="FFFFFF"/>
          </w:tcPr>
          <w:p w14:paraId="38EB7497" w14:textId="77777777" w:rsidR="00B171FB" w:rsidRPr="00EF068B" w:rsidRDefault="00B171FB" w:rsidP="00B171FB">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15.953</w:t>
            </w:r>
          </w:p>
        </w:tc>
        <w:tc>
          <w:tcPr>
            <w:tcW w:w="920" w:type="dxa"/>
            <w:tcBorders>
              <w:top w:val="nil"/>
              <w:left w:val="nil"/>
              <w:bottom w:val="nil"/>
              <w:right w:val="nil"/>
            </w:tcBorders>
            <w:shd w:val="clear" w:color="auto" w:fill="FFFFFF"/>
          </w:tcPr>
          <w:p w14:paraId="3BE48E36" w14:textId="77777777" w:rsidR="00B171FB" w:rsidRPr="00EF068B" w:rsidRDefault="00B171FB" w:rsidP="00B171FB">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.000</w:t>
            </w:r>
          </w:p>
        </w:tc>
      </w:tr>
      <w:tr w:rsidR="00B171FB" w:rsidRPr="00EF068B" w14:paraId="59DCA05E" w14:textId="77777777" w:rsidTr="00977D67">
        <w:trPr>
          <w:cantSplit/>
          <w:trHeight w:val="340"/>
        </w:trPr>
        <w:tc>
          <w:tcPr>
            <w:tcW w:w="1855" w:type="dxa"/>
            <w:vMerge/>
            <w:tcBorders>
              <w:top w:val="nil"/>
              <w:left w:val="nil"/>
              <w:bottom w:val="double" w:sz="8" w:space="0" w:color="000000"/>
              <w:right w:val="nil"/>
            </w:tcBorders>
            <w:shd w:val="clear" w:color="auto" w:fill="FFFFFF"/>
          </w:tcPr>
          <w:p w14:paraId="41C990B0" w14:textId="77777777" w:rsidR="00B171FB" w:rsidRPr="00EF068B" w:rsidRDefault="00B171FB" w:rsidP="00B171FB">
            <w:pPr>
              <w:autoSpaceDE w:val="0"/>
              <w:autoSpaceDN w:val="0"/>
              <w:adjustRightInd w:val="0"/>
              <w:spacing w:after="0" w:line="240" w:lineRule="auto"/>
              <w:rPr>
                <w:rFonts w:ascii="Arial" w:hAnsi="Arial" w:cs="Arial"/>
                <w:color w:val="000000"/>
                <w:sz w:val="20"/>
                <w:szCs w:val="20"/>
              </w:rPr>
            </w:pPr>
          </w:p>
        </w:tc>
        <w:tc>
          <w:tcPr>
            <w:tcW w:w="1548" w:type="dxa"/>
            <w:tcBorders>
              <w:top w:val="nil"/>
              <w:left w:val="nil"/>
              <w:bottom w:val="nil"/>
              <w:right w:val="nil"/>
            </w:tcBorders>
            <w:shd w:val="clear" w:color="auto" w:fill="FFFFFF"/>
          </w:tcPr>
          <w:p w14:paraId="6CC07877" w14:textId="77777777" w:rsidR="00B171FB" w:rsidRPr="00EF068B" w:rsidRDefault="00B171FB" w:rsidP="00B171FB">
            <w:pPr>
              <w:autoSpaceDE w:val="0"/>
              <w:autoSpaceDN w:val="0"/>
              <w:adjustRightInd w:val="0"/>
              <w:spacing w:after="0" w:line="320" w:lineRule="atLeast"/>
              <w:ind w:left="60" w:right="60"/>
              <w:rPr>
                <w:rFonts w:ascii="Arial" w:hAnsi="Arial" w:cs="Arial"/>
                <w:color w:val="000000"/>
                <w:sz w:val="20"/>
                <w:szCs w:val="20"/>
              </w:rPr>
            </w:pPr>
            <w:r w:rsidRPr="00EF068B">
              <w:rPr>
                <w:rFonts w:ascii="Arial" w:hAnsi="Arial" w:cs="Arial"/>
                <w:color w:val="000000"/>
                <w:sz w:val="20"/>
                <w:szCs w:val="20"/>
              </w:rPr>
              <w:t>Within Groups</w:t>
            </w:r>
          </w:p>
        </w:tc>
        <w:tc>
          <w:tcPr>
            <w:tcW w:w="1338" w:type="dxa"/>
            <w:tcBorders>
              <w:top w:val="nil"/>
              <w:left w:val="nil"/>
              <w:bottom w:val="nil"/>
              <w:right w:val="nil"/>
            </w:tcBorders>
            <w:shd w:val="clear" w:color="auto" w:fill="FFFFFF"/>
          </w:tcPr>
          <w:p w14:paraId="2EDA66D7" w14:textId="77777777" w:rsidR="00B171FB" w:rsidRPr="00EF068B" w:rsidRDefault="00B171FB" w:rsidP="00B171FB">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611.294</w:t>
            </w:r>
          </w:p>
        </w:tc>
        <w:tc>
          <w:tcPr>
            <w:tcW w:w="920" w:type="dxa"/>
            <w:tcBorders>
              <w:top w:val="nil"/>
              <w:left w:val="nil"/>
              <w:bottom w:val="nil"/>
              <w:right w:val="nil"/>
            </w:tcBorders>
            <w:shd w:val="clear" w:color="auto" w:fill="FFFFFF"/>
          </w:tcPr>
          <w:p w14:paraId="0BA81875" w14:textId="77777777" w:rsidR="00B171FB" w:rsidRPr="00EF068B" w:rsidRDefault="00B171FB" w:rsidP="00B171FB">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81</w:t>
            </w:r>
          </w:p>
        </w:tc>
        <w:tc>
          <w:tcPr>
            <w:tcW w:w="1283" w:type="dxa"/>
            <w:tcBorders>
              <w:top w:val="nil"/>
              <w:left w:val="nil"/>
              <w:bottom w:val="nil"/>
              <w:right w:val="nil"/>
            </w:tcBorders>
            <w:shd w:val="clear" w:color="auto" w:fill="FFFFFF"/>
          </w:tcPr>
          <w:p w14:paraId="4ABEE585" w14:textId="77777777" w:rsidR="00B171FB" w:rsidRPr="00EF068B" w:rsidRDefault="00B171FB" w:rsidP="00B171FB">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7.547</w:t>
            </w:r>
          </w:p>
        </w:tc>
        <w:tc>
          <w:tcPr>
            <w:tcW w:w="920" w:type="dxa"/>
            <w:tcBorders>
              <w:top w:val="nil"/>
              <w:left w:val="nil"/>
              <w:bottom w:val="nil"/>
              <w:right w:val="nil"/>
            </w:tcBorders>
            <w:shd w:val="clear" w:color="auto" w:fill="FFFFFF"/>
            <w:vAlign w:val="center"/>
          </w:tcPr>
          <w:p w14:paraId="1877EED1" w14:textId="77777777" w:rsidR="00B171FB" w:rsidRPr="00EF068B" w:rsidRDefault="00B171FB" w:rsidP="00B171FB">
            <w:pPr>
              <w:autoSpaceDE w:val="0"/>
              <w:autoSpaceDN w:val="0"/>
              <w:adjustRightInd w:val="0"/>
              <w:spacing w:after="0" w:line="240" w:lineRule="auto"/>
              <w:rPr>
                <w:rFonts w:ascii="Times New Roman" w:hAnsi="Times New Roman" w:cs="Times New Roman"/>
                <w:sz w:val="20"/>
                <w:szCs w:val="20"/>
              </w:rPr>
            </w:pPr>
          </w:p>
        </w:tc>
        <w:tc>
          <w:tcPr>
            <w:tcW w:w="920" w:type="dxa"/>
            <w:tcBorders>
              <w:top w:val="nil"/>
              <w:left w:val="nil"/>
              <w:bottom w:val="nil"/>
              <w:right w:val="nil"/>
            </w:tcBorders>
            <w:shd w:val="clear" w:color="auto" w:fill="FFFFFF"/>
            <w:vAlign w:val="center"/>
          </w:tcPr>
          <w:p w14:paraId="4C11970D" w14:textId="77777777" w:rsidR="00B171FB" w:rsidRPr="00EF068B" w:rsidRDefault="00B171FB" w:rsidP="00B171FB">
            <w:pPr>
              <w:autoSpaceDE w:val="0"/>
              <w:autoSpaceDN w:val="0"/>
              <w:adjustRightInd w:val="0"/>
              <w:spacing w:after="0" w:line="240" w:lineRule="auto"/>
              <w:rPr>
                <w:rFonts w:ascii="Times New Roman" w:hAnsi="Times New Roman" w:cs="Times New Roman"/>
                <w:sz w:val="20"/>
                <w:szCs w:val="20"/>
              </w:rPr>
            </w:pPr>
          </w:p>
        </w:tc>
      </w:tr>
      <w:tr w:rsidR="00B171FB" w:rsidRPr="00EF068B" w14:paraId="7B1994F4" w14:textId="77777777" w:rsidTr="00977D67">
        <w:trPr>
          <w:cantSplit/>
          <w:trHeight w:val="340"/>
        </w:trPr>
        <w:tc>
          <w:tcPr>
            <w:tcW w:w="1855" w:type="dxa"/>
            <w:vMerge/>
            <w:tcBorders>
              <w:top w:val="nil"/>
              <w:left w:val="nil"/>
              <w:bottom w:val="double" w:sz="8" w:space="0" w:color="000000"/>
              <w:right w:val="nil"/>
            </w:tcBorders>
            <w:shd w:val="clear" w:color="auto" w:fill="FFFFFF"/>
          </w:tcPr>
          <w:p w14:paraId="00011D67" w14:textId="77777777" w:rsidR="00B171FB" w:rsidRPr="00EF068B" w:rsidRDefault="00B171FB" w:rsidP="00B171FB">
            <w:pPr>
              <w:autoSpaceDE w:val="0"/>
              <w:autoSpaceDN w:val="0"/>
              <w:adjustRightInd w:val="0"/>
              <w:spacing w:after="0" w:line="240" w:lineRule="auto"/>
              <w:rPr>
                <w:rFonts w:ascii="Times New Roman" w:hAnsi="Times New Roman" w:cs="Times New Roman"/>
                <w:sz w:val="20"/>
                <w:szCs w:val="20"/>
              </w:rPr>
            </w:pPr>
          </w:p>
        </w:tc>
        <w:tc>
          <w:tcPr>
            <w:tcW w:w="1548" w:type="dxa"/>
            <w:tcBorders>
              <w:top w:val="nil"/>
              <w:left w:val="nil"/>
              <w:bottom w:val="double" w:sz="8" w:space="0" w:color="000000"/>
              <w:right w:val="nil"/>
            </w:tcBorders>
            <w:shd w:val="clear" w:color="auto" w:fill="FFFFFF"/>
          </w:tcPr>
          <w:p w14:paraId="45D1B76F" w14:textId="77777777" w:rsidR="00B171FB" w:rsidRPr="00EF068B" w:rsidRDefault="00B171FB" w:rsidP="00B171FB">
            <w:pPr>
              <w:autoSpaceDE w:val="0"/>
              <w:autoSpaceDN w:val="0"/>
              <w:adjustRightInd w:val="0"/>
              <w:spacing w:after="0" w:line="320" w:lineRule="atLeast"/>
              <w:ind w:left="60" w:right="60"/>
              <w:rPr>
                <w:rFonts w:ascii="Arial" w:hAnsi="Arial" w:cs="Arial"/>
                <w:color w:val="000000"/>
                <w:sz w:val="20"/>
                <w:szCs w:val="20"/>
              </w:rPr>
            </w:pPr>
            <w:r w:rsidRPr="00EF068B">
              <w:rPr>
                <w:rFonts w:ascii="Arial" w:hAnsi="Arial" w:cs="Arial"/>
                <w:color w:val="000000"/>
                <w:sz w:val="20"/>
                <w:szCs w:val="20"/>
              </w:rPr>
              <w:t>Total</w:t>
            </w:r>
          </w:p>
        </w:tc>
        <w:tc>
          <w:tcPr>
            <w:tcW w:w="1338" w:type="dxa"/>
            <w:tcBorders>
              <w:top w:val="nil"/>
              <w:left w:val="nil"/>
              <w:bottom w:val="double" w:sz="8" w:space="0" w:color="000000"/>
              <w:right w:val="nil"/>
            </w:tcBorders>
            <w:shd w:val="clear" w:color="auto" w:fill="FFFFFF"/>
          </w:tcPr>
          <w:p w14:paraId="1976EDF3" w14:textId="77777777" w:rsidR="00B171FB" w:rsidRPr="00EF068B" w:rsidRDefault="00B171FB" w:rsidP="00B171FB">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731.687</w:t>
            </w:r>
          </w:p>
        </w:tc>
        <w:tc>
          <w:tcPr>
            <w:tcW w:w="920" w:type="dxa"/>
            <w:tcBorders>
              <w:top w:val="nil"/>
              <w:left w:val="nil"/>
              <w:bottom w:val="double" w:sz="8" w:space="0" w:color="000000"/>
              <w:right w:val="nil"/>
            </w:tcBorders>
            <w:shd w:val="clear" w:color="auto" w:fill="FFFFFF"/>
          </w:tcPr>
          <w:p w14:paraId="029355B4" w14:textId="77777777" w:rsidR="00B171FB" w:rsidRPr="00EF068B" w:rsidRDefault="00B171FB" w:rsidP="00B171FB">
            <w:pPr>
              <w:autoSpaceDE w:val="0"/>
              <w:autoSpaceDN w:val="0"/>
              <w:adjustRightInd w:val="0"/>
              <w:spacing w:after="0" w:line="320" w:lineRule="atLeast"/>
              <w:ind w:left="60" w:right="60"/>
              <w:jc w:val="right"/>
              <w:rPr>
                <w:rFonts w:ascii="Arial" w:hAnsi="Arial" w:cs="Arial"/>
                <w:color w:val="000000"/>
                <w:sz w:val="20"/>
                <w:szCs w:val="20"/>
              </w:rPr>
            </w:pPr>
            <w:r w:rsidRPr="00EF068B">
              <w:rPr>
                <w:rFonts w:ascii="Arial" w:hAnsi="Arial" w:cs="Arial"/>
                <w:color w:val="000000"/>
                <w:sz w:val="20"/>
                <w:szCs w:val="20"/>
              </w:rPr>
              <w:t>82</w:t>
            </w:r>
          </w:p>
        </w:tc>
        <w:tc>
          <w:tcPr>
            <w:tcW w:w="1283" w:type="dxa"/>
            <w:tcBorders>
              <w:top w:val="nil"/>
              <w:left w:val="nil"/>
              <w:bottom w:val="double" w:sz="8" w:space="0" w:color="000000"/>
              <w:right w:val="nil"/>
            </w:tcBorders>
            <w:shd w:val="clear" w:color="auto" w:fill="FFFFFF"/>
            <w:vAlign w:val="center"/>
          </w:tcPr>
          <w:p w14:paraId="694B865F" w14:textId="77777777" w:rsidR="00B171FB" w:rsidRPr="00EF068B" w:rsidRDefault="00B171FB" w:rsidP="00B171FB">
            <w:pPr>
              <w:autoSpaceDE w:val="0"/>
              <w:autoSpaceDN w:val="0"/>
              <w:adjustRightInd w:val="0"/>
              <w:spacing w:after="0" w:line="240" w:lineRule="auto"/>
              <w:rPr>
                <w:rFonts w:ascii="Times New Roman" w:hAnsi="Times New Roman" w:cs="Times New Roman"/>
                <w:sz w:val="20"/>
                <w:szCs w:val="20"/>
              </w:rPr>
            </w:pPr>
          </w:p>
        </w:tc>
        <w:tc>
          <w:tcPr>
            <w:tcW w:w="920" w:type="dxa"/>
            <w:tcBorders>
              <w:top w:val="nil"/>
              <w:left w:val="nil"/>
              <w:bottom w:val="double" w:sz="8" w:space="0" w:color="000000"/>
              <w:right w:val="nil"/>
            </w:tcBorders>
            <w:shd w:val="clear" w:color="auto" w:fill="FFFFFF"/>
            <w:vAlign w:val="center"/>
          </w:tcPr>
          <w:p w14:paraId="116EDC42" w14:textId="77777777" w:rsidR="00B171FB" w:rsidRPr="00EF068B" w:rsidRDefault="00B171FB" w:rsidP="00B171FB">
            <w:pPr>
              <w:autoSpaceDE w:val="0"/>
              <w:autoSpaceDN w:val="0"/>
              <w:adjustRightInd w:val="0"/>
              <w:spacing w:after="0" w:line="240" w:lineRule="auto"/>
              <w:rPr>
                <w:rFonts w:ascii="Times New Roman" w:hAnsi="Times New Roman" w:cs="Times New Roman"/>
                <w:sz w:val="20"/>
                <w:szCs w:val="20"/>
              </w:rPr>
            </w:pPr>
          </w:p>
        </w:tc>
        <w:tc>
          <w:tcPr>
            <w:tcW w:w="920" w:type="dxa"/>
            <w:tcBorders>
              <w:top w:val="nil"/>
              <w:left w:val="nil"/>
              <w:bottom w:val="double" w:sz="8" w:space="0" w:color="000000"/>
              <w:right w:val="nil"/>
            </w:tcBorders>
            <w:shd w:val="clear" w:color="auto" w:fill="FFFFFF"/>
            <w:vAlign w:val="center"/>
          </w:tcPr>
          <w:p w14:paraId="6504901D" w14:textId="77777777" w:rsidR="00B171FB" w:rsidRPr="00EF068B" w:rsidRDefault="00B171FB" w:rsidP="00B171FB">
            <w:pPr>
              <w:autoSpaceDE w:val="0"/>
              <w:autoSpaceDN w:val="0"/>
              <w:adjustRightInd w:val="0"/>
              <w:spacing w:after="0" w:line="240" w:lineRule="auto"/>
              <w:rPr>
                <w:rFonts w:ascii="Times New Roman" w:hAnsi="Times New Roman" w:cs="Times New Roman"/>
                <w:sz w:val="20"/>
                <w:szCs w:val="20"/>
              </w:rPr>
            </w:pPr>
          </w:p>
        </w:tc>
      </w:tr>
    </w:tbl>
    <w:p w14:paraId="1F744E7A" w14:textId="48529D1D" w:rsidR="00B171FB" w:rsidRDefault="00B171FB" w:rsidP="00B171FB">
      <w:pPr>
        <w:autoSpaceDE w:val="0"/>
        <w:autoSpaceDN w:val="0"/>
        <w:adjustRightInd w:val="0"/>
        <w:spacing w:after="0" w:line="400" w:lineRule="atLeast"/>
        <w:rPr>
          <w:rFonts w:ascii="Times New Roman" w:hAnsi="Times New Roman" w:cs="Times New Roman"/>
          <w:sz w:val="24"/>
          <w:szCs w:val="24"/>
        </w:rPr>
      </w:pPr>
    </w:p>
    <w:p w14:paraId="71EBDCB0" w14:textId="7243D578" w:rsidR="00B171FB" w:rsidRPr="003D4386" w:rsidRDefault="00281F95" w:rsidP="003D4386">
      <w:pPr>
        <w:spacing w:line="480" w:lineRule="auto"/>
        <w:rPr>
          <w:rFonts w:ascii="Arial" w:hAnsi="Arial" w:cs="Arial"/>
        </w:rPr>
      </w:pPr>
      <w:r>
        <w:rPr>
          <w:rFonts w:ascii="Arial" w:hAnsi="Arial" w:cs="Arial"/>
        </w:rPr>
        <w:t>A one-way ANOVA was employed to compare the mean scores of wellbeing, mental health</w:t>
      </w:r>
      <w:r w:rsidR="000A11C2">
        <w:rPr>
          <w:rFonts w:ascii="Arial" w:hAnsi="Arial" w:cs="Arial"/>
        </w:rPr>
        <w:t>, Covid-19 scores</w:t>
      </w:r>
      <w:r>
        <w:rPr>
          <w:rFonts w:ascii="Arial" w:hAnsi="Arial" w:cs="Arial"/>
        </w:rPr>
        <w:t xml:space="preserve"> and how participants were impacted by the Covid-19 pandemic. There was a significant difference between Covid-19</w:t>
      </w:r>
      <w:r w:rsidR="000A11C2">
        <w:rPr>
          <w:rFonts w:ascii="Arial" w:hAnsi="Arial" w:cs="Arial"/>
        </w:rPr>
        <w:t xml:space="preserve"> scores</w:t>
      </w:r>
      <w:r>
        <w:rPr>
          <w:rFonts w:ascii="Arial" w:hAnsi="Arial" w:cs="Arial"/>
        </w:rPr>
        <w:t xml:space="preserve"> </w:t>
      </w:r>
      <w:r w:rsidR="000A11C2">
        <w:rPr>
          <w:rFonts w:ascii="Arial" w:hAnsi="Arial" w:cs="Arial"/>
        </w:rPr>
        <w:t>and</w:t>
      </w:r>
      <w:r>
        <w:rPr>
          <w:rFonts w:ascii="Arial" w:hAnsi="Arial" w:cs="Arial"/>
        </w:rPr>
        <w:t xml:space="preserve"> participants wellbeing scores </w:t>
      </w:r>
      <w:r w:rsidRPr="00427B85">
        <w:rPr>
          <w:rFonts w:ascii="Arial" w:hAnsi="Arial" w:cs="Arial"/>
          <w:b/>
          <w:bCs/>
          <w:i/>
          <w:iCs/>
        </w:rPr>
        <w:t>F (</w:t>
      </w:r>
      <w:r>
        <w:rPr>
          <w:rFonts w:ascii="Arial" w:hAnsi="Arial" w:cs="Arial"/>
          <w:b/>
          <w:bCs/>
          <w:i/>
          <w:iCs/>
        </w:rPr>
        <w:t>1</w:t>
      </w:r>
      <w:r w:rsidRPr="00427B85">
        <w:rPr>
          <w:rFonts w:ascii="Arial" w:hAnsi="Arial" w:cs="Arial"/>
          <w:b/>
          <w:bCs/>
          <w:i/>
          <w:iCs/>
        </w:rPr>
        <w:t>,</w:t>
      </w:r>
      <w:r>
        <w:rPr>
          <w:rFonts w:ascii="Arial" w:hAnsi="Arial" w:cs="Arial"/>
          <w:b/>
          <w:bCs/>
          <w:i/>
          <w:iCs/>
        </w:rPr>
        <w:t>82</w:t>
      </w:r>
      <w:r w:rsidRPr="00427B85">
        <w:rPr>
          <w:rFonts w:ascii="Arial" w:hAnsi="Arial" w:cs="Arial"/>
          <w:b/>
          <w:bCs/>
          <w:i/>
          <w:iCs/>
        </w:rPr>
        <w:t xml:space="preserve">) = </w:t>
      </w:r>
      <w:r>
        <w:rPr>
          <w:rFonts w:ascii="Arial" w:hAnsi="Arial" w:cs="Arial"/>
          <w:b/>
          <w:bCs/>
          <w:i/>
          <w:iCs/>
        </w:rPr>
        <w:t>35</w:t>
      </w:r>
      <w:r w:rsidRPr="00427B85">
        <w:rPr>
          <w:rFonts w:ascii="Arial" w:hAnsi="Arial" w:cs="Arial"/>
          <w:b/>
          <w:bCs/>
          <w:i/>
          <w:iCs/>
        </w:rPr>
        <w:t>.</w:t>
      </w:r>
      <w:r>
        <w:rPr>
          <w:rFonts w:ascii="Arial" w:hAnsi="Arial" w:cs="Arial"/>
          <w:b/>
          <w:bCs/>
          <w:i/>
          <w:iCs/>
        </w:rPr>
        <w:t>94</w:t>
      </w:r>
      <w:r w:rsidRPr="00427B85">
        <w:rPr>
          <w:rFonts w:ascii="Arial" w:hAnsi="Arial" w:cs="Arial"/>
          <w:b/>
          <w:bCs/>
          <w:i/>
          <w:iCs/>
        </w:rPr>
        <w:t>, p = 0.0</w:t>
      </w:r>
      <w:r>
        <w:rPr>
          <w:rFonts w:ascii="Arial" w:hAnsi="Arial" w:cs="Arial"/>
          <w:b/>
          <w:bCs/>
          <w:i/>
          <w:iCs/>
        </w:rPr>
        <w:t>0</w:t>
      </w:r>
      <w:r>
        <w:rPr>
          <w:rFonts w:ascii="Arial" w:hAnsi="Arial" w:cs="Arial"/>
        </w:rPr>
        <w:t xml:space="preserve">. There was a statistical difference </w:t>
      </w:r>
      <w:r w:rsidR="00866B22">
        <w:rPr>
          <w:rFonts w:ascii="Arial" w:hAnsi="Arial" w:cs="Arial"/>
        </w:rPr>
        <w:t>mental health</w:t>
      </w:r>
      <w:r>
        <w:rPr>
          <w:rFonts w:ascii="Arial" w:hAnsi="Arial" w:cs="Arial"/>
        </w:rPr>
        <w:t xml:space="preserve"> scores</w:t>
      </w:r>
      <w:r w:rsidR="00866B22">
        <w:rPr>
          <w:rFonts w:ascii="Arial" w:hAnsi="Arial" w:cs="Arial"/>
        </w:rPr>
        <w:t xml:space="preserve"> and the impact on the pandemic</w:t>
      </w:r>
      <w:r>
        <w:rPr>
          <w:rFonts w:ascii="Arial" w:hAnsi="Arial" w:cs="Arial"/>
        </w:rPr>
        <w:t xml:space="preserve"> </w:t>
      </w:r>
      <w:r w:rsidRPr="00427B85">
        <w:rPr>
          <w:rFonts w:ascii="Arial" w:hAnsi="Arial" w:cs="Arial"/>
          <w:b/>
          <w:bCs/>
          <w:i/>
          <w:iCs/>
        </w:rPr>
        <w:t>F (</w:t>
      </w:r>
      <w:r w:rsidR="00866B22">
        <w:rPr>
          <w:rFonts w:ascii="Arial" w:hAnsi="Arial" w:cs="Arial"/>
          <w:b/>
          <w:bCs/>
          <w:i/>
          <w:iCs/>
        </w:rPr>
        <w:t>1</w:t>
      </w:r>
      <w:r w:rsidRPr="00427B85">
        <w:rPr>
          <w:rFonts w:ascii="Arial" w:hAnsi="Arial" w:cs="Arial"/>
          <w:b/>
          <w:bCs/>
          <w:i/>
          <w:iCs/>
        </w:rPr>
        <w:t>,</w:t>
      </w:r>
      <w:r w:rsidR="00866B22">
        <w:rPr>
          <w:rFonts w:ascii="Arial" w:hAnsi="Arial" w:cs="Arial"/>
          <w:b/>
          <w:bCs/>
          <w:i/>
          <w:iCs/>
        </w:rPr>
        <w:t>82</w:t>
      </w:r>
      <w:r w:rsidRPr="00427B85">
        <w:rPr>
          <w:rFonts w:ascii="Arial" w:hAnsi="Arial" w:cs="Arial"/>
          <w:b/>
          <w:bCs/>
          <w:i/>
          <w:iCs/>
        </w:rPr>
        <w:t xml:space="preserve">) = </w:t>
      </w:r>
      <w:r w:rsidR="00866B22">
        <w:rPr>
          <w:rFonts w:ascii="Arial" w:hAnsi="Arial" w:cs="Arial"/>
          <w:b/>
          <w:bCs/>
          <w:i/>
          <w:iCs/>
        </w:rPr>
        <w:t>27</w:t>
      </w:r>
      <w:r w:rsidRPr="00427B85">
        <w:rPr>
          <w:rFonts w:ascii="Arial" w:hAnsi="Arial" w:cs="Arial"/>
          <w:b/>
          <w:bCs/>
          <w:i/>
          <w:iCs/>
        </w:rPr>
        <w:t>.</w:t>
      </w:r>
      <w:r w:rsidR="00866B22">
        <w:rPr>
          <w:rFonts w:ascii="Arial" w:hAnsi="Arial" w:cs="Arial"/>
          <w:b/>
          <w:bCs/>
          <w:i/>
          <w:iCs/>
        </w:rPr>
        <w:t>92</w:t>
      </w:r>
      <w:r w:rsidRPr="00427B85">
        <w:rPr>
          <w:rFonts w:ascii="Arial" w:hAnsi="Arial" w:cs="Arial"/>
          <w:b/>
          <w:bCs/>
          <w:i/>
          <w:iCs/>
        </w:rPr>
        <w:t>, p = 0.00</w:t>
      </w:r>
      <w:r>
        <w:rPr>
          <w:rFonts w:ascii="Arial" w:hAnsi="Arial" w:cs="Arial"/>
        </w:rPr>
        <w:t xml:space="preserve">. There was </w:t>
      </w:r>
      <w:r w:rsidR="00866B22">
        <w:rPr>
          <w:rFonts w:ascii="Arial" w:hAnsi="Arial" w:cs="Arial"/>
        </w:rPr>
        <w:t>a</w:t>
      </w:r>
      <w:r>
        <w:rPr>
          <w:rFonts w:ascii="Arial" w:hAnsi="Arial" w:cs="Arial"/>
        </w:rPr>
        <w:t xml:space="preserve"> statistical difference between </w:t>
      </w:r>
      <w:r w:rsidR="00866B22">
        <w:rPr>
          <w:rFonts w:ascii="Arial" w:hAnsi="Arial" w:cs="Arial"/>
        </w:rPr>
        <w:t xml:space="preserve">how overall </w:t>
      </w:r>
      <w:r>
        <w:rPr>
          <w:rFonts w:ascii="Arial" w:hAnsi="Arial" w:cs="Arial"/>
        </w:rPr>
        <w:t>Covid-19 scores</w:t>
      </w:r>
      <w:r w:rsidR="00866B22">
        <w:rPr>
          <w:rFonts w:ascii="Arial" w:hAnsi="Arial" w:cs="Arial"/>
        </w:rPr>
        <w:t xml:space="preserve"> had impacted participants during the pandemic</w:t>
      </w:r>
      <w:r>
        <w:rPr>
          <w:rFonts w:ascii="Arial" w:hAnsi="Arial" w:cs="Arial"/>
        </w:rPr>
        <w:t xml:space="preserve"> </w:t>
      </w:r>
      <w:r w:rsidRPr="00A8708B">
        <w:rPr>
          <w:rFonts w:ascii="Arial" w:hAnsi="Arial" w:cs="Arial"/>
          <w:b/>
          <w:bCs/>
          <w:i/>
          <w:iCs/>
        </w:rPr>
        <w:t>F (</w:t>
      </w:r>
      <w:r w:rsidR="00866B22">
        <w:rPr>
          <w:rFonts w:ascii="Arial" w:hAnsi="Arial" w:cs="Arial"/>
          <w:b/>
          <w:bCs/>
          <w:i/>
          <w:iCs/>
        </w:rPr>
        <w:t>1</w:t>
      </w:r>
      <w:r w:rsidRPr="00A8708B">
        <w:rPr>
          <w:rFonts w:ascii="Arial" w:hAnsi="Arial" w:cs="Arial"/>
          <w:b/>
          <w:bCs/>
          <w:i/>
          <w:iCs/>
        </w:rPr>
        <w:t>,</w:t>
      </w:r>
      <w:r w:rsidR="00866B22">
        <w:rPr>
          <w:rFonts w:ascii="Arial" w:hAnsi="Arial" w:cs="Arial"/>
          <w:b/>
          <w:bCs/>
          <w:i/>
          <w:iCs/>
        </w:rPr>
        <w:t>82</w:t>
      </w:r>
      <w:r w:rsidRPr="00A8708B">
        <w:rPr>
          <w:rFonts w:ascii="Arial" w:hAnsi="Arial" w:cs="Arial"/>
          <w:b/>
          <w:bCs/>
          <w:i/>
          <w:iCs/>
        </w:rPr>
        <w:t xml:space="preserve">) = </w:t>
      </w:r>
      <w:r w:rsidR="00866B22">
        <w:rPr>
          <w:rFonts w:ascii="Arial" w:hAnsi="Arial" w:cs="Arial"/>
          <w:b/>
          <w:bCs/>
          <w:i/>
          <w:iCs/>
        </w:rPr>
        <w:t>15</w:t>
      </w:r>
      <w:r>
        <w:rPr>
          <w:rFonts w:ascii="Arial" w:hAnsi="Arial" w:cs="Arial"/>
          <w:b/>
          <w:bCs/>
          <w:i/>
          <w:iCs/>
        </w:rPr>
        <w:t>.</w:t>
      </w:r>
      <w:r w:rsidR="00866B22">
        <w:rPr>
          <w:rFonts w:ascii="Arial" w:hAnsi="Arial" w:cs="Arial"/>
          <w:b/>
          <w:bCs/>
          <w:i/>
          <w:iCs/>
        </w:rPr>
        <w:t>95</w:t>
      </w:r>
      <w:r w:rsidRPr="00A8708B">
        <w:rPr>
          <w:rFonts w:ascii="Arial" w:hAnsi="Arial" w:cs="Arial"/>
          <w:b/>
          <w:bCs/>
          <w:i/>
          <w:iCs/>
        </w:rPr>
        <w:t>, P = 0.</w:t>
      </w:r>
      <w:r>
        <w:rPr>
          <w:rFonts w:ascii="Arial" w:hAnsi="Arial" w:cs="Arial"/>
          <w:b/>
          <w:bCs/>
          <w:i/>
          <w:iCs/>
        </w:rPr>
        <w:t>0</w:t>
      </w:r>
      <w:r w:rsidR="00866B22">
        <w:rPr>
          <w:rFonts w:ascii="Arial" w:hAnsi="Arial" w:cs="Arial"/>
          <w:b/>
          <w:bCs/>
          <w:i/>
          <w:iCs/>
        </w:rPr>
        <w:t>0</w:t>
      </w:r>
      <w:r w:rsidR="00987DB2">
        <w:rPr>
          <w:rFonts w:ascii="Arial" w:hAnsi="Arial" w:cs="Arial"/>
        </w:rPr>
        <w:t>.</w:t>
      </w:r>
      <w:r>
        <w:rPr>
          <w:rFonts w:ascii="Arial" w:hAnsi="Arial" w:cs="Arial"/>
        </w:rPr>
        <w:t xml:space="preserve"> </w:t>
      </w:r>
    </w:p>
    <w:p w14:paraId="6CCA0A02" w14:textId="77777777" w:rsidR="0081255A" w:rsidRPr="00BE4630" w:rsidRDefault="005A0E56" w:rsidP="00B171FB">
      <w:pPr>
        <w:pStyle w:val="Heading3"/>
        <w:rPr>
          <w:rFonts w:ascii="Arial" w:hAnsi="Arial" w:cs="Arial"/>
          <w:b/>
          <w:bCs/>
          <w:color w:val="auto"/>
        </w:rPr>
      </w:pPr>
      <w:bookmarkStart w:id="80" w:name="_Toc70694559"/>
      <w:r w:rsidRPr="00BE4630">
        <w:rPr>
          <w:rFonts w:ascii="Arial" w:hAnsi="Arial" w:cs="Arial"/>
          <w:b/>
          <w:bCs/>
          <w:color w:val="auto"/>
        </w:rPr>
        <w:lastRenderedPageBreak/>
        <w:t>4</w:t>
      </w:r>
      <w:r w:rsidR="00B171FB" w:rsidRPr="00BE4630">
        <w:rPr>
          <w:rFonts w:ascii="Arial" w:hAnsi="Arial" w:cs="Arial"/>
          <w:b/>
          <w:bCs/>
          <w:color w:val="auto"/>
        </w:rPr>
        <w:t>.</w:t>
      </w:r>
      <w:r w:rsidR="00D45303" w:rsidRPr="00BE4630">
        <w:rPr>
          <w:rFonts w:ascii="Arial" w:hAnsi="Arial" w:cs="Arial"/>
          <w:b/>
          <w:bCs/>
          <w:color w:val="auto"/>
        </w:rPr>
        <w:t>5</w:t>
      </w:r>
      <w:r w:rsidR="00B171FB" w:rsidRPr="00BE4630">
        <w:rPr>
          <w:rFonts w:ascii="Arial" w:hAnsi="Arial" w:cs="Arial"/>
          <w:b/>
          <w:bCs/>
          <w:color w:val="auto"/>
        </w:rPr>
        <w:t>.</w:t>
      </w:r>
      <w:r w:rsidR="00D703DE" w:rsidRPr="00BE4630">
        <w:rPr>
          <w:rFonts w:ascii="Arial" w:hAnsi="Arial" w:cs="Arial"/>
          <w:b/>
          <w:bCs/>
          <w:color w:val="auto"/>
        </w:rPr>
        <w:t>2</w:t>
      </w:r>
      <w:r w:rsidR="00B171FB" w:rsidRPr="00BE4630">
        <w:rPr>
          <w:rFonts w:ascii="Arial" w:hAnsi="Arial" w:cs="Arial"/>
          <w:b/>
          <w:bCs/>
          <w:color w:val="auto"/>
        </w:rPr>
        <w:t xml:space="preserve"> Mean survey score plots when compared with impact of the Covid-19 </w:t>
      </w:r>
    </w:p>
    <w:p w14:paraId="4EBCE698" w14:textId="7ED281C9" w:rsidR="00B171FB" w:rsidRPr="00BE4630" w:rsidRDefault="00B171FB" w:rsidP="00B171FB">
      <w:pPr>
        <w:pStyle w:val="Heading3"/>
        <w:rPr>
          <w:rFonts w:ascii="Arial" w:hAnsi="Arial" w:cs="Arial"/>
          <w:b/>
          <w:bCs/>
          <w:color w:val="auto"/>
        </w:rPr>
      </w:pPr>
      <w:r w:rsidRPr="00BE4630">
        <w:rPr>
          <w:rFonts w:ascii="Arial" w:hAnsi="Arial" w:cs="Arial"/>
          <w:b/>
          <w:bCs/>
          <w:color w:val="auto"/>
        </w:rPr>
        <w:t>pandemic</w:t>
      </w:r>
      <w:bookmarkEnd w:id="80"/>
      <w:r w:rsidRPr="00BE4630">
        <w:rPr>
          <w:rFonts w:ascii="Arial" w:hAnsi="Arial" w:cs="Arial"/>
          <w:b/>
          <w:bCs/>
          <w:color w:val="auto"/>
        </w:rPr>
        <w:t xml:space="preserve">  </w:t>
      </w:r>
    </w:p>
    <w:p w14:paraId="36A19915" w14:textId="3FE746BC" w:rsidR="00B171FB" w:rsidRPr="00B171FB" w:rsidRDefault="00B171FB" w:rsidP="00B171FB">
      <w:pPr>
        <w:pStyle w:val="Heading3"/>
      </w:pPr>
    </w:p>
    <w:p w14:paraId="2DA7CEC3" w14:textId="52C01131" w:rsidR="00B171FB" w:rsidRDefault="00B171FB" w:rsidP="00B171FB">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D25C948" wp14:editId="7045E3B8">
            <wp:extent cx="4256227" cy="3407434"/>
            <wp:effectExtent l="0" t="0" r="0" b="2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270549" cy="3418899"/>
                    </a:xfrm>
                    <a:prstGeom prst="rect">
                      <a:avLst/>
                    </a:prstGeom>
                    <a:noFill/>
                    <a:ln>
                      <a:noFill/>
                    </a:ln>
                  </pic:spPr>
                </pic:pic>
              </a:graphicData>
            </a:graphic>
          </wp:inline>
        </w:drawing>
      </w:r>
    </w:p>
    <w:p w14:paraId="2D6073C5" w14:textId="1E8928D2" w:rsidR="00987DB2" w:rsidRDefault="00987DB2" w:rsidP="00CE6B20">
      <w:pPr>
        <w:autoSpaceDE w:val="0"/>
        <w:autoSpaceDN w:val="0"/>
        <w:adjustRightInd w:val="0"/>
        <w:spacing w:after="0" w:line="480" w:lineRule="auto"/>
        <w:rPr>
          <w:rFonts w:ascii="Arial" w:hAnsi="Arial" w:cs="Arial"/>
        </w:rPr>
      </w:pPr>
    </w:p>
    <w:p w14:paraId="0EEFD3D6" w14:textId="43A521B4" w:rsidR="00987DB2" w:rsidRDefault="00987DB2" w:rsidP="00CE6B20">
      <w:pPr>
        <w:autoSpaceDE w:val="0"/>
        <w:autoSpaceDN w:val="0"/>
        <w:adjustRightInd w:val="0"/>
        <w:spacing w:after="0" w:line="480" w:lineRule="auto"/>
        <w:rPr>
          <w:rFonts w:ascii="Arial" w:hAnsi="Arial" w:cs="Arial"/>
        </w:rPr>
      </w:pPr>
      <w:r>
        <w:rPr>
          <w:rFonts w:ascii="Arial" w:hAnsi="Arial" w:cs="Arial"/>
        </w:rPr>
        <w:t>There were 27 participants that answered ‘no’ to displaying any mental health c</w:t>
      </w:r>
      <w:r w:rsidR="004D3DAD">
        <w:rPr>
          <w:rFonts w:ascii="Arial" w:hAnsi="Arial" w:cs="Arial"/>
        </w:rPr>
        <w:t>oncerns</w:t>
      </w:r>
      <w:r>
        <w:rPr>
          <w:rFonts w:ascii="Arial" w:hAnsi="Arial" w:cs="Arial"/>
        </w:rPr>
        <w:t xml:space="preserve"> </w:t>
      </w:r>
      <w:r w:rsidR="004D3DAD">
        <w:rPr>
          <w:rFonts w:ascii="Arial" w:hAnsi="Arial" w:cs="Arial"/>
        </w:rPr>
        <w:t>with</w:t>
      </w:r>
      <w:r>
        <w:rPr>
          <w:rFonts w:ascii="Arial" w:hAnsi="Arial" w:cs="Arial"/>
        </w:rPr>
        <w:t xml:space="preserve"> a mean score of </w:t>
      </w:r>
      <w:r w:rsidRPr="00C373F6">
        <w:rPr>
          <w:rFonts w:ascii="Arial" w:hAnsi="Arial" w:cs="Arial"/>
          <w:b/>
          <w:bCs/>
        </w:rPr>
        <w:t>9.5</w:t>
      </w:r>
      <w:r w:rsidR="00CE6B20">
        <w:rPr>
          <w:rFonts w:ascii="Arial" w:hAnsi="Arial" w:cs="Arial"/>
        </w:rPr>
        <w:t xml:space="preserve"> </w:t>
      </w:r>
      <w:r w:rsidR="004D3DAD">
        <w:rPr>
          <w:rFonts w:ascii="Arial" w:hAnsi="Arial" w:cs="Arial"/>
        </w:rPr>
        <w:t>for</w:t>
      </w:r>
      <w:r w:rsidR="00CE6B20">
        <w:rPr>
          <w:rFonts w:ascii="Arial" w:hAnsi="Arial" w:cs="Arial"/>
        </w:rPr>
        <w:t xml:space="preserve"> mental wellbeing during the pandemic</w:t>
      </w:r>
      <w:r>
        <w:rPr>
          <w:rFonts w:ascii="Arial" w:hAnsi="Arial" w:cs="Arial"/>
        </w:rPr>
        <w:t xml:space="preserve">. A total of 56 participants answered ‘yes’ to </w:t>
      </w:r>
      <w:r w:rsidR="00CE6B20">
        <w:rPr>
          <w:rFonts w:ascii="Arial" w:hAnsi="Arial" w:cs="Arial"/>
        </w:rPr>
        <w:t xml:space="preserve">having negative mental health feelings and scored a mean average of </w:t>
      </w:r>
      <w:r w:rsidR="00CE6B20" w:rsidRPr="00C373F6">
        <w:rPr>
          <w:rFonts w:ascii="Arial" w:hAnsi="Arial" w:cs="Arial"/>
          <w:b/>
          <w:bCs/>
        </w:rPr>
        <w:t>14.3.</w:t>
      </w:r>
      <w:r w:rsidR="00CE6B20">
        <w:rPr>
          <w:rFonts w:ascii="Arial" w:hAnsi="Arial" w:cs="Arial"/>
        </w:rPr>
        <w:t xml:space="preserve"> Th</w:t>
      </w:r>
      <w:r w:rsidR="004D3DAD">
        <w:rPr>
          <w:rFonts w:ascii="Arial" w:hAnsi="Arial" w:cs="Arial"/>
        </w:rPr>
        <w:t>ese</w:t>
      </w:r>
      <w:r w:rsidR="00CE6B20">
        <w:rPr>
          <w:rFonts w:ascii="Arial" w:hAnsi="Arial" w:cs="Arial"/>
        </w:rPr>
        <w:t xml:space="preserve"> participants</w:t>
      </w:r>
      <w:r w:rsidR="004D3DAD">
        <w:rPr>
          <w:rFonts w:ascii="Arial" w:hAnsi="Arial" w:cs="Arial"/>
        </w:rPr>
        <w:t xml:space="preserve"> </w:t>
      </w:r>
      <w:r w:rsidR="00CE6B20">
        <w:rPr>
          <w:rFonts w:ascii="Arial" w:hAnsi="Arial" w:cs="Arial"/>
        </w:rPr>
        <w:t>experienced an adverse effect to the pandemic</w:t>
      </w:r>
      <w:r w:rsidR="004D3DAD">
        <w:rPr>
          <w:rFonts w:ascii="Arial" w:hAnsi="Arial" w:cs="Arial"/>
        </w:rPr>
        <w:t xml:space="preserve"> and </w:t>
      </w:r>
      <w:r w:rsidR="00CE6B20">
        <w:rPr>
          <w:rFonts w:ascii="Arial" w:hAnsi="Arial" w:cs="Arial"/>
        </w:rPr>
        <w:t>experienc</w:t>
      </w:r>
      <w:r w:rsidR="004D3DAD">
        <w:rPr>
          <w:rFonts w:ascii="Arial" w:hAnsi="Arial" w:cs="Arial"/>
        </w:rPr>
        <w:t>ed higher levels of</w:t>
      </w:r>
      <w:r w:rsidR="00CE6B20">
        <w:rPr>
          <w:rFonts w:ascii="Arial" w:hAnsi="Arial" w:cs="Arial"/>
        </w:rPr>
        <w:t xml:space="preserve"> negative mental wellbeing.  </w:t>
      </w:r>
    </w:p>
    <w:p w14:paraId="60D9CC8D" w14:textId="77777777" w:rsidR="00987DB2" w:rsidRPr="00987DB2" w:rsidRDefault="00987DB2" w:rsidP="00B171FB">
      <w:pPr>
        <w:autoSpaceDE w:val="0"/>
        <w:autoSpaceDN w:val="0"/>
        <w:adjustRightInd w:val="0"/>
        <w:spacing w:after="0" w:line="240" w:lineRule="auto"/>
        <w:rPr>
          <w:rFonts w:ascii="Arial" w:hAnsi="Arial" w:cs="Arial"/>
        </w:rPr>
      </w:pPr>
    </w:p>
    <w:p w14:paraId="19B3CF35" w14:textId="77777777" w:rsidR="00B171FB" w:rsidRDefault="00B171FB" w:rsidP="00B171FB">
      <w:pPr>
        <w:autoSpaceDE w:val="0"/>
        <w:autoSpaceDN w:val="0"/>
        <w:adjustRightInd w:val="0"/>
        <w:spacing w:after="0" w:line="240" w:lineRule="auto"/>
        <w:rPr>
          <w:rFonts w:ascii="Times New Roman" w:hAnsi="Times New Roman" w:cs="Times New Roman"/>
          <w:sz w:val="24"/>
          <w:szCs w:val="24"/>
        </w:rPr>
      </w:pPr>
    </w:p>
    <w:p w14:paraId="2220D8DB" w14:textId="77777777" w:rsidR="00B171FB" w:rsidRDefault="00B171FB" w:rsidP="00B171FB">
      <w:pPr>
        <w:autoSpaceDE w:val="0"/>
        <w:autoSpaceDN w:val="0"/>
        <w:adjustRightInd w:val="0"/>
        <w:spacing w:after="0" w:line="400" w:lineRule="atLeast"/>
        <w:rPr>
          <w:rFonts w:ascii="Times New Roman" w:hAnsi="Times New Roman" w:cs="Times New Roman"/>
          <w:sz w:val="24"/>
          <w:szCs w:val="24"/>
        </w:rPr>
      </w:pPr>
    </w:p>
    <w:p w14:paraId="4A80F795" w14:textId="1ED98F8D" w:rsidR="00B171FB" w:rsidRDefault="00B171FB" w:rsidP="00B171FB">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49DF305" wp14:editId="487EAD0D">
            <wp:extent cx="4223901" cy="3381555"/>
            <wp:effectExtent l="0" t="0" r="571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259289" cy="3409886"/>
                    </a:xfrm>
                    <a:prstGeom prst="rect">
                      <a:avLst/>
                    </a:prstGeom>
                    <a:noFill/>
                    <a:ln>
                      <a:noFill/>
                    </a:ln>
                  </pic:spPr>
                </pic:pic>
              </a:graphicData>
            </a:graphic>
          </wp:inline>
        </w:drawing>
      </w:r>
    </w:p>
    <w:p w14:paraId="50A6F721" w14:textId="77777777" w:rsidR="00B171FB" w:rsidRDefault="00B171FB" w:rsidP="00B171FB">
      <w:pPr>
        <w:autoSpaceDE w:val="0"/>
        <w:autoSpaceDN w:val="0"/>
        <w:adjustRightInd w:val="0"/>
        <w:spacing w:after="0" w:line="240" w:lineRule="auto"/>
        <w:rPr>
          <w:rFonts w:ascii="Times New Roman" w:hAnsi="Times New Roman" w:cs="Times New Roman"/>
          <w:sz w:val="24"/>
          <w:szCs w:val="24"/>
        </w:rPr>
      </w:pPr>
    </w:p>
    <w:p w14:paraId="6E428581" w14:textId="3EBE2EAF" w:rsidR="00CE6B20" w:rsidRDefault="00CE6B20" w:rsidP="00CE6B20">
      <w:pPr>
        <w:autoSpaceDE w:val="0"/>
        <w:autoSpaceDN w:val="0"/>
        <w:adjustRightInd w:val="0"/>
        <w:spacing w:after="0" w:line="480" w:lineRule="auto"/>
        <w:rPr>
          <w:rFonts w:ascii="Arial" w:hAnsi="Arial" w:cs="Arial"/>
        </w:rPr>
      </w:pPr>
      <w:r>
        <w:rPr>
          <w:rFonts w:ascii="Arial" w:hAnsi="Arial" w:cs="Arial"/>
        </w:rPr>
        <w:t>There were 27 participants that answered ‘no’ to displaying any mental health characteristics</w:t>
      </w:r>
      <w:r w:rsidR="004D3DAD">
        <w:rPr>
          <w:rFonts w:ascii="Arial" w:hAnsi="Arial" w:cs="Arial"/>
        </w:rPr>
        <w:t xml:space="preserve"> with</w:t>
      </w:r>
      <w:r>
        <w:rPr>
          <w:rFonts w:ascii="Arial" w:hAnsi="Arial" w:cs="Arial"/>
        </w:rPr>
        <w:t xml:space="preserve"> a mean score of </w:t>
      </w:r>
      <w:r w:rsidRPr="00C373F6">
        <w:rPr>
          <w:rFonts w:ascii="Arial" w:hAnsi="Arial" w:cs="Arial"/>
          <w:b/>
          <w:bCs/>
        </w:rPr>
        <w:t>13.7</w:t>
      </w:r>
      <w:r>
        <w:rPr>
          <w:rFonts w:ascii="Arial" w:hAnsi="Arial" w:cs="Arial"/>
        </w:rPr>
        <w:t xml:space="preserve"> </w:t>
      </w:r>
      <w:r w:rsidR="004D3DAD">
        <w:rPr>
          <w:rFonts w:ascii="Arial" w:hAnsi="Arial" w:cs="Arial"/>
        </w:rPr>
        <w:t>for</w:t>
      </w:r>
      <w:r>
        <w:rPr>
          <w:rFonts w:ascii="Arial" w:hAnsi="Arial" w:cs="Arial"/>
        </w:rPr>
        <w:t xml:space="preserve"> the impact on their mental wellbeing during the pandemic</w:t>
      </w:r>
      <w:r w:rsidR="00C373F6">
        <w:rPr>
          <w:rFonts w:ascii="Arial" w:hAnsi="Arial" w:cs="Arial"/>
        </w:rPr>
        <w:t xml:space="preserve"> and</w:t>
      </w:r>
      <w:r>
        <w:rPr>
          <w:rFonts w:ascii="Arial" w:hAnsi="Arial" w:cs="Arial"/>
        </w:rPr>
        <w:t xml:space="preserve"> </w:t>
      </w:r>
      <w:r w:rsidR="00C373F6">
        <w:rPr>
          <w:rFonts w:ascii="Arial" w:hAnsi="Arial" w:cs="Arial"/>
        </w:rPr>
        <w:t xml:space="preserve">experienced </w:t>
      </w:r>
      <w:r>
        <w:rPr>
          <w:rFonts w:ascii="Arial" w:hAnsi="Arial" w:cs="Arial"/>
        </w:rPr>
        <w:t>positive mental hea</w:t>
      </w:r>
      <w:r w:rsidR="00C373F6">
        <w:rPr>
          <w:rFonts w:ascii="Arial" w:hAnsi="Arial" w:cs="Arial"/>
        </w:rPr>
        <w:t>lth</w:t>
      </w:r>
      <w:r>
        <w:rPr>
          <w:rFonts w:ascii="Arial" w:hAnsi="Arial" w:cs="Arial"/>
        </w:rPr>
        <w:t xml:space="preserve">. A total of 56 participants answered ‘yes’ to having negative mental health feelings </w:t>
      </w:r>
      <w:r w:rsidR="00747933">
        <w:rPr>
          <w:rFonts w:ascii="Arial" w:hAnsi="Arial" w:cs="Arial"/>
        </w:rPr>
        <w:t>scoring</w:t>
      </w:r>
      <w:r>
        <w:rPr>
          <w:rFonts w:ascii="Arial" w:hAnsi="Arial" w:cs="Arial"/>
        </w:rPr>
        <w:t xml:space="preserve"> a </w:t>
      </w:r>
      <w:r w:rsidR="000A11C2">
        <w:rPr>
          <w:rFonts w:ascii="Arial" w:hAnsi="Arial" w:cs="Arial"/>
        </w:rPr>
        <w:t>mean</w:t>
      </w:r>
      <w:r>
        <w:rPr>
          <w:rFonts w:ascii="Arial" w:hAnsi="Arial" w:cs="Arial"/>
        </w:rPr>
        <w:t xml:space="preserve"> of </w:t>
      </w:r>
      <w:r w:rsidRPr="00C373F6">
        <w:rPr>
          <w:rFonts w:ascii="Arial" w:hAnsi="Arial" w:cs="Arial"/>
          <w:b/>
          <w:bCs/>
        </w:rPr>
        <w:t>18.3</w:t>
      </w:r>
      <w:r w:rsidR="00C373F6">
        <w:rPr>
          <w:rFonts w:ascii="Arial" w:hAnsi="Arial" w:cs="Arial"/>
        </w:rPr>
        <w:t xml:space="preserve"> and </w:t>
      </w:r>
      <w:r>
        <w:rPr>
          <w:rFonts w:ascii="Arial" w:hAnsi="Arial" w:cs="Arial"/>
        </w:rPr>
        <w:t xml:space="preserve">experienced an adverse effect to the pandemic </w:t>
      </w:r>
      <w:r w:rsidR="00747933">
        <w:rPr>
          <w:rFonts w:ascii="Arial" w:hAnsi="Arial" w:cs="Arial"/>
        </w:rPr>
        <w:t xml:space="preserve">and </w:t>
      </w:r>
      <w:r>
        <w:rPr>
          <w:rFonts w:ascii="Arial" w:hAnsi="Arial" w:cs="Arial"/>
        </w:rPr>
        <w:t>experienc</w:t>
      </w:r>
      <w:r w:rsidR="00747933">
        <w:rPr>
          <w:rFonts w:ascii="Arial" w:hAnsi="Arial" w:cs="Arial"/>
        </w:rPr>
        <w:t>ed</w:t>
      </w:r>
      <w:r>
        <w:rPr>
          <w:rFonts w:ascii="Arial" w:hAnsi="Arial" w:cs="Arial"/>
        </w:rPr>
        <w:t xml:space="preserve"> negative mental health.  </w:t>
      </w:r>
    </w:p>
    <w:p w14:paraId="30638B53" w14:textId="6FC0C371" w:rsidR="00B171FB" w:rsidRDefault="00B171FB" w:rsidP="00B171FB">
      <w:pPr>
        <w:autoSpaceDE w:val="0"/>
        <w:autoSpaceDN w:val="0"/>
        <w:adjustRightInd w:val="0"/>
        <w:spacing w:after="0" w:line="400" w:lineRule="atLeast"/>
        <w:rPr>
          <w:rFonts w:ascii="Times New Roman" w:hAnsi="Times New Roman" w:cs="Times New Roman"/>
          <w:sz w:val="24"/>
          <w:szCs w:val="24"/>
        </w:rPr>
      </w:pPr>
    </w:p>
    <w:p w14:paraId="5116AEF3" w14:textId="77777777" w:rsidR="00CE6B20" w:rsidRDefault="00CE6B20" w:rsidP="00B171FB">
      <w:pPr>
        <w:autoSpaceDE w:val="0"/>
        <w:autoSpaceDN w:val="0"/>
        <w:adjustRightInd w:val="0"/>
        <w:spacing w:after="0" w:line="400" w:lineRule="atLeast"/>
        <w:rPr>
          <w:rFonts w:ascii="Times New Roman" w:hAnsi="Times New Roman" w:cs="Times New Roman"/>
          <w:sz w:val="24"/>
          <w:szCs w:val="24"/>
        </w:rPr>
      </w:pPr>
    </w:p>
    <w:p w14:paraId="30305A3F" w14:textId="36F668AB" w:rsidR="00B171FB" w:rsidRDefault="00B171FB" w:rsidP="00B171FB">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9064274" wp14:editId="37750D36">
            <wp:extent cx="4116150" cy="3295291"/>
            <wp:effectExtent l="0" t="0" r="0" b="63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120041" cy="3298406"/>
                    </a:xfrm>
                    <a:prstGeom prst="rect">
                      <a:avLst/>
                    </a:prstGeom>
                    <a:noFill/>
                    <a:ln>
                      <a:noFill/>
                    </a:ln>
                  </pic:spPr>
                </pic:pic>
              </a:graphicData>
            </a:graphic>
          </wp:inline>
        </w:drawing>
      </w:r>
    </w:p>
    <w:p w14:paraId="4A02F143" w14:textId="77777777" w:rsidR="00B171FB" w:rsidRDefault="00B171FB" w:rsidP="00B171FB">
      <w:pPr>
        <w:autoSpaceDE w:val="0"/>
        <w:autoSpaceDN w:val="0"/>
        <w:adjustRightInd w:val="0"/>
        <w:spacing w:after="0" w:line="240" w:lineRule="auto"/>
        <w:rPr>
          <w:rFonts w:ascii="Times New Roman" w:hAnsi="Times New Roman" w:cs="Times New Roman"/>
          <w:sz w:val="24"/>
          <w:szCs w:val="24"/>
        </w:rPr>
      </w:pPr>
    </w:p>
    <w:p w14:paraId="228796C1" w14:textId="2605A7E8" w:rsidR="0094518D" w:rsidRPr="00EF068B" w:rsidRDefault="00CE6B20" w:rsidP="00EF068B">
      <w:pPr>
        <w:autoSpaceDE w:val="0"/>
        <w:autoSpaceDN w:val="0"/>
        <w:adjustRightInd w:val="0"/>
        <w:spacing w:after="0" w:line="480" w:lineRule="auto"/>
        <w:rPr>
          <w:rFonts w:ascii="Arial" w:hAnsi="Arial" w:cs="Arial"/>
        </w:rPr>
      </w:pPr>
      <w:r>
        <w:rPr>
          <w:rFonts w:ascii="Arial" w:hAnsi="Arial" w:cs="Arial"/>
        </w:rPr>
        <w:t>There were 27 participants that answered ‘no’ to displaying any mental health characteristics</w:t>
      </w:r>
      <w:r w:rsidR="00747933">
        <w:rPr>
          <w:rFonts w:ascii="Arial" w:hAnsi="Arial" w:cs="Arial"/>
        </w:rPr>
        <w:t xml:space="preserve"> </w:t>
      </w:r>
      <w:r w:rsidR="000A11C2">
        <w:rPr>
          <w:rFonts w:ascii="Arial" w:hAnsi="Arial" w:cs="Arial"/>
        </w:rPr>
        <w:t>with a</w:t>
      </w:r>
      <w:r>
        <w:rPr>
          <w:rFonts w:ascii="Arial" w:hAnsi="Arial" w:cs="Arial"/>
        </w:rPr>
        <w:t xml:space="preserve"> mean score of </w:t>
      </w:r>
      <w:r w:rsidR="00D064EA" w:rsidRPr="000A11C2">
        <w:rPr>
          <w:rFonts w:ascii="Arial" w:hAnsi="Arial" w:cs="Arial"/>
          <w:b/>
          <w:bCs/>
        </w:rPr>
        <w:t>16.5</w:t>
      </w:r>
      <w:r>
        <w:rPr>
          <w:rFonts w:ascii="Arial" w:hAnsi="Arial" w:cs="Arial"/>
        </w:rPr>
        <w:t xml:space="preserve"> </w:t>
      </w:r>
      <w:r w:rsidR="00C373F6">
        <w:rPr>
          <w:rFonts w:ascii="Arial" w:hAnsi="Arial" w:cs="Arial"/>
        </w:rPr>
        <w:t>and experienced positive mental wellbeing</w:t>
      </w:r>
      <w:r>
        <w:rPr>
          <w:rFonts w:ascii="Arial" w:hAnsi="Arial" w:cs="Arial"/>
        </w:rPr>
        <w:t xml:space="preserve">. A total of 56 participants answered ‘yes’ to having negative mental health feelings and scored a mean average of </w:t>
      </w:r>
      <w:r w:rsidR="00D064EA" w:rsidRPr="000A11C2">
        <w:rPr>
          <w:rFonts w:ascii="Arial" w:hAnsi="Arial" w:cs="Arial"/>
          <w:b/>
          <w:bCs/>
        </w:rPr>
        <w:t>19.1</w:t>
      </w:r>
      <w:r w:rsidR="00C373F6">
        <w:rPr>
          <w:rFonts w:ascii="Arial" w:hAnsi="Arial" w:cs="Arial"/>
        </w:rPr>
        <w:t>;</w:t>
      </w:r>
      <w:r>
        <w:rPr>
          <w:rFonts w:ascii="Arial" w:hAnsi="Arial" w:cs="Arial"/>
        </w:rPr>
        <w:t xml:space="preserve"> experienc</w:t>
      </w:r>
      <w:r w:rsidR="00C373F6">
        <w:rPr>
          <w:rFonts w:ascii="Arial" w:hAnsi="Arial" w:cs="Arial"/>
        </w:rPr>
        <w:t>ing</w:t>
      </w:r>
      <w:r>
        <w:rPr>
          <w:rFonts w:ascii="Arial" w:hAnsi="Arial" w:cs="Arial"/>
        </w:rPr>
        <w:t xml:space="preserve"> a</w:t>
      </w:r>
      <w:r w:rsidR="00C373F6">
        <w:rPr>
          <w:rFonts w:ascii="Arial" w:hAnsi="Arial" w:cs="Arial"/>
        </w:rPr>
        <w:t xml:space="preserve"> </w:t>
      </w:r>
      <w:r w:rsidR="00E26CF8">
        <w:rPr>
          <w:rFonts w:ascii="Arial" w:hAnsi="Arial" w:cs="Arial"/>
        </w:rPr>
        <w:t>negative</w:t>
      </w:r>
      <w:r>
        <w:rPr>
          <w:rFonts w:ascii="Arial" w:hAnsi="Arial" w:cs="Arial"/>
        </w:rPr>
        <w:t xml:space="preserve"> effect to the pandemic </w:t>
      </w:r>
      <w:r w:rsidR="00C373F6">
        <w:rPr>
          <w:rFonts w:ascii="Arial" w:hAnsi="Arial" w:cs="Arial"/>
        </w:rPr>
        <w:t>with adverse</w:t>
      </w:r>
      <w:r>
        <w:rPr>
          <w:rFonts w:ascii="Arial" w:hAnsi="Arial" w:cs="Arial"/>
        </w:rPr>
        <w:t xml:space="preserve"> mental health.</w:t>
      </w:r>
    </w:p>
    <w:p w14:paraId="0361C667" w14:textId="77777777" w:rsidR="005D39F5" w:rsidRPr="00BE4630" w:rsidRDefault="005D39F5" w:rsidP="005F6F58">
      <w:pPr>
        <w:rPr>
          <w:b/>
          <w:bCs/>
        </w:rPr>
      </w:pPr>
    </w:p>
    <w:p w14:paraId="7C9DDF39" w14:textId="68D7ABF2" w:rsidR="00C4774E" w:rsidRPr="00BE4630" w:rsidRDefault="005A0E56" w:rsidP="00C4774E">
      <w:pPr>
        <w:pStyle w:val="Heading2"/>
        <w:rPr>
          <w:rFonts w:ascii="Arial" w:hAnsi="Arial" w:cs="Arial"/>
          <w:b/>
          <w:bCs/>
          <w:color w:val="auto"/>
        </w:rPr>
      </w:pPr>
      <w:bookmarkStart w:id="81" w:name="_Toc70694560"/>
      <w:r w:rsidRPr="00BE4630">
        <w:rPr>
          <w:rFonts w:ascii="Arial" w:hAnsi="Arial" w:cs="Arial"/>
          <w:b/>
          <w:bCs/>
          <w:color w:val="auto"/>
        </w:rPr>
        <w:t>4</w:t>
      </w:r>
      <w:r w:rsidR="00C4774E" w:rsidRPr="00BE4630">
        <w:rPr>
          <w:rFonts w:ascii="Arial" w:hAnsi="Arial" w:cs="Arial"/>
          <w:b/>
          <w:bCs/>
          <w:color w:val="auto"/>
        </w:rPr>
        <w:t>.</w:t>
      </w:r>
      <w:r w:rsidR="00D45303" w:rsidRPr="00BE4630">
        <w:rPr>
          <w:rFonts w:ascii="Arial" w:hAnsi="Arial" w:cs="Arial"/>
          <w:b/>
          <w:bCs/>
          <w:color w:val="auto"/>
        </w:rPr>
        <w:t>6</w:t>
      </w:r>
      <w:r w:rsidR="00C4774E" w:rsidRPr="00BE4630">
        <w:rPr>
          <w:rFonts w:ascii="Arial" w:hAnsi="Arial" w:cs="Arial"/>
          <w:b/>
          <w:bCs/>
          <w:color w:val="auto"/>
        </w:rPr>
        <w:t xml:space="preserve"> The interaction between gender and age with Covid-19 scores</w:t>
      </w:r>
      <w:bookmarkEnd w:id="81"/>
      <w:r w:rsidR="00C4774E" w:rsidRPr="00BE4630">
        <w:rPr>
          <w:rFonts w:ascii="Arial" w:hAnsi="Arial" w:cs="Arial"/>
          <w:b/>
          <w:bCs/>
          <w:color w:val="auto"/>
        </w:rPr>
        <w:t xml:space="preserve"> </w:t>
      </w:r>
      <w:r w:rsidR="00F26BD6" w:rsidRPr="00BE4630">
        <w:rPr>
          <w:rFonts w:ascii="Arial" w:hAnsi="Arial" w:cs="Arial"/>
          <w:b/>
          <w:bCs/>
          <w:color w:val="auto"/>
        </w:rPr>
        <w:t xml:space="preserve"> </w:t>
      </w:r>
    </w:p>
    <w:p w14:paraId="211A830D" w14:textId="112252EE" w:rsidR="00C4774E" w:rsidRPr="00C4774E" w:rsidRDefault="00C4774E" w:rsidP="00C4774E">
      <w:pPr>
        <w:spacing w:line="480" w:lineRule="auto"/>
        <w:rPr>
          <w:rFonts w:ascii="Arial" w:hAnsi="Arial" w:cs="Arial"/>
        </w:rPr>
      </w:pPr>
    </w:p>
    <w:p w14:paraId="546DBD66" w14:textId="3C4AEE10" w:rsidR="0001387C" w:rsidRPr="00977D67" w:rsidRDefault="00C4774E" w:rsidP="00977D67">
      <w:pPr>
        <w:spacing w:line="480" w:lineRule="auto"/>
        <w:rPr>
          <w:rFonts w:ascii="Arial" w:hAnsi="Arial" w:cs="Arial"/>
        </w:rPr>
      </w:pPr>
      <w:r w:rsidRPr="00C4774E">
        <w:rPr>
          <w:rFonts w:ascii="Arial" w:hAnsi="Arial" w:cs="Arial"/>
        </w:rPr>
        <w:t>A two-way ANOVA analyse</w:t>
      </w:r>
      <w:r w:rsidR="000A11C2">
        <w:rPr>
          <w:rFonts w:ascii="Arial" w:hAnsi="Arial" w:cs="Arial"/>
        </w:rPr>
        <w:t>d</w:t>
      </w:r>
      <w:r w:rsidRPr="00C4774E">
        <w:rPr>
          <w:rFonts w:ascii="Arial" w:hAnsi="Arial" w:cs="Arial"/>
        </w:rPr>
        <w:t xml:space="preserve"> the interaction between gender and age groups with participant scores on the impact of the Covid-19 pandemic. </w:t>
      </w:r>
      <w:r w:rsidR="00977D67">
        <w:rPr>
          <w:rFonts w:ascii="Arial" w:hAnsi="Arial" w:cs="Arial"/>
        </w:rPr>
        <w:t xml:space="preserve">For descriptive statistics (see appendix </w:t>
      </w:r>
      <w:r w:rsidR="003D7CF1">
        <w:rPr>
          <w:rFonts w:ascii="Arial" w:hAnsi="Arial" w:cs="Arial"/>
        </w:rPr>
        <w:t>I</w:t>
      </w:r>
      <w:r w:rsidR="00E26CF8">
        <w:rPr>
          <w:rFonts w:ascii="Arial" w:hAnsi="Arial" w:cs="Arial"/>
        </w:rPr>
        <w:t>V</w:t>
      </w:r>
      <w:r w:rsidR="00977D67">
        <w:rPr>
          <w:rFonts w:ascii="Arial" w:hAnsi="Arial" w:cs="Arial"/>
        </w:rPr>
        <w:t>)</w:t>
      </w:r>
    </w:p>
    <w:tbl>
      <w:tblPr>
        <w:tblW w:w="87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05"/>
        <w:gridCol w:w="1414"/>
        <w:gridCol w:w="941"/>
        <w:gridCol w:w="1355"/>
        <w:gridCol w:w="1045"/>
        <w:gridCol w:w="941"/>
        <w:gridCol w:w="1418"/>
      </w:tblGrid>
      <w:tr w:rsidR="0001387C" w:rsidRPr="00D12276" w14:paraId="74005808" w14:textId="77777777" w:rsidTr="00977D67">
        <w:trPr>
          <w:cantSplit/>
          <w:trHeight w:val="296"/>
        </w:trPr>
        <w:tc>
          <w:tcPr>
            <w:tcW w:w="8719" w:type="dxa"/>
            <w:gridSpan w:val="7"/>
            <w:tcBorders>
              <w:top w:val="nil"/>
              <w:left w:val="nil"/>
              <w:bottom w:val="nil"/>
              <w:right w:val="nil"/>
            </w:tcBorders>
            <w:shd w:val="clear" w:color="auto" w:fill="FFFFFF"/>
            <w:vAlign w:val="center"/>
          </w:tcPr>
          <w:p w14:paraId="1107D197" w14:textId="77777777" w:rsidR="0001387C" w:rsidRPr="00D12276" w:rsidRDefault="0001387C" w:rsidP="0001387C">
            <w:pPr>
              <w:autoSpaceDE w:val="0"/>
              <w:autoSpaceDN w:val="0"/>
              <w:adjustRightInd w:val="0"/>
              <w:spacing w:after="0" w:line="320" w:lineRule="atLeast"/>
              <w:ind w:left="60" w:right="60"/>
              <w:jc w:val="center"/>
              <w:rPr>
                <w:rFonts w:ascii="Arial" w:hAnsi="Arial" w:cs="Arial"/>
                <w:color w:val="000000"/>
              </w:rPr>
            </w:pPr>
            <w:r w:rsidRPr="00D12276">
              <w:rPr>
                <w:rFonts w:ascii="Arial" w:hAnsi="Arial" w:cs="Arial"/>
                <w:b/>
                <w:bCs/>
                <w:color w:val="000000"/>
              </w:rPr>
              <w:t>Tests of Between-Subjects Effects</w:t>
            </w:r>
          </w:p>
        </w:tc>
      </w:tr>
      <w:tr w:rsidR="0001387C" w:rsidRPr="00D12276" w14:paraId="0705EE90" w14:textId="77777777" w:rsidTr="00977D67">
        <w:trPr>
          <w:cantSplit/>
          <w:trHeight w:val="283"/>
        </w:trPr>
        <w:tc>
          <w:tcPr>
            <w:tcW w:w="8719" w:type="dxa"/>
            <w:gridSpan w:val="7"/>
            <w:tcBorders>
              <w:top w:val="nil"/>
              <w:left w:val="nil"/>
              <w:bottom w:val="nil"/>
              <w:right w:val="nil"/>
            </w:tcBorders>
            <w:shd w:val="clear" w:color="auto" w:fill="FFFFFF"/>
            <w:vAlign w:val="bottom"/>
          </w:tcPr>
          <w:p w14:paraId="4C3E245D" w14:textId="77777777" w:rsidR="0001387C" w:rsidRPr="00D12276" w:rsidRDefault="0001387C" w:rsidP="0001387C">
            <w:pPr>
              <w:autoSpaceDE w:val="0"/>
              <w:autoSpaceDN w:val="0"/>
              <w:adjustRightInd w:val="0"/>
              <w:spacing w:after="0" w:line="320" w:lineRule="atLeast"/>
              <w:rPr>
                <w:rFonts w:ascii="Times New Roman" w:hAnsi="Times New Roman" w:cs="Times New Roman"/>
                <w:i/>
                <w:iCs/>
                <w:sz w:val="20"/>
                <w:szCs w:val="20"/>
              </w:rPr>
            </w:pPr>
            <w:r w:rsidRPr="00D12276">
              <w:rPr>
                <w:rFonts w:ascii="Arial" w:hAnsi="Arial" w:cs="Arial"/>
                <w:i/>
                <w:iCs/>
                <w:color w:val="000000"/>
                <w:sz w:val="20"/>
                <w:szCs w:val="20"/>
                <w:shd w:val="clear" w:color="auto" w:fill="FFFFFF"/>
              </w:rPr>
              <w:t xml:space="preserve">Dependent Variable:   Covid-19 scores  </w:t>
            </w:r>
          </w:p>
        </w:tc>
      </w:tr>
      <w:tr w:rsidR="0001387C" w:rsidRPr="00D12276" w14:paraId="2EE132AF" w14:textId="77777777" w:rsidTr="00977D67">
        <w:trPr>
          <w:cantSplit/>
          <w:trHeight w:val="592"/>
        </w:trPr>
        <w:tc>
          <w:tcPr>
            <w:tcW w:w="1605" w:type="dxa"/>
            <w:tcBorders>
              <w:top w:val="double" w:sz="8" w:space="0" w:color="000000"/>
              <w:left w:val="nil"/>
              <w:bottom w:val="single" w:sz="16" w:space="0" w:color="000000"/>
              <w:right w:val="nil"/>
            </w:tcBorders>
            <w:shd w:val="clear" w:color="auto" w:fill="FFFFFF"/>
            <w:vAlign w:val="bottom"/>
          </w:tcPr>
          <w:p w14:paraId="099DB793" w14:textId="77777777" w:rsidR="0001387C" w:rsidRPr="00D12276" w:rsidRDefault="0001387C" w:rsidP="0001387C">
            <w:pPr>
              <w:autoSpaceDE w:val="0"/>
              <w:autoSpaceDN w:val="0"/>
              <w:adjustRightInd w:val="0"/>
              <w:spacing w:after="0" w:line="320" w:lineRule="atLeast"/>
              <w:ind w:left="60" w:right="60"/>
              <w:rPr>
                <w:rFonts w:ascii="Arial" w:hAnsi="Arial" w:cs="Arial"/>
                <w:i/>
                <w:iCs/>
                <w:color w:val="000000"/>
                <w:sz w:val="20"/>
                <w:szCs w:val="20"/>
              </w:rPr>
            </w:pPr>
            <w:r w:rsidRPr="00D12276">
              <w:rPr>
                <w:rFonts w:ascii="Arial" w:hAnsi="Arial" w:cs="Arial"/>
                <w:i/>
                <w:iCs/>
                <w:color w:val="000000"/>
                <w:sz w:val="20"/>
                <w:szCs w:val="20"/>
              </w:rPr>
              <w:t>Source</w:t>
            </w:r>
          </w:p>
        </w:tc>
        <w:tc>
          <w:tcPr>
            <w:tcW w:w="1414" w:type="dxa"/>
            <w:tcBorders>
              <w:top w:val="double" w:sz="8" w:space="0" w:color="000000"/>
              <w:left w:val="nil"/>
              <w:bottom w:val="single" w:sz="16" w:space="0" w:color="000000"/>
              <w:right w:val="nil"/>
            </w:tcBorders>
            <w:shd w:val="clear" w:color="auto" w:fill="FFFFFF"/>
            <w:vAlign w:val="bottom"/>
          </w:tcPr>
          <w:p w14:paraId="02982ACB" w14:textId="77777777" w:rsidR="0001387C" w:rsidRPr="00D12276" w:rsidRDefault="0001387C" w:rsidP="0001387C">
            <w:pPr>
              <w:autoSpaceDE w:val="0"/>
              <w:autoSpaceDN w:val="0"/>
              <w:adjustRightInd w:val="0"/>
              <w:spacing w:after="0" w:line="320" w:lineRule="atLeast"/>
              <w:ind w:left="60" w:right="60"/>
              <w:jc w:val="center"/>
              <w:rPr>
                <w:rFonts w:ascii="Arial" w:hAnsi="Arial" w:cs="Arial"/>
                <w:i/>
                <w:iCs/>
                <w:color w:val="000000"/>
                <w:sz w:val="20"/>
                <w:szCs w:val="20"/>
              </w:rPr>
            </w:pPr>
            <w:r w:rsidRPr="00D12276">
              <w:rPr>
                <w:rFonts w:ascii="Arial" w:hAnsi="Arial" w:cs="Arial"/>
                <w:i/>
                <w:iCs/>
                <w:color w:val="000000"/>
                <w:sz w:val="20"/>
                <w:szCs w:val="20"/>
              </w:rPr>
              <w:t>Type III Sum of Squares</w:t>
            </w:r>
          </w:p>
        </w:tc>
        <w:tc>
          <w:tcPr>
            <w:tcW w:w="941" w:type="dxa"/>
            <w:tcBorders>
              <w:top w:val="double" w:sz="8" w:space="0" w:color="000000"/>
              <w:left w:val="nil"/>
              <w:bottom w:val="single" w:sz="16" w:space="0" w:color="000000"/>
              <w:right w:val="nil"/>
            </w:tcBorders>
            <w:shd w:val="clear" w:color="auto" w:fill="FFFFFF"/>
            <w:vAlign w:val="bottom"/>
          </w:tcPr>
          <w:p w14:paraId="22AE5D8D" w14:textId="6632277E" w:rsidR="0001387C" w:rsidRPr="00D12276" w:rsidRDefault="00747933" w:rsidP="0001387C">
            <w:pPr>
              <w:autoSpaceDE w:val="0"/>
              <w:autoSpaceDN w:val="0"/>
              <w:adjustRightInd w:val="0"/>
              <w:spacing w:after="0" w:line="320" w:lineRule="atLeast"/>
              <w:ind w:left="60" w:right="60"/>
              <w:jc w:val="center"/>
              <w:rPr>
                <w:rFonts w:ascii="Arial" w:hAnsi="Arial" w:cs="Arial"/>
                <w:i/>
                <w:iCs/>
                <w:color w:val="000000"/>
                <w:sz w:val="20"/>
                <w:szCs w:val="20"/>
              </w:rPr>
            </w:pPr>
            <w:r w:rsidRPr="00D12276">
              <w:rPr>
                <w:rFonts w:ascii="Arial" w:hAnsi="Arial" w:cs="Arial"/>
                <w:i/>
                <w:iCs/>
                <w:color w:val="000000"/>
                <w:sz w:val="20"/>
                <w:szCs w:val="20"/>
              </w:rPr>
              <w:t>D</w:t>
            </w:r>
            <w:r w:rsidR="0001387C" w:rsidRPr="00D12276">
              <w:rPr>
                <w:rFonts w:ascii="Arial" w:hAnsi="Arial" w:cs="Arial"/>
                <w:i/>
                <w:iCs/>
                <w:color w:val="000000"/>
                <w:sz w:val="20"/>
                <w:szCs w:val="20"/>
              </w:rPr>
              <w:t>f</w:t>
            </w:r>
          </w:p>
        </w:tc>
        <w:tc>
          <w:tcPr>
            <w:tcW w:w="1355" w:type="dxa"/>
            <w:tcBorders>
              <w:top w:val="double" w:sz="8" w:space="0" w:color="000000"/>
              <w:left w:val="nil"/>
              <w:bottom w:val="single" w:sz="16" w:space="0" w:color="000000"/>
              <w:right w:val="nil"/>
            </w:tcBorders>
            <w:shd w:val="clear" w:color="auto" w:fill="FFFFFF"/>
            <w:vAlign w:val="bottom"/>
          </w:tcPr>
          <w:p w14:paraId="1647BFB9" w14:textId="77777777" w:rsidR="0001387C" w:rsidRPr="00D12276" w:rsidRDefault="0001387C" w:rsidP="0001387C">
            <w:pPr>
              <w:autoSpaceDE w:val="0"/>
              <w:autoSpaceDN w:val="0"/>
              <w:adjustRightInd w:val="0"/>
              <w:spacing w:after="0" w:line="320" w:lineRule="atLeast"/>
              <w:ind w:left="60" w:right="60"/>
              <w:jc w:val="center"/>
              <w:rPr>
                <w:rFonts w:ascii="Arial" w:hAnsi="Arial" w:cs="Arial"/>
                <w:i/>
                <w:iCs/>
                <w:color w:val="000000"/>
                <w:sz w:val="20"/>
                <w:szCs w:val="20"/>
              </w:rPr>
            </w:pPr>
            <w:r w:rsidRPr="00D12276">
              <w:rPr>
                <w:rFonts w:ascii="Arial" w:hAnsi="Arial" w:cs="Arial"/>
                <w:i/>
                <w:iCs/>
                <w:color w:val="000000"/>
                <w:sz w:val="20"/>
                <w:szCs w:val="20"/>
              </w:rPr>
              <w:t>Mean Square</w:t>
            </w:r>
          </w:p>
        </w:tc>
        <w:tc>
          <w:tcPr>
            <w:tcW w:w="1045" w:type="dxa"/>
            <w:tcBorders>
              <w:top w:val="double" w:sz="8" w:space="0" w:color="000000"/>
              <w:left w:val="nil"/>
              <w:bottom w:val="single" w:sz="16" w:space="0" w:color="000000"/>
              <w:right w:val="nil"/>
            </w:tcBorders>
            <w:shd w:val="clear" w:color="auto" w:fill="FFFFFF"/>
            <w:vAlign w:val="bottom"/>
          </w:tcPr>
          <w:p w14:paraId="5992C9FD" w14:textId="77777777" w:rsidR="0001387C" w:rsidRPr="00D12276" w:rsidRDefault="0001387C" w:rsidP="0001387C">
            <w:pPr>
              <w:autoSpaceDE w:val="0"/>
              <w:autoSpaceDN w:val="0"/>
              <w:adjustRightInd w:val="0"/>
              <w:spacing w:after="0" w:line="320" w:lineRule="atLeast"/>
              <w:ind w:left="60" w:right="60"/>
              <w:jc w:val="center"/>
              <w:rPr>
                <w:rFonts w:ascii="Arial" w:hAnsi="Arial" w:cs="Arial"/>
                <w:color w:val="000000"/>
                <w:sz w:val="20"/>
                <w:szCs w:val="20"/>
              </w:rPr>
            </w:pPr>
            <w:r w:rsidRPr="00D12276">
              <w:rPr>
                <w:rFonts w:ascii="Arial" w:hAnsi="Arial" w:cs="Arial"/>
                <w:color w:val="000000"/>
                <w:sz w:val="20"/>
                <w:szCs w:val="20"/>
              </w:rPr>
              <w:t>F</w:t>
            </w:r>
          </w:p>
        </w:tc>
        <w:tc>
          <w:tcPr>
            <w:tcW w:w="941" w:type="dxa"/>
            <w:tcBorders>
              <w:top w:val="double" w:sz="8" w:space="0" w:color="000000"/>
              <w:left w:val="nil"/>
              <w:bottom w:val="single" w:sz="16" w:space="0" w:color="000000"/>
              <w:right w:val="nil"/>
            </w:tcBorders>
            <w:shd w:val="clear" w:color="auto" w:fill="FFFFFF"/>
            <w:vAlign w:val="bottom"/>
          </w:tcPr>
          <w:p w14:paraId="6F5BC812" w14:textId="77777777" w:rsidR="0001387C" w:rsidRPr="00D12276" w:rsidRDefault="0001387C" w:rsidP="0001387C">
            <w:pPr>
              <w:autoSpaceDE w:val="0"/>
              <w:autoSpaceDN w:val="0"/>
              <w:adjustRightInd w:val="0"/>
              <w:spacing w:after="0" w:line="320" w:lineRule="atLeast"/>
              <w:ind w:left="60" w:right="60"/>
              <w:jc w:val="center"/>
              <w:rPr>
                <w:rFonts w:ascii="Arial" w:hAnsi="Arial" w:cs="Arial"/>
                <w:color w:val="000000"/>
                <w:sz w:val="20"/>
                <w:szCs w:val="20"/>
              </w:rPr>
            </w:pPr>
            <w:r w:rsidRPr="00D12276">
              <w:rPr>
                <w:rFonts w:ascii="Arial" w:hAnsi="Arial" w:cs="Arial"/>
                <w:color w:val="000000"/>
                <w:sz w:val="20"/>
                <w:szCs w:val="20"/>
              </w:rPr>
              <w:t>Sig.</w:t>
            </w:r>
          </w:p>
        </w:tc>
        <w:tc>
          <w:tcPr>
            <w:tcW w:w="1414" w:type="dxa"/>
            <w:tcBorders>
              <w:top w:val="double" w:sz="8" w:space="0" w:color="000000"/>
              <w:left w:val="nil"/>
              <w:bottom w:val="single" w:sz="16" w:space="0" w:color="000000"/>
              <w:right w:val="nil"/>
            </w:tcBorders>
            <w:shd w:val="clear" w:color="auto" w:fill="FFFFFF"/>
            <w:vAlign w:val="bottom"/>
          </w:tcPr>
          <w:p w14:paraId="2F176096" w14:textId="77777777" w:rsidR="0001387C" w:rsidRPr="00D12276" w:rsidRDefault="0001387C" w:rsidP="0001387C">
            <w:pPr>
              <w:autoSpaceDE w:val="0"/>
              <w:autoSpaceDN w:val="0"/>
              <w:adjustRightInd w:val="0"/>
              <w:spacing w:after="0" w:line="320" w:lineRule="atLeast"/>
              <w:ind w:left="60" w:right="60"/>
              <w:jc w:val="center"/>
              <w:rPr>
                <w:rFonts w:ascii="Arial" w:hAnsi="Arial" w:cs="Arial"/>
                <w:color w:val="000000"/>
                <w:sz w:val="20"/>
                <w:szCs w:val="20"/>
              </w:rPr>
            </w:pPr>
            <w:r w:rsidRPr="00D12276">
              <w:rPr>
                <w:rFonts w:ascii="Arial" w:hAnsi="Arial" w:cs="Arial"/>
                <w:color w:val="000000"/>
                <w:sz w:val="20"/>
                <w:szCs w:val="20"/>
              </w:rPr>
              <w:t>Partial Eta Squared</w:t>
            </w:r>
          </w:p>
        </w:tc>
      </w:tr>
      <w:tr w:rsidR="0001387C" w:rsidRPr="00D12276" w14:paraId="5265A654" w14:textId="77777777" w:rsidTr="00977D67">
        <w:trPr>
          <w:cantSplit/>
          <w:trHeight w:val="283"/>
        </w:trPr>
        <w:tc>
          <w:tcPr>
            <w:tcW w:w="1605" w:type="dxa"/>
            <w:tcBorders>
              <w:top w:val="single" w:sz="16" w:space="0" w:color="000000"/>
              <w:left w:val="nil"/>
              <w:bottom w:val="nil"/>
              <w:right w:val="nil"/>
            </w:tcBorders>
            <w:shd w:val="clear" w:color="auto" w:fill="FFFFFF"/>
          </w:tcPr>
          <w:p w14:paraId="10623566" w14:textId="77777777" w:rsidR="0001387C" w:rsidRPr="00D12276" w:rsidRDefault="0001387C" w:rsidP="0001387C">
            <w:pPr>
              <w:autoSpaceDE w:val="0"/>
              <w:autoSpaceDN w:val="0"/>
              <w:adjustRightInd w:val="0"/>
              <w:spacing w:after="0" w:line="320" w:lineRule="atLeast"/>
              <w:ind w:left="60" w:right="60"/>
              <w:rPr>
                <w:rFonts w:ascii="Arial" w:hAnsi="Arial" w:cs="Arial"/>
                <w:i/>
                <w:iCs/>
                <w:color w:val="000000"/>
                <w:sz w:val="20"/>
                <w:szCs w:val="20"/>
              </w:rPr>
            </w:pPr>
            <w:r w:rsidRPr="00D12276">
              <w:rPr>
                <w:rFonts w:ascii="Arial" w:hAnsi="Arial" w:cs="Arial"/>
                <w:i/>
                <w:iCs/>
                <w:color w:val="000000"/>
                <w:sz w:val="20"/>
                <w:szCs w:val="20"/>
              </w:rPr>
              <w:t>Corrected Model</w:t>
            </w:r>
          </w:p>
        </w:tc>
        <w:tc>
          <w:tcPr>
            <w:tcW w:w="1414" w:type="dxa"/>
            <w:tcBorders>
              <w:top w:val="single" w:sz="16" w:space="0" w:color="000000"/>
              <w:left w:val="nil"/>
              <w:bottom w:val="nil"/>
              <w:right w:val="nil"/>
            </w:tcBorders>
            <w:shd w:val="clear" w:color="auto" w:fill="FFFFFF"/>
          </w:tcPr>
          <w:p w14:paraId="22A74B05" w14:textId="77777777" w:rsidR="0001387C" w:rsidRPr="00D12276" w:rsidRDefault="0001387C" w:rsidP="0001387C">
            <w:pPr>
              <w:autoSpaceDE w:val="0"/>
              <w:autoSpaceDN w:val="0"/>
              <w:adjustRightInd w:val="0"/>
              <w:spacing w:after="0" w:line="320" w:lineRule="atLeast"/>
              <w:ind w:left="60" w:right="60"/>
              <w:jc w:val="right"/>
              <w:rPr>
                <w:rFonts w:ascii="Arial" w:hAnsi="Arial" w:cs="Arial"/>
                <w:i/>
                <w:iCs/>
                <w:color w:val="000000"/>
                <w:sz w:val="20"/>
                <w:szCs w:val="20"/>
              </w:rPr>
            </w:pPr>
            <w:r w:rsidRPr="00D12276">
              <w:rPr>
                <w:rFonts w:ascii="Arial" w:hAnsi="Arial" w:cs="Arial"/>
                <w:i/>
                <w:iCs/>
                <w:color w:val="000000"/>
                <w:sz w:val="20"/>
                <w:szCs w:val="20"/>
              </w:rPr>
              <w:t>99.927</w:t>
            </w:r>
            <w:r w:rsidRPr="00D12276">
              <w:rPr>
                <w:rFonts w:ascii="Arial" w:hAnsi="Arial" w:cs="Arial"/>
                <w:i/>
                <w:iCs/>
                <w:color w:val="000000"/>
                <w:sz w:val="20"/>
                <w:szCs w:val="20"/>
                <w:vertAlign w:val="superscript"/>
              </w:rPr>
              <w:t>a</w:t>
            </w:r>
          </w:p>
        </w:tc>
        <w:tc>
          <w:tcPr>
            <w:tcW w:w="941" w:type="dxa"/>
            <w:tcBorders>
              <w:top w:val="single" w:sz="16" w:space="0" w:color="000000"/>
              <w:left w:val="nil"/>
              <w:bottom w:val="nil"/>
              <w:right w:val="nil"/>
            </w:tcBorders>
            <w:shd w:val="clear" w:color="auto" w:fill="FFFFFF"/>
          </w:tcPr>
          <w:p w14:paraId="06F5C4CE" w14:textId="77777777" w:rsidR="0001387C" w:rsidRPr="00D12276" w:rsidRDefault="0001387C" w:rsidP="0001387C">
            <w:pPr>
              <w:autoSpaceDE w:val="0"/>
              <w:autoSpaceDN w:val="0"/>
              <w:adjustRightInd w:val="0"/>
              <w:spacing w:after="0" w:line="320" w:lineRule="atLeast"/>
              <w:ind w:left="60" w:right="60"/>
              <w:jc w:val="right"/>
              <w:rPr>
                <w:rFonts w:ascii="Arial" w:hAnsi="Arial" w:cs="Arial"/>
                <w:i/>
                <w:iCs/>
                <w:color w:val="000000"/>
                <w:sz w:val="20"/>
                <w:szCs w:val="20"/>
              </w:rPr>
            </w:pPr>
            <w:r w:rsidRPr="00D12276">
              <w:rPr>
                <w:rFonts w:ascii="Arial" w:hAnsi="Arial" w:cs="Arial"/>
                <w:i/>
                <w:iCs/>
                <w:color w:val="000000"/>
                <w:sz w:val="20"/>
                <w:szCs w:val="20"/>
              </w:rPr>
              <w:t>10</w:t>
            </w:r>
          </w:p>
        </w:tc>
        <w:tc>
          <w:tcPr>
            <w:tcW w:w="1355" w:type="dxa"/>
            <w:tcBorders>
              <w:top w:val="single" w:sz="16" w:space="0" w:color="000000"/>
              <w:left w:val="nil"/>
              <w:bottom w:val="nil"/>
              <w:right w:val="nil"/>
            </w:tcBorders>
            <w:shd w:val="clear" w:color="auto" w:fill="FFFFFF"/>
          </w:tcPr>
          <w:p w14:paraId="1D8BB8FA" w14:textId="77777777" w:rsidR="0001387C" w:rsidRPr="00D12276" w:rsidRDefault="0001387C" w:rsidP="0001387C">
            <w:pPr>
              <w:autoSpaceDE w:val="0"/>
              <w:autoSpaceDN w:val="0"/>
              <w:adjustRightInd w:val="0"/>
              <w:spacing w:after="0" w:line="320" w:lineRule="atLeast"/>
              <w:ind w:left="60" w:right="60"/>
              <w:jc w:val="right"/>
              <w:rPr>
                <w:rFonts w:ascii="Arial" w:hAnsi="Arial" w:cs="Arial"/>
                <w:i/>
                <w:iCs/>
                <w:color w:val="000000"/>
                <w:sz w:val="20"/>
                <w:szCs w:val="20"/>
              </w:rPr>
            </w:pPr>
            <w:r w:rsidRPr="00D12276">
              <w:rPr>
                <w:rFonts w:ascii="Arial" w:hAnsi="Arial" w:cs="Arial"/>
                <w:i/>
                <w:iCs/>
                <w:color w:val="000000"/>
                <w:sz w:val="20"/>
                <w:szCs w:val="20"/>
              </w:rPr>
              <w:t>9.993</w:t>
            </w:r>
          </w:p>
        </w:tc>
        <w:tc>
          <w:tcPr>
            <w:tcW w:w="1045" w:type="dxa"/>
            <w:tcBorders>
              <w:top w:val="single" w:sz="16" w:space="0" w:color="000000"/>
              <w:left w:val="nil"/>
              <w:bottom w:val="nil"/>
              <w:right w:val="nil"/>
            </w:tcBorders>
            <w:shd w:val="clear" w:color="auto" w:fill="FFFFFF"/>
          </w:tcPr>
          <w:p w14:paraId="144413C2" w14:textId="77777777" w:rsidR="0001387C" w:rsidRPr="00D12276" w:rsidRDefault="0001387C" w:rsidP="0001387C">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1.139</w:t>
            </w:r>
          </w:p>
        </w:tc>
        <w:tc>
          <w:tcPr>
            <w:tcW w:w="941" w:type="dxa"/>
            <w:tcBorders>
              <w:top w:val="single" w:sz="16" w:space="0" w:color="000000"/>
              <w:left w:val="nil"/>
              <w:bottom w:val="nil"/>
              <w:right w:val="nil"/>
            </w:tcBorders>
            <w:shd w:val="clear" w:color="auto" w:fill="FFFFFF"/>
          </w:tcPr>
          <w:p w14:paraId="12B6B127" w14:textId="77777777" w:rsidR="0001387C" w:rsidRPr="00D12276" w:rsidRDefault="0001387C" w:rsidP="0001387C">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.346</w:t>
            </w:r>
          </w:p>
        </w:tc>
        <w:tc>
          <w:tcPr>
            <w:tcW w:w="1414" w:type="dxa"/>
            <w:tcBorders>
              <w:top w:val="single" w:sz="16" w:space="0" w:color="000000"/>
              <w:left w:val="nil"/>
              <w:bottom w:val="nil"/>
              <w:right w:val="nil"/>
            </w:tcBorders>
            <w:shd w:val="clear" w:color="auto" w:fill="FFFFFF"/>
          </w:tcPr>
          <w:p w14:paraId="05B6D713" w14:textId="77777777" w:rsidR="0001387C" w:rsidRPr="00D12276" w:rsidRDefault="0001387C" w:rsidP="0001387C">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.137</w:t>
            </w:r>
          </w:p>
        </w:tc>
      </w:tr>
      <w:tr w:rsidR="0001387C" w:rsidRPr="00D12276" w14:paraId="1FD74F43" w14:textId="77777777" w:rsidTr="00977D67">
        <w:trPr>
          <w:cantSplit/>
          <w:trHeight w:val="296"/>
        </w:trPr>
        <w:tc>
          <w:tcPr>
            <w:tcW w:w="1605" w:type="dxa"/>
            <w:tcBorders>
              <w:top w:val="nil"/>
              <w:left w:val="nil"/>
              <w:bottom w:val="nil"/>
              <w:right w:val="nil"/>
            </w:tcBorders>
            <w:shd w:val="clear" w:color="auto" w:fill="FFFFFF"/>
          </w:tcPr>
          <w:p w14:paraId="20AAC7B9" w14:textId="77777777" w:rsidR="0001387C" w:rsidRPr="00D12276" w:rsidRDefault="0001387C" w:rsidP="0001387C">
            <w:pPr>
              <w:autoSpaceDE w:val="0"/>
              <w:autoSpaceDN w:val="0"/>
              <w:adjustRightInd w:val="0"/>
              <w:spacing w:after="0" w:line="320" w:lineRule="atLeast"/>
              <w:ind w:left="60" w:right="60"/>
              <w:rPr>
                <w:rFonts w:ascii="Arial" w:hAnsi="Arial" w:cs="Arial"/>
                <w:i/>
                <w:iCs/>
                <w:color w:val="000000"/>
                <w:sz w:val="20"/>
                <w:szCs w:val="20"/>
              </w:rPr>
            </w:pPr>
            <w:r w:rsidRPr="00D12276">
              <w:rPr>
                <w:rFonts w:ascii="Arial" w:hAnsi="Arial" w:cs="Arial"/>
                <w:i/>
                <w:iCs/>
                <w:color w:val="000000"/>
                <w:sz w:val="20"/>
                <w:szCs w:val="20"/>
              </w:rPr>
              <w:t>Intercept</w:t>
            </w:r>
          </w:p>
        </w:tc>
        <w:tc>
          <w:tcPr>
            <w:tcW w:w="1414" w:type="dxa"/>
            <w:tcBorders>
              <w:top w:val="nil"/>
              <w:left w:val="nil"/>
              <w:bottom w:val="nil"/>
              <w:right w:val="nil"/>
            </w:tcBorders>
            <w:shd w:val="clear" w:color="auto" w:fill="FFFFFF"/>
          </w:tcPr>
          <w:p w14:paraId="52BCCA90" w14:textId="77777777" w:rsidR="0001387C" w:rsidRPr="00D12276" w:rsidRDefault="0001387C" w:rsidP="0001387C">
            <w:pPr>
              <w:autoSpaceDE w:val="0"/>
              <w:autoSpaceDN w:val="0"/>
              <w:adjustRightInd w:val="0"/>
              <w:spacing w:after="0" w:line="320" w:lineRule="atLeast"/>
              <w:ind w:left="60" w:right="60"/>
              <w:jc w:val="right"/>
              <w:rPr>
                <w:rFonts w:ascii="Arial" w:hAnsi="Arial" w:cs="Arial"/>
                <w:i/>
                <w:iCs/>
                <w:color w:val="000000"/>
                <w:sz w:val="20"/>
                <w:szCs w:val="20"/>
              </w:rPr>
            </w:pPr>
            <w:r w:rsidRPr="00D12276">
              <w:rPr>
                <w:rFonts w:ascii="Arial" w:hAnsi="Arial" w:cs="Arial"/>
                <w:i/>
                <w:iCs/>
                <w:color w:val="000000"/>
                <w:sz w:val="20"/>
                <w:szCs w:val="20"/>
              </w:rPr>
              <w:t>15660.526</w:t>
            </w:r>
          </w:p>
        </w:tc>
        <w:tc>
          <w:tcPr>
            <w:tcW w:w="941" w:type="dxa"/>
            <w:tcBorders>
              <w:top w:val="nil"/>
              <w:left w:val="nil"/>
              <w:bottom w:val="nil"/>
              <w:right w:val="nil"/>
            </w:tcBorders>
            <w:shd w:val="clear" w:color="auto" w:fill="FFFFFF"/>
          </w:tcPr>
          <w:p w14:paraId="2FB3E5A8" w14:textId="77777777" w:rsidR="0001387C" w:rsidRPr="00D12276" w:rsidRDefault="0001387C" w:rsidP="0001387C">
            <w:pPr>
              <w:autoSpaceDE w:val="0"/>
              <w:autoSpaceDN w:val="0"/>
              <w:adjustRightInd w:val="0"/>
              <w:spacing w:after="0" w:line="320" w:lineRule="atLeast"/>
              <w:ind w:left="60" w:right="60"/>
              <w:jc w:val="right"/>
              <w:rPr>
                <w:rFonts w:ascii="Arial" w:hAnsi="Arial" w:cs="Arial"/>
                <w:i/>
                <w:iCs/>
                <w:color w:val="000000"/>
                <w:sz w:val="20"/>
                <w:szCs w:val="20"/>
              </w:rPr>
            </w:pPr>
            <w:r w:rsidRPr="00D12276">
              <w:rPr>
                <w:rFonts w:ascii="Arial" w:hAnsi="Arial" w:cs="Arial"/>
                <w:i/>
                <w:iCs/>
                <w:color w:val="000000"/>
                <w:sz w:val="20"/>
                <w:szCs w:val="20"/>
              </w:rPr>
              <w:t>1</w:t>
            </w:r>
          </w:p>
        </w:tc>
        <w:tc>
          <w:tcPr>
            <w:tcW w:w="1355" w:type="dxa"/>
            <w:tcBorders>
              <w:top w:val="nil"/>
              <w:left w:val="nil"/>
              <w:bottom w:val="nil"/>
              <w:right w:val="nil"/>
            </w:tcBorders>
            <w:shd w:val="clear" w:color="auto" w:fill="FFFFFF"/>
          </w:tcPr>
          <w:p w14:paraId="237E34BA" w14:textId="77777777" w:rsidR="0001387C" w:rsidRPr="00D12276" w:rsidRDefault="0001387C" w:rsidP="0001387C">
            <w:pPr>
              <w:autoSpaceDE w:val="0"/>
              <w:autoSpaceDN w:val="0"/>
              <w:adjustRightInd w:val="0"/>
              <w:spacing w:after="0" w:line="320" w:lineRule="atLeast"/>
              <w:ind w:left="60" w:right="60"/>
              <w:jc w:val="right"/>
              <w:rPr>
                <w:rFonts w:ascii="Arial" w:hAnsi="Arial" w:cs="Arial"/>
                <w:i/>
                <w:iCs/>
                <w:color w:val="000000"/>
                <w:sz w:val="20"/>
                <w:szCs w:val="20"/>
              </w:rPr>
            </w:pPr>
            <w:r w:rsidRPr="00D12276">
              <w:rPr>
                <w:rFonts w:ascii="Arial" w:hAnsi="Arial" w:cs="Arial"/>
                <w:i/>
                <w:iCs/>
                <w:color w:val="000000"/>
                <w:sz w:val="20"/>
                <w:szCs w:val="20"/>
              </w:rPr>
              <w:t>15660.526</w:t>
            </w:r>
          </w:p>
        </w:tc>
        <w:tc>
          <w:tcPr>
            <w:tcW w:w="1045" w:type="dxa"/>
            <w:tcBorders>
              <w:top w:val="nil"/>
              <w:left w:val="nil"/>
              <w:bottom w:val="nil"/>
              <w:right w:val="nil"/>
            </w:tcBorders>
            <w:shd w:val="clear" w:color="auto" w:fill="FFFFFF"/>
          </w:tcPr>
          <w:p w14:paraId="3BB97D1E" w14:textId="77777777" w:rsidR="0001387C" w:rsidRPr="00D12276" w:rsidRDefault="0001387C" w:rsidP="0001387C">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1784.790</w:t>
            </w:r>
          </w:p>
        </w:tc>
        <w:tc>
          <w:tcPr>
            <w:tcW w:w="941" w:type="dxa"/>
            <w:tcBorders>
              <w:top w:val="nil"/>
              <w:left w:val="nil"/>
              <w:bottom w:val="nil"/>
              <w:right w:val="nil"/>
            </w:tcBorders>
            <w:shd w:val="clear" w:color="auto" w:fill="FFFFFF"/>
          </w:tcPr>
          <w:p w14:paraId="5601AE8E" w14:textId="77777777" w:rsidR="0001387C" w:rsidRPr="00D12276" w:rsidRDefault="0001387C" w:rsidP="0001387C">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.000</w:t>
            </w:r>
          </w:p>
        </w:tc>
        <w:tc>
          <w:tcPr>
            <w:tcW w:w="1414" w:type="dxa"/>
            <w:tcBorders>
              <w:top w:val="nil"/>
              <w:left w:val="nil"/>
              <w:bottom w:val="nil"/>
              <w:right w:val="nil"/>
            </w:tcBorders>
            <w:shd w:val="clear" w:color="auto" w:fill="FFFFFF"/>
          </w:tcPr>
          <w:p w14:paraId="19926271" w14:textId="77777777" w:rsidR="0001387C" w:rsidRPr="00D12276" w:rsidRDefault="0001387C" w:rsidP="0001387C">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.961</w:t>
            </w:r>
          </w:p>
        </w:tc>
      </w:tr>
      <w:tr w:rsidR="0001387C" w:rsidRPr="00D12276" w14:paraId="3E2126C9" w14:textId="77777777" w:rsidTr="00977D67">
        <w:trPr>
          <w:cantSplit/>
          <w:trHeight w:val="296"/>
        </w:trPr>
        <w:tc>
          <w:tcPr>
            <w:tcW w:w="1605" w:type="dxa"/>
            <w:tcBorders>
              <w:top w:val="nil"/>
              <w:left w:val="nil"/>
              <w:bottom w:val="nil"/>
              <w:right w:val="nil"/>
            </w:tcBorders>
            <w:shd w:val="clear" w:color="auto" w:fill="FFFFFF"/>
          </w:tcPr>
          <w:p w14:paraId="22087863" w14:textId="4022330F" w:rsidR="0001387C" w:rsidRPr="00D12276" w:rsidRDefault="003D4386" w:rsidP="0001387C">
            <w:pPr>
              <w:autoSpaceDE w:val="0"/>
              <w:autoSpaceDN w:val="0"/>
              <w:adjustRightInd w:val="0"/>
              <w:spacing w:after="0" w:line="320" w:lineRule="atLeast"/>
              <w:ind w:left="60" w:right="60"/>
              <w:rPr>
                <w:rFonts w:ascii="Arial" w:hAnsi="Arial" w:cs="Arial"/>
                <w:i/>
                <w:iCs/>
                <w:color w:val="000000"/>
                <w:sz w:val="20"/>
                <w:szCs w:val="20"/>
              </w:rPr>
            </w:pPr>
            <w:r w:rsidRPr="00D12276">
              <w:rPr>
                <w:rFonts w:ascii="Arial" w:hAnsi="Arial" w:cs="Arial"/>
                <w:i/>
                <w:iCs/>
                <w:color w:val="000000"/>
                <w:sz w:val="20"/>
                <w:szCs w:val="20"/>
              </w:rPr>
              <w:t>A</w:t>
            </w:r>
            <w:r w:rsidR="0001387C" w:rsidRPr="00D12276">
              <w:rPr>
                <w:rFonts w:ascii="Arial" w:hAnsi="Arial" w:cs="Arial"/>
                <w:i/>
                <w:iCs/>
                <w:color w:val="000000"/>
                <w:sz w:val="20"/>
                <w:szCs w:val="20"/>
              </w:rPr>
              <w:t>ge</w:t>
            </w:r>
          </w:p>
        </w:tc>
        <w:tc>
          <w:tcPr>
            <w:tcW w:w="1414" w:type="dxa"/>
            <w:tcBorders>
              <w:top w:val="nil"/>
              <w:left w:val="nil"/>
              <w:bottom w:val="nil"/>
              <w:right w:val="nil"/>
            </w:tcBorders>
            <w:shd w:val="clear" w:color="auto" w:fill="FFFFFF"/>
          </w:tcPr>
          <w:p w14:paraId="39FF2689" w14:textId="77777777" w:rsidR="0001387C" w:rsidRPr="00D12276" w:rsidRDefault="0001387C" w:rsidP="0001387C">
            <w:pPr>
              <w:autoSpaceDE w:val="0"/>
              <w:autoSpaceDN w:val="0"/>
              <w:adjustRightInd w:val="0"/>
              <w:spacing w:after="0" w:line="320" w:lineRule="atLeast"/>
              <w:ind w:left="60" w:right="60"/>
              <w:jc w:val="right"/>
              <w:rPr>
                <w:rFonts w:ascii="Arial" w:hAnsi="Arial" w:cs="Arial"/>
                <w:i/>
                <w:iCs/>
                <w:color w:val="000000"/>
                <w:sz w:val="20"/>
                <w:szCs w:val="20"/>
              </w:rPr>
            </w:pPr>
            <w:r w:rsidRPr="00D12276">
              <w:rPr>
                <w:rFonts w:ascii="Arial" w:hAnsi="Arial" w:cs="Arial"/>
                <w:i/>
                <w:iCs/>
                <w:color w:val="000000"/>
                <w:sz w:val="20"/>
                <w:szCs w:val="20"/>
              </w:rPr>
              <w:t>42.393</w:t>
            </w:r>
          </w:p>
        </w:tc>
        <w:tc>
          <w:tcPr>
            <w:tcW w:w="941" w:type="dxa"/>
            <w:tcBorders>
              <w:top w:val="nil"/>
              <w:left w:val="nil"/>
              <w:bottom w:val="nil"/>
              <w:right w:val="nil"/>
            </w:tcBorders>
            <w:shd w:val="clear" w:color="auto" w:fill="FFFFFF"/>
          </w:tcPr>
          <w:p w14:paraId="0C7634EF" w14:textId="77777777" w:rsidR="0001387C" w:rsidRPr="00D12276" w:rsidRDefault="0001387C" w:rsidP="0001387C">
            <w:pPr>
              <w:autoSpaceDE w:val="0"/>
              <w:autoSpaceDN w:val="0"/>
              <w:adjustRightInd w:val="0"/>
              <w:spacing w:after="0" w:line="320" w:lineRule="atLeast"/>
              <w:ind w:left="60" w:right="60"/>
              <w:jc w:val="right"/>
              <w:rPr>
                <w:rFonts w:ascii="Arial" w:hAnsi="Arial" w:cs="Arial"/>
                <w:i/>
                <w:iCs/>
                <w:color w:val="000000"/>
                <w:sz w:val="20"/>
                <w:szCs w:val="20"/>
              </w:rPr>
            </w:pPr>
            <w:r w:rsidRPr="00D12276">
              <w:rPr>
                <w:rFonts w:ascii="Arial" w:hAnsi="Arial" w:cs="Arial"/>
                <w:i/>
                <w:iCs/>
                <w:color w:val="000000"/>
                <w:sz w:val="20"/>
                <w:szCs w:val="20"/>
              </w:rPr>
              <w:t>5</w:t>
            </w:r>
          </w:p>
        </w:tc>
        <w:tc>
          <w:tcPr>
            <w:tcW w:w="1355" w:type="dxa"/>
            <w:tcBorders>
              <w:top w:val="nil"/>
              <w:left w:val="nil"/>
              <w:bottom w:val="nil"/>
              <w:right w:val="nil"/>
            </w:tcBorders>
            <w:shd w:val="clear" w:color="auto" w:fill="FFFFFF"/>
          </w:tcPr>
          <w:p w14:paraId="2DD95C2A" w14:textId="77777777" w:rsidR="0001387C" w:rsidRPr="00D12276" w:rsidRDefault="0001387C" w:rsidP="0001387C">
            <w:pPr>
              <w:autoSpaceDE w:val="0"/>
              <w:autoSpaceDN w:val="0"/>
              <w:adjustRightInd w:val="0"/>
              <w:spacing w:after="0" w:line="320" w:lineRule="atLeast"/>
              <w:ind w:left="60" w:right="60"/>
              <w:jc w:val="right"/>
              <w:rPr>
                <w:rFonts w:ascii="Arial" w:hAnsi="Arial" w:cs="Arial"/>
                <w:i/>
                <w:iCs/>
                <w:color w:val="000000"/>
                <w:sz w:val="20"/>
                <w:szCs w:val="20"/>
              </w:rPr>
            </w:pPr>
            <w:r w:rsidRPr="00D12276">
              <w:rPr>
                <w:rFonts w:ascii="Arial" w:hAnsi="Arial" w:cs="Arial"/>
                <w:i/>
                <w:iCs/>
                <w:color w:val="000000"/>
                <w:sz w:val="20"/>
                <w:szCs w:val="20"/>
              </w:rPr>
              <w:t>8.479</w:t>
            </w:r>
          </w:p>
        </w:tc>
        <w:tc>
          <w:tcPr>
            <w:tcW w:w="1045" w:type="dxa"/>
            <w:tcBorders>
              <w:top w:val="nil"/>
              <w:left w:val="nil"/>
              <w:bottom w:val="nil"/>
              <w:right w:val="nil"/>
            </w:tcBorders>
            <w:shd w:val="clear" w:color="auto" w:fill="FFFFFF"/>
          </w:tcPr>
          <w:p w14:paraId="06B17899" w14:textId="77777777" w:rsidR="0001387C" w:rsidRPr="00D12276" w:rsidRDefault="0001387C" w:rsidP="0001387C">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.966</w:t>
            </w:r>
          </w:p>
        </w:tc>
        <w:tc>
          <w:tcPr>
            <w:tcW w:w="941" w:type="dxa"/>
            <w:tcBorders>
              <w:top w:val="nil"/>
              <w:left w:val="nil"/>
              <w:bottom w:val="nil"/>
              <w:right w:val="nil"/>
            </w:tcBorders>
            <w:shd w:val="clear" w:color="auto" w:fill="FFFFFF"/>
          </w:tcPr>
          <w:p w14:paraId="616C480B" w14:textId="77777777" w:rsidR="0001387C" w:rsidRPr="00D12276" w:rsidRDefault="0001387C" w:rsidP="0001387C">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.444</w:t>
            </w:r>
          </w:p>
        </w:tc>
        <w:tc>
          <w:tcPr>
            <w:tcW w:w="1414" w:type="dxa"/>
            <w:tcBorders>
              <w:top w:val="nil"/>
              <w:left w:val="nil"/>
              <w:bottom w:val="nil"/>
              <w:right w:val="nil"/>
            </w:tcBorders>
            <w:shd w:val="clear" w:color="auto" w:fill="FFFFFF"/>
          </w:tcPr>
          <w:p w14:paraId="1214AC42" w14:textId="77777777" w:rsidR="0001387C" w:rsidRPr="00D12276" w:rsidRDefault="0001387C" w:rsidP="0001387C">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.063</w:t>
            </w:r>
          </w:p>
        </w:tc>
      </w:tr>
      <w:tr w:rsidR="0001387C" w:rsidRPr="00D12276" w14:paraId="537726F4" w14:textId="77777777" w:rsidTr="00977D67">
        <w:trPr>
          <w:cantSplit/>
          <w:trHeight w:val="283"/>
        </w:trPr>
        <w:tc>
          <w:tcPr>
            <w:tcW w:w="1605" w:type="dxa"/>
            <w:tcBorders>
              <w:top w:val="nil"/>
              <w:left w:val="nil"/>
              <w:bottom w:val="nil"/>
              <w:right w:val="nil"/>
            </w:tcBorders>
            <w:shd w:val="clear" w:color="auto" w:fill="FFFFFF"/>
          </w:tcPr>
          <w:p w14:paraId="18D9B973" w14:textId="51AECC61" w:rsidR="0001387C" w:rsidRPr="00D12276" w:rsidRDefault="003D4386" w:rsidP="0001387C">
            <w:pPr>
              <w:autoSpaceDE w:val="0"/>
              <w:autoSpaceDN w:val="0"/>
              <w:adjustRightInd w:val="0"/>
              <w:spacing w:after="0" w:line="320" w:lineRule="atLeast"/>
              <w:ind w:left="60" w:right="60"/>
              <w:rPr>
                <w:rFonts w:ascii="Arial" w:hAnsi="Arial" w:cs="Arial"/>
                <w:i/>
                <w:iCs/>
                <w:color w:val="000000"/>
                <w:sz w:val="20"/>
                <w:szCs w:val="20"/>
              </w:rPr>
            </w:pPr>
            <w:r w:rsidRPr="00D12276">
              <w:rPr>
                <w:rFonts w:ascii="Arial" w:hAnsi="Arial" w:cs="Arial"/>
                <w:i/>
                <w:iCs/>
                <w:color w:val="000000"/>
                <w:sz w:val="20"/>
                <w:szCs w:val="20"/>
              </w:rPr>
              <w:t>G</w:t>
            </w:r>
            <w:r w:rsidR="0001387C" w:rsidRPr="00D12276">
              <w:rPr>
                <w:rFonts w:ascii="Arial" w:hAnsi="Arial" w:cs="Arial"/>
                <w:i/>
                <w:iCs/>
                <w:color w:val="000000"/>
                <w:sz w:val="20"/>
                <w:szCs w:val="20"/>
              </w:rPr>
              <w:t>ender</w:t>
            </w:r>
          </w:p>
        </w:tc>
        <w:tc>
          <w:tcPr>
            <w:tcW w:w="1414" w:type="dxa"/>
            <w:tcBorders>
              <w:top w:val="nil"/>
              <w:left w:val="nil"/>
              <w:bottom w:val="nil"/>
              <w:right w:val="nil"/>
            </w:tcBorders>
            <w:shd w:val="clear" w:color="auto" w:fill="FFFFFF"/>
          </w:tcPr>
          <w:p w14:paraId="73AC2EBD" w14:textId="77777777" w:rsidR="0001387C" w:rsidRPr="00D12276" w:rsidRDefault="0001387C" w:rsidP="0001387C">
            <w:pPr>
              <w:autoSpaceDE w:val="0"/>
              <w:autoSpaceDN w:val="0"/>
              <w:adjustRightInd w:val="0"/>
              <w:spacing w:after="0" w:line="320" w:lineRule="atLeast"/>
              <w:ind w:left="60" w:right="60"/>
              <w:jc w:val="right"/>
              <w:rPr>
                <w:rFonts w:ascii="Arial" w:hAnsi="Arial" w:cs="Arial"/>
                <w:i/>
                <w:iCs/>
                <w:color w:val="000000"/>
                <w:sz w:val="20"/>
                <w:szCs w:val="20"/>
              </w:rPr>
            </w:pPr>
            <w:r w:rsidRPr="00D12276">
              <w:rPr>
                <w:rFonts w:ascii="Arial" w:hAnsi="Arial" w:cs="Arial"/>
                <w:i/>
                <w:iCs/>
                <w:color w:val="000000"/>
                <w:sz w:val="20"/>
                <w:szCs w:val="20"/>
              </w:rPr>
              <w:t>25.473</w:t>
            </w:r>
          </w:p>
        </w:tc>
        <w:tc>
          <w:tcPr>
            <w:tcW w:w="941" w:type="dxa"/>
            <w:tcBorders>
              <w:top w:val="nil"/>
              <w:left w:val="nil"/>
              <w:bottom w:val="nil"/>
              <w:right w:val="nil"/>
            </w:tcBorders>
            <w:shd w:val="clear" w:color="auto" w:fill="FFFFFF"/>
          </w:tcPr>
          <w:p w14:paraId="2F8A112E" w14:textId="77777777" w:rsidR="0001387C" w:rsidRPr="00D12276" w:rsidRDefault="0001387C" w:rsidP="0001387C">
            <w:pPr>
              <w:autoSpaceDE w:val="0"/>
              <w:autoSpaceDN w:val="0"/>
              <w:adjustRightInd w:val="0"/>
              <w:spacing w:after="0" w:line="320" w:lineRule="atLeast"/>
              <w:ind w:left="60" w:right="60"/>
              <w:jc w:val="right"/>
              <w:rPr>
                <w:rFonts w:ascii="Arial" w:hAnsi="Arial" w:cs="Arial"/>
                <w:i/>
                <w:iCs/>
                <w:color w:val="000000"/>
                <w:sz w:val="20"/>
                <w:szCs w:val="20"/>
              </w:rPr>
            </w:pPr>
            <w:r w:rsidRPr="00D12276">
              <w:rPr>
                <w:rFonts w:ascii="Arial" w:hAnsi="Arial" w:cs="Arial"/>
                <w:i/>
                <w:iCs/>
                <w:color w:val="000000"/>
                <w:sz w:val="20"/>
                <w:szCs w:val="20"/>
              </w:rPr>
              <w:t>1</w:t>
            </w:r>
          </w:p>
        </w:tc>
        <w:tc>
          <w:tcPr>
            <w:tcW w:w="1355" w:type="dxa"/>
            <w:tcBorders>
              <w:top w:val="nil"/>
              <w:left w:val="nil"/>
              <w:bottom w:val="nil"/>
              <w:right w:val="nil"/>
            </w:tcBorders>
            <w:shd w:val="clear" w:color="auto" w:fill="FFFFFF"/>
          </w:tcPr>
          <w:p w14:paraId="5EC1E9C0" w14:textId="77777777" w:rsidR="0001387C" w:rsidRPr="00D12276" w:rsidRDefault="0001387C" w:rsidP="0001387C">
            <w:pPr>
              <w:autoSpaceDE w:val="0"/>
              <w:autoSpaceDN w:val="0"/>
              <w:adjustRightInd w:val="0"/>
              <w:spacing w:after="0" w:line="320" w:lineRule="atLeast"/>
              <w:ind w:left="60" w:right="60"/>
              <w:jc w:val="right"/>
              <w:rPr>
                <w:rFonts w:ascii="Arial" w:hAnsi="Arial" w:cs="Arial"/>
                <w:i/>
                <w:iCs/>
                <w:color w:val="000000"/>
                <w:sz w:val="20"/>
                <w:szCs w:val="20"/>
              </w:rPr>
            </w:pPr>
            <w:r w:rsidRPr="00D12276">
              <w:rPr>
                <w:rFonts w:ascii="Arial" w:hAnsi="Arial" w:cs="Arial"/>
                <w:i/>
                <w:iCs/>
                <w:color w:val="000000"/>
                <w:sz w:val="20"/>
                <w:szCs w:val="20"/>
              </w:rPr>
              <w:t>25.473</w:t>
            </w:r>
          </w:p>
        </w:tc>
        <w:tc>
          <w:tcPr>
            <w:tcW w:w="1045" w:type="dxa"/>
            <w:tcBorders>
              <w:top w:val="nil"/>
              <w:left w:val="nil"/>
              <w:bottom w:val="nil"/>
              <w:right w:val="nil"/>
            </w:tcBorders>
            <w:shd w:val="clear" w:color="auto" w:fill="FFFFFF"/>
          </w:tcPr>
          <w:p w14:paraId="503154FF" w14:textId="77777777" w:rsidR="0001387C" w:rsidRPr="00D12276" w:rsidRDefault="0001387C" w:rsidP="0001387C">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2.903</w:t>
            </w:r>
          </w:p>
        </w:tc>
        <w:tc>
          <w:tcPr>
            <w:tcW w:w="941" w:type="dxa"/>
            <w:tcBorders>
              <w:top w:val="nil"/>
              <w:left w:val="nil"/>
              <w:bottom w:val="nil"/>
              <w:right w:val="nil"/>
            </w:tcBorders>
            <w:shd w:val="clear" w:color="auto" w:fill="FFFFFF"/>
          </w:tcPr>
          <w:p w14:paraId="0F96AA35" w14:textId="77777777" w:rsidR="0001387C" w:rsidRPr="00D12276" w:rsidRDefault="0001387C" w:rsidP="0001387C">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.093</w:t>
            </w:r>
          </w:p>
        </w:tc>
        <w:tc>
          <w:tcPr>
            <w:tcW w:w="1414" w:type="dxa"/>
            <w:tcBorders>
              <w:top w:val="nil"/>
              <w:left w:val="nil"/>
              <w:bottom w:val="nil"/>
              <w:right w:val="nil"/>
            </w:tcBorders>
            <w:shd w:val="clear" w:color="auto" w:fill="FFFFFF"/>
          </w:tcPr>
          <w:p w14:paraId="220C787D" w14:textId="77777777" w:rsidR="0001387C" w:rsidRPr="00D12276" w:rsidRDefault="0001387C" w:rsidP="0001387C">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.039</w:t>
            </w:r>
          </w:p>
        </w:tc>
      </w:tr>
      <w:tr w:rsidR="0001387C" w:rsidRPr="00D12276" w14:paraId="76F0D2A7" w14:textId="77777777" w:rsidTr="00977D67">
        <w:trPr>
          <w:cantSplit/>
          <w:trHeight w:val="296"/>
        </w:trPr>
        <w:tc>
          <w:tcPr>
            <w:tcW w:w="1605" w:type="dxa"/>
            <w:tcBorders>
              <w:top w:val="nil"/>
              <w:left w:val="nil"/>
              <w:bottom w:val="nil"/>
              <w:right w:val="nil"/>
            </w:tcBorders>
            <w:shd w:val="clear" w:color="auto" w:fill="FFFFFF"/>
          </w:tcPr>
          <w:p w14:paraId="1D1E4CCA" w14:textId="77777777" w:rsidR="0001387C" w:rsidRPr="00D12276" w:rsidRDefault="0001387C" w:rsidP="0001387C">
            <w:pPr>
              <w:autoSpaceDE w:val="0"/>
              <w:autoSpaceDN w:val="0"/>
              <w:adjustRightInd w:val="0"/>
              <w:spacing w:after="0" w:line="320" w:lineRule="atLeast"/>
              <w:ind w:left="60" w:right="60"/>
              <w:rPr>
                <w:rFonts w:ascii="Arial" w:hAnsi="Arial" w:cs="Arial"/>
                <w:i/>
                <w:iCs/>
                <w:color w:val="000000"/>
                <w:sz w:val="20"/>
                <w:szCs w:val="20"/>
              </w:rPr>
            </w:pPr>
            <w:r w:rsidRPr="00D12276">
              <w:rPr>
                <w:rFonts w:ascii="Arial" w:hAnsi="Arial" w:cs="Arial"/>
                <w:i/>
                <w:iCs/>
                <w:color w:val="000000"/>
                <w:sz w:val="20"/>
                <w:szCs w:val="20"/>
              </w:rPr>
              <w:t>age * gender</w:t>
            </w:r>
          </w:p>
        </w:tc>
        <w:tc>
          <w:tcPr>
            <w:tcW w:w="1414" w:type="dxa"/>
            <w:tcBorders>
              <w:top w:val="nil"/>
              <w:left w:val="nil"/>
              <w:bottom w:val="nil"/>
              <w:right w:val="nil"/>
            </w:tcBorders>
            <w:shd w:val="clear" w:color="auto" w:fill="FFFFFF"/>
          </w:tcPr>
          <w:p w14:paraId="2E74954F" w14:textId="77777777" w:rsidR="0001387C" w:rsidRPr="00D12276" w:rsidRDefault="0001387C" w:rsidP="0001387C">
            <w:pPr>
              <w:autoSpaceDE w:val="0"/>
              <w:autoSpaceDN w:val="0"/>
              <w:adjustRightInd w:val="0"/>
              <w:spacing w:after="0" w:line="320" w:lineRule="atLeast"/>
              <w:ind w:left="60" w:right="60"/>
              <w:jc w:val="right"/>
              <w:rPr>
                <w:rFonts w:ascii="Arial" w:hAnsi="Arial" w:cs="Arial"/>
                <w:i/>
                <w:iCs/>
                <w:color w:val="000000"/>
                <w:sz w:val="20"/>
                <w:szCs w:val="20"/>
              </w:rPr>
            </w:pPr>
            <w:r w:rsidRPr="00D12276">
              <w:rPr>
                <w:rFonts w:ascii="Arial" w:hAnsi="Arial" w:cs="Arial"/>
                <w:i/>
                <w:iCs/>
                <w:color w:val="000000"/>
                <w:sz w:val="20"/>
                <w:szCs w:val="20"/>
              </w:rPr>
              <w:t>23.825</w:t>
            </w:r>
          </w:p>
        </w:tc>
        <w:tc>
          <w:tcPr>
            <w:tcW w:w="941" w:type="dxa"/>
            <w:tcBorders>
              <w:top w:val="nil"/>
              <w:left w:val="nil"/>
              <w:bottom w:val="nil"/>
              <w:right w:val="nil"/>
            </w:tcBorders>
            <w:shd w:val="clear" w:color="auto" w:fill="FFFFFF"/>
          </w:tcPr>
          <w:p w14:paraId="4990CCD1" w14:textId="77777777" w:rsidR="0001387C" w:rsidRPr="00D12276" w:rsidRDefault="0001387C" w:rsidP="0001387C">
            <w:pPr>
              <w:autoSpaceDE w:val="0"/>
              <w:autoSpaceDN w:val="0"/>
              <w:adjustRightInd w:val="0"/>
              <w:spacing w:after="0" w:line="320" w:lineRule="atLeast"/>
              <w:ind w:left="60" w:right="60"/>
              <w:jc w:val="right"/>
              <w:rPr>
                <w:rFonts w:ascii="Arial" w:hAnsi="Arial" w:cs="Arial"/>
                <w:i/>
                <w:iCs/>
                <w:color w:val="000000"/>
                <w:sz w:val="20"/>
                <w:szCs w:val="20"/>
              </w:rPr>
            </w:pPr>
            <w:r w:rsidRPr="00D12276">
              <w:rPr>
                <w:rFonts w:ascii="Arial" w:hAnsi="Arial" w:cs="Arial"/>
                <w:i/>
                <w:iCs/>
                <w:color w:val="000000"/>
                <w:sz w:val="20"/>
                <w:szCs w:val="20"/>
              </w:rPr>
              <w:t>4</w:t>
            </w:r>
          </w:p>
        </w:tc>
        <w:tc>
          <w:tcPr>
            <w:tcW w:w="1355" w:type="dxa"/>
            <w:tcBorders>
              <w:top w:val="nil"/>
              <w:left w:val="nil"/>
              <w:bottom w:val="nil"/>
              <w:right w:val="nil"/>
            </w:tcBorders>
            <w:shd w:val="clear" w:color="auto" w:fill="FFFFFF"/>
          </w:tcPr>
          <w:p w14:paraId="530E54F4" w14:textId="77777777" w:rsidR="0001387C" w:rsidRPr="00D12276" w:rsidRDefault="0001387C" w:rsidP="0001387C">
            <w:pPr>
              <w:autoSpaceDE w:val="0"/>
              <w:autoSpaceDN w:val="0"/>
              <w:adjustRightInd w:val="0"/>
              <w:spacing w:after="0" w:line="320" w:lineRule="atLeast"/>
              <w:ind w:left="60" w:right="60"/>
              <w:jc w:val="right"/>
              <w:rPr>
                <w:rFonts w:ascii="Arial" w:hAnsi="Arial" w:cs="Arial"/>
                <w:i/>
                <w:iCs/>
                <w:color w:val="000000"/>
                <w:sz w:val="20"/>
                <w:szCs w:val="20"/>
              </w:rPr>
            </w:pPr>
            <w:r w:rsidRPr="00D12276">
              <w:rPr>
                <w:rFonts w:ascii="Arial" w:hAnsi="Arial" w:cs="Arial"/>
                <w:i/>
                <w:iCs/>
                <w:color w:val="000000"/>
                <w:sz w:val="20"/>
                <w:szCs w:val="20"/>
              </w:rPr>
              <w:t>5.956</w:t>
            </w:r>
          </w:p>
        </w:tc>
        <w:tc>
          <w:tcPr>
            <w:tcW w:w="1045" w:type="dxa"/>
            <w:tcBorders>
              <w:top w:val="nil"/>
              <w:left w:val="nil"/>
              <w:bottom w:val="nil"/>
              <w:right w:val="nil"/>
            </w:tcBorders>
            <w:shd w:val="clear" w:color="auto" w:fill="FFFFFF"/>
          </w:tcPr>
          <w:p w14:paraId="67DDE51D" w14:textId="77777777" w:rsidR="0001387C" w:rsidRPr="00D12276" w:rsidRDefault="0001387C" w:rsidP="0001387C">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.679</w:t>
            </w:r>
          </w:p>
        </w:tc>
        <w:tc>
          <w:tcPr>
            <w:tcW w:w="941" w:type="dxa"/>
            <w:tcBorders>
              <w:top w:val="nil"/>
              <w:left w:val="nil"/>
              <w:bottom w:val="nil"/>
              <w:right w:val="nil"/>
            </w:tcBorders>
            <w:shd w:val="clear" w:color="auto" w:fill="FFFFFF"/>
          </w:tcPr>
          <w:p w14:paraId="46AB6685" w14:textId="77777777" w:rsidR="0001387C" w:rsidRPr="00D12276" w:rsidRDefault="0001387C" w:rsidP="0001387C">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.609</w:t>
            </w:r>
          </w:p>
        </w:tc>
        <w:tc>
          <w:tcPr>
            <w:tcW w:w="1414" w:type="dxa"/>
            <w:tcBorders>
              <w:top w:val="nil"/>
              <w:left w:val="nil"/>
              <w:bottom w:val="nil"/>
              <w:right w:val="nil"/>
            </w:tcBorders>
            <w:shd w:val="clear" w:color="auto" w:fill="FFFFFF"/>
          </w:tcPr>
          <w:p w14:paraId="3888E61E" w14:textId="77777777" w:rsidR="0001387C" w:rsidRPr="00D12276" w:rsidRDefault="0001387C" w:rsidP="0001387C">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.036</w:t>
            </w:r>
          </w:p>
        </w:tc>
      </w:tr>
      <w:tr w:rsidR="0001387C" w:rsidRPr="00D12276" w14:paraId="21DC9EE4" w14:textId="77777777" w:rsidTr="00977D67">
        <w:trPr>
          <w:cantSplit/>
          <w:trHeight w:val="283"/>
        </w:trPr>
        <w:tc>
          <w:tcPr>
            <w:tcW w:w="1605" w:type="dxa"/>
            <w:tcBorders>
              <w:top w:val="nil"/>
              <w:left w:val="nil"/>
              <w:bottom w:val="nil"/>
              <w:right w:val="nil"/>
            </w:tcBorders>
            <w:shd w:val="clear" w:color="auto" w:fill="FFFFFF"/>
          </w:tcPr>
          <w:p w14:paraId="0FCE54FF" w14:textId="77777777" w:rsidR="0001387C" w:rsidRPr="00D12276" w:rsidRDefault="0001387C" w:rsidP="0001387C">
            <w:pPr>
              <w:autoSpaceDE w:val="0"/>
              <w:autoSpaceDN w:val="0"/>
              <w:adjustRightInd w:val="0"/>
              <w:spacing w:after="0" w:line="320" w:lineRule="atLeast"/>
              <w:ind w:left="60" w:right="60"/>
              <w:rPr>
                <w:rFonts w:ascii="Arial" w:hAnsi="Arial" w:cs="Arial"/>
                <w:i/>
                <w:iCs/>
                <w:color w:val="000000"/>
                <w:sz w:val="20"/>
                <w:szCs w:val="20"/>
              </w:rPr>
            </w:pPr>
            <w:r w:rsidRPr="00D12276">
              <w:rPr>
                <w:rFonts w:ascii="Arial" w:hAnsi="Arial" w:cs="Arial"/>
                <w:i/>
                <w:iCs/>
                <w:color w:val="000000"/>
                <w:sz w:val="20"/>
                <w:szCs w:val="20"/>
              </w:rPr>
              <w:t>Error</w:t>
            </w:r>
          </w:p>
        </w:tc>
        <w:tc>
          <w:tcPr>
            <w:tcW w:w="1414" w:type="dxa"/>
            <w:tcBorders>
              <w:top w:val="nil"/>
              <w:left w:val="nil"/>
              <w:bottom w:val="nil"/>
              <w:right w:val="nil"/>
            </w:tcBorders>
            <w:shd w:val="clear" w:color="auto" w:fill="FFFFFF"/>
          </w:tcPr>
          <w:p w14:paraId="799F65B8" w14:textId="77777777" w:rsidR="0001387C" w:rsidRPr="00D12276" w:rsidRDefault="0001387C" w:rsidP="0001387C">
            <w:pPr>
              <w:autoSpaceDE w:val="0"/>
              <w:autoSpaceDN w:val="0"/>
              <w:adjustRightInd w:val="0"/>
              <w:spacing w:after="0" w:line="320" w:lineRule="atLeast"/>
              <w:ind w:left="60" w:right="60"/>
              <w:jc w:val="right"/>
              <w:rPr>
                <w:rFonts w:ascii="Arial" w:hAnsi="Arial" w:cs="Arial"/>
                <w:i/>
                <w:iCs/>
                <w:color w:val="000000"/>
                <w:sz w:val="20"/>
                <w:szCs w:val="20"/>
              </w:rPr>
            </w:pPr>
            <w:r w:rsidRPr="00D12276">
              <w:rPr>
                <w:rFonts w:ascii="Arial" w:hAnsi="Arial" w:cs="Arial"/>
                <w:i/>
                <w:iCs/>
                <w:color w:val="000000"/>
                <w:sz w:val="20"/>
                <w:szCs w:val="20"/>
              </w:rPr>
              <w:t>631.759</w:t>
            </w:r>
          </w:p>
        </w:tc>
        <w:tc>
          <w:tcPr>
            <w:tcW w:w="941" w:type="dxa"/>
            <w:tcBorders>
              <w:top w:val="nil"/>
              <w:left w:val="nil"/>
              <w:bottom w:val="nil"/>
              <w:right w:val="nil"/>
            </w:tcBorders>
            <w:shd w:val="clear" w:color="auto" w:fill="FFFFFF"/>
          </w:tcPr>
          <w:p w14:paraId="730E2EB0" w14:textId="77777777" w:rsidR="0001387C" w:rsidRPr="00D12276" w:rsidRDefault="0001387C" w:rsidP="0001387C">
            <w:pPr>
              <w:autoSpaceDE w:val="0"/>
              <w:autoSpaceDN w:val="0"/>
              <w:adjustRightInd w:val="0"/>
              <w:spacing w:after="0" w:line="320" w:lineRule="atLeast"/>
              <w:ind w:left="60" w:right="60"/>
              <w:jc w:val="right"/>
              <w:rPr>
                <w:rFonts w:ascii="Arial" w:hAnsi="Arial" w:cs="Arial"/>
                <w:i/>
                <w:iCs/>
                <w:color w:val="000000"/>
                <w:sz w:val="20"/>
                <w:szCs w:val="20"/>
              </w:rPr>
            </w:pPr>
            <w:r w:rsidRPr="00D12276">
              <w:rPr>
                <w:rFonts w:ascii="Arial" w:hAnsi="Arial" w:cs="Arial"/>
                <w:i/>
                <w:iCs/>
                <w:color w:val="000000"/>
                <w:sz w:val="20"/>
                <w:szCs w:val="20"/>
              </w:rPr>
              <w:t>72</w:t>
            </w:r>
          </w:p>
        </w:tc>
        <w:tc>
          <w:tcPr>
            <w:tcW w:w="1355" w:type="dxa"/>
            <w:tcBorders>
              <w:top w:val="nil"/>
              <w:left w:val="nil"/>
              <w:bottom w:val="nil"/>
              <w:right w:val="nil"/>
            </w:tcBorders>
            <w:shd w:val="clear" w:color="auto" w:fill="FFFFFF"/>
          </w:tcPr>
          <w:p w14:paraId="0222170B" w14:textId="77777777" w:rsidR="0001387C" w:rsidRPr="00D12276" w:rsidRDefault="0001387C" w:rsidP="0001387C">
            <w:pPr>
              <w:autoSpaceDE w:val="0"/>
              <w:autoSpaceDN w:val="0"/>
              <w:adjustRightInd w:val="0"/>
              <w:spacing w:after="0" w:line="320" w:lineRule="atLeast"/>
              <w:ind w:left="60" w:right="60"/>
              <w:jc w:val="right"/>
              <w:rPr>
                <w:rFonts w:ascii="Arial" w:hAnsi="Arial" w:cs="Arial"/>
                <w:i/>
                <w:iCs/>
                <w:color w:val="000000"/>
                <w:sz w:val="20"/>
                <w:szCs w:val="20"/>
              </w:rPr>
            </w:pPr>
            <w:r w:rsidRPr="00D12276">
              <w:rPr>
                <w:rFonts w:ascii="Arial" w:hAnsi="Arial" w:cs="Arial"/>
                <w:i/>
                <w:iCs/>
                <w:color w:val="000000"/>
                <w:sz w:val="20"/>
                <w:szCs w:val="20"/>
              </w:rPr>
              <w:t>8.774</w:t>
            </w:r>
          </w:p>
        </w:tc>
        <w:tc>
          <w:tcPr>
            <w:tcW w:w="1045" w:type="dxa"/>
            <w:tcBorders>
              <w:top w:val="nil"/>
              <w:left w:val="nil"/>
              <w:bottom w:val="nil"/>
              <w:right w:val="nil"/>
            </w:tcBorders>
            <w:shd w:val="clear" w:color="auto" w:fill="FFFFFF"/>
            <w:vAlign w:val="center"/>
          </w:tcPr>
          <w:p w14:paraId="70DAB345" w14:textId="77777777" w:rsidR="0001387C" w:rsidRPr="00D12276" w:rsidRDefault="0001387C" w:rsidP="0001387C">
            <w:pPr>
              <w:autoSpaceDE w:val="0"/>
              <w:autoSpaceDN w:val="0"/>
              <w:adjustRightInd w:val="0"/>
              <w:spacing w:after="0" w:line="240" w:lineRule="auto"/>
              <w:rPr>
                <w:rFonts w:ascii="Times New Roman" w:hAnsi="Times New Roman" w:cs="Times New Roman"/>
                <w:sz w:val="20"/>
                <w:szCs w:val="20"/>
              </w:rPr>
            </w:pPr>
          </w:p>
        </w:tc>
        <w:tc>
          <w:tcPr>
            <w:tcW w:w="941" w:type="dxa"/>
            <w:tcBorders>
              <w:top w:val="nil"/>
              <w:left w:val="nil"/>
              <w:bottom w:val="nil"/>
              <w:right w:val="nil"/>
            </w:tcBorders>
            <w:shd w:val="clear" w:color="auto" w:fill="FFFFFF"/>
            <w:vAlign w:val="center"/>
          </w:tcPr>
          <w:p w14:paraId="111C59B4" w14:textId="77777777" w:rsidR="0001387C" w:rsidRPr="00D12276" w:rsidRDefault="0001387C" w:rsidP="0001387C">
            <w:pPr>
              <w:autoSpaceDE w:val="0"/>
              <w:autoSpaceDN w:val="0"/>
              <w:adjustRightInd w:val="0"/>
              <w:spacing w:after="0" w:line="240" w:lineRule="auto"/>
              <w:rPr>
                <w:rFonts w:ascii="Times New Roman" w:hAnsi="Times New Roman" w:cs="Times New Roman"/>
                <w:sz w:val="20"/>
                <w:szCs w:val="20"/>
              </w:rPr>
            </w:pPr>
          </w:p>
        </w:tc>
        <w:tc>
          <w:tcPr>
            <w:tcW w:w="1414" w:type="dxa"/>
            <w:tcBorders>
              <w:top w:val="nil"/>
              <w:left w:val="nil"/>
              <w:bottom w:val="nil"/>
              <w:right w:val="nil"/>
            </w:tcBorders>
            <w:shd w:val="clear" w:color="auto" w:fill="FFFFFF"/>
            <w:vAlign w:val="center"/>
          </w:tcPr>
          <w:p w14:paraId="07AA0DB5" w14:textId="77777777" w:rsidR="0001387C" w:rsidRPr="00D12276" w:rsidRDefault="0001387C" w:rsidP="0001387C">
            <w:pPr>
              <w:autoSpaceDE w:val="0"/>
              <w:autoSpaceDN w:val="0"/>
              <w:adjustRightInd w:val="0"/>
              <w:spacing w:after="0" w:line="240" w:lineRule="auto"/>
              <w:rPr>
                <w:rFonts w:ascii="Times New Roman" w:hAnsi="Times New Roman" w:cs="Times New Roman"/>
                <w:sz w:val="20"/>
                <w:szCs w:val="20"/>
              </w:rPr>
            </w:pPr>
          </w:p>
        </w:tc>
      </w:tr>
      <w:tr w:rsidR="0001387C" w:rsidRPr="00D12276" w14:paraId="67EF4130" w14:textId="77777777" w:rsidTr="00977D67">
        <w:trPr>
          <w:cantSplit/>
          <w:trHeight w:val="296"/>
        </w:trPr>
        <w:tc>
          <w:tcPr>
            <w:tcW w:w="1605" w:type="dxa"/>
            <w:tcBorders>
              <w:top w:val="nil"/>
              <w:left w:val="nil"/>
              <w:bottom w:val="nil"/>
              <w:right w:val="nil"/>
            </w:tcBorders>
            <w:shd w:val="clear" w:color="auto" w:fill="FFFFFF"/>
          </w:tcPr>
          <w:p w14:paraId="27C844E8" w14:textId="77777777" w:rsidR="0001387C" w:rsidRPr="00D12276" w:rsidRDefault="0001387C" w:rsidP="0001387C">
            <w:pPr>
              <w:autoSpaceDE w:val="0"/>
              <w:autoSpaceDN w:val="0"/>
              <w:adjustRightInd w:val="0"/>
              <w:spacing w:after="0" w:line="320" w:lineRule="atLeast"/>
              <w:ind w:left="60" w:right="60"/>
              <w:rPr>
                <w:rFonts w:ascii="Arial" w:hAnsi="Arial" w:cs="Arial"/>
                <w:i/>
                <w:iCs/>
                <w:color w:val="000000"/>
                <w:sz w:val="20"/>
                <w:szCs w:val="20"/>
              </w:rPr>
            </w:pPr>
            <w:r w:rsidRPr="00D12276">
              <w:rPr>
                <w:rFonts w:ascii="Arial" w:hAnsi="Arial" w:cs="Arial"/>
                <w:i/>
                <w:iCs/>
                <w:color w:val="000000"/>
                <w:sz w:val="20"/>
                <w:szCs w:val="20"/>
              </w:rPr>
              <w:t>Total</w:t>
            </w:r>
          </w:p>
        </w:tc>
        <w:tc>
          <w:tcPr>
            <w:tcW w:w="1414" w:type="dxa"/>
            <w:tcBorders>
              <w:top w:val="nil"/>
              <w:left w:val="nil"/>
              <w:bottom w:val="nil"/>
              <w:right w:val="nil"/>
            </w:tcBorders>
            <w:shd w:val="clear" w:color="auto" w:fill="FFFFFF"/>
          </w:tcPr>
          <w:p w14:paraId="490834F9" w14:textId="77777777" w:rsidR="0001387C" w:rsidRPr="00D12276" w:rsidRDefault="0001387C" w:rsidP="0001387C">
            <w:pPr>
              <w:autoSpaceDE w:val="0"/>
              <w:autoSpaceDN w:val="0"/>
              <w:adjustRightInd w:val="0"/>
              <w:spacing w:after="0" w:line="320" w:lineRule="atLeast"/>
              <w:ind w:left="60" w:right="60"/>
              <w:jc w:val="right"/>
              <w:rPr>
                <w:rFonts w:ascii="Arial" w:hAnsi="Arial" w:cs="Arial"/>
                <w:i/>
                <w:iCs/>
                <w:color w:val="000000"/>
                <w:sz w:val="20"/>
                <w:szCs w:val="20"/>
              </w:rPr>
            </w:pPr>
            <w:r w:rsidRPr="00D12276">
              <w:rPr>
                <w:rFonts w:ascii="Arial" w:hAnsi="Arial" w:cs="Arial"/>
                <w:i/>
                <w:iCs/>
                <w:color w:val="000000"/>
                <w:sz w:val="20"/>
                <w:szCs w:val="20"/>
              </w:rPr>
              <w:t>28385.000</w:t>
            </w:r>
          </w:p>
        </w:tc>
        <w:tc>
          <w:tcPr>
            <w:tcW w:w="941" w:type="dxa"/>
            <w:tcBorders>
              <w:top w:val="nil"/>
              <w:left w:val="nil"/>
              <w:bottom w:val="nil"/>
              <w:right w:val="nil"/>
            </w:tcBorders>
            <w:shd w:val="clear" w:color="auto" w:fill="FFFFFF"/>
          </w:tcPr>
          <w:p w14:paraId="5AE5133D" w14:textId="77777777" w:rsidR="0001387C" w:rsidRPr="00D12276" w:rsidRDefault="0001387C" w:rsidP="0001387C">
            <w:pPr>
              <w:autoSpaceDE w:val="0"/>
              <w:autoSpaceDN w:val="0"/>
              <w:adjustRightInd w:val="0"/>
              <w:spacing w:after="0" w:line="320" w:lineRule="atLeast"/>
              <w:ind w:left="60" w:right="60"/>
              <w:jc w:val="right"/>
              <w:rPr>
                <w:rFonts w:ascii="Arial" w:hAnsi="Arial" w:cs="Arial"/>
                <w:i/>
                <w:iCs/>
                <w:color w:val="000000"/>
                <w:sz w:val="20"/>
                <w:szCs w:val="20"/>
              </w:rPr>
            </w:pPr>
            <w:r w:rsidRPr="00D12276">
              <w:rPr>
                <w:rFonts w:ascii="Arial" w:hAnsi="Arial" w:cs="Arial"/>
                <w:i/>
                <w:iCs/>
                <w:color w:val="000000"/>
                <w:sz w:val="20"/>
                <w:szCs w:val="20"/>
              </w:rPr>
              <w:t>83</w:t>
            </w:r>
          </w:p>
        </w:tc>
        <w:tc>
          <w:tcPr>
            <w:tcW w:w="1355" w:type="dxa"/>
            <w:tcBorders>
              <w:top w:val="nil"/>
              <w:left w:val="nil"/>
              <w:bottom w:val="nil"/>
              <w:right w:val="nil"/>
            </w:tcBorders>
            <w:shd w:val="clear" w:color="auto" w:fill="FFFFFF"/>
            <w:vAlign w:val="center"/>
          </w:tcPr>
          <w:p w14:paraId="212002BF" w14:textId="77777777" w:rsidR="0001387C" w:rsidRPr="00D12276" w:rsidRDefault="0001387C" w:rsidP="0001387C">
            <w:pPr>
              <w:autoSpaceDE w:val="0"/>
              <w:autoSpaceDN w:val="0"/>
              <w:adjustRightInd w:val="0"/>
              <w:spacing w:after="0" w:line="240" w:lineRule="auto"/>
              <w:rPr>
                <w:rFonts w:ascii="Times New Roman" w:hAnsi="Times New Roman" w:cs="Times New Roman"/>
                <w:i/>
                <w:iCs/>
                <w:sz w:val="20"/>
                <w:szCs w:val="20"/>
              </w:rPr>
            </w:pPr>
          </w:p>
        </w:tc>
        <w:tc>
          <w:tcPr>
            <w:tcW w:w="1045" w:type="dxa"/>
            <w:tcBorders>
              <w:top w:val="nil"/>
              <w:left w:val="nil"/>
              <w:bottom w:val="nil"/>
              <w:right w:val="nil"/>
            </w:tcBorders>
            <w:shd w:val="clear" w:color="auto" w:fill="FFFFFF"/>
            <w:vAlign w:val="center"/>
          </w:tcPr>
          <w:p w14:paraId="64162F54" w14:textId="77777777" w:rsidR="0001387C" w:rsidRPr="00D12276" w:rsidRDefault="0001387C" w:rsidP="0001387C">
            <w:pPr>
              <w:autoSpaceDE w:val="0"/>
              <w:autoSpaceDN w:val="0"/>
              <w:adjustRightInd w:val="0"/>
              <w:spacing w:after="0" w:line="240" w:lineRule="auto"/>
              <w:rPr>
                <w:rFonts w:ascii="Times New Roman" w:hAnsi="Times New Roman" w:cs="Times New Roman"/>
                <w:sz w:val="20"/>
                <w:szCs w:val="20"/>
              </w:rPr>
            </w:pPr>
          </w:p>
        </w:tc>
        <w:tc>
          <w:tcPr>
            <w:tcW w:w="941" w:type="dxa"/>
            <w:tcBorders>
              <w:top w:val="nil"/>
              <w:left w:val="nil"/>
              <w:bottom w:val="nil"/>
              <w:right w:val="nil"/>
            </w:tcBorders>
            <w:shd w:val="clear" w:color="auto" w:fill="FFFFFF"/>
            <w:vAlign w:val="center"/>
          </w:tcPr>
          <w:p w14:paraId="42229078" w14:textId="77777777" w:rsidR="0001387C" w:rsidRPr="00D12276" w:rsidRDefault="0001387C" w:rsidP="0001387C">
            <w:pPr>
              <w:autoSpaceDE w:val="0"/>
              <w:autoSpaceDN w:val="0"/>
              <w:adjustRightInd w:val="0"/>
              <w:spacing w:after="0" w:line="240" w:lineRule="auto"/>
              <w:rPr>
                <w:rFonts w:ascii="Times New Roman" w:hAnsi="Times New Roman" w:cs="Times New Roman"/>
                <w:sz w:val="20"/>
                <w:szCs w:val="20"/>
              </w:rPr>
            </w:pPr>
          </w:p>
        </w:tc>
        <w:tc>
          <w:tcPr>
            <w:tcW w:w="1414" w:type="dxa"/>
            <w:tcBorders>
              <w:top w:val="nil"/>
              <w:left w:val="nil"/>
              <w:bottom w:val="nil"/>
              <w:right w:val="nil"/>
            </w:tcBorders>
            <w:shd w:val="clear" w:color="auto" w:fill="FFFFFF"/>
            <w:vAlign w:val="center"/>
          </w:tcPr>
          <w:p w14:paraId="430D1519" w14:textId="77777777" w:rsidR="0001387C" w:rsidRPr="00D12276" w:rsidRDefault="0001387C" w:rsidP="0001387C">
            <w:pPr>
              <w:autoSpaceDE w:val="0"/>
              <w:autoSpaceDN w:val="0"/>
              <w:adjustRightInd w:val="0"/>
              <w:spacing w:after="0" w:line="240" w:lineRule="auto"/>
              <w:rPr>
                <w:rFonts w:ascii="Times New Roman" w:hAnsi="Times New Roman" w:cs="Times New Roman"/>
                <w:sz w:val="20"/>
                <w:szCs w:val="20"/>
              </w:rPr>
            </w:pPr>
          </w:p>
        </w:tc>
      </w:tr>
      <w:tr w:rsidR="0001387C" w:rsidRPr="00D12276" w14:paraId="16A2240E" w14:textId="77777777" w:rsidTr="00977D67">
        <w:trPr>
          <w:cantSplit/>
          <w:trHeight w:val="283"/>
        </w:trPr>
        <w:tc>
          <w:tcPr>
            <w:tcW w:w="1605" w:type="dxa"/>
            <w:tcBorders>
              <w:top w:val="nil"/>
              <w:left w:val="nil"/>
              <w:bottom w:val="double" w:sz="8" w:space="0" w:color="000000"/>
              <w:right w:val="nil"/>
            </w:tcBorders>
            <w:shd w:val="clear" w:color="auto" w:fill="FFFFFF"/>
          </w:tcPr>
          <w:p w14:paraId="60A4B7DC" w14:textId="77777777" w:rsidR="0001387C" w:rsidRPr="00D12276" w:rsidRDefault="0001387C" w:rsidP="0001387C">
            <w:pPr>
              <w:autoSpaceDE w:val="0"/>
              <w:autoSpaceDN w:val="0"/>
              <w:adjustRightInd w:val="0"/>
              <w:spacing w:after="0" w:line="320" w:lineRule="atLeast"/>
              <w:ind w:left="60" w:right="60"/>
              <w:rPr>
                <w:rFonts w:ascii="Arial" w:hAnsi="Arial" w:cs="Arial"/>
                <w:i/>
                <w:iCs/>
                <w:color w:val="000000"/>
                <w:sz w:val="20"/>
                <w:szCs w:val="20"/>
              </w:rPr>
            </w:pPr>
            <w:r w:rsidRPr="00D12276">
              <w:rPr>
                <w:rFonts w:ascii="Arial" w:hAnsi="Arial" w:cs="Arial"/>
                <w:i/>
                <w:iCs/>
                <w:color w:val="000000"/>
                <w:sz w:val="20"/>
                <w:szCs w:val="20"/>
              </w:rPr>
              <w:lastRenderedPageBreak/>
              <w:t>Corrected Total</w:t>
            </w:r>
          </w:p>
        </w:tc>
        <w:tc>
          <w:tcPr>
            <w:tcW w:w="1414" w:type="dxa"/>
            <w:tcBorders>
              <w:top w:val="nil"/>
              <w:left w:val="nil"/>
              <w:bottom w:val="double" w:sz="8" w:space="0" w:color="000000"/>
              <w:right w:val="nil"/>
            </w:tcBorders>
            <w:shd w:val="clear" w:color="auto" w:fill="FFFFFF"/>
          </w:tcPr>
          <w:p w14:paraId="2A2E6291" w14:textId="77777777" w:rsidR="0001387C" w:rsidRPr="00D12276" w:rsidRDefault="0001387C" w:rsidP="0001387C">
            <w:pPr>
              <w:autoSpaceDE w:val="0"/>
              <w:autoSpaceDN w:val="0"/>
              <w:adjustRightInd w:val="0"/>
              <w:spacing w:after="0" w:line="320" w:lineRule="atLeast"/>
              <w:ind w:left="60" w:right="60"/>
              <w:jc w:val="right"/>
              <w:rPr>
                <w:rFonts w:ascii="Arial" w:hAnsi="Arial" w:cs="Arial"/>
                <w:i/>
                <w:iCs/>
                <w:color w:val="000000"/>
                <w:sz w:val="20"/>
                <w:szCs w:val="20"/>
              </w:rPr>
            </w:pPr>
            <w:r w:rsidRPr="00D12276">
              <w:rPr>
                <w:rFonts w:ascii="Arial" w:hAnsi="Arial" w:cs="Arial"/>
                <w:i/>
                <w:iCs/>
                <w:color w:val="000000"/>
                <w:sz w:val="20"/>
                <w:szCs w:val="20"/>
              </w:rPr>
              <w:t>731.687</w:t>
            </w:r>
          </w:p>
        </w:tc>
        <w:tc>
          <w:tcPr>
            <w:tcW w:w="941" w:type="dxa"/>
            <w:tcBorders>
              <w:top w:val="nil"/>
              <w:left w:val="nil"/>
              <w:bottom w:val="double" w:sz="8" w:space="0" w:color="000000"/>
              <w:right w:val="nil"/>
            </w:tcBorders>
            <w:shd w:val="clear" w:color="auto" w:fill="FFFFFF"/>
          </w:tcPr>
          <w:p w14:paraId="508820E1" w14:textId="77777777" w:rsidR="0001387C" w:rsidRPr="00D12276" w:rsidRDefault="0001387C" w:rsidP="0001387C">
            <w:pPr>
              <w:autoSpaceDE w:val="0"/>
              <w:autoSpaceDN w:val="0"/>
              <w:adjustRightInd w:val="0"/>
              <w:spacing w:after="0" w:line="320" w:lineRule="atLeast"/>
              <w:ind w:left="60" w:right="60"/>
              <w:jc w:val="right"/>
              <w:rPr>
                <w:rFonts w:ascii="Arial" w:hAnsi="Arial" w:cs="Arial"/>
                <w:i/>
                <w:iCs/>
                <w:color w:val="000000"/>
                <w:sz w:val="20"/>
                <w:szCs w:val="20"/>
              </w:rPr>
            </w:pPr>
            <w:r w:rsidRPr="00D12276">
              <w:rPr>
                <w:rFonts w:ascii="Arial" w:hAnsi="Arial" w:cs="Arial"/>
                <w:i/>
                <w:iCs/>
                <w:color w:val="000000"/>
                <w:sz w:val="20"/>
                <w:szCs w:val="20"/>
              </w:rPr>
              <w:t>82</w:t>
            </w:r>
          </w:p>
        </w:tc>
        <w:tc>
          <w:tcPr>
            <w:tcW w:w="1355" w:type="dxa"/>
            <w:tcBorders>
              <w:top w:val="nil"/>
              <w:left w:val="nil"/>
              <w:bottom w:val="double" w:sz="8" w:space="0" w:color="000000"/>
              <w:right w:val="nil"/>
            </w:tcBorders>
            <w:shd w:val="clear" w:color="auto" w:fill="FFFFFF"/>
            <w:vAlign w:val="center"/>
          </w:tcPr>
          <w:p w14:paraId="1162272A" w14:textId="77777777" w:rsidR="0001387C" w:rsidRPr="00D12276" w:rsidRDefault="0001387C" w:rsidP="0001387C">
            <w:pPr>
              <w:autoSpaceDE w:val="0"/>
              <w:autoSpaceDN w:val="0"/>
              <w:adjustRightInd w:val="0"/>
              <w:spacing w:after="0" w:line="240" w:lineRule="auto"/>
              <w:rPr>
                <w:rFonts w:ascii="Times New Roman" w:hAnsi="Times New Roman" w:cs="Times New Roman"/>
                <w:i/>
                <w:iCs/>
                <w:sz w:val="20"/>
                <w:szCs w:val="20"/>
              </w:rPr>
            </w:pPr>
          </w:p>
        </w:tc>
        <w:tc>
          <w:tcPr>
            <w:tcW w:w="1045" w:type="dxa"/>
            <w:tcBorders>
              <w:top w:val="nil"/>
              <w:left w:val="nil"/>
              <w:bottom w:val="double" w:sz="8" w:space="0" w:color="000000"/>
              <w:right w:val="nil"/>
            </w:tcBorders>
            <w:shd w:val="clear" w:color="auto" w:fill="FFFFFF"/>
            <w:vAlign w:val="center"/>
          </w:tcPr>
          <w:p w14:paraId="7D853E69" w14:textId="77777777" w:rsidR="0001387C" w:rsidRPr="00D12276" w:rsidRDefault="0001387C" w:rsidP="0001387C">
            <w:pPr>
              <w:autoSpaceDE w:val="0"/>
              <w:autoSpaceDN w:val="0"/>
              <w:adjustRightInd w:val="0"/>
              <w:spacing w:after="0" w:line="240" w:lineRule="auto"/>
              <w:rPr>
                <w:rFonts w:ascii="Times New Roman" w:hAnsi="Times New Roman" w:cs="Times New Roman"/>
                <w:sz w:val="20"/>
                <w:szCs w:val="20"/>
              </w:rPr>
            </w:pPr>
          </w:p>
        </w:tc>
        <w:tc>
          <w:tcPr>
            <w:tcW w:w="941" w:type="dxa"/>
            <w:tcBorders>
              <w:top w:val="nil"/>
              <w:left w:val="nil"/>
              <w:bottom w:val="double" w:sz="8" w:space="0" w:color="000000"/>
              <w:right w:val="nil"/>
            </w:tcBorders>
            <w:shd w:val="clear" w:color="auto" w:fill="FFFFFF"/>
            <w:vAlign w:val="center"/>
          </w:tcPr>
          <w:p w14:paraId="7BB83F45" w14:textId="77777777" w:rsidR="0001387C" w:rsidRPr="00D12276" w:rsidRDefault="0001387C" w:rsidP="0001387C">
            <w:pPr>
              <w:autoSpaceDE w:val="0"/>
              <w:autoSpaceDN w:val="0"/>
              <w:adjustRightInd w:val="0"/>
              <w:spacing w:after="0" w:line="240" w:lineRule="auto"/>
              <w:rPr>
                <w:rFonts w:ascii="Times New Roman" w:hAnsi="Times New Roman" w:cs="Times New Roman"/>
                <w:sz w:val="20"/>
                <w:szCs w:val="20"/>
              </w:rPr>
            </w:pPr>
          </w:p>
        </w:tc>
        <w:tc>
          <w:tcPr>
            <w:tcW w:w="1414" w:type="dxa"/>
            <w:tcBorders>
              <w:top w:val="nil"/>
              <w:left w:val="nil"/>
              <w:bottom w:val="double" w:sz="8" w:space="0" w:color="000000"/>
              <w:right w:val="nil"/>
            </w:tcBorders>
            <w:shd w:val="clear" w:color="auto" w:fill="FFFFFF"/>
            <w:vAlign w:val="center"/>
          </w:tcPr>
          <w:p w14:paraId="66604774" w14:textId="77777777" w:rsidR="0001387C" w:rsidRPr="00D12276" w:rsidRDefault="0001387C" w:rsidP="0001387C">
            <w:pPr>
              <w:autoSpaceDE w:val="0"/>
              <w:autoSpaceDN w:val="0"/>
              <w:adjustRightInd w:val="0"/>
              <w:spacing w:after="0" w:line="240" w:lineRule="auto"/>
              <w:rPr>
                <w:rFonts w:ascii="Times New Roman" w:hAnsi="Times New Roman" w:cs="Times New Roman"/>
                <w:sz w:val="20"/>
                <w:szCs w:val="20"/>
              </w:rPr>
            </w:pPr>
          </w:p>
        </w:tc>
      </w:tr>
      <w:tr w:rsidR="0001387C" w:rsidRPr="0001387C" w14:paraId="7930D486" w14:textId="77777777" w:rsidTr="00977D67">
        <w:trPr>
          <w:cantSplit/>
          <w:trHeight w:val="12"/>
        </w:trPr>
        <w:tc>
          <w:tcPr>
            <w:tcW w:w="8719" w:type="dxa"/>
            <w:gridSpan w:val="7"/>
            <w:tcBorders>
              <w:top w:val="nil"/>
              <w:left w:val="nil"/>
              <w:bottom w:val="nil"/>
              <w:right w:val="nil"/>
            </w:tcBorders>
            <w:shd w:val="clear" w:color="auto" w:fill="FFFFFF"/>
          </w:tcPr>
          <w:p w14:paraId="654DEAAD" w14:textId="77777777" w:rsidR="0001387C" w:rsidRPr="0001387C" w:rsidRDefault="0001387C" w:rsidP="0001387C">
            <w:pPr>
              <w:autoSpaceDE w:val="0"/>
              <w:autoSpaceDN w:val="0"/>
              <w:adjustRightInd w:val="0"/>
              <w:spacing w:after="0" w:line="320" w:lineRule="atLeast"/>
              <w:ind w:left="60" w:right="60"/>
              <w:rPr>
                <w:rFonts w:ascii="Arial" w:hAnsi="Arial" w:cs="Arial"/>
                <w:color w:val="000000"/>
                <w:sz w:val="18"/>
                <w:szCs w:val="18"/>
              </w:rPr>
            </w:pPr>
            <w:r w:rsidRPr="0001387C">
              <w:rPr>
                <w:rFonts w:ascii="Arial" w:hAnsi="Arial" w:cs="Arial"/>
                <w:color w:val="000000"/>
                <w:sz w:val="18"/>
                <w:szCs w:val="18"/>
              </w:rPr>
              <w:t>a. R Squared = .137 (Adjusted R Squared = .017)</w:t>
            </w:r>
          </w:p>
        </w:tc>
      </w:tr>
    </w:tbl>
    <w:p w14:paraId="6156052D" w14:textId="77777777" w:rsidR="0001387C" w:rsidRPr="0001387C" w:rsidRDefault="0001387C" w:rsidP="00BA5CFB">
      <w:pPr>
        <w:autoSpaceDE w:val="0"/>
        <w:autoSpaceDN w:val="0"/>
        <w:adjustRightInd w:val="0"/>
        <w:spacing w:after="0" w:line="480" w:lineRule="auto"/>
        <w:rPr>
          <w:rFonts w:ascii="Times New Roman" w:hAnsi="Times New Roman" w:cs="Times New Roman"/>
          <w:sz w:val="24"/>
          <w:szCs w:val="24"/>
        </w:rPr>
      </w:pPr>
    </w:p>
    <w:p w14:paraId="167DF7B2" w14:textId="09DD9BCD" w:rsidR="00150DF5" w:rsidRDefault="0001387C" w:rsidP="00BA5CFB">
      <w:pPr>
        <w:spacing w:line="480" w:lineRule="auto"/>
        <w:rPr>
          <w:rFonts w:ascii="Arial" w:hAnsi="Arial" w:cs="Arial"/>
        </w:rPr>
      </w:pPr>
      <w:r>
        <w:rPr>
          <w:rFonts w:ascii="Arial" w:hAnsi="Arial" w:cs="Arial"/>
        </w:rPr>
        <w:t>A two-way between subjects’ ANOVA investigate</w:t>
      </w:r>
      <w:r w:rsidR="00977D67">
        <w:rPr>
          <w:rFonts w:ascii="Arial" w:hAnsi="Arial" w:cs="Arial"/>
        </w:rPr>
        <w:t>d</w:t>
      </w:r>
      <w:r>
        <w:rPr>
          <w:rFonts w:ascii="Arial" w:hAnsi="Arial" w:cs="Arial"/>
        </w:rPr>
        <w:t xml:space="preserve"> the significance between the mean Covid-19 score of participants age and gender groups. The main factor of age </w:t>
      </w:r>
      <w:r w:rsidR="00BA5CFB">
        <w:rPr>
          <w:rFonts w:ascii="Arial" w:hAnsi="Arial" w:cs="Arial"/>
        </w:rPr>
        <w:t xml:space="preserve">was not significant </w:t>
      </w:r>
      <w:r w:rsidR="00BA5CFB" w:rsidRPr="000967B5">
        <w:rPr>
          <w:rFonts w:ascii="Arial" w:hAnsi="Arial" w:cs="Arial"/>
          <w:b/>
          <w:bCs/>
          <w:i/>
          <w:iCs/>
        </w:rPr>
        <w:t>F (5,72) = .966, P &gt; 0.1, partial n</w:t>
      </w:r>
      <w:r w:rsidR="00BA5CFB" w:rsidRPr="000967B5">
        <w:rPr>
          <w:rFonts w:ascii="Arial" w:hAnsi="Arial" w:cs="Arial"/>
          <w:b/>
          <w:bCs/>
          <w:i/>
          <w:iCs/>
          <w:vertAlign w:val="superscript"/>
        </w:rPr>
        <w:t xml:space="preserve">2 </w:t>
      </w:r>
      <w:r w:rsidR="00BA5CFB" w:rsidRPr="000967B5">
        <w:rPr>
          <w:rFonts w:ascii="Arial" w:hAnsi="Arial" w:cs="Arial"/>
          <w:b/>
          <w:bCs/>
          <w:i/>
          <w:iCs/>
        </w:rPr>
        <w:t>= .063</w:t>
      </w:r>
      <w:r w:rsidR="00BA5CFB">
        <w:rPr>
          <w:rFonts w:ascii="Arial" w:hAnsi="Arial" w:cs="Arial"/>
        </w:rPr>
        <w:t xml:space="preserve">. This shows there was no statistical difference participants age and their Covid-19 score. </w:t>
      </w:r>
      <w:r w:rsidR="00251056">
        <w:rPr>
          <w:rFonts w:ascii="Arial" w:hAnsi="Arial" w:cs="Arial"/>
        </w:rPr>
        <w:t xml:space="preserve">The main factor of </w:t>
      </w:r>
      <w:r w:rsidR="00EB309F">
        <w:rPr>
          <w:rFonts w:ascii="Arial" w:hAnsi="Arial" w:cs="Arial"/>
        </w:rPr>
        <w:t>gender</w:t>
      </w:r>
      <w:r w:rsidR="00251056">
        <w:rPr>
          <w:rFonts w:ascii="Arial" w:hAnsi="Arial" w:cs="Arial"/>
        </w:rPr>
        <w:t xml:space="preserve"> was significant </w:t>
      </w:r>
      <w:r w:rsidR="00251056" w:rsidRPr="000967B5">
        <w:rPr>
          <w:rFonts w:ascii="Arial" w:hAnsi="Arial" w:cs="Arial"/>
          <w:b/>
          <w:bCs/>
          <w:i/>
          <w:iCs/>
        </w:rPr>
        <w:t>F (1,72) = 2.903, P &lt; 0.1, partial n</w:t>
      </w:r>
      <w:r w:rsidR="00251056" w:rsidRPr="000967B5">
        <w:rPr>
          <w:rFonts w:ascii="Arial" w:hAnsi="Arial" w:cs="Arial"/>
          <w:b/>
          <w:bCs/>
          <w:i/>
          <w:iCs/>
          <w:vertAlign w:val="superscript"/>
        </w:rPr>
        <w:t xml:space="preserve">2 </w:t>
      </w:r>
      <w:r w:rsidR="00251056" w:rsidRPr="000967B5">
        <w:rPr>
          <w:rFonts w:ascii="Arial" w:hAnsi="Arial" w:cs="Arial"/>
          <w:b/>
          <w:bCs/>
          <w:i/>
          <w:iCs/>
        </w:rPr>
        <w:t>= 0.</w:t>
      </w:r>
      <w:r w:rsidR="00EB309F">
        <w:rPr>
          <w:rFonts w:ascii="Arial" w:hAnsi="Arial" w:cs="Arial"/>
          <w:b/>
          <w:bCs/>
          <w:i/>
          <w:iCs/>
        </w:rPr>
        <w:t>39</w:t>
      </w:r>
      <w:r w:rsidR="00251056" w:rsidRPr="00251056">
        <w:rPr>
          <w:rFonts w:ascii="Arial" w:hAnsi="Arial" w:cs="Arial"/>
          <w:i/>
          <w:iCs/>
        </w:rPr>
        <w:t>.</w:t>
      </w:r>
      <w:r w:rsidR="00251056">
        <w:rPr>
          <w:rFonts w:ascii="Arial" w:hAnsi="Arial" w:cs="Arial"/>
        </w:rPr>
        <w:t xml:space="preserve"> This shows a significant difference between gender groups and their Covid-19 score. </w:t>
      </w:r>
      <w:r w:rsidR="000967B5">
        <w:rPr>
          <w:rFonts w:ascii="Arial" w:hAnsi="Arial" w:cs="Arial"/>
        </w:rPr>
        <w:t xml:space="preserve">The two-way interaction between age and gender with the Covid-19 was not significant </w:t>
      </w:r>
      <w:r w:rsidR="000967B5" w:rsidRPr="000967B5">
        <w:rPr>
          <w:rFonts w:ascii="Arial" w:hAnsi="Arial" w:cs="Arial"/>
          <w:b/>
          <w:bCs/>
          <w:i/>
          <w:iCs/>
        </w:rPr>
        <w:t>F (4,72) = .679, P &gt;, partial n</w:t>
      </w:r>
      <w:r w:rsidR="000967B5" w:rsidRPr="000967B5">
        <w:rPr>
          <w:rFonts w:ascii="Arial" w:hAnsi="Arial" w:cs="Arial"/>
          <w:b/>
          <w:bCs/>
          <w:i/>
          <w:iCs/>
          <w:vertAlign w:val="superscript"/>
        </w:rPr>
        <w:t xml:space="preserve">2 </w:t>
      </w:r>
      <w:r w:rsidR="000967B5" w:rsidRPr="000967B5">
        <w:rPr>
          <w:rFonts w:ascii="Arial" w:hAnsi="Arial" w:cs="Arial"/>
          <w:b/>
          <w:bCs/>
          <w:i/>
          <w:iCs/>
        </w:rPr>
        <w:t>= .036</w:t>
      </w:r>
      <w:r w:rsidR="000967B5">
        <w:rPr>
          <w:rFonts w:ascii="Arial" w:hAnsi="Arial" w:cs="Arial"/>
        </w:rPr>
        <w:t>.</w:t>
      </w:r>
      <w:r w:rsidR="000967B5">
        <w:rPr>
          <w:rFonts w:ascii="Arial" w:hAnsi="Arial" w:cs="Arial"/>
          <w:i/>
          <w:iCs/>
        </w:rPr>
        <w:t xml:space="preserve"> </w:t>
      </w:r>
      <w:r w:rsidR="000967B5">
        <w:rPr>
          <w:rFonts w:ascii="Arial" w:hAnsi="Arial" w:cs="Arial"/>
        </w:rPr>
        <w:t xml:space="preserve">This shows no significant difference between participants gender and age with Covid-19 scores.  </w:t>
      </w:r>
    </w:p>
    <w:p w14:paraId="4C382308" w14:textId="77777777" w:rsidR="005D39F5" w:rsidRPr="000967B5" w:rsidRDefault="005D39F5" w:rsidP="00BA5CFB">
      <w:pPr>
        <w:spacing w:line="480" w:lineRule="auto"/>
        <w:rPr>
          <w:rFonts w:ascii="Arial" w:hAnsi="Arial" w:cs="Arial"/>
        </w:rPr>
      </w:pPr>
    </w:p>
    <w:p w14:paraId="01D21726" w14:textId="53E3F408" w:rsidR="00DE02F0" w:rsidRDefault="00DE02F0" w:rsidP="00DE02F0">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6A2E258" wp14:editId="5C195BCF">
            <wp:extent cx="5731510" cy="4588510"/>
            <wp:effectExtent l="0" t="0" r="254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4588510"/>
                    </a:xfrm>
                    <a:prstGeom prst="rect">
                      <a:avLst/>
                    </a:prstGeom>
                    <a:noFill/>
                    <a:ln>
                      <a:noFill/>
                    </a:ln>
                  </pic:spPr>
                </pic:pic>
              </a:graphicData>
            </a:graphic>
          </wp:inline>
        </w:drawing>
      </w:r>
    </w:p>
    <w:p w14:paraId="73CEC3B9" w14:textId="77777777" w:rsidR="00DE02F0" w:rsidRDefault="00DE02F0" w:rsidP="00DE02F0">
      <w:pPr>
        <w:autoSpaceDE w:val="0"/>
        <w:autoSpaceDN w:val="0"/>
        <w:adjustRightInd w:val="0"/>
        <w:spacing w:after="0" w:line="240" w:lineRule="auto"/>
        <w:rPr>
          <w:rFonts w:ascii="Times New Roman" w:hAnsi="Times New Roman" w:cs="Times New Roman"/>
          <w:sz w:val="24"/>
          <w:szCs w:val="24"/>
        </w:rPr>
      </w:pPr>
    </w:p>
    <w:p w14:paraId="5E3795E1" w14:textId="77777777" w:rsidR="00DE02F0" w:rsidRDefault="00DE02F0" w:rsidP="00DE02F0">
      <w:pPr>
        <w:autoSpaceDE w:val="0"/>
        <w:autoSpaceDN w:val="0"/>
        <w:adjustRightInd w:val="0"/>
        <w:spacing w:after="0" w:line="400" w:lineRule="atLeast"/>
        <w:rPr>
          <w:rFonts w:ascii="Times New Roman" w:hAnsi="Times New Roman" w:cs="Times New Roman"/>
          <w:sz w:val="24"/>
          <w:szCs w:val="24"/>
        </w:rPr>
      </w:pPr>
    </w:p>
    <w:p w14:paraId="07979011" w14:textId="18B74511" w:rsidR="00474F4B" w:rsidRPr="00204CE8" w:rsidRDefault="00DE02F0" w:rsidP="005D39F5">
      <w:pPr>
        <w:spacing w:line="480" w:lineRule="auto"/>
        <w:rPr>
          <w:rFonts w:ascii="Arial" w:hAnsi="Arial" w:cs="Arial"/>
          <w:b/>
          <w:bCs/>
          <w:i/>
          <w:iCs/>
        </w:rPr>
      </w:pPr>
      <w:r>
        <w:rPr>
          <w:rFonts w:ascii="Arial" w:hAnsi="Arial" w:cs="Arial"/>
        </w:rPr>
        <w:t>The largest difference in Covid-19 s</w:t>
      </w:r>
      <w:r w:rsidR="00A8708B">
        <w:rPr>
          <w:rFonts w:ascii="Arial" w:hAnsi="Arial" w:cs="Arial"/>
        </w:rPr>
        <w:t>c</w:t>
      </w:r>
      <w:r>
        <w:rPr>
          <w:rFonts w:ascii="Arial" w:hAnsi="Arial" w:cs="Arial"/>
        </w:rPr>
        <w:t>ores were male</w:t>
      </w:r>
      <w:r w:rsidR="00977D67">
        <w:rPr>
          <w:rFonts w:ascii="Arial" w:hAnsi="Arial" w:cs="Arial"/>
        </w:rPr>
        <w:t>s</w:t>
      </w:r>
      <w:r>
        <w:rPr>
          <w:rFonts w:ascii="Arial" w:hAnsi="Arial" w:cs="Arial"/>
        </w:rPr>
        <w:t xml:space="preserve"> </w:t>
      </w:r>
      <w:r w:rsidRPr="00C836B7">
        <w:rPr>
          <w:rFonts w:ascii="Arial" w:hAnsi="Arial" w:cs="Arial"/>
          <w:b/>
          <w:bCs/>
          <w:i/>
          <w:iCs/>
        </w:rPr>
        <w:t>(M = 17.1</w:t>
      </w:r>
      <w:r w:rsidR="000C1AE6" w:rsidRPr="00C836B7">
        <w:rPr>
          <w:rFonts w:ascii="Arial" w:hAnsi="Arial" w:cs="Arial"/>
          <w:b/>
          <w:bCs/>
          <w:i/>
          <w:iCs/>
        </w:rPr>
        <w:t>)</w:t>
      </w:r>
      <w:r>
        <w:rPr>
          <w:rFonts w:ascii="Arial" w:hAnsi="Arial" w:cs="Arial"/>
        </w:rPr>
        <w:t xml:space="preserve"> and female</w:t>
      </w:r>
      <w:r w:rsidR="00977D67">
        <w:rPr>
          <w:rFonts w:ascii="Arial" w:hAnsi="Arial" w:cs="Arial"/>
        </w:rPr>
        <w:t>s</w:t>
      </w:r>
      <w:r>
        <w:rPr>
          <w:rFonts w:ascii="Arial" w:hAnsi="Arial" w:cs="Arial"/>
        </w:rPr>
        <w:t xml:space="preserve"> </w:t>
      </w:r>
      <w:r w:rsidRPr="00C836B7">
        <w:rPr>
          <w:rFonts w:ascii="Arial" w:hAnsi="Arial" w:cs="Arial"/>
          <w:b/>
          <w:bCs/>
          <w:i/>
          <w:iCs/>
        </w:rPr>
        <w:t>(</w:t>
      </w:r>
      <w:r w:rsidR="000C1AE6" w:rsidRPr="00C836B7">
        <w:rPr>
          <w:rFonts w:ascii="Arial" w:hAnsi="Arial" w:cs="Arial"/>
          <w:b/>
          <w:bCs/>
          <w:i/>
          <w:iCs/>
        </w:rPr>
        <w:t>M =</w:t>
      </w:r>
      <w:r w:rsidR="00A8708B" w:rsidRPr="00C836B7">
        <w:rPr>
          <w:rFonts w:ascii="Arial" w:hAnsi="Arial" w:cs="Arial"/>
          <w:b/>
          <w:bCs/>
          <w:i/>
          <w:iCs/>
        </w:rPr>
        <w:t xml:space="preserve"> 20.3)</w:t>
      </w:r>
      <w:r w:rsidR="000C1AE6">
        <w:rPr>
          <w:rFonts w:ascii="Arial" w:hAnsi="Arial" w:cs="Arial"/>
        </w:rPr>
        <w:t xml:space="preserve"> </w:t>
      </w:r>
      <w:r>
        <w:rPr>
          <w:rFonts w:ascii="Arial" w:hAnsi="Arial" w:cs="Arial"/>
        </w:rPr>
        <w:t xml:space="preserve">in the 16-24 age group. </w:t>
      </w:r>
      <w:r w:rsidR="00C836B7">
        <w:rPr>
          <w:rFonts w:ascii="Arial" w:hAnsi="Arial" w:cs="Arial"/>
        </w:rPr>
        <w:t>The second largest difference in Covid-19 scores was the age group of 25–34-year-olds</w:t>
      </w:r>
      <w:r w:rsidR="00977D67">
        <w:rPr>
          <w:rFonts w:ascii="Arial" w:hAnsi="Arial" w:cs="Arial"/>
        </w:rPr>
        <w:t xml:space="preserve"> males</w:t>
      </w:r>
      <w:r w:rsidR="00C836B7">
        <w:rPr>
          <w:rFonts w:ascii="Arial" w:hAnsi="Arial" w:cs="Arial"/>
        </w:rPr>
        <w:t xml:space="preserve"> </w:t>
      </w:r>
      <w:r w:rsidR="00C836B7" w:rsidRPr="00977D67">
        <w:rPr>
          <w:rFonts w:ascii="Arial" w:hAnsi="Arial" w:cs="Arial"/>
          <w:b/>
          <w:bCs/>
          <w:i/>
          <w:iCs/>
        </w:rPr>
        <w:t>(M</w:t>
      </w:r>
      <w:r w:rsidR="005D39F5" w:rsidRPr="00977D67">
        <w:rPr>
          <w:rFonts w:ascii="Arial" w:hAnsi="Arial" w:cs="Arial"/>
          <w:b/>
          <w:bCs/>
          <w:i/>
          <w:iCs/>
        </w:rPr>
        <w:t xml:space="preserve"> =</w:t>
      </w:r>
      <w:r w:rsidR="00977D67" w:rsidRPr="00977D67">
        <w:rPr>
          <w:rFonts w:ascii="Arial" w:hAnsi="Arial" w:cs="Arial"/>
          <w:b/>
          <w:bCs/>
          <w:i/>
          <w:iCs/>
        </w:rPr>
        <w:t xml:space="preserve"> 17.33)</w:t>
      </w:r>
      <w:r w:rsidR="00977D67">
        <w:rPr>
          <w:rFonts w:ascii="Arial" w:hAnsi="Arial" w:cs="Arial"/>
          <w:b/>
          <w:bCs/>
          <w:i/>
          <w:iCs/>
        </w:rPr>
        <w:t xml:space="preserve"> </w:t>
      </w:r>
      <w:r w:rsidR="00977D67">
        <w:rPr>
          <w:rFonts w:ascii="Arial" w:hAnsi="Arial" w:cs="Arial"/>
        </w:rPr>
        <w:t xml:space="preserve">and females </w:t>
      </w:r>
      <w:r w:rsidR="00977D67" w:rsidRPr="00977D67">
        <w:rPr>
          <w:rFonts w:ascii="Arial" w:hAnsi="Arial" w:cs="Arial"/>
          <w:b/>
          <w:bCs/>
          <w:i/>
          <w:iCs/>
        </w:rPr>
        <w:t>(M=19.18)</w:t>
      </w:r>
      <w:r w:rsidR="00977D67">
        <w:rPr>
          <w:rFonts w:ascii="Arial" w:hAnsi="Arial" w:cs="Arial"/>
          <w:b/>
          <w:bCs/>
          <w:i/>
          <w:iCs/>
        </w:rPr>
        <w:t xml:space="preserve">. </w:t>
      </w:r>
      <w:r w:rsidR="00204CE8">
        <w:rPr>
          <w:rFonts w:ascii="Arial" w:hAnsi="Arial" w:cs="Arial"/>
        </w:rPr>
        <w:t xml:space="preserve">Males aged between 45-54 had the least difference in scores </w:t>
      </w:r>
      <w:r w:rsidR="00204CE8" w:rsidRPr="00204CE8">
        <w:rPr>
          <w:rFonts w:ascii="Arial" w:hAnsi="Arial" w:cs="Arial"/>
          <w:b/>
          <w:bCs/>
          <w:i/>
          <w:iCs/>
        </w:rPr>
        <w:t>(M=19.13)</w:t>
      </w:r>
      <w:r w:rsidR="00204CE8">
        <w:rPr>
          <w:rFonts w:ascii="Arial" w:hAnsi="Arial" w:cs="Arial"/>
        </w:rPr>
        <w:t xml:space="preserve"> compared with females </w:t>
      </w:r>
      <w:r w:rsidR="00204CE8" w:rsidRPr="00204CE8">
        <w:rPr>
          <w:rFonts w:ascii="Arial" w:hAnsi="Arial" w:cs="Arial"/>
          <w:b/>
          <w:bCs/>
          <w:i/>
          <w:iCs/>
        </w:rPr>
        <w:t>(M=19.29)</w:t>
      </w:r>
      <w:r w:rsidR="00204CE8">
        <w:rPr>
          <w:rFonts w:ascii="Arial" w:hAnsi="Arial" w:cs="Arial"/>
          <w:b/>
          <w:bCs/>
          <w:i/>
          <w:iCs/>
        </w:rPr>
        <w:t>.</w:t>
      </w:r>
    </w:p>
    <w:p w14:paraId="5ADE1537" w14:textId="49E14A22" w:rsidR="00474F4B" w:rsidRPr="00BE4630" w:rsidRDefault="005A0E56" w:rsidP="00474F4B">
      <w:pPr>
        <w:pStyle w:val="Heading2"/>
        <w:rPr>
          <w:rFonts w:ascii="Arial" w:hAnsi="Arial" w:cs="Arial"/>
          <w:b/>
          <w:bCs/>
          <w:color w:val="auto"/>
        </w:rPr>
      </w:pPr>
      <w:bookmarkStart w:id="82" w:name="_Toc70694561"/>
      <w:r w:rsidRPr="00BE4630">
        <w:rPr>
          <w:rFonts w:ascii="Arial" w:hAnsi="Arial" w:cs="Arial"/>
          <w:b/>
          <w:bCs/>
          <w:color w:val="auto"/>
        </w:rPr>
        <w:t>4.</w:t>
      </w:r>
      <w:r w:rsidR="00D45303" w:rsidRPr="00BE4630">
        <w:rPr>
          <w:rFonts w:ascii="Arial" w:hAnsi="Arial" w:cs="Arial"/>
          <w:b/>
          <w:bCs/>
          <w:color w:val="auto"/>
        </w:rPr>
        <w:t>7</w:t>
      </w:r>
      <w:r w:rsidR="00D45303" w:rsidRPr="00BE4630">
        <w:rPr>
          <w:b/>
          <w:bCs/>
          <w:color w:val="auto"/>
        </w:rPr>
        <w:t xml:space="preserve"> </w:t>
      </w:r>
      <w:r w:rsidR="00474F4B" w:rsidRPr="00BE4630">
        <w:rPr>
          <w:rFonts w:ascii="Arial" w:hAnsi="Arial" w:cs="Arial"/>
          <w:b/>
          <w:bCs/>
          <w:color w:val="auto"/>
        </w:rPr>
        <w:t>The interaction between gender, age and industry with total survey scores</w:t>
      </w:r>
      <w:bookmarkEnd w:id="82"/>
      <w:r w:rsidR="00474F4B" w:rsidRPr="00BE4630">
        <w:rPr>
          <w:rFonts w:ascii="Arial" w:hAnsi="Arial" w:cs="Arial"/>
          <w:b/>
          <w:bCs/>
          <w:color w:val="auto"/>
        </w:rPr>
        <w:t xml:space="preserve">  </w:t>
      </w:r>
    </w:p>
    <w:p w14:paraId="6488826A" w14:textId="64001B6F" w:rsidR="0050443A" w:rsidRPr="00BE4630" w:rsidRDefault="0050443A" w:rsidP="00474F4B">
      <w:pPr>
        <w:autoSpaceDE w:val="0"/>
        <w:autoSpaceDN w:val="0"/>
        <w:adjustRightInd w:val="0"/>
        <w:spacing w:after="0" w:line="240" w:lineRule="auto"/>
        <w:rPr>
          <w:rFonts w:ascii="Times New Roman" w:hAnsi="Times New Roman" w:cs="Times New Roman"/>
          <w:b/>
          <w:bCs/>
          <w:sz w:val="24"/>
          <w:szCs w:val="24"/>
        </w:rPr>
      </w:pPr>
    </w:p>
    <w:p w14:paraId="732965FC" w14:textId="265C7962" w:rsidR="0050443A" w:rsidRPr="00BE4630" w:rsidRDefault="005A0E56" w:rsidP="005A0E56">
      <w:pPr>
        <w:pStyle w:val="Heading3"/>
        <w:rPr>
          <w:rFonts w:ascii="Arial" w:hAnsi="Arial" w:cs="Arial"/>
          <w:b/>
          <w:bCs/>
          <w:color w:val="auto"/>
        </w:rPr>
      </w:pPr>
      <w:bookmarkStart w:id="83" w:name="_Toc70694562"/>
      <w:r w:rsidRPr="00BE4630">
        <w:rPr>
          <w:rFonts w:ascii="Arial" w:hAnsi="Arial" w:cs="Arial"/>
          <w:b/>
          <w:bCs/>
          <w:color w:val="auto"/>
        </w:rPr>
        <w:t>4</w:t>
      </w:r>
      <w:r w:rsidR="0050443A" w:rsidRPr="00BE4630">
        <w:rPr>
          <w:rFonts w:ascii="Arial" w:hAnsi="Arial" w:cs="Arial"/>
          <w:b/>
          <w:bCs/>
          <w:color w:val="auto"/>
        </w:rPr>
        <w:t>.</w:t>
      </w:r>
      <w:r w:rsidR="00D45303" w:rsidRPr="00BE4630">
        <w:rPr>
          <w:rFonts w:ascii="Arial" w:hAnsi="Arial" w:cs="Arial"/>
          <w:b/>
          <w:bCs/>
          <w:color w:val="auto"/>
        </w:rPr>
        <w:t>7</w:t>
      </w:r>
      <w:r w:rsidR="0050443A" w:rsidRPr="00BE4630">
        <w:rPr>
          <w:rFonts w:ascii="Arial" w:hAnsi="Arial" w:cs="Arial"/>
          <w:b/>
          <w:bCs/>
          <w:color w:val="auto"/>
        </w:rPr>
        <w:t>.</w:t>
      </w:r>
      <w:r w:rsidR="00D703DE" w:rsidRPr="00BE4630">
        <w:rPr>
          <w:rFonts w:ascii="Arial" w:hAnsi="Arial" w:cs="Arial"/>
          <w:b/>
          <w:bCs/>
          <w:color w:val="auto"/>
        </w:rPr>
        <w:t>1</w:t>
      </w:r>
      <w:r w:rsidR="0050443A" w:rsidRPr="00BE4630">
        <w:rPr>
          <w:rFonts w:ascii="Arial" w:hAnsi="Arial" w:cs="Arial"/>
          <w:b/>
          <w:bCs/>
          <w:color w:val="auto"/>
        </w:rPr>
        <w:t xml:space="preserve"> The interaction between gender, age and industry with total survey scores</w:t>
      </w:r>
      <w:bookmarkEnd w:id="83"/>
    </w:p>
    <w:p w14:paraId="7689D405" w14:textId="77777777" w:rsidR="0050443A" w:rsidRPr="00474F4B" w:rsidRDefault="0050443A" w:rsidP="00474F4B">
      <w:pPr>
        <w:autoSpaceDE w:val="0"/>
        <w:autoSpaceDN w:val="0"/>
        <w:adjustRightInd w:val="0"/>
        <w:spacing w:after="0" w:line="240" w:lineRule="auto"/>
        <w:rPr>
          <w:rFonts w:ascii="Times New Roman" w:hAnsi="Times New Roman" w:cs="Times New Roman"/>
          <w:sz w:val="24"/>
          <w:szCs w:val="24"/>
        </w:rPr>
      </w:pPr>
    </w:p>
    <w:tbl>
      <w:tblPr>
        <w:tblW w:w="88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22"/>
        <w:gridCol w:w="1348"/>
        <w:gridCol w:w="926"/>
        <w:gridCol w:w="1292"/>
        <w:gridCol w:w="996"/>
        <w:gridCol w:w="926"/>
        <w:gridCol w:w="1350"/>
      </w:tblGrid>
      <w:tr w:rsidR="00474F4B" w:rsidRPr="00D12276" w14:paraId="38F1D7A5" w14:textId="77777777" w:rsidTr="00204CE8">
        <w:trPr>
          <w:cantSplit/>
          <w:trHeight w:val="316"/>
        </w:trPr>
        <w:tc>
          <w:tcPr>
            <w:tcW w:w="8860" w:type="dxa"/>
            <w:gridSpan w:val="7"/>
            <w:tcBorders>
              <w:top w:val="nil"/>
              <w:left w:val="nil"/>
              <w:bottom w:val="nil"/>
              <w:right w:val="nil"/>
            </w:tcBorders>
            <w:shd w:val="clear" w:color="auto" w:fill="FFFFFF"/>
            <w:vAlign w:val="center"/>
          </w:tcPr>
          <w:p w14:paraId="277E7240" w14:textId="77777777" w:rsidR="00474F4B" w:rsidRPr="00D12276" w:rsidRDefault="00474F4B" w:rsidP="00474F4B">
            <w:pPr>
              <w:autoSpaceDE w:val="0"/>
              <w:autoSpaceDN w:val="0"/>
              <w:adjustRightInd w:val="0"/>
              <w:spacing w:after="0" w:line="320" w:lineRule="atLeast"/>
              <w:ind w:left="60" w:right="60"/>
              <w:jc w:val="center"/>
              <w:rPr>
                <w:rFonts w:ascii="Arial" w:hAnsi="Arial" w:cs="Arial"/>
                <w:color w:val="000000"/>
              </w:rPr>
            </w:pPr>
            <w:r w:rsidRPr="00D12276">
              <w:rPr>
                <w:rFonts w:ascii="Arial" w:hAnsi="Arial" w:cs="Arial"/>
                <w:b/>
                <w:bCs/>
                <w:color w:val="000000"/>
              </w:rPr>
              <w:t>Tests of Between-Subjects Effects</w:t>
            </w:r>
          </w:p>
        </w:tc>
      </w:tr>
      <w:tr w:rsidR="00474F4B" w:rsidRPr="00D12276" w14:paraId="32FB85F7" w14:textId="77777777" w:rsidTr="00204CE8">
        <w:trPr>
          <w:cantSplit/>
          <w:trHeight w:val="303"/>
        </w:trPr>
        <w:tc>
          <w:tcPr>
            <w:tcW w:w="8860" w:type="dxa"/>
            <w:gridSpan w:val="7"/>
            <w:tcBorders>
              <w:top w:val="nil"/>
              <w:left w:val="nil"/>
              <w:bottom w:val="nil"/>
              <w:right w:val="nil"/>
            </w:tcBorders>
            <w:shd w:val="clear" w:color="auto" w:fill="FFFFFF"/>
            <w:vAlign w:val="bottom"/>
          </w:tcPr>
          <w:p w14:paraId="30EA98FA" w14:textId="77777777" w:rsidR="00474F4B" w:rsidRPr="00D12276" w:rsidRDefault="00474F4B" w:rsidP="00474F4B">
            <w:pPr>
              <w:autoSpaceDE w:val="0"/>
              <w:autoSpaceDN w:val="0"/>
              <w:adjustRightInd w:val="0"/>
              <w:spacing w:after="0" w:line="320" w:lineRule="atLeast"/>
              <w:rPr>
                <w:rFonts w:ascii="Times New Roman" w:hAnsi="Times New Roman" w:cs="Times New Roman"/>
                <w:sz w:val="20"/>
                <w:szCs w:val="20"/>
              </w:rPr>
            </w:pPr>
            <w:r w:rsidRPr="00D12276">
              <w:rPr>
                <w:rFonts w:ascii="Arial" w:hAnsi="Arial" w:cs="Arial"/>
                <w:color w:val="000000"/>
                <w:sz w:val="20"/>
                <w:szCs w:val="20"/>
                <w:shd w:val="clear" w:color="auto" w:fill="FFFFFF"/>
              </w:rPr>
              <w:t xml:space="preserve">Dependent Variable:   Total survey score  </w:t>
            </w:r>
          </w:p>
        </w:tc>
      </w:tr>
      <w:tr w:rsidR="00474F4B" w:rsidRPr="00D12276" w14:paraId="0EA140E6" w14:textId="77777777" w:rsidTr="00204CE8">
        <w:trPr>
          <w:cantSplit/>
          <w:trHeight w:val="633"/>
        </w:trPr>
        <w:tc>
          <w:tcPr>
            <w:tcW w:w="2022" w:type="dxa"/>
            <w:tcBorders>
              <w:top w:val="double" w:sz="8" w:space="0" w:color="000000"/>
              <w:left w:val="nil"/>
              <w:bottom w:val="single" w:sz="16" w:space="0" w:color="000000"/>
              <w:right w:val="nil"/>
            </w:tcBorders>
            <w:shd w:val="clear" w:color="auto" w:fill="FFFFFF"/>
            <w:vAlign w:val="bottom"/>
          </w:tcPr>
          <w:p w14:paraId="764F11B8" w14:textId="77777777" w:rsidR="00474F4B" w:rsidRPr="00D12276" w:rsidRDefault="00474F4B" w:rsidP="00474F4B">
            <w:pPr>
              <w:autoSpaceDE w:val="0"/>
              <w:autoSpaceDN w:val="0"/>
              <w:adjustRightInd w:val="0"/>
              <w:spacing w:after="0" w:line="320" w:lineRule="atLeast"/>
              <w:ind w:left="60" w:right="60"/>
              <w:rPr>
                <w:rFonts w:ascii="Arial" w:hAnsi="Arial" w:cs="Arial"/>
                <w:color w:val="000000"/>
                <w:sz w:val="20"/>
                <w:szCs w:val="20"/>
              </w:rPr>
            </w:pPr>
            <w:r w:rsidRPr="00D12276">
              <w:rPr>
                <w:rFonts w:ascii="Arial" w:hAnsi="Arial" w:cs="Arial"/>
                <w:color w:val="000000"/>
                <w:sz w:val="20"/>
                <w:szCs w:val="20"/>
              </w:rPr>
              <w:t>Source</w:t>
            </w:r>
          </w:p>
        </w:tc>
        <w:tc>
          <w:tcPr>
            <w:tcW w:w="1348" w:type="dxa"/>
            <w:tcBorders>
              <w:top w:val="double" w:sz="8" w:space="0" w:color="000000"/>
              <w:left w:val="nil"/>
              <w:bottom w:val="single" w:sz="16" w:space="0" w:color="000000"/>
              <w:right w:val="nil"/>
            </w:tcBorders>
            <w:shd w:val="clear" w:color="auto" w:fill="FFFFFF"/>
            <w:vAlign w:val="bottom"/>
          </w:tcPr>
          <w:p w14:paraId="5267BA80" w14:textId="77777777" w:rsidR="00474F4B" w:rsidRPr="00D12276" w:rsidRDefault="00474F4B" w:rsidP="00474F4B">
            <w:pPr>
              <w:autoSpaceDE w:val="0"/>
              <w:autoSpaceDN w:val="0"/>
              <w:adjustRightInd w:val="0"/>
              <w:spacing w:after="0" w:line="320" w:lineRule="atLeast"/>
              <w:ind w:left="60" w:right="60"/>
              <w:jc w:val="center"/>
              <w:rPr>
                <w:rFonts w:ascii="Arial" w:hAnsi="Arial" w:cs="Arial"/>
                <w:color w:val="000000"/>
                <w:sz w:val="20"/>
                <w:szCs w:val="20"/>
              </w:rPr>
            </w:pPr>
            <w:r w:rsidRPr="00D12276">
              <w:rPr>
                <w:rFonts w:ascii="Arial" w:hAnsi="Arial" w:cs="Arial"/>
                <w:color w:val="000000"/>
                <w:sz w:val="20"/>
                <w:szCs w:val="20"/>
              </w:rPr>
              <w:t>Type III Sum of Squares</w:t>
            </w:r>
          </w:p>
        </w:tc>
        <w:tc>
          <w:tcPr>
            <w:tcW w:w="926" w:type="dxa"/>
            <w:tcBorders>
              <w:top w:val="double" w:sz="8" w:space="0" w:color="000000"/>
              <w:left w:val="nil"/>
              <w:bottom w:val="single" w:sz="16" w:space="0" w:color="000000"/>
              <w:right w:val="nil"/>
            </w:tcBorders>
            <w:shd w:val="clear" w:color="auto" w:fill="FFFFFF"/>
            <w:vAlign w:val="bottom"/>
          </w:tcPr>
          <w:p w14:paraId="706AA7AC" w14:textId="77777777" w:rsidR="00474F4B" w:rsidRPr="00D12276" w:rsidRDefault="00474F4B" w:rsidP="00474F4B">
            <w:pPr>
              <w:autoSpaceDE w:val="0"/>
              <w:autoSpaceDN w:val="0"/>
              <w:adjustRightInd w:val="0"/>
              <w:spacing w:after="0" w:line="320" w:lineRule="atLeast"/>
              <w:ind w:left="60" w:right="60"/>
              <w:jc w:val="center"/>
              <w:rPr>
                <w:rFonts w:ascii="Arial" w:hAnsi="Arial" w:cs="Arial"/>
                <w:color w:val="000000"/>
                <w:sz w:val="20"/>
                <w:szCs w:val="20"/>
              </w:rPr>
            </w:pPr>
            <w:r w:rsidRPr="00D12276">
              <w:rPr>
                <w:rFonts w:ascii="Arial" w:hAnsi="Arial" w:cs="Arial"/>
                <w:color w:val="000000"/>
                <w:sz w:val="20"/>
                <w:szCs w:val="20"/>
              </w:rPr>
              <w:t>df</w:t>
            </w:r>
          </w:p>
        </w:tc>
        <w:tc>
          <w:tcPr>
            <w:tcW w:w="1292" w:type="dxa"/>
            <w:tcBorders>
              <w:top w:val="double" w:sz="8" w:space="0" w:color="000000"/>
              <w:left w:val="nil"/>
              <w:bottom w:val="single" w:sz="16" w:space="0" w:color="000000"/>
              <w:right w:val="nil"/>
            </w:tcBorders>
            <w:shd w:val="clear" w:color="auto" w:fill="FFFFFF"/>
            <w:vAlign w:val="bottom"/>
          </w:tcPr>
          <w:p w14:paraId="46AF7642" w14:textId="77777777" w:rsidR="00474F4B" w:rsidRPr="00D12276" w:rsidRDefault="00474F4B" w:rsidP="00474F4B">
            <w:pPr>
              <w:autoSpaceDE w:val="0"/>
              <w:autoSpaceDN w:val="0"/>
              <w:adjustRightInd w:val="0"/>
              <w:spacing w:after="0" w:line="320" w:lineRule="atLeast"/>
              <w:ind w:left="60" w:right="60"/>
              <w:jc w:val="center"/>
              <w:rPr>
                <w:rFonts w:ascii="Arial" w:hAnsi="Arial" w:cs="Arial"/>
                <w:color w:val="000000"/>
                <w:sz w:val="20"/>
                <w:szCs w:val="20"/>
              </w:rPr>
            </w:pPr>
            <w:r w:rsidRPr="00D12276">
              <w:rPr>
                <w:rFonts w:ascii="Arial" w:hAnsi="Arial" w:cs="Arial"/>
                <w:color w:val="000000"/>
                <w:sz w:val="20"/>
                <w:szCs w:val="20"/>
              </w:rPr>
              <w:t>Mean Square</w:t>
            </w:r>
          </w:p>
        </w:tc>
        <w:tc>
          <w:tcPr>
            <w:tcW w:w="996" w:type="dxa"/>
            <w:tcBorders>
              <w:top w:val="double" w:sz="8" w:space="0" w:color="000000"/>
              <w:left w:val="nil"/>
              <w:bottom w:val="single" w:sz="16" w:space="0" w:color="000000"/>
              <w:right w:val="nil"/>
            </w:tcBorders>
            <w:shd w:val="clear" w:color="auto" w:fill="FFFFFF"/>
            <w:vAlign w:val="bottom"/>
          </w:tcPr>
          <w:p w14:paraId="545896B8" w14:textId="77777777" w:rsidR="00474F4B" w:rsidRPr="00D12276" w:rsidRDefault="00474F4B" w:rsidP="00474F4B">
            <w:pPr>
              <w:autoSpaceDE w:val="0"/>
              <w:autoSpaceDN w:val="0"/>
              <w:adjustRightInd w:val="0"/>
              <w:spacing w:after="0" w:line="320" w:lineRule="atLeast"/>
              <w:ind w:left="60" w:right="60"/>
              <w:jc w:val="center"/>
              <w:rPr>
                <w:rFonts w:ascii="Arial" w:hAnsi="Arial" w:cs="Arial"/>
                <w:color w:val="000000"/>
                <w:sz w:val="20"/>
                <w:szCs w:val="20"/>
              </w:rPr>
            </w:pPr>
            <w:r w:rsidRPr="00D12276">
              <w:rPr>
                <w:rFonts w:ascii="Arial" w:hAnsi="Arial" w:cs="Arial"/>
                <w:color w:val="000000"/>
                <w:sz w:val="20"/>
                <w:szCs w:val="20"/>
              </w:rPr>
              <w:t>F</w:t>
            </w:r>
          </w:p>
        </w:tc>
        <w:tc>
          <w:tcPr>
            <w:tcW w:w="926" w:type="dxa"/>
            <w:tcBorders>
              <w:top w:val="double" w:sz="8" w:space="0" w:color="000000"/>
              <w:left w:val="nil"/>
              <w:bottom w:val="single" w:sz="16" w:space="0" w:color="000000"/>
              <w:right w:val="nil"/>
            </w:tcBorders>
            <w:shd w:val="clear" w:color="auto" w:fill="FFFFFF"/>
            <w:vAlign w:val="bottom"/>
          </w:tcPr>
          <w:p w14:paraId="659AFB64" w14:textId="77777777" w:rsidR="00474F4B" w:rsidRPr="00D12276" w:rsidRDefault="00474F4B" w:rsidP="00474F4B">
            <w:pPr>
              <w:autoSpaceDE w:val="0"/>
              <w:autoSpaceDN w:val="0"/>
              <w:adjustRightInd w:val="0"/>
              <w:spacing w:after="0" w:line="320" w:lineRule="atLeast"/>
              <w:ind w:left="60" w:right="60"/>
              <w:jc w:val="center"/>
              <w:rPr>
                <w:rFonts w:ascii="Arial" w:hAnsi="Arial" w:cs="Arial"/>
                <w:color w:val="000000"/>
                <w:sz w:val="20"/>
                <w:szCs w:val="20"/>
              </w:rPr>
            </w:pPr>
            <w:r w:rsidRPr="00D12276">
              <w:rPr>
                <w:rFonts w:ascii="Arial" w:hAnsi="Arial" w:cs="Arial"/>
                <w:color w:val="000000"/>
                <w:sz w:val="20"/>
                <w:szCs w:val="20"/>
              </w:rPr>
              <w:t>Sig.</w:t>
            </w:r>
          </w:p>
        </w:tc>
        <w:tc>
          <w:tcPr>
            <w:tcW w:w="1348" w:type="dxa"/>
            <w:tcBorders>
              <w:top w:val="double" w:sz="8" w:space="0" w:color="000000"/>
              <w:left w:val="nil"/>
              <w:bottom w:val="single" w:sz="16" w:space="0" w:color="000000"/>
              <w:right w:val="nil"/>
            </w:tcBorders>
            <w:shd w:val="clear" w:color="auto" w:fill="FFFFFF"/>
            <w:vAlign w:val="bottom"/>
          </w:tcPr>
          <w:p w14:paraId="05AB1069" w14:textId="77777777" w:rsidR="00474F4B" w:rsidRPr="00D12276" w:rsidRDefault="00474F4B" w:rsidP="00474F4B">
            <w:pPr>
              <w:autoSpaceDE w:val="0"/>
              <w:autoSpaceDN w:val="0"/>
              <w:adjustRightInd w:val="0"/>
              <w:spacing w:after="0" w:line="320" w:lineRule="atLeast"/>
              <w:ind w:left="60" w:right="60"/>
              <w:jc w:val="center"/>
              <w:rPr>
                <w:rFonts w:ascii="Arial" w:hAnsi="Arial" w:cs="Arial"/>
                <w:color w:val="000000"/>
                <w:sz w:val="20"/>
                <w:szCs w:val="20"/>
              </w:rPr>
            </w:pPr>
            <w:r w:rsidRPr="00D12276">
              <w:rPr>
                <w:rFonts w:ascii="Arial" w:hAnsi="Arial" w:cs="Arial"/>
                <w:color w:val="000000"/>
                <w:sz w:val="20"/>
                <w:szCs w:val="20"/>
              </w:rPr>
              <w:t>Partial Eta Squared</w:t>
            </w:r>
          </w:p>
        </w:tc>
      </w:tr>
      <w:tr w:rsidR="00474F4B" w:rsidRPr="00D12276" w14:paraId="2C9431FC" w14:textId="77777777" w:rsidTr="00204CE8">
        <w:trPr>
          <w:cantSplit/>
          <w:trHeight w:val="303"/>
        </w:trPr>
        <w:tc>
          <w:tcPr>
            <w:tcW w:w="2022" w:type="dxa"/>
            <w:tcBorders>
              <w:top w:val="single" w:sz="16" w:space="0" w:color="000000"/>
              <w:left w:val="nil"/>
              <w:bottom w:val="nil"/>
              <w:right w:val="nil"/>
            </w:tcBorders>
            <w:shd w:val="clear" w:color="auto" w:fill="FFFFFF"/>
          </w:tcPr>
          <w:p w14:paraId="5B43663C" w14:textId="77777777" w:rsidR="00474F4B" w:rsidRPr="00D12276" w:rsidRDefault="00474F4B" w:rsidP="00474F4B">
            <w:pPr>
              <w:autoSpaceDE w:val="0"/>
              <w:autoSpaceDN w:val="0"/>
              <w:adjustRightInd w:val="0"/>
              <w:spacing w:after="0" w:line="320" w:lineRule="atLeast"/>
              <w:ind w:left="60" w:right="60"/>
              <w:rPr>
                <w:rFonts w:ascii="Arial" w:hAnsi="Arial" w:cs="Arial"/>
                <w:color w:val="000000"/>
                <w:sz w:val="20"/>
                <w:szCs w:val="20"/>
              </w:rPr>
            </w:pPr>
            <w:r w:rsidRPr="00D12276">
              <w:rPr>
                <w:rFonts w:ascii="Arial" w:hAnsi="Arial" w:cs="Arial"/>
                <w:color w:val="000000"/>
                <w:sz w:val="20"/>
                <w:szCs w:val="20"/>
              </w:rPr>
              <w:t>Corrected Model</w:t>
            </w:r>
          </w:p>
        </w:tc>
        <w:tc>
          <w:tcPr>
            <w:tcW w:w="1348" w:type="dxa"/>
            <w:tcBorders>
              <w:top w:val="single" w:sz="16" w:space="0" w:color="000000"/>
              <w:left w:val="nil"/>
              <w:bottom w:val="nil"/>
              <w:right w:val="nil"/>
            </w:tcBorders>
            <w:shd w:val="clear" w:color="auto" w:fill="FFFFFF"/>
          </w:tcPr>
          <w:p w14:paraId="43B5EBDB"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5704.273</w:t>
            </w:r>
            <w:r w:rsidRPr="00D12276">
              <w:rPr>
                <w:rFonts w:ascii="Arial" w:hAnsi="Arial" w:cs="Arial"/>
                <w:color w:val="000000"/>
                <w:sz w:val="20"/>
                <w:szCs w:val="20"/>
                <w:vertAlign w:val="superscript"/>
              </w:rPr>
              <w:t>a</w:t>
            </w:r>
          </w:p>
        </w:tc>
        <w:tc>
          <w:tcPr>
            <w:tcW w:w="926" w:type="dxa"/>
            <w:tcBorders>
              <w:top w:val="single" w:sz="16" w:space="0" w:color="000000"/>
              <w:left w:val="nil"/>
              <w:bottom w:val="nil"/>
              <w:right w:val="nil"/>
            </w:tcBorders>
            <w:shd w:val="clear" w:color="auto" w:fill="FFFFFF"/>
          </w:tcPr>
          <w:p w14:paraId="35260527"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49</w:t>
            </w:r>
          </w:p>
        </w:tc>
        <w:tc>
          <w:tcPr>
            <w:tcW w:w="1292" w:type="dxa"/>
            <w:tcBorders>
              <w:top w:val="single" w:sz="16" w:space="0" w:color="000000"/>
              <w:left w:val="nil"/>
              <w:bottom w:val="nil"/>
              <w:right w:val="nil"/>
            </w:tcBorders>
            <w:shd w:val="clear" w:color="auto" w:fill="FFFFFF"/>
          </w:tcPr>
          <w:p w14:paraId="0EA085C8"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116.414</w:t>
            </w:r>
          </w:p>
        </w:tc>
        <w:tc>
          <w:tcPr>
            <w:tcW w:w="996" w:type="dxa"/>
            <w:tcBorders>
              <w:top w:val="single" w:sz="16" w:space="0" w:color="000000"/>
              <w:left w:val="nil"/>
              <w:bottom w:val="nil"/>
              <w:right w:val="nil"/>
            </w:tcBorders>
            <w:shd w:val="clear" w:color="auto" w:fill="FFFFFF"/>
          </w:tcPr>
          <w:p w14:paraId="3F39109D"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2.275</w:t>
            </w:r>
          </w:p>
        </w:tc>
        <w:tc>
          <w:tcPr>
            <w:tcW w:w="926" w:type="dxa"/>
            <w:tcBorders>
              <w:top w:val="single" w:sz="16" w:space="0" w:color="000000"/>
              <w:left w:val="nil"/>
              <w:bottom w:val="nil"/>
              <w:right w:val="nil"/>
            </w:tcBorders>
            <w:shd w:val="clear" w:color="auto" w:fill="FFFFFF"/>
          </w:tcPr>
          <w:p w14:paraId="0B3F3167"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.007</w:t>
            </w:r>
          </w:p>
        </w:tc>
        <w:tc>
          <w:tcPr>
            <w:tcW w:w="1348" w:type="dxa"/>
            <w:tcBorders>
              <w:top w:val="single" w:sz="16" w:space="0" w:color="000000"/>
              <w:left w:val="nil"/>
              <w:bottom w:val="nil"/>
              <w:right w:val="nil"/>
            </w:tcBorders>
            <w:shd w:val="clear" w:color="auto" w:fill="FFFFFF"/>
          </w:tcPr>
          <w:p w14:paraId="1256F225"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.772</w:t>
            </w:r>
          </w:p>
        </w:tc>
      </w:tr>
      <w:tr w:rsidR="00474F4B" w:rsidRPr="00D12276" w14:paraId="32FB3D20" w14:textId="77777777" w:rsidTr="00204CE8">
        <w:trPr>
          <w:cantSplit/>
          <w:trHeight w:val="316"/>
        </w:trPr>
        <w:tc>
          <w:tcPr>
            <w:tcW w:w="2022" w:type="dxa"/>
            <w:tcBorders>
              <w:top w:val="nil"/>
              <w:left w:val="nil"/>
              <w:bottom w:val="nil"/>
              <w:right w:val="nil"/>
            </w:tcBorders>
            <w:shd w:val="clear" w:color="auto" w:fill="FFFFFF"/>
          </w:tcPr>
          <w:p w14:paraId="4C4E6165" w14:textId="77777777" w:rsidR="00474F4B" w:rsidRPr="00D12276" w:rsidRDefault="00474F4B" w:rsidP="00474F4B">
            <w:pPr>
              <w:autoSpaceDE w:val="0"/>
              <w:autoSpaceDN w:val="0"/>
              <w:adjustRightInd w:val="0"/>
              <w:spacing w:after="0" w:line="320" w:lineRule="atLeast"/>
              <w:ind w:left="60" w:right="60"/>
              <w:rPr>
                <w:rFonts w:ascii="Arial" w:hAnsi="Arial" w:cs="Arial"/>
                <w:color w:val="000000"/>
                <w:sz w:val="20"/>
                <w:szCs w:val="20"/>
              </w:rPr>
            </w:pPr>
            <w:r w:rsidRPr="00D12276">
              <w:rPr>
                <w:rFonts w:ascii="Arial" w:hAnsi="Arial" w:cs="Arial"/>
                <w:color w:val="000000"/>
                <w:sz w:val="20"/>
                <w:szCs w:val="20"/>
              </w:rPr>
              <w:t>Intercept</w:t>
            </w:r>
          </w:p>
        </w:tc>
        <w:tc>
          <w:tcPr>
            <w:tcW w:w="1348" w:type="dxa"/>
            <w:tcBorders>
              <w:top w:val="nil"/>
              <w:left w:val="nil"/>
              <w:bottom w:val="nil"/>
              <w:right w:val="nil"/>
            </w:tcBorders>
            <w:shd w:val="clear" w:color="auto" w:fill="FFFFFF"/>
          </w:tcPr>
          <w:p w14:paraId="75FB3927"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95427.068</w:t>
            </w:r>
          </w:p>
        </w:tc>
        <w:tc>
          <w:tcPr>
            <w:tcW w:w="926" w:type="dxa"/>
            <w:tcBorders>
              <w:top w:val="nil"/>
              <w:left w:val="nil"/>
              <w:bottom w:val="nil"/>
              <w:right w:val="nil"/>
            </w:tcBorders>
            <w:shd w:val="clear" w:color="auto" w:fill="FFFFFF"/>
          </w:tcPr>
          <w:p w14:paraId="41CC88BA"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1</w:t>
            </w:r>
          </w:p>
        </w:tc>
        <w:tc>
          <w:tcPr>
            <w:tcW w:w="1292" w:type="dxa"/>
            <w:tcBorders>
              <w:top w:val="nil"/>
              <w:left w:val="nil"/>
              <w:bottom w:val="nil"/>
              <w:right w:val="nil"/>
            </w:tcBorders>
            <w:shd w:val="clear" w:color="auto" w:fill="FFFFFF"/>
          </w:tcPr>
          <w:p w14:paraId="5EA60F46"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95427.068</w:t>
            </w:r>
          </w:p>
        </w:tc>
        <w:tc>
          <w:tcPr>
            <w:tcW w:w="996" w:type="dxa"/>
            <w:tcBorders>
              <w:top w:val="nil"/>
              <w:left w:val="nil"/>
              <w:bottom w:val="nil"/>
              <w:right w:val="nil"/>
            </w:tcBorders>
            <w:shd w:val="clear" w:color="auto" w:fill="FFFFFF"/>
          </w:tcPr>
          <w:p w14:paraId="23A4EA1E"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1865.079</w:t>
            </w:r>
          </w:p>
        </w:tc>
        <w:tc>
          <w:tcPr>
            <w:tcW w:w="926" w:type="dxa"/>
            <w:tcBorders>
              <w:top w:val="nil"/>
              <w:left w:val="nil"/>
              <w:bottom w:val="nil"/>
              <w:right w:val="nil"/>
            </w:tcBorders>
            <w:shd w:val="clear" w:color="auto" w:fill="FFFFFF"/>
          </w:tcPr>
          <w:p w14:paraId="08B633C7"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.000</w:t>
            </w:r>
          </w:p>
        </w:tc>
        <w:tc>
          <w:tcPr>
            <w:tcW w:w="1348" w:type="dxa"/>
            <w:tcBorders>
              <w:top w:val="nil"/>
              <w:left w:val="nil"/>
              <w:bottom w:val="nil"/>
              <w:right w:val="nil"/>
            </w:tcBorders>
            <w:shd w:val="clear" w:color="auto" w:fill="FFFFFF"/>
          </w:tcPr>
          <w:p w14:paraId="50ED1995"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.983</w:t>
            </w:r>
          </w:p>
        </w:tc>
      </w:tr>
      <w:tr w:rsidR="00474F4B" w:rsidRPr="00D12276" w14:paraId="1FC34B3D" w14:textId="77777777" w:rsidTr="00204CE8">
        <w:trPr>
          <w:cantSplit/>
          <w:trHeight w:val="316"/>
        </w:trPr>
        <w:tc>
          <w:tcPr>
            <w:tcW w:w="2022" w:type="dxa"/>
            <w:tcBorders>
              <w:top w:val="nil"/>
              <w:left w:val="nil"/>
              <w:bottom w:val="nil"/>
              <w:right w:val="nil"/>
            </w:tcBorders>
            <w:shd w:val="clear" w:color="auto" w:fill="FFFFFF"/>
          </w:tcPr>
          <w:p w14:paraId="6B64BFDA" w14:textId="096FC20F" w:rsidR="00474F4B" w:rsidRPr="00D12276" w:rsidRDefault="00721006" w:rsidP="00474F4B">
            <w:pPr>
              <w:autoSpaceDE w:val="0"/>
              <w:autoSpaceDN w:val="0"/>
              <w:adjustRightInd w:val="0"/>
              <w:spacing w:after="0" w:line="320" w:lineRule="atLeast"/>
              <w:ind w:left="60" w:right="60"/>
              <w:rPr>
                <w:rFonts w:ascii="Arial" w:hAnsi="Arial" w:cs="Arial"/>
                <w:color w:val="000000"/>
                <w:sz w:val="20"/>
                <w:szCs w:val="20"/>
              </w:rPr>
            </w:pPr>
            <w:r w:rsidRPr="00D12276">
              <w:rPr>
                <w:rFonts w:ascii="Arial" w:hAnsi="Arial" w:cs="Arial"/>
                <w:color w:val="000000"/>
                <w:sz w:val="20"/>
                <w:szCs w:val="20"/>
              </w:rPr>
              <w:t>G</w:t>
            </w:r>
            <w:r w:rsidR="00474F4B" w:rsidRPr="00D12276">
              <w:rPr>
                <w:rFonts w:ascii="Arial" w:hAnsi="Arial" w:cs="Arial"/>
                <w:color w:val="000000"/>
                <w:sz w:val="20"/>
                <w:szCs w:val="20"/>
              </w:rPr>
              <w:t>ender</w:t>
            </w:r>
          </w:p>
        </w:tc>
        <w:tc>
          <w:tcPr>
            <w:tcW w:w="1348" w:type="dxa"/>
            <w:tcBorders>
              <w:top w:val="nil"/>
              <w:left w:val="nil"/>
              <w:bottom w:val="nil"/>
              <w:right w:val="nil"/>
            </w:tcBorders>
            <w:shd w:val="clear" w:color="auto" w:fill="FFFFFF"/>
          </w:tcPr>
          <w:p w14:paraId="1320F620"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186.834</w:t>
            </w:r>
          </w:p>
        </w:tc>
        <w:tc>
          <w:tcPr>
            <w:tcW w:w="926" w:type="dxa"/>
            <w:tcBorders>
              <w:top w:val="nil"/>
              <w:left w:val="nil"/>
              <w:bottom w:val="nil"/>
              <w:right w:val="nil"/>
            </w:tcBorders>
            <w:shd w:val="clear" w:color="auto" w:fill="FFFFFF"/>
          </w:tcPr>
          <w:p w14:paraId="728EDAB3"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1</w:t>
            </w:r>
          </w:p>
        </w:tc>
        <w:tc>
          <w:tcPr>
            <w:tcW w:w="1292" w:type="dxa"/>
            <w:tcBorders>
              <w:top w:val="nil"/>
              <w:left w:val="nil"/>
              <w:bottom w:val="nil"/>
              <w:right w:val="nil"/>
            </w:tcBorders>
            <w:shd w:val="clear" w:color="auto" w:fill="FFFFFF"/>
          </w:tcPr>
          <w:p w14:paraId="6D690441"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186.834</w:t>
            </w:r>
          </w:p>
        </w:tc>
        <w:tc>
          <w:tcPr>
            <w:tcW w:w="996" w:type="dxa"/>
            <w:tcBorders>
              <w:top w:val="nil"/>
              <w:left w:val="nil"/>
              <w:bottom w:val="nil"/>
              <w:right w:val="nil"/>
            </w:tcBorders>
            <w:shd w:val="clear" w:color="auto" w:fill="FFFFFF"/>
          </w:tcPr>
          <w:p w14:paraId="70D51BEF"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3.652</w:t>
            </w:r>
          </w:p>
        </w:tc>
        <w:tc>
          <w:tcPr>
            <w:tcW w:w="926" w:type="dxa"/>
            <w:tcBorders>
              <w:top w:val="nil"/>
              <w:left w:val="nil"/>
              <w:bottom w:val="nil"/>
              <w:right w:val="nil"/>
            </w:tcBorders>
            <w:shd w:val="clear" w:color="auto" w:fill="FFFFFF"/>
          </w:tcPr>
          <w:p w14:paraId="3A9D9670"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.065</w:t>
            </w:r>
          </w:p>
        </w:tc>
        <w:tc>
          <w:tcPr>
            <w:tcW w:w="1348" w:type="dxa"/>
            <w:tcBorders>
              <w:top w:val="nil"/>
              <w:left w:val="nil"/>
              <w:bottom w:val="nil"/>
              <w:right w:val="nil"/>
            </w:tcBorders>
            <w:shd w:val="clear" w:color="auto" w:fill="FFFFFF"/>
          </w:tcPr>
          <w:p w14:paraId="4AA10ED8"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.100</w:t>
            </w:r>
          </w:p>
        </w:tc>
      </w:tr>
      <w:tr w:rsidR="00474F4B" w:rsidRPr="00D12276" w14:paraId="03CE484B" w14:textId="77777777" w:rsidTr="00204CE8">
        <w:trPr>
          <w:cantSplit/>
          <w:trHeight w:val="303"/>
        </w:trPr>
        <w:tc>
          <w:tcPr>
            <w:tcW w:w="2022" w:type="dxa"/>
            <w:tcBorders>
              <w:top w:val="nil"/>
              <w:left w:val="nil"/>
              <w:bottom w:val="nil"/>
              <w:right w:val="nil"/>
            </w:tcBorders>
            <w:shd w:val="clear" w:color="auto" w:fill="FFFFFF"/>
          </w:tcPr>
          <w:p w14:paraId="222A23AD" w14:textId="5063F331" w:rsidR="00474F4B" w:rsidRPr="00D12276" w:rsidRDefault="00721006" w:rsidP="00474F4B">
            <w:pPr>
              <w:autoSpaceDE w:val="0"/>
              <w:autoSpaceDN w:val="0"/>
              <w:adjustRightInd w:val="0"/>
              <w:spacing w:after="0" w:line="320" w:lineRule="atLeast"/>
              <w:ind w:left="60" w:right="60"/>
              <w:rPr>
                <w:rFonts w:ascii="Arial" w:hAnsi="Arial" w:cs="Arial"/>
                <w:color w:val="000000"/>
                <w:sz w:val="20"/>
                <w:szCs w:val="20"/>
              </w:rPr>
            </w:pPr>
            <w:r w:rsidRPr="00D12276">
              <w:rPr>
                <w:rFonts w:ascii="Arial" w:hAnsi="Arial" w:cs="Arial"/>
                <w:color w:val="000000"/>
                <w:sz w:val="20"/>
                <w:szCs w:val="20"/>
              </w:rPr>
              <w:t>A</w:t>
            </w:r>
            <w:r w:rsidR="00474F4B" w:rsidRPr="00D12276">
              <w:rPr>
                <w:rFonts w:ascii="Arial" w:hAnsi="Arial" w:cs="Arial"/>
                <w:color w:val="000000"/>
                <w:sz w:val="20"/>
                <w:szCs w:val="20"/>
              </w:rPr>
              <w:t>ge</w:t>
            </w:r>
          </w:p>
        </w:tc>
        <w:tc>
          <w:tcPr>
            <w:tcW w:w="1348" w:type="dxa"/>
            <w:tcBorders>
              <w:top w:val="nil"/>
              <w:left w:val="nil"/>
              <w:bottom w:val="nil"/>
              <w:right w:val="nil"/>
            </w:tcBorders>
            <w:shd w:val="clear" w:color="auto" w:fill="FFFFFF"/>
          </w:tcPr>
          <w:p w14:paraId="45A76662"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356.193</w:t>
            </w:r>
          </w:p>
        </w:tc>
        <w:tc>
          <w:tcPr>
            <w:tcW w:w="926" w:type="dxa"/>
            <w:tcBorders>
              <w:top w:val="nil"/>
              <w:left w:val="nil"/>
              <w:bottom w:val="nil"/>
              <w:right w:val="nil"/>
            </w:tcBorders>
            <w:shd w:val="clear" w:color="auto" w:fill="FFFFFF"/>
          </w:tcPr>
          <w:p w14:paraId="420FA2D4"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5</w:t>
            </w:r>
          </w:p>
        </w:tc>
        <w:tc>
          <w:tcPr>
            <w:tcW w:w="1292" w:type="dxa"/>
            <w:tcBorders>
              <w:top w:val="nil"/>
              <w:left w:val="nil"/>
              <w:bottom w:val="nil"/>
              <w:right w:val="nil"/>
            </w:tcBorders>
            <w:shd w:val="clear" w:color="auto" w:fill="FFFFFF"/>
          </w:tcPr>
          <w:p w14:paraId="6CE68810"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71.239</w:t>
            </w:r>
          </w:p>
        </w:tc>
        <w:tc>
          <w:tcPr>
            <w:tcW w:w="996" w:type="dxa"/>
            <w:tcBorders>
              <w:top w:val="nil"/>
              <w:left w:val="nil"/>
              <w:bottom w:val="nil"/>
              <w:right w:val="nil"/>
            </w:tcBorders>
            <w:shd w:val="clear" w:color="auto" w:fill="FFFFFF"/>
          </w:tcPr>
          <w:p w14:paraId="62FEC0FA"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1.392</w:t>
            </w:r>
          </w:p>
        </w:tc>
        <w:tc>
          <w:tcPr>
            <w:tcW w:w="926" w:type="dxa"/>
            <w:tcBorders>
              <w:top w:val="nil"/>
              <w:left w:val="nil"/>
              <w:bottom w:val="nil"/>
              <w:right w:val="nil"/>
            </w:tcBorders>
            <w:shd w:val="clear" w:color="auto" w:fill="FFFFFF"/>
          </w:tcPr>
          <w:p w14:paraId="623E17B3"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.253</w:t>
            </w:r>
          </w:p>
        </w:tc>
        <w:tc>
          <w:tcPr>
            <w:tcW w:w="1348" w:type="dxa"/>
            <w:tcBorders>
              <w:top w:val="nil"/>
              <w:left w:val="nil"/>
              <w:bottom w:val="nil"/>
              <w:right w:val="nil"/>
            </w:tcBorders>
            <w:shd w:val="clear" w:color="auto" w:fill="FFFFFF"/>
          </w:tcPr>
          <w:p w14:paraId="032028EA"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.174</w:t>
            </w:r>
          </w:p>
        </w:tc>
      </w:tr>
      <w:tr w:rsidR="00474F4B" w:rsidRPr="00D12276" w14:paraId="20F8452E" w14:textId="77777777" w:rsidTr="00204CE8">
        <w:trPr>
          <w:cantSplit/>
          <w:trHeight w:val="316"/>
        </w:trPr>
        <w:tc>
          <w:tcPr>
            <w:tcW w:w="2022" w:type="dxa"/>
            <w:tcBorders>
              <w:top w:val="nil"/>
              <w:left w:val="nil"/>
              <w:bottom w:val="nil"/>
              <w:right w:val="nil"/>
            </w:tcBorders>
            <w:shd w:val="clear" w:color="auto" w:fill="FFFFFF"/>
          </w:tcPr>
          <w:p w14:paraId="1BB809F7" w14:textId="279C1200" w:rsidR="00474F4B" w:rsidRPr="00D12276" w:rsidRDefault="00721006" w:rsidP="00474F4B">
            <w:pPr>
              <w:autoSpaceDE w:val="0"/>
              <w:autoSpaceDN w:val="0"/>
              <w:adjustRightInd w:val="0"/>
              <w:spacing w:after="0" w:line="320" w:lineRule="atLeast"/>
              <w:ind w:left="60" w:right="60"/>
              <w:rPr>
                <w:rFonts w:ascii="Arial" w:hAnsi="Arial" w:cs="Arial"/>
                <w:color w:val="000000"/>
                <w:sz w:val="20"/>
                <w:szCs w:val="20"/>
              </w:rPr>
            </w:pPr>
            <w:r w:rsidRPr="00D12276">
              <w:rPr>
                <w:rFonts w:ascii="Arial" w:hAnsi="Arial" w:cs="Arial"/>
                <w:color w:val="000000"/>
                <w:sz w:val="20"/>
                <w:szCs w:val="20"/>
              </w:rPr>
              <w:t>I</w:t>
            </w:r>
            <w:r w:rsidR="00474F4B" w:rsidRPr="00D12276">
              <w:rPr>
                <w:rFonts w:ascii="Arial" w:hAnsi="Arial" w:cs="Arial"/>
                <w:color w:val="000000"/>
                <w:sz w:val="20"/>
                <w:szCs w:val="20"/>
              </w:rPr>
              <w:t>ndustry</w:t>
            </w:r>
          </w:p>
        </w:tc>
        <w:tc>
          <w:tcPr>
            <w:tcW w:w="1348" w:type="dxa"/>
            <w:tcBorders>
              <w:top w:val="nil"/>
              <w:left w:val="nil"/>
              <w:bottom w:val="nil"/>
              <w:right w:val="nil"/>
            </w:tcBorders>
            <w:shd w:val="clear" w:color="auto" w:fill="FFFFFF"/>
          </w:tcPr>
          <w:p w14:paraId="7E631359"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2081.189</w:t>
            </w:r>
          </w:p>
        </w:tc>
        <w:tc>
          <w:tcPr>
            <w:tcW w:w="926" w:type="dxa"/>
            <w:tcBorders>
              <w:top w:val="nil"/>
              <w:left w:val="nil"/>
              <w:bottom w:val="nil"/>
              <w:right w:val="nil"/>
            </w:tcBorders>
            <w:shd w:val="clear" w:color="auto" w:fill="FFFFFF"/>
          </w:tcPr>
          <w:p w14:paraId="39EA2AFE"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9</w:t>
            </w:r>
          </w:p>
        </w:tc>
        <w:tc>
          <w:tcPr>
            <w:tcW w:w="1292" w:type="dxa"/>
            <w:tcBorders>
              <w:top w:val="nil"/>
              <w:left w:val="nil"/>
              <w:bottom w:val="nil"/>
              <w:right w:val="nil"/>
            </w:tcBorders>
            <w:shd w:val="clear" w:color="auto" w:fill="FFFFFF"/>
          </w:tcPr>
          <w:p w14:paraId="6780127C"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231.243</w:t>
            </w:r>
          </w:p>
        </w:tc>
        <w:tc>
          <w:tcPr>
            <w:tcW w:w="996" w:type="dxa"/>
            <w:tcBorders>
              <w:top w:val="nil"/>
              <w:left w:val="nil"/>
              <w:bottom w:val="nil"/>
              <w:right w:val="nil"/>
            </w:tcBorders>
            <w:shd w:val="clear" w:color="auto" w:fill="FFFFFF"/>
          </w:tcPr>
          <w:p w14:paraId="37521270"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4.520</w:t>
            </w:r>
          </w:p>
        </w:tc>
        <w:tc>
          <w:tcPr>
            <w:tcW w:w="926" w:type="dxa"/>
            <w:tcBorders>
              <w:top w:val="nil"/>
              <w:left w:val="nil"/>
              <w:bottom w:val="nil"/>
              <w:right w:val="nil"/>
            </w:tcBorders>
            <w:shd w:val="clear" w:color="auto" w:fill="FFFFFF"/>
          </w:tcPr>
          <w:p w14:paraId="629A2209"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.001</w:t>
            </w:r>
          </w:p>
        </w:tc>
        <w:tc>
          <w:tcPr>
            <w:tcW w:w="1348" w:type="dxa"/>
            <w:tcBorders>
              <w:top w:val="nil"/>
              <w:left w:val="nil"/>
              <w:bottom w:val="nil"/>
              <w:right w:val="nil"/>
            </w:tcBorders>
            <w:shd w:val="clear" w:color="auto" w:fill="FFFFFF"/>
          </w:tcPr>
          <w:p w14:paraId="4E189AD2"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.552</w:t>
            </w:r>
          </w:p>
        </w:tc>
      </w:tr>
      <w:tr w:rsidR="00474F4B" w:rsidRPr="00D12276" w14:paraId="5DE3B325" w14:textId="77777777" w:rsidTr="00204CE8">
        <w:trPr>
          <w:cantSplit/>
          <w:trHeight w:val="303"/>
        </w:trPr>
        <w:tc>
          <w:tcPr>
            <w:tcW w:w="2022" w:type="dxa"/>
            <w:tcBorders>
              <w:top w:val="nil"/>
              <w:left w:val="nil"/>
              <w:bottom w:val="nil"/>
              <w:right w:val="nil"/>
            </w:tcBorders>
            <w:shd w:val="clear" w:color="auto" w:fill="FFFFFF"/>
          </w:tcPr>
          <w:p w14:paraId="6F82B5D9" w14:textId="77777777" w:rsidR="00474F4B" w:rsidRPr="00D12276" w:rsidRDefault="00474F4B" w:rsidP="00474F4B">
            <w:pPr>
              <w:autoSpaceDE w:val="0"/>
              <w:autoSpaceDN w:val="0"/>
              <w:adjustRightInd w:val="0"/>
              <w:spacing w:after="0" w:line="320" w:lineRule="atLeast"/>
              <w:ind w:left="60" w:right="60"/>
              <w:rPr>
                <w:rFonts w:ascii="Arial" w:hAnsi="Arial" w:cs="Arial"/>
                <w:color w:val="000000"/>
                <w:sz w:val="20"/>
                <w:szCs w:val="20"/>
              </w:rPr>
            </w:pPr>
            <w:r w:rsidRPr="00D12276">
              <w:rPr>
                <w:rFonts w:ascii="Arial" w:hAnsi="Arial" w:cs="Arial"/>
                <w:color w:val="000000"/>
                <w:sz w:val="20"/>
                <w:szCs w:val="20"/>
              </w:rPr>
              <w:t>gender * age</w:t>
            </w:r>
          </w:p>
        </w:tc>
        <w:tc>
          <w:tcPr>
            <w:tcW w:w="1348" w:type="dxa"/>
            <w:tcBorders>
              <w:top w:val="nil"/>
              <w:left w:val="nil"/>
              <w:bottom w:val="nil"/>
              <w:right w:val="nil"/>
            </w:tcBorders>
            <w:shd w:val="clear" w:color="auto" w:fill="FFFFFF"/>
          </w:tcPr>
          <w:p w14:paraId="04873242"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65.538</w:t>
            </w:r>
          </w:p>
        </w:tc>
        <w:tc>
          <w:tcPr>
            <w:tcW w:w="926" w:type="dxa"/>
            <w:tcBorders>
              <w:top w:val="nil"/>
              <w:left w:val="nil"/>
              <w:bottom w:val="nil"/>
              <w:right w:val="nil"/>
            </w:tcBorders>
            <w:shd w:val="clear" w:color="auto" w:fill="FFFFFF"/>
          </w:tcPr>
          <w:p w14:paraId="519FBB28"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3</w:t>
            </w:r>
          </w:p>
        </w:tc>
        <w:tc>
          <w:tcPr>
            <w:tcW w:w="1292" w:type="dxa"/>
            <w:tcBorders>
              <w:top w:val="nil"/>
              <w:left w:val="nil"/>
              <w:bottom w:val="nil"/>
              <w:right w:val="nil"/>
            </w:tcBorders>
            <w:shd w:val="clear" w:color="auto" w:fill="FFFFFF"/>
          </w:tcPr>
          <w:p w14:paraId="77DBDBAC"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21.846</w:t>
            </w:r>
          </w:p>
        </w:tc>
        <w:tc>
          <w:tcPr>
            <w:tcW w:w="996" w:type="dxa"/>
            <w:tcBorders>
              <w:top w:val="nil"/>
              <w:left w:val="nil"/>
              <w:bottom w:val="nil"/>
              <w:right w:val="nil"/>
            </w:tcBorders>
            <w:shd w:val="clear" w:color="auto" w:fill="FFFFFF"/>
          </w:tcPr>
          <w:p w14:paraId="48875623"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.427</w:t>
            </w:r>
          </w:p>
        </w:tc>
        <w:tc>
          <w:tcPr>
            <w:tcW w:w="926" w:type="dxa"/>
            <w:tcBorders>
              <w:top w:val="nil"/>
              <w:left w:val="nil"/>
              <w:bottom w:val="nil"/>
              <w:right w:val="nil"/>
            </w:tcBorders>
            <w:shd w:val="clear" w:color="auto" w:fill="FFFFFF"/>
          </w:tcPr>
          <w:p w14:paraId="0B0051E9"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.735</w:t>
            </w:r>
          </w:p>
        </w:tc>
        <w:tc>
          <w:tcPr>
            <w:tcW w:w="1348" w:type="dxa"/>
            <w:tcBorders>
              <w:top w:val="nil"/>
              <w:left w:val="nil"/>
              <w:bottom w:val="nil"/>
              <w:right w:val="nil"/>
            </w:tcBorders>
            <w:shd w:val="clear" w:color="auto" w:fill="FFFFFF"/>
          </w:tcPr>
          <w:p w14:paraId="26531F47"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.037</w:t>
            </w:r>
          </w:p>
        </w:tc>
      </w:tr>
      <w:tr w:rsidR="00474F4B" w:rsidRPr="00D12276" w14:paraId="19D006B3" w14:textId="77777777" w:rsidTr="00204CE8">
        <w:trPr>
          <w:cantSplit/>
          <w:trHeight w:val="316"/>
        </w:trPr>
        <w:tc>
          <w:tcPr>
            <w:tcW w:w="2022" w:type="dxa"/>
            <w:tcBorders>
              <w:top w:val="nil"/>
              <w:left w:val="nil"/>
              <w:bottom w:val="nil"/>
              <w:right w:val="nil"/>
            </w:tcBorders>
            <w:shd w:val="clear" w:color="auto" w:fill="FFFFFF"/>
          </w:tcPr>
          <w:p w14:paraId="035C6FCE" w14:textId="77777777" w:rsidR="00474F4B" w:rsidRPr="00D12276" w:rsidRDefault="00474F4B" w:rsidP="00474F4B">
            <w:pPr>
              <w:autoSpaceDE w:val="0"/>
              <w:autoSpaceDN w:val="0"/>
              <w:adjustRightInd w:val="0"/>
              <w:spacing w:after="0" w:line="320" w:lineRule="atLeast"/>
              <w:ind w:left="60" w:right="60"/>
              <w:rPr>
                <w:rFonts w:ascii="Arial" w:hAnsi="Arial" w:cs="Arial"/>
                <w:color w:val="000000"/>
                <w:sz w:val="20"/>
                <w:szCs w:val="20"/>
              </w:rPr>
            </w:pPr>
            <w:r w:rsidRPr="00D12276">
              <w:rPr>
                <w:rFonts w:ascii="Arial" w:hAnsi="Arial" w:cs="Arial"/>
                <w:color w:val="000000"/>
                <w:sz w:val="20"/>
                <w:szCs w:val="20"/>
              </w:rPr>
              <w:t>gender * industry</w:t>
            </w:r>
          </w:p>
        </w:tc>
        <w:tc>
          <w:tcPr>
            <w:tcW w:w="1348" w:type="dxa"/>
            <w:tcBorders>
              <w:top w:val="nil"/>
              <w:left w:val="nil"/>
              <w:bottom w:val="nil"/>
              <w:right w:val="nil"/>
            </w:tcBorders>
            <w:shd w:val="clear" w:color="auto" w:fill="FFFFFF"/>
          </w:tcPr>
          <w:p w14:paraId="0C39F1C1"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74.258</w:t>
            </w:r>
          </w:p>
        </w:tc>
        <w:tc>
          <w:tcPr>
            <w:tcW w:w="926" w:type="dxa"/>
            <w:tcBorders>
              <w:top w:val="nil"/>
              <w:left w:val="nil"/>
              <w:bottom w:val="nil"/>
              <w:right w:val="nil"/>
            </w:tcBorders>
            <w:shd w:val="clear" w:color="auto" w:fill="FFFFFF"/>
          </w:tcPr>
          <w:p w14:paraId="25FC2A45"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4</w:t>
            </w:r>
          </w:p>
        </w:tc>
        <w:tc>
          <w:tcPr>
            <w:tcW w:w="1292" w:type="dxa"/>
            <w:tcBorders>
              <w:top w:val="nil"/>
              <w:left w:val="nil"/>
              <w:bottom w:val="nil"/>
              <w:right w:val="nil"/>
            </w:tcBorders>
            <w:shd w:val="clear" w:color="auto" w:fill="FFFFFF"/>
          </w:tcPr>
          <w:p w14:paraId="55EE5289"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18.564</w:t>
            </w:r>
          </w:p>
        </w:tc>
        <w:tc>
          <w:tcPr>
            <w:tcW w:w="996" w:type="dxa"/>
            <w:tcBorders>
              <w:top w:val="nil"/>
              <w:left w:val="nil"/>
              <w:bottom w:val="nil"/>
              <w:right w:val="nil"/>
            </w:tcBorders>
            <w:shd w:val="clear" w:color="auto" w:fill="FFFFFF"/>
          </w:tcPr>
          <w:p w14:paraId="32E137D3"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.363</w:t>
            </w:r>
          </w:p>
        </w:tc>
        <w:tc>
          <w:tcPr>
            <w:tcW w:w="926" w:type="dxa"/>
            <w:tcBorders>
              <w:top w:val="nil"/>
              <w:left w:val="nil"/>
              <w:bottom w:val="nil"/>
              <w:right w:val="nil"/>
            </w:tcBorders>
            <w:shd w:val="clear" w:color="auto" w:fill="FFFFFF"/>
          </w:tcPr>
          <w:p w14:paraId="05275C44"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.833</w:t>
            </w:r>
          </w:p>
        </w:tc>
        <w:tc>
          <w:tcPr>
            <w:tcW w:w="1348" w:type="dxa"/>
            <w:tcBorders>
              <w:top w:val="nil"/>
              <w:left w:val="nil"/>
              <w:bottom w:val="nil"/>
              <w:right w:val="nil"/>
            </w:tcBorders>
            <w:shd w:val="clear" w:color="auto" w:fill="FFFFFF"/>
          </w:tcPr>
          <w:p w14:paraId="520B6289"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.042</w:t>
            </w:r>
          </w:p>
        </w:tc>
      </w:tr>
      <w:tr w:rsidR="00474F4B" w:rsidRPr="00D12276" w14:paraId="1C668B8F" w14:textId="77777777" w:rsidTr="00204CE8">
        <w:trPr>
          <w:cantSplit/>
          <w:trHeight w:val="303"/>
        </w:trPr>
        <w:tc>
          <w:tcPr>
            <w:tcW w:w="2022" w:type="dxa"/>
            <w:tcBorders>
              <w:top w:val="nil"/>
              <w:left w:val="nil"/>
              <w:bottom w:val="nil"/>
              <w:right w:val="nil"/>
            </w:tcBorders>
            <w:shd w:val="clear" w:color="auto" w:fill="FFFFFF"/>
          </w:tcPr>
          <w:p w14:paraId="5C9DCE34" w14:textId="77777777" w:rsidR="00474F4B" w:rsidRPr="00D12276" w:rsidRDefault="00474F4B" w:rsidP="00474F4B">
            <w:pPr>
              <w:autoSpaceDE w:val="0"/>
              <w:autoSpaceDN w:val="0"/>
              <w:adjustRightInd w:val="0"/>
              <w:spacing w:after="0" w:line="320" w:lineRule="atLeast"/>
              <w:ind w:left="60" w:right="60"/>
              <w:rPr>
                <w:rFonts w:ascii="Arial" w:hAnsi="Arial" w:cs="Arial"/>
                <w:color w:val="000000"/>
                <w:sz w:val="20"/>
                <w:szCs w:val="20"/>
              </w:rPr>
            </w:pPr>
            <w:r w:rsidRPr="00D12276">
              <w:rPr>
                <w:rFonts w:ascii="Arial" w:hAnsi="Arial" w:cs="Arial"/>
                <w:color w:val="000000"/>
                <w:sz w:val="20"/>
                <w:szCs w:val="20"/>
              </w:rPr>
              <w:t>age * industry</w:t>
            </w:r>
          </w:p>
        </w:tc>
        <w:tc>
          <w:tcPr>
            <w:tcW w:w="1348" w:type="dxa"/>
            <w:tcBorders>
              <w:top w:val="nil"/>
              <w:left w:val="nil"/>
              <w:bottom w:val="nil"/>
              <w:right w:val="nil"/>
            </w:tcBorders>
            <w:shd w:val="clear" w:color="auto" w:fill="FFFFFF"/>
          </w:tcPr>
          <w:p w14:paraId="2CFC7E2E"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1105.760</w:t>
            </w:r>
          </w:p>
        </w:tc>
        <w:tc>
          <w:tcPr>
            <w:tcW w:w="926" w:type="dxa"/>
            <w:tcBorders>
              <w:top w:val="nil"/>
              <w:left w:val="nil"/>
              <w:bottom w:val="nil"/>
              <w:right w:val="nil"/>
            </w:tcBorders>
            <w:shd w:val="clear" w:color="auto" w:fill="FFFFFF"/>
          </w:tcPr>
          <w:p w14:paraId="6D8163A7"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20</w:t>
            </w:r>
          </w:p>
        </w:tc>
        <w:tc>
          <w:tcPr>
            <w:tcW w:w="1292" w:type="dxa"/>
            <w:tcBorders>
              <w:top w:val="nil"/>
              <w:left w:val="nil"/>
              <w:bottom w:val="nil"/>
              <w:right w:val="nil"/>
            </w:tcBorders>
            <w:shd w:val="clear" w:color="auto" w:fill="FFFFFF"/>
          </w:tcPr>
          <w:p w14:paraId="17D8FFAC"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55.288</w:t>
            </w:r>
          </w:p>
        </w:tc>
        <w:tc>
          <w:tcPr>
            <w:tcW w:w="996" w:type="dxa"/>
            <w:tcBorders>
              <w:top w:val="nil"/>
              <w:left w:val="nil"/>
              <w:bottom w:val="nil"/>
              <w:right w:val="nil"/>
            </w:tcBorders>
            <w:shd w:val="clear" w:color="auto" w:fill="FFFFFF"/>
          </w:tcPr>
          <w:p w14:paraId="7AD522A7"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1.081</w:t>
            </w:r>
          </w:p>
        </w:tc>
        <w:tc>
          <w:tcPr>
            <w:tcW w:w="926" w:type="dxa"/>
            <w:tcBorders>
              <w:top w:val="nil"/>
              <w:left w:val="nil"/>
              <w:bottom w:val="nil"/>
              <w:right w:val="nil"/>
            </w:tcBorders>
            <w:shd w:val="clear" w:color="auto" w:fill="FFFFFF"/>
          </w:tcPr>
          <w:p w14:paraId="5D9F5135"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.411</w:t>
            </w:r>
          </w:p>
        </w:tc>
        <w:tc>
          <w:tcPr>
            <w:tcW w:w="1348" w:type="dxa"/>
            <w:tcBorders>
              <w:top w:val="nil"/>
              <w:left w:val="nil"/>
              <w:bottom w:val="nil"/>
              <w:right w:val="nil"/>
            </w:tcBorders>
            <w:shd w:val="clear" w:color="auto" w:fill="FFFFFF"/>
          </w:tcPr>
          <w:p w14:paraId="43FB57DD"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.396</w:t>
            </w:r>
          </w:p>
        </w:tc>
      </w:tr>
      <w:tr w:rsidR="00474F4B" w:rsidRPr="00D12276" w14:paraId="3508AC44" w14:textId="77777777" w:rsidTr="00204CE8">
        <w:trPr>
          <w:cantSplit/>
          <w:trHeight w:val="316"/>
        </w:trPr>
        <w:tc>
          <w:tcPr>
            <w:tcW w:w="2022" w:type="dxa"/>
            <w:tcBorders>
              <w:top w:val="nil"/>
              <w:left w:val="nil"/>
              <w:bottom w:val="nil"/>
              <w:right w:val="nil"/>
            </w:tcBorders>
            <w:shd w:val="clear" w:color="auto" w:fill="FFFFFF"/>
          </w:tcPr>
          <w:p w14:paraId="2504B15C" w14:textId="77777777" w:rsidR="00474F4B" w:rsidRPr="00D12276" w:rsidRDefault="00474F4B" w:rsidP="00474F4B">
            <w:pPr>
              <w:autoSpaceDE w:val="0"/>
              <w:autoSpaceDN w:val="0"/>
              <w:adjustRightInd w:val="0"/>
              <w:spacing w:after="0" w:line="320" w:lineRule="atLeast"/>
              <w:ind w:left="60" w:right="60"/>
              <w:rPr>
                <w:rFonts w:ascii="Arial" w:hAnsi="Arial" w:cs="Arial"/>
                <w:color w:val="000000"/>
                <w:sz w:val="20"/>
                <w:szCs w:val="20"/>
              </w:rPr>
            </w:pPr>
            <w:r w:rsidRPr="00D12276">
              <w:rPr>
                <w:rFonts w:ascii="Arial" w:hAnsi="Arial" w:cs="Arial"/>
                <w:color w:val="000000"/>
                <w:sz w:val="20"/>
                <w:szCs w:val="20"/>
              </w:rPr>
              <w:t>gender * age * industry</w:t>
            </w:r>
          </w:p>
        </w:tc>
        <w:tc>
          <w:tcPr>
            <w:tcW w:w="1348" w:type="dxa"/>
            <w:tcBorders>
              <w:top w:val="nil"/>
              <w:left w:val="nil"/>
              <w:bottom w:val="nil"/>
              <w:right w:val="nil"/>
            </w:tcBorders>
            <w:shd w:val="clear" w:color="auto" w:fill="FFFFFF"/>
          </w:tcPr>
          <w:p w14:paraId="4014EA0B"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13.916</w:t>
            </w:r>
          </w:p>
        </w:tc>
        <w:tc>
          <w:tcPr>
            <w:tcW w:w="926" w:type="dxa"/>
            <w:tcBorders>
              <w:top w:val="nil"/>
              <w:left w:val="nil"/>
              <w:bottom w:val="nil"/>
              <w:right w:val="nil"/>
            </w:tcBorders>
            <w:shd w:val="clear" w:color="auto" w:fill="FFFFFF"/>
          </w:tcPr>
          <w:p w14:paraId="7D6376BE"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4</w:t>
            </w:r>
          </w:p>
        </w:tc>
        <w:tc>
          <w:tcPr>
            <w:tcW w:w="1292" w:type="dxa"/>
            <w:tcBorders>
              <w:top w:val="nil"/>
              <w:left w:val="nil"/>
              <w:bottom w:val="nil"/>
              <w:right w:val="nil"/>
            </w:tcBorders>
            <w:shd w:val="clear" w:color="auto" w:fill="FFFFFF"/>
          </w:tcPr>
          <w:p w14:paraId="6BCF538D"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3.479</w:t>
            </w:r>
          </w:p>
        </w:tc>
        <w:tc>
          <w:tcPr>
            <w:tcW w:w="996" w:type="dxa"/>
            <w:tcBorders>
              <w:top w:val="nil"/>
              <w:left w:val="nil"/>
              <w:bottom w:val="nil"/>
              <w:right w:val="nil"/>
            </w:tcBorders>
            <w:shd w:val="clear" w:color="auto" w:fill="FFFFFF"/>
          </w:tcPr>
          <w:p w14:paraId="0BC5443C"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.068</w:t>
            </w:r>
          </w:p>
        </w:tc>
        <w:tc>
          <w:tcPr>
            <w:tcW w:w="926" w:type="dxa"/>
            <w:tcBorders>
              <w:top w:val="nil"/>
              <w:left w:val="nil"/>
              <w:bottom w:val="nil"/>
              <w:right w:val="nil"/>
            </w:tcBorders>
            <w:shd w:val="clear" w:color="auto" w:fill="FFFFFF"/>
          </w:tcPr>
          <w:p w14:paraId="29D75697"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.991</w:t>
            </w:r>
          </w:p>
        </w:tc>
        <w:tc>
          <w:tcPr>
            <w:tcW w:w="1348" w:type="dxa"/>
            <w:tcBorders>
              <w:top w:val="nil"/>
              <w:left w:val="nil"/>
              <w:bottom w:val="nil"/>
              <w:right w:val="nil"/>
            </w:tcBorders>
            <w:shd w:val="clear" w:color="auto" w:fill="FFFFFF"/>
          </w:tcPr>
          <w:p w14:paraId="45219973"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.008</w:t>
            </w:r>
          </w:p>
        </w:tc>
      </w:tr>
      <w:tr w:rsidR="00474F4B" w:rsidRPr="00D12276" w14:paraId="14EFDB71" w14:textId="77777777" w:rsidTr="00204CE8">
        <w:trPr>
          <w:cantSplit/>
          <w:trHeight w:val="303"/>
        </w:trPr>
        <w:tc>
          <w:tcPr>
            <w:tcW w:w="2022" w:type="dxa"/>
            <w:tcBorders>
              <w:top w:val="nil"/>
              <w:left w:val="nil"/>
              <w:bottom w:val="nil"/>
              <w:right w:val="nil"/>
            </w:tcBorders>
            <w:shd w:val="clear" w:color="auto" w:fill="FFFFFF"/>
          </w:tcPr>
          <w:p w14:paraId="28C57E3A" w14:textId="77777777" w:rsidR="00474F4B" w:rsidRPr="00D12276" w:rsidRDefault="00474F4B" w:rsidP="00474F4B">
            <w:pPr>
              <w:autoSpaceDE w:val="0"/>
              <w:autoSpaceDN w:val="0"/>
              <w:adjustRightInd w:val="0"/>
              <w:spacing w:after="0" w:line="320" w:lineRule="atLeast"/>
              <w:ind w:left="60" w:right="60"/>
              <w:rPr>
                <w:rFonts w:ascii="Arial" w:hAnsi="Arial" w:cs="Arial"/>
                <w:color w:val="000000"/>
                <w:sz w:val="20"/>
                <w:szCs w:val="20"/>
              </w:rPr>
            </w:pPr>
            <w:r w:rsidRPr="00D12276">
              <w:rPr>
                <w:rFonts w:ascii="Arial" w:hAnsi="Arial" w:cs="Arial"/>
                <w:color w:val="000000"/>
                <w:sz w:val="20"/>
                <w:szCs w:val="20"/>
              </w:rPr>
              <w:t>Error</w:t>
            </w:r>
          </w:p>
        </w:tc>
        <w:tc>
          <w:tcPr>
            <w:tcW w:w="1348" w:type="dxa"/>
            <w:tcBorders>
              <w:top w:val="nil"/>
              <w:left w:val="nil"/>
              <w:bottom w:val="nil"/>
              <w:right w:val="nil"/>
            </w:tcBorders>
            <w:shd w:val="clear" w:color="auto" w:fill="FFFFFF"/>
          </w:tcPr>
          <w:p w14:paraId="3B884286"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1688.450</w:t>
            </w:r>
          </w:p>
        </w:tc>
        <w:tc>
          <w:tcPr>
            <w:tcW w:w="926" w:type="dxa"/>
            <w:tcBorders>
              <w:top w:val="nil"/>
              <w:left w:val="nil"/>
              <w:bottom w:val="nil"/>
              <w:right w:val="nil"/>
            </w:tcBorders>
            <w:shd w:val="clear" w:color="auto" w:fill="FFFFFF"/>
          </w:tcPr>
          <w:p w14:paraId="756CE525"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33</w:t>
            </w:r>
          </w:p>
        </w:tc>
        <w:tc>
          <w:tcPr>
            <w:tcW w:w="1292" w:type="dxa"/>
            <w:tcBorders>
              <w:top w:val="nil"/>
              <w:left w:val="nil"/>
              <w:bottom w:val="nil"/>
              <w:right w:val="nil"/>
            </w:tcBorders>
            <w:shd w:val="clear" w:color="auto" w:fill="FFFFFF"/>
          </w:tcPr>
          <w:p w14:paraId="6D9FADCE"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51.165</w:t>
            </w:r>
          </w:p>
        </w:tc>
        <w:tc>
          <w:tcPr>
            <w:tcW w:w="996" w:type="dxa"/>
            <w:tcBorders>
              <w:top w:val="nil"/>
              <w:left w:val="nil"/>
              <w:bottom w:val="nil"/>
              <w:right w:val="nil"/>
            </w:tcBorders>
            <w:shd w:val="clear" w:color="auto" w:fill="FFFFFF"/>
            <w:vAlign w:val="center"/>
          </w:tcPr>
          <w:p w14:paraId="21DBB14C" w14:textId="77777777" w:rsidR="00474F4B" w:rsidRPr="00D12276" w:rsidRDefault="00474F4B" w:rsidP="00474F4B">
            <w:pPr>
              <w:autoSpaceDE w:val="0"/>
              <w:autoSpaceDN w:val="0"/>
              <w:adjustRightInd w:val="0"/>
              <w:spacing w:after="0" w:line="240" w:lineRule="auto"/>
              <w:rPr>
                <w:rFonts w:ascii="Times New Roman" w:hAnsi="Times New Roman" w:cs="Times New Roman"/>
                <w:sz w:val="20"/>
                <w:szCs w:val="20"/>
              </w:rPr>
            </w:pPr>
          </w:p>
        </w:tc>
        <w:tc>
          <w:tcPr>
            <w:tcW w:w="926" w:type="dxa"/>
            <w:tcBorders>
              <w:top w:val="nil"/>
              <w:left w:val="nil"/>
              <w:bottom w:val="nil"/>
              <w:right w:val="nil"/>
            </w:tcBorders>
            <w:shd w:val="clear" w:color="auto" w:fill="FFFFFF"/>
            <w:vAlign w:val="center"/>
          </w:tcPr>
          <w:p w14:paraId="042D7506" w14:textId="77777777" w:rsidR="00474F4B" w:rsidRPr="00D12276" w:rsidRDefault="00474F4B" w:rsidP="00474F4B">
            <w:pPr>
              <w:autoSpaceDE w:val="0"/>
              <w:autoSpaceDN w:val="0"/>
              <w:adjustRightInd w:val="0"/>
              <w:spacing w:after="0" w:line="240" w:lineRule="auto"/>
              <w:rPr>
                <w:rFonts w:ascii="Times New Roman" w:hAnsi="Times New Roman" w:cs="Times New Roman"/>
                <w:sz w:val="20"/>
                <w:szCs w:val="20"/>
              </w:rPr>
            </w:pPr>
          </w:p>
        </w:tc>
        <w:tc>
          <w:tcPr>
            <w:tcW w:w="1348" w:type="dxa"/>
            <w:tcBorders>
              <w:top w:val="nil"/>
              <w:left w:val="nil"/>
              <w:bottom w:val="nil"/>
              <w:right w:val="nil"/>
            </w:tcBorders>
            <w:shd w:val="clear" w:color="auto" w:fill="FFFFFF"/>
            <w:vAlign w:val="center"/>
          </w:tcPr>
          <w:p w14:paraId="5EEF146F" w14:textId="77777777" w:rsidR="00474F4B" w:rsidRPr="00D12276" w:rsidRDefault="00474F4B" w:rsidP="00474F4B">
            <w:pPr>
              <w:autoSpaceDE w:val="0"/>
              <w:autoSpaceDN w:val="0"/>
              <w:adjustRightInd w:val="0"/>
              <w:spacing w:after="0" w:line="240" w:lineRule="auto"/>
              <w:rPr>
                <w:rFonts w:ascii="Times New Roman" w:hAnsi="Times New Roman" w:cs="Times New Roman"/>
                <w:sz w:val="20"/>
                <w:szCs w:val="20"/>
              </w:rPr>
            </w:pPr>
          </w:p>
        </w:tc>
      </w:tr>
      <w:tr w:rsidR="00474F4B" w:rsidRPr="00D12276" w14:paraId="6BA6CD3F" w14:textId="77777777" w:rsidTr="00204CE8">
        <w:trPr>
          <w:cantSplit/>
          <w:trHeight w:val="316"/>
        </w:trPr>
        <w:tc>
          <w:tcPr>
            <w:tcW w:w="2022" w:type="dxa"/>
            <w:tcBorders>
              <w:top w:val="nil"/>
              <w:left w:val="nil"/>
              <w:bottom w:val="nil"/>
              <w:right w:val="nil"/>
            </w:tcBorders>
            <w:shd w:val="clear" w:color="auto" w:fill="FFFFFF"/>
          </w:tcPr>
          <w:p w14:paraId="50C22DDB" w14:textId="77777777" w:rsidR="00474F4B" w:rsidRPr="00D12276" w:rsidRDefault="00474F4B" w:rsidP="00474F4B">
            <w:pPr>
              <w:autoSpaceDE w:val="0"/>
              <w:autoSpaceDN w:val="0"/>
              <w:adjustRightInd w:val="0"/>
              <w:spacing w:after="0" w:line="320" w:lineRule="atLeast"/>
              <w:ind w:left="60" w:right="60"/>
              <w:rPr>
                <w:rFonts w:ascii="Arial" w:hAnsi="Arial" w:cs="Arial"/>
                <w:color w:val="000000"/>
                <w:sz w:val="20"/>
                <w:szCs w:val="20"/>
              </w:rPr>
            </w:pPr>
            <w:r w:rsidRPr="00D12276">
              <w:rPr>
                <w:rFonts w:ascii="Arial" w:hAnsi="Arial" w:cs="Arial"/>
                <w:color w:val="000000"/>
                <w:sz w:val="20"/>
                <w:szCs w:val="20"/>
              </w:rPr>
              <w:t>Total</w:t>
            </w:r>
          </w:p>
        </w:tc>
        <w:tc>
          <w:tcPr>
            <w:tcW w:w="1348" w:type="dxa"/>
            <w:tcBorders>
              <w:top w:val="nil"/>
              <w:left w:val="nil"/>
              <w:bottom w:val="nil"/>
              <w:right w:val="nil"/>
            </w:tcBorders>
            <w:shd w:val="clear" w:color="auto" w:fill="FFFFFF"/>
          </w:tcPr>
          <w:p w14:paraId="4466000D"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194804.000</w:t>
            </w:r>
          </w:p>
        </w:tc>
        <w:tc>
          <w:tcPr>
            <w:tcW w:w="926" w:type="dxa"/>
            <w:tcBorders>
              <w:top w:val="nil"/>
              <w:left w:val="nil"/>
              <w:bottom w:val="nil"/>
              <w:right w:val="nil"/>
            </w:tcBorders>
            <w:shd w:val="clear" w:color="auto" w:fill="FFFFFF"/>
          </w:tcPr>
          <w:p w14:paraId="181CD63B"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83</w:t>
            </w:r>
          </w:p>
        </w:tc>
        <w:tc>
          <w:tcPr>
            <w:tcW w:w="1292" w:type="dxa"/>
            <w:tcBorders>
              <w:top w:val="nil"/>
              <w:left w:val="nil"/>
              <w:bottom w:val="nil"/>
              <w:right w:val="nil"/>
            </w:tcBorders>
            <w:shd w:val="clear" w:color="auto" w:fill="FFFFFF"/>
            <w:vAlign w:val="center"/>
          </w:tcPr>
          <w:p w14:paraId="2553514E" w14:textId="77777777" w:rsidR="00474F4B" w:rsidRPr="00D12276" w:rsidRDefault="00474F4B" w:rsidP="00474F4B">
            <w:pPr>
              <w:autoSpaceDE w:val="0"/>
              <w:autoSpaceDN w:val="0"/>
              <w:adjustRightInd w:val="0"/>
              <w:spacing w:after="0" w:line="240" w:lineRule="auto"/>
              <w:rPr>
                <w:rFonts w:ascii="Times New Roman" w:hAnsi="Times New Roman" w:cs="Times New Roman"/>
                <w:sz w:val="20"/>
                <w:szCs w:val="20"/>
              </w:rPr>
            </w:pPr>
          </w:p>
        </w:tc>
        <w:tc>
          <w:tcPr>
            <w:tcW w:w="996" w:type="dxa"/>
            <w:tcBorders>
              <w:top w:val="nil"/>
              <w:left w:val="nil"/>
              <w:bottom w:val="nil"/>
              <w:right w:val="nil"/>
            </w:tcBorders>
            <w:shd w:val="clear" w:color="auto" w:fill="FFFFFF"/>
            <w:vAlign w:val="center"/>
          </w:tcPr>
          <w:p w14:paraId="0862D5D6" w14:textId="77777777" w:rsidR="00474F4B" w:rsidRPr="00D12276" w:rsidRDefault="00474F4B" w:rsidP="00474F4B">
            <w:pPr>
              <w:autoSpaceDE w:val="0"/>
              <w:autoSpaceDN w:val="0"/>
              <w:adjustRightInd w:val="0"/>
              <w:spacing w:after="0" w:line="240" w:lineRule="auto"/>
              <w:rPr>
                <w:rFonts w:ascii="Times New Roman" w:hAnsi="Times New Roman" w:cs="Times New Roman"/>
                <w:sz w:val="20"/>
                <w:szCs w:val="20"/>
              </w:rPr>
            </w:pPr>
          </w:p>
        </w:tc>
        <w:tc>
          <w:tcPr>
            <w:tcW w:w="926" w:type="dxa"/>
            <w:tcBorders>
              <w:top w:val="nil"/>
              <w:left w:val="nil"/>
              <w:bottom w:val="nil"/>
              <w:right w:val="nil"/>
            </w:tcBorders>
            <w:shd w:val="clear" w:color="auto" w:fill="FFFFFF"/>
            <w:vAlign w:val="center"/>
          </w:tcPr>
          <w:p w14:paraId="52B22492" w14:textId="77777777" w:rsidR="00474F4B" w:rsidRPr="00D12276" w:rsidRDefault="00474F4B" w:rsidP="00474F4B">
            <w:pPr>
              <w:autoSpaceDE w:val="0"/>
              <w:autoSpaceDN w:val="0"/>
              <w:adjustRightInd w:val="0"/>
              <w:spacing w:after="0" w:line="240" w:lineRule="auto"/>
              <w:rPr>
                <w:rFonts w:ascii="Times New Roman" w:hAnsi="Times New Roman" w:cs="Times New Roman"/>
                <w:sz w:val="20"/>
                <w:szCs w:val="20"/>
              </w:rPr>
            </w:pPr>
          </w:p>
        </w:tc>
        <w:tc>
          <w:tcPr>
            <w:tcW w:w="1348" w:type="dxa"/>
            <w:tcBorders>
              <w:top w:val="nil"/>
              <w:left w:val="nil"/>
              <w:bottom w:val="nil"/>
              <w:right w:val="nil"/>
            </w:tcBorders>
            <w:shd w:val="clear" w:color="auto" w:fill="FFFFFF"/>
            <w:vAlign w:val="center"/>
          </w:tcPr>
          <w:p w14:paraId="1731C6DD" w14:textId="77777777" w:rsidR="00474F4B" w:rsidRPr="00D12276" w:rsidRDefault="00474F4B" w:rsidP="00474F4B">
            <w:pPr>
              <w:autoSpaceDE w:val="0"/>
              <w:autoSpaceDN w:val="0"/>
              <w:adjustRightInd w:val="0"/>
              <w:spacing w:after="0" w:line="240" w:lineRule="auto"/>
              <w:rPr>
                <w:rFonts w:ascii="Times New Roman" w:hAnsi="Times New Roman" w:cs="Times New Roman"/>
                <w:sz w:val="20"/>
                <w:szCs w:val="20"/>
              </w:rPr>
            </w:pPr>
          </w:p>
        </w:tc>
      </w:tr>
      <w:tr w:rsidR="00474F4B" w:rsidRPr="00D12276" w14:paraId="7B623CE2" w14:textId="77777777" w:rsidTr="00204CE8">
        <w:trPr>
          <w:cantSplit/>
          <w:trHeight w:val="316"/>
        </w:trPr>
        <w:tc>
          <w:tcPr>
            <w:tcW w:w="2022" w:type="dxa"/>
            <w:tcBorders>
              <w:top w:val="nil"/>
              <w:left w:val="nil"/>
              <w:bottom w:val="double" w:sz="8" w:space="0" w:color="000000"/>
              <w:right w:val="nil"/>
            </w:tcBorders>
            <w:shd w:val="clear" w:color="auto" w:fill="FFFFFF"/>
          </w:tcPr>
          <w:p w14:paraId="791CD63B" w14:textId="77777777" w:rsidR="00474F4B" w:rsidRPr="00D12276" w:rsidRDefault="00474F4B" w:rsidP="00474F4B">
            <w:pPr>
              <w:autoSpaceDE w:val="0"/>
              <w:autoSpaceDN w:val="0"/>
              <w:adjustRightInd w:val="0"/>
              <w:spacing w:after="0" w:line="320" w:lineRule="atLeast"/>
              <w:ind w:left="60" w:right="60"/>
              <w:rPr>
                <w:rFonts w:ascii="Arial" w:hAnsi="Arial" w:cs="Arial"/>
                <w:color w:val="000000"/>
                <w:sz w:val="20"/>
                <w:szCs w:val="20"/>
              </w:rPr>
            </w:pPr>
            <w:r w:rsidRPr="00D12276">
              <w:rPr>
                <w:rFonts w:ascii="Arial" w:hAnsi="Arial" w:cs="Arial"/>
                <w:color w:val="000000"/>
                <w:sz w:val="20"/>
                <w:szCs w:val="20"/>
              </w:rPr>
              <w:t>Corrected Total</w:t>
            </w:r>
          </w:p>
        </w:tc>
        <w:tc>
          <w:tcPr>
            <w:tcW w:w="1348" w:type="dxa"/>
            <w:tcBorders>
              <w:top w:val="nil"/>
              <w:left w:val="nil"/>
              <w:bottom w:val="double" w:sz="8" w:space="0" w:color="000000"/>
              <w:right w:val="nil"/>
            </w:tcBorders>
            <w:shd w:val="clear" w:color="auto" w:fill="FFFFFF"/>
          </w:tcPr>
          <w:p w14:paraId="62538872"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7392.723</w:t>
            </w:r>
          </w:p>
        </w:tc>
        <w:tc>
          <w:tcPr>
            <w:tcW w:w="926" w:type="dxa"/>
            <w:tcBorders>
              <w:top w:val="nil"/>
              <w:left w:val="nil"/>
              <w:bottom w:val="double" w:sz="8" w:space="0" w:color="000000"/>
              <w:right w:val="nil"/>
            </w:tcBorders>
            <w:shd w:val="clear" w:color="auto" w:fill="FFFFFF"/>
          </w:tcPr>
          <w:p w14:paraId="39A676B9" w14:textId="77777777" w:rsidR="00474F4B" w:rsidRPr="00D12276" w:rsidRDefault="00474F4B" w:rsidP="00474F4B">
            <w:pPr>
              <w:autoSpaceDE w:val="0"/>
              <w:autoSpaceDN w:val="0"/>
              <w:adjustRightInd w:val="0"/>
              <w:spacing w:after="0" w:line="320" w:lineRule="atLeast"/>
              <w:ind w:left="60" w:right="60"/>
              <w:jc w:val="right"/>
              <w:rPr>
                <w:rFonts w:ascii="Arial" w:hAnsi="Arial" w:cs="Arial"/>
                <w:color w:val="000000"/>
                <w:sz w:val="20"/>
                <w:szCs w:val="20"/>
              </w:rPr>
            </w:pPr>
            <w:r w:rsidRPr="00D12276">
              <w:rPr>
                <w:rFonts w:ascii="Arial" w:hAnsi="Arial" w:cs="Arial"/>
                <w:color w:val="000000"/>
                <w:sz w:val="20"/>
                <w:szCs w:val="20"/>
              </w:rPr>
              <w:t>82</w:t>
            </w:r>
          </w:p>
        </w:tc>
        <w:tc>
          <w:tcPr>
            <w:tcW w:w="1292" w:type="dxa"/>
            <w:tcBorders>
              <w:top w:val="nil"/>
              <w:left w:val="nil"/>
              <w:bottom w:val="double" w:sz="8" w:space="0" w:color="000000"/>
              <w:right w:val="nil"/>
            </w:tcBorders>
            <w:shd w:val="clear" w:color="auto" w:fill="FFFFFF"/>
            <w:vAlign w:val="center"/>
          </w:tcPr>
          <w:p w14:paraId="422573F8" w14:textId="77777777" w:rsidR="00474F4B" w:rsidRPr="00D12276" w:rsidRDefault="00474F4B" w:rsidP="00474F4B">
            <w:pPr>
              <w:autoSpaceDE w:val="0"/>
              <w:autoSpaceDN w:val="0"/>
              <w:adjustRightInd w:val="0"/>
              <w:spacing w:after="0" w:line="240" w:lineRule="auto"/>
              <w:rPr>
                <w:rFonts w:ascii="Times New Roman" w:hAnsi="Times New Roman" w:cs="Times New Roman"/>
                <w:sz w:val="20"/>
                <w:szCs w:val="20"/>
              </w:rPr>
            </w:pPr>
          </w:p>
        </w:tc>
        <w:tc>
          <w:tcPr>
            <w:tcW w:w="996" w:type="dxa"/>
            <w:tcBorders>
              <w:top w:val="nil"/>
              <w:left w:val="nil"/>
              <w:bottom w:val="double" w:sz="8" w:space="0" w:color="000000"/>
              <w:right w:val="nil"/>
            </w:tcBorders>
            <w:shd w:val="clear" w:color="auto" w:fill="FFFFFF"/>
            <w:vAlign w:val="center"/>
          </w:tcPr>
          <w:p w14:paraId="31DEC5FD" w14:textId="77777777" w:rsidR="00474F4B" w:rsidRPr="00D12276" w:rsidRDefault="00474F4B" w:rsidP="00474F4B">
            <w:pPr>
              <w:autoSpaceDE w:val="0"/>
              <w:autoSpaceDN w:val="0"/>
              <w:adjustRightInd w:val="0"/>
              <w:spacing w:after="0" w:line="240" w:lineRule="auto"/>
              <w:rPr>
                <w:rFonts w:ascii="Times New Roman" w:hAnsi="Times New Roman" w:cs="Times New Roman"/>
                <w:sz w:val="20"/>
                <w:szCs w:val="20"/>
              </w:rPr>
            </w:pPr>
          </w:p>
        </w:tc>
        <w:tc>
          <w:tcPr>
            <w:tcW w:w="926" w:type="dxa"/>
            <w:tcBorders>
              <w:top w:val="nil"/>
              <w:left w:val="nil"/>
              <w:bottom w:val="double" w:sz="8" w:space="0" w:color="000000"/>
              <w:right w:val="nil"/>
            </w:tcBorders>
            <w:shd w:val="clear" w:color="auto" w:fill="FFFFFF"/>
            <w:vAlign w:val="center"/>
          </w:tcPr>
          <w:p w14:paraId="4A5E4D08" w14:textId="77777777" w:rsidR="00474F4B" w:rsidRPr="00D12276" w:rsidRDefault="00474F4B" w:rsidP="00474F4B">
            <w:pPr>
              <w:autoSpaceDE w:val="0"/>
              <w:autoSpaceDN w:val="0"/>
              <w:adjustRightInd w:val="0"/>
              <w:spacing w:after="0" w:line="240" w:lineRule="auto"/>
              <w:rPr>
                <w:rFonts w:ascii="Times New Roman" w:hAnsi="Times New Roman" w:cs="Times New Roman"/>
                <w:sz w:val="20"/>
                <w:szCs w:val="20"/>
              </w:rPr>
            </w:pPr>
          </w:p>
        </w:tc>
        <w:tc>
          <w:tcPr>
            <w:tcW w:w="1348" w:type="dxa"/>
            <w:tcBorders>
              <w:top w:val="nil"/>
              <w:left w:val="nil"/>
              <w:bottom w:val="double" w:sz="8" w:space="0" w:color="000000"/>
              <w:right w:val="nil"/>
            </w:tcBorders>
            <w:shd w:val="clear" w:color="auto" w:fill="FFFFFF"/>
            <w:vAlign w:val="center"/>
          </w:tcPr>
          <w:p w14:paraId="1EBE08BF" w14:textId="77777777" w:rsidR="00474F4B" w:rsidRPr="00D12276" w:rsidRDefault="00474F4B" w:rsidP="00474F4B">
            <w:pPr>
              <w:autoSpaceDE w:val="0"/>
              <w:autoSpaceDN w:val="0"/>
              <w:adjustRightInd w:val="0"/>
              <w:spacing w:after="0" w:line="240" w:lineRule="auto"/>
              <w:rPr>
                <w:rFonts w:ascii="Times New Roman" w:hAnsi="Times New Roman" w:cs="Times New Roman"/>
                <w:sz w:val="20"/>
                <w:szCs w:val="20"/>
              </w:rPr>
            </w:pPr>
          </w:p>
        </w:tc>
      </w:tr>
      <w:tr w:rsidR="00474F4B" w:rsidRPr="00D12276" w14:paraId="18BA1885" w14:textId="77777777" w:rsidTr="00204CE8">
        <w:trPr>
          <w:cantSplit/>
          <w:trHeight w:val="316"/>
        </w:trPr>
        <w:tc>
          <w:tcPr>
            <w:tcW w:w="8860" w:type="dxa"/>
            <w:gridSpan w:val="7"/>
            <w:tcBorders>
              <w:top w:val="nil"/>
              <w:left w:val="nil"/>
              <w:bottom w:val="nil"/>
              <w:right w:val="nil"/>
            </w:tcBorders>
            <w:shd w:val="clear" w:color="auto" w:fill="FFFFFF"/>
          </w:tcPr>
          <w:p w14:paraId="02C69E78" w14:textId="77777777" w:rsidR="00474F4B" w:rsidRPr="00D12276" w:rsidRDefault="00474F4B" w:rsidP="00474F4B">
            <w:pPr>
              <w:autoSpaceDE w:val="0"/>
              <w:autoSpaceDN w:val="0"/>
              <w:adjustRightInd w:val="0"/>
              <w:spacing w:after="0" w:line="320" w:lineRule="atLeast"/>
              <w:ind w:left="60" w:right="60"/>
              <w:rPr>
                <w:rFonts w:ascii="Arial" w:hAnsi="Arial" w:cs="Arial"/>
                <w:color w:val="000000"/>
                <w:sz w:val="20"/>
                <w:szCs w:val="20"/>
              </w:rPr>
            </w:pPr>
            <w:r w:rsidRPr="00D12276">
              <w:rPr>
                <w:rFonts w:ascii="Arial" w:hAnsi="Arial" w:cs="Arial"/>
                <w:color w:val="000000"/>
                <w:sz w:val="20"/>
                <w:szCs w:val="20"/>
              </w:rPr>
              <w:t>a. R Squared = .772 (Adjusted R Squared = .432)</w:t>
            </w:r>
          </w:p>
        </w:tc>
      </w:tr>
    </w:tbl>
    <w:p w14:paraId="364B5F44" w14:textId="05B913B9" w:rsidR="00474F4B" w:rsidRDefault="00474F4B" w:rsidP="00474F4B">
      <w:pPr>
        <w:autoSpaceDE w:val="0"/>
        <w:autoSpaceDN w:val="0"/>
        <w:adjustRightInd w:val="0"/>
        <w:spacing w:after="0" w:line="400" w:lineRule="atLeast"/>
        <w:rPr>
          <w:rFonts w:ascii="Times New Roman" w:hAnsi="Times New Roman" w:cs="Times New Roman"/>
          <w:sz w:val="24"/>
          <w:szCs w:val="24"/>
        </w:rPr>
      </w:pPr>
    </w:p>
    <w:p w14:paraId="28364A52" w14:textId="2FEF2BDA" w:rsidR="00150DF5" w:rsidRPr="00E26CF8" w:rsidRDefault="00150DF5" w:rsidP="00E26CF8">
      <w:pPr>
        <w:spacing w:line="480" w:lineRule="auto"/>
        <w:rPr>
          <w:rFonts w:ascii="Arial" w:hAnsi="Arial" w:cs="Arial"/>
        </w:rPr>
      </w:pPr>
      <w:r>
        <w:rPr>
          <w:rFonts w:ascii="Arial" w:hAnsi="Arial" w:cs="Arial"/>
        </w:rPr>
        <w:t>A two-way between subjects’ ANOVA investigate</w:t>
      </w:r>
      <w:r w:rsidR="00204CE8">
        <w:rPr>
          <w:rFonts w:ascii="Arial" w:hAnsi="Arial" w:cs="Arial"/>
        </w:rPr>
        <w:t>d</w:t>
      </w:r>
      <w:r>
        <w:rPr>
          <w:rFonts w:ascii="Arial" w:hAnsi="Arial" w:cs="Arial"/>
        </w:rPr>
        <w:t xml:space="preserve"> the significance between participants overall survey score with their age, industry and gender groups. The main factor of age was not significant </w:t>
      </w:r>
      <w:r w:rsidRPr="000967B5">
        <w:rPr>
          <w:rFonts w:ascii="Arial" w:hAnsi="Arial" w:cs="Arial"/>
          <w:b/>
          <w:bCs/>
          <w:i/>
          <w:iCs/>
        </w:rPr>
        <w:t>F (</w:t>
      </w:r>
      <w:r>
        <w:rPr>
          <w:rFonts w:ascii="Arial" w:hAnsi="Arial" w:cs="Arial"/>
          <w:b/>
          <w:bCs/>
          <w:i/>
          <w:iCs/>
        </w:rPr>
        <w:t>5</w:t>
      </w:r>
      <w:r w:rsidRPr="000967B5">
        <w:rPr>
          <w:rFonts w:ascii="Arial" w:hAnsi="Arial" w:cs="Arial"/>
          <w:b/>
          <w:bCs/>
          <w:i/>
          <w:iCs/>
        </w:rPr>
        <w:t>,</w:t>
      </w:r>
      <w:r>
        <w:rPr>
          <w:rFonts w:ascii="Arial" w:hAnsi="Arial" w:cs="Arial"/>
          <w:b/>
          <w:bCs/>
          <w:i/>
          <w:iCs/>
        </w:rPr>
        <w:t>33</w:t>
      </w:r>
      <w:r w:rsidRPr="000967B5">
        <w:rPr>
          <w:rFonts w:ascii="Arial" w:hAnsi="Arial" w:cs="Arial"/>
          <w:b/>
          <w:bCs/>
          <w:i/>
          <w:iCs/>
        </w:rPr>
        <w:t xml:space="preserve">) = </w:t>
      </w:r>
      <w:r>
        <w:rPr>
          <w:rFonts w:ascii="Arial" w:hAnsi="Arial" w:cs="Arial"/>
          <w:b/>
          <w:bCs/>
          <w:i/>
          <w:iCs/>
        </w:rPr>
        <w:t>1.39</w:t>
      </w:r>
      <w:r w:rsidRPr="000967B5">
        <w:rPr>
          <w:rFonts w:ascii="Arial" w:hAnsi="Arial" w:cs="Arial"/>
          <w:b/>
          <w:bCs/>
          <w:i/>
          <w:iCs/>
        </w:rPr>
        <w:t>, P &gt; 0.</w:t>
      </w:r>
      <w:r>
        <w:rPr>
          <w:rFonts w:ascii="Arial" w:hAnsi="Arial" w:cs="Arial"/>
          <w:b/>
          <w:bCs/>
          <w:i/>
          <w:iCs/>
        </w:rPr>
        <w:t>5</w:t>
      </w:r>
      <w:r w:rsidRPr="000967B5">
        <w:rPr>
          <w:rFonts w:ascii="Arial" w:hAnsi="Arial" w:cs="Arial"/>
          <w:b/>
          <w:bCs/>
          <w:i/>
          <w:iCs/>
        </w:rPr>
        <w:t>, partial n</w:t>
      </w:r>
      <w:r w:rsidRPr="000967B5">
        <w:rPr>
          <w:rFonts w:ascii="Arial" w:hAnsi="Arial" w:cs="Arial"/>
          <w:b/>
          <w:bCs/>
          <w:i/>
          <w:iCs/>
          <w:vertAlign w:val="superscript"/>
        </w:rPr>
        <w:t xml:space="preserve">2 </w:t>
      </w:r>
      <w:r w:rsidRPr="000967B5">
        <w:rPr>
          <w:rFonts w:ascii="Arial" w:hAnsi="Arial" w:cs="Arial"/>
          <w:b/>
          <w:bCs/>
          <w:i/>
          <w:iCs/>
        </w:rPr>
        <w:t>= .</w:t>
      </w:r>
      <w:r>
        <w:rPr>
          <w:rFonts w:ascii="Arial" w:hAnsi="Arial" w:cs="Arial"/>
          <w:b/>
          <w:bCs/>
          <w:i/>
          <w:iCs/>
        </w:rPr>
        <w:t>174</w:t>
      </w:r>
      <w:r>
        <w:rPr>
          <w:rFonts w:ascii="Arial" w:hAnsi="Arial" w:cs="Arial"/>
        </w:rPr>
        <w:t>. There was no statistical difference</w:t>
      </w:r>
      <w:r w:rsidR="00EB309F">
        <w:rPr>
          <w:rFonts w:ascii="Arial" w:hAnsi="Arial" w:cs="Arial"/>
        </w:rPr>
        <w:t xml:space="preserve"> between</w:t>
      </w:r>
      <w:r>
        <w:rPr>
          <w:rFonts w:ascii="Arial" w:hAnsi="Arial" w:cs="Arial"/>
        </w:rPr>
        <w:t xml:space="preserve"> participants age and their </w:t>
      </w:r>
      <w:r w:rsidR="00EB309F">
        <w:rPr>
          <w:rFonts w:ascii="Arial" w:hAnsi="Arial" w:cs="Arial"/>
        </w:rPr>
        <w:t xml:space="preserve">overall survey </w:t>
      </w:r>
      <w:r>
        <w:rPr>
          <w:rFonts w:ascii="Arial" w:hAnsi="Arial" w:cs="Arial"/>
        </w:rPr>
        <w:t xml:space="preserve">score. The main factor of </w:t>
      </w:r>
      <w:r w:rsidR="00EB309F">
        <w:rPr>
          <w:rFonts w:ascii="Arial" w:hAnsi="Arial" w:cs="Arial"/>
        </w:rPr>
        <w:t>gender</w:t>
      </w:r>
      <w:r>
        <w:rPr>
          <w:rFonts w:ascii="Arial" w:hAnsi="Arial" w:cs="Arial"/>
        </w:rPr>
        <w:t xml:space="preserve"> was significant </w:t>
      </w:r>
      <w:r w:rsidRPr="000967B5">
        <w:rPr>
          <w:rFonts w:ascii="Arial" w:hAnsi="Arial" w:cs="Arial"/>
          <w:b/>
          <w:bCs/>
          <w:i/>
          <w:iCs/>
        </w:rPr>
        <w:t>F (1,</w:t>
      </w:r>
      <w:r w:rsidR="00EB309F">
        <w:rPr>
          <w:rFonts w:ascii="Arial" w:hAnsi="Arial" w:cs="Arial"/>
          <w:b/>
          <w:bCs/>
          <w:i/>
          <w:iCs/>
        </w:rPr>
        <w:t>33</w:t>
      </w:r>
      <w:r w:rsidRPr="000967B5">
        <w:rPr>
          <w:rFonts w:ascii="Arial" w:hAnsi="Arial" w:cs="Arial"/>
          <w:b/>
          <w:bCs/>
          <w:i/>
          <w:iCs/>
        </w:rPr>
        <w:t xml:space="preserve">) = </w:t>
      </w:r>
      <w:r w:rsidR="00EB309F">
        <w:rPr>
          <w:rFonts w:ascii="Arial" w:hAnsi="Arial" w:cs="Arial"/>
          <w:b/>
          <w:bCs/>
          <w:i/>
          <w:iCs/>
        </w:rPr>
        <w:t>3</w:t>
      </w:r>
      <w:r w:rsidRPr="000967B5">
        <w:rPr>
          <w:rFonts w:ascii="Arial" w:hAnsi="Arial" w:cs="Arial"/>
          <w:b/>
          <w:bCs/>
          <w:i/>
          <w:iCs/>
        </w:rPr>
        <w:t>.</w:t>
      </w:r>
      <w:r w:rsidR="00EB309F">
        <w:rPr>
          <w:rFonts w:ascii="Arial" w:hAnsi="Arial" w:cs="Arial"/>
          <w:b/>
          <w:bCs/>
          <w:i/>
          <w:iCs/>
        </w:rPr>
        <w:t>65</w:t>
      </w:r>
      <w:r w:rsidRPr="000967B5">
        <w:rPr>
          <w:rFonts w:ascii="Arial" w:hAnsi="Arial" w:cs="Arial"/>
          <w:b/>
          <w:bCs/>
          <w:i/>
          <w:iCs/>
        </w:rPr>
        <w:t>, P &lt; 0.1, partial n</w:t>
      </w:r>
      <w:r w:rsidRPr="000967B5">
        <w:rPr>
          <w:rFonts w:ascii="Arial" w:hAnsi="Arial" w:cs="Arial"/>
          <w:b/>
          <w:bCs/>
          <w:i/>
          <w:iCs/>
          <w:vertAlign w:val="superscript"/>
        </w:rPr>
        <w:t xml:space="preserve">2 </w:t>
      </w:r>
      <w:r w:rsidRPr="000967B5">
        <w:rPr>
          <w:rFonts w:ascii="Arial" w:hAnsi="Arial" w:cs="Arial"/>
          <w:b/>
          <w:bCs/>
          <w:i/>
          <w:iCs/>
        </w:rPr>
        <w:t>=</w:t>
      </w:r>
      <w:r w:rsidR="00EB309F">
        <w:rPr>
          <w:rFonts w:ascii="Arial" w:hAnsi="Arial" w:cs="Arial"/>
          <w:b/>
          <w:bCs/>
          <w:i/>
          <w:iCs/>
        </w:rPr>
        <w:t xml:space="preserve"> .100</w:t>
      </w:r>
      <w:r w:rsidRPr="00251056">
        <w:rPr>
          <w:rFonts w:ascii="Arial" w:hAnsi="Arial" w:cs="Arial"/>
          <w:i/>
          <w:iCs/>
        </w:rPr>
        <w:t>.</w:t>
      </w:r>
      <w:r>
        <w:rPr>
          <w:rFonts w:ascii="Arial" w:hAnsi="Arial" w:cs="Arial"/>
        </w:rPr>
        <w:t xml:space="preserve"> </w:t>
      </w:r>
      <w:r w:rsidR="00204CE8">
        <w:rPr>
          <w:rFonts w:ascii="Arial" w:hAnsi="Arial" w:cs="Arial"/>
        </w:rPr>
        <w:t>T</w:t>
      </w:r>
      <w:r>
        <w:rPr>
          <w:rFonts w:ascii="Arial" w:hAnsi="Arial" w:cs="Arial"/>
        </w:rPr>
        <w:t xml:space="preserve">here was a significant difference between gender groups and their </w:t>
      </w:r>
      <w:r w:rsidR="00EB309F">
        <w:rPr>
          <w:rFonts w:ascii="Arial" w:hAnsi="Arial" w:cs="Arial"/>
        </w:rPr>
        <w:t>overall survey</w:t>
      </w:r>
      <w:r>
        <w:rPr>
          <w:rFonts w:ascii="Arial" w:hAnsi="Arial" w:cs="Arial"/>
        </w:rPr>
        <w:t xml:space="preserve"> score.</w:t>
      </w:r>
      <w:r w:rsidR="00EB309F">
        <w:rPr>
          <w:rFonts w:ascii="Arial" w:hAnsi="Arial" w:cs="Arial"/>
        </w:rPr>
        <w:t xml:space="preserve"> </w:t>
      </w:r>
      <w:r w:rsidR="00747933">
        <w:rPr>
          <w:rFonts w:ascii="Arial" w:hAnsi="Arial" w:cs="Arial"/>
        </w:rPr>
        <w:t>Participants i</w:t>
      </w:r>
      <w:r w:rsidR="007368FF">
        <w:rPr>
          <w:rFonts w:ascii="Arial" w:hAnsi="Arial" w:cs="Arial"/>
        </w:rPr>
        <w:t xml:space="preserve">ndustry </w:t>
      </w:r>
      <w:r w:rsidR="00747933">
        <w:rPr>
          <w:rFonts w:ascii="Arial" w:hAnsi="Arial" w:cs="Arial"/>
        </w:rPr>
        <w:t>showed a</w:t>
      </w:r>
      <w:r w:rsidR="007368FF">
        <w:rPr>
          <w:rFonts w:ascii="Arial" w:hAnsi="Arial" w:cs="Arial"/>
        </w:rPr>
        <w:t xml:space="preserve"> </w:t>
      </w:r>
      <w:r w:rsidR="007368FF">
        <w:rPr>
          <w:rFonts w:ascii="Arial" w:hAnsi="Arial" w:cs="Arial"/>
        </w:rPr>
        <w:lastRenderedPageBreak/>
        <w:t xml:space="preserve">significant difference </w:t>
      </w:r>
      <w:r w:rsidR="007368FF" w:rsidRPr="007368FF">
        <w:rPr>
          <w:rFonts w:ascii="Arial" w:hAnsi="Arial" w:cs="Arial"/>
          <w:b/>
          <w:bCs/>
          <w:i/>
          <w:iCs/>
        </w:rPr>
        <w:t>F (9,33) = 4.52, P</w:t>
      </w:r>
      <w:r w:rsidR="007368FF">
        <w:rPr>
          <w:rFonts w:ascii="Arial" w:hAnsi="Arial" w:cs="Arial"/>
          <w:b/>
          <w:bCs/>
          <w:i/>
          <w:iCs/>
        </w:rPr>
        <w:t xml:space="preserve"> </w:t>
      </w:r>
      <w:r w:rsidR="007368FF" w:rsidRPr="007368FF">
        <w:rPr>
          <w:rFonts w:ascii="Arial" w:hAnsi="Arial" w:cs="Arial"/>
          <w:b/>
          <w:bCs/>
          <w:i/>
          <w:iCs/>
        </w:rPr>
        <w:t>&lt;</w:t>
      </w:r>
      <w:r w:rsidR="007368FF">
        <w:rPr>
          <w:rFonts w:ascii="Arial" w:hAnsi="Arial" w:cs="Arial"/>
          <w:b/>
          <w:bCs/>
          <w:i/>
          <w:iCs/>
        </w:rPr>
        <w:t xml:space="preserve"> </w:t>
      </w:r>
      <w:r w:rsidR="007368FF" w:rsidRPr="007368FF">
        <w:rPr>
          <w:rFonts w:ascii="Arial" w:hAnsi="Arial" w:cs="Arial"/>
          <w:b/>
          <w:bCs/>
          <w:i/>
          <w:iCs/>
        </w:rPr>
        <w:t>0.1, partial n</w:t>
      </w:r>
      <w:r w:rsidR="007368FF" w:rsidRPr="007368FF">
        <w:rPr>
          <w:rFonts w:ascii="Arial" w:hAnsi="Arial" w:cs="Arial"/>
          <w:b/>
          <w:bCs/>
          <w:i/>
          <w:iCs/>
          <w:vertAlign w:val="superscript"/>
        </w:rPr>
        <w:t>2</w:t>
      </w:r>
      <w:r w:rsidR="007368FF" w:rsidRPr="007368FF">
        <w:rPr>
          <w:rFonts w:ascii="Arial" w:hAnsi="Arial" w:cs="Arial"/>
          <w:b/>
          <w:bCs/>
          <w:i/>
          <w:iCs/>
        </w:rPr>
        <w:t xml:space="preserve"> = .552</w:t>
      </w:r>
      <w:r w:rsidR="007368FF">
        <w:rPr>
          <w:rFonts w:ascii="Arial" w:hAnsi="Arial" w:cs="Arial"/>
        </w:rPr>
        <w:t>.</w:t>
      </w:r>
      <w:r>
        <w:rPr>
          <w:rFonts w:ascii="Arial" w:hAnsi="Arial" w:cs="Arial"/>
        </w:rPr>
        <w:t xml:space="preserve"> The two-way interaction between age and gender with </w:t>
      </w:r>
      <w:r w:rsidR="007368FF">
        <w:rPr>
          <w:rFonts w:ascii="Arial" w:hAnsi="Arial" w:cs="Arial"/>
        </w:rPr>
        <w:t xml:space="preserve">overall scores </w:t>
      </w:r>
      <w:r>
        <w:rPr>
          <w:rFonts w:ascii="Arial" w:hAnsi="Arial" w:cs="Arial"/>
        </w:rPr>
        <w:t xml:space="preserve">was not significant </w:t>
      </w:r>
      <w:r w:rsidRPr="000967B5">
        <w:rPr>
          <w:rFonts w:ascii="Arial" w:hAnsi="Arial" w:cs="Arial"/>
          <w:b/>
          <w:bCs/>
          <w:i/>
          <w:iCs/>
        </w:rPr>
        <w:t>F (</w:t>
      </w:r>
      <w:r w:rsidR="007368FF">
        <w:rPr>
          <w:rFonts w:ascii="Arial" w:hAnsi="Arial" w:cs="Arial"/>
          <w:b/>
          <w:bCs/>
          <w:i/>
          <w:iCs/>
        </w:rPr>
        <w:t>3</w:t>
      </w:r>
      <w:r w:rsidRPr="000967B5">
        <w:rPr>
          <w:rFonts w:ascii="Arial" w:hAnsi="Arial" w:cs="Arial"/>
          <w:b/>
          <w:bCs/>
          <w:i/>
          <w:iCs/>
        </w:rPr>
        <w:t>,</w:t>
      </w:r>
      <w:r w:rsidR="007368FF">
        <w:rPr>
          <w:rFonts w:ascii="Arial" w:hAnsi="Arial" w:cs="Arial"/>
          <w:b/>
          <w:bCs/>
          <w:i/>
          <w:iCs/>
        </w:rPr>
        <w:t>33</w:t>
      </w:r>
      <w:r w:rsidRPr="000967B5">
        <w:rPr>
          <w:rFonts w:ascii="Arial" w:hAnsi="Arial" w:cs="Arial"/>
          <w:b/>
          <w:bCs/>
          <w:i/>
          <w:iCs/>
        </w:rPr>
        <w:t>) = .</w:t>
      </w:r>
      <w:r w:rsidR="007368FF">
        <w:rPr>
          <w:rFonts w:ascii="Arial" w:hAnsi="Arial" w:cs="Arial"/>
          <w:b/>
          <w:bCs/>
          <w:i/>
          <w:iCs/>
        </w:rPr>
        <w:t>427</w:t>
      </w:r>
      <w:r w:rsidRPr="000967B5">
        <w:rPr>
          <w:rFonts w:ascii="Arial" w:hAnsi="Arial" w:cs="Arial"/>
          <w:b/>
          <w:bCs/>
          <w:i/>
          <w:iCs/>
        </w:rPr>
        <w:t>, P &gt;</w:t>
      </w:r>
      <w:r w:rsidR="007368FF">
        <w:rPr>
          <w:rFonts w:ascii="Arial" w:hAnsi="Arial" w:cs="Arial"/>
          <w:b/>
          <w:bCs/>
          <w:i/>
          <w:iCs/>
        </w:rPr>
        <w:t xml:space="preserve"> 0.1</w:t>
      </w:r>
      <w:r w:rsidRPr="000967B5">
        <w:rPr>
          <w:rFonts w:ascii="Arial" w:hAnsi="Arial" w:cs="Arial"/>
          <w:b/>
          <w:bCs/>
          <w:i/>
          <w:iCs/>
        </w:rPr>
        <w:t>, partial n</w:t>
      </w:r>
      <w:r w:rsidRPr="000967B5">
        <w:rPr>
          <w:rFonts w:ascii="Arial" w:hAnsi="Arial" w:cs="Arial"/>
          <w:b/>
          <w:bCs/>
          <w:i/>
          <w:iCs/>
          <w:vertAlign w:val="superscript"/>
        </w:rPr>
        <w:t xml:space="preserve">2 </w:t>
      </w:r>
      <w:r w:rsidRPr="000967B5">
        <w:rPr>
          <w:rFonts w:ascii="Arial" w:hAnsi="Arial" w:cs="Arial"/>
          <w:b/>
          <w:bCs/>
          <w:i/>
          <w:iCs/>
        </w:rPr>
        <w:t>= .03</w:t>
      </w:r>
      <w:r w:rsidR="007368FF">
        <w:rPr>
          <w:rFonts w:ascii="Arial" w:hAnsi="Arial" w:cs="Arial"/>
          <w:b/>
          <w:bCs/>
          <w:i/>
          <w:iCs/>
        </w:rPr>
        <w:t>7</w:t>
      </w:r>
      <w:r>
        <w:rPr>
          <w:rFonts w:ascii="Arial" w:hAnsi="Arial" w:cs="Arial"/>
        </w:rPr>
        <w:t>.</w:t>
      </w:r>
      <w:r>
        <w:rPr>
          <w:rFonts w:ascii="Arial" w:hAnsi="Arial" w:cs="Arial"/>
          <w:i/>
          <w:iCs/>
        </w:rPr>
        <w:t xml:space="preserve"> </w:t>
      </w:r>
      <w:r>
        <w:rPr>
          <w:rFonts w:ascii="Arial" w:hAnsi="Arial" w:cs="Arial"/>
        </w:rPr>
        <w:t xml:space="preserve">There was no significant difference between gender and age with </w:t>
      </w:r>
      <w:r w:rsidR="007368FF">
        <w:rPr>
          <w:rFonts w:ascii="Arial" w:hAnsi="Arial" w:cs="Arial"/>
        </w:rPr>
        <w:t>overall</w:t>
      </w:r>
      <w:r>
        <w:rPr>
          <w:rFonts w:ascii="Arial" w:hAnsi="Arial" w:cs="Arial"/>
        </w:rPr>
        <w:t xml:space="preserve"> scores. </w:t>
      </w:r>
      <w:r w:rsidR="00416135">
        <w:rPr>
          <w:rFonts w:ascii="Arial" w:hAnsi="Arial" w:cs="Arial"/>
        </w:rPr>
        <w:t xml:space="preserve">There was no statistical difference between gender and industry and overall survey scores </w:t>
      </w:r>
      <w:r w:rsidR="00416135" w:rsidRPr="00501AD3">
        <w:rPr>
          <w:rFonts w:ascii="Arial" w:hAnsi="Arial" w:cs="Arial"/>
          <w:b/>
          <w:bCs/>
          <w:i/>
          <w:iCs/>
        </w:rPr>
        <w:t>F (4,33) = .363, P &gt; 0.1, partial n</w:t>
      </w:r>
      <w:r w:rsidR="00416135" w:rsidRPr="00501AD3">
        <w:rPr>
          <w:rFonts w:ascii="Arial" w:hAnsi="Arial" w:cs="Arial"/>
          <w:b/>
          <w:bCs/>
          <w:i/>
          <w:iCs/>
          <w:vertAlign w:val="superscript"/>
        </w:rPr>
        <w:t>2</w:t>
      </w:r>
      <w:r w:rsidR="00416135" w:rsidRPr="00501AD3">
        <w:rPr>
          <w:rFonts w:ascii="Arial" w:hAnsi="Arial" w:cs="Arial"/>
          <w:b/>
          <w:bCs/>
          <w:i/>
          <w:iCs/>
        </w:rPr>
        <w:t xml:space="preserve"> = .042</w:t>
      </w:r>
      <w:r w:rsidR="00416135">
        <w:rPr>
          <w:rFonts w:ascii="Arial" w:hAnsi="Arial" w:cs="Arial"/>
        </w:rPr>
        <w:t xml:space="preserve">. There was also no statistical difference between age and industry </w:t>
      </w:r>
      <w:r w:rsidR="00416135" w:rsidRPr="00501AD3">
        <w:rPr>
          <w:rFonts w:ascii="Arial" w:hAnsi="Arial" w:cs="Arial"/>
          <w:b/>
          <w:bCs/>
          <w:i/>
          <w:iCs/>
        </w:rPr>
        <w:t>F (20,33) = 1.08, P &gt; 0.1, partial n</w:t>
      </w:r>
      <w:r w:rsidR="00416135" w:rsidRPr="00501AD3">
        <w:rPr>
          <w:rFonts w:ascii="Arial" w:hAnsi="Arial" w:cs="Arial"/>
          <w:b/>
          <w:bCs/>
          <w:i/>
          <w:iCs/>
          <w:vertAlign w:val="superscript"/>
        </w:rPr>
        <w:t xml:space="preserve">2 </w:t>
      </w:r>
      <w:r w:rsidR="00416135" w:rsidRPr="00501AD3">
        <w:rPr>
          <w:rFonts w:ascii="Arial" w:hAnsi="Arial" w:cs="Arial"/>
          <w:b/>
          <w:bCs/>
          <w:i/>
          <w:iCs/>
        </w:rPr>
        <w:t>= .396</w:t>
      </w:r>
      <w:r w:rsidR="00416135">
        <w:rPr>
          <w:rFonts w:ascii="Arial" w:hAnsi="Arial" w:cs="Arial"/>
        </w:rPr>
        <w:t xml:space="preserve">. Finally, there </w:t>
      </w:r>
      <w:r w:rsidR="00501AD3">
        <w:rPr>
          <w:rFonts w:ascii="Arial" w:hAnsi="Arial" w:cs="Arial"/>
        </w:rPr>
        <w:t xml:space="preserve">was no statistical difference with the combined effects of age, gender and industry when measured against the overall survey score </w:t>
      </w:r>
      <w:r w:rsidR="00501AD3" w:rsidRPr="00501AD3">
        <w:rPr>
          <w:rFonts w:ascii="Arial" w:hAnsi="Arial" w:cs="Arial"/>
          <w:b/>
          <w:bCs/>
          <w:i/>
          <w:iCs/>
        </w:rPr>
        <w:t>F (4,33) = .068, P &gt; 0.1, partial n</w:t>
      </w:r>
      <w:r w:rsidR="00501AD3" w:rsidRPr="00501AD3">
        <w:rPr>
          <w:rFonts w:ascii="Arial" w:hAnsi="Arial" w:cs="Arial"/>
          <w:b/>
          <w:bCs/>
          <w:i/>
          <w:iCs/>
          <w:vertAlign w:val="superscript"/>
        </w:rPr>
        <w:t xml:space="preserve">2 </w:t>
      </w:r>
      <w:r w:rsidR="00501AD3" w:rsidRPr="00501AD3">
        <w:rPr>
          <w:rFonts w:ascii="Arial" w:hAnsi="Arial" w:cs="Arial"/>
          <w:b/>
          <w:bCs/>
          <w:i/>
          <w:iCs/>
        </w:rPr>
        <w:t>= .008</w:t>
      </w:r>
      <w:r w:rsidR="00501AD3">
        <w:rPr>
          <w:rFonts w:ascii="Arial" w:hAnsi="Arial" w:cs="Arial"/>
        </w:rPr>
        <w:t xml:space="preserve">. </w:t>
      </w:r>
    </w:p>
    <w:p w14:paraId="70971DDE" w14:textId="316DD460" w:rsidR="00474F4B" w:rsidRPr="00BE4630" w:rsidRDefault="00A47556" w:rsidP="00D01D67">
      <w:pPr>
        <w:pStyle w:val="Heading3"/>
        <w:rPr>
          <w:rFonts w:ascii="Arial" w:hAnsi="Arial" w:cs="Arial"/>
          <w:b/>
          <w:bCs/>
        </w:rPr>
      </w:pPr>
      <w:r>
        <w:rPr>
          <w:rFonts w:ascii="Arial" w:hAnsi="Arial" w:cs="Arial"/>
        </w:rPr>
        <w:t xml:space="preserve">    </w:t>
      </w:r>
      <w:bookmarkStart w:id="84" w:name="_Toc70694563"/>
      <w:r w:rsidR="005A0E56" w:rsidRPr="00BE4630">
        <w:rPr>
          <w:rFonts w:ascii="Arial" w:hAnsi="Arial" w:cs="Arial"/>
          <w:b/>
          <w:bCs/>
          <w:color w:val="auto"/>
        </w:rPr>
        <w:t>4</w:t>
      </w:r>
      <w:r w:rsidR="00D01D67" w:rsidRPr="00BE4630">
        <w:rPr>
          <w:rFonts w:ascii="Arial" w:hAnsi="Arial" w:cs="Arial"/>
          <w:b/>
          <w:bCs/>
          <w:color w:val="auto"/>
        </w:rPr>
        <w:t>.</w:t>
      </w:r>
      <w:r w:rsidR="00D45303" w:rsidRPr="00BE4630">
        <w:rPr>
          <w:rFonts w:ascii="Arial" w:hAnsi="Arial" w:cs="Arial"/>
          <w:b/>
          <w:bCs/>
          <w:color w:val="auto"/>
        </w:rPr>
        <w:t>7</w:t>
      </w:r>
      <w:r w:rsidR="00D01D67" w:rsidRPr="00BE4630">
        <w:rPr>
          <w:rFonts w:ascii="Arial" w:hAnsi="Arial" w:cs="Arial"/>
          <w:b/>
          <w:bCs/>
          <w:color w:val="auto"/>
        </w:rPr>
        <w:t>.</w:t>
      </w:r>
      <w:r w:rsidR="00D703DE" w:rsidRPr="00BE4630">
        <w:rPr>
          <w:rFonts w:ascii="Arial" w:hAnsi="Arial" w:cs="Arial"/>
          <w:b/>
          <w:bCs/>
          <w:color w:val="auto"/>
        </w:rPr>
        <w:t>2</w:t>
      </w:r>
      <w:r w:rsidR="00D01D67" w:rsidRPr="00BE4630">
        <w:rPr>
          <w:rFonts w:ascii="Arial" w:hAnsi="Arial" w:cs="Arial"/>
          <w:b/>
          <w:bCs/>
          <w:color w:val="auto"/>
        </w:rPr>
        <w:t xml:space="preserve"> Gender</w:t>
      </w:r>
      <w:r w:rsidR="00D8089F" w:rsidRPr="00BE4630">
        <w:rPr>
          <w:rFonts w:ascii="Arial" w:hAnsi="Arial" w:cs="Arial"/>
          <w:b/>
          <w:bCs/>
          <w:color w:val="auto"/>
        </w:rPr>
        <w:t xml:space="preserve"> and age</w:t>
      </w:r>
      <w:r w:rsidR="00D01D67" w:rsidRPr="00BE4630">
        <w:rPr>
          <w:rFonts w:ascii="Arial" w:hAnsi="Arial" w:cs="Arial"/>
          <w:b/>
          <w:bCs/>
          <w:color w:val="auto"/>
        </w:rPr>
        <w:t xml:space="preserve"> variables when compared with the total score of the survey</w:t>
      </w:r>
      <w:bookmarkEnd w:id="84"/>
      <w:r w:rsidR="00D01D67" w:rsidRPr="00BE4630">
        <w:rPr>
          <w:rFonts w:ascii="Arial" w:hAnsi="Arial" w:cs="Arial"/>
          <w:b/>
          <w:bCs/>
          <w:color w:val="auto"/>
        </w:rPr>
        <w:t xml:space="preserve"> </w:t>
      </w:r>
    </w:p>
    <w:p w14:paraId="582370EE" w14:textId="079E4991" w:rsidR="00474F4B" w:rsidRDefault="00474F4B" w:rsidP="00474F4B">
      <w:pPr>
        <w:pStyle w:val="Heading2"/>
      </w:pPr>
    </w:p>
    <w:p w14:paraId="6DDB500F" w14:textId="2BBBCBCE" w:rsidR="00D01D67" w:rsidRDefault="00D01D67" w:rsidP="00D01D67">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2457661" wp14:editId="028ECB89">
            <wp:extent cx="4838882" cy="387228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850188" cy="3881333"/>
                    </a:xfrm>
                    <a:prstGeom prst="rect">
                      <a:avLst/>
                    </a:prstGeom>
                    <a:noFill/>
                    <a:ln>
                      <a:noFill/>
                    </a:ln>
                  </pic:spPr>
                </pic:pic>
              </a:graphicData>
            </a:graphic>
          </wp:inline>
        </w:drawing>
      </w:r>
    </w:p>
    <w:p w14:paraId="119B5426" w14:textId="05722131" w:rsidR="00D01D67" w:rsidRPr="002A2A36" w:rsidRDefault="00204CE8" w:rsidP="002A2A36">
      <w:pPr>
        <w:autoSpaceDE w:val="0"/>
        <w:autoSpaceDN w:val="0"/>
        <w:adjustRightInd w:val="0"/>
        <w:spacing w:after="0" w:line="480" w:lineRule="auto"/>
        <w:rPr>
          <w:rFonts w:ascii="Arial" w:hAnsi="Arial" w:cs="Arial"/>
        </w:rPr>
      </w:pPr>
      <w:r>
        <w:rPr>
          <w:rFonts w:ascii="Arial" w:hAnsi="Arial" w:cs="Arial"/>
        </w:rPr>
        <w:t>M</w:t>
      </w:r>
      <w:r w:rsidR="00FD5E6F" w:rsidRPr="002A2A36">
        <w:rPr>
          <w:rFonts w:ascii="Arial" w:hAnsi="Arial" w:cs="Arial"/>
        </w:rPr>
        <w:t xml:space="preserve">ales generally scored lower than females. </w:t>
      </w:r>
      <w:r w:rsidR="002A2A36" w:rsidRPr="002A2A36">
        <w:rPr>
          <w:rFonts w:ascii="Arial" w:hAnsi="Arial" w:cs="Arial"/>
        </w:rPr>
        <w:t xml:space="preserve">The largest difference was between males </w:t>
      </w:r>
      <w:r w:rsidR="002A2A36" w:rsidRPr="002A2A36">
        <w:rPr>
          <w:rFonts w:ascii="Arial" w:hAnsi="Arial" w:cs="Arial"/>
          <w:b/>
          <w:bCs/>
          <w:i/>
          <w:iCs/>
        </w:rPr>
        <w:t>(M = 40.6)</w:t>
      </w:r>
      <w:r w:rsidR="002A2A36" w:rsidRPr="002A2A36">
        <w:rPr>
          <w:rFonts w:ascii="Arial" w:hAnsi="Arial" w:cs="Arial"/>
        </w:rPr>
        <w:t xml:space="preserve"> and females </w:t>
      </w:r>
      <w:r w:rsidR="002A2A36" w:rsidRPr="002A2A36">
        <w:rPr>
          <w:rFonts w:ascii="Arial" w:hAnsi="Arial" w:cs="Arial"/>
          <w:b/>
          <w:bCs/>
          <w:i/>
          <w:iCs/>
        </w:rPr>
        <w:t>(M = 55.1)</w:t>
      </w:r>
      <w:r w:rsidR="002A2A36" w:rsidRPr="002A2A36">
        <w:rPr>
          <w:rFonts w:ascii="Arial" w:hAnsi="Arial" w:cs="Arial"/>
        </w:rPr>
        <w:t xml:space="preserve"> in the 16-24 age category. </w:t>
      </w:r>
      <w:r>
        <w:rPr>
          <w:rFonts w:ascii="Arial" w:hAnsi="Arial" w:cs="Arial"/>
        </w:rPr>
        <w:t>F</w:t>
      </w:r>
      <w:r w:rsidR="002A2A36">
        <w:rPr>
          <w:rFonts w:ascii="Arial" w:hAnsi="Arial" w:cs="Arial"/>
        </w:rPr>
        <w:t xml:space="preserve">emales experienced </w:t>
      </w:r>
      <w:r w:rsidR="00DA3784">
        <w:rPr>
          <w:rFonts w:ascii="Arial" w:hAnsi="Arial" w:cs="Arial"/>
        </w:rPr>
        <w:t>increased</w:t>
      </w:r>
      <w:r w:rsidR="002A2A36">
        <w:rPr>
          <w:rFonts w:ascii="Arial" w:hAnsi="Arial" w:cs="Arial"/>
        </w:rPr>
        <w:t xml:space="preserve"> negative mental wellbeing than males. </w:t>
      </w:r>
      <w:r>
        <w:rPr>
          <w:rFonts w:ascii="Arial" w:hAnsi="Arial" w:cs="Arial"/>
        </w:rPr>
        <w:t>M</w:t>
      </w:r>
      <w:r w:rsidR="002A2A36">
        <w:rPr>
          <w:rFonts w:ascii="Arial" w:hAnsi="Arial" w:cs="Arial"/>
        </w:rPr>
        <w:t xml:space="preserve">ales </w:t>
      </w:r>
      <w:r w:rsidR="0049756F" w:rsidRPr="0049756F">
        <w:rPr>
          <w:rFonts w:ascii="Arial" w:hAnsi="Arial" w:cs="Arial"/>
          <w:b/>
          <w:bCs/>
          <w:i/>
          <w:iCs/>
        </w:rPr>
        <w:t>(M = 50.5)</w:t>
      </w:r>
      <w:r w:rsidR="0049756F">
        <w:rPr>
          <w:rFonts w:ascii="Arial" w:hAnsi="Arial" w:cs="Arial"/>
        </w:rPr>
        <w:t xml:space="preserve"> and females </w:t>
      </w:r>
      <w:r w:rsidR="0049756F" w:rsidRPr="0049756F">
        <w:rPr>
          <w:rFonts w:ascii="Arial" w:hAnsi="Arial" w:cs="Arial"/>
          <w:b/>
          <w:bCs/>
          <w:i/>
          <w:iCs/>
        </w:rPr>
        <w:t>(M = 49.5)</w:t>
      </w:r>
      <w:r w:rsidR="0049756F">
        <w:rPr>
          <w:rFonts w:ascii="Arial" w:hAnsi="Arial" w:cs="Arial"/>
        </w:rPr>
        <w:t xml:space="preserve"> in the 55-64 age category scored similar which shows that this group experienced similar levels of mental wellbeing. </w:t>
      </w:r>
    </w:p>
    <w:p w14:paraId="6F347396" w14:textId="77777777" w:rsidR="0081255A" w:rsidRPr="00BE4630" w:rsidRDefault="005A0E56" w:rsidP="00416135">
      <w:pPr>
        <w:pStyle w:val="Heading3"/>
        <w:rPr>
          <w:rFonts w:ascii="Arial" w:hAnsi="Arial" w:cs="Arial"/>
          <w:b/>
          <w:bCs/>
          <w:color w:val="auto"/>
        </w:rPr>
      </w:pPr>
      <w:bookmarkStart w:id="85" w:name="_Toc70694564"/>
      <w:r w:rsidRPr="00BE4630">
        <w:rPr>
          <w:rFonts w:ascii="Arial" w:hAnsi="Arial" w:cs="Arial"/>
          <w:b/>
          <w:bCs/>
          <w:color w:val="auto"/>
        </w:rPr>
        <w:lastRenderedPageBreak/>
        <w:t>4</w:t>
      </w:r>
      <w:r w:rsidR="00416135" w:rsidRPr="00BE4630">
        <w:rPr>
          <w:rFonts w:ascii="Arial" w:hAnsi="Arial" w:cs="Arial"/>
          <w:b/>
          <w:bCs/>
          <w:color w:val="auto"/>
        </w:rPr>
        <w:t>.</w:t>
      </w:r>
      <w:r w:rsidR="00D45303" w:rsidRPr="00BE4630">
        <w:rPr>
          <w:rFonts w:ascii="Arial" w:hAnsi="Arial" w:cs="Arial"/>
          <w:b/>
          <w:bCs/>
          <w:color w:val="auto"/>
        </w:rPr>
        <w:t>7</w:t>
      </w:r>
      <w:r w:rsidR="00416135" w:rsidRPr="00BE4630">
        <w:rPr>
          <w:rFonts w:ascii="Arial" w:hAnsi="Arial" w:cs="Arial"/>
          <w:b/>
          <w:bCs/>
          <w:color w:val="auto"/>
        </w:rPr>
        <w:t>.</w:t>
      </w:r>
      <w:r w:rsidR="00D703DE" w:rsidRPr="00BE4630">
        <w:rPr>
          <w:rFonts w:ascii="Arial" w:hAnsi="Arial" w:cs="Arial"/>
          <w:b/>
          <w:bCs/>
          <w:color w:val="auto"/>
        </w:rPr>
        <w:t>3</w:t>
      </w:r>
      <w:r w:rsidR="00416135" w:rsidRPr="00BE4630">
        <w:rPr>
          <w:rFonts w:ascii="Arial" w:hAnsi="Arial" w:cs="Arial"/>
          <w:b/>
          <w:bCs/>
          <w:color w:val="auto"/>
        </w:rPr>
        <w:t xml:space="preserve"> Gender and industry variables when compared with the total score of the </w:t>
      </w:r>
    </w:p>
    <w:p w14:paraId="2EC6AF43" w14:textId="65F47B8B" w:rsidR="00416135" w:rsidRPr="00BE4630" w:rsidRDefault="00416135" w:rsidP="00416135">
      <w:pPr>
        <w:pStyle w:val="Heading3"/>
        <w:rPr>
          <w:rFonts w:ascii="Arial" w:hAnsi="Arial" w:cs="Arial"/>
          <w:b/>
          <w:bCs/>
          <w:color w:val="auto"/>
        </w:rPr>
      </w:pPr>
      <w:r w:rsidRPr="00BE4630">
        <w:rPr>
          <w:rFonts w:ascii="Arial" w:hAnsi="Arial" w:cs="Arial"/>
          <w:b/>
          <w:bCs/>
          <w:color w:val="auto"/>
        </w:rPr>
        <w:t>survey</w:t>
      </w:r>
      <w:bookmarkEnd w:id="85"/>
      <w:r w:rsidRPr="00BE4630">
        <w:rPr>
          <w:rFonts w:ascii="Arial" w:hAnsi="Arial" w:cs="Arial"/>
          <w:b/>
          <w:bCs/>
          <w:color w:val="auto"/>
        </w:rPr>
        <w:t xml:space="preserve"> </w:t>
      </w:r>
    </w:p>
    <w:p w14:paraId="0EF803A9" w14:textId="173E7B61" w:rsidR="00D01D67" w:rsidRDefault="00D01D67" w:rsidP="00416135">
      <w:pPr>
        <w:pStyle w:val="Heading3"/>
      </w:pPr>
    </w:p>
    <w:p w14:paraId="021B3FD8" w14:textId="19107AE4" w:rsidR="00416135" w:rsidRDefault="00416135" w:rsidP="00416135">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038E7A3" wp14:editId="093D5315">
            <wp:extent cx="4789203" cy="3832529"/>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796704" cy="3838531"/>
                    </a:xfrm>
                    <a:prstGeom prst="rect">
                      <a:avLst/>
                    </a:prstGeom>
                    <a:noFill/>
                    <a:ln>
                      <a:noFill/>
                    </a:ln>
                  </pic:spPr>
                </pic:pic>
              </a:graphicData>
            </a:graphic>
          </wp:inline>
        </w:drawing>
      </w:r>
    </w:p>
    <w:p w14:paraId="6A6CFCF6" w14:textId="77777777" w:rsidR="00416135" w:rsidRDefault="00416135" w:rsidP="00416135">
      <w:pPr>
        <w:autoSpaceDE w:val="0"/>
        <w:autoSpaceDN w:val="0"/>
        <w:adjustRightInd w:val="0"/>
        <w:spacing w:after="0" w:line="240" w:lineRule="auto"/>
        <w:rPr>
          <w:rFonts w:ascii="Times New Roman" w:hAnsi="Times New Roman" w:cs="Times New Roman"/>
          <w:sz w:val="24"/>
          <w:szCs w:val="24"/>
        </w:rPr>
      </w:pPr>
    </w:p>
    <w:p w14:paraId="72F79D0A" w14:textId="4BCF54CD" w:rsidR="00DA3784" w:rsidRDefault="0049756F" w:rsidP="0049756F">
      <w:pPr>
        <w:autoSpaceDE w:val="0"/>
        <w:autoSpaceDN w:val="0"/>
        <w:adjustRightInd w:val="0"/>
        <w:spacing w:after="0" w:line="480" w:lineRule="auto"/>
        <w:rPr>
          <w:rFonts w:ascii="Arial" w:hAnsi="Arial" w:cs="Arial"/>
        </w:rPr>
      </w:pPr>
      <w:r w:rsidRPr="0049756F">
        <w:rPr>
          <w:rFonts w:ascii="Arial" w:hAnsi="Arial" w:cs="Arial"/>
        </w:rPr>
        <w:t xml:space="preserve">The above graph shows that males </w:t>
      </w:r>
      <w:r w:rsidRPr="0049756F">
        <w:rPr>
          <w:rFonts w:ascii="Arial" w:hAnsi="Arial" w:cs="Arial"/>
          <w:b/>
          <w:bCs/>
          <w:i/>
          <w:iCs/>
        </w:rPr>
        <w:t>(M = 56.7)</w:t>
      </w:r>
      <w:r w:rsidRPr="0049756F">
        <w:rPr>
          <w:rFonts w:ascii="Arial" w:hAnsi="Arial" w:cs="Arial"/>
        </w:rPr>
        <w:t xml:space="preserve"> and females </w:t>
      </w:r>
      <w:r w:rsidRPr="0049756F">
        <w:rPr>
          <w:rFonts w:ascii="Arial" w:hAnsi="Arial" w:cs="Arial"/>
          <w:b/>
          <w:bCs/>
          <w:i/>
          <w:iCs/>
        </w:rPr>
        <w:t>(M = 59.0)</w:t>
      </w:r>
      <w:r w:rsidRPr="0049756F">
        <w:rPr>
          <w:rFonts w:ascii="Arial" w:hAnsi="Arial" w:cs="Arial"/>
        </w:rPr>
        <w:t xml:space="preserve"> in the hospitality sector displayed higher levels of adverse mental wellbeing</w:t>
      </w:r>
      <w:r w:rsidR="009A592A">
        <w:rPr>
          <w:rFonts w:ascii="Arial" w:hAnsi="Arial" w:cs="Arial"/>
        </w:rPr>
        <w:t xml:space="preserve"> and attitude towards the pandemic</w:t>
      </w:r>
      <w:r w:rsidRPr="0049756F">
        <w:rPr>
          <w:rFonts w:ascii="Arial" w:hAnsi="Arial" w:cs="Arial"/>
        </w:rPr>
        <w:t xml:space="preserve">. </w:t>
      </w:r>
    </w:p>
    <w:p w14:paraId="6BF512A3" w14:textId="33D8F313" w:rsidR="00DA3784" w:rsidRPr="00DA3784" w:rsidRDefault="00DA3784" w:rsidP="00DA3784">
      <w:pPr>
        <w:pStyle w:val="Heading2"/>
        <w:rPr>
          <w:rFonts w:ascii="Arial" w:hAnsi="Arial" w:cs="Arial"/>
        </w:rPr>
      </w:pPr>
    </w:p>
    <w:p w14:paraId="24F1DD1F" w14:textId="0B2052AB" w:rsidR="00DA3784" w:rsidRPr="00BE4630" w:rsidRDefault="00DA3784" w:rsidP="00DA3784">
      <w:pPr>
        <w:pStyle w:val="Heading2"/>
        <w:rPr>
          <w:rFonts w:ascii="Arial" w:hAnsi="Arial" w:cs="Arial"/>
          <w:b/>
          <w:bCs/>
          <w:color w:val="auto"/>
        </w:rPr>
      </w:pPr>
      <w:bookmarkStart w:id="86" w:name="_Toc70694565"/>
      <w:r w:rsidRPr="00BE4630">
        <w:rPr>
          <w:rFonts w:ascii="Arial" w:hAnsi="Arial" w:cs="Arial"/>
          <w:b/>
          <w:bCs/>
          <w:color w:val="auto"/>
        </w:rPr>
        <w:t xml:space="preserve">4.8 </w:t>
      </w:r>
      <w:r w:rsidR="00AD507B" w:rsidRPr="00BE4630">
        <w:rPr>
          <w:rFonts w:ascii="Arial" w:hAnsi="Arial" w:cs="Arial"/>
          <w:b/>
          <w:bCs/>
          <w:color w:val="auto"/>
        </w:rPr>
        <w:t>S</w:t>
      </w:r>
      <w:r w:rsidRPr="00BE4630">
        <w:rPr>
          <w:rFonts w:ascii="Arial" w:hAnsi="Arial" w:cs="Arial"/>
          <w:b/>
          <w:bCs/>
          <w:color w:val="auto"/>
        </w:rPr>
        <w:t>upport for mental health concerns in the workplace</w:t>
      </w:r>
      <w:bookmarkEnd w:id="86"/>
    </w:p>
    <w:p w14:paraId="66B4DDB3" w14:textId="0B6AAD07" w:rsidR="00DA3784" w:rsidRDefault="00DA3784" w:rsidP="0049756F">
      <w:pPr>
        <w:autoSpaceDE w:val="0"/>
        <w:autoSpaceDN w:val="0"/>
        <w:adjustRightInd w:val="0"/>
        <w:spacing w:after="0" w:line="480" w:lineRule="auto"/>
        <w:rPr>
          <w:rFonts w:ascii="Arial" w:hAnsi="Arial" w:cs="Arial"/>
        </w:rPr>
      </w:pPr>
      <w:r>
        <w:rPr>
          <w:rFonts w:ascii="Arial" w:hAnsi="Arial" w:cs="Arial"/>
          <w:noProof/>
        </w:rPr>
        <w:drawing>
          <wp:inline distT="0" distB="0" distL="0" distR="0" wp14:anchorId="54FAF12C" wp14:editId="654C6D17">
            <wp:extent cx="5731510" cy="2724785"/>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5043D8A1" w14:textId="048E446D" w:rsidR="00411326" w:rsidRDefault="00411326" w:rsidP="00411326">
      <w:pPr>
        <w:autoSpaceDE w:val="0"/>
        <w:autoSpaceDN w:val="0"/>
        <w:adjustRightInd w:val="0"/>
        <w:spacing w:after="0" w:line="480" w:lineRule="auto"/>
        <w:rPr>
          <w:rFonts w:ascii="Arial" w:hAnsi="Arial" w:cs="Arial"/>
        </w:rPr>
      </w:pPr>
      <w:r>
        <w:rPr>
          <w:rFonts w:ascii="Arial" w:hAnsi="Arial" w:cs="Arial"/>
        </w:rPr>
        <w:lastRenderedPageBreak/>
        <w:t>Th</w:t>
      </w:r>
      <w:r w:rsidR="00204CE8">
        <w:rPr>
          <w:rFonts w:ascii="Arial" w:hAnsi="Arial" w:cs="Arial"/>
        </w:rPr>
        <w:t xml:space="preserve">is </w:t>
      </w:r>
      <w:r>
        <w:rPr>
          <w:rFonts w:ascii="Arial" w:hAnsi="Arial" w:cs="Arial"/>
        </w:rPr>
        <w:t xml:space="preserve">shows that </w:t>
      </w:r>
      <w:r w:rsidR="00E26CF8">
        <w:rPr>
          <w:rFonts w:ascii="Arial" w:hAnsi="Arial" w:cs="Arial"/>
          <w:b/>
          <w:bCs/>
        </w:rPr>
        <w:t>55</w:t>
      </w:r>
      <w:r w:rsidRPr="00204CE8">
        <w:rPr>
          <w:rFonts w:ascii="Arial" w:hAnsi="Arial" w:cs="Arial"/>
          <w:b/>
          <w:bCs/>
        </w:rPr>
        <w:t>.</w:t>
      </w:r>
      <w:r w:rsidR="00E26CF8">
        <w:rPr>
          <w:rFonts w:ascii="Arial" w:hAnsi="Arial" w:cs="Arial"/>
          <w:b/>
          <w:bCs/>
        </w:rPr>
        <w:t>4</w:t>
      </w:r>
      <w:r w:rsidRPr="00204CE8">
        <w:rPr>
          <w:rFonts w:ascii="Arial" w:hAnsi="Arial" w:cs="Arial"/>
          <w:b/>
          <w:bCs/>
        </w:rPr>
        <w:t>%</w:t>
      </w:r>
      <w:r>
        <w:rPr>
          <w:rFonts w:ascii="Arial" w:hAnsi="Arial" w:cs="Arial"/>
        </w:rPr>
        <w:t xml:space="preserve"> of participants felt that their mental wellbeing was not supported in the workplace. This was compared to only </w:t>
      </w:r>
      <w:r w:rsidRPr="00204CE8">
        <w:rPr>
          <w:rFonts w:ascii="Arial" w:hAnsi="Arial" w:cs="Arial"/>
          <w:b/>
          <w:bCs/>
        </w:rPr>
        <w:t>25.3%</w:t>
      </w:r>
      <w:r>
        <w:rPr>
          <w:rFonts w:ascii="Arial" w:hAnsi="Arial" w:cs="Arial"/>
        </w:rPr>
        <w:t xml:space="preserve"> who felt supported in the workplace. A total of </w:t>
      </w:r>
      <w:r w:rsidRPr="00204CE8">
        <w:rPr>
          <w:rFonts w:ascii="Arial" w:hAnsi="Arial" w:cs="Arial"/>
          <w:b/>
          <w:bCs/>
        </w:rPr>
        <w:t>19.3%</w:t>
      </w:r>
      <w:r>
        <w:rPr>
          <w:rFonts w:ascii="Arial" w:hAnsi="Arial" w:cs="Arial"/>
        </w:rPr>
        <w:t xml:space="preserve"> of participants neither agreed or disagreed. </w:t>
      </w:r>
    </w:p>
    <w:p w14:paraId="39FEBF91" w14:textId="77777777" w:rsidR="00411326" w:rsidRDefault="00411326" w:rsidP="00411326">
      <w:pPr>
        <w:autoSpaceDE w:val="0"/>
        <w:autoSpaceDN w:val="0"/>
        <w:adjustRightInd w:val="0"/>
        <w:spacing w:after="0" w:line="480" w:lineRule="auto"/>
        <w:rPr>
          <w:rFonts w:ascii="Arial" w:hAnsi="Arial" w:cs="Arial"/>
        </w:rPr>
      </w:pPr>
    </w:p>
    <w:p w14:paraId="01963650" w14:textId="55DA7D1E" w:rsidR="00411326" w:rsidRDefault="00DA3784" w:rsidP="00411326">
      <w:pPr>
        <w:autoSpaceDE w:val="0"/>
        <w:autoSpaceDN w:val="0"/>
        <w:adjustRightInd w:val="0"/>
        <w:spacing w:after="0" w:line="480" w:lineRule="auto"/>
        <w:rPr>
          <w:rFonts w:ascii="Arial" w:hAnsi="Arial" w:cs="Arial"/>
        </w:rPr>
      </w:pPr>
      <w:r>
        <w:rPr>
          <w:rFonts w:ascii="Arial" w:hAnsi="Arial" w:cs="Arial"/>
          <w:noProof/>
        </w:rPr>
        <w:drawing>
          <wp:inline distT="0" distB="0" distL="0" distR="0" wp14:anchorId="49ADA472" wp14:editId="2D34B0CA">
            <wp:extent cx="5731510" cy="2724785"/>
            <wp:effectExtent l="0" t="0" r="254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71C374EC" w14:textId="77D8AC9C" w:rsidR="00411326" w:rsidRPr="0075712C" w:rsidRDefault="00411326" w:rsidP="0075712C">
      <w:pPr>
        <w:spacing w:line="480" w:lineRule="auto"/>
        <w:rPr>
          <w:rFonts w:ascii="Arial" w:hAnsi="Arial" w:cs="Arial"/>
        </w:rPr>
      </w:pPr>
      <w:r w:rsidRPr="00411326">
        <w:rPr>
          <w:rFonts w:ascii="Arial" w:hAnsi="Arial" w:cs="Arial"/>
        </w:rPr>
        <w:t xml:space="preserve">A total of </w:t>
      </w:r>
      <w:r w:rsidR="0075712C" w:rsidRPr="00204CE8">
        <w:rPr>
          <w:rFonts w:ascii="Arial" w:hAnsi="Arial" w:cs="Arial"/>
          <w:b/>
          <w:bCs/>
        </w:rPr>
        <w:t>85.6%</w:t>
      </w:r>
      <w:r w:rsidR="0075712C">
        <w:rPr>
          <w:rFonts w:ascii="Arial" w:hAnsi="Arial" w:cs="Arial"/>
        </w:rPr>
        <w:t xml:space="preserve"> of participants felt that their employer did not offer any initiatives to help combat adverse mental wellbeing. This is compared to only </w:t>
      </w:r>
      <w:r w:rsidR="0075712C" w:rsidRPr="00204CE8">
        <w:rPr>
          <w:rFonts w:ascii="Arial" w:hAnsi="Arial" w:cs="Arial"/>
          <w:b/>
          <w:bCs/>
        </w:rPr>
        <w:t>9.6%</w:t>
      </w:r>
      <w:r w:rsidR="0075712C">
        <w:rPr>
          <w:rFonts w:ascii="Arial" w:hAnsi="Arial" w:cs="Arial"/>
        </w:rPr>
        <w:t xml:space="preserve"> of employees who felt they were offered initiatives. A total of </w:t>
      </w:r>
      <w:r w:rsidR="0075712C" w:rsidRPr="00204CE8">
        <w:rPr>
          <w:rFonts w:ascii="Arial" w:hAnsi="Arial" w:cs="Arial"/>
          <w:b/>
          <w:bCs/>
        </w:rPr>
        <w:t>4.8%</w:t>
      </w:r>
      <w:r w:rsidR="0075712C">
        <w:rPr>
          <w:rFonts w:ascii="Arial" w:hAnsi="Arial" w:cs="Arial"/>
        </w:rPr>
        <w:t xml:space="preserve"> of participants neither agreed or disagreed. </w:t>
      </w:r>
    </w:p>
    <w:p w14:paraId="5922D075" w14:textId="77777777" w:rsidR="00411326" w:rsidRDefault="00411326" w:rsidP="00AD507B">
      <w:pPr>
        <w:pStyle w:val="Heading2"/>
        <w:rPr>
          <w:rFonts w:ascii="Arial" w:hAnsi="Arial" w:cs="Arial"/>
        </w:rPr>
      </w:pPr>
    </w:p>
    <w:p w14:paraId="55A91D2E" w14:textId="62906941" w:rsidR="00411326" w:rsidRDefault="00411326" w:rsidP="00AD507B">
      <w:pPr>
        <w:pStyle w:val="Heading2"/>
        <w:rPr>
          <w:rFonts w:ascii="Arial" w:hAnsi="Arial" w:cs="Arial"/>
        </w:rPr>
      </w:pPr>
      <w:bookmarkStart w:id="87" w:name="_Toc70693538"/>
      <w:bookmarkStart w:id="88" w:name="_Toc70694566"/>
      <w:r>
        <w:rPr>
          <w:rFonts w:ascii="Arial" w:hAnsi="Arial" w:cs="Arial"/>
          <w:noProof/>
        </w:rPr>
        <w:drawing>
          <wp:inline distT="0" distB="0" distL="0" distR="0" wp14:anchorId="1D74BD17" wp14:editId="48586297">
            <wp:extent cx="5731510" cy="2724785"/>
            <wp:effectExtent l="0" t="0" r="254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bookmarkEnd w:id="87"/>
      <w:bookmarkEnd w:id="88"/>
    </w:p>
    <w:p w14:paraId="3FE56EDF" w14:textId="77777777" w:rsidR="0075712C" w:rsidRDefault="0075712C" w:rsidP="0075712C">
      <w:pPr>
        <w:spacing w:line="480" w:lineRule="auto"/>
        <w:rPr>
          <w:rFonts w:ascii="Arial" w:hAnsi="Arial" w:cs="Arial"/>
        </w:rPr>
      </w:pPr>
      <w:r w:rsidRPr="0075712C">
        <w:rPr>
          <w:rFonts w:ascii="Arial" w:hAnsi="Arial" w:cs="Arial"/>
        </w:rPr>
        <w:t xml:space="preserve">However, a total of </w:t>
      </w:r>
      <w:r w:rsidRPr="00204CE8">
        <w:rPr>
          <w:rFonts w:ascii="Arial" w:hAnsi="Arial" w:cs="Arial"/>
          <w:b/>
          <w:bCs/>
        </w:rPr>
        <w:t>74.7%</w:t>
      </w:r>
      <w:r w:rsidRPr="0075712C">
        <w:rPr>
          <w:rFonts w:ascii="Arial" w:hAnsi="Arial" w:cs="Arial"/>
        </w:rPr>
        <w:t xml:space="preserve"> of participants felt respected by their manager compared to </w:t>
      </w:r>
      <w:r w:rsidRPr="00204CE8">
        <w:rPr>
          <w:rFonts w:ascii="Arial" w:hAnsi="Arial" w:cs="Arial"/>
          <w:b/>
          <w:bCs/>
        </w:rPr>
        <w:t>14.4%</w:t>
      </w:r>
      <w:r w:rsidRPr="0075712C">
        <w:rPr>
          <w:rFonts w:ascii="Arial" w:hAnsi="Arial" w:cs="Arial"/>
        </w:rPr>
        <w:t xml:space="preserve"> of participants who did not feel respected by their manager. A total of </w:t>
      </w:r>
      <w:r w:rsidRPr="00204CE8">
        <w:rPr>
          <w:rFonts w:ascii="Arial" w:hAnsi="Arial" w:cs="Arial"/>
          <w:b/>
          <w:bCs/>
        </w:rPr>
        <w:t>10.8%</w:t>
      </w:r>
      <w:r w:rsidRPr="0075712C">
        <w:rPr>
          <w:rFonts w:ascii="Arial" w:hAnsi="Arial" w:cs="Arial"/>
        </w:rPr>
        <w:t xml:space="preserve"> neither agreed or disagreed. </w:t>
      </w:r>
    </w:p>
    <w:p w14:paraId="25DC9B81" w14:textId="5FDB26C5" w:rsidR="0075712C" w:rsidRPr="00BE4630" w:rsidRDefault="00AD507B" w:rsidP="00607326">
      <w:pPr>
        <w:pStyle w:val="Heading2"/>
        <w:rPr>
          <w:rFonts w:ascii="Arial" w:hAnsi="Arial" w:cs="Arial"/>
          <w:b/>
          <w:bCs/>
          <w:color w:val="auto"/>
        </w:rPr>
      </w:pPr>
      <w:bookmarkStart w:id="89" w:name="_Toc70694567"/>
      <w:r w:rsidRPr="00BE4630">
        <w:rPr>
          <w:rFonts w:ascii="Arial" w:hAnsi="Arial" w:cs="Arial"/>
          <w:b/>
          <w:bCs/>
          <w:color w:val="auto"/>
        </w:rPr>
        <w:t>4.9 Employee</w:t>
      </w:r>
      <w:r w:rsidR="00DA3784" w:rsidRPr="00BE4630">
        <w:rPr>
          <w:rFonts w:ascii="Arial" w:hAnsi="Arial" w:cs="Arial"/>
          <w:b/>
          <w:bCs/>
          <w:color w:val="auto"/>
        </w:rPr>
        <w:t xml:space="preserve"> </w:t>
      </w:r>
      <w:r w:rsidRPr="00BE4630">
        <w:rPr>
          <w:rFonts w:ascii="Arial" w:hAnsi="Arial" w:cs="Arial"/>
          <w:b/>
          <w:bCs/>
          <w:color w:val="auto"/>
        </w:rPr>
        <w:t xml:space="preserve">safety </w:t>
      </w:r>
      <w:r w:rsidR="00DA3784" w:rsidRPr="00BE4630">
        <w:rPr>
          <w:rFonts w:ascii="Arial" w:hAnsi="Arial" w:cs="Arial"/>
          <w:b/>
          <w:bCs/>
          <w:color w:val="auto"/>
        </w:rPr>
        <w:t>in the workplace</w:t>
      </w:r>
      <w:bookmarkEnd w:id="89"/>
    </w:p>
    <w:p w14:paraId="2C57D957" w14:textId="5346A04E" w:rsidR="0075712C" w:rsidRDefault="00AD507B" w:rsidP="0075712C">
      <w:pPr>
        <w:rPr>
          <w:rFonts w:ascii="Arial" w:hAnsi="Arial" w:cs="Arial"/>
        </w:rPr>
      </w:pPr>
      <w:r>
        <w:rPr>
          <w:noProof/>
        </w:rPr>
        <w:drawing>
          <wp:inline distT="0" distB="0" distL="0" distR="0" wp14:anchorId="28143204" wp14:editId="6E95C84A">
            <wp:extent cx="5731510" cy="2724785"/>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0199A928" w14:textId="2B3CA07A" w:rsidR="0075712C" w:rsidRDefault="00607326" w:rsidP="00607326">
      <w:pPr>
        <w:spacing w:line="480" w:lineRule="auto"/>
        <w:rPr>
          <w:rFonts w:ascii="Arial" w:hAnsi="Arial" w:cs="Arial"/>
        </w:rPr>
      </w:pPr>
      <w:r>
        <w:rPr>
          <w:rFonts w:ascii="Arial" w:hAnsi="Arial" w:cs="Arial"/>
        </w:rPr>
        <w:t xml:space="preserve">Just over half of participants </w:t>
      </w:r>
      <w:r w:rsidRPr="00204CE8">
        <w:rPr>
          <w:rFonts w:ascii="Arial" w:hAnsi="Arial" w:cs="Arial"/>
          <w:b/>
          <w:bCs/>
        </w:rPr>
        <w:t>(50.6%)</w:t>
      </w:r>
      <w:r>
        <w:rPr>
          <w:rFonts w:ascii="Arial" w:hAnsi="Arial" w:cs="Arial"/>
        </w:rPr>
        <w:t xml:space="preserve"> felt that they did not feel safe in the workplace, with a total of </w:t>
      </w:r>
      <w:r w:rsidRPr="00204CE8">
        <w:rPr>
          <w:rFonts w:ascii="Arial" w:hAnsi="Arial" w:cs="Arial"/>
          <w:b/>
          <w:bCs/>
        </w:rPr>
        <w:t>38.6%</w:t>
      </w:r>
      <w:r>
        <w:rPr>
          <w:rFonts w:ascii="Arial" w:hAnsi="Arial" w:cs="Arial"/>
        </w:rPr>
        <w:t xml:space="preserve"> who disclosed they felt safe. A total of </w:t>
      </w:r>
      <w:r w:rsidRPr="00204CE8">
        <w:rPr>
          <w:rFonts w:ascii="Arial" w:hAnsi="Arial" w:cs="Arial"/>
          <w:b/>
          <w:bCs/>
        </w:rPr>
        <w:t>10.8%</w:t>
      </w:r>
      <w:r>
        <w:rPr>
          <w:rFonts w:ascii="Arial" w:hAnsi="Arial" w:cs="Arial"/>
        </w:rPr>
        <w:t xml:space="preserve"> of participants neither agreed or disagreed.  </w:t>
      </w:r>
    </w:p>
    <w:p w14:paraId="63DF10E1" w14:textId="77777777" w:rsidR="00607326" w:rsidRDefault="00607326" w:rsidP="0075712C">
      <w:pPr>
        <w:rPr>
          <w:rFonts w:ascii="Arial" w:hAnsi="Arial" w:cs="Arial"/>
        </w:rPr>
      </w:pPr>
    </w:p>
    <w:p w14:paraId="3BC445B2" w14:textId="5780C1DA" w:rsidR="00AD507B" w:rsidRPr="00BE4630" w:rsidRDefault="00AD507B" w:rsidP="006D32BC">
      <w:pPr>
        <w:pStyle w:val="Heading2"/>
        <w:rPr>
          <w:rFonts w:ascii="Arial" w:hAnsi="Arial" w:cs="Arial"/>
          <w:b/>
          <w:bCs/>
          <w:color w:val="auto"/>
        </w:rPr>
      </w:pPr>
      <w:bookmarkStart w:id="90" w:name="_Toc70694568"/>
      <w:r w:rsidRPr="00BE4630">
        <w:rPr>
          <w:rFonts w:ascii="Arial" w:hAnsi="Arial" w:cs="Arial"/>
          <w:b/>
          <w:bCs/>
          <w:color w:val="auto"/>
        </w:rPr>
        <w:lastRenderedPageBreak/>
        <w:t>4.10 Physical distancing in the workplace</w:t>
      </w:r>
      <w:bookmarkEnd w:id="90"/>
      <w:r w:rsidRPr="00BE4630">
        <w:rPr>
          <w:rFonts w:ascii="Arial" w:hAnsi="Arial" w:cs="Arial"/>
          <w:b/>
          <w:bCs/>
          <w:color w:val="auto"/>
        </w:rPr>
        <w:t xml:space="preserve"> </w:t>
      </w:r>
    </w:p>
    <w:p w14:paraId="7BFDCBF4" w14:textId="48C38E8B" w:rsidR="00AD507B" w:rsidRDefault="00AD507B" w:rsidP="00AD507B">
      <w:r>
        <w:rPr>
          <w:noProof/>
        </w:rPr>
        <w:drawing>
          <wp:inline distT="0" distB="0" distL="0" distR="0" wp14:anchorId="0BF10735" wp14:editId="55D130AB">
            <wp:extent cx="5731510" cy="2724785"/>
            <wp:effectExtent l="0" t="0" r="254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6BC38F4E" w14:textId="57C876D4" w:rsidR="00607326" w:rsidRPr="000E6F64" w:rsidRDefault="00607326" w:rsidP="000E6F64">
      <w:pPr>
        <w:spacing w:line="480" w:lineRule="auto"/>
        <w:rPr>
          <w:rFonts w:ascii="Arial" w:hAnsi="Arial" w:cs="Arial"/>
        </w:rPr>
      </w:pPr>
      <w:r w:rsidRPr="000E6F64">
        <w:rPr>
          <w:rFonts w:ascii="Arial" w:hAnsi="Arial" w:cs="Arial"/>
        </w:rPr>
        <w:t xml:space="preserve">A total of </w:t>
      </w:r>
      <w:r w:rsidRPr="00204CE8">
        <w:rPr>
          <w:rFonts w:ascii="Arial" w:hAnsi="Arial" w:cs="Arial"/>
          <w:b/>
          <w:bCs/>
        </w:rPr>
        <w:t>79.5%</w:t>
      </w:r>
      <w:r w:rsidRPr="000E6F64">
        <w:rPr>
          <w:rFonts w:ascii="Arial" w:hAnsi="Arial" w:cs="Arial"/>
        </w:rPr>
        <w:t xml:space="preserve"> of participants said that physical distancing measures impacted their mental wellbeing within the workplace. A total of </w:t>
      </w:r>
      <w:r w:rsidR="000E6F64" w:rsidRPr="00204CE8">
        <w:rPr>
          <w:rFonts w:ascii="Arial" w:hAnsi="Arial" w:cs="Arial"/>
          <w:b/>
          <w:bCs/>
        </w:rPr>
        <w:t>8.4%</w:t>
      </w:r>
      <w:r w:rsidR="000E6F64" w:rsidRPr="000E6F64">
        <w:rPr>
          <w:rFonts w:ascii="Arial" w:hAnsi="Arial" w:cs="Arial"/>
        </w:rPr>
        <w:t xml:space="preserve"> of participants said there was no impact on their mental health and wellbeing. A total of </w:t>
      </w:r>
      <w:r w:rsidR="000E6F64" w:rsidRPr="00204CE8">
        <w:rPr>
          <w:rFonts w:ascii="Arial" w:hAnsi="Arial" w:cs="Arial"/>
          <w:b/>
          <w:bCs/>
        </w:rPr>
        <w:t>12%</w:t>
      </w:r>
      <w:r w:rsidR="000E6F64" w:rsidRPr="000E6F64">
        <w:rPr>
          <w:rFonts w:ascii="Arial" w:hAnsi="Arial" w:cs="Arial"/>
        </w:rPr>
        <w:t xml:space="preserve"> neither agreed or disagreed. </w:t>
      </w:r>
    </w:p>
    <w:p w14:paraId="235F236A" w14:textId="0218E242" w:rsidR="00DA3784" w:rsidRPr="00BE4630" w:rsidRDefault="00411326" w:rsidP="00411326">
      <w:pPr>
        <w:pStyle w:val="Heading2"/>
        <w:rPr>
          <w:rFonts w:ascii="Arial" w:hAnsi="Arial" w:cs="Arial"/>
          <w:b/>
          <w:bCs/>
          <w:color w:val="auto"/>
        </w:rPr>
      </w:pPr>
      <w:bookmarkStart w:id="91" w:name="_Toc70694569"/>
      <w:r w:rsidRPr="00BE4630">
        <w:rPr>
          <w:rFonts w:ascii="Arial" w:hAnsi="Arial" w:cs="Arial"/>
          <w:b/>
          <w:bCs/>
          <w:color w:val="auto"/>
        </w:rPr>
        <w:t>4.11 Job security</w:t>
      </w:r>
      <w:bookmarkEnd w:id="91"/>
      <w:r w:rsidRPr="00BE4630">
        <w:rPr>
          <w:rFonts w:ascii="Arial" w:hAnsi="Arial" w:cs="Arial"/>
          <w:b/>
          <w:bCs/>
          <w:color w:val="auto"/>
        </w:rPr>
        <w:t xml:space="preserve"> </w:t>
      </w:r>
    </w:p>
    <w:p w14:paraId="0FACB2BB" w14:textId="76F29956" w:rsidR="00411326" w:rsidRDefault="00411326" w:rsidP="00D01D67">
      <w:r>
        <w:rPr>
          <w:noProof/>
        </w:rPr>
        <w:drawing>
          <wp:inline distT="0" distB="0" distL="0" distR="0" wp14:anchorId="3D2DF302" wp14:editId="6BF3F1FC">
            <wp:extent cx="5731510" cy="2724785"/>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013CBE17" w14:textId="17AD8AFB" w:rsidR="00411326" w:rsidRPr="000E6F64" w:rsidRDefault="000E6F64" w:rsidP="000E6F64">
      <w:pPr>
        <w:spacing w:line="480" w:lineRule="auto"/>
        <w:rPr>
          <w:rFonts w:ascii="Arial" w:hAnsi="Arial" w:cs="Arial"/>
        </w:rPr>
      </w:pPr>
      <w:r w:rsidRPr="000E6F64">
        <w:rPr>
          <w:rFonts w:ascii="Arial" w:hAnsi="Arial" w:cs="Arial"/>
        </w:rPr>
        <w:t xml:space="preserve">A total of </w:t>
      </w:r>
      <w:r w:rsidRPr="00204CE8">
        <w:rPr>
          <w:rFonts w:ascii="Arial" w:hAnsi="Arial" w:cs="Arial"/>
          <w:b/>
          <w:bCs/>
        </w:rPr>
        <w:t>71.1%</w:t>
      </w:r>
      <w:r w:rsidRPr="000E6F64">
        <w:rPr>
          <w:rFonts w:ascii="Arial" w:hAnsi="Arial" w:cs="Arial"/>
        </w:rPr>
        <w:t xml:space="preserve"> of participants were worried about their current job security with </w:t>
      </w:r>
      <w:r w:rsidRPr="00204CE8">
        <w:rPr>
          <w:rFonts w:ascii="Arial" w:hAnsi="Arial" w:cs="Arial"/>
          <w:b/>
          <w:bCs/>
        </w:rPr>
        <w:t>25.3%</w:t>
      </w:r>
      <w:r w:rsidRPr="000E6F64">
        <w:rPr>
          <w:rFonts w:ascii="Arial" w:hAnsi="Arial" w:cs="Arial"/>
        </w:rPr>
        <w:t xml:space="preserve"> that did not feel that job security was an issue for them. A total of </w:t>
      </w:r>
      <w:r w:rsidRPr="00204CE8">
        <w:rPr>
          <w:rFonts w:ascii="Arial" w:hAnsi="Arial" w:cs="Arial"/>
          <w:b/>
          <w:bCs/>
        </w:rPr>
        <w:t>3.6%</w:t>
      </w:r>
      <w:r w:rsidRPr="000E6F64">
        <w:rPr>
          <w:rFonts w:ascii="Arial" w:hAnsi="Arial" w:cs="Arial"/>
        </w:rPr>
        <w:t xml:space="preserve"> neither agreed or disagreed. </w:t>
      </w:r>
    </w:p>
    <w:p w14:paraId="080F1683" w14:textId="77777777" w:rsidR="000E6F64" w:rsidRDefault="000E6F64" w:rsidP="00D01D67"/>
    <w:p w14:paraId="7716DC24" w14:textId="53794ABF" w:rsidR="007E7781" w:rsidRPr="00BE4630" w:rsidRDefault="00A47556" w:rsidP="008A5C34">
      <w:pPr>
        <w:pStyle w:val="Heading2"/>
        <w:rPr>
          <w:rFonts w:ascii="Arial" w:hAnsi="Arial" w:cs="Arial"/>
          <w:b/>
          <w:bCs/>
          <w:color w:val="auto"/>
        </w:rPr>
      </w:pPr>
      <w:r w:rsidRPr="0081255A">
        <w:rPr>
          <w:rFonts w:ascii="Arial" w:hAnsi="Arial" w:cs="Arial"/>
          <w:color w:val="auto"/>
        </w:rPr>
        <w:lastRenderedPageBreak/>
        <w:t xml:space="preserve">    </w:t>
      </w:r>
      <w:bookmarkStart w:id="92" w:name="_Toc70694570"/>
      <w:r w:rsidR="005A0E56" w:rsidRPr="00BE4630">
        <w:rPr>
          <w:rFonts w:ascii="Arial" w:hAnsi="Arial" w:cs="Arial"/>
          <w:b/>
          <w:bCs/>
          <w:color w:val="auto"/>
        </w:rPr>
        <w:t>4</w:t>
      </w:r>
      <w:r w:rsidR="008A5C34" w:rsidRPr="00BE4630">
        <w:rPr>
          <w:rFonts w:ascii="Arial" w:hAnsi="Arial" w:cs="Arial"/>
          <w:b/>
          <w:bCs/>
          <w:color w:val="auto"/>
        </w:rPr>
        <w:t>.</w:t>
      </w:r>
      <w:r w:rsidR="000529F6" w:rsidRPr="00BE4630">
        <w:rPr>
          <w:rFonts w:ascii="Arial" w:hAnsi="Arial" w:cs="Arial"/>
          <w:b/>
          <w:bCs/>
          <w:color w:val="auto"/>
        </w:rPr>
        <w:t>12</w:t>
      </w:r>
      <w:r w:rsidR="008A5C34" w:rsidRPr="00BE4630">
        <w:rPr>
          <w:rFonts w:ascii="Arial" w:hAnsi="Arial" w:cs="Arial"/>
          <w:b/>
          <w:bCs/>
          <w:color w:val="auto"/>
        </w:rPr>
        <w:t xml:space="preserve"> Discussion of analysis findings</w:t>
      </w:r>
      <w:bookmarkEnd w:id="92"/>
      <w:r w:rsidR="008A5C34" w:rsidRPr="00BE4630">
        <w:rPr>
          <w:rFonts w:ascii="Arial" w:hAnsi="Arial" w:cs="Arial"/>
          <w:b/>
          <w:bCs/>
          <w:color w:val="auto"/>
        </w:rPr>
        <w:t xml:space="preserve"> </w:t>
      </w:r>
    </w:p>
    <w:p w14:paraId="2E9C4614" w14:textId="3C3934BF" w:rsidR="007E7781" w:rsidRDefault="007E7781" w:rsidP="00D01D67"/>
    <w:p w14:paraId="58A9D9BD" w14:textId="36C3591D" w:rsidR="008A5C34" w:rsidRDefault="008A5C34" w:rsidP="008A5C34">
      <w:pPr>
        <w:spacing w:line="480" w:lineRule="auto"/>
        <w:rPr>
          <w:rFonts w:ascii="Arial" w:hAnsi="Arial" w:cs="Arial"/>
        </w:rPr>
      </w:pPr>
      <w:r w:rsidRPr="008A5C34">
        <w:rPr>
          <w:rFonts w:ascii="Arial" w:hAnsi="Arial" w:cs="Arial"/>
        </w:rPr>
        <w:t xml:space="preserve">The results of the data analysis showed that </w:t>
      </w:r>
      <w:r>
        <w:rPr>
          <w:rFonts w:ascii="Arial" w:hAnsi="Arial" w:cs="Arial"/>
        </w:rPr>
        <w:t xml:space="preserve">the majority of respondents experienced stress related symptoms over anxiety and depression. This result differs from previous research conducted by </w:t>
      </w:r>
      <w:r w:rsidR="006E7CD2">
        <w:rPr>
          <w:rFonts w:ascii="Arial" w:hAnsi="Arial" w:cs="Arial"/>
        </w:rPr>
        <w:t>Panchal, et al., (2020), Smith, et al., (2020) and Spoorthy, et al., (2020)</w:t>
      </w:r>
      <w:r>
        <w:rPr>
          <w:rFonts w:ascii="Arial" w:hAnsi="Arial" w:cs="Arial"/>
        </w:rPr>
        <w:t xml:space="preserve"> who found that people were more likely to exper</w:t>
      </w:r>
      <w:r w:rsidR="00833BE2">
        <w:rPr>
          <w:rFonts w:ascii="Arial" w:hAnsi="Arial" w:cs="Arial"/>
        </w:rPr>
        <w:t>ience</w:t>
      </w:r>
      <w:r>
        <w:rPr>
          <w:rFonts w:ascii="Arial" w:hAnsi="Arial" w:cs="Arial"/>
        </w:rPr>
        <w:t xml:space="preserve"> anxiety and depression during the pandemic.</w:t>
      </w:r>
      <w:r w:rsidR="00833BE2">
        <w:rPr>
          <w:rFonts w:ascii="Arial" w:hAnsi="Arial" w:cs="Arial"/>
        </w:rPr>
        <w:t xml:space="preserve"> It also differs from</w:t>
      </w:r>
      <w:r w:rsidR="00D16565">
        <w:rPr>
          <w:rFonts w:ascii="Arial" w:hAnsi="Arial" w:cs="Arial"/>
        </w:rPr>
        <w:t xml:space="preserve"> </w:t>
      </w:r>
      <w:r w:rsidR="00833BE2">
        <w:rPr>
          <w:rFonts w:ascii="Arial" w:hAnsi="Arial" w:cs="Arial"/>
        </w:rPr>
        <w:t>Shevlin, et al., (2020) who found that stress levels were consistent to pre-Covid 19 levels.</w:t>
      </w:r>
      <w:r>
        <w:rPr>
          <w:rFonts w:ascii="Arial" w:hAnsi="Arial" w:cs="Arial"/>
        </w:rPr>
        <w:t xml:space="preserve"> </w:t>
      </w:r>
      <w:r w:rsidR="00833BE2">
        <w:rPr>
          <w:rFonts w:ascii="Arial" w:hAnsi="Arial" w:cs="Arial"/>
        </w:rPr>
        <w:t xml:space="preserve">However, Jia, et al., (2020) found that stress related symptoms were most prevalent during the pandemic. </w:t>
      </w:r>
    </w:p>
    <w:p w14:paraId="7477271C" w14:textId="0F54565E" w:rsidR="000B4457" w:rsidRDefault="008A5C34" w:rsidP="008A5C34">
      <w:pPr>
        <w:spacing w:line="480" w:lineRule="auto"/>
        <w:rPr>
          <w:rFonts w:ascii="Arial" w:hAnsi="Arial" w:cs="Arial"/>
        </w:rPr>
      </w:pPr>
      <w:r>
        <w:rPr>
          <w:rFonts w:ascii="Arial" w:hAnsi="Arial" w:cs="Arial"/>
        </w:rPr>
        <w:t>The analysis found that males experienced more positive mental wellbeing compared to females during the pandemic</w:t>
      </w:r>
      <w:r w:rsidR="000B4457">
        <w:rPr>
          <w:rFonts w:ascii="Arial" w:hAnsi="Arial" w:cs="Arial"/>
        </w:rPr>
        <w:t xml:space="preserve">. Previous research by </w:t>
      </w:r>
      <w:r w:rsidR="00F3596B">
        <w:rPr>
          <w:rFonts w:ascii="Arial" w:hAnsi="Arial" w:cs="Arial"/>
        </w:rPr>
        <w:t xml:space="preserve">Amlot, et al., </w:t>
      </w:r>
      <w:r w:rsidR="000B4457">
        <w:rPr>
          <w:rFonts w:ascii="Arial" w:hAnsi="Arial" w:cs="Arial"/>
        </w:rPr>
        <w:t>(</w:t>
      </w:r>
      <w:r w:rsidR="00F3596B">
        <w:rPr>
          <w:rFonts w:ascii="Arial" w:hAnsi="Arial" w:cs="Arial"/>
        </w:rPr>
        <w:t>2020</w:t>
      </w:r>
      <w:r w:rsidR="000B4457">
        <w:rPr>
          <w:rFonts w:ascii="Arial" w:hAnsi="Arial" w:cs="Arial"/>
        </w:rPr>
        <w:t xml:space="preserve">) also found that females felt higher levels of negative mental wellbeing during the pandemic. </w:t>
      </w:r>
    </w:p>
    <w:p w14:paraId="79A96829" w14:textId="630020CF" w:rsidR="007E7781" w:rsidRDefault="000B4457" w:rsidP="008A5C34">
      <w:pPr>
        <w:spacing w:line="480" w:lineRule="auto"/>
        <w:rPr>
          <w:rFonts w:ascii="Arial" w:hAnsi="Arial" w:cs="Arial"/>
        </w:rPr>
      </w:pPr>
      <w:r>
        <w:rPr>
          <w:rFonts w:ascii="Arial" w:hAnsi="Arial" w:cs="Arial"/>
        </w:rPr>
        <w:t xml:space="preserve">An analysis was also conducted to show participants overall mental wellbeing and attitudes towards the Covid-19 pandemic in comparison to the industry they worked in. The results showed that participants working in hospitality </w:t>
      </w:r>
      <w:r w:rsidR="00D16565">
        <w:rPr>
          <w:rFonts w:ascii="Arial" w:hAnsi="Arial" w:cs="Arial"/>
        </w:rPr>
        <w:t>or</w:t>
      </w:r>
      <w:r>
        <w:rPr>
          <w:rFonts w:ascii="Arial" w:hAnsi="Arial" w:cs="Arial"/>
        </w:rPr>
        <w:t xml:space="preserve"> hairdress</w:t>
      </w:r>
      <w:r w:rsidR="00D16565">
        <w:rPr>
          <w:rFonts w:ascii="Arial" w:hAnsi="Arial" w:cs="Arial"/>
        </w:rPr>
        <w:t>ing</w:t>
      </w:r>
      <w:r>
        <w:rPr>
          <w:rFonts w:ascii="Arial" w:hAnsi="Arial" w:cs="Arial"/>
        </w:rPr>
        <w:t xml:space="preserve"> experienced an adverse effect to their wellbeing. This </w:t>
      </w:r>
      <w:r w:rsidR="00D16565">
        <w:rPr>
          <w:rFonts w:ascii="Arial" w:hAnsi="Arial" w:cs="Arial"/>
        </w:rPr>
        <w:t>may be caused by</w:t>
      </w:r>
      <w:r>
        <w:rPr>
          <w:rFonts w:ascii="Arial" w:hAnsi="Arial" w:cs="Arial"/>
        </w:rPr>
        <w:t xml:space="preserve"> furlough schemes and</w:t>
      </w:r>
      <w:r w:rsidR="00D16565">
        <w:rPr>
          <w:rFonts w:ascii="Arial" w:hAnsi="Arial" w:cs="Arial"/>
        </w:rPr>
        <w:t xml:space="preserve"> the threat of</w:t>
      </w:r>
      <w:r>
        <w:rPr>
          <w:rFonts w:ascii="Arial" w:hAnsi="Arial" w:cs="Arial"/>
        </w:rPr>
        <w:t xml:space="preserve"> job security</w:t>
      </w:r>
      <w:r w:rsidR="00B141B3">
        <w:rPr>
          <w:rFonts w:ascii="Arial" w:hAnsi="Arial" w:cs="Arial"/>
        </w:rPr>
        <w:t xml:space="preserve"> </w:t>
      </w:r>
      <w:sdt>
        <w:sdtPr>
          <w:rPr>
            <w:rFonts w:ascii="Arial" w:hAnsi="Arial" w:cs="Arial"/>
          </w:rPr>
          <w:id w:val="-668715976"/>
          <w:citation/>
        </w:sdtPr>
        <w:sdtContent>
          <w:r w:rsidR="00B141B3">
            <w:rPr>
              <w:rFonts w:ascii="Arial" w:hAnsi="Arial" w:cs="Arial"/>
            </w:rPr>
            <w:fldChar w:fldCharType="begin"/>
          </w:r>
          <w:r w:rsidR="00B141B3">
            <w:rPr>
              <w:rFonts w:ascii="Arial" w:hAnsi="Arial" w:cs="Arial"/>
            </w:rPr>
            <w:instrText xml:space="preserve"> CITATION Buh20 \l 2057 </w:instrText>
          </w:r>
          <w:r w:rsidR="00B141B3">
            <w:rPr>
              <w:rFonts w:ascii="Arial" w:hAnsi="Arial" w:cs="Arial"/>
            </w:rPr>
            <w:fldChar w:fldCharType="separate"/>
          </w:r>
          <w:r w:rsidR="005E347D" w:rsidRPr="005E347D">
            <w:rPr>
              <w:rFonts w:ascii="Arial" w:hAnsi="Arial" w:cs="Arial"/>
              <w:noProof/>
            </w:rPr>
            <w:t>(Buheji, et al., 2020)</w:t>
          </w:r>
          <w:r w:rsidR="00B141B3">
            <w:rPr>
              <w:rFonts w:ascii="Arial" w:hAnsi="Arial" w:cs="Arial"/>
            </w:rPr>
            <w:fldChar w:fldCharType="end"/>
          </w:r>
        </w:sdtContent>
      </w:sdt>
      <w:r>
        <w:rPr>
          <w:rFonts w:ascii="Arial" w:hAnsi="Arial" w:cs="Arial"/>
        </w:rPr>
        <w:t>.</w:t>
      </w:r>
      <w:r w:rsidR="00833BE2">
        <w:rPr>
          <w:rFonts w:ascii="Arial" w:hAnsi="Arial" w:cs="Arial"/>
        </w:rPr>
        <w:t xml:space="preserve"> Jung, et al., (2021) found that hospitality workers experienced a negative outlook on job security.</w:t>
      </w:r>
      <w:r>
        <w:rPr>
          <w:rFonts w:ascii="Arial" w:hAnsi="Arial" w:cs="Arial"/>
        </w:rPr>
        <w:t xml:space="preserve"> </w:t>
      </w:r>
      <w:r w:rsidR="00B141B3">
        <w:rPr>
          <w:rFonts w:ascii="Arial" w:hAnsi="Arial" w:cs="Arial"/>
        </w:rPr>
        <w:t>Trade’s people</w:t>
      </w:r>
      <w:r w:rsidR="005E5A6F">
        <w:rPr>
          <w:rFonts w:ascii="Arial" w:hAnsi="Arial" w:cs="Arial"/>
        </w:rPr>
        <w:t xml:space="preserve"> and teachers experienced positive wellbeing compared to other industries.</w:t>
      </w:r>
    </w:p>
    <w:p w14:paraId="67899813" w14:textId="4AA0465F" w:rsidR="005E5A6F" w:rsidRDefault="00D16565" w:rsidP="008A5C34">
      <w:pPr>
        <w:spacing w:line="480" w:lineRule="auto"/>
        <w:rPr>
          <w:rFonts w:ascii="Arial" w:hAnsi="Arial" w:cs="Arial"/>
        </w:rPr>
      </w:pPr>
      <w:r>
        <w:rPr>
          <w:rFonts w:ascii="Arial" w:hAnsi="Arial" w:cs="Arial"/>
        </w:rPr>
        <w:t>H</w:t>
      </w:r>
      <w:r w:rsidR="005E5A6F">
        <w:rPr>
          <w:rFonts w:ascii="Arial" w:hAnsi="Arial" w:cs="Arial"/>
        </w:rPr>
        <w:t>ospitality and sales</w:t>
      </w:r>
      <w:r>
        <w:rPr>
          <w:rFonts w:ascii="Arial" w:hAnsi="Arial" w:cs="Arial"/>
        </w:rPr>
        <w:t xml:space="preserve"> workers</w:t>
      </w:r>
      <w:r w:rsidR="005E5A6F">
        <w:rPr>
          <w:rFonts w:ascii="Arial" w:hAnsi="Arial" w:cs="Arial"/>
        </w:rPr>
        <w:t xml:space="preserve"> experienced higher levels of </w:t>
      </w:r>
      <w:r>
        <w:rPr>
          <w:rFonts w:ascii="Arial" w:hAnsi="Arial" w:cs="Arial"/>
        </w:rPr>
        <w:t xml:space="preserve">adverse </w:t>
      </w:r>
      <w:r w:rsidR="005E5A6F">
        <w:rPr>
          <w:rFonts w:ascii="Arial" w:hAnsi="Arial" w:cs="Arial"/>
        </w:rPr>
        <w:t xml:space="preserve">mental health in comparison to other industries. </w:t>
      </w:r>
      <w:r>
        <w:rPr>
          <w:rFonts w:ascii="Arial" w:hAnsi="Arial" w:cs="Arial"/>
        </w:rPr>
        <w:t>P</w:t>
      </w:r>
      <w:r w:rsidR="00A1791F">
        <w:rPr>
          <w:rFonts w:ascii="Arial" w:hAnsi="Arial" w:cs="Arial"/>
        </w:rPr>
        <w:t>eople employed in this industry may</w:t>
      </w:r>
      <w:r>
        <w:rPr>
          <w:rFonts w:ascii="Arial" w:hAnsi="Arial" w:cs="Arial"/>
        </w:rPr>
        <w:t xml:space="preserve"> </w:t>
      </w:r>
      <w:r w:rsidR="00A1791F">
        <w:rPr>
          <w:rFonts w:ascii="Arial" w:hAnsi="Arial" w:cs="Arial"/>
        </w:rPr>
        <w:t xml:space="preserve">feel that their mental health is not supported in the workplace. It could also show that their current job role causes adverse effects to their mental </w:t>
      </w:r>
      <w:r w:rsidR="00E26CF8">
        <w:rPr>
          <w:rFonts w:ascii="Arial" w:hAnsi="Arial" w:cs="Arial"/>
        </w:rPr>
        <w:t>wellbeing</w:t>
      </w:r>
      <w:r w:rsidR="00B141B3">
        <w:rPr>
          <w:rFonts w:ascii="Arial" w:hAnsi="Arial" w:cs="Arial"/>
        </w:rPr>
        <w:t xml:space="preserve"> </w:t>
      </w:r>
      <w:sdt>
        <w:sdtPr>
          <w:rPr>
            <w:rFonts w:ascii="Arial" w:hAnsi="Arial" w:cs="Arial"/>
          </w:rPr>
          <w:id w:val="1489060645"/>
          <w:citation/>
        </w:sdtPr>
        <w:sdtContent>
          <w:r w:rsidR="00B141B3">
            <w:rPr>
              <w:rFonts w:ascii="Arial" w:hAnsi="Arial" w:cs="Arial"/>
            </w:rPr>
            <w:fldChar w:fldCharType="begin"/>
          </w:r>
          <w:r w:rsidR="00B141B3">
            <w:rPr>
              <w:rFonts w:ascii="Arial" w:hAnsi="Arial" w:cs="Arial"/>
            </w:rPr>
            <w:instrText xml:space="preserve"> CITATION Esc21 \l 2057 </w:instrText>
          </w:r>
          <w:r w:rsidR="00B141B3">
            <w:rPr>
              <w:rFonts w:ascii="Arial" w:hAnsi="Arial" w:cs="Arial"/>
            </w:rPr>
            <w:fldChar w:fldCharType="separate"/>
          </w:r>
          <w:r w:rsidR="005E347D" w:rsidRPr="005E347D">
            <w:rPr>
              <w:rFonts w:ascii="Arial" w:hAnsi="Arial" w:cs="Arial"/>
              <w:noProof/>
            </w:rPr>
            <w:t>(Escudero-Castillo, et al., 2021)</w:t>
          </w:r>
          <w:r w:rsidR="00B141B3">
            <w:rPr>
              <w:rFonts w:ascii="Arial" w:hAnsi="Arial" w:cs="Arial"/>
            </w:rPr>
            <w:fldChar w:fldCharType="end"/>
          </w:r>
        </w:sdtContent>
      </w:sdt>
      <w:r w:rsidR="00211AA9">
        <w:rPr>
          <w:rFonts w:ascii="Arial" w:hAnsi="Arial" w:cs="Arial"/>
        </w:rPr>
        <w:t xml:space="preserve">. </w:t>
      </w:r>
      <w:r w:rsidR="005E5A6F">
        <w:rPr>
          <w:rFonts w:ascii="Arial" w:hAnsi="Arial" w:cs="Arial"/>
        </w:rPr>
        <w:t xml:space="preserve">Participants employed within the trade industry and teachers displayed positive levels of mental health. </w:t>
      </w:r>
    </w:p>
    <w:p w14:paraId="7A10F572" w14:textId="75190D22" w:rsidR="007E7781" w:rsidRDefault="00B141B3" w:rsidP="001603A5">
      <w:pPr>
        <w:spacing w:line="480" w:lineRule="auto"/>
        <w:rPr>
          <w:rFonts w:ascii="Arial" w:hAnsi="Arial" w:cs="Arial"/>
        </w:rPr>
      </w:pPr>
      <w:r>
        <w:rPr>
          <w:rFonts w:ascii="Arial" w:hAnsi="Arial" w:cs="Arial"/>
        </w:rPr>
        <w:t>R</w:t>
      </w:r>
      <w:r w:rsidR="00A1791F">
        <w:rPr>
          <w:rFonts w:ascii="Arial" w:hAnsi="Arial" w:cs="Arial"/>
        </w:rPr>
        <w:t xml:space="preserve">etail </w:t>
      </w:r>
      <w:r>
        <w:rPr>
          <w:rFonts w:ascii="Arial" w:hAnsi="Arial" w:cs="Arial"/>
        </w:rPr>
        <w:t>workers</w:t>
      </w:r>
      <w:r w:rsidR="00A1791F">
        <w:rPr>
          <w:rFonts w:ascii="Arial" w:hAnsi="Arial" w:cs="Arial"/>
        </w:rPr>
        <w:t xml:space="preserve"> and carers displayed </w:t>
      </w:r>
      <w:r w:rsidR="001603A5">
        <w:rPr>
          <w:rFonts w:ascii="Arial" w:hAnsi="Arial" w:cs="Arial"/>
        </w:rPr>
        <w:t>the most negative impacts to their mental wellbeing through the Covid-19 pandemic. This</w:t>
      </w:r>
      <w:r w:rsidR="009B5199">
        <w:rPr>
          <w:rFonts w:ascii="Arial" w:hAnsi="Arial" w:cs="Arial"/>
        </w:rPr>
        <w:t xml:space="preserve"> agrees with previous research by Deziel, et al. (2020), Leone, et al. (2020) and Ehrlich, et al. (2020)</w:t>
      </w:r>
      <w:r w:rsidR="001603A5">
        <w:rPr>
          <w:rFonts w:ascii="Arial" w:hAnsi="Arial" w:cs="Arial"/>
        </w:rPr>
        <w:t xml:space="preserve"> that these cohort of workers felt isolated and </w:t>
      </w:r>
      <w:r w:rsidR="001603A5">
        <w:rPr>
          <w:rFonts w:ascii="Arial" w:hAnsi="Arial" w:cs="Arial"/>
        </w:rPr>
        <w:lastRenderedPageBreak/>
        <w:t xml:space="preserve">experienced negative feelings from </w:t>
      </w:r>
      <w:r w:rsidR="00E26CF8">
        <w:rPr>
          <w:rFonts w:ascii="Arial" w:hAnsi="Arial" w:cs="Arial"/>
        </w:rPr>
        <w:t>physical</w:t>
      </w:r>
      <w:r w:rsidR="001603A5">
        <w:rPr>
          <w:rFonts w:ascii="Arial" w:hAnsi="Arial" w:cs="Arial"/>
        </w:rPr>
        <w:t xml:space="preserve"> distancing</w:t>
      </w:r>
      <w:r>
        <w:rPr>
          <w:rFonts w:ascii="Arial" w:hAnsi="Arial" w:cs="Arial"/>
        </w:rPr>
        <w:t>. It</w:t>
      </w:r>
      <w:r w:rsidR="00F70002">
        <w:rPr>
          <w:rFonts w:ascii="Arial" w:hAnsi="Arial" w:cs="Arial"/>
        </w:rPr>
        <w:t xml:space="preserve"> also correlat</w:t>
      </w:r>
      <w:r>
        <w:rPr>
          <w:rFonts w:ascii="Arial" w:hAnsi="Arial" w:cs="Arial"/>
        </w:rPr>
        <w:t>ed</w:t>
      </w:r>
      <w:r w:rsidR="00F70002">
        <w:rPr>
          <w:rFonts w:ascii="Arial" w:hAnsi="Arial" w:cs="Arial"/>
        </w:rPr>
        <w:t xml:space="preserve"> with research conducted by </w:t>
      </w:r>
      <w:r w:rsidR="00F70002" w:rsidRPr="00322DB0">
        <w:rPr>
          <w:rFonts w:ascii="Arial" w:hAnsi="Arial" w:cs="Arial"/>
        </w:rPr>
        <w:t>Rahman et al., (2020)</w:t>
      </w:r>
      <w:r w:rsidR="00F70002">
        <w:rPr>
          <w:rFonts w:ascii="Arial" w:hAnsi="Arial" w:cs="Arial"/>
        </w:rPr>
        <w:t xml:space="preserve"> who found health care professionals experienced higher levels of anxiety and depression</w:t>
      </w:r>
      <w:r w:rsidR="00447ED6">
        <w:rPr>
          <w:rFonts w:ascii="Arial" w:hAnsi="Arial" w:cs="Arial"/>
        </w:rPr>
        <w:t>, possibly</w:t>
      </w:r>
      <w:r w:rsidR="001603A5">
        <w:rPr>
          <w:rFonts w:ascii="Arial" w:hAnsi="Arial" w:cs="Arial"/>
        </w:rPr>
        <w:t xml:space="preserve"> due t</w:t>
      </w:r>
      <w:r w:rsidR="00447ED6">
        <w:rPr>
          <w:rFonts w:ascii="Arial" w:hAnsi="Arial" w:cs="Arial"/>
        </w:rPr>
        <w:t xml:space="preserve">o the </w:t>
      </w:r>
      <w:r w:rsidR="001603A5">
        <w:rPr>
          <w:rFonts w:ascii="Arial" w:hAnsi="Arial" w:cs="Arial"/>
        </w:rPr>
        <w:t>risk of contracting the virus</w:t>
      </w:r>
      <w:r w:rsidR="00447ED6">
        <w:rPr>
          <w:rFonts w:ascii="Arial" w:hAnsi="Arial" w:cs="Arial"/>
        </w:rPr>
        <w:t xml:space="preserve"> through being in close proximity of the public</w:t>
      </w:r>
      <w:r w:rsidR="001603A5">
        <w:rPr>
          <w:rFonts w:ascii="Arial" w:hAnsi="Arial" w:cs="Arial"/>
        </w:rPr>
        <w:t xml:space="preserve">. Workers within warehouse settings and trades people experienced the least impact to their mental wellbeing. </w:t>
      </w:r>
    </w:p>
    <w:p w14:paraId="0582DB2D" w14:textId="5E0D2808" w:rsidR="001603A5" w:rsidRDefault="00E82D87" w:rsidP="001603A5">
      <w:pPr>
        <w:spacing w:line="480" w:lineRule="auto"/>
        <w:rPr>
          <w:rFonts w:ascii="Arial" w:hAnsi="Arial" w:cs="Arial"/>
        </w:rPr>
      </w:pPr>
      <w:r>
        <w:rPr>
          <w:rFonts w:ascii="Arial" w:hAnsi="Arial" w:cs="Arial"/>
        </w:rPr>
        <w:t>Participants score</w:t>
      </w:r>
      <w:r w:rsidR="00B141B3">
        <w:rPr>
          <w:rFonts w:ascii="Arial" w:hAnsi="Arial" w:cs="Arial"/>
        </w:rPr>
        <w:t>d</w:t>
      </w:r>
      <w:r>
        <w:rPr>
          <w:rFonts w:ascii="Arial" w:hAnsi="Arial" w:cs="Arial"/>
        </w:rPr>
        <w:t xml:space="preserve"> their current mental wellbeing which was compared to their overall survey scores. The results showed that participants </w:t>
      </w:r>
      <w:r w:rsidR="00B141B3">
        <w:rPr>
          <w:rFonts w:ascii="Arial" w:hAnsi="Arial" w:cs="Arial"/>
        </w:rPr>
        <w:t>experienced</w:t>
      </w:r>
      <w:r w:rsidR="00211AA9">
        <w:rPr>
          <w:rFonts w:ascii="Arial" w:hAnsi="Arial" w:cs="Arial"/>
        </w:rPr>
        <w:t xml:space="preserve"> </w:t>
      </w:r>
      <w:r>
        <w:rPr>
          <w:rFonts w:ascii="Arial" w:hAnsi="Arial" w:cs="Arial"/>
        </w:rPr>
        <w:t>positive mental wellbeing scored lower in the survey; mean</w:t>
      </w:r>
      <w:r w:rsidR="00B141B3">
        <w:rPr>
          <w:rFonts w:ascii="Arial" w:hAnsi="Arial" w:cs="Arial"/>
        </w:rPr>
        <w:t>ing</w:t>
      </w:r>
      <w:r>
        <w:rPr>
          <w:rFonts w:ascii="Arial" w:hAnsi="Arial" w:cs="Arial"/>
        </w:rPr>
        <w:t xml:space="preserve"> their overall mental health, wellbeing and impact of Covid-19 w</w:t>
      </w:r>
      <w:r w:rsidR="00B141B3">
        <w:rPr>
          <w:rFonts w:ascii="Arial" w:hAnsi="Arial" w:cs="Arial"/>
        </w:rPr>
        <w:t>as</w:t>
      </w:r>
      <w:r>
        <w:rPr>
          <w:rFonts w:ascii="Arial" w:hAnsi="Arial" w:cs="Arial"/>
        </w:rPr>
        <w:t xml:space="preserve"> positive. Participants who displayed negative mental wellbeing, scored higher on the survey. This meant that their overall mental health, wellbeing and attitude towards Covid-19 was adverse. </w:t>
      </w:r>
    </w:p>
    <w:p w14:paraId="12BBBE57" w14:textId="5A6A2EEF" w:rsidR="00E82D87" w:rsidRDefault="00182F13" w:rsidP="001603A5">
      <w:pPr>
        <w:spacing w:line="480" w:lineRule="auto"/>
        <w:rPr>
          <w:rFonts w:ascii="Arial" w:hAnsi="Arial" w:cs="Arial"/>
        </w:rPr>
      </w:pPr>
      <w:r>
        <w:rPr>
          <w:rFonts w:ascii="Arial" w:hAnsi="Arial" w:cs="Arial"/>
        </w:rPr>
        <w:t>There w</w:t>
      </w:r>
      <w:r w:rsidR="00DF5AA9">
        <w:rPr>
          <w:rFonts w:ascii="Arial" w:hAnsi="Arial" w:cs="Arial"/>
        </w:rPr>
        <w:t>ere differences</w:t>
      </w:r>
      <w:r>
        <w:rPr>
          <w:rFonts w:ascii="Arial" w:hAnsi="Arial" w:cs="Arial"/>
        </w:rPr>
        <w:t xml:space="preserve"> with how age groups were impacted with the Covid-19 pandemic.</w:t>
      </w:r>
      <w:r w:rsidR="00F3596B">
        <w:rPr>
          <w:rFonts w:ascii="Arial" w:hAnsi="Arial" w:cs="Arial"/>
        </w:rPr>
        <w:t xml:space="preserve"> This agrees with the research conducted by Dennerlein, et al., (2020) and Groarke, et al., (2020) who found that the pandemic affected the mental wellbeing of adults aged 18-64.</w:t>
      </w:r>
      <w:r>
        <w:rPr>
          <w:rFonts w:ascii="Arial" w:hAnsi="Arial" w:cs="Arial"/>
        </w:rPr>
        <w:t xml:space="preserve"> However, when gender was a factor there was a significant difference between how males and females scored. Females scored higher than males </w:t>
      </w:r>
      <w:r w:rsidR="006E764A">
        <w:rPr>
          <w:rFonts w:ascii="Arial" w:hAnsi="Arial" w:cs="Arial"/>
        </w:rPr>
        <w:t xml:space="preserve">which meant that females were more negatively affected by the pandemic. </w:t>
      </w:r>
      <w:r w:rsidR="006E7CD2" w:rsidRPr="00322DB0">
        <w:rPr>
          <w:rFonts w:ascii="Arial" w:hAnsi="Arial" w:cs="Arial"/>
        </w:rPr>
        <w:t xml:space="preserve">Amlot et al., </w:t>
      </w:r>
      <w:r w:rsidR="006E7CD2">
        <w:rPr>
          <w:rFonts w:ascii="Arial" w:hAnsi="Arial" w:cs="Arial"/>
        </w:rPr>
        <w:t>(</w:t>
      </w:r>
      <w:r w:rsidR="006E7CD2" w:rsidRPr="00322DB0">
        <w:rPr>
          <w:rFonts w:ascii="Arial" w:hAnsi="Arial" w:cs="Arial"/>
        </w:rPr>
        <w:t>2020</w:t>
      </w:r>
      <w:r w:rsidR="006E7CD2">
        <w:rPr>
          <w:rFonts w:ascii="Arial" w:hAnsi="Arial" w:cs="Arial"/>
        </w:rPr>
        <w:t xml:space="preserve">) also found that females experienced adverse mental wellbeing compared to males during the pandemic. </w:t>
      </w:r>
    </w:p>
    <w:p w14:paraId="7A18813C" w14:textId="0854A21F" w:rsidR="00744721" w:rsidRDefault="007001B2" w:rsidP="001603A5">
      <w:pPr>
        <w:spacing w:line="480" w:lineRule="auto"/>
        <w:rPr>
          <w:rFonts w:ascii="Arial" w:hAnsi="Arial" w:cs="Arial"/>
        </w:rPr>
      </w:pPr>
      <w:r>
        <w:rPr>
          <w:rFonts w:ascii="Arial" w:hAnsi="Arial" w:cs="Arial"/>
        </w:rPr>
        <w:t>T</w:t>
      </w:r>
      <w:r w:rsidR="006E764A">
        <w:rPr>
          <w:rFonts w:ascii="Arial" w:hAnsi="Arial" w:cs="Arial"/>
        </w:rPr>
        <w:t>he overall survey score</w:t>
      </w:r>
      <w:r>
        <w:rPr>
          <w:rFonts w:ascii="Arial" w:hAnsi="Arial" w:cs="Arial"/>
        </w:rPr>
        <w:t xml:space="preserve">s were compared with age, gender and industry groups. </w:t>
      </w:r>
      <w:r w:rsidR="009A592A">
        <w:rPr>
          <w:rFonts w:ascii="Arial" w:hAnsi="Arial" w:cs="Arial"/>
        </w:rPr>
        <w:t xml:space="preserve">Males scored higher than females </w:t>
      </w:r>
      <w:r w:rsidR="00604D0F">
        <w:rPr>
          <w:rFonts w:ascii="Arial" w:hAnsi="Arial" w:cs="Arial"/>
        </w:rPr>
        <w:t>and</w:t>
      </w:r>
      <w:r w:rsidR="00DF5AA9">
        <w:rPr>
          <w:rFonts w:ascii="Arial" w:hAnsi="Arial" w:cs="Arial"/>
        </w:rPr>
        <w:t xml:space="preserve"> experienced</w:t>
      </w:r>
      <w:r w:rsidR="009A592A">
        <w:rPr>
          <w:rFonts w:ascii="Arial" w:hAnsi="Arial" w:cs="Arial"/>
        </w:rPr>
        <w:t xml:space="preserve"> higher level</w:t>
      </w:r>
      <w:r w:rsidR="00DF5AA9">
        <w:rPr>
          <w:rFonts w:ascii="Arial" w:hAnsi="Arial" w:cs="Arial"/>
        </w:rPr>
        <w:t>s</w:t>
      </w:r>
      <w:r w:rsidR="009A592A">
        <w:rPr>
          <w:rFonts w:ascii="Arial" w:hAnsi="Arial" w:cs="Arial"/>
        </w:rPr>
        <w:t xml:space="preserve"> of positive wellbeing and attitude towards the pandemic than females.</w:t>
      </w:r>
      <w:r w:rsidR="00211AA9">
        <w:rPr>
          <w:rFonts w:ascii="Arial" w:hAnsi="Arial" w:cs="Arial"/>
        </w:rPr>
        <w:t xml:space="preserve"> This result agrees with Salari</w:t>
      </w:r>
      <w:r w:rsidR="006E7CD2">
        <w:rPr>
          <w:rFonts w:ascii="Arial" w:hAnsi="Arial" w:cs="Arial"/>
        </w:rPr>
        <w:t>, et al., (2020) that females experienced negative mental wellbeing compared to males.</w:t>
      </w:r>
      <w:r w:rsidR="009A592A">
        <w:rPr>
          <w:rFonts w:ascii="Arial" w:hAnsi="Arial" w:cs="Arial"/>
        </w:rPr>
        <w:t xml:space="preserve"> It was found that both males and females who worked in the hospitality sector scored higher than workers in other industries. </w:t>
      </w:r>
    </w:p>
    <w:p w14:paraId="72C8FB26" w14:textId="075A8E48" w:rsidR="00744721" w:rsidRDefault="009A592A" w:rsidP="001603A5">
      <w:pPr>
        <w:spacing w:line="480" w:lineRule="auto"/>
        <w:rPr>
          <w:rFonts w:ascii="Arial" w:hAnsi="Arial" w:cs="Arial"/>
        </w:rPr>
      </w:pPr>
      <w:r>
        <w:rPr>
          <w:rFonts w:ascii="Arial" w:hAnsi="Arial" w:cs="Arial"/>
        </w:rPr>
        <w:t>Hospitality workers experienced</w:t>
      </w:r>
      <w:r w:rsidR="00DF5AA9">
        <w:rPr>
          <w:rFonts w:ascii="Arial" w:hAnsi="Arial" w:cs="Arial"/>
        </w:rPr>
        <w:t xml:space="preserve"> the most</w:t>
      </w:r>
      <w:r>
        <w:rPr>
          <w:rFonts w:ascii="Arial" w:hAnsi="Arial" w:cs="Arial"/>
        </w:rPr>
        <w:t xml:space="preserve"> </w:t>
      </w:r>
      <w:r w:rsidR="00DF5AA9">
        <w:rPr>
          <w:rFonts w:ascii="Arial" w:hAnsi="Arial" w:cs="Arial"/>
        </w:rPr>
        <w:t>adverse</w:t>
      </w:r>
      <w:r>
        <w:rPr>
          <w:rFonts w:ascii="Arial" w:hAnsi="Arial" w:cs="Arial"/>
        </w:rPr>
        <w:t xml:space="preserve"> mental wellbeing </w:t>
      </w:r>
      <w:r w:rsidR="00DF5AA9">
        <w:rPr>
          <w:rFonts w:ascii="Arial" w:hAnsi="Arial" w:cs="Arial"/>
        </w:rPr>
        <w:t>and</w:t>
      </w:r>
      <w:r>
        <w:rPr>
          <w:rFonts w:ascii="Arial" w:hAnsi="Arial" w:cs="Arial"/>
        </w:rPr>
        <w:t xml:space="preserve"> attitude towards the pandemic.</w:t>
      </w:r>
      <w:r w:rsidR="00211AA9">
        <w:rPr>
          <w:rFonts w:ascii="Arial" w:hAnsi="Arial" w:cs="Arial"/>
        </w:rPr>
        <w:t xml:space="preserve"> Research by Kumar (2020) highlighted large-scale job losses within the industry </w:t>
      </w:r>
      <w:r w:rsidR="00211AA9">
        <w:rPr>
          <w:rFonts w:ascii="Arial" w:hAnsi="Arial" w:cs="Arial"/>
        </w:rPr>
        <w:lastRenderedPageBreak/>
        <w:t>which can contribute to feelings of adverse mental wellbeing.</w:t>
      </w:r>
      <w:r w:rsidR="00604D0F">
        <w:rPr>
          <w:rFonts w:ascii="Arial" w:hAnsi="Arial" w:cs="Arial"/>
        </w:rPr>
        <w:t xml:space="preserve"> Trade’s people and</w:t>
      </w:r>
      <w:r>
        <w:rPr>
          <w:rFonts w:ascii="Arial" w:hAnsi="Arial" w:cs="Arial"/>
        </w:rPr>
        <w:t xml:space="preserve"> </w:t>
      </w:r>
      <w:r w:rsidR="00604D0F">
        <w:rPr>
          <w:rFonts w:ascii="Arial" w:hAnsi="Arial" w:cs="Arial"/>
        </w:rPr>
        <w:t>t</w:t>
      </w:r>
      <w:r w:rsidR="00D45303">
        <w:rPr>
          <w:rFonts w:ascii="Arial" w:hAnsi="Arial" w:cs="Arial"/>
        </w:rPr>
        <w:t>eachers</w:t>
      </w:r>
      <w:r>
        <w:rPr>
          <w:rFonts w:ascii="Arial" w:hAnsi="Arial" w:cs="Arial"/>
        </w:rPr>
        <w:t xml:space="preserve"> scored low</w:t>
      </w:r>
      <w:r w:rsidR="00604D0F">
        <w:rPr>
          <w:rFonts w:ascii="Arial" w:hAnsi="Arial" w:cs="Arial"/>
        </w:rPr>
        <w:t>est</w:t>
      </w:r>
      <w:r>
        <w:rPr>
          <w:rFonts w:ascii="Arial" w:hAnsi="Arial" w:cs="Arial"/>
        </w:rPr>
        <w:t xml:space="preserve"> </w:t>
      </w:r>
      <w:r w:rsidR="00DF5AA9">
        <w:rPr>
          <w:rFonts w:ascii="Arial" w:hAnsi="Arial" w:cs="Arial"/>
        </w:rPr>
        <w:t xml:space="preserve">and </w:t>
      </w:r>
      <w:r>
        <w:rPr>
          <w:rFonts w:ascii="Arial" w:hAnsi="Arial" w:cs="Arial"/>
        </w:rPr>
        <w:t xml:space="preserve">experienced positive mental wellbeing overall. </w:t>
      </w:r>
    </w:p>
    <w:p w14:paraId="61390D63" w14:textId="185A06B7" w:rsidR="006E764A" w:rsidRPr="001603A5" w:rsidRDefault="00DB1EC6" w:rsidP="001603A5">
      <w:pPr>
        <w:spacing w:line="480" w:lineRule="auto"/>
        <w:rPr>
          <w:rFonts w:ascii="Arial" w:hAnsi="Arial" w:cs="Arial"/>
        </w:rPr>
      </w:pPr>
      <w:r>
        <w:rPr>
          <w:rFonts w:ascii="Arial" w:hAnsi="Arial" w:cs="Arial"/>
        </w:rPr>
        <w:t>The age group that scored the highest in the survey were participants aged between 16-24 and were most negatively impacted by mental wellbeing and the pandemic.</w:t>
      </w:r>
      <w:r w:rsidR="00744721">
        <w:rPr>
          <w:rFonts w:ascii="Arial" w:hAnsi="Arial" w:cs="Arial"/>
        </w:rPr>
        <w:t xml:space="preserve"> This agrees with</w:t>
      </w:r>
      <w:r w:rsidR="00DF5AA9">
        <w:rPr>
          <w:rFonts w:ascii="Arial" w:hAnsi="Arial" w:cs="Arial"/>
        </w:rPr>
        <w:t xml:space="preserve"> </w:t>
      </w:r>
      <w:r w:rsidR="00744721">
        <w:rPr>
          <w:rFonts w:ascii="Arial" w:hAnsi="Arial" w:cs="Arial"/>
        </w:rPr>
        <w:t xml:space="preserve">Shevlin et al., (2020) </w:t>
      </w:r>
      <w:r w:rsidR="00DF5AA9">
        <w:rPr>
          <w:rFonts w:ascii="Arial" w:hAnsi="Arial" w:cs="Arial"/>
        </w:rPr>
        <w:t>finding</w:t>
      </w:r>
      <w:r w:rsidR="00744721">
        <w:rPr>
          <w:rFonts w:ascii="Arial" w:hAnsi="Arial" w:cs="Arial"/>
        </w:rPr>
        <w:t xml:space="preserve"> that the younger generation</w:t>
      </w:r>
      <w:r w:rsidR="00DF5AA9">
        <w:rPr>
          <w:rFonts w:ascii="Arial" w:hAnsi="Arial" w:cs="Arial"/>
        </w:rPr>
        <w:t xml:space="preserve"> experienced the most adversity to</w:t>
      </w:r>
      <w:r w:rsidR="00744721">
        <w:rPr>
          <w:rFonts w:ascii="Arial" w:hAnsi="Arial" w:cs="Arial"/>
        </w:rPr>
        <w:t xml:space="preserve"> mental wellbeing </w:t>
      </w:r>
      <w:r w:rsidR="00DF5AA9">
        <w:rPr>
          <w:rFonts w:ascii="Arial" w:hAnsi="Arial" w:cs="Arial"/>
        </w:rPr>
        <w:t>during</w:t>
      </w:r>
      <w:r w:rsidR="00744721">
        <w:rPr>
          <w:rFonts w:ascii="Arial" w:hAnsi="Arial" w:cs="Arial"/>
        </w:rPr>
        <w:t xml:space="preserve"> the pandemic.</w:t>
      </w:r>
      <w:r>
        <w:rPr>
          <w:rFonts w:ascii="Arial" w:hAnsi="Arial" w:cs="Arial"/>
        </w:rPr>
        <w:t xml:space="preserve"> </w:t>
      </w:r>
      <w:r w:rsidR="003A207B">
        <w:rPr>
          <w:rFonts w:ascii="Arial" w:hAnsi="Arial" w:cs="Arial"/>
        </w:rPr>
        <w:t>Males and females aged between 45-64 both scored very similar</w:t>
      </w:r>
      <w:r w:rsidR="00E964BC">
        <w:rPr>
          <w:rFonts w:ascii="Arial" w:hAnsi="Arial" w:cs="Arial"/>
        </w:rPr>
        <w:t>. R</w:t>
      </w:r>
      <w:r w:rsidR="003A207B">
        <w:rPr>
          <w:rFonts w:ascii="Arial" w:hAnsi="Arial" w:cs="Arial"/>
        </w:rPr>
        <w:t xml:space="preserve">egardless of gender </w:t>
      </w:r>
      <w:r w:rsidR="00E964BC">
        <w:rPr>
          <w:rFonts w:ascii="Arial" w:hAnsi="Arial" w:cs="Arial"/>
        </w:rPr>
        <w:t>and</w:t>
      </w:r>
      <w:r w:rsidR="003A207B">
        <w:rPr>
          <w:rFonts w:ascii="Arial" w:hAnsi="Arial" w:cs="Arial"/>
        </w:rPr>
        <w:t xml:space="preserve"> age</w:t>
      </w:r>
      <w:r w:rsidR="00E964BC">
        <w:rPr>
          <w:rFonts w:ascii="Arial" w:hAnsi="Arial" w:cs="Arial"/>
        </w:rPr>
        <w:t xml:space="preserve"> they shared similar</w:t>
      </w:r>
      <w:r w:rsidR="003A207B">
        <w:rPr>
          <w:rFonts w:ascii="Arial" w:hAnsi="Arial" w:cs="Arial"/>
        </w:rPr>
        <w:t xml:space="preserve"> feelings towards the pandemic</w:t>
      </w:r>
      <w:r w:rsidR="00E964BC">
        <w:rPr>
          <w:rFonts w:ascii="Arial" w:hAnsi="Arial" w:cs="Arial"/>
        </w:rPr>
        <w:t xml:space="preserve"> </w:t>
      </w:r>
      <w:r w:rsidR="003A207B">
        <w:rPr>
          <w:rFonts w:ascii="Arial" w:hAnsi="Arial" w:cs="Arial"/>
        </w:rPr>
        <w:t xml:space="preserve">and similar levels of mental wellbeing. </w:t>
      </w:r>
    </w:p>
    <w:p w14:paraId="2A0C53EE" w14:textId="305F82C0" w:rsidR="009722DC" w:rsidRDefault="000E6F64" w:rsidP="009722DC">
      <w:pPr>
        <w:spacing w:line="480" w:lineRule="auto"/>
        <w:rPr>
          <w:rFonts w:ascii="Arial" w:hAnsi="Arial" w:cs="Arial"/>
        </w:rPr>
      </w:pPr>
      <w:r w:rsidRPr="000E6F64">
        <w:rPr>
          <w:rFonts w:ascii="Arial" w:hAnsi="Arial" w:cs="Arial"/>
        </w:rPr>
        <w:t>A total of 55.4% of participants felt their mental wellbeing was not supported in the in the workplace with 25.3% saying that they felt supported.</w:t>
      </w:r>
      <w:r w:rsidR="0041699F">
        <w:rPr>
          <w:rFonts w:ascii="Arial" w:hAnsi="Arial" w:cs="Arial"/>
        </w:rPr>
        <w:t xml:space="preserve"> There was a high percentage of participants (85.6%) who felt that their workplace did not offer any type of initiatives to combat adverse mental wellbeing, only 9.6% believed that the workplace offered such initiatives. However, a significant </w:t>
      </w:r>
      <w:r w:rsidR="009722DC">
        <w:rPr>
          <w:rFonts w:ascii="Arial" w:hAnsi="Arial" w:cs="Arial"/>
        </w:rPr>
        <w:t xml:space="preserve">number of participants (74.7%) felt that they were supported by their manager compared to 14.4% who felt that they didn’t. The research conducted by Binagwaho, </w:t>
      </w:r>
      <w:r w:rsidR="00604D0F">
        <w:rPr>
          <w:rFonts w:ascii="Arial" w:hAnsi="Arial" w:cs="Arial"/>
        </w:rPr>
        <w:t>(</w:t>
      </w:r>
      <w:r w:rsidR="009722DC">
        <w:rPr>
          <w:rFonts w:ascii="Arial" w:hAnsi="Arial" w:cs="Arial"/>
        </w:rPr>
        <w:t>2020</w:t>
      </w:r>
      <w:r w:rsidR="00604D0F">
        <w:rPr>
          <w:rFonts w:ascii="Arial" w:hAnsi="Arial" w:cs="Arial"/>
        </w:rPr>
        <w:t>)</w:t>
      </w:r>
      <w:r w:rsidR="009722DC">
        <w:rPr>
          <w:rFonts w:ascii="Arial" w:hAnsi="Arial" w:cs="Arial"/>
        </w:rPr>
        <w:t xml:space="preserve"> and Forester &amp; McKibbon, </w:t>
      </w:r>
      <w:r w:rsidR="00604D0F">
        <w:rPr>
          <w:rFonts w:ascii="Arial" w:hAnsi="Arial" w:cs="Arial"/>
        </w:rPr>
        <w:t>(</w:t>
      </w:r>
      <w:r w:rsidR="009722DC">
        <w:rPr>
          <w:rFonts w:ascii="Arial" w:hAnsi="Arial" w:cs="Arial"/>
        </w:rPr>
        <w:t>2020</w:t>
      </w:r>
      <w:r w:rsidR="00604D0F">
        <w:rPr>
          <w:rFonts w:ascii="Arial" w:hAnsi="Arial" w:cs="Arial"/>
        </w:rPr>
        <w:t>)</w:t>
      </w:r>
      <w:r w:rsidR="009722DC">
        <w:rPr>
          <w:rFonts w:ascii="Arial" w:hAnsi="Arial" w:cs="Arial"/>
        </w:rPr>
        <w:t xml:space="preserve"> looked at compassionate leadership. The 74.7% of participants may have managers who demonstrate compassion and understand</w:t>
      </w:r>
      <w:r w:rsidR="00E964BC">
        <w:rPr>
          <w:rFonts w:ascii="Arial" w:hAnsi="Arial" w:cs="Arial"/>
        </w:rPr>
        <w:t>ing</w:t>
      </w:r>
      <w:r w:rsidR="009722DC">
        <w:rPr>
          <w:rFonts w:ascii="Arial" w:hAnsi="Arial" w:cs="Arial"/>
        </w:rPr>
        <w:t xml:space="preserve"> </w:t>
      </w:r>
      <w:r w:rsidR="00E964BC">
        <w:rPr>
          <w:rFonts w:ascii="Arial" w:hAnsi="Arial" w:cs="Arial"/>
        </w:rPr>
        <w:t xml:space="preserve">for </w:t>
      </w:r>
      <w:r w:rsidR="009722DC">
        <w:rPr>
          <w:rFonts w:ascii="Arial" w:hAnsi="Arial" w:cs="Arial"/>
        </w:rPr>
        <w:t xml:space="preserve">their needs during the pandemic. </w:t>
      </w:r>
    </w:p>
    <w:p w14:paraId="16AC5B51" w14:textId="60F7E75D" w:rsidR="009722DC" w:rsidRDefault="009722DC" w:rsidP="009722DC">
      <w:pPr>
        <w:spacing w:line="480" w:lineRule="auto"/>
        <w:rPr>
          <w:rFonts w:ascii="Arial" w:hAnsi="Arial" w:cs="Arial"/>
        </w:rPr>
      </w:pPr>
      <w:r>
        <w:rPr>
          <w:rFonts w:ascii="Arial" w:hAnsi="Arial" w:cs="Arial"/>
        </w:rPr>
        <w:t>Just over half of participants (50.6%) felt that they did not feel safe in the workplace agree</w:t>
      </w:r>
      <w:r w:rsidR="00E964BC">
        <w:rPr>
          <w:rFonts w:ascii="Arial" w:hAnsi="Arial" w:cs="Arial"/>
        </w:rPr>
        <w:t>ing</w:t>
      </w:r>
      <w:r>
        <w:rPr>
          <w:rFonts w:ascii="Arial" w:hAnsi="Arial" w:cs="Arial"/>
        </w:rPr>
        <w:t xml:space="preserve"> with research conducted by Dennerlein, et al., </w:t>
      </w:r>
      <w:r w:rsidR="00604D0F">
        <w:rPr>
          <w:rFonts w:ascii="Arial" w:hAnsi="Arial" w:cs="Arial"/>
        </w:rPr>
        <w:t>(</w:t>
      </w:r>
      <w:r>
        <w:rPr>
          <w:rFonts w:ascii="Arial" w:hAnsi="Arial" w:cs="Arial"/>
        </w:rPr>
        <w:t>2020</w:t>
      </w:r>
      <w:r w:rsidR="00604D0F">
        <w:rPr>
          <w:rFonts w:ascii="Arial" w:hAnsi="Arial" w:cs="Arial"/>
        </w:rPr>
        <w:t>)</w:t>
      </w:r>
      <w:r w:rsidR="00E964BC">
        <w:rPr>
          <w:rFonts w:ascii="Arial" w:hAnsi="Arial" w:cs="Arial"/>
        </w:rPr>
        <w:t xml:space="preserve"> and </w:t>
      </w:r>
      <w:r>
        <w:rPr>
          <w:rFonts w:ascii="Arial" w:hAnsi="Arial" w:cs="Arial"/>
        </w:rPr>
        <w:t xml:space="preserve">O’Neil, </w:t>
      </w:r>
      <w:r w:rsidR="00604D0F">
        <w:rPr>
          <w:rFonts w:ascii="Arial" w:hAnsi="Arial" w:cs="Arial"/>
        </w:rPr>
        <w:t>(</w:t>
      </w:r>
      <w:r>
        <w:rPr>
          <w:rFonts w:ascii="Arial" w:hAnsi="Arial" w:cs="Arial"/>
        </w:rPr>
        <w:t>2020</w:t>
      </w:r>
      <w:r w:rsidR="00604D0F">
        <w:rPr>
          <w:rFonts w:ascii="Arial" w:hAnsi="Arial" w:cs="Arial"/>
        </w:rPr>
        <w:t>)</w:t>
      </w:r>
      <w:r>
        <w:rPr>
          <w:rFonts w:ascii="Arial" w:hAnsi="Arial" w:cs="Arial"/>
        </w:rPr>
        <w:t xml:space="preserve"> who demonstrated the importance of Covid-19 safety measures being implemented in the workplace.</w:t>
      </w:r>
      <w:r w:rsidR="00C13C5C">
        <w:rPr>
          <w:rFonts w:ascii="Arial" w:hAnsi="Arial" w:cs="Arial"/>
        </w:rPr>
        <w:t xml:space="preserve"> This population may not feel safe due to a lack of provisions against Covid-19.</w:t>
      </w:r>
      <w:r>
        <w:rPr>
          <w:rFonts w:ascii="Arial" w:hAnsi="Arial" w:cs="Arial"/>
        </w:rPr>
        <w:t xml:space="preserve"> A total of 38.6% disclosed they felt safe. Research conducted by Lee (2021) </w:t>
      </w:r>
      <w:r w:rsidR="00C13C5C">
        <w:rPr>
          <w:rFonts w:ascii="Arial" w:hAnsi="Arial" w:cs="Arial"/>
        </w:rPr>
        <w:t xml:space="preserve">highlighted the need for PPE, personal hygiene and physical distancing measures as a priority to ensure safety which supports the 38.6% of participants who are currently happy with the implementation of safety measures to combat Covid-19. </w:t>
      </w:r>
    </w:p>
    <w:p w14:paraId="25B3F172" w14:textId="6616374F" w:rsidR="00744721" w:rsidRPr="006D32BC" w:rsidRDefault="00C13C5C" w:rsidP="006D32BC">
      <w:pPr>
        <w:spacing w:line="480" w:lineRule="auto"/>
        <w:rPr>
          <w:rFonts w:ascii="Arial" w:hAnsi="Arial" w:cs="Arial"/>
        </w:rPr>
      </w:pPr>
      <w:r w:rsidRPr="000E6F64">
        <w:rPr>
          <w:rFonts w:ascii="Arial" w:hAnsi="Arial" w:cs="Arial"/>
        </w:rPr>
        <w:lastRenderedPageBreak/>
        <w:t>A total of 79.5% of participants said that physical distancing measures impacted their mental wellbeing within the workplace.</w:t>
      </w:r>
      <w:r w:rsidR="00312AF8">
        <w:rPr>
          <w:rFonts w:ascii="Arial" w:hAnsi="Arial" w:cs="Arial"/>
        </w:rPr>
        <w:t xml:space="preserve"> This agrees with research conducted by</w:t>
      </w:r>
      <w:r>
        <w:rPr>
          <w:rFonts w:ascii="Arial" w:hAnsi="Arial" w:cs="Arial"/>
        </w:rPr>
        <w:t xml:space="preserve"> </w:t>
      </w:r>
      <w:r w:rsidR="00312AF8">
        <w:rPr>
          <w:rFonts w:ascii="Arial" w:hAnsi="Arial" w:cs="Arial"/>
        </w:rPr>
        <w:t xml:space="preserve">Dennerlein, et al., 2020 and Groarke, et al., 2020 who found that physical distancing measures is causing psychological distress. </w:t>
      </w:r>
      <w:r w:rsidRPr="000E6F64">
        <w:rPr>
          <w:rFonts w:ascii="Arial" w:hAnsi="Arial" w:cs="Arial"/>
        </w:rPr>
        <w:t>A total of 8.4% of participants said there was no impact on their mental health and wellbeing.</w:t>
      </w:r>
      <w:r w:rsidR="00312AF8">
        <w:rPr>
          <w:rFonts w:ascii="Arial" w:hAnsi="Arial" w:cs="Arial"/>
        </w:rPr>
        <w:t xml:space="preserve"> </w:t>
      </w:r>
      <w:r w:rsidR="006D32BC" w:rsidRPr="0018386F">
        <w:rPr>
          <w:rFonts w:ascii="Arial" w:hAnsi="Arial" w:cs="Arial"/>
        </w:rPr>
        <w:t>Tuzovic and Kabadayi (2020)</w:t>
      </w:r>
      <w:r w:rsidR="006D32BC" w:rsidRPr="000E6F64">
        <w:rPr>
          <w:rFonts w:ascii="Arial" w:hAnsi="Arial" w:cs="Arial"/>
        </w:rPr>
        <w:t xml:space="preserve"> </w:t>
      </w:r>
      <w:r w:rsidR="006D32BC">
        <w:rPr>
          <w:rFonts w:ascii="Arial" w:hAnsi="Arial" w:cs="Arial"/>
        </w:rPr>
        <w:t xml:space="preserve">found that workforce planning could help alleviate physical distancing measures </w:t>
      </w:r>
      <w:r w:rsidR="00604D0F">
        <w:rPr>
          <w:rFonts w:ascii="Arial" w:hAnsi="Arial" w:cs="Arial"/>
        </w:rPr>
        <w:t>when implemented</w:t>
      </w:r>
      <w:r w:rsidR="006D32BC">
        <w:rPr>
          <w:rFonts w:ascii="Arial" w:hAnsi="Arial" w:cs="Arial"/>
        </w:rPr>
        <w:t xml:space="preserve"> correctly.</w:t>
      </w:r>
      <w:r w:rsidRPr="000E6F64">
        <w:rPr>
          <w:rFonts w:ascii="Arial" w:hAnsi="Arial" w:cs="Arial"/>
        </w:rPr>
        <w:t xml:space="preserve"> A total of 12% neither agreed or disagreed. </w:t>
      </w:r>
      <w:r w:rsidR="00312AF8" w:rsidRPr="000E6F64">
        <w:rPr>
          <w:rFonts w:ascii="Arial" w:hAnsi="Arial" w:cs="Arial"/>
        </w:rPr>
        <w:t>A total of 71.1% of participants were worried about their current job security with 25.3% feel</w:t>
      </w:r>
      <w:r w:rsidR="00604D0F">
        <w:rPr>
          <w:rFonts w:ascii="Arial" w:hAnsi="Arial" w:cs="Arial"/>
        </w:rPr>
        <w:t>ing</w:t>
      </w:r>
      <w:r w:rsidR="00312AF8" w:rsidRPr="000E6F64">
        <w:rPr>
          <w:rFonts w:ascii="Arial" w:hAnsi="Arial" w:cs="Arial"/>
        </w:rPr>
        <w:t xml:space="preserve"> that job security was</w:t>
      </w:r>
      <w:r w:rsidR="00604D0F">
        <w:rPr>
          <w:rFonts w:ascii="Arial" w:hAnsi="Arial" w:cs="Arial"/>
        </w:rPr>
        <w:t xml:space="preserve"> not</w:t>
      </w:r>
      <w:r w:rsidR="00312AF8" w:rsidRPr="000E6F64">
        <w:rPr>
          <w:rFonts w:ascii="Arial" w:hAnsi="Arial" w:cs="Arial"/>
        </w:rPr>
        <w:t xml:space="preserve"> an issue for them.</w:t>
      </w:r>
      <w:r w:rsidR="00447ED6">
        <w:rPr>
          <w:rFonts w:ascii="Arial" w:hAnsi="Arial" w:cs="Arial"/>
        </w:rPr>
        <w:t xml:space="preserve"> This disagrees with the ONS statistics that showed unemployment was at its lowest level in 4 years. </w:t>
      </w:r>
      <w:r w:rsidR="006D32BC">
        <w:rPr>
          <w:rFonts w:ascii="Arial" w:hAnsi="Arial" w:cs="Arial"/>
        </w:rPr>
        <w:t xml:space="preserve">The need for safety that is outlined in Maslow’s theory is an important factor, a total of 71.1% of participants will not be able to reach self-actualisation and fulfilment for fear of losing their job (Pacheco, et al., 2020; Hu, et al., 2021). </w:t>
      </w:r>
    </w:p>
    <w:p w14:paraId="242AAEE3" w14:textId="14840E8A" w:rsidR="00744721" w:rsidRDefault="00744721" w:rsidP="00D01D67"/>
    <w:p w14:paraId="292E86F8" w14:textId="78FCB2D4" w:rsidR="00744721" w:rsidRDefault="00744721" w:rsidP="00D01D67"/>
    <w:p w14:paraId="11656DF3" w14:textId="7B37AB5C" w:rsidR="00744721" w:rsidRDefault="00744721" w:rsidP="00D01D67"/>
    <w:p w14:paraId="21B5EF72" w14:textId="5BAFA82D" w:rsidR="00744721" w:rsidRDefault="00744721" w:rsidP="00D01D67"/>
    <w:p w14:paraId="7CD3B64A" w14:textId="61051CF5" w:rsidR="00744721" w:rsidRDefault="00744721" w:rsidP="00D01D67"/>
    <w:p w14:paraId="1C34C862" w14:textId="2FF8283A" w:rsidR="00744721" w:rsidRDefault="00744721" w:rsidP="00D01D67"/>
    <w:p w14:paraId="5E2BFDA1" w14:textId="58ADEB0B" w:rsidR="00744721" w:rsidRDefault="00744721" w:rsidP="00D01D67"/>
    <w:p w14:paraId="231EF1DE" w14:textId="7531A890" w:rsidR="00744721" w:rsidRDefault="00744721" w:rsidP="00D01D67"/>
    <w:p w14:paraId="0D1C9121" w14:textId="1BF8595C" w:rsidR="00744721" w:rsidRDefault="00744721" w:rsidP="00D01D67"/>
    <w:p w14:paraId="2188E502" w14:textId="1BC63540" w:rsidR="00744721" w:rsidRDefault="00744721" w:rsidP="00D01D67"/>
    <w:p w14:paraId="1DF5A295" w14:textId="736AE8CC" w:rsidR="00744721" w:rsidRDefault="00744721" w:rsidP="00D01D67"/>
    <w:p w14:paraId="0DEDD1B2" w14:textId="77925DC5" w:rsidR="00721006" w:rsidRDefault="00721006" w:rsidP="00D01D67"/>
    <w:p w14:paraId="4524530A" w14:textId="5ECAEF37" w:rsidR="00721006" w:rsidRDefault="00721006" w:rsidP="00D01D67"/>
    <w:p w14:paraId="2A480772" w14:textId="28525A8F" w:rsidR="00E964BC" w:rsidRDefault="00E964BC" w:rsidP="00D01D67"/>
    <w:p w14:paraId="7A68F7FD" w14:textId="008E19C4" w:rsidR="00E964BC" w:rsidRDefault="00E964BC" w:rsidP="00D01D67"/>
    <w:p w14:paraId="667F147F" w14:textId="344230FE" w:rsidR="00604D0F" w:rsidRDefault="00604D0F" w:rsidP="00D01D67"/>
    <w:p w14:paraId="6A5E51F1" w14:textId="77777777" w:rsidR="00604D0F" w:rsidRPr="00D01D67" w:rsidRDefault="00604D0F" w:rsidP="00D01D67"/>
    <w:p w14:paraId="43AC2067" w14:textId="5E59FD50" w:rsidR="008414B4" w:rsidRPr="00BE4630" w:rsidRDefault="00E67272" w:rsidP="005A0E56">
      <w:pPr>
        <w:pStyle w:val="Heading1"/>
        <w:numPr>
          <w:ilvl w:val="0"/>
          <w:numId w:val="15"/>
        </w:numPr>
        <w:rPr>
          <w:rFonts w:ascii="Arial" w:hAnsi="Arial" w:cs="Arial"/>
          <w:b/>
          <w:bCs/>
          <w:color w:val="auto"/>
        </w:rPr>
      </w:pPr>
      <w:bookmarkStart w:id="93" w:name="_Toc70694571"/>
      <w:r w:rsidRPr="00BE4630">
        <w:rPr>
          <w:rFonts w:ascii="Arial" w:hAnsi="Arial" w:cs="Arial"/>
          <w:b/>
          <w:bCs/>
          <w:color w:val="auto"/>
        </w:rPr>
        <w:lastRenderedPageBreak/>
        <w:t xml:space="preserve">Chapter </w:t>
      </w:r>
      <w:r w:rsidR="009C297E" w:rsidRPr="00BE4630">
        <w:rPr>
          <w:rFonts w:ascii="Arial" w:hAnsi="Arial" w:cs="Arial"/>
          <w:b/>
          <w:bCs/>
          <w:color w:val="auto"/>
        </w:rPr>
        <w:t>5</w:t>
      </w:r>
      <w:r w:rsidRPr="00BE4630">
        <w:rPr>
          <w:rFonts w:ascii="Arial" w:hAnsi="Arial" w:cs="Arial"/>
          <w:b/>
          <w:bCs/>
          <w:color w:val="auto"/>
        </w:rPr>
        <w:t xml:space="preserve"> – </w:t>
      </w:r>
      <w:r w:rsidR="00076D2A" w:rsidRPr="00BE4630">
        <w:rPr>
          <w:rFonts w:ascii="Arial" w:hAnsi="Arial" w:cs="Arial"/>
          <w:b/>
          <w:bCs/>
          <w:color w:val="auto"/>
        </w:rPr>
        <w:t>Conclusion and r</w:t>
      </w:r>
      <w:r w:rsidRPr="00BE4630">
        <w:rPr>
          <w:rFonts w:ascii="Arial" w:hAnsi="Arial" w:cs="Arial"/>
          <w:b/>
          <w:bCs/>
          <w:color w:val="auto"/>
        </w:rPr>
        <w:t>ecommendations</w:t>
      </w:r>
      <w:bookmarkEnd w:id="93"/>
      <w:r w:rsidRPr="00BE4630">
        <w:rPr>
          <w:rFonts w:ascii="Arial" w:hAnsi="Arial" w:cs="Arial"/>
          <w:b/>
          <w:bCs/>
          <w:color w:val="auto"/>
        </w:rPr>
        <w:t xml:space="preserve"> </w:t>
      </w:r>
    </w:p>
    <w:p w14:paraId="3D98F8D6" w14:textId="308EF665" w:rsidR="00076D2A" w:rsidRPr="00BE4630" w:rsidRDefault="00076D2A" w:rsidP="00076D2A">
      <w:pPr>
        <w:rPr>
          <w:b/>
          <w:bCs/>
        </w:rPr>
      </w:pPr>
    </w:p>
    <w:p w14:paraId="496390BF" w14:textId="287E4388" w:rsidR="009C297E" w:rsidRPr="00BE4630" w:rsidRDefault="009C297E" w:rsidP="005A0E56">
      <w:pPr>
        <w:pStyle w:val="Heading2"/>
        <w:numPr>
          <w:ilvl w:val="1"/>
          <w:numId w:val="2"/>
        </w:numPr>
        <w:rPr>
          <w:rFonts w:ascii="Arial" w:hAnsi="Arial" w:cs="Arial"/>
          <w:b/>
          <w:bCs/>
          <w:color w:val="auto"/>
        </w:rPr>
      </w:pPr>
      <w:bookmarkStart w:id="94" w:name="_Toc70694572"/>
      <w:r w:rsidRPr="00BE4630">
        <w:rPr>
          <w:rFonts w:ascii="Arial" w:hAnsi="Arial" w:cs="Arial"/>
          <w:b/>
          <w:bCs/>
          <w:color w:val="auto"/>
        </w:rPr>
        <w:t>Introduction</w:t>
      </w:r>
      <w:bookmarkEnd w:id="94"/>
      <w:r w:rsidRPr="00BE4630">
        <w:rPr>
          <w:rFonts w:ascii="Arial" w:hAnsi="Arial" w:cs="Arial"/>
          <w:b/>
          <w:bCs/>
          <w:color w:val="auto"/>
        </w:rPr>
        <w:t xml:space="preserve"> </w:t>
      </w:r>
    </w:p>
    <w:p w14:paraId="06A663E7" w14:textId="3844E8C7" w:rsidR="009C297E" w:rsidRDefault="009C297E" w:rsidP="009C297E"/>
    <w:p w14:paraId="1AD12A42" w14:textId="7C4889E4" w:rsidR="00EE4CD8" w:rsidRDefault="009C297E" w:rsidP="009C297E">
      <w:pPr>
        <w:spacing w:line="480" w:lineRule="auto"/>
        <w:rPr>
          <w:rFonts w:ascii="Arial" w:hAnsi="Arial" w:cs="Arial"/>
        </w:rPr>
      </w:pPr>
      <w:r w:rsidRPr="009C297E">
        <w:rPr>
          <w:rFonts w:ascii="Arial" w:hAnsi="Arial" w:cs="Arial"/>
        </w:rPr>
        <w:t xml:space="preserve">In chapter 4, the researcher analysed the data collection and </w:t>
      </w:r>
      <w:r>
        <w:rPr>
          <w:rFonts w:ascii="Arial" w:hAnsi="Arial" w:cs="Arial"/>
        </w:rPr>
        <w:t xml:space="preserve">performed a statistical analysis to achieve objective </w:t>
      </w:r>
      <w:r w:rsidR="003D64C7">
        <w:rPr>
          <w:rFonts w:ascii="Arial" w:hAnsi="Arial" w:cs="Arial"/>
        </w:rPr>
        <w:t>4</w:t>
      </w:r>
      <w:r>
        <w:rPr>
          <w:rFonts w:ascii="Arial" w:hAnsi="Arial" w:cs="Arial"/>
        </w:rPr>
        <w:t xml:space="preserve"> and answer the overall aim of the study</w:t>
      </w:r>
      <w:r w:rsidR="003D64C7">
        <w:rPr>
          <w:rFonts w:ascii="Arial" w:hAnsi="Arial" w:cs="Arial"/>
        </w:rPr>
        <w:t xml:space="preserve"> to complete objective 5</w:t>
      </w:r>
      <w:r>
        <w:rPr>
          <w:rFonts w:ascii="Arial" w:hAnsi="Arial" w:cs="Arial"/>
        </w:rPr>
        <w:t>.</w:t>
      </w:r>
      <w:r w:rsidR="003D5BF0">
        <w:rPr>
          <w:rFonts w:ascii="Arial" w:hAnsi="Arial" w:cs="Arial"/>
        </w:rPr>
        <w:t xml:space="preserve"> The analysis of the results </w:t>
      </w:r>
      <w:r w:rsidR="004453DB">
        <w:rPr>
          <w:rFonts w:ascii="Arial" w:hAnsi="Arial" w:cs="Arial"/>
        </w:rPr>
        <w:t>was</w:t>
      </w:r>
      <w:r w:rsidR="003D5BF0">
        <w:rPr>
          <w:rFonts w:ascii="Arial" w:hAnsi="Arial" w:cs="Arial"/>
        </w:rPr>
        <w:t xml:space="preserve"> interpreted and discussed. Th</w:t>
      </w:r>
      <w:r w:rsidR="00721006">
        <w:rPr>
          <w:rFonts w:ascii="Arial" w:hAnsi="Arial" w:cs="Arial"/>
        </w:rPr>
        <w:t>is</w:t>
      </w:r>
      <w:r w:rsidR="003D5BF0">
        <w:rPr>
          <w:rFonts w:ascii="Arial" w:hAnsi="Arial" w:cs="Arial"/>
        </w:rPr>
        <w:t xml:space="preserve"> chapter</w:t>
      </w:r>
      <w:r w:rsidR="00E964BC">
        <w:rPr>
          <w:rFonts w:ascii="Arial" w:hAnsi="Arial" w:cs="Arial"/>
        </w:rPr>
        <w:t xml:space="preserve"> </w:t>
      </w:r>
      <w:r w:rsidR="003D5BF0">
        <w:rPr>
          <w:rFonts w:ascii="Arial" w:hAnsi="Arial" w:cs="Arial"/>
        </w:rPr>
        <w:t>conclude</w:t>
      </w:r>
      <w:r w:rsidR="00E964BC">
        <w:rPr>
          <w:rFonts w:ascii="Arial" w:hAnsi="Arial" w:cs="Arial"/>
        </w:rPr>
        <w:t>s</w:t>
      </w:r>
      <w:r w:rsidR="003D5BF0">
        <w:rPr>
          <w:rFonts w:ascii="Arial" w:hAnsi="Arial" w:cs="Arial"/>
        </w:rPr>
        <w:t xml:space="preserve"> the study </w:t>
      </w:r>
      <w:r w:rsidR="009C6784">
        <w:rPr>
          <w:rFonts w:ascii="Arial" w:hAnsi="Arial" w:cs="Arial"/>
        </w:rPr>
        <w:t xml:space="preserve">by summarising the </w:t>
      </w:r>
      <w:r w:rsidR="004453DB">
        <w:rPr>
          <w:rFonts w:ascii="Arial" w:hAnsi="Arial" w:cs="Arial"/>
        </w:rPr>
        <w:t>research</w:t>
      </w:r>
      <w:r w:rsidR="009C6784">
        <w:rPr>
          <w:rFonts w:ascii="Arial" w:hAnsi="Arial" w:cs="Arial"/>
        </w:rPr>
        <w:t>,</w:t>
      </w:r>
      <w:r w:rsidR="00E964BC">
        <w:rPr>
          <w:rFonts w:ascii="Arial" w:hAnsi="Arial" w:cs="Arial"/>
        </w:rPr>
        <w:t xml:space="preserve"> </w:t>
      </w:r>
      <w:r w:rsidR="009C6784">
        <w:rPr>
          <w:rFonts w:ascii="Arial" w:hAnsi="Arial" w:cs="Arial"/>
        </w:rPr>
        <w:t xml:space="preserve">highlighting the limitations and future research recommendations. The </w:t>
      </w:r>
      <w:r w:rsidR="00E964BC">
        <w:rPr>
          <w:rFonts w:ascii="Arial" w:hAnsi="Arial" w:cs="Arial"/>
        </w:rPr>
        <w:t xml:space="preserve">chapter </w:t>
      </w:r>
      <w:r w:rsidR="009C6784">
        <w:rPr>
          <w:rFonts w:ascii="Arial" w:hAnsi="Arial" w:cs="Arial"/>
        </w:rPr>
        <w:t>make</w:t>
      </w:r>
      <w:r w:rsidR="00E964BC">
        <w:rPr>
          <w:rFonts w:ascii="Arial" w:hAnsi="Arial" w:cs="Arial"/>
        </w:rPr>
        <w:t>s</w:t>
      </w:r>
      <w:r w:rsidR="009C6784">
        <w:rPr>
          <w:rFonts w:ascii="Arial" w:hAnsi="Arial" w:cs="Arial"/>
        </w:rPr>
        <w:t xml:space="preserve"> recommendations for HRM to implement work-based strategies to help increase employee mental wellbeing during the Covid-19 pandemic.</w:t>
      </w:r>
      <w:r w:rsidR="004453DB">
        <w:rPr>
          <w:rFonts w:ascii="Arial" w:hAnsi="Arial" w:cs="Arial"/>
        </w:rPr>
        <w:t xml:space="preserve"> </w:t>
      </w:r>
      <w:r>
        <w:rPr>
          <w:rFonts w:ascii="Arial" w:hAnsi="Arial" w:cs="Arial"/>
        </w:rPr>
        <w:t xml:space="preserve">In addition, each objective </w:t>
      </w:r>
      <w:r w:rsidR="00E964BC">
        <w:rPr>
          <w:rFonts w:ascii="Arial" w:hAnsi="Arial" w:cs="Arial"/>
        </w:rPr>
        <w:t>was</w:t>
      </w:r>
      <w:r>
        <w:rPr>
          <w:rFonts w:ascii="Arial" w:hAnsi="Arial" w:cs="Arial"/>
        </w:rPr>
        <w:t xml:space="preserve"> achieved </w:t>
      </w:r>
      <w:r w:rsidR="005C4D99">
        <w:rPr>
          <w:rFonts w:ascii="Arial" w:hAnsi="Arial" w:cs="Arial"/>
        </w:rPr>
        <w:t>and</w:t>
      </w:r>
      <w:r>
        <w:rPr>
          <w:rFonts w:ascii="Arial" w:hAnsi="Arial" w:cs="Arial"/>
        </w:rPr>
        <w:t xml:space="preserve"> will be discussed. </w:t>
      </w:r>
    </w:p>
    <w:p w14:paraId="735D101E" w14:textId="1035D699" w:rsidR="009C297E" w:rsidRPr="00BE4630" w:rsidRDefault="005A0E56" w:rsidP="005A0E56">
      <w:pPr>
        <w:pStyle w:val="Heading2"/>
        <w:numPr>
          <w:ilvl w:val="1"/>
          <w:numId w:val="2"/>
        </w:numPr>
        <w:rPr>
          <w:rFonts w:ascii="Arial" w:hAnsi="Arial" w:cs="Arial"/>
          <w:b/>
          <w:bCs/>
          <w:color w:val="auto"/>
        </w:rPr>
      </w:pPr>
      <w:r w:rsidRPr="00BE4630">
        <w:rPr>
          <w:rFonts w:ascii="Arial" w:hAnsi="Arial" w:cs="Arial"/>
          <w:b/>
          <w:bCs/>
          <w:color w:val="auto"/>
        </w:rPr>
        <w:t xml:space="preserve"> </w:t>
      </w:r>
      <w:bookmarkStart w:id="95" w:name="_Toc70694573"/>
      <w:r w:rsidR="009C297E" w:rsidRPr="00BE4630">
        <w:rPr>
          <w:rFonts w:ascii="Arial" w:hAnsi="Arial" w:cs="Arial"/>
          <w:b/>
          <w:bCs/>
          <w:color w:val="auto"/>
        </w:rPr>
        <w:t>Achievement of objectives</w:t>
      </w:r>
      <w:bookmarkEnd w:id="95"/>
      <w:r w:rsidR="009C297E" w:rsidRPr="00BE4630">
        <w:rPr>
          <w:rFonts w:ascii="Arial" w:hAnsi="Arial" w:cs="Arial"/>
          <w:b/>
          <w:bCs/>
          <w:color w:val="auto"/>
        </w:rPr>
        <w:t xml:space="preserve"> </w:t>
      </w:r>
    </w:p>
    <w:p w14:paraId="349DF3E2" w14:textId="2AA1F713" w:rsidR="009C297E" w:rsidRDefault="009C297E" w:rsidP="009C297E"/>
    <w:p w14:paraId="229062CE" w14:textId="4FA80DAE" w:rsidR="009C297E" w:rsidRDefault="00B54B8D" w:rsidP="009C297E">
      <w:pPr>
        <w:rPr>
          <w:rFonts w:ascii="Arial" w:hAnsi="Arial" w:cs="Arial"/>
        </w:rPr>
      </w:pPr>
      <w:r w:rsidRPr="00B54B8D">
        <w:rPr>
          <w:rFonts w:ascii="Arial" w:hAnsi="Arial" w:cs="Arial"/>
        </w:rPr>
        <w:t xml:space="preserve">The overall objectives of the study were as follows: </w:t>
      </w:r>
    </w:p>
    <w:p w14:paraId="7D219D0E" w14:textId="77777777" w:rsidR="00B54B8D" w:rsidRPr="00B54B8D" w:rsidRDefault="00B54B8D" w:rsidP="009C297E">
      <w:pPr>
        <w:rPr>
          <w:rFonts w:ascii="Arial" w:hAnsi="Arial" w:cs="Arial"/>
        </w:rPr>
      </w:pPr>
    </w:p>
    <w:p w14:paraId="79119E62" w14:textId="0E665002" w:rsidR="00B54B8D" w:rsidRDefault="00B54B8D" w:rsidP="00B54B8D">
      <w:pPr>
        <w:pStyle w:val="ListParagraph"/>
        <w:numPr>
          <w:ilvl w:val="0"/>
          <w:numId w:val="12"/>
        </w:numPr>
        <w:spacing w:line="480" w:lineRule="auto"/>
        <w:rPr>
          <w:rFonts w:ascii="Arial" w:hAnsi="Arial" w:cs="Arial"/>
        </w:rPr>
      </w:pPr>
      <w:r w:rsidRPr="007366AF">
        <w:rPr>
          <w:rFonts w:ascii="Arial" w:hAnsi="Arial" w:cs="Arial"/>
        </w:rPr>
        <w:t xml:space="preserve">Critically investigate the current impact that the Covid-19 pandemic is having on mental health and wellbeing issues within the UK workplace through academic literature. </w:t>
      </w:r>
      <w:r w:rsidR="00D84DA3">
        <w:rPr>
          <w:rFonts w:ascii="Arial" w:hAnsi="Arial" w:cs="Arial"/>
        </w:rPr>
        <w:t xml:space="preserve"> </w:t>
      </w:r>
      <w:r w:rsidR="008A5C34">
        <w:rPr>
          <w:rFonts w:ascii="Arial" w:hAnsi="Arial" w:cs="Arial"/>
        </w:rPr>
        <w:t xml:space="preserve"> </w:t>
      </w:r>
    </w:p>
    <w:p w14:paraId="6088E359" w14:textId="02FFA5B5" w:rsidR="00B54B8D" w:rsidRPr="00EE4CD8" w:rsidRDefault="000C3AF7" w:rsidP="00B54B8D">
      <w:pPr>
        <w:spacing w:line="480" w:lineRule="auto"/>
        <w:rPr>
          <w:rFonts w:ascii="Arial" w:hAnsi="Arial" w:cs="Arial"/>
          <w:i/>
          <w:iCs/>
        </w:rPr>
      </w:pPr>
      <w:r w:rsidRPr="000C3AF7">
        <w:rPr>
          <w:rFonts w:ascii="Arial" w:hAnsi="Arial" w:cs="Arial"/>
          <w:i/>
          <w:iCs/>
        </w:rPr>
        <w:t xml:space="preserve">This objective </w:t>
      </w:r>
      <w:r w:rsidR="005C4D99">
        <w:rPr>
          <w:rFonts w:ascii="Arial" w:hAnsi="Arial" w:cs="Arial"/>
          <w:i/>
          <w:iCs/>
        </w:rPr>
        <w:t>was</w:t>
      </w:r>
      <w:r w:rsidRPr="000C3AF7">
        <w:rPr>
          <w:rFonts w:ascii="Arial" w:hAnsi="Arial" w:cs="Arial"/>
          <w:i/>
          <w:iCs/>
        </w:rPr>
        <w:t xml:space="preserve"> achieved through the secondary research</w:t>
      </w:r>
      <w:r w:rsidR="003D64C7">
        <w:rPr>
          <w:rFonts w:ascii="Arial" w:hAnsi="Arial" w:cs="Arial"/>
          <w:i/>
          <w:iCs/>
        </w:rPr>
        <w:t xml:space="preserve"> undertaken</w:t>
      </w:r>
      <w:r w:rsidRPr="000C3AF7">
        <w:rPr>
          <w:rFonts w:ascii="Arial" w:hAnsi="Arial" w:cs="Arial"/>
          <w:i/>
          <w:iCs/>
        </w:rPr>
        <w:t xml:space="preserve"> in the literature review. The study consisted of UK examples of how the Covid-19 pandemic was impacting workplaces. Some studies included a global demographic due to the lack of historical information regarding the Covid-19 pandemic. </w:t>
      </w:r>
    </w:p>
    <w:p w14:paraId="33F60459" w14:textId="5FBE435F" w:rsidR="00B54B8D" w:rsidRDefault="00B54B8D" w:rsidP="00B54B8D">
      <w:pPr>
        <w:pStyle w:val="ListParagraph"/>
        <w:numPr>
          <w:ilvl w:val="0"/>
          <w:numId w:val="12"/>
        </w:numPr>
        <w:spacing w:line="480" w:lineRule="auto"/>
        <w:rPr>
          <w:rFonts w:ascii="Arial" w:hAnsi="Arial" w:cs="Arial"/>
        </w:rPr>
      </w:pPr>
      <w:r w:rsidRPr="007366AF">
        <w:rPr>
          <w:rFonts w:ascii="Arial" w:hAnsi="Arial" w:cs="Arial"/>
        </w:rPr>
        <w:t xml:space="preserve">Critically analyse the effect that Covid-19 is having on the UK HR function through thorough comparable analysis of past and present academic literature. </w:t>
      </w:r>
    </w:p>
    <w:p w14:paraId="1BDAD2AD" w14:textId="77777777" w:rsidR="00B54B8D" w:rsidRPr="00B54B8D" w:rsidRDefault="00B54B8D" w:rsidP="00B54B8D">
      <w:pPr>
        <w:pStyle w:val="ListParagraph"/>
        <w:rPr>
          <w:rFonts w:ascii="Arial" w:hAnsi="Arial" w:cs="Arial"/>
        </w:rPr>
      </w:pPr>
    </w:p>
    <w:p w14:paraId="7B2E916C" w14:textId="4CE47703" w:rsidR="00EE4CD8" w:rsidRPr="000C3AF7" w:rsidRDefault="00B54B8D" w:rsidP="00B54B8D">
      <w:pPr>
        <w:spacing w:line="480" w:lineRule="auto"/>
        <w:rPr>
          <w:rFonts w:ascii="Arial" w:hAnsi="Arial" w:cs="Arial"/>
          <w:i/>
          <w:iCs/>
        </w:rPr>
      </w:pPr>
      <w:r w:rsidRPr="000C3AF7">
        <w:rPr>
          <w:rFonts w:ascii="Arial" w:hAnsi="Arial" w:cs="Arial"/>
          <w:i/>
          <w:iCs/>
        </w:rPr>
        <w:t xml:space="preserve">This objective </w:t>
      </w:r>
      <w:r w:rsidR="005C4D99">
        <w:rPr>
          <w:rFonts w:ascii="Arial" w:hAnsi="Arial" w:cs="Arial"/>
          <w:i/>
          <w:iCs/>
        </w:rPr>
        <w:t>was</w:t>
      </w:r>
      <w:r w:rsidRPr="000C3AF7">
        <w:rPr>
          <w:rFonts w:ascii="Arial" w:hAnsi="Arial" w:cs="Arial"/>
          <w:i/>
          <w:iCs/>
        </w:rPr>
        <w:t xml:space="preserve"> achieved through the analysis of comparable secondary research. </w:t>
      </w:r>
      <w:r w:rsidR="000C3AF7" w:rsidRPr="000C3AF7">
        <w:rPr>
          <w:rFonts w:ascii="Arial" w:hAnsi="Arial" w:cs="Arial"/>
          <w:i/>
          <w:iCs/>
        </w:rPr>
        <w:t xml:space="preserve">The research identified the main causes of concern for the HRM function that included physical distancing, mental wellbeing issues, job security and furloughed schemes. </w:t>
      </w:r>
    </w:p>
    <w:p w14:paraId="129BBB14" w14:textId="492414B6" w:rsidR="000C3AF7" w:rsidRDefault="00B54B8D" w:rsidP="000C3AF7">
      <w:pPr>
        <w:pStyle w:val="ListParagraph"/>
        <w:numPr>
          <w:ilvl w:val="0"/>
          <w:numId w:val="12"/>
        </w:numPr>
        <w:spacing w:line="480" w:lineRule="auto"/>
        <w:rPr>
          <w:rFonts w:ascii="Arial" w:hAnsi="Arial" w:cs="Arial"/>
        </w:rPr>
      </w:pPr>
      <w:r w:rsidRPr="007366AF">
        <w:rPr>
          <w:rFonts w:ascii="Arial" w:hAnsi="Arial" w:cs="Arial"/>
        </w:rPr>
        <w:lastRenderedPageBreak/>
        <w:t xml:space="preserve">Refer to the critical analysis to establish the methodology for the research and define the appropriate design to explore the research aim and the secondary data collection obtained from the literature review.   </w:t>
      </w:r>
    </w:p>
    <w:p w14:paraId="083B781E" w14:textId="13EEEC36" w:rsidR="007B6CEB" w:rsidRPr="007B6CEB" w:rsidRDefault="007B6CEB" w:rsidP="007B6CEB">
      <w:pPr>
        <w:spacing w:line="480" w:lineRule="auto"/>
        <w:rPr>
          <w:rFonts w:ascii="Arial" w:hAnsi="Arial" w:cs="Arial"/>
          <w:i/>
          <w:iCs/>
        </w:rPr>
      </w:pPr>
      <w:r w:rsidRPr="007B6CEB">
        <w:rPr>
          <w:rFonts w:ascii="Arial" w:hAnsi="Arial" w:cs="Arial"/>
          <w:i/>
          <w:iCs/>
        </w:rPr>
        <w:t xml:space="preserve">This objective was achieved through the analysis of the secondary research to enable the researcher to develop the questions for the online survey. The researcher explored different methodologies and chosen the most appropriate method for the analysis. </w:t>
      </w:r>
    </w:p>
    <w:p w14:paraId="3CC620D5" w14:textId="6FCBA4BB" w:rsidR="00B54B8D" w:rsidRDefault="00B54B8D" w:rsidP="00B54B8D">
      <w:pPr>
        <w:pStyle w:val="ListParagraph"/>
        <w:numPr>
          <w:ilvl w:val="0"/>
          <w:numId w:val="12"/>
        </w:numPr>
        <w:spacing w:line="480" w:lineRule="auto"/>
        <w:rPr>
          <w:rFonts w:ascii="Arial" w:hAnsi="Arial" w:cs="Arial"/>
        </w:rPr>
      </w:pPr>
      <w:r w:rsidRPr="007366AF">
        <w:rPr>
          <w:rFonts w:ascii="Arial" w:hAnsi="Arial" w:cs="Arial"/>
        </w:rPr>
        <w:t>Gather primary data through sending out a survey to a sample of participants based in South Wales. Critically analyse the data collection through the SPSS analysis tool to explore correlations between the impacts of Covid-19 and mental health on employee well-being.</w:t>
      </w:r>
    </w:p>
    <w:p w14:paraId="727B9C75" w14:textId="44E6AB54" w:rsidR="007E1FEC" w:rsidRPr="00D0623E" w:rsidRDefault="007E1FEC" w:rsidP="007E1FEC">
      <w:pPr>
        <w:spacing w:line="480" w:lineRule="auto"/>
        <w:rPr>
          <w:rFonts w:ascii="Arial" w:hAnsi="Arial" w:cs="Arial"/>
          <w:i/>
          <w:iCs/>
        </w:rPr>
      </w:pPr>
      <w:r w:rsidRPr="00D0623E">
        <w:rPr>
          <w:rFonts w:ascii="Arial" w:hAnsi="Arial" w:cs="Arial"/>
          <w:i/>
          <w:iCs/>
        </w:rPr>
        <w:t>This outcome was achieved through successfully collecting data from 83 participants from the chosen geographical position to use for statistical analysis</w:t>
      </w:r>
      <w:r w:rsidR="00D0623E" w:rsidRPr="00D0623E">
        <w:rPr>
          <w:rFonts w:ascii="Arial" w:hAnsi="Arial" w:cs="Arial"/>
          <w:i/>
          <w:iCs/>
        </w:rPr>
        <w:t xml:space="preserve">. The results were interpreted using the SPSS system and the data output. </w:t>
      </w:r>
    </w:p>
    <w:p w14:paraId="17E66D2A" w14:textId="36467A66" w:rsidR="00B54B8D" w:rsidRPr="00D0623E" w:rsidRDefault="00B54B8D" w:rsidP="00B54B8D">
      <w:pPr>
        <w:pStyle w:val="ListParagraph"/>
        <w:numPr>
          <w:ilvl w:val="0"/>
          <w:numId w:val="12"/>
        </w:numPr>
        <w:spacing w:line="480" w:lineRule="auto"/>
      </w:pPr>
      <w:r w:rsidRPr="007366AF">
        <w:rPr>
          <w:rFonts w:ascii="Arial" w:hAnsi="Arial" w:cs="Arial"/>
        </w:rPr>
        <w:t xml:space="preserve">Synthesise the data collection to construct a conclusion. The conclusion will make robust and creative recommendations that can be used by HR functions to inform positive solutions towards the impact of Covid-19 and mental health has on employee well-being. </w:t>
      </w:r>
    </w:p>
    <w:p w14:paraId="3A0AEAB7" w14:textId="50EBA382" w:rsidR="009C6784" w:rsidRPr="001718A2" w:rsidRDefault="00D0623E" w:rsidP="00D0623E">
      <w:pPr>
        <w:spacing w:line="480" w:lineRule="auto"/>
        <w:rPr>
          <w:rFonts w:ascii="Arial" w:hAnsi="Arial" w:cs="Arial"/>
          <w:i/>
          <w:iCs/>
        </w:rPr>
      </w:pPr>
      <w:r w:rsidRPr="005C5FC9">
        <w:rPr>
          <w:rFonts w:ascii="Arial" w:hAnsi="Arial" w:cs="Arial"/>
          <w:i/>
          <w:iCs/>
        </w:rPr>
        <w:t xml:space="preserve">The data output was interpreted qualitatively for ease of reading to construct the discussion for results to inform the conclusion. Robust and creative </w:t>
      </w:r>
      <w:r w:rsidR="005C5FC9" w:rsidRPr="005C5FC9">
        <w:rPr>
          <w:rFonts w:ascii="Arial" w:hAnsi="Arial" w:cs="Arial"/>
          <w:i/>
          <w:iCs/>
        </w:rPr>
        <w:t xml:space="preserve">recommendations have been </w:t>
      </w:r>
      <w:r w:rsidR="005C4D99">
        <w:rPr>
          <w:rFonts w:ascii="Arial" w:hAnsi="Arial" w:cs="Arial"/>
          <w:i/>
          <w:iCs/>
        </w:rPr>
        <w:t>developed</w:t>
      </w:r>
      <w:r w:rsidR="005C5FC9" w:rsidRPr="005C5FC9">
        <w:rPr>
          <w:rFonts w:ascii="Arial" w:hAnsi="Arial" w:cs="Arial"/>
          <w:i/>
          <w:iCs/>
        </w:rPr>
        <w:t xml:space="preserve"> </w:t>
      </w:r>
      <w:r w:rsidR="005C4D99">
        <w:rPr>
          <w:rFonts w:ascii="Arial" w:hAnsi="Arial" w:cs="Arial"/>
          <w:i/>
          <w:iCs/>
        </w:rPr>
        <w:t>through</w:t>
      </w:r>
      <w:r w:rsidR="005C5FC9" w:rsidRPr="005C5FC9">
        <w:rPr>
          <w:rFonts w:ascii="Arial" w:hAnsi="Arial" w:cs="Arial"/>
          <w:i/>
          <w:iCs/>
        </w:rPr>
        <w:t xml:space="preserve"> primary and secondary research.</w:t>
      </w:r>
    </w:p>
    <w:p w14:paraId="1EC60620" w14:textId="7C7665DF" w:rsidR="001718A2" w:rsidRPr="00BE4630" w:rsidRDefault="005A0E56" w:rsidP="005A0E56">
      <w:pPr>
        <w:pStyle w:val="Heading2"/>
        <w:numPr>
          <w:ilvl w:val="1"/>
          <w:numId w:val="2"/>
        </w:numPr>
        <w:rPr>
          <w:rFonts w:ascii="Arial" w:hAnsi="Arial" w:cs="Arial"/>
          <w:b/>
          <w:bCs/>
          <w:color w:val="auto"/>
        </w:rPr>
      </w:pPr>
      <w:r w:rsidRPr="00BE4630">
        <w:rPr>
          <w:rFonts w:ascii="Arial" w:hAnsi="Arial" w:cs="Arial"/>
          <w:b/>
          <w:bCs/>
          <w:color w:val="auto"/>
        </w:rPr>
        <w:t xml:space="preserve"> </w:t>
      </w:r>
      <w:bookmarkStart w:id="96" w:name="_Toc70694574"/>
      <w:r w:rsidR="002B41AC" w:rsidRPr="00BE4630">
        <w:rPr>
          <w:rFonts w:ascii="Arial" w:hAnsi="Arial" w:cs="Arial"/>
          <w:b/>
          <w:bCs/>
          <w:color w:val="auto"/>
        </w:rPr>
        <w:t>Discussion</w:t>
      </w:r>
      <w:bookmarkEnd w:id="96"/>
      <w:r w:rsidR="002B41AC" w:rsidRPr="00BE4630">
        <w:rPr>
          <w:rFonts w:ascii="Arial" w:hAnsi="Arial" w:cs="Arial"/>
          <w:b/>
          <w:bCs/>
          <w:color w:val="auto"/>
        </w:rPr>
        <w:t xml:space="preserve"> </w:t>
      </w:r>
    </w:p>
    <w:p w14:paraId="7594F0A1" w14:textId="77777777" w:rsidR="001718A2" w:rsidRPr="001718A2" w:rsidRDefault="001718A2" w:rsidP="001718A2"/>
    <w:p w14:paraId="4E46DEFF" w14:textId="6F6A63A8" w:rsidR="003D5BF0" w:rsidRDefault="001718A2" w:rsidP="001718A2">
      <w:pPr>
        <w:spacing w:line="480" w:lineRule="auto"/>
        <w:rPr>
          <w:rFonts w:ascii="Arial" w:hAnsi="Arial" w:cs="Arial"/>
        </w:rPr>
      </w:pPr>
      <w:r w:rsidRPr="001718A2">
        <w:rPr>
          <w:rFonts w:ascii="Arial" w:hAnsi="Arial" w:cs="Arial"/>
        </w:rPr>
        <w:t>The ruthless march of the Covid-19 pandemic is first and foremost one of the biggest human tragedies of modern times, impacting the health of many across the globe</w:t>
      </w:r>
      <w:r w:rsidR="003D64C7">
        <w:rPr>
          <w:rFonts w:ascii="Arial" w:hAnsi="Arial" w:cs="Arial"/>
        </w:rPr>
        <w:t xml:space="preserve"> affecting not only their physical health, but impacting their mental wellbeing. </w:t>
      </w:r>
      <w:r w:rsidR="003D5BF0">
        <w:rPr>
          <w:rFonts w:ascii="Arial" w:hAnsi="Arial" w:cs="Arial"/>
        </w:rPr>
        <w:t xml:space="preserve">The secondary research showed that the onslaught of the Covid-19 pandemic was not just impacting global economies, but </w:t>
      </w:r>
      <w:r w:rsidR="003D5BF0">
        <w:rPr>
          <w:rFonts w:ascii="Arial" w:hAnsi="Arial" w:cs="Arial"/>
        </w:rPr>
        <w:lastRenderedPageBreak/>
        <w:t>also the employees that worked within industries</w:t>
      </w:r>
      <w:r w:rsidR="005C4D99">
        <w:rPr>
          <w:rFonts w:ascii="Arial" w:hAnsi="Arial" w:cs="Arial"/>
        </w:rPr>
        <w:t xml:space="preserve"> </w:t>
      </w:r>
      <w:sdt>
        <w:sdtPr>
          <w:rPr>
            <w:rFonts w:ascii="Arial" w:hAnsi="Arial" w:cs="Arial"/>
          </w:rPr>
          <w:id w:val="963396543"/>
          <w:citation/>
        </w:sdtPr>
        <w:sdtContent>
          <w:r w:rsidR="005C4D99">
            <w:rPr>
              <w:rFonts w:ascii="Arial" w:hAnsi="Arial" w:cs="Arial"/>
            </w:rPr>
            <w:fldChar w:fldCharType="begin"/>
          </w:r>
          <w:r w:rsidR="005C4D99">
            <w:rPr>
              <w:rFonts w:ascii="Arial" w:hAnsi="Arial" w:cs="Arial"/>
            </w:rPr>
            <w:instrText xml:space="preserve"> CITATION Bro20 \l 2057 </w:instrText>
          </w:r>
          <w:r w:rsidR="005C4D99">
            <w:rPr>
              <w:rFonts w:ascii="Arial" w:hAnsi="Arial" w:cs="Arial"/>
            </w:rPr>
            <w:fldChar w:fldCharType="separate"/>
          </w:r>
          <w:r w:rsidR="005E347D" w:rsidRPr="005E347D">
            <w:rPr>
              <w:rFonts w:ascii="Arial" w:hAnsi="Arial" w:cs="Arial"/>
              <w:noProof/>
            </w:rPr>
            <w:t>(Brooks, et al., 2020)</w:t>
          </w:r>
          <w:r w:rsidR="005C4D99">
            <w:rPr>
              <w:rFonts w:ascii="Arial" w:hAnsi="Arial" w:cs="Arial"/>
            </w:rPr>
            <w:fldChar w:fldCharType="end"/>
          </w:r>
        </w:sdtContent>
      </w:sdt>
      <w:r w:rsidR="003D5BF0">
        <w:rPr>
          <w:rFonts w:ascii="Arial" w:hAnsi="Arial" w:cs="Arial"/>
        </w:rPr>
        <w:t>. The impact that lockdown measures have</w:t>
      </w:r>
      <w:r w:rsidR="003D64C7">
        <w:rPr>
          <w:rFonts w:ascii="Arial" w:hAnsi="Arial" w:cs="Arial"/>
        </w:rPr>
        <w:t xml:space="preserve"> had</w:t>
      </w:r>
      <w:r w:rsidR="003D5BF0">
        <w:rPr>
          <w:rFonts w:ascii="Arial" w:hAnsi="Arial" w:cs="Arial"/>
        </w:rPr>
        <w:t xml:space="preserve"> on employee wellbeing and mental health is significant, such as physical distancing, workplace safety and job security</w:t>
      </w:r>
      <w:r w:rsidR="00747E5A">
        <w:rPr>
          <w:rFonts w:ascii="Arial" w:hAnsi="Arial" w:cs="Arial"/>
        </w:rPr>
        <w:t xml:space="preserve"> and identified within the primary research conducted on Welsh workers</w:t>
      </w:r>
      <w:r w:rsidR="00083750">
        <w:rPr>
          <w:rFonts w:ascii="Arial" w:hAnsi="Arial" w:cs="Arial"/>
        </w:rPr>
        <w:t xml:space="preserve"> (Buheji, et al., 2020; Dennerlein, et al., 2020; Groarke, 2020; </w:t>
      </w:r>
      <w:r w:rsidR="00083750" w:rsidRPr="001278CE">
        <w:rPr>
          <w:rFonts w:ascii="Arial" w:hAnsi="Arial" w:cs="Arial"/>
          <w:noProof/>
        </w:rPr>
        <w:t>Peltz, 2020</w:t>
      </w:r>
      <w:r w:rsidR="00083750">
        <w:rPr>
          <w:rFonts w:ascii="Arial" w:hAnsi="Arial" w:cs="Arial"/>
          <w:noProof/>
        </w:rPr>
        <w:t>)</w:t>
      </w:r>
      <w:r w:rsidR="003D5BF0">
        <w:rPr>
          <w:rFonts w:ascii="Arial" w:hAnsi="Arial" w:cs="Arial"/>
        </w:rPr>
        <w:t xml:space="preserve">. </w:t>
      </w:r>
      <w:r w:rsidR="00366EA0">
        <w:rPr>
          <w:rFonts w:ascii="Arial" w:hAnsi="Arial" w:cs="Arial"/>
        </w:rPr>
        <w:t>The ONS statistics show Welsh e</w:t>
      </w:r>
      <w:r w:rsidR="006D4DA9">
        <w:rPr>
          <w:rFonts w:ascii="Arial" w:hAnsi="Arial" w:cs="Arial"/>
        </w:rPr>
        <w:t xml:space="preserve">mployees on the furlough job retention scheme is steadily </w:t>
      </w:r>
      <w:r w:rsidR="00366EA0">
        <w:rPr>
          <w:rFonts w:ascii="Arial" w:hAnsi="Arial" w:cs="Arial"/>
        </w:rPr>
        <w:t xml:space="preserve">rising, however overall Welsh unemployment figures are lower than 2016. </w:t>
      </w:r>
    </w:p>
    <w:p w14:paraId="1E854C03" w14:textId="5B22E5D8" w:rsidR="003D5BF0" w:rsidRDefault="003D5BF0" w:rsidP="001718A2">
      <w:pPr>
        <w:spacing w:line="480" w:lineRule="auto"/>
        <w:rPr>
          <w:rFonts w:ascii="Arial" w:hAnsi="Arial" w:cs="Arial"/>
        </w:rPr>
      </w:pPr>
      <w:r>
        <w:rPr>
          <w:rFonts w:ascii="Arial" w:hAnsi="Arial" w:cs="Arial"/>
        </w:rPr>
        <w:t xml:space="preserve">The primary research conducted showed many significant correlations between the overall impact </w:t>
      </w:r>
      <w:r w:rsidR="00D76721">
        <w:rPr>
          <w:rFonts w:ascii="Arial" w:hAnsi="Arial" w:cs="Arial"/>
        </w:rPr>
        <w:t xml:space="preserve">of </w:t>
      </w:r>
      <w:r>
        <w:rPr>
          <w:rFonts w:ascii="Arial" w:hAnsi="Arial" w:cs="Arial"/>
        </w:rPr>
        <w:t>Covid-19</w:t>
      </w:r>
      <w:r w:rsidR="00D76721">
        <w:rPr>
          <w:rFonts w:ascii="Arial" w:hAnsi="Arial" w:cs="Arial"/>
        </w:rPr>
        <w:t xml:space="preserve"> </w:t>
      </w:r>
      <w:r w:rsidR="00747E5A">
        <w:rPr>
          <w:rFonts w:ascii="Arial" w:hAnsi="Arial" w:cs="Arial"/>
        </w:rPr>
        <w:t>and</w:t>
      </w:r>
      <w:r>
        <w:rPr>
          <w:rFonts w:ascii="Arial" w:hAnsi="Arial" w:cs="Arial"/>
        </w:rPr>
        <w:t xml:space="preserve"> mental wellbeing. </w:t>
      </w:r>
      <w:r w:rsidR="00747E5A">
        <w:rPr>
          <w:rFonts w:ascii="Arial" w:hAnsi="Arial" w:cs="Arial"/>
        </w:rPr>
        <w:t>Hospitality, retail and the healthcare sectors were</w:t>
      </w:r>
      <w:r>
        <w:rPr>
          <w:rFonts w:ascii="Arial" w:hAnsi="Arial" w:cs="Arial"/>
        </w:rPr>
        <w:t xml:space="preserve"> main industries impacted </w:t>
      </w:r>
      <w:r w:rsidR="009C6784">
        <w:rPr>
          <w:rFonts w:ascii="Arial" w:hAnsi="Arial" w:cs="Arial"/>
        </w:rPr>
        <w:t>which agreed</w:t>
      </w:r>
      <w:r>
        <w:rPr>
          <w:rFonts w:ascii="Arial" w:hAnsi="Arial" w:cs="Arial"/>
        </w:rPr>
        <w:t xml:space="preserve"> with the secondary research</w:t>
      </w:r>
      <w:r w:rsidR="00083750">
        <w:rPr>
          <w:rFonts w:ascii="Arial" w:hAnsi="Arial" w:cs="Arial"/>
        </w:rPr>
        <w:t xml:space="preserve"> (Deziel, et al., 2020; Leone, et al., 2020; Ehrlich, et al., 2020)</w:t>
      </w:r>
      <w:r>
        <w:rPr>
          <w:rFonts w:ascii="Arial" w:hAnsi="Arial" w:cs="Arial"/>
        </w:rPr>
        <w:t xml:space="preserve">. </w:t>
      </w:r>
      <w:r w:rsidR="009C6784">
        <w:rPr>
          <w:rFonts w:ascii="Arial" w:hAnsi="Arial" w:cs="Arial"/>
        </w:rPr>
        <w:t xml:space="preserve">It was found that females are negatively impacted by the pandemic and experienced adverse mental wellbeing compared to males. The results indicate that the younger generation </w:t>
      </w:r>
      <w:r w:rsidR="003D64C7">
        <w:rPr>
          <w:rFonts w:ascii="Arial" w:hAnsi="Arial" w:cs="Arial"/>
        </w:rPr>
        <w:t>(16-34)</w:t>
      </w:r>
      <w:r w:rsidR="009C6784">
        <w:rPr>
          <w:rFonts w:ascii="Arial" w:hAnsi="Arial" w:cs="Arial"/>
        </w:rPr>
        <w:t xml:space="preserve">, particularly females, experienced greater negative wellbeing </w:t>
      </w:r>
      <w:r w:rsidR="003D64C7">
        <w:rPr>
          <w:rFonts w:ascii="Arial" w:hAnsi="Arial" w:cs="Arial"/>
        </w:rPr>
        <w:t>than</w:t>
      </w:r>
      <w:r w:rsidR="009C6784">
        <w:rPr>
          <w:rFonts w:ascii="Arial" w:hAnsi="Arial" w:cs="Arial"/>
        </w:rPr>
        <w:t xml:space="preserve"> any other age group</w:t>
      </w:r>
      <w:r w:rsidR="00083750">
        <w:rPr>
          <w:rFonts w:ascii="Arial" w:hAnsi="Arial" w:cs="Arial"/>
        </w:rPr>
        <w:t xml:space="preserve"> (Shevlin et al., 2020)</w:t>
      </w:r>
      <w:r w:rsidR="009C6784">
        <w:rPr>
          <w:rFonts w:ascii="Arial" w:hAnsi="Arial" w:cs="Arial"/>
        </w:rPr>
        <w:t xml:space="preserve">. Males and females aged between 35-54 demonstrated a similar correlation between their attitudes towards the pandemic and their current mental wellbeing. </w:t>
      </w:r>
      <w:r w:rsidR="00C87FB9">
        <w:rPr>
          <w:rFonts w:ascii="Arial" w:hAnsi="Arial" w:cs="Arial"/>
        </w:rPr>
        <w:t xml:space="preserve">     </w:t>
      </w:r>
      <w:r w:rsidR="00594D7F">
        <w:rPr>
          <w:rFonts w:ascii="Arial" w:hAnsi="Arial" w:cs="Arial"/>
        </w:rPr>
        <w:t xml:space="preserve">   </w:t>
      </w:r>
    </w:p>
    <w:p w14:paraId="7607D6FB" w14:textId="0F6A41DE" w:rsidR="002B41AC" w:rsidRDefault="00FE3607" w:rsidP="003D64C7">
      <w:pPr>
        <w:spacing w:line="480" w:lineRule="auto"/>
        <w:rPr>
          <w:rFonts w:ascii="Arial" w:hAnsi="Arial" w:cs="Arial"/>
        </w:rPr>
      </w:pPr>
      <w:r>
        <w:rPr>
          <w:rFonts w:ascii="Arial" w:hAnsi="Arial" w:cs="Arial"/>
        </w:rPr>
        <w:t xml:space="preserve">Overall, the researcher concluded that the Covid-19 pandemic has an overall impact on employee mental health and wellbeing and is </w:t>
      </w:r>
      <w:r w:rsidR="004453DB">
        <w:rPr>
          <w:rFonts w:ascii="Arial" w:hAnsi="Arial" w:cs="Arial"/>
        </w:rPr>
        <w:t>dependent</w:t>
      </w:r>
      <w:r>
        <w:rPr>
          <w:rFonts w:ascii="Arial" w:hAnsi="Arial" w:cs="Arial"/>
        </w:rPr>
        <w:t xml:space="preserve"> on gender, age and industry.</w:t>
      </w:r>
      <w:r w:rsidR="00747E5A">
        <w:rPr>
          <w:rFonts w:ascii="Arial" w:hAnsi="Arial" w:cs="Arial"/>
        </w:rPr>
        <w:t xml:space="preserve"> The primary research identified that there was a lack of workplace initiatives to combat adverse mental wellbeing, along with feelings of isolation. </w:t>
      </w:r>
      <w:r>
        <w:rPr>
          <w:rFonts w:ascii="Arial" w:hAnsi="Arial" w:cs="Arial"/>
        </w:rPr>
        <w:t xml:space="preserve">The threat of the pandemic and lasting impact on mental wellbeing is yet to be seen however, </w:t>
      </w:r>
      <w:r w:rsidR="007A11D8">
        <w:rPr>
          <w:rFonts w:ascii="Arial" w:hAnsi="Arial" w:cs="Arial"/>
        </w:rPr>
        <w:t>it is predicted that</w:t>
      </w:r>
      <w:r>
        <w:rPr>
          <w:rFonts w:ascii="Arial" w:hAnsi="Arial" w:cs="Arial"/>
        </w:rPr>
        <w:t xml:space="preserve"> Covid-19 </w:t>
      </w:r>
      <w:r w:rsidR="003D64C7">
        <w:rPr>
          <w:rFonts w:ascii="Arial" w:hAnsi="Arial" w:cs="Arial"/>
        </w:rPr>
        <w:t>will</w:t>
      </w:r>
      <w:r>
        <w:rPr>
          <w:rFonts w:ascii="Arial" w:hAnsi="Arial" w:cs="Arial"/>
        </w:rPr>
        <w:t xml:space="preserve"> have a lasting effect on employee’s mental wellbeing which employers </w:t>
      </w:r>
      <w:r w:rsidR="003D64C7">
        <w:rPr>
          <w:rFonts w:ascii="Arial" w:hAnsi="Arial" w:cs="Arial"/>
        </w:rPr>
        <w:t>must</w:t>
      </w:r>
      <w:r>
        <w:rPr>
          <w:rFonts w:ascii="Arial" w:hAnsi="Arial" w:cs="Arial"/>
        </w:rPr>
        <w:t xml:space="preserve"> consider when supporting workforce</w:t>
      </w:r>
      <w:r w:rsidR="00083750">
        <w:rPr>
          <w:rFonts w:ascii="Arial" w:hAnsi="Arial" w:cs="Arial"/>
        </w:rPr>
        <w:t>s</w:t>
      </w:r>
      <w:r>
        <w:rPr>
          <w:rFonts w:ascii="Arial" w:hAnsi="Arial" w:cs="Arial"/>
        </w:rPr>
        <w:t xml:space="preserve"> in the future. </w:t>
      </w:r>
      <w:r w:rsidR="00747E5A">
        <w:rPr>
          <w:rFonts w:ascii="Arial" w:hAnsi="Arial" w:cs="Arial"/>
        </w:rPr>
        <w:t>The study limitations were discussed</w:t>
      </w:r>
      <w:r w:rsidR="007A11D8">
        <w:rPr>
          <w:rFonts w:ascii="Arial" w:hAnsi="Arial" w:cs="Arial"/>
        </w:rPr>
        <w:t xml:space="preserve">. </w:t>
      </w:r>
    </w:p>
    <w:p w14:paraId="08C04162" w14:textId="652F285A" w:rsidR="00B179A5" w:rsidRPr="00BE4630" w:rsidRDefault="005A0E56" w:rsidP="005A0E56">
      <w:pPr>
        <w:pStyle w:val="Heading2"/>
        <w:numPr>
          <w:ilvl w:val="1"/>
          <w:numId w:val="2"/>
        </w:numPr>
        <w:rPr>
          <w:rFonts w:ascii="Arial" w:hAnsi="Arial" w:cs="Arial"/>
          <w:b/>
          <w:bCs/>
          <w:color w:val="auto"/>
        </w:rPr>
      </w:pPr>
      <w:r w:rsidRPr="00BE4630">
        <w:rPr>
          <w:rFonts w:ascii="Arial" w:hAnsi="Arial" w:cs="Arial"/>
          <w:b/>
          <w:bCs/>
          <w:color w:val="auto"/>
        </w:rPr>
        <w:t xml:space="preserve"> </w:t>
      </w:r>
      <w:bookmarkStart w:id="97" w:name="_Toc70694575"/>
      <w:r w:rsidR="00B179A5" w:rsidRPr="00BE4630">
        <w:rPr>
          <w:rFonts w:ascii="Arial" w:hAnsi="Arial" w:cs="Arial"/>
          <w:b/>
          <w:bCs/>
          <w:color w:val="auto"/>
        </w:rPr>
        <w:t>Study limitations</w:t>
      </w:r>
      <w:bookmarkEnd w:id="97"/>
      <w:r w:rsidR="00B179A5" w:rsidRPr="00BE4630">
        <w:rPr>
          <w:rFonts w:ascii="Arial" w:hAnsi="Arial" w:cs="Arial"/>
          <w:b/>
          <w:bCs/>
          <w:color w:val="auto"/>
        </w:rPr>
        <w:t xml:space="preserve">  </w:t>
      </w:r>
    </w:p>
    <w:p w14:paraId="2D7BF274" w14:textId="07111D4B" w:rsidR="00B874A8" w:rsidRDefault="00B874A8" w:rsidP="00B874A8"/>
    <w:p w14:paraId="52E15D4E" w14:textId="009D1E20" w:rsidR="00B874A8" w:rsidRPr="00FE3607" w:rsidRDefault="00B874A8" w:rsidP="00B874A8">
      <w:pPr>
        <w:spacing w:line="480" w:lineRule="auto"/>
        <w:rPr>
          <w:rFonts w:ascii="Arial" w:hAnsi="Arial" w:cs="Arial"/>
        </w:rPr>
      </w:pPr>
      <w:r w:rsidRPr="00FE3607">
        <w:rPr>
          <w:rFonts w:ascii="Arial" w:hAnsi="Arial" w:cs="Arial"/>
        </w:rPr>
        <w:t xml:space="preserve">The </w:t>
      </w:r>
      <w:r w:rsidR="003D64C7">
        <w:rPr>
          <w:rFonts w:ascii="Arial" w:hAnsi="Arial" w:cs="Arial"/>
        </w:rPr>
        <w:t>research</w:t>
      </w:r>
      <w:r w:rsidR="00083750">
        <w:rPr>
          <w:rFonts w:ascii="Arial" w:hAnsi="Arial" w:cs="Arial"/>
        </w:rPr>
        <w:t>er</w:t>
      </w:r>
      <w:r w:rsidR="003D64C7">
        <w:rPr>
          <w:rFonts w:ascii="Arial" w:hAnsi="Arial" w:cs="Arial"/>
        </w:rPr>
        <w:t xml:space="preserve"> </w:t>
      </w:r>
      <w:r w:rsidR="00083750">
        <w:rPr>
          <w:rFonts w:ascii="Arial" w:hAnsi="Arial" w:cs="Arial"/>
        </w:rPr>
        <w:t>identified the</w:t>
      </w:r>
      <w:r w:rsidRPr="00FE3607">
        <w:rPr>
          <w:rFonts w:ascii="Arial" w:hAnsi="Arial" w:cs="Arial"/>
        </w:rPr>
        <w:t xml:space="preserve"> limitations that may have impact</w:t>
      </w:r>
      <w:r w:rsidR="007B6CEB">
        <w:rPr>
          <w:rFonts w:ascii="Arial" w:hAnsi="Arial" w:cs="Arial"/>
        </w:rPr>
        <w:t>ed</w:t>
      </w:r>
      <w:r w:rsidRPr="00FE3607">
        <w:rPr>
          <w:rFonts w:ascii="Arial" w:hAnsi="Arial" w:cs="Arial"/>
        </w:rPr>
        <w:t xml:space="preserve"> the overall effectiveness of the study:</w:t>
      </w:r>
    </w:p>
    <w:p w14:paraId="790A66AB" w14:textId="42D0B6F6" w:rsidR="00B874A8" w:rsidRPr="00FE3607" w:rsidRDefault="00B874A8" w:rsidP="00B874A8">
      <w:pPr>
        <w:spacing w:line="480" w:lineRule="auto"/>
        <w:rPr>
          <w:rFonts w:ascii="Arial" w:hAnsi="Arial" w:cs="Arial"/>
        </w:rPr>
      </w:pPr>
      <w:r w:rsidRPr="00FE3607">
        <w:rPr>
          <w:rFonts w:ascii="Arial" w:hAnsi="Arial" w:cs="Arial"/>
        </w:rPr>
        <w:lastRenderedPageBreak/>
        <w:t>Data collection was reliant on participation of the online survey. Although there were 83 respondents,</w:t>
      </w:r>
      <w:r w:rsidR="003D64C7">
        <w:rPr>
          <w:rFonts w:ascii="Arial" w:hAnsi="Arial" w:cs="Arial"/>
        </w:rPr>
        <w:t xml:space="preserve"> which allowed for a significant data analysis,</w:t>
      </w:r>
      <w:r w:rsidRPr="00FE3607">
        <w:rPr>
          <w:rFonts w:ascii="Arial" w:hAnsi="Arial" w:cs="Arial"/>
        </w:rPr>
        <w:t xml:space="preserve"> the sample may have been reduced due to participants affected by mental health and wellbeing issues</w:t>
      </w:r>
      <w:r w:rsidR="003D64C7">
        <w:rPr>
          <w:rFonts w:ascii="Arial" w:hAnsi="Arial" w:cs="Arial"/>
        </w:rPr>
        <w:t xml:space="preserve"> - </w:t>
      </w:r>
      <w:r w:rsidRPr="00FE3607">
        <w:rPr>
          <w:rFonts w:ascii="Arial" w:hAnsi="Arial" w:cs="Arial"/>
        </w:rPr>
        <w:t>choos</w:t>
      </w:r>
      <w:r w:rsidR="003D64C7">
        <w:rPr>
          <w:rFonts w:ascii="Arial" w:hAnsi="Arial" w:cs="Arial"/>
        </w:rPr>
        <w:t>ing</w:t>
      </w:r>
      <w:r w:rsidRPr="00FE3607">
        <w:rPr>
          <w:rFonts w:ascii="Arial" w:hAnsi="Arial" w:cs="Arial"/>
        </w:rPr>
        <w:t xml:space="preserve"> not to participate. </w:t>
      </w:r>
      <w:r w:rsidR="00083750">
        <w:rPr>
          <w:rFonts w:ascii="Arial" w:hAnsi="Arial" w:cs="Arial"/>
        </w:rPr>
        <w:t>The sample size is comparably small</w:t>
      </w:r>
      <w:r w:rsidR="007A11D8">
        <w:rPr>
          <w:rFonts w:ascii="Arial" w:hAnsi="Arial" w:cs="Arial"/>
        </w:rPr>
        <w:t xml:space="preserve"> (83 participants)</w:t>
      </w:r>
      <w:r w:rsidR="00083750">
        <w:rPr>
          <w:rFonts w:ascii="Arial" w:hAnsi="Arial" w:cs="Arial"/>
        </w:rPr>
        <w:t xml:space="preserve"> compared to larger scale studies</w:t>
      </w:r>
      <w:r w:rsidR="007A11D8">
        <w:rPr>
          <w:rFonts w:ascii="Arial" w:hAnsi="Arial" w:cs="Arial"/>
        </w:rPr>
        <w:t xml:space="preserve"> which </w:t>
      </w:r>
      <w:r w:rsidR="00435619">
        <w:rPr>
          <w:rFonts w:ascii="Arial" w:hAnsi="Arial" w:cs="Arial"/>
        </w:rPr>
        <w:t xml:space="preserve">can affect the reliability and recommendations for the overall study. </w:t>
      </w:r>
    </w:p>
    <w:p w14:paraId="61A2DFE8" w14:textId="68C037E0" w:rsidR="00A12F64" w:rsidRPr="00FE3607" w:rsidRDefault="00B874A8" w:rsidP="00A12F64">
      <w:pPr>
        <w:spacing w:line="480" w:lineRule="auto"/>
        <w:rPr>
          <w:rFonts w:ascii="Arial" w:hAnsi="Arial" w:cs="Arial"/>
        </w:rPr>
      </w:pPr>
      <w:r w:rsidRPr="00FE3607">
        <w:rPr>
          <w:rFonts w:ascii="Arial" w:hAnsi="Arial" w:cs="Arial"/>
        </w:rPr>
        <w:t>Due to the nature of the study, there was a time constraint to ensure completion</w:t>
      </w:r>
      <w:r w:rsidR="00A12F64" w:rsidRPr="00FE3607">
        <w:rPr>
          <w:rFonts w:ascii="Arial" w:hAnsi="Arial" w:cs="Arial"/>
        </w:rPr>
        <w:t>.</w:t>
      </w:r>
      <w:r w:rsidRPr="00FE3607">
        <w:rPr>
          <w:rFonts w:ascii="Arial" w:hAnsi="Arial" w:cs="Arial"/>
        </w:rPr>
        <w:t xml:space="preserve"> The study only use</w:t>
      </w:r>
      <w:r w:rsidR="00056A5C">
        <w:rPr>
          <w:rFonts w:ascii="Arial" w:hAnsi="Arial" w:cs="Arial"/>
        </w:rPr>
        <w:t>d</w:t>
      </w:r>
      <w:r w:rsidRPr="00FE3607">
        <w:rPr>
          <w:rFonts w:ascii="Arial" w:hAnsi="Arial" w:cs="Arial"/>
        </w:rPr>
        <w:t xml:space="preserve"> a quantitative approach and did not include a mixed methods design.</w:t>
      </w:r>
      <w:r w:rsidR="00083750">
        <w:rPr>
          <w:rFonts w:ascii="Arial" w:hAnsi="Arial" w:cs="Arial"/>
        </w:rPr>
        <w:t xml:space="preserve"> The lack of </w:t>
      </w:r>
      <w:r w:rsidR="00056A5C" w:rsidRPr="00FE3607">
        <w:rPr>
          <w:rFonts w:ascii="Arial" w:hAnsi="Arial" w:cs="Arial"/>
        </w:rPr>
        <w:t>qua</w:t>
      </w:r>
      <w:r w:rsidR="00056A5C">
        <w:rPr>
          <w:rFonts w:ascii="Arial" w:hAnsi="Arial" w:cs="Arial"/>
        </w:rPr>
        <w:t>li</w:t>
      </w:r>
      <w:r w:rsidR="00056A5C" w:rsidRPr="00FE3607">
        <w:rPr>
          <w:rFonts w:ascii="Arial" w:hAnsi="Arial" w:cs="Arial"/>
        </w:rPr>
        <w:t>t</w:t>
      </w:r>
      <w:r w:rsidR="00056A5C">
        <w:rPr>
          <w:rFonts w:ascii="Arial" w:hAnsi="Arial" w:cs="Arial"/>
        </w:rPr>
        <w:t>a</w:t>
      </w:r>
      <w:r w:rsidR="00056A5C" w:rsidRPr="00FE3607">
        <w:rPr>
          <w:rFonts w:ascii="Arial" w:hAnsi="Arial" w:cs="Arial"/>
        </w:rPr>
        <w:t>tive</w:t>
      </w:r>
      <w:r w:rsidRPr="00FE3607">
        <w:rPr>
          <w:rFonts w:ascii="Arial" w:hAnsi="Arial" w:cs="Arial"/>
        </w:rPr>
        <w:t xml:space="preserve"> </w:t>
      </w:r>
      <w:r w:rsidR="00A12F64" w:rsidRPr="00FE3607">
        <w:rPr>
          <w:rFonts w:ascii="Arial" w:hAnsi="Arial" w:cs="Arial"/>
        </w:rPr>
        <w:t>a</w:t>
      </w:r>
      <w:r w:rsidR="00083750">
        <w:rPr>
          <w:rFonts w:ascii="Arial" w:hAnsi="Arial" w:cs="Arial"/>
        </w:rPr>
        <w:t>nalysis</w:t>
      </w:r>
      <w:r w:rsidR="00A12F64" w:rsidRPr="00FE3607">
        <w:rPr>
          <w:rFonts w:ascii="Arial" w:hAnsi="Arial" w:cs="Arial"/>
        </w:rPr>
        <w:t xml:space="preserve"> did </w:t>
      </w:r>
      <w:r w:rsidR="00056A5C">
        <w:rPr>
          <w:rFonts w:ascii="Arial" w:hAnsi="Arial" w:cs="Arial"/>
        </w:rPr>
        <w:t xml:space="preserve">not allow for participants to emote or expand their answers. </w:t>
      </w:r>
      <w:r w:rsidRPr="00FE3607">
        <w:rPr>
          <w:rFonts w:ascii="Arial" w:hAnsi="Arial" w:cs="Arial"/>
        </w:rPr>
        <w:t xml:space="preserve"> </w:t>
      </w:r>
    </w:p>
    <w:p w14:paraId="083DD96F" w14:textId="2E885B1D" w:rsidR="00A12F64" w:rsidRPr="00FE3607" w:rsidRDefault="00A12F64" w:rsidP="00A12F64">
      <w:pPr>
        <w:spacing w:line="480" w:lineRule="auto"/>
        <w:rPr>
          <w:rFonts w:ascii="Arial" w:hAnsi="Arial" w:cs="Arial"/>
        </w:rPr>
      </w:pPr>
      <w:r w:rsidRPr="00FE3607">
        <w:rPr>
          <w:rFonts w:ascii="Arial" w:hAnsi="Arial" w:cs="Arial"/>
        </w:rPr>
        <w:t xml:space="preserve">There </w:t>
      </w:r>
      <w:r w:rsidR="00083750">
        <w:rPr>
          <w:rFonts w:ascii="Arial" w:hAnsi="Arial" w:cs="Arial"/>
        </w:rPr>
        <w:t>is</w:t>
      </w:r>
      <w:r w:rsidRPr="00FE3607">
        <w:rPr>
          <w:rFonts w:ascii="Arial" w:hAnsi="Arial" w:cs="Arial"/>
        </w:rPr>
        <w:t xml:space="preserve"> a l</w:t>
      </w:r>
      <w:r w:rsidR="00B874A8" w:rsidRPr="00FE3607">
        <w:rPr>
          <w:rFonts w:ascii="Arial" w:hAnsi="Arial" w:cs="Arial"/>
        </w:rPr>
        <w:t>ack of historical research concerning the Covid-19 pandemic</w:t>
      </w:r>
      <w:r w:rsidRPr="00FE3607">
        <w:rPr>
          <w:rFonts w:ascii="Arial" w:hAnsi="Arial" w:cs="Arial"/>
        </w:rPr>
        <w:t xml:space="preserve">. Although there is significant research </w:t>
      </w:r>
      <w:r w:rsidR="00083750">
        <w:rPr>
          <w:rFonts w:ascii="Arial" w:hAnsi="Arial" w:cs="Arial"/>
        </w:rPr>
        <w:t>around</w:t>
      </w:r>
      <w:r w:rsidRPr="00FE3607">
        <w:rPr>
          <w:rFonts w:ascii="Arial" w:hAnsi="Arial" w:cs="Arial"/>
        </w:rPr>
        <w:t xml:space="preserve"> employee wellbeing and mental health issues, there was little comparable research regarding</w:t>
      </w:r>
      <w:r w:rsidR="00A47556" w:rsidRPr="00FE3607">
        <w:rPr>
          <w:rFonts w:ascii="Arial" w:hAnsi="Arial" w:cs="Arial"/>
        </w:rPr>
        <w:t xml:space="preserve"> the contemporary nature of</w:t>
      </w:r>
      <w:r w:rsidRPr="00FE3607">
        <w:rPr>
          <w:rFonts w:ascii="Arial" w:hAnsi="Arial" w:cs="Arial"/>
        </w:rPr>
        <w:t xml:space="preserve"> Covid-19</w:t>
      </w:r>
      <w:r w:rsidR="00056A5C">
        <w:rPr>
          <w:rFonts w:ascii="Arial" w:hAnsi="Arial" w:cs="Arial"/>
        </w:rPr>
        <w:t>; as the</w:t>
      </w:r>
      <w:r w:rsidRPr="00FE3607">
        <w:rPr>
          <w:rFonts w:ascii="Arial" w:hAnsi="Arial" w:cs="Arial"/>
        </w:rPr>
        <w:t xml:space="preserve"> virus </w:t>
      </w:r>
      <w:r w:rsidR="00056A5C">
        <w:rPr>
          <w:rFonts w:ascii="Arial" w:hAnsi="Arial" w:cs="Arial"/>
        </w:rPr>
        <w:t>is</w:t>
      </w:r>
      <w:r w:rsidRPr="00FE3607">
        <w:rPr>
          <w:rFonts w:ascii="Arial" w:hAnsi="Arial" w:cs="Arial"/>
        </w:rPr>
        <w:t xml:space="preserve"> newly identified. The lasting impacts on mental wellbeing brought on by the pandemic is not known and can only be assumed. </w:t>
      </w:r>
    </w:p>
    <w:p w14:paraId="30751831" w14:textId="708904A7" w:rsidR="00B874A8" w:rsidRPr="00FE3607" w:rsidRDefault="00B874A8" w:rsidP="00A12F64">
      <w:pPr>
        <w:spacing w:line="480" w:lineRule="auto"/>
        <w:rPr>
          <w:rFonts w:ascii="Arial" w:hAnsi="Arial" w:cs="Arial"/>
        </w:rPr>
      </w:pPr>
      <w:r w:rsidRPr="00FE3607">
        <w:rPr>
          <w:rFonts w:ascii="Arial" w:hAnsi="Arial" w:cs="Arial"/>
        </w:rPr>
        <w:t xml:space="preserve">Conflicts that can arise from cultural biases and personal issues </w:t>
      </w:r>
      <w:r w:rsidR="00056A5C">
        <w:rPr>
          <w:rFonts w:ascii="Arial" w:hAnsi="Arial" w:cs="Arial"/>
        </w:rPr>
        <w:t>towards</w:t>
      </w:r>
      <w:r w:rsidRPr="00FE3607">
        <w:rPr>
          <w:rFonts w:ascii="Arial" w:hAnsi="Arial" w:cs="Arial"/>
        </w:rPr>
        <w:t xml:space="preserve"> wellbeing, mental health and the Covid-19 pandemic</w:t>
      </w:r>
      <w:r w:rsidR="00056A5C">
        <w:rPr>
          <w:rFonts w:ascii="Arial" w:hAnsi="Arial" w:cs="Arial"/>
        </w:rPr>
        <w:t xml:space="preserve"> can be used to stereotype such topics instead of answering the survey from a personal perspective. </w:t>
      </w:r>
      <w:r w:rsidR="00A12F64" w:rsidRPr="00FE3607">
        <w:rPr>
          <w:rFonts w:ascii="Arial" w:hAnsi="Arial" w:cs="Arial"/>
        </w:rPr>
        <w:t xml:space="preserve">Although gender was controlled to ensure even </w:t>
      </w:r>
      <w:r w:rsidR="00DB16DC" w:rsidRPr="00FE3607">
        <w:rPr>
          <w:rFonts w:ascii="Arial" w:hAnsi="Arial" w:cs="Arial"/>
        </w:rPr>
        <w:t>participation</w:t>
      </w:r>
      <w:r w:rsidR="00A12F64" w:rsidRPr="00FE3607">
        <w:rPr>
          <w:rFonts w:ascii="Arial" w:hAnsi="Arial" w:cs="Arial"/>
        </w:rPr>
        <w:t xml:space="preserve">, the </w:t>
      </w:r>
      <w:r w:rsidR="00DB16DC" w:rsidRPr="00FE3607">
        <w:rPr>
          <w:rFonts w:ascii="Arial" w:hAnsi="Arial" w:cs="Arial"/>
        </w:rPr>
        <w:t>variables</w:t>
      </w:r>
      <w:r w:rsidR="00A12F64" w:rsidRPr="00FE3607">
        <w:rPr>
          <w:rFonts w:ascii="Arial" w:hAnsi="Arial" w:cs="Arial"/>
        </w:rPr>
        <w:t xml:space="preserve"> of age and the industry </w:t>
      </w:r>
      <w:r w:rsidR="00F65DAF">
        <w:rPr>
          <w:rFonts w:ascii="Arial" w:hAnsi="Arial" w:cs="Arial"/>
        </w:rPr>
        <w:t>were</w:t>
      </w:r>
      <w:r w:rsidR="00A12F64" w:rsidRPr="00FE3607">
        <w:rPr>
          <w:rFonts w:ascii="Arial" w:hAnsi="Arial" w:cs="Arial"/>
        </w:rPr>
        <w:t xml:space="preserve"> not. </w:t>
      </w:r>
      <w:r w:rsidR="00DB16DC" w:rsidRPr="00FE3607">
        <w:rPr>
          <w:rFonts w:ascii="Arial" w:hAnsi="Arial" w:cs="Arial"/>
        </w:rPr>
        <w:t xml:space="preserve">The specific variable groups were not proportionate which created uneven participation numbers between groups. </w:t>
      </w:r>
    </w:p>
    <w:p w14:paraId="7F3F18E2" w14:textId="091DD6FE" w:rsidR="004453DB" w:rsidRDefault="00DB16DC" w:rsidP="00A12F64">
      <w:pPr>
        <w:spacing w:line="480" w:lineRule="auto"/>
        <w:rPr>
          <w:rFonts w:ascii="Arial" w:hAnsi="Arial" w:cs="Arial"/>
        </w:rPr>
      </w:pPr>
      <w:r w:rsidRPr="00FE3607">
        <w:rPr>
          <w:rFonts w:ascii="Arial" w:hAnsi="Arial" w:cs="Arial"/>
        </w:rPr>
        <w:t xml:space="preserve">The scope of discussion was compromised in comparison to the work of experienced researchers. The researcher for this study is at a novice level and does not possess the experience </w:t>
      </w:r>
      <w:r w:rsidR="00A47556" w:rsidRPr="00FE3607">
        <w:rPr>
          <w:rFonts w:ascii="Arial" w:hAnsi="Arial" w:cs="Arial"/>
        </w:rPr>
        <w:t xml:space="preserve">of conducting research and producing academic papers of this scale. </w:t>
      </w:r>
      <w:r w:rsidR="00FE3607">
        <w:rPr>
          <w:rFonts w:ascii="Arial" w:hAnsi="Arial" w:cs="Arial"/>
        </w:rPr>
        <w:t xml:space="preserve">Future research opportunities will be discussed next.  </w:t>
      </w:r>
    </w:p>
    <w:p w14:paraId="58CD9408" w14:textId="61B4D4DD" w:rsidR="00114E06" w:rsidRDefault="00114E06" w:rsidP="00A12F64">
      <w:pPr>
        <w:spacing w:line="480" w:lineRule="auto"/>
        <w:rPr>
          <w:rFonts w:ascii="Arial" w:hAnsi="Arial" w:cs="Arial"/>
        </w:rPr>
      </w:pPr>
    </w:p>
    <w:p w14:paraId="715719F1" w14:textId="77777777" w:rsidR="00114E06" w:rsidRPr="00FE3607" w:rsidRDefault="00114E06" w:rsidP="00A12F64">
      <w:pPr>
        <w:spacing w:line="480" w:lineRule="auto"/>
        <w:rPr>
          <w:rFonts w:ascii="Arial" w:hAnsi="Arial" w:cs="Arial"/>
        </w:rPr>
      </w:pPr>
    </w:p>
    <w:p w14:paraId="1A242E04" w14:textId="5D2BE6C6" w:rsidR="00A47556" w:rsidRPr="00DE438E" w:rsidRDefault="005A0E56" w:rsidP="005A0E56">
      <w:pPr>
        <w:pStyle w:val="Heading2"/>
        <w:numPr>
          <w:ilvl w:val="1"/>
          <w:numId w:val="2"/>
        </w:numPr>
        <w:rPr>
          <w:rFonts w:ascii="Arial" w:hAnsi="Arial" w:cs="Arial"/>
          <w:b/>
          <w:bCs/>
          <w:color w:val="000000" w:themeColor="text1"/>
        </w:rPr>
      </w:pPr>
      <w:r w:rsidRPr="00DE438E">
        <w:rPr>
          <w:rFonts w:ascii="Arial" w:hAnsi="Arial" w:cs="Arial"/>
          <w:b/>
          <w:bCs/>
          <w:color w:val="000000" w:themeColor="text1"/>
        </w:rPr>
        <w:lastRenderedPageBreak/>
        <w:t xml:space="preserve"> </w:t>
      </w:r>
      <w:bookmarkStart w:id="98" w:name="_Toc70694576"/>
      <w:r w:rsidR="00A47556" w:rsidRPr="00DE438E">
        <w:rPr>
          <w:rFonts w:ascii="Arial" w:hAnsi="Arial" w:cs="Arial"/>
          <w:b/>
          <w:bCs/>
          <w:color w:val="000000" w:themeColor="text1"/>
        </w:rPr>
        <w:t xml:space="preserve">Future research </w:t>
      </w:r>
      <w:r w:rsidR="00B14FCD" w:rsidRPr="00DE438E">
        <w:rPr>
          <w:rFonts w:ascii="Arial" w:hAnsi="Arial" w:cs="Arial"/>
          <w:b/>
          <w:bCs/>
          <w:color w:val="000000" w:themeColor="text1"/>
        </w:rPr>
        <w:t>directions</w:t>
      </w:r>
      <w:bookmarkEnd w:id="98"/>
    </w:p>
    <w:p w14:paraId="376C15F2" w14:textId="4892B503" w:rsidR="00B14FCD" w:rsidRDefault="00B14FCD" w:rsidP="00B14FCD"/>
    <w:p w14:paraId="3F371499" w14:textId="7B83CE5D" w:rsidR="00B14FCD" w:rsidRPr="00B14FCD" w:rsidRDefault="00B14FCD" w:rsidP="00B14FCD">
      <w:pPr>
        <w:spacing w:line="480" w:lineRule="auto"/>
        <w:rPr>
          <w:rFonts w:ascii="Arial" w:hAnsi="Arial" w:cs="Arial"/>
        </w:rPr>
      </w:pPr>
      <w:r w:rsidRPr="00B14FCD">
        <w:rPr>
          <w:rFonts w:ascii="Arial" w:hAnsi="Arial" w:cs="Arial"/>
        </w:rPr>
        <w:t xml:space="preserve">Whilst considering the study limitations and building upon the findings of the present research, a future study could expand on the theories and models that were addressed in this research thesis. It could also have more control over the study </w:t>
      </w:r>
      <w:r w:rsidR="00694D13">
        <w:rPr>
          <w:rFonts w:ascii="Arial" w:hAnsi="Arial" w:cs="Arial"/>
        </w:rPr>
        <w:t xml:space="preserve">sample such as specific comparable groups with similar representation within each variable i.e., age and industry. A future study could also ensure that employee job roles are asked at the point of data collection instead of industry to be more specific when analysing the results. </w:t>
      </w:r>
      <w:r w:rsidR="00C16905">
        <w:rPr>
          <w:rFonts w:ascii="Arial" w:hAnsi="Arial" w:cs="Arial"/>
        </w:rPr>
        <w:t xml:space="preserve">Further research should include a </w:t>
      </w:r>
      <w:r w:rsidR="00EE4CD8">
        <w:rPr>
          <w:rFonts w:ascii="Arial" w:hAnsi="Arial" w:cs="Arial"/>
        </w:rPr>
        <w:t>mixed method</w:t>
      </w:r>
      <w:r w:rsidR="00C16905">
        <w:rPr>
          <w:rFonts w:ascii="Arial" w:hAnsi="Arial" w:cs="Arial"/>
        </w:rPr>
        <w:t xml:space="preserve"> design and include qualitative data to produce in-depth analysis for specific patterns and themes from participants lived experience. </w:t>
      </w:r>
    </w:p>
    <w:p w14:paraId="3ED1A5CA" w14:textId="2C52C26E" w:rsidR="002B41AC" w:rsidRPr="00B179A5" w:rsidRDefault="00FE3607" w:rsidP="00721006">
      <w:pPr>
        <w:spacing w:line="480" w:lineRule="auto"/>
        <w:rPr>
          <w:rFonts w:ascii="Arial" w:hAnsi="Arial" w:cs="Arial"/>
        </w:rPr>
      </w:pPr>
      <w:r w:rsidRPr="00FE3607">
        <w:rPr>
          <w:rFonts w:ascii="Arial" w:hAnsi="Arial" w:cs="Arial"/>
        </w:rPr>
        <w:t xml:space="preserve">Recommendations </w:t>
      </w:r>
      <w:r w:rsidR="005E347D">
        <w:rPr>
          <w:rFonts w:ascii="Arial" w:hAnsi="Arial" w:cs="Arial"/>
        </w:rPr>
        <w:t>were</w:t>
      </w:r>
      <w:r w:rsidRPr="00FE3607">
        <w:rPr>
          <w:rFonts w:ascii="Arial" w:hAnsi="Arial" w:cs="Arial"/>
        </w:rPr>
        <w:t xml:space="preserve"> discussed to encourage positive mental wellbeing for employees and have been derived from the primary and secondary research. </w:t>
      </w:r>
    </w:p>
    <w:p w14:paraId="1F3F534C" w14:textId="78413136" w:rsidR="002B41AC" w:rsidRPr="00BE4630" w:rsidRDefault="005A0E56" w:rsidP="005A0E56">
      <w:pPr>
        <w:pStyle w:val="Heading2"/>
        <w:numPr>
          <w:ilvl w:val="1"/>
          <w:numId w:val="2"/>
        </w:numPr>
        <w:rPr>
          <w:rFonts w:ascii="Arial" w:hAnsi="Arial" w:cs="Arial"/>
          <w:b/>
          <w:bCs/>
          <w:color w:val="auto"/>
        </w:rPr>
      </w:pPr>
      <w:r w:rsidRPr="00BE4630">
        <w:rPr>
          <w:rFonts w:ascii="Arial" w:hAnsi="Arial" w:cs="Arial"/>
          <w:b/>
          <w:bCs/>
          <w:color w:val="auto"/>
        </w:rPr>
        <w:t xml:space="preserve"> </w:t>
      </w:r>
      <w:bookmarkStart w:id="99" w:name="_Toc70694577"/>
      <w:r w:rsidR="00B179A5" w:rsidRPr="00BE4630">
        <w:rPr>
          <w:rFonts w:ascii="Arial" w:hAnsi="Arial" w:cs="Arial"/>
          <w:b/>
          <w:bCs/>
          <w:color w:val="auto"/>
        </w:rPr>
        <w:t>Recommendations for HRM</w:t>
      </w:r>
      <w:bookmarkEnd w:id="99"/>
      <w:r w:rsidR="00B179A5" w:rsidRPr="00BE4630">
        <w:rPr>
          <w:rFonts w:ascii="Arial" w:hAnsi="Arial" w:cs="Arial"/>
          <w:b/>
          <w:bCs/>
          <w:color w:val="auto"/>
        </w:rPr>
        <w:t xml:space="preserve"> </w:t>
      </w:r>
    </w:p>
    <w:p w14:paraId="275B99F4" w14:textId="25B1BFB4" w:rsidR="00B179A5" w:rsidRDefault="00B179A5" w:rsidP="00B179A5"/>
    <w:p w14:paraId="687C5A24" w14:textId="0E1C1EDA" w:rsidR="00B54B8D" w:rsidRPr="00721006" w:rsidRDefault="00B179A5" w:rsidP="00721006">
      <w:pPr>
        <w:spacing w:line="480" w:lineRule="auto"/>
        <w:rPr>
          <w:rFonts w:ascii="Arial" w:hAnsi="Arial" w:cs="Arial"/>
        </w:rPr>
      </w:pPr>
      <w:r>
        <w:rPr>
          <w:rFonts w:ascii="Arial" w:hAnsi="Arial" w:cs="Arial"/>
        </w:rPr>
        <w:t xml:space="preserve">The recommendations have been derived from the </w:t>
      </w:r>
      <w:r w:rsidR="00435619">
        <w:rPr>
          <w:rFonts w:ascii="Arial" w:hAnsi="Arial" w:cs="Arial"/>
        </w:rPr>
        <w:t>primary and secondary literature</w:t>
      </w:r>
      <w:r>
        <w:rPr>
          <w:rFonts w:ascii="Arial" w:hAnsi="Arial" w:cs="Arial"/>
        </w:rPr>
        <w:t xml:space="preserve">. </w:t>
      </w:r>
      <w:r w:rsidR="00D76721">
        <w:rPr>
          <w:rFonts w:ascii="Arial" w:hAnsi="Arial" w:cs="Arial"/>
        </w:rPr>
        <w:t xml:space="preserve">The framework constructed by </w:t>
      </w:r>
      <w:r w:rsidR="00D76721" w:rsidRPr="007334B2">
        <w:rPr>
          <w:rFonts w:ascii="Arial" w:hAnsi="Arial" w:cs="Arial"/>
        </w:rPr>
        <w:t>Goldman, Sherry and Algeria (2009</w:t>
      </w:r>
      <w:r w:rsidR="00D76721">
        <w:rPr>
          <w:rFonts w:ascii="Arial" w:hAnsi="Arial" w:cs="Arial"/>
        </w:rPr>
        <w:t>) investigated how organisational intervention can support positive wellbeing. Recommendations should be implemented by managers and HRM functions within the workplace to ensure employees are well informed and implemented to support the reduction of negative mental wellbeing in the workplace</w:t>
      </w:r>
    </w:p>
    <w:p w14:paraId="5A29086F" w14:textId="2F9912A8" w:rsidR="00B179A5" w:rsidRPr="00BE4630" w:rsidRDefault="00B179A5" w:rsidP="00B179A5">
      <w:pPr>
        <w:pStyle w:val="Heading2"/>
        <w:rPr>
          <w:rFonts w:ascii="Arial" w:hAnsi="Arial" w:cs="Arial"/>
          <w:b/>
          <w:bCs/>
          <w:color w:val="auto"/>
        </w:rPr>
      </w:pPr>
      <w:bookmarkStart w:id="100" w:name="_Toc70694578"/>
      <w:r w:rsidRPr="00BE4630">
        <w:rPr>
          <w:rFonts w:ascii="Arial" w:hAnsi="Arial" w:cs="Arial"/>
          <w:b/>
          <w:bCs/>
          <w:color w:val="auto"/>
        </w:rPr>
        <w:t>5.</w:t>
      </w:r>
      <w:r w:rsidR="005A0E56" w:rsidRPr="00BE4630">
        <w:rPr>
          <w:rFonts w:ascii="Arial" w:hAnsi="Arial" w:cs="Arial"/>
          <w:b/>
          <w:bCs/>
          <w:color w:val="auto"/>
        </w:rPr>
        <w:t>6</w:t>
      </w:r>
      <w:r w:rsidRPr="00BE4630">
        <w:rPr>
          <w:rFonts w:ascii="Arial" w:hAnsi="Arial" w:cs="Arial"/>
          <w:b/>
          <w:bCs/>
          <w:color w:val="auto"/>
        </w:rPr>
        <w:t>.1 Communication plan</w:t>
      </w:r>
      <w:bookmarkEnd w:id="100"/>
      <w:r w:rsidRPr="00BE4630">
        <w:rPr>
          <w:rFonts w:ascii="Arial" w:hAnsi="Arial" w:cs="Arial"/>
          <w:b/>
          <w:bCs/>
          <w:color w:val="auto"/>
        </w:rPr>
        <w:t xml:space="preserve"> </w:t>
      </w:r>
    </w:p>
    <w:p w14:paraId="733578FE" w14:textId="77777777" w:rsidR="00B179A5" w:rsidRPr="00B179A5" w:rsidRDefault="00B179A5" w:rsidP="00B179A5">
      <w:pPr>
        <w:rPr>
          <w:rFonts w:ascii="Arial" w:hAnsi="Arial" w:cs="Arial"/>
        </w:rPr>
      </w:pPr>
    </w:p>
    <w:p w14:paraId="36760310" w14:textId="77777777" w:rsidR="009125BE" w:rsidRDefault="00B179A5" w:rsidP="00721006">
      <w:pPr>
        <w:spacing w:line="480" w:lineRule="auto"/>
        <w:rPr>
          <w:rFonts w:ascii="Arial" w:hAnsi="Arial" w:cs="Arial"/>
        </w:rPr>
      </w:pPr>
      <w:r w:rsidRPr="00B179A5">
        <w:rPr>
          <w:rFonts w:ascii="Arial" w:hAnsi="Arial" w:cs="Arial"/>
        </w:rPr>
        <w:t xml:space="preserve">A detailed employee communication plan can be drafted and given to employees </w:t>
      </w:r>
      <w:r>
        <w:rPr>
          <w:rFonts w:ascii="Arial" w:hAnsi="Arial" w:cs="Arial"/>
        </w:rPr>
        <w:t>that covers safety and practical issues concerning</w:t>
      </w:r>
      <w:r w:rsidR="009202F4">
        <w:rPr>
          <w:rFonts w:ascii="Arial" w:hAnsi="Arial" w:cs="Arial"/>
        </w:rPr>
        <w:t xml:space="preserve"> Covid-19.</w:t>
      </w:r>
      <w:r w:rsidR="009125BE">
        <w:rPr>
          <w:rFonts w:ascii="Arial" w:hAnsi="Arial" w:cs="Arial"/>
        </w:rPr>
        <w:t xml:space="preserve"> An example template by Staffbase is below:</w:t>
      </w:r>
    </w:p>
    <w:p w14:paraId="7030E9EA" w14:textId="181CFEA2" w:rsidR="009125BE" w:rsidRPr="009125BE" w:rsidRDefault="009125BE" w:rsidP="009125BE">
      <w:pPr>
        <w:spacing w:line="480" w:lineRule="auto"/>
        <w:jc w:val="center"/>
        <w:rPr>
          <w:rFonts w:ascii="Arial" w:hAnsi="Arial" w:cs="Arial"/>
        </w:rPr>
      </w:pPr>
      <w:r>
        <w:rPr>
          <w:noProof/>
        </w:rPr>
        <w:lastRenderedPageBreak/>
        <w:drawing>
          <wp:inline distT="0" distB="0" distL="0" distR="0" wp14:anchorId="168E1DA2" wp14:editId="5A3974C5">
            <wp:extent cx="5430741" cy="3395265"/>
            <wp:effectExtent l="0" t="0" r="3175" b="381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430741" cy="3395265"/>
                    </a:xfrm>
                    <a:prstGeom prst="rect">
                      <a:avLst/>
                    </a:prstGeom>
                    <a:noFill/>
                    <a:ln>
                      <a:noFill/>
                    </a:ln>
                  </pic:spPr>
                </pic:pic>
              </a:graphicData>
            </a:graphic>
          </wp:inline>
        </w:drawing>
      </w:r>
      <w:r w:rsidRPr="00114E06">
        <w:rPr>
          <w:rFonts w:ascii="Arial" w:hAnsi="Arial" w:cs="Arial"/>
          <w:b/>
          <w:bCs/>
          <w:sz w:val="18"/>
          <w:szCs w:val="18"/>
        </w:rPr>
        <w:t>Figure 12. Create your own communication plan for the ‘New Normal’ - Staffbase</w:t>
      </w:r>
    </w:p>
    <w:p w14:paraId="03803175" w14:textId="0631A228" w:rsidR="00B179A5" w:rsidRPr="00B179A5" w:rsidRDefault="009202F4" w:rsidP="00721006">
      <w:pPr>
        <w:spacing w:line="480" w:lineRule="auto"/>
        <w:rPr>
          <w:rFonts w:ascii="Arial" w:hAnsi="Arial" w:cs="Arial"/>
        </w:rPr>
      </w:pPr>
      <w:r>
        <w:rPr>
          <w:rFonts w:ascii="Arial" w:hAnsi="Arial" w:cs="Arial"/>
        </w:rPr>
        <w:t xml:space="preserve">A robust post pandemic plan will produce a clear narrative to the employee and inform them of how the business will continually react to the changing work environment. The plan will include </w:t>
      </w:r>
      <w:r w:rsidR="009144F9">
        <w:rPr>
          <w:rFonts w:ascii="Arial" w:hAnsi="Arial" w:cs="Arial"/>
        </w:rPr>
        <w:t xml:space="preserve">new approaches to engagement such as self-help, support groups and internal signposting to a variety of networks. It will also underline a new found appreciation for all key workers that worked through the pandemic. The plan </w:t>
      </w:r>
      <w:r w:rsidR="00EC30A7">
        <w:rPr>
          <w:rFonts w:ascii="Arial" w:hAnsi="Arial" w:cs="Arial"/>
        </w:rPr>
        <w:t>will</w:t>
      </w:r>
      <w:r w:rsidR="009144F9">
        <w:rPr>
          <w:rFonts w:ascii="Arial" w:hAnsi="Arial" w:cs="Arial"/>
        </w:rPr>
        <w:t xml:space="preserve"> also incorporate the future of commuting, working from home and local working. </w:t>
      </w:r>
    </w:p>
    <w:p w14:paraId="67F618CA" w14:textId="6ABD9F4E" w:rsidR="00B179A5" w:rsidRPr="0086756A" w:rsidRDefault="00B179A5" w:rsidP="00B179A5">
      <w:pPr>
        <w:pStyle w:val="Heading2"/>
        <w:rPr>
          <w:rFonts w:ascii="Arial" w:hAnsi="Arial" w:cs="Arial"/>
          <w:b/>
          <w:bCs/>
          <w:color w:val="auto"/>
        </w:rPr>
      </w:pPr>
      <w:bookmarkStart w:id="101" w:name="_Toc70694579"/>
      <w:r w:rsidRPr="0086756A">
        <w:rPr>
          <w:rFonts w:ascii="Arial" w:hAnsi="Arial" w:cs="Arial"/>
          <w:b/>
          <w:bCs/>
          <w:color w:val="auto"/>
        </w:rPr>
        <w:t>5.</w:t>
      </w:r>
      <w:r w:rsidR="005A0E56" w:rsidRPr="0086756A">
        <w:rPr>
          <w:rFonts w:ascii="Arial" w:hAnsi="Arial" w:cs="Arial"/>
          <w:b/>
          <w:bCs/>
          <w:color w:val="auto"/>
        </w:rPr>
        <w:t>6</w:t>
      </w:r>
      <w:r w:rsidRPr="0086756A">
        <w:rPr>
          <w:rFonts w:ascii="Arial" w:hAnsi="Arial" w:cs="Arial"/>
          <w:b/>
          <w:bCs/>
          <w:color w:val="auto"/>
        </w:rPr>
        <w:t xml:space="preserve">.2 </w:t>
      </w:r>
      <w:r w:rsidR="00E6233D" w:rsidRPr="0086756A">
        <w:rPr>
          <w:rFonts w:ascii="Arial" w:hAnsi="Arial" w:cs="Arial"/>
          <w:b/>
          <w:bCs/>
          <w:color w:val="auto"/>
        </w:rPr>
        <w:t>Practice compassionate leadership</w:t>
      </w:r>
      <w:bookmarkEnd w:id="101"/>
      <w:r w:rsidR="00E6233D" w:rsidRPr="0086756A">
        <w:rPr>
          <w:rFonts w:ascii="Arial" w:hAnsi="Arial" w:cs="Arial"/>
          <w:b/>
          <w:bCs/>
          <w:color w:val="auto"/>
        </w:rPr>
        <w:t xml:space="preserve"> </w:t>
      </w:r>
    </w:p>
    <w:p w14:paraId="3CCF11D0" w14:textId="6EEB2E34" w:rsidR="00E6233D" w:rsidRDefault="00E6233D" w:rsidP="00E6233D"/>
    <w:p w14:paraId="4F587255" w14:textId="5D217ABE" w:rsidR="00E6233D" w:rsidRPr="00296AA1" w:rsidRDefault="005C5F58" w:rsidP="00296AA1">
      <w:pPr>
        <w:spacing w:line="480" w:lineRule="auto"/>
        <w:rPr>
          <w:rFonts w:ascii="Arial" w:hAnsi="Arial" w:cs="Arial"/>
        </w:rPr>
      </w:pPr>
      <w:r w:rsidRPr="00296AA1">
        <w:rPr>
          <w:rFonts w:ascii="Arial" w:hAnsi="Arial" w:cs="Arial"/>
        </w:rPr>
        <w:t xml:space="preserve">Each employee has unique life circumstances, particularly during the Covid-19 pandemic. Practicing compassionate leadership is an effective form of management to understand employee needs and can be achieved in 4 steps: </w:t>
      </w:r>
    </w:p>
    <w:p w14:paraId="686EB605" w14:textId="4A291926" w:rsidR="005C5F58" w:rsidRPr="00296AA1" w:rsidRDefault="005C5F58" w:rsidP="00296AA1">
      <w:pPr>
        <w:spacing w:line="480" w:lineRule="auto"/>
        <w:rPr>
          <w:rFonts w:ascii="Arial" w:hAnsi="Arial" w:cs="Arial"/>
        </w:rPr>
      </w:pPr>
      <w:r w:rsidRPr="00296AA1">
        <w:rPr>
          <w:rFonts w:ascii="Arial" w:hAnsi="Arial" w:cs="Arial"/>
          <w:b/>
          <w:bCs/>
        </w:rPr>
        <w:t>Look</w:t>
      </w:r>
      <w:r w:rsidRPr="00296AA1">
        <w:rPr>
          <w:rFonts w:ascii="Arial" w:hAnsi="Arial" w:cs="Arial"/>
        </w:rPr>
        <w:t xml:space="preserve">: Look for employee energy levels and take time to check-in with your team. </w:t>
      </w:r>
    </w:p>
    <w:p w14:paraId="7E72BE1C" w14:textId="15363329" w:rsidR="00296AA1" w:rsidRDefault="00296AA1" w:rsidP="00296AA1">
      <w:pPr>
        <w:spacing w:line="480" w:lineRule="auto"/>
        <w:rPr>
          <w:rFonts w:ascii="Arial" w:hAnsi="Arial" w:cs="Arial"/>
        </w:rPr>
      </w:pPr>
      <w:r w:rsidRPr="00296AA1">
        <w:rPr>
          <w:rFonts w:ascii="Arial" w:hAnsi="Arial" w:cs="Arial"/>
          <w:b/>
          <w:bCs/>
        </w:rPr>
        <w:t>Listen</w:t>
      </w:r>
      <w:r w:rsidRPr="00296AA1">
        <w:rPr>
          <w:rFonts w:ascii="Arial" w:hAnsi="Arial" w:cs="Arial"/>
        </w:rPr>
        <w:t xml:space="preserve">: Managers should practice mindful listening, whilst creating a safe space to allow the team to be open and honest about their feelings both physically and mentally. </w:t>
      </w:r>
    </w:p>
    <w:p w14:paraId="5B5577CC" w14:textId="077C18BD" w:rsidR="00296AA1" w:rsidRDefault="00296AA1" w:rsidP="00296AA1">
      <w:pPr>
        <w:spacing w:line="480" w:lineRule="auto"/>
        <w:rPr>
          <w:rFonts w:ascii="Arial" w:hAnsi="Arial" w:cs="Arial"/>
        </w:rPr>
      </w:pPr>
      <w:r w:rsidRPr="00296AA1">
        <w:rPr>
          <w:rFonts w:ascii="Arial" w:hAnsi="Arial" w:cs="Arial"/>
          <w:b/>
          <w:bCs/>
        </w:rPr>
        <w:lastRenderedPageBreak/>
        <w:t>Feel</w:t>
      </w:r>
      <w:r>
        <w:rPr>
          <w:rFonts w:ascii="Arial" w:hAnsi="Arial" w:cs="Arial"/>
        </w:rPr>
        <w:t xml:space="preserve">: Understanding differing emotions and acknowledging how the employee feels will empower managers to respond with empathy and kindness. </w:t>
      </w:r>
    </w:p>
    <w:p w14:paraId="1C595B34" w14:textId="77777777" w:rsidR="000C3AF7" w:rsidRDefault="00296AA1" w:rsidP="00296AA1">
      <w:pPr>
        <w:spacing w:line="480" w:lineRule="auto"/>
        <w:rPr>
          <w:rFonts w:ascii="Arial" w:hAnsi="Arial" w:cs="Arial"/>
        </w:rPr>
      </w:pPr>
      <w:r w:rsidRPr="00296AA1">
        <w:rPr>
          <w:rFonts w:ascii="Arial" w:hAnsi="Arial" w:cs="Arial"/>
          <w:b/>
          <w:bCs/>
        </w:rPr>
        <w:t>Respond</w:t>
      </w:r>
      <w:r>
        <w:rPr>
          <w:rFonts w:ascii="Arial" w:hAnsi="Arial" w:cs="Arial"/>
        </w:rPr>
        <w:t xml:space="preserve">: Frustrations in stressful situations can impact communication. Taking time to pause and respond in a skilful way </w:t>
      </w:r>
      <w:r w:rsidR="000C3AF7">
        <w:rPr>
          <w:rFonts w:ascii="Arial" w:hAnsi="Arial" w:cs="Arial"/>
        </w:rPr>
        <w:t>will enable effective conversations.</w:t>
      </w:r>
    </w:p>
    <w:p w14:paraId="15BCFDEE" w14:textId="768FADD8" w:rsidR="000C3AF7" w:rsidRPr="00B179A5" w:rsidRDefault="000C3AF7" w:rsidP="000C3AF7">
      <w:pPr>
        <w:spacing w:line="480" w:lineRule="auto"/>
        <w:rPr>
          <w:rFonts w:ascii="Arial" w:hAnsi="Arial" w:cs="Arial"/>
        </w:rPr>
      </w:pPr>
      <w:r>
        <w:rPr>
          <w:rFonts w:ascii="Arial" w:hAnsi="Arial" w:cs="Arial"/>
        </w:rPr>
        <w:t xml:space="preserve">Practicing compassionate leadership during this time is an effective way to understand individual mental health concerns whilst ensuring </w:t>
      </w:r>
      <w:r w:rsidR="00EC30A7">
        <w:rPr>
          <w:rFonts w:ascii="Arial" w:hAnsi="Arial" w:cs="Arial"/>
        </w:rPr>
        <w:t>people</w:t>
      </w:r>
      <w:r>
        <w:rPr>
          <w:rFonts w:ascii="Arial" w:hAnsi="Arial" w:cs="Arial"/>
        </w:rPr>
        <w:t xml:space="preserve"> are being supported both personally and as a</w:t>
      </w:r>
      <w:r w:rsidR="00EC30A7">
        <w:rPr>
          <w:rFonts w:ascii="Arial" w:hAnsi="Arial" w:cs="Arial"/>
        </w:rPr>
        <w:t>n employee</w:t>
      </w:r>
      <w:r>
        <w:rPr>
          <w:rFonts w:ascii="Arial" w:hAnsi="Arial" w:cs="Arial"/>
        </w:rPr>
        <w:t xml:space="preserve">.   </w:t>
      </w:r>
    </w:p>
    <w:p w14:paraId="1DF98E4D" w14:textId="085F2AC3" w:rsidR="007C4019" w:rsidRPr="0086756A" w:rsidRDefault="00B179A5" w:rsidP="005B4A8D">
      <w:pPr>
        <w:pStyle w:val="Heading2"/>
        <w:rPr>
          <w:rFonts w:ascii="Arial" w:hAnsi="Arial" w:cs="Arial"/>
          <w:b/>
          <w:bCs/>
          <w:color w:val="auto"/>
        </w:rPr>
      </w:pPr>
      <w:bookmarkStart w:id="102" w:name="_Toc70694580"/>
      <w:r w:rsidRPr="0086756A">
        <w:rPr>
          <w:rFonts w:ascii="Arial" w:hAnsi="Arial" w:cs="Arial"/>
          <w:b/>
          <w:bCs/>
          <w:color w:val="auto"/>
        </w:rPr>
        <w:t>5.</w:t>
      </w:r>
      <w:r w:rsidR="005A0E56" w:rsidRPr="0086756A">
        <w:rPr>
          <w:rFonts w:ascii="Arial" w:hAnsi="Arial" w:cs="Arial"/>
          <w:b/>
          <w:bCs/>
          <w:color w:val="auto"/>
        </w:rPr>
        <w:t>6</w:t>
      </w:r>
      <w:r w:rsidRPr="0086756A">
        <w:rPr>
          <w:rFonts w:ascii="Arial" w:hAnsi="Arial" w:cs="Arial"/>
          <w:b/>
          <w:bCs/>
          <w:color w:val="auto"/>
        </w:rPr>
        <w:t xml:space="preserve">.3 </w:t>
      </w:r>
      <w:r w:rsidR="005B4A8D" w:rsidRPr="0086756A">
        <w:rPr>
          <w:rFonts w:ascii="Arial" w:hAnsi="Arial" w:cs="Arial"/>
          <w:b/>
          <w:bCs/>
          <w:color w:val="auto"/>
        </w:rPr>
        <w:t>Positive m</w:t>
      </w:r>
      <w:r w:rsidRPr="0086756A">
        <w:rPr>
          <w:rFonts w:ascii="Arial" w:hAnsi="Arial" w:cs="Arial"/>
          <w:b/>
          <w:bCs/>
          <w:color w:val="auto"/>
        </w:rPr>
        <w:t xml:space="preserve">ental health </w:t>
      </w:r>
      <w:r w:rsidR="007C4019" w:rsidRPr="0086756A">
        <w:rPr>
          <w:rFonts w:ascii="Arial" w:hAnsi="Arial" w:cs="Arial"/>
          <w:b/>
          <w:bCs/>
          <w:color w:val="auto"/>
        </w:rPr>
        <w:t>and wellbeing</w:t>
      </w:r>
      <w:r w:rsidRPr="0086756A">
        <w:rPr>
          <w:rFonts w:ascii="Arial" w:hAnsi="Arial" w:cs="Arial"/>
          <w:b/>
          <w:bCs/>
          <w:color w:val="auto"/>
        </w:rPr>
        <w:t xml:space="preserve"> </w:t>
      </w:r>
      <w:r w:rsidR="007C4019" w:rsidRPr="0086756A">
        <w:rPr>
          <w:rFonts w:ascii="Arial" w:hAnsi="Arial" w:cs="Arial"/>
          <w:b/>
          <w:bCs/>
          <w:color w:val="auto"/>
        </w:rPr>
        <w:t>incentives</w:t>
      </w:r>
      <w:bookmarkEnd w:id="102"/>
      <w:r w:rsidRPr="0086756A">
        <w:rPr>
          <w:rFonts w:ascii="Arial" w:hAnsi="Arial" w:cs="Arial"/>
          <w:b/>
          <w:bCs/>
          <w:color w:val="auto"/>
        </w:rPr>
        <w:t xml:space="preserve"> </w:t>
      </w:r>
    </w:p>
    <w:p w14:paraId="42DDDAC8" w14:textId="541F00BF" w:rsidR="005B4A8D" w:rsidRPr="005B4A8D" w:rsidRDefault="005B4A8D" w:rsidP="005B4A8D">
      <w:pPr>
        <w:spacing w:line="480" w:lineRule="auto"/>
        <w:rPr>
          <w:rFonts w:ascii="Arial" w:hAnsi="Arial" w:cs="Arial"/>
        </w:rPr>
      </w:pPr>
    </w:p>
    <w:p w14:paraId="59D5A50D" w14:textId="0752A472" w:rsidR="005B4A8D" w:rsidRPr="005B4A8D" w:rsidRDefault="005B4A8D" w:rsidP="005B4A8D">
      <w:pPr>
        <w:spacing w:line="480" w:lineRule="auto"/>
        <w:rPr>
          <w:rFonts w:ascii="Arial" w:hAnsi="Arial" w:cs="Arial"/>
        </w:rPr>
      </w:pPr>
      <w:r w:rsidRPr="005B4A8D">
        <w:rPr>
          <w:rFonts w:ascii="Arial" w:hAnsi="Arial" w:cs="Arial"/>
        </w:rPr>
        <w:t>A list of three</w:t>
      </w:r>
      <w:r w:rsidR="00C4276E">
        <w:rPr>
          <w:rFonts w:ascii="Arial" w:hAnsi="Arial" w:cs="Arial"/>
        </w:rPr>
        <w:t xml:space="preserve"> Covid-19</w:t>
      </w:r>
      <w:r w:rsidRPr="005B4A8D">
        <w:rPr>
          <w:rFonts w:ascii="Arial" w:hAnsi="Arial" w:cs="Arial"/>
        </w:rPr>
        <w:t xml:space="preserve"> incentives have been outlined for boosting mental wellbeing in the workplace: </w:t>
      </w:r>
    </w:p>
    <w:p w14:paraId="011AA653" w14:textId="414A8F6F" w:rsidR="005B4A8D" w:rsidRPr="005B4A8D" w:rsidRDefault="003D143E" w:rsidP="005B4A8D">
      <w:pPr>
        <w:pStyle w:val="ListParagraph"/>
        <w:numPr>
          <w:ilvl w:val="0"/>
          <w:numId w:val="13"/>
        </w:numPr>
        <w:spacing w:line="480" w:lineRule="auto"/>
        <w:rPr>
          <w:rFonts w:ascii="Arial" w:hAnsi="Arial" w:cs="Arial"/>
        </w:rPr>
      </w:pPr>
      <w:r>
        <w:rPr>
          <w:rFonts w:ascii="Arial" w:hAnsi="Arial" w:cs="Arial"/>
        </w:rPr>
        <w:t>Begin to issue out a ‘healthy workout pass’ to encourage employees to take an hour off work to go for a walk or a healthy activity. By allowing employees an hour a month to take some time to exercise will increase their physical and mental wellbeing.</w:t>
      </w:r>
    </w:p>
    <w:p w14:paraId="4C422325" w14:textId="42740802" w:rsidR="00C4276E" w:rsidRPr="00C4276E" w:rsidRDefault="005B4A8D" w:rsidP="00C4276E">
      <w:pPr>
        <w:pStyle w:val="ListParagraph"/>
        <w:numPr>
          <w:ilvl w:val="0"/>
          <w:numId w:val="13"/>
        </w:numPr>
        <w:spacing w:line="480" w:lineRule="auto"/>
        <w:ind w:left="714" w:hanging="357"/>
      </w:pPr>
      <w:r>
        <w:rPr>
          <w:rFonts w:ascii="Arial" w:hAnsi="Arial" w:cs="Arial"/>
        </w:rPr>
        <w:t xml:space="preserve">Team building exercises when </w:t>
      </w:r>
      <w:r w:rsidR="00D45303">
        <w:rPr>
          <w:rFonts w:ascii="Arial" w:hAnsi="Arial" w:cs="Arial"/>
        </w:rPr>
        <w:t>possible,</w:t>
      </w:r>
      <w:r>
        <w:rPr>
          <w:rFonts w:ascii="Arial" w:hAnsi="Arial" w:cs="Arial"/>
        </w:rPr>
        <w:t xml:space="preserve"> can </w:t>
      </w:r>
      <w:r w:rsidR="00C4276E">
        <w:rPr>
          <w:rFonts w:ascii="Arial" w:hAnsi="Arial" w:cs="Arial"/>
        </w:rPr>
        <w:t xml:space="preserve">help motivate employees to develop strengths and address weaknesses as a team. During the Covid-19 pandemic such activities could include virtual competitions and game nights.  </w:t>
      </w:r>
    </w:p>
    <w:p w14:paraId="77C69B48" w14:textId="1F5F61F8" w:rsidR="00B179A5" w:rsidRPr="00721006" w:rsidRDefault="00C4276E" w:rsidP="00B179A5">
      <w:pPr>
        <w:pStyle w:val="ListParagraph"/>
        <w:numPr>
          <w:ilvl w:val="0"/>
          <w:numId w:val="13"/>
        </w:numPr>
        <w:spacing w:line="480" w:lineRule="auto"/>
        <w:ind w:left="714" w:hanging="357"/>
        <w:rPr>
          <w:rFonts w:ascii="Arial" w:hAnsi="Arial" w:cs="Arial"/>
        </w:rPr>
      </w:pPr>
      <w:r w:rsidRPr="00C4276E">
        <w:rPr>
          <w:rFonts w:ascii="Arial" w:hAnsi="Arial" w:cs="Arial"/>
        </w:rPr>
        <w:t xml:space="preserve">Ensure employees are always valued by sending virtual recognition awards via email. Valuing staff in this way will not only boost morale, but it can increase productivity whilst supporting employee mental wellbeing. The desire to be recognised where isolation is currently dominating workers lives. </w:t>
      </w:r>
    </w:p>
    <w:p w14:paraId="1940237A" w14:textId="5C3B34ED" w:rsidR="00B179A5" w:rsidRPr="0086756A" w:rsidRDefault="00B179A5" w:rsidP="00B179A5">
      <w:pPr>
        <w:pStyle w:val="Heading2"/>
        <w:rPr>
          <w:rFonts w:ascii="Arial" w:hAnsi="Arial" w:cs="Arial"/>
          <w:b/>
          <w:bCs/>
          <w:color w:val="auto"/>
        </w:rPr>
      </w:pPr>
      <w:bookmarkStart w:id="103" w:name="_Toc70694581"/>
      <w:r w:rsidRPr="0086756A">
        <w:rPr>
          <w:rFonts w:ascii="Arial" w:hAnsi="Arial" w:cs="Arial"/>
          <w:b/>
          <w:bCs/>
          <w:color w:val="auto"/>
        </w:rPr>
        <w:t>5.</w:t>
      </w:r>
      <w:r w:rsidR="005A0E56" w:rsidRPr="0086756A">
        <w:rPr>
          <w:rFonts w:ascii="Arial" w:hAnsi="Arial" w:cs="Arial"/>
          <w:b/>
          <w:bCs/>
          <w:color w:val="auto"/>
        </w:rPr>
        <w:t>6</w:t>
      </w:r>
      <w:r w:rsidRPr="0086756A">
        <w:rPr>
          <w:rFonts w:ascii="Arial" w:hAnsi="Arial" w:cs="Arial"/>
          <w:b/>
          <w:bCs/>
          <w:color w:val="auto"/>
        </w:rPr>
        <w:t>.4 Flexible working</w:t>
      </w:r>
      <w:bookmarkEnd w:id="103"/>
      <w:r w:rsidRPr="0086756A">
        <w:rPr>
          <w:rFonts w:ascii="Arial" w:hAnsi="Arial" w:cs="Arial"/>
          <w:b/>
          <w:bCs/>
          <w:color w:val="auto"/>
        </w:rPr>
        <w:t xml:space="preserve"> </w:t>
      </w:r>
    </w:p>
    <w:p w14:paraId="7E9F5FDF" w14:textId="432DE6B9" w:rsidR="009144F9" w:rsidRDefault="009144F9" w:rsidP="009144F9"/>
    <w:p w14:paraId="7D44B857" w14:textId="7AEA61FF" w:rsidR="00B179A5" w:rsidRPr="00B179A5" w:rsidRDefault="009144F9" w:rsidP="00721006">
      <w:pPr>
        <w:spacing w:line="480" w:lineRule="auto"/>
        <w:rPr>
          <w:rFonts w:ascii="Arial" w:hAnsi="Arial" w:cs="Arial"/>
        </w:rPr>
      </w:pPr>
      <w:r w:rsidRPr="00E61F38">
        <w:rPr>
          <w:rFonts w:ascii="Arial" w:hAnsi="Arial" w:cs="Arial"/>
        </w:rPr>
        <w:t xml:space="preserve">Flexible working where applicable has been significant in curbing the spread of the virus, whilst enhancing employee safety by </w:t>
      </w:r>
      <w:r w:rsidR="005E347D">
        <w:rPr>
          <w:rFonts w:ascii="Arial" w:hAnsi="Arial" w:cs="Arial"/>
        </w:rPr>
        <w:t>supporting physical distancing</w:t>
      </w:r>
      <w:r w:rsidR="00E61F38">
        <w:rPr>
          <w:rFonts w:ascii="Arial" w:hAnsi="Arial" w:cs="Arial"/>
        </w:rPr>
        <w:t xml:space="preserve"> </w:t>
      </w:r>
      <w:sdt>
        <w:sdtPr>
          <w:rPr>
            <w:rFonts w:ascii="Arial" w:hAnsi="Arial" w:cs="Arial"/>
          </w:rPr>
          <w:id w:val="-1955478678"/>
          <w:citation/>
        </w:sdtPr>
        <w:sdtContent>
          <w:r w:rsidR="00E61F38">
            <w:rPr>
              <w:rFonts w:ascii="Arial" w:hAnsi="Arial" w:cs="Arial"/>
            </w:rPr>
            <w:fldChar w:fldCharType="begin"/>
          </w:r>
          <w:r w:rsidR="00E61F38">
            <w:rPr>
              <w:rFonts w:ascii="Arial" w:hAnsi="Arial" w:cs="Arial"/>
            </w:rPr>
            <w:instrText xml:space="preserve"> CITATION CIP201 \l 2057 </w:instrText>
          </w:r>
          <w:r w:rsidR="00E61F38">
            <w:rPr>
              <w:rFonts w:ascii="Arial" w:hAnsi="Arial" w:cs="Arial"/>
            </w:rPr>
            <w:fldChar w:fldCharType="separate"/>
          </w:r>
          <w:r w:rsidR="005E347D" w:rsidRPr="005E347D">
            <w:rPr>
              <w:rFonts w:ascii="Arial" w:hAnsi="Arial" w:cs="Arial"/>
              <w:noProof/>
            </w:rPr>
            <w:t>(CIPD, 2020)</w:t>
          </w:r>
          <w:r w:rsidR="00E61F38">
            <w:rPr>
              <w:rFonts w:ascii="Arial" w:hAnsi="Arial" w:cs="Arial"/>
            </w:rPr>
            <w:fldChar w:fldCharType="end"/>
          </w:r>
        </w:sdtContent>
      </w:sdt>
      <w:r w:rsidRPr="00E61F38">
        <w:rPr>
          <w:rFonts w:ascii="Arial" w:hAnsi="Arial" w:cs="Arial"/>
        </w:rPr>
        <w:t xml:space="preserve">. </w:t>
      </w:r>
      <w:r w:rsidR="00F34F5A" w:rsidRPr="00E61F38">
        <w:rPr>
          <w:rFonts w:ascii="Arial" w:hAnsi="Arial" w:cs="Arial"/>
        </w:rPr>
        <w:t xml:space="preserve">In the short term, a mutual discussion between employer and employer should occur to ensure that employees can revert back to their substantive contract / working pattern if any changes are </w:t>
      </w:r>
      <w:r w:rsidR="00F34F5A" w:rsidRPr="00E61F38">
        <w:rPr>
          <w:rFonts w:ascii="Arial" w:hAnsi="Arial" w:cs="Arial"/>
        </w:rPr>
        <w:lastRenderedPageBreak/>
        <w:t xml:space="preserve">made during the pandemic. </w:t>
      </w:r>
      <w:r w:rsidR="00E61F38" w:rsidRPr="00E61F38">
        <w:rPr>
          <w:rFonts w:ascii="Arial" w:hAnsi="Arial" w:cs="Arial"/>
        </w:rPr>
        <w:t xml:space="preserve">Colleagues working from home should also be provided with the correct equipment to work effectively. As an added incentive, employers could reimburse the employee for their internet connection monthly fees.  </w:t>
      </w:r>
      <w:r w:rsidR="00F34F5A" w:rsidRPr="00E61F38">
        <w:rPr>
          <w:rFonts w:ascii="Arial" w:hAnsi="Arial" w:cs="Arial"/>
        </w:rPr>
        <w:t xml:space="preserve"> </w:t>
      </w:r>
    </w:p>
    <w:p w14:paraId="7BE49DCC" w14:textId="16509BC6" w:rsidR="00DD6774" w:rsidRPr="0086756A" w:rsidRDefault="00B179A5" w:rsidP="00B179A5">
      <w:pPr>
        <w:pStyle w:val="Heading2"/>
        <w:rPr>
          <w:rFonts w:ascii="Arial" w:hAnsi="Arial" w:cs="Arial"/>
          <w:b/>
          <w:bCs/>
          <w:color w:val="auto"/>
        </w:rPr>
      </w:pPr>
      <w:bookmarkStart w:id="104" w:name="_Toc70694582"/>
      <w:r w:rsidRPr="0086756A">
        <w:rPr>
          <w:rFonts w:ascii="Arial" w:hAnsi="Arial" w:cs="Arial"/>
          <w:b/>
          <w:bCs/>
          <w:color w:val="auto"/>
        </w:rPr>
        <w:t>5.</w:t>
      </w:r>
      <w:r w:rsidR="005A0E56" w:rsidRPr="0086756A">
        <w:rPr>
          <w:rFonts w:ascii="Arial" w:hAnsi="Arial" w:cs="Arial"/>
          <w:b/>
          <w:bCs/>
          <w:color w:val="auto"/>
        </w:rPr>
        <w:t>6</w:t>
      </w:r>
      <w:r w:rsidRPr="0086756A">
        <w:rPr>
          <w:rFonts w:ascii="Arial" w:hAnsi="Arial" w:cs="Arial"/>
          <w:b/>
          <w:bCs/>
          <w:color w:val="auto"/>
        </w:rPr>
        <w:t xml:space="preserve">.5. </w:t>
      </w:r>
      <w:r w:rsidR="00DD6774" w:rsidRPr="0086756A">
        <w:rPr>
          <w:rFonts w:ascii="Arial" w:hAnsi="Arial" w:cs="Arial"/>
          <w:b/>
          <w:bCs/>
          <w:color w:val="auto"/>
        </w:rPr>
        <w:t>Online M</w:t>
      </w:r>
      <w:r w:rsidRPr="0086756A">
        <w:rPr>
          <w:rFonts w:ascii="Arial" w:hAnsi="Arial" w:cs="Arial"/>
          <w:b/>
          <w:bCs/>
          <w:color w:val="auto"/>
        </w:rPr>
        <w:t xml:space="preserve">indfulness </w:t>
      </w:r>
      <w:r w:rsidR="00DD6774" w:rsidRPr="0086756A">
        <w:rPr>
          <w:rFonts w:ascii="Arial" w:hAnsi="Arial" w:cs="Arial"/>
          <w:b/>
          <w:bCs/>
          <w:color w:val="auto"/>
        </w:rPr>
        <w:t>workshop</w:t>
      </w:r>
      <w:r w:rsidR="00BA3939" w:rsidRPr="0086756A">
        <w:rPr>
          <w:rFonts w:ascii="Arial" w:hAnsi="Arial" w:cs="Arial"/>
          <w:b/>
          <w:bCs/>
          <w:color w:val="auto"/>
        </w:rPr>
        <w:t>s</w:t>
      </w:r>
      <w:bookmarkEnd w:id="104"/>
    </w:p>
    <w:p w14:paraId="4FFB6087" w14:textId="77777777" w:rsidR="00DD6774" w:rsidRPr="00DD6774" w:rsidRDefault="00DD6774" w:rsidP="00DD6774"/>
    <w:p w14:paraId="535D31E0" w14:textId="000D9FE9" w:rsidR="00B179A5" w:rsidRPr="00DD6774" w:rsidRDefault="00DD6774" w:rsidP="00DD6774">
      <w:pPr>
        <w:pStyle w:val="Heading2"/>
        <w:spacing w:line="480" w:lineRule="auto"/>
        <w:rPr>
          <w:rFonts w:ascii="Arial" w:hAnsi="Arial" w:cs="Arial"/>
          <w:color w:val="auto"/>
          <w:sz w:val="22"/>
          <w:szCs w:val="22"/>
        </w:rPr>
      </w:pPr>
      <w:bookmarkStart w:id="105" w:name="_Toc69371053"/>
      <w:bookmarkStart w:id="106" w:name="_Toc69377536"/>
      <w:bookmarkStart w:id="107" w:name="_Toc70693555"/>
      <w:bookmarkStart w:id="108" w:name="_Toc70694583"/>
      <w:r w:rsidRPr="00DD6774">
        <w:rPr>
          <w:rFonts w:ascii="Arial" w:hAnsi="Arial" w:cs="Arial"/>
          <w:color w:val="auto"/>
          <w:sz w:val="22"/>
          <w:szCs w:val="22"/>
        </w:rPr>
        <w:t xml:space="preserve">The ethos for mindfulness trainers is to ensure that the participant is encouraged to build a sustainable wellbeing for everyday life by providing and delivering high quality wellbeing services to create tangible and positive changes to a </w:t>
      </w:r>
      <w:r w:rsidR="004453DB" w:rsidRPr="00DD6774">
        <w:rPr>
          <w:rFonts w:ascii="Arial" w:hAnsi="Arial" w:cs="Arial"/>
          <w:color w:val="auto"/>
          <w:sz w:val="22"/>
          <w:szCs w:val="22"/>
        </w:rPr>
        <w:t>person’s</w:t>
      </w:r>
      <w:r w:rsidRPr="00DD6774">
        <w:rPr>
          <w:rFonts w:ascii="Arial" w:hAnsi="Arial" w:cs="Arial"/>
          <w:color w:val="auto"/>
          <w:sz w:val="22"/>
          <w:szCs w:val="22"/>
        </w:rPr>
        <w:t xml:space="preserve"> overall mental wellbeing. Employers </w:t>
      </w:r>
      <w:r>
        <w:rPr>
          <w:rFonts w:ascii="Arial" w:hAnsi="Arial" w:cs="Arial"/>
          <w:color w:val="auto"/>
          <w:sz w:val="22"/>
          <w:szCs w:val="22"/>
        </w:rPr>
        <w:t xml:space="preserve">could offer their workforce the opportunity to join online sessions to help increase wellbeing whilst teaching them techniques for stress reduction and coping methods. Sessions can be completed in </w:t>
      </w:r>
      <w:r w:rsidR="00D45303">
        <w:rPr>
          <w:rFonts w:ascii="Arial" w:hAnsi="Arial" w:cs="Arial"/>
          <w:color w:val="auto"/>
          <w:sz w:val="22"/>
          <w:szCs w:val="22"/>
        </w:rPr>
        <w:t>employees’</w:t>
      </w:r>
      <w:r>
        <w:rPr>
          <w:rFonts w:ascii="Arial" w:hAnsi="Arial" w:cs="Arial"/>
          <w:color w:val="auto"/>
          <w:sz w:val="22"/>
          <w:szCs w:val="22"/>
        </w:rPr>
        <w:t xml:space="preserve"> own time; however, the cost of the sessions will be provided by the organisation</w:t>
      </w:r>
      <w:r w:rsidR="00BA3939">
        <w:rPr>
          <w:rFonts w:ascii="Arial" w:hAnsi="Arial" w:cs="Arial"/>
          <w:color w:val="auto"/>
          <w:sz w:val="22"/>
          <w:szCs w:val="22"/>
        </w:rPr>
        <w:t xml:space="preserve"> with the intension of increasing employee mental wellbeing.</w:t>
      </w:r>
      <w:bookmarkEnd w:id="105"/>
      <w:bookmarkEnd w:id="106"/>
      <w:bookmarkEnd w:id="107"/>
      <w:bookmarkEnd w:id="108"/>
      <w:r w:rsidR="00BA3939">
        <w:rPr>
          <w:rFonts w:ascii="Arial" w:hAnsi="Arial" w:cs="Arial"/>
          <w:color w:val="auto"/>
          <w:sz w:val="22"/>
          <w:szCs w:val="22"/>
        </w:rPr>
        <w:t xml:space="preserve"> </w:t>
      </w:r>
      <w:r w:rsidR="00257DD9">
        <w:rPr>
          <w:rFonts w:ascii="Arial" w:hAnsi="Arial" w:cs="Arial"/>
          <w:color w:val="auto"/>
          <w:sz w:val="22"/>
          <w:szCs w:val="22"/>
        </w:rPr>
        <w:t xml:space="preserve">  </w:t>
      </w:r>
    </w:p>
    <w:p w14:paraId="2FB66172" w14:textId="77777777" w:rsidR="00B179A5" w:rsidRDefault="00B179A5" w:rsidP="00B179A5">
      <w:pPr>
        <w:pStyle w:val="Heading2"/>
        <w:rPr>
          <w:rFonts w:ascii="Arial" w:hAnsi="Arial" w:cs="Arial"/>
        </w:rPr>
      </w:pPr>
    </w:p>
    <w:p w14:paraId="3EC725D4" w14:textId="73D4751A" w:rsidR="008414B4" w:rsidRPr="0086756A" w:rsidRDefault="00B179A5" w:rsidP="00B179A5">
      <w:pPr>
        <w:pStyle w:val="Heading2"/>
        <w:rPr>
          <w:rFonts w:ascii="Arial" w:hAnsi="Arial" w:cs="Arial"/>
          <w:b/>
          <w:bCs/>
          <w:color w:val="auto"/>
        </w:rPr>
      </w:pPr>
      <w:bookmarkStart w:id="109" w:name="_Toc70694584"/>
      <w:r w:rsidRPr="0086756A">
        <w:rPr>
          <w:rFonts w:ascii="Arial" w:hAnsi="Arial" w:cs="Arial"/>
          <w:b/>
          <w:bCs/>
          <w:color w:val="auto"/>
        </w:rPr>
        <w:t>5</w:t>
      </w:r>
      <w:r w:rsidR="002B5DD5" w:rsidRPr="0086756A">
        <w:rPr>
          <w:rFonts w:ascii="Arial" w:hAnsi="Arial" w:cs="Arial"/>
          <w:b/>
          <w:bCs/>
          <w:color w:val="auto"/>
        </w:rPr>
        <w:t>.</w:t>
      </w:r>
      <w:r w:rsidR="005A0E56" w:rsidRPr="0086756A">
        <w:rPr>
          <w:rFonts w:ascii="Arial" w:hAnsi="Arial" w:cs="Arial"/>
          <w:b/>
          <w:bCs/>
          <w:color w:val="auto"/>
        </w:rPr>
        <w:t>6</w:t>
      </w:r>
      <w:r w:rsidRPr="0086756A">
        <w:rPr>
          <w:rFonts w:ascii="Arial" w:hAnsi="Arial" w:cs="Arial"/>
          <w:b/>
          <w:bCs/>
          <w:color w:val="auto"/>
        </w:rPr>
        <w:t>.6</w:t>
      </w:r>
      <w:r w:rsidR="002B5DD5" w:rsidRPr="0086756A">
        <w:rPr>
          <w:rFonts w:ascii="Arial" w:hAnsi="Arial" w:cs="Arial"/>
          <w:b/>
          <w:bCs/>
          <w:color w:val="auto"/>
        </w:rPr>
        <w:t xml:space="preserve"> </w:t>
      </w:r>
      <w:r w:rsidR="00150C51" w:rsidRPr="0086756A">
        <w:rPr>
          <w:rFonts w:ascii="Arial" w:hAnsi="Arial" w:cs="Arial"/>
          <w:b/>
          <w:bCs/>
          <w:color w:val="auto"/>
        </w:rPr>
        <w:t>Wellness Action Plan (WAP’s)</w:t>
      </w:r>
      <w:bookmarkEnd w:id="109"/>
    </w:p>
    <w:p w14:paraId="0096027E" w14:textId="15EA52A0" w:rsidR="00150C51" w:rsidRDefault="00150C51" w:rsidP="00150C51"/>
    <w:p w14:paraId="5970761A" w14:textId="6B7271E9" w:rsidR="00150C51" w:rsidRDefault="00150C51" w:rsidP="004660BD">
      <w:pPr>
        <w:spacing w:line="480" w:lineRule="auto"/>
        <w:rPr>
          <w:rFonts w:ascii="Arial" w:hAnsi="Arial" w:cs="Arial"/>
        </w:rPr>
      </w:pPr>
      <w:r w:rsidRPr="004660BD">
        <w:rPr>
          <w:rFonts w:ascii="Arial" w:hAnsi="Arial" w:cs="Arial"/>
        </w:rPr>
        <w:t xml:space="preserve">WAP’s can be an effective way to manage and support own mental health and can be a supporting tool for managers. </w:t>
      </w:r>
      <w:r w:rsidR="004660BD" w:rsidRPr="004660BD">
        <w:rPr>
          <w:rFonts w:ascii="Arial" w:hAnsi="Arial" w:cs="Arial"/>
        </w:rPr>
        <w:t>Mind (2021) designed an effective WAP for employees and managers to use to support individual mental wellbeing and can be used for reinforcing positive wellbeing</w:t>
      </w:r>
      <w:r w:rsidR="00C16905">
        <w:rPr>
          <w:rFonts w:ascii="Arial" w:hAnsi="Arial" w:cs="Arial"/>
        </w:rPr>
        <w:t xml:space="preserve"> (see appendix </w:t>
      </w:r>
      <w:r w:rsidR="00EC30A7">
        <w:rPr>
          <w:rFonts w:ascii="Arial" w:hAnsi="Arial" w:cs="Arial"/>
        </w:rPr>
        <w:t>V</w:t>
      </w:r>
      <w:r w:rsidR="00C16905">
        <w:rPr>
          <w:rFonts w:ascii="Arial" w:hAnsi="Arial" w:cs="Arial"/>
        </w:rPr>
        <w:t>)</w:t>
      </w:r>
      <w:r w:rsidR="004660BD" w:rsidRPr="004660BD">
        <w:rPr>
          <w:rFonts w:ascii="Arial" w:hAnsi="Arial" w:cs="Arial"/>
        </w:rPr>
        <w:t>.</w:t>
      </w:r>
    </w:p>
    <w:p w14:paraId="2088E0C5" w14:textId="3E23B969" w:rsidR="003D7CF1" w:rsidRDefault="003D7CF1" w:rsidP="004660BD">
      <w:pPr>
        <w:spacing w:line="480" w:lineRule="auto"/>
        <w:rPr>
          <w:rFonts w:ascii="Arial" w:hAnsi="Arial" w:cs="Arial"/>
        </w:rPr>
      </w:pPr>
    </w:p>
    <w:p w14:paraId="7B8CD4CC" w14:textId="64CC8646" w:rsidR="003D7CF1" w:rsidRDefault="003D7CF1" w:rsidP="004660BD">
      <w:pPr>
        <w:spacing w:line="480" w:lineRule="auto"/>
        <w:rPr>
          <w:rFonts w:ascii="Arial" w:hAnsi="Arial" w:cs="Arial"/>
        </w:rPr>
      </w:pPr>
    </w:p>
    <w:p w14:paraId="1548287D" w14:textId="0C45FCF5" w:rsidR="003D7CF1" w:rsidRDefault="003D7CF1" w:rsidP="004660BD">
      <w:pPr>
        <w:spacing w:line="480" w:lineRule="auto"/>
        <w:rPr>
          <w:rFonts w:ascii="Arial" w:hAnsi="Arial" w:cs="Arial"/>
        </w:rPr>
      </w:pPr>
    </w:p>
    <w:p w14:paraId="740609A9" w14:textId="26AD7D40" w:rsidR="003D7CF1" w:rsidRDefault="003D7CF1" w:rsidP="004660BD">
      <w:pPr>
        <w:spacing w:line="480" w:lineRule="auto"/>
        <w:rPr>
          <w:rFonts w:ascii="Arial" w:hAnsi="Arial" w:cs="Arial"/>
        </w:rPr>
      </w:pPr>
    </w:p>
    <w:p w14:paraId="68AAC69B" w14:textId="77777777" w:rsidR="003D7CF1" w:rsidRDefault="003D7CF1" w:rsidP="004660BD">
      <w:pPr>
        <w:spacing w:line="480" w:lineRule="auto"/>
        <w:rPr>
          <w:rFonts w:ascii="Arial" w:hAnsi="Arial" w:cs="Arial"/>
        </w:rPr>
      </w:pPr>
    </w:p>
    <w:p w14:paraId="51A2385C" w14:textId="77777777" w:rsidR="003D7CF1" w:rsidRDefault="003D7CF1" w:rsidP="004660BD">
      <w:pPr>
        <w:spacing w:line="480" w:lineRule="auto"/>
        <w:rPr>
          <w:rFonts w:ascii="Arial" w:hAnsi="Arial" w:cs="Arial"/>
        </w:rPr>
      </w:pPr>
    </w:p>
    <w:p w14:paraId="0C97C069" w14:textId="77777777" w:rsidR="003D7CF1" w:rsidRDefault="003D7CF1" w:rsidP="004660BD">
      <w:pPr>
        <w:spacing w:line="480" w:lineRule="auto"/>
        <w:rPr>
          <w:rFonts w:ascii="Arial" w:hAnsi="Arial" w:cs="Arial"/>
        </w:rPr>
      </w:pPr>
    </w:p>
    <w:p w14:paraId="48F9F852" w14:textId="57590167" w:rsidR="004660BD" w:rsidRDefault="004660BD" w:rsidP="004660BD">
      <w:pPr>
        <w:spacing w:line="480" w:lineRule="auto"/>
        <w:rPr>
          <w:rFonts w:ascii="Arial" w:hAnsi="Arial" w:cs="Arial"/>
        </w:rPr>
      </w:pPr>
      <w:r>
        <w:rPr>
          <w:rFonts w:ascii="Arial" w:hAnsi="Arial" w:cs="Arial"/>
        </w:rPr>
        <w:lastRenderedPageBreak/>
        <w:t xml:space="preserve">The WAP should include: </w:t>
      </w:r>
    </w:p>
    <w:p w14:paraId="524FF755" w14:textId="321493EB" w:rsidR="004660BD" w:rsidRDefault="004660BD" w:rsidP="004660BD">
      <w:pPr>
        <w:spacing w:line="480" w:lineRule="auto"/>
        <w:rPr>
          <w:rFonts w:ascii="Arial" w:hAnsi="Arial" w:cs="Arial"/>
        </w:rPr>
      </w:pPr>
      <w:r>
        <w:rPr>
          <w:noProof/>
        </w:rPr>
        <w:drawing>
          <wp:inline distT="0" distB="0" distL="0" distR="0" wp14:anchorId="375BC9CF" wp14:editId="161B583B">
            <wp:extent cx="5200650" cy="3984498"/>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32573" t="19212" r="13417" b="7192"/>
                    <a:stretch/>
                  </pic:blipFill>
                  <pic:spPr bwMode="auto">
                    <a:xfrm>
                      <a:off x="0" y="0"/>
                      <a:ext cx="5212662" cy="3993701"/>
                    </a:xfrm>
                    <a:prstGeom prst="rect">
                      <a:avLst/>
                    </a:prstGeom>
                    <a:ln>
                      <a:noFill/>
                    </a:ln>
                    <a:extLst>
                      <a:ext uri="{53640926-AAD7-44D8-BBD7-CCE9431645EC}">
                        <a14:shadowObscured xmlns:a14="http://schemas.microsoft.com/office/drawing/2010/main"/>
                      </a:ext>
                    </a:extLst>
                  </pic:spPr>
                </pic:pic>
              </a:graphicData>
            </a:graphic>
          </wp:inline>
        </w:drawing>
      </w:r>
    </w:p>
    <w:p w14:paraId="5A7B78F5" w14:textId="0D960AEA" w:rsidR="004660BD" w:rsidRPr="004660BD" w:rsidRDefault="004660BD" w:rsidP="004660BD">
      <w:pPr>
        <w:spacing w:line="480" w:lineRule="auto"/>
        <w:rPr>
          <w:rFonts w:ascii="Arial" w:hAnsi="Arial" w:cs="Arial"/>
        </w:rPr>
      </w:pPr>
      <w:r>
        <w:rPr>
          <w:rFonts w:ascii="Arial" w:hAnsi="Arial" w:cs="Arial"/>
        </w:rPr>
        <w:t xml:space="preserve">When creating the WAP the above points should be included to produce an effective tool to combat negative wellbeing. </w:t>
      </w:r>
      <w:r w:rsidR="00C16905">
        <w:rPr>
          <w:rFonts w:ascii="Arial" w:hAnsi="Arial" w:cs="Arial"/>
        </w:rPr>
        <w:t xml:space="preserve">Managers should encourage team members to be open and honest whilst creating a space for confidential conversations. Managers should also maintain a positive attitude and ensure solutions to issues are tackled together. </w:t>
      </w:r>
      <w:r w:rsidR="00402DB0">
        <w:rPr>
          <w:rFonts w:ascii="Arial" w:hAnsi="Arial" w:cs="Arial"/>
        </w:rPr>
        <w:t>On successful completion of the WAP, reasonable adjustments might have to be made in line with the Equality Act 2010 which the employer has a legal duty to accommodate. Such adjustment</w:t>
      </w:r>
      <w:r w:rsidR="00EC30A7">
        <w:rPr>
          <w:rFonts w:ascii="Arial" w:hAnsi="Arial" w:cs="Arial"/>
        </w:rPr>
        <w:t>s</w:t>
      </w:r>
      <w:r w:rsidR="00402DB0">
        <w:rPr>
          <w:rFonts w:ascii="Arial" w:hAnsi="Arial" w:cs="Arial"/>
        </w:rPr>
        <w:t xml:space="preserve"> may include flexible working, manager support and changes to their physical working environment. </w:t>
      </w:r>
    </w:p>
    <w:p w14:paraId="7F6CA0DF" w14:textId="0CA1931D" w:rsidR="004660BD" w:rsidRDefault="004660BD" w:rsidP="00150C51"/>
    <w:p w14:paraId="2D9564ED" w14:textId="574DA413" w:rsidR="00B14FCD" w:rsidRDefault="00B14FCD" w:rsidP="00150C51"/>
    <w:p w14:paraId="2A312F86" w14:textId="3BF8F322" w:rsidR="00B14FCD" w:rsidRDefault="00B14FCD" w:rsidP="00150C51"/>
    <w:p w14:paraId="58944152" w14:textId="4A9AC067" w:rsidR="00B14FCD" w:rsidRDefault="00B14FCD" w:rsidP="00150C51"/>
    <w:bookmarkStart w:id="110" w:name="_Toc70694585" w:displacedByCustomXml="next"/>
    <w:sdt>
      <w:sdtPr>
        <w:rPr>
          <w:rFonts w:asciiTheme="minorHAnsi" w:eastAsiaTheme="minorHAnsi" w:hAnsiTheme="minorHAnsi" w:cstheme="minorBidi"/>
          <w:color w:val="auto"/>
          <w:sz w:val="22"/>
          <w:szCs w:val="22"/>
        </w:rPr>
        <w:id w:val="-821508046"/>
        <w:docPartObj>
          <w:docPartGallery w:val="Bibliographies"/>
          <w:docPartUnique/>
        </w:docPartObj>
      </w:sdtPr>
      <w:sdtContent>
        <w:p w14:paraId="7017ADB3" w14:textId="760DEAAE" w:rsidR="00D703DE" w:rsidRPr="0086756A" w:rsidRDefault="00D703DE">
          <w:pPr>
            <w:pStyle w:val="Heading1"/>
            <w:rPr>
              <w:rFonts w:ascii="Arial" w:hAnsi="Arial" w:cs="Arial"/>
              <w:b/>
              <w:bCs/>
              <w:color w:val="auto"/>
            </w:rPr>
          </w:pPr>
          <w:r w:rsidRPr="0086756A">
            <w:rPr>
              <w:rFonts w:ascii="Arial" w:hAnsi="Arial" w:cs="Arial"/>
              <w:b/>
              <w:bCs/>
              <w:color w:val="auto"/>
            </w:rPr>
            <w:t>References</w:t>
          </w:r>
          <w:bookmarkEnd w:id="110"/>
        </w:p>
        <w:p w14:paraId="0EF112F2" w14:textId="77777777" w:rsidR="000A648A" w:rsidRPr="000A648A" w:rsidRDefault="000A648A" w:rsidP="000A648A"/>
        <w:sdt>
          <w:sdtPr>
            <w:rPr>
              <w:rFonts w:ascii="Arial" w:hAnsi="Arial" w:cs="Arial"/>
            </w:rPr>
            <w:id w:val="-573587230"/>
            <w:bibliography/>
          </w:sdtPr>
          <w:sdtEndPr>
            <w:rPr>
              <w:rFonts w:asciiTheme="minorHAnsi" w:hAnsiTheme="minorHAnsi" w:cstheme="minorBidi"/>
            </w:rPr>
          </w:sdtEndPr>
          <w:sdtContent>
            <w:p w14:paraId="3AF73EC1" w14:textId="77777777" w:rsidR="005E347D" w:rsidRPr="000A648A" w:rsidRDefault="00D703DE" w:rsidP="005E347D">
              <w:pPr>
                <w:pStyle w:val="Bibliography"/>
                <w:rPr>
                  <w:rFonts w:ascii="Arial" w:hAnsi="Arial" w:cs="Arial"/>
                  <w:noProof/>
                </w:rPr>
              </w:pPr>
              <w:r w:rsidRPr="000A648A">
                <w:rPr>
                  <w:rFonts w:ascii="Arial" w:hAnsi="Arial" w:cs="Arial"/>
                </w:rPr>
                <w:fldChar w:fldCharType="begin"/>
              </w:r>
              <w:r w:rsidRPr="000A648A">
                <w:rPr>
                  <w:rFonts w:ascii="Arial" w:hAnsi="Arial" w:cs="Arial"/>
                </w:rPr>
                <w:instrText xml:space="preserve"> BIBLIOGRAPHY </w:instrText>
              </w:r>
              <w:r w:rsidRPr="000A648A">
                <w:rPr>
                  <w:rFonts w:ascii="Arial" w:hAnsi="Arial" w:cs="Arial"/>
                </w:rPr>
                <w:fldChar w:fldCharType="separate"/>
              </w:r>
              <w:r w:rsidR="005E347D" w:rsidRPr="000A648A">
                <w:rPr>
                  <w:rFonts w:ascii="Arial" w:hAnsi="Arial" w:cs="Arial"/>
                  <w:noProof/>
                </w:rPr>
                <w:t xml:space="preserve">ACAS, 2020 . </w:t>
              </w:r>
              <w:r w:rsidR="005E347D" w:rsidRPr="000A648A">
                <w:rPr>
                  <w:rFonts w:ascii="Arial" w:hAnsi="Arial" w:cs="Arial"/>
                  <w:i/>
                  <w:iCs/>
                  <w:noProof/>
                </w:rPr>
                <w:t xml:space="preserve">Supporting mental health at work. </w:t>
              </w:r>
              <w:r w:rsidR="005E347D" w:rsidRPr="000A648A">
                <w:rPr>
                  <w:rFonts w:ascii="Arial" w:hAnsi="Arial" w:cs="Arial"/>
                  <w:noProof/>
                </w:rPr>
                <w:t xml:space="preserve">[Online] </w:t>
              </w:r>
              <w:r w:rsidR="005E347D" w:rsidRPr="000A648A">
                <w:rPr>
                  <w:rFonts w:ascii="Arial" w:hAnsi="Arial" w:cs="Arial"/>
                  <w:noProof/>
                </w:rPr>
                <w:br/>
                <w:t xml:space="preserve">Available at: </w:t>
              </w:r>
              <w:r w:rsidR="005E347D" w:rsidRPr="000A648A">
                <w:rPr>
                  <w:rFonts w:ascii="Arial" w:hAnsi="Arial" w:cs="Arial"/>
                  <w:noProof/>
                  <w:u w:val="single"/>
                </w:rPr>
                <w:t>https://www.acas.org.uk/supporting-mental-health-workplace</w:t>
              </w:r>
              <w:r w:rsidR="005E347D" w:rsidRPr="000A648A">
                <w:rPr>
                  <w:rFonts w:ascii="Arial" w:hAnsi="Arial" w:cs="Arial"/>
                  <w:noProof/>
                </w:rPr>
                <w:br/>
                <w:t>[Accessed 9th February 2021].</w:t>
              </w:r>
            </w:p>
            <w:p w14:paraId="3A2F51F2"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Aguilera, A. &amp; Berridge, C., 2014. Qualitative feedback from a text messaging intervention for depression: benefits, drawbacks, and cultural differences. </w:t>
              </w:r>
              <w:r w:rsidRPr="000A648A">
                <w:rPr>
                  <w:rFonts w:ascii="Arial" w:hAnsi="Arial" w:cs="Arial"/>
                  <w:i/>
                  <w:iCs/>
                  <w:noProof/>
                </w:rPr>
                <w:t xml:space="preserve">JMIR mHealth and uHealth, </w:t>
              </w:r>
              <w:r w:rsidRPr="000A648A">
                <w:rPr>
                  <w:rFonts w:ascii="Arial" w:hAnsi="Arial" w:cs="Arial"/>
                  <w:noProof/>
                </w:rPr>
                <w:t>2(4), p. 46.</w:t>
              </w:r>
            </w:p>
            <w:p w14:paraId="446796F7"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Akundi, L., 2019. The Essential Guide to Doing Your Research Project. </w:t>
              </w:r>
              <w:r w:rsidRPr="000A648A">
                <w:rPr>
                  <w:rFonts w:ascii="Arial" w:hAnsi="Arial" w:cs="Arial"/>
                  <w:i/>
                  <w:iCs/>
                  <w:noProof/>
                </w:rPr>
                <w:t xml:space="preserve">South Asian Journal of Management, </w:t>
              </w:r>
              <w:r w:rsidRPr="000A648A">
                <w:rPr>
                  <w:rFonts w:ascii="Arial" w:hAnsi="Arial" w:cs="Arial"/>
                  <w:noProof/>
                </w:rPr>
                <w:t>26(1), pp. 178-182.</w:t>
              </w:r>
            </w:p>
            <w:p w14:paraId="55176AB4"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Al Saidi, A. et al., 2020. Decisive leadership is a necessity in the COVID-19 response. </w:t>
              </w:r>
              <w:r w:rsidRPr="000A648A">
                <w:rPr>
                  <w:rFonts w:ascii="Arial" w:hAnsi="Arial" w:cs="Arial"/>
                  <w:i/>
                  <w:iCs/>
                  <w:noProof/>
                </w:rPr>
                <w:t xml:space="preserve">The Lancet, </w:t>
              </w:r>
              <w:r w:rsidRPr="000A648A">
                <w:rPr>
                  <w:rFonts w:ascii="Arial" w:hAnsi="Arial" w:cs="Arial"/>
                  <w:noProof/>
                </w:rPr>
                <w:t>396(10247), pp. 295-298.</w:t>
              </w:r>
            </w:p>
            <w:p w14:paraId="7E656795"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Almanasreh, E., Moles, R. &amp; Chen, T. 2., 2019. Evaluation of methods used for estimating content validity. </w:t>
              </w:r>
              <w:r w:rsidRPr="000A648A">
                <w:rPr>
                  <w:rFonts w:ascii="Arial" w:hAnsi="Arial" w:cs="Arial"/>
                  <w:i/>
                  <w:iCs/>
                  <w:noProof/>
                </w:rPr>
                <w:t xml:space="preserve">Research in Social and Administrative Pharmacy, </w:t>
              </w:r>
              <w:r w:rsidRPr="000A648A">
                <w:rPr>
                  <w:rFonts w:ascii="Arial" w:hAnsi="Arial" w:cs="Arial"/>
                  <w:noProof/>
                </w:rPr>
                <w:t>15(2), pp. 214-221.</w:t>
              </w:r>
            </w:p>
            <w:p w14:paraId="1343CA6C"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Altig, D. et al., 2020. Economic uncertainty before and during the COVID-19 pandemic. </w:t>
              </w:r>
              <w:r w:rsidRPr="000A648A">
                <w:rPr>
                  <w:rFonts w:ascii="Arial" w:hAnsi="Arial" w:cs="Arial"/>
                  <w:i/>
                  <w:iCs/>
                  <w:noProof/>
                </w:rPr>
                <w:t xml:space="preserve">Journal of Public Economics, </w:t>
              </w:r>
              <w:r w:rsidRPr="000A648A">
                <w:rPr>
                  <w:rFonts w:ascii="Arial" w:hAnsi="Arial" w:cs="Arial"/>
                  <w:noProof/>
                </w:rPr>
                <w:t>Volume 191, pp. 104-140.</w:t>
              </w:r>
            </w:p>
            <w:p w14:paraId="2AB95E7D"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Altig, D. et al., 2020. Surveying business uncertainty. </w:t>
              </w:r>
              <w:r w:rsidRPr="000A648A">
                <w:rPr>
                  <w:rFonts w:ascii="Arial" w:hAnsi="Arial" w:cs="Arial"/>
                  <w:i/>
                  <w:iCs/>
                  <w:noProof/>
                </w:rPr>
                <w:t xml:space="preserve">Journal of Econometrics, </w:t>
              </w:r>
              <w:r w:rsidRPr="000A648A">
                <w:rPr>
                  <w:rFonts w:ascii="Arial" w:hAnsi="Arial" w:cs="Arial"/>
                  <w:noProof/>
                </w:rPr>
                <w:t>pp. 34-37.</w:t>
              </w:r>
            </w:p>
            <w:p w14:paraId="246A9F4E"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Amin, F. S. S., Saeed, R., Durrani, N. &amp; Jilani, D., 2020. COVID-19 pandemic-knowledge, perception, anxiety and depression among frontline doctors. </w:t>
              </w:r>
              <w:r w:rsidRPr="000A648A">
                <w:rPr>
                  <w:rFonts w:ascii="Arial" w:hAnsi="Arial" w:cs="Arial"/>
                  <w:i/>
                  <w:iCs/>
                  <w:noProof/>
                </w:rPr>
                <w:t xml:space="preserve">BMC psychiatry, </w:t>
              </w:r>
              <w:r w:rsidRPr="000A648A">
                <w:rPr>
                  <w:rFonts w:ascii="Arial" w:hAnsi="Arial" w:cs="Arial"/>
                  <w:noProof/>
                </w:rPr>
                <w:t>20(1), pp. 1-9.</w:t>
              </w:r>
            </w:p>
            <w:p w14:paraId="296E2829"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Anderez, D. et al., 2020. A COVID-19-based modified epidemiological model and technological approaches to help vulnerable individuals emerge from the lockdown in the UK. </w:t>
              </w:r>
              <w:r w:rsidRPr="000A648A">
                <w:rPr>
                  <w:rFonts w:ascii="Arial" w:hAnsi="Arial" w:cs="Arial"/>
                  <w:i/>
                  <w:iCs/>
                  <w:noProof/>
                </w:rPr>
                <w:t xml:space="preserve">Sensors, </w:t>
              </w:r>
              <w:r w:rsidRPr="000A648A">
                <w:rPr>
                  <w:rFonts w:ascii="Arial" w:hAnsi="Arial" w:cs="Arial"/>
                  <w:noProof/>
                </w:rPr>
                <w:t>20(17), p. 4.</w:t>
              </w:r>
            </w:p>
            <w:p w14:paraId="020788E9"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Apuke, O. &amp; Omar, B., 2020. Fake news and COVID-19: modelling the predictors of fake news sharing among social media users. </w:t>
              </w:r>
              <w:r w:rsidRPr="000A648A">
                <w:rPr>
                  <w:rFonts w:ascii="Arial" w:hAnsi="Arial" w:cs="Arial"/>
                  <w:i/>
                  <w:iCs/>
                  <w:noProof/>
                </w:rPr>
                <w:t xml:space="preserve">Telematics and Informatics, </w:t>
              </w:r>
              <w:r w:rsidRPr="000A648A">
                <w:rPr>
                  <w:rFonts w:ascii="Arial" w:hAnsi="Arial" w:cs="Arial"/>
                  <w:noProof/>
                </w:rPr>
                <w:t>pp. 101-112.</w:t>
              </w:r>
            </w:p>
            <w:p w14:paraId="761C0837"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Apuke, O. &amp; Omar, B., 2021. Fake news and COVID-19: modelling the predictors of fake news sharing among social media users. </w:t>
              </w:r>
              <w:r w:rsidRPr="000A648A">
                <w:rPr>
                  <w:rFonts w:ascii="Arial" w:hAnsi="Arial" w:cs="Arial"/>
                  <w:i/>
                  <w:iCs/>
                  <w:noProof/>
                </w:rPr>
                <w:t xml:space="preserve">Telematics and Informatics, </w:t>
              </w:r>
              <w:r w:rsidRPr="000A648A">
                <w:rPr>
                  <w:rFonts w:ascii="Arial" w:hAnsi="Arial" w:cs="Arial"/>
                  <w:noProof/>
                </w:rPr>
                <w:t>Volume 56, pp. 401-475.</w:t>
              </w:r>
            </w:p>
            <w:p w14:paraId="2C742151"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Arokodare, M., Asikhia, O. &amp; Makinde, G., 2019. Strategic agility and firm performance: The moderating role of organisational culture. </w:t>
              </w:r>
              <w:r w:rsidRPr="000A648A">
                <w:rPr>
                  <w:rFonts w:ascii="Arial" w:hAnsi="Arial" w:cs="Arial"/>
                  <w:i/>
                  <w:iCs/>
                  <w:noProof/>
                </w:rPr>
                <w:t xml:space="preserve">Business Management Dynamics, </w:t>
              </w:r>
              <w:r w:rsidRPr="000A648A">
                <w:rPr>
                  <w:rFonts w:ascii="Arial" w:hAnsi="Arial" w:cs="Arial"/>
                  <w:noProof/>
                </w:rPr>
                <w:t>9(3), pp. 1-12.</w:t>
              </w:r>
            </w:p>
            <w:p w14:paraId="7E2EEA3A" w14:textId="77777777" w:rsidR="005E347D" w:rsidRPr="000A648A" w:rsidRDefault="005E347D" w:rsidP="005E347D">
              <w:pPr>
                <w:pStyle w:val="Bibliography"/>
                <w:rPr>
                  <w:rFonts w:ascii="Arial" w:hAnsi="Arial" w:cs="Arial"/>
                  <w:noProof/>
                </w:rPr>
              </w:pPr>
              <w:r w:rsidRPr="000A648A">
                <w:rPr>
                  <w:rFonts w:ascii="Arial" w:hAnsi="Arial" w:cs="Arial"/>
                  <w:noProof/>
                </w:rPr>
                <w:t>Bacon, A. &amp; Corr, P., 2020. Coronavirus (COVID</w:t>
              </w:r>
              <w:r w:rsidRPr="000A648A">
                <w:rPr>
                  <w:rFonts w:ascii="Cambria Math" w:hAnsi="Cambria Math" w:cs="Cambria Math"/>
                  <w:noProof/>
                </w:rPr>
                <w:t>‐</w:t>
              </w:r>
              <w:r w:rsidRPr="000A648A">
                <w:rPr>
                  <w:rFonts w:ascii="Arial" w:hAnsi="Arial" w:cs="Arial"/>
                  <w:noProof/>
                </w:rPr>
                <w:t>19) in the United Kingdom: A personality</w:t>
              </w:r>
              <w:r w:rsidRPr="000A648A">
                <w:rPr>
                  <w:rFonts w:ascii="Cambria Math" w:hAnsi="Cambria Math" w:cs="Cambria Math"/>
                  <w:noProof/>
                </w:rPr>
                <w:t>‐</w:t>
              </w:r>
              <w:r w:rsidRPr="000A648A">
                <w:rPr>
                  <w:rFonts w:ascii="Arial" w:hAnsi="Arial" w:cs="Arial"/>
                  <w:noProof/>
                </w:rPr>
                <w:t>based perspective on concerns and intention to self</w:t>
              </w:r>
              <w:r w:rsidRPr="000A648A">
                <w:rPr>
                  <w:rFonts w:ascii="Cambria Math" w:hAnsi="Cambria Math" w:cs="Cambria Math"/>
                  <w:noProof/>
                </w:rPr>
                <w:t>‐</w:t>
              </w:r>
              <w:r w:rsidRPr="000A648A">
                <w:rPr>
                  <w:rFonts w:ascii="Arial" w:hAnsi="Arial" w:cs="Arial"/>
                  <w:noProof/>
                </w:rPr>
                <w:t xml:space="preserve">isolate. </w:t>
              </w:r>
              <w:r w:rsidRPr="000A648A">
                <w:rPr>
                  <w:rFonts w:ascii="Arial" w:hAnsi="Arial" w:cs="Arial"/>
                  <w:i/>
                  <w:iCs/>
                  <w:noProof/>
                </w:rPr>
                <w:t xml:space="preserve">British Journal of Health Psychology, </w:t>
              </w:r>
              <w:r w:rsidRPr="000A648A">
                <w:rPr>
                  <w:rFonts w:ascii="Arial" w:hAnsi="Arial" w:cs="Arial"/>
                  <w:noProof/>
                </w:rPr>
                <w:t>25(4), pp. 838-848.</w:t>
              </w:r>
            </w:p>
            <w:p w14:paraId="68DCB00C"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Bagheri, L. &amp; Milyavskaya, M., 2020. Novelty–variety as a candidate basic psychological need: New evidence across three studies. </w:t>
              </w:r>
              <w:r w:rsidRPr="000A648A">
                <w:rPr>
                  <w:rFonts w:ascii="Arial" w:hAnsi="Arial" w:cs="Arial"/>
                  <w:i/>
                  <w:iCs/>
                  <w:noProof/>
                </w:rPr>
                <w:t xml:space="preserve">Motivation and Emotion, </w:t>
              </w:r>
              <w:r w:rsidRPr="000A648A">
                <w:rPr>
                  <w:rFonts w:ascii="Arial" w:hAnsi="Arial" w:cs="Arial"/>
                  <w:noProof/>
                </w:rPr>
                <w:t>44(1), pp. 32-53.</w:t>
              </w:r>
            </w:p>
            <w:p w14:paraId="755ABBA9"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Baños, R. et al., 2017. Online positive interventions to promote well-being and resilience in the adolescent population: A narrative review. </w:t>
              </w:r>
              <w:r w:rsidRPr="000A648A">
                <w:rPr>
                  <w:rFonts w:ascii="Arial" w:hAnsi="Arial" w:cs="Arial"/>
                  <w:i/>
                  <w:iCs/>
                  <w:noProof/>
                </w:rPr>
                <w:t xml:space="preserve">Frontiers in psychiatry, </w:t>
              </w:r>
              <w:r w:rsidRPr="000A648A">
                <w:rPr>
                  <w:rFonts w:ascii="Arial" w:hAnsi="Arial" w:cs="Arial"/>
                  <w:noProof/>
                </w:rPr>
                <w:t>Volume 8, p. 10.</w:t>
              </w:r>
            </w:p>
            <w:p w14:paraId="34DE338A"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Bartik, A. et al., 2020. The impact of COVID-19 on small business outcomes and expectations. </w:t>
              </w:r>
              <w:r w:rsidRPr="000A648A">
                <w:rPr>
                  <w:rFonts w:ascii="Arial" w:hAnsi="Arial" w:cs="Arial"/>
                  <w:i/>
                  <w:iCs/>
                  <w:noProof/>
                </w:rPr>
                <w:t xml:space="preserve">Proceedings of the National Academy of Sciences, </w:t>
              </w:r>
              <w:r w:rsidRPr="000A648A">
                <w:rPr>
                  <w:rFonts w:ascii="Arial" w:hAnsi="Arial" w:cs="Arial"/>
                  <w:noProof/>
                </w:rPr>
                <w:t>117(30), pp. 17656-17666.</w:t>
              </w:r>
            </w:p>
            <w:p w14:paraId="4B6BF366" w14:textId="77777777" w:rsidR="005E347D" w:rsidRPr="000A648A" w:rsidRDefault="005E347D" w:rsidP="005E347D">
              <w:pPr>
                <w:pStyle w:val="Bibliography"/>
                <w:rPr>
                  <w:rFonts w:ascii="Arial" w:hAnsi="Arial" w:cs="Arial"/>
                  <w:noProof/>
                </w:rPr>
              </w:pPr>
              <w:r w:rsidRPr="000A648A">
                <w:rPr>
                  <w:rFonts w:ascii="Arial" w:hAnsi="Arial" w:cs="Arial"/>
                  <w:noProof/>
                </w:rPr>
                <w:lastRenderedPageBreak/>
                <w:t xml:space="preserve">Bartsch, S., Weber, E., Büttgen, M. &amp; Huber, A., 2020. Leadership matters in crisis-induced digital transformation: how to lead service employees effectively during the COVID-19 pandemic. </w:t>
              </w:r>
              <w:r w:rsidRPr="000A648A">
                <w:rPr>
                  <w:rFonts w:ascii="Arial" w:hAnsi="Arial" w:cs="Arial"/>
                  <w:i/>
                  <w:iCs/>
                  <w:noProof/>
                </w:rPr>
                <w:t xml:space="preserve">Journal of Service Management, </w:t>
              </w:r>
              <w:r w:rsidRPr="000A648A">
                <w:rPr>
                  <w:rFonts w:ascii="Arial" w:hAnsi="Arial" w:cs="Arial"/>
                  <w:noProof/>
                </w:rPr>
                <w:t>pp. 1-11.</w:t>
              </w:r>
            </w:p>
            <w:p w14:paraId="076567B9"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Bechara, A. &amp; Martin, E. M., 2004. Impaired decision making related to working memory deficits in individuals with substance addictions. </w:t>
              </w:r>
              <w:r w:rsidRPr="000A648A">
                <w:rPr>
                  <w:rFonts w:ascii="Arial" w:hAnsi="Arial" w:cs="Arial"/>
                  <w:i/>
                  <w:iCs/>
                  <w:noProof/>
                </w:rPr>
                <w:t xml:space="preserve">Neuropsychology, </w:t>
              </w:r>
              <w:r w:rsidRPr="000A648A">
                <w:rPr>
                  <w:rFonts w:ascii="Arial" w:hAnsi="Arial" w:cs="Arial"/>
                  <w:noProof/>
                </w:rPr>
                <w:t>18(1), p. 152.</w:t>
              </w:r>
            </w:p>
            <w:p w14:paraId="5848EB9D" w14:textId="77777777" w:rsidR="005E347D" w:rsidRPr="000A648A" w:rsidRDefault="005E347D" w:rsidP="005E347D">
              <w:pPr>
                <w:pStyle w:val="Bibliography"/>
                <w:rPr>
                  <w:rFonts w:ascii="Arial" w:hAnsi="Arial" w:cs="Arial"/>
                  <w:noProof/>
                </w:rPr>
              </w:pPr>
              <w:r w:rsidRPr="000A648A">
                <w:rPr>
                  <w:rFonts w:ascii="Arial" w:hAnsi="Arial" w:cs="Arial"/>
                  <w:noProof/>
                </w:rPr>
                <w:t>Bendavid, E. O. C., Bhattacharya, J. &amp; Ioannidis, J., 2021. Assessing mandatory stay</w:t>
              </w:r>
              <w:r w:rsidRPr="000A648A">
                <w:rPr>
                  <w:rFonts w:ascii="Cambria Math" w:hAnsi="Cambria Math" w:cs="Cambria Math"/>
                  <w:noProof/>
                </w:rPr>
                <w:t>‐</w:t>
              </w:r>
              <w:r w:rsidRPr="000A648A">
                <w:rPr>
                  <w:rFonts w:ascii="Arial" w:hAnsi="Arial" w:cs="Arial"/>
                  <w:noProof/>
                </w:rPr>
                <w:t>at</w:t>
              </w:r>
              <w:r w:rsidRPr="000A648A">
                <w:rPr>
                  <w:rFonts w:ascii="Cambria Math" w:hAnsi="Cambria Math" w:cs="Cambria Math"/>
                  <w:noProof/>
                </w:rPr>
                <w:t>‐</w:t>
              </w:r>
              <w:r w:rsidRPr="000A648A">
                <w:rPr>
                  <w:rFonts w:ascii="Arial" w:hAnsi="Arial" w:cs="Arial"/>
                  <w:noProof/>
                </w:rPr>
                <w:t>home and business closure effects on the spread of COVID</w:t>
              </w:r>
              <w:r w:rsidRPr="000A648A">
                <w:rPr>
                  <w:rFonts w:ascii="Cambria Math" w:hAnsi="Cambria Math" w:cs="Cambria Math"/>
                  <w:noProof/>
                </w:rPr>
                <w:t>‐</w:t>
              </w:r>
              <w:r w:rsidRPr="000A648A">
                <w:rPr>
                  <w:rFonts w:ascii="Arial" w:hAnsi="Arial" w:cs="Arial"/>
                  <w:noProof/>
                </w:rPr>
                <w:t xml:space="preserve">19. </w:t>
              </w:r>
              <w:r w:rsidRPr="000A648A">
                <w:rPr>
                  <w:rFonts w:ascii="Arial" w:hAnsi="Arial" w:cs="Arial"/>
                  <w:i/>
                  <w:iCs/>
                  <w:noProof/>
                </w:rPr>
                <w:t xml:space="preserve">European journal of clinical investigation, </w:t>
              </w:r>
              <w:r w:rsidRPr="000A648A">
                <w:rPr>
                  <w:rFonts w:ascii="Arial" w:hAnsi="Arial" w:cs="Arial"/>
                  <w:noProof/>
                </w:rPr>
                <w:t>51(4), pp. 13-48.</w:t>
              </w:r>
            </w:p>
            <w:p w14:paraId="0083C3D9"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Bharadwaj, P., Pai, M. &amp; Suziedelyte, A., 2017. Mental health stigma. </w:t>
              </w:r>
              <w:r w:rsidRPr="000A648A">
                <w:rPr>
                  <w:rFonts w:ascii="Arial" w:hAnsi="Arial" w:cs="Arial"/>
                  <w:i/>
                  <w:iCs/>
                  <w:noProof/>
                </w:rPr>
                <w:t xml:space="preserve">Economics Letters, </w:t>
              </w:r>
              <w:r w:rsidRPr="000A648A">
                <w:rPr>
                  <w:rFonts w:ascii="Arial" w:hAnsi="Arial" w:cs="Arial"/>
                  <w:noProof/>
                </w:rPr>
                <w:t>Volume 159, pp. 57-60.</w:t>
              </w:r>
            </w:p>
            <w:p w14:paraId="59FD1F31"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Bhattacharjee, A. &amp; Lisauskaite, E., 2020. Covid-19 impacts on destitution in the UK. </w:t>
              </w:r>
              <w:r w:rsidRPr="000A648A">
                <w:rPr>
                  <w:rFonts w:ascii="Arial" w:hAnsi="Arial" w:cs="Arial"/>
                  <w:i/>
                  <w:iCs/>
                  <w:noProof/>
                </w:rPr>
                <w:t xml:space="preserve">National Institute Economic Review, </w:t>
              </w:r>
              <w:r w:rsidRPr="000A648A">
                <w:rPr>
                  <w:rFonts w:ascii="Arial" w:hAnsi="Arial" w:cs="Arial"/>
                  <w:noProof/>
                </w:rPr>
                <w:t>Volume 253, pp. 77-85.</w:t>
              </w:r>
            </w:p>
            <w:p w14:paraId="5EA27FF4"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Bickman, L., Rog, D. &amp; Hedrick, T., 2009. Applied research design: A practical approach. </w:t>
              </w:r>
              <w:r w:rsidRPr="000A648A">
                <w:rPr>
                  <w:rFonts w:ascii="Arial" w:hAnsi="Arial" w:cs="Arial"/>
                  <w:i/>
                  <w:iCs/>
                  <w:noProof/>
                </w:rPr>
                <w:t xml:space="preserve">Handbook of applied social research methods, </w:t>
              </w:r>
              <w:r w:rsidRPr="000A648A">
                <w:rPr>
                  <w:rFonts w:ascii="Arial" w:hAnsi="Arial" w:cs="Arial"/>
                  <w:noProof/>
                </w:rPr>
                <w:t>Volume 2, pp. 3-43.</w:t>
              </w:r>
            </w:p>
            <w:p w14:paraId="1B13A130"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Binagwaho, A., 2020. We need compassionate leadership management based on evidence to defeat COVID-19. </w:t>
              </w:r>
              <w:r w:rsidRPr="000A648A">
                <w:rPr>
                  <w:rFonts w:ascii="Arial" w:hAnsi="Arial" w:cs="Arial"/>
                  <w:i/>
                  <w:iCs/>
                  <w:noProof/>
                </w:rPr>
                <w:t xml:space="preserve">International Journal of Health Policy and Management, </w:t>
              </w:r>
              <w:r w:rsidRPr="000A648A">
                <w:rPr>
                  <w:rFonts w:ascii="Arial" w:hAnsi="Arial" w:cs="Arial"/>
                  <w:noProof/>
                </w:rPr>
                <w:t>9(10), p. 413.</w:t>
              </w:r>
            </w:p>
            <w:p w14:paraId="5B1B7757"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Blustein, D. &amp; Guarino, P., 2020. Work and unemployment in the time of COVID-19: the existential experience of loss and fear. </w:t>
              </w:r>
              <w:r w:rsidRPr="000A648A">
                <w:rPr>
                  <w:rFonts w:ascii="Arial" w:hAnsi="Arial" w:cs="Arial"/>
                  <w:i/>
                  <w:iCs/>
                  <w:noProof/>
                </w:rPr>
                <w:t xml:space="preserve">Journal of Humanistic Psychology, </w:t>
              </w:r>
              <w:r w:rsidRPr="000A648A">
                <w:rPr>
                  <w:rFonts w:ascii="Arial" w:hAnsi="Arial" w:cs="Arial"/>
                  <w:noProof/>
                </w:rPr>
                <w:t>60(5), pp. 702-709.</w:t>
              </w:r>
            </w:p>
            <w:p w14:paraId="47BE3AB1"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Bogen-Johnston, L. et al., 2019. “That little doorway where I could suddenly start shouting out”: Barriers and enablers to the disclosure of distressing voices. </w:t>
              </w:r>
              <w:r w:rsidRPr="000A648A">
                <w:rPr>
                  <w:rFonts w:ascii="Arial" w:hAnsi="Arial" w:cs="Arial"/>
                  <w:i/>
                  <w:iCs/>
                  <w:noProof/>
                </w:rPr>
                <w:t xml:space="preserve">Journal of health psychology, </w:t>
              </w:r>
              <w:r w:rsidRPr="000A648A">
                <w:rPr>
                  <w:rFonts w:ascii="Arial" w:hAnsi="Arial" w:cs="Arial"/>
                  <w:noProof/>
                </w:rPr>
                <w:t>24(10), pp. 1307-1317.</w:t>
              </w:r>
            </w:p>
            <w:p w14:paraId="67DE7C54"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Bošnjaković, J. &amp; Radionov, T., 2018. Empathy: Concepts, theories and neuroscientific basis. </w:t>
              </w:r>
              <w:r w:rsidRPr="000A648A">
                <w:rPr>
                  <w:rFonts w:ascii="Arial" w:hAnsi="Arial" w:cs="Arial"/>
                  <w:i/>
                  <w:iCs/>
                  <w:noProof/>
                </w:rPr>
                <w:t xml:space="preserve">Journal on psychiatric research and addictions, </w:t>
              </w:r>
              <w:r w:rsidRPr="000A648A">
                <w:rPr>
                  <w:rFonts w:ascii="Arial" w:hAnsi="Arial" w:cs="Arial"/>
                  <w:noProof/>
                </w:rPr>
                <w:t>54(2), pp. 123-150.</w:t>
              </w:r>
            </w:p>
            <w:p w14:paraId="5D548F29"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Brooks, H. et al., 2018. The power of support from companion animals for people living with mental health problems: a systematic review and narrative synthesis of the evidence. </w:t>
              </w:r>
              <w:r w:rsidRPr="000A648A">
                <w:rPr>
                  <w:rFonts w:ascii="Arial" w:hAnsi="Arial" w:cs="Arial"/>
                  <w:i/>
                  <w:iCs/>
                  <w:noProof/>
                </w:rPr>
                <w:t xml:space="preserve">BMC psychiatry, </w:t>
              </w:r>
              <w:r w:rsidRPr="000A648A">
                <w:rPr>
                  <w:rFonts w:ascii="Arial" w:hAnsi="Arial" w:cs="Arial"/>
                  <w:noProof/>
                </w:rPr>
                <w:t>18(1), pp. 1-12.</w:t>
              </w:r>
            </w:p>
            <w:p w14:paraId="10050046"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Brooks, S., Webster, R. &amp; Smith, L., 2020. The psychological impact of quarantine and how to reduce it: rapid review of the evidence. </w:t>
              </w:r>
              <w:r w:rsidRPr="000A648A">
                <w:rPr>
                  <w:rFonts w:ascii="Arial" w:hAnsi="Arial" w:cs="Arial"/>
                  <w:i/>
                  <w:iCs/>
                  <w:noProof/>
                </w:rPr>
                <w:t xml:space="preserve">Lancet , </w:t>
              </w:r>
              <w:r w:rsidRPr="000A648A">
                <w:rPr>
                  <w:rFonts w:ascii="Arial" w:hAnsi="Arial" w:cs="Arial"/>
                  <w:noProof/>
                </w:rPr>
                <w:t>395(10227), pp. 912-920.</w:t>
              </w:r>
            </w:p>
            <w:p w14:paraId="2AE831E2"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Brouns, T., Externbrink, K. &amp; Aledo, P., 2020. Leadership beyond Narcissism: On the role of compassionate love as individual antecedent of servant leadership. </w:t>
              </w:r>
              <w:r w:rsidRPr="000A648A">
                <w:rPr>
                  <w:rFonts w:ascii="Arial" w:hAnsi="Arial" w:cs="Arial"/>
                  <w:i/>
                  <w:iCs/>
                  <w:noProof/>
                </w:rPr>
                <w:t xml:space="preserve">Administrative Sciences, </w:t>
              </w:r>
              <w:r w:rsidRPr="000A648A">
                <w:rPr>
                  <w:rFonts w:ascii="Arial" w:hAnsi="Arial" w:cs="Arial"/>
                  <w:noProof/>
                </w:rPr>
                <w:t>10(2), p. 20.</w:t>
              </w:r>
            </w:p>
            <w:p w14:paraId="28CE6446"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Brown, R. &amp; Cowling, M., 2021. The geographical impact of the Covid-19 crisis for pre-cautionary savings, firm survival and jobs: evidence from the UK’s 100 largest towns and cities. </w:t>
              </w:r>
              <w:r w:rsidRPr="000A648A">
                <w:rPr>
                  <w:rFonts w:ascii="Arial" w:hAnsi="Arial" w:cs="Arial"/>
                  <w:i/>
                  <w:iCs/>
                  <w:noProof/>
                </w:rPr>
                <w:t xml:space="preserve">International Small Business Journal, </w:t>
              </w:r>
              <w:r w:rsidRPr="000A648A">
                <w:rPr>
                  <w:rFonts w:ascii="Arial" w:hAnsi="Arial" w:cs="Arial"/>
                  <w:noProof/>
                </w:rPr>
                <w:t>pp. 1-11.</w:t>
              </w:r>
            </w:p>
            <w:p w14:paraId="10E99B9D"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Bufquin, D. et al., 2021. Employee work status, mental health, substance use, and career turnover intentions: An examination of restaurant employees during COVID-19. </w:t>
              </w:r>
              <w:r w:rsidRPr="000A648A">
                <w:rPr>
                  <w:rFonts w:ascii="Arial" w:hAnsi="Arial" w:cs="Arial"/>
                  <w:i/>
                  <w:iCs/>
                  <w:noProof/>
                </w:rPr>
                <w:t xml:space="preserve">International Journal of Hospitality Management, </w:t>
              </w:r>
              <w:r w:rsidRPr="000A648A">
                <w:rPr>
                  <w:rFonts w:ascii="Arial" w:hAnsi="Arial" w:cs="Arial"/>
                  <w:noProof/>
                </w:rPr>
                <w:t>Volume 93, pp. 702-764.</w:t>
              </w:r>
            </w:p>
            <w:p w14:paraId="6D0382C4"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Buheji, M. d. C. C. K. B. G. et al., 2020. The extent of covid-19 pandemic socio-economic impact on global poverty. a global integrative multidisciplinary review. </w:t>
              </w:r>
              <w:r w:rsidRPr="000A648A">
                <w:rPr>
                  <w:rFonts w:ascii="Arial" w:hAnsi="Arial" w:cs="Arial"/>
                  <w:i/>
                  <w:iCs/>
                  <w:noProof/>
                </w:rPr>
                <w:t xml:space="preserve">American Journal of Economics, </w:t>
              </w:r>
              <w:r w:rsidRPr="000A648A">
                <w:rPr>
                  <w:rFonts w:ascii="Arial" w:hAnsi="Arial" w:cs="Arial"/>
                  <w:noProof/>
                </w:rPr>
                <w:t>10(4), pp. 213-224.</w:t>
              </w:r>
            </w:p>
            <w:p w14:paraId="3ABC83E7" w14:textId="77777777" w:rsidR="005E347D" w:rsidRPr="000A648A" w:rsidRDefault="005E347D" w:rsidP="005E347D">
              <w:pPr>
                <w:pStyle w:val="Bibliography"/>
                <w:rPr>
                  <w:rFonts w:ascii="Arial" w:hAnsi="Arial" w:cs="Arial"/>
                  <w:noProof/>
                </w:rPr>
              </w:pPr>
              <w:r w:rsidRPr="000A648A">
                <w:rPr>
                  <w:rFonts w:ascii="Arial" w:hAnsi="Arial" w:cs="Arial"/>
                  <w:noProof/>
                </w:rPr>
                <w:lastRenderedPageBreak/>
                <w:t xml:space="preserve">Burdorf, A., Porru, F. &amp; Rugulies, R., 2020. The COVID-19 (Coronavirus) pandemic: consequences for occupational health. </w:t>
              </w:r>
              <w:r w:rsidRPr="000A648A">
                <w:rPr>
                  <w:rFonts w:ascii="Arial" w:hAnsi="Arial" w:cs="Arial"/>
                  <w:i/>
                  <w:iCs/>
                  <w:noProof/>
                </w:rPr>
                <w:t xml:space="preserve">Scandinavian Journal of Work, Environment &amp; Health, </w:t>
              </w:r>
              <w:r w:rsidRPr="000A648A">
                <w:rPr>
                  <w:rFonts w:ascii="Arial" w:hAnsi="Arial" w:cs="Arial"/>
                  <w:noProof/>
                </w:rPr>
                <w:t>46(3), pp. 229-230.</w:t>
              </w:r>
            </w:p>
            <w:p w14:paraId="6D1D0191"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Cairney, P., 2021. The UK Government’s COVID-19 policy: Assessing evidence-informed policy analysis in real time. </w:t>
              </w:r>
              <w:r w:rsidRPr="000A648A">
                <w:rPr>
                  <w:rFonts w:ascii="Arial" w:hAnsi="Arial" w:cs="Arial"/>
                  <w:i/>
                  <w:iCs/>
                  <w:noProof/>
                </w:rPr>
                <w:t xml:space="preserve">British Politics, </w:t>
              </w:r>
              <w:r w:rsidRPr="000A648A">
                <w:rPr>
                  <w:rFonts w:ascii="Arial" w:hAnsi="Arial" w:cs="Arial"/>
                  <w:noProof/>
                </w:rPr>
                <w:t>16(1), pp. 90-116.</w:t>
              </w:r>
            </w:p>
            <w:p w14:paraId="0CD210EA"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Caligiuri, P. et al., 2020. International HRM insights for navigating the COVID-19 pandemic: Implications for future research and practice. </w:t>
              </w:r>
              <w:r w:rsidRPr="000A648A">
                <w:rPr>
                  <w:rFonts w:ascii="Arial" w:hAnsi="Arial" w:cs="Arial"/>
                  <w:i/>
                  <w:iCs/>
                  <w:noProof/>
                </w:rPr>
                <w:t xml:space="preserve">Journal of International Business Studies, </w:t>
              </w:r>
              <w:r w:rsidRPr="000A648A">
                <w:rPr>
                  <w:rFonts w:ascii="Arial" w:hAnsi="Arial" w:cs="Arial"/>
                  <w:noProof/>
                </w:rPr>
                <w:t>pp. 1-17.</w:t>
              </w:r>
            </w:p>
            <w:p w14:paraId="71DF9096"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Calvillo, D. et al., 2020. Political ideology predicts perceptions of the threat of covid-19 (and susceptibility to fake news about it). </w:t>
              </w:r>
              <w:r w:rsidRPr="000A648A">
                <w:rPr>
                  <w:rFonts w:ascii="Arial" w:hAnsi="Arial" w:cs="Arial"/>
                  <w:i/>
                  <w:iCs/>
                  <w:noProof/>
                </w:rPr>
                <w:t xml:space="preserve">Social Psychological and Personality Science, </w:t>
              </w:r>
              <w:r w:rsidRPr="000A648A">
                <w:rPr>
                  <w:rFonts w:ascii="Arial" w:hAnsi="Arial" w:cs="Arial"/>
                  <w:noProof/>
                </w:rPr>
                <w:t>11(8), pp. 1119-1128.</w:t>
              </w:r>
            </w:p>
            <w:p w14:paraId="28BAB172"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Carnevale, J. &amp; Hatak, I., 2020. Employee adjustment and well-being in the era of COVID-19: Implications for human resource management. </w:t>
              </w:r>
              <w:r w:rsidRPr="000A648A">
                <w:rPr>
                  <w:rFonts w:ascii="Arial" w:hAnsi="Arial" w:cs="Arial"/>
                  <w:i/>
                  <w:iCs/>
                  <w:noProof/>
                </w:rPr>
                <w:t xml:space="preserve">Journal of Business Research, </w:t>
              </w:r>
              <w:r w:rsidRPr="000A648A">
                <w:rPr>
                  <w:rFonts w:ascii="Arial" w:hAnsi="Arial" w:cs="Arial"/>
                  <w:noProof/>
                </w:rPr>
                <w:t>Volume 116, pp. 183-187.</w:t>
              </w:r>
            </w:p>
            <w:p w14:paraId="1D362C12"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CIPD, 2020. </w:t>
              </w:r>
              <w:r w:rsidRPr="000A648A">
                <w:rPr>
                  <w:rFonts w:ascii="Arial" w:hAnsi="Arial" w:cs="Arial"/>
                  <w:i/>
                  <w:iCs/>
                  <w:noProof/>
                </w:rPr>
                <w:t xml:space="preserve">Coronavirus (COVID-19): Flexible working during the pandemic and beyond. </w:t>
              </w:r>
              <w:r w:rsidRPr="000A648A">
                <w:rPr>
                  <w:rFonts w:ascii="Arial" w:hAnsi="Arial" w:cs="Arial"/>
                  <w:noProof/>
                </w:rPr>
                <w:t xml:space="preserve">[Online] </w:t>
              </w:r>
              <w:r w:rsidRPr="000A648A">
                <w:rPr>
                  <w:rFonts w:ascii="Arial" w:hAnsi="Arial" w:cs="Arial"/>
                  <w:noProof/>
                </w:rPr>
                <w:br/>
                <w:t xml:space="preserve">Available at: </w:t>
              </w:r>
              <w:r w:rsidRPr="000A648A">
                <w:rPr>
                  <w:rFonts w:ascii="Arial" w:hAnsi="Arial" w:cs="Arial"/>
                  <w:noProof/>
                  <w:u w:val="single"/>
                </w:rPr>
                <w:t>https://www.cipd.co.uk/knowledge/fundamentals/relations/flexible-working/during-COVID-19-and-beyond</w:t>
              </w:r>
              <w:r w:rsidRPr="000A648A">
                <w:rPr>
                  <w:rFonts w:ascii="Arial" w:hAnsi="Arial" w:cs="Arial"/>
                  <w:noProof/>
                </w:rPr>
                <w:br/>
                <w:t>[Accessed 9th February 2021].</w:t>
              </w:r>
            </w:p>
            <w:p w14:paraId="42457738"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CIPD, 2020. </w:t>
              </w:r>
              <w:r w:rsidRPr="000A648A">
                <w:rPr>
                  <w:rFonts w:ascii="Arial" w:hAnsi="Arial" w:cs="Arial"/>
                  <w:i/>
                  <w:iCs/>
                  <w:noProof/>
                </w:rPr>
                <w:t xml:space="preserve">Health and Wellbeing at work. </w:t>
              </w:r>
              <w:r w:rsidRPr="000A648A">
                <w:rPr>
                  <w:rFonts w:ascii="Arial" w:hAnsi="Arial" w:cs="Arial"/>
                  <w:noProof/>
                </w:rPr>
                <w:t xml:space="preserve">[Online] </w:t>
              </w:r>
              <w:r w:rsidRPr="000A648A">
                <w:rPr>
                  <w:rFonts w:ascii="Arial" w:hAnsi="Arial" w:cs="Arial"/>
                  <w:noProof/>
                </w:rPr>
                <w:br/>
                <w:t xml:space="preserve">Available at: </w:t>
              </w:r>
              <w:r w:rsidRPr="000A648A">
                <w:rPr>
                  <w:rFonts w:ascii="Arial" w:hAnsi="Arial" w:cs="Arial"/>
                  <w:noProof/>
                  <w:u w:val="single"/>
                </w:rPr>
                <w:t>https://www.cipd.co.uk/Images/health-and-well-being-2020-report_tcm18-73967.pdf</w:t>
              </w:r>
              <w:r w:rsidRPr="000A648A">
                <w:rPr>
                  <w:rFonts w:ascii="Arial" w:hAnsi="Arial" w:cs="Arial"/>
                  <w:noProof/>
                </w:rPr>
                <w:br/>
                <w:t>[Accessed 2021 January 2021].</w:t>
              </w:r>
            </w:p>
            <w:p w14:paraId="7DFB8086"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CIPD, 2021. </w:t>
              </w:r>
              <w:r w:rsidRPr="000A648A">
                <w:rPr>
                  <w:rFonts w:ascii="Arial" w:hAnsi="Arial" w:cs="Arial"/>
                  <w:i/>
                  <w:iCs/>
                  <w:noProof/>
                </w:rPr>
                <w:t xml:space="preserve">The HR Function. </w:t>
              </w:r>
              <w:r w:rsidRPr="000A648A">
                <w:rPr>
                  <w:rFonts w:ascii="Arial" w:hAnsi="Arial" w:cs="Arial"/>
                  <w:noProof/>
                </w:rPr>
                <w:t xml:space="preserve">[Online] </w:t>
              </w:r>
              <w:r w:rsidRPr="000A648A">
                <w:rPr>
                  <w:rFonts w:ascii="Arial" w:hAnsi="Arial" w:cs="Arial"/>
                  <w:noProof/>
                </w:rPr>
                <w:br/>
                <w:t xml:space="preserve">Available at: </w:t>
              </w:r>
              <w:r w:rsidRPr="000A648A">
                <w:rPr>
                  <w:rFonts w:ascii="Arial" w:hAnsi="Arial" w:cs="Arial"/>
                  <w:noProof/>
                  <w:u w:val="single"/>
                </w:rPr>
                <w:t>https://www.cipd.co.uk/knowledge/fundamentals/people/hr#gref</w:t>
              </w:r>
              <w:r w:rsidRPr="000A648A">
                <w:rPr>
                  <w:rFonts w:ascii="Arial" w:hAnsi="Arial" w:cs="Arial"/>
                  <w:noProof/>
                </w:rPr>
                <w:br/>
                <w:t>[Accessed 30th April 2021].</w:t>
              </w:r>
            </w:p>
            <w:p w14:paraId="347E8513"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Cirrincione, L. et al., 2020. COVID-19 pandemic: prevention and protection measures to be adopted at the workplace. </w:t>
              </w:r>
              <w:r w:rsidRPr="000A648A">
                <w:rPr>
                  <w:rFonts w:ascii="Arial" w:hAnsi="Arial" w:cs="Arial"/>
                  <w:i/>
                  <w:iCs/>
                  <w:noProof/>
                </w:rPr>
                <w:t xml:space="preserve">Sustainability, </w:t>
              </w:r>
              <w:r w:rsidRPr="000A648A">
                <w:rPr>
                  <w:rFonts w:ascii="Arial" w:hAnsi="Arial" w:cs="Arial"/>
                  <w:noProof/>
                </w:rPr>
                <w:t>12(9), p. 3603.</w:t>
              </w:r>
            </w:p>
            <w:p w14:paraId="74C3EF0F"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Curphy, G. &amp; Nilsen, D., 2020. </w:t>
              </w:r>
              <w:r w:rsidRPr="000A648A">
                <w:rPr>
                  <w:rFonts w:ascii="Arial" w:hAnsi="Arial" w:cs="Arial"/>
                  <w:i/>
                  <w:iCs/>
                  <w:noProof/>
                </w:rPr>
                <w:t xml:space="preserve">Managing Stress During COVID-19: The Dark Side of Personality. </w:t>
              </w:r>
              <w:r w:rsidRPr="000A648A">
                <w:rPr>
                  <w:rFonts w:ascii="Arial" w:hAnsi="Arial" w:cs="Arial"/>
                  <w:noProof/>
                </w:rPr>
                <w:t xml:space="preserve">[Online] </w:t>
              </w:r>
              <w:r w:rsidRPr="000A648A">
                <w:rPr>
                  <w:rFonts w:ascii="Arial" w:hAnsi="Arial" w:cs="Arial"/>
                  <w:noProof/>
                </w:rPr>
                <w:br/>
                <w:t xml:space="preserve">Available at: </w:t>
              </w:r>
              <w:r w:rsidRPr="000A648A">
                <w:rPr>
                  <w:rFonts w:ascii="Arial" w:hAnsi="Arial" w:cs="Arial"/>
                  <w:noProof/>
                  <w:u w:val="single"/>
                </w:rPr>
                <w:t>https://www.siop.org/Research-Publications/Items-of-Interest/ArtMID/19366/ArticleID/3443/Managing-Stress-During-COVID-19-The-Dark-Side-of-Personality</w:t>
              </w:r>
              <w:r w:rsidRPr="000A648A">
                <w:rPr>
                  <w:rFonts w:ascii="Arial" w:hAnsi="Arial" w:cs="Arial"/>
                  <w:noProof/>
                </w:rPr>
                <w:br/>
                <w:t>[Accessed 21st January 2021].</w:t>
              </w:r>
            </w:p>
            <w:p w14:paraId="1BB70564"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da Silva, A., Pinheiro, M., Trés, L. &amp; Malloy-Diniz, L., 2021. Working during pandemics: the need for mental health efforts to prevent the outbreak of mental disorders at the workplace. </w:t>
              </w:r>
              <w:r w:rsidRPr="000A648A">
                <w:rPr>
                  <w:rFonts w:ascii="Arial" w:hAnsi="Arial" w:cs="Arial"/>
                  <w:i/>
                  <w:iCs/>
                  <w:noProof/>
                </w:rPr>
                <w:t xml:space="preserve">Brazilian Journal of Psychiatry, </w:t>
              </w:r>
              <w:r w:rsidRPr="000A648A">
                <w:rPr>
                  <w:rFonts w:ascii="Arial" w:hAnsi="Arial" w:cs="Arial"/>
                  <w:noProof/>
                </w:rPr>
                <w:t>43(1), pp. 116-117.</w:t>
              </w:r>
            </w:p>
            <w:p w14:paraId="57569961"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Dalton, C., Corbett, S. &amp; Katelaris, A., 2020. Pre-emptive low cost social distancing and enhanced hygiene implemented before local COVID-19 transmission could decrease the number and severity of cases. </w:t>
              </w:r>
              <w:r w:rsidRPr="000A648A">
                <w:rPr>
                  <w:rFonts w:ascii="Arial" w:hAnsi="Arial" w:cs="Arial"/>
                  <w:i/>
                  <w:iCs/>
                  <w:noProof/>
                </w:rPr>
                <w:t xml:space="preserve">The Medical Journal of Australia, </w:t>
              </w:r>
              <w:r w:rsidRPr="000A648A">
                <w:rPr>
                  <w:rFonts w:ascii="Arial" w:hAnsi="Arial" w:cs="Arial"/>
                  <w:noProof/>
                </w:rPr>
                <w:t>212(10), pp. 1-19.</w:t>
              </w:r>
            </w:p>
            <w:p w14:paraId="30470617"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Dashraath, P. et al., 2020. Coronavirus disease 2019 (COVID-19) pandemic and pregnancy. </w:t>
              </w:r>
              <w:r w:rsidRPr="000A648A">
                <w:rPr>
                  <w:rFonts w:ascii="Arial" w:hAnsi="Arial" w:cs="Arial"/>
                  <w:i/>
                  <w:iCs/>
                  <w:noProof/>
                </w:rPr>
                <w:t xml:space="preserve">American journal of obstetrics and gynecology, </w:t>
              </w:r>
              <w:r w:rsidRPr="000A648A">
                <w:rPr>
                  <w:rFonts w:ascii="Arial" w:hAnsi="Arial" w:cs="Arial"/>
                  <w:noProof/>
                </w:rPr>
                <w:t>222(6), pp. 521-531.</w:t>
              </w:r>
            </w:p>
            <w:p w14:paraId="2FC170C1" w14:textId="77777777" w:rsidR="005E347D" w:rsidRPr="000A648A" w:rsidRDefault="005E347D" w:rsidP="005E347D">
              <w:pPr>
                <w:pStyle w:val="Bibliography"/>
                <w:rPr>
                  <w:rFonts w:ascii="Arial" w:hAnsi="Arial" w:cs="Arial"/>
                  <w:noProof/>
                </w:rPr>
              </w:pPr>
              <w:r w:rsidRPr="000A648A">
                <w:rPr>
                  <w:rFonts w:ascii="Arial" w:hAnsi="Arial" w:cs="Arial"/>
                  <w:noProof/>
                </w:rPr>
                <w:lastRenderedPageBreak/>
                <w:t xml:space="preserve">Dawson, D. &amp; Golijani-Moghaddam, N., 2020. COVID-19: Psychological flexibility, coping, mental health, and wellbeing in the UK during the pandemic. </w:t>
              </w:r>
              <w:r w:rsidRPr="000A648A">
                <w:rPr>
                  <w:rFonts w:ascii="Arial" w:hAnsi="Arial" w:cs="Arial"/>
                  <w:i/>
                  <w:iCs/>
                  <w:noProof/>
                </w:rPr>
                <w:t xml:space="preserve">Journal of contextual behavioral science, </w:t>
              </w:r>
              <w:r w:rsidRPr="000A648A">
                <w:rPr>
                  <w:rFonts w:ascii="Arial" w:hAnsi="Arial" w:cs="Arial"/>
                  <w:noProof/>
                </w:rPr>
                <w:t>Volume 17, pp. 126-134.</w:t>
              </w:r>
            </w:p>
            <w:p w14:paraId="2B0F7222"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de Vet, H., Mokkink, L., Mosmuller, D. &amp; Terwee, C., 2017. Spearman–Brown prophecy formula and Cronbach's alpha: different faces of reliability and opportunities for new applications. </w:t>
              </w:r>
              <w:r w:rsidRPr="000A648A">
                <w:rPr>
                  <w:rFonts w:ascii="Arial" w:hAnsi="Arial" w:cs="Arial"/>
                  <w:i/>
                  <w:iCs/>
                  <w:noProof/>
                </w:rPr>
                <w:t xml:space="preserve">Journal of Clinical Epidemiology, </w:t>
              </w:r>
              <w:r w:rsidRPr="000A648A">
                <w:rPr>
                  <w:rFonts w:ascii="Arial" w:hAnsi="Arial" w:cs="Arial"/>
                  <w:noProof/>
                </w:rPr>
                <w:t>Volume 85, pp. 45-49.</w:t>
              </w:r>
            </w:p>
            <w:p w14:paraId="0A9A49E9"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Dean, B. &amp; Campbell, M., 2020. Reshaping work-integrated learning in a post-COVID-19 world of work. </w:t>
              </w:r>
              <w:r w:rsidRPr="000A648A">
                <w:rPr>
                  <w:rFonts w:ascii="Arial" w:hAnsi="Arial" w:cs="Arial"/>
                  <w:i/>
                  <w:iCs/>
                  <w:noProof/>
                </w:rPr>
                <w:t xml:space="preserve">International Journal of Work-Integrated Learning, </w:t>
              </w:r>
              <w:r w:rsidRPr="000A648A">
                <w:rPr>
                  <w:rFonts w:ascii="Arial" w:hAnsi="Arial" w:cs="Arial"/>
                  <w:noProof/>
                </w:rPr>
                <w:t>21(4), pp. 355-364.</w:t>
              </w:r>
            </w:p>
            <w:p w14:paraId="5C123507"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Dennerlein, J. et al., 2020. An integrative total worker health framework for keeping workers safe and healthy during the COVID-19 pandemic. </w:t>
              </w:r>
              <w:r w:rsidRPr="000A648A">
                <w:rPr>
                  <w:rFonts w:ascii="Arial" w:hAnsi="Arial" w:cs="Arial"/>
                  <w:i/>
                  <w:iCs/>
                  <w:noProof/>
                </w:rPr>
                <w:t xml:space="preserve">Human factors, </w:t>
              </w:r>
              <w:r w:rsidRPr="000A648A">
                <w:rPr>
                  <w:rFonts w:ascii="Arial" w:hAnsi="Arial" w:cs="Arial"/>
                  <w:noProof/>
                </w:rPr>
                <w:t>62(5), pp. 689-696.</w:t>
              </w:r>
            </w:p>
            <w:p w14:paraId="41892F06"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Dennerlein, J. et al., 2020. An Integrative Total Worker Health Framework for Keeping Workers Safe and Healthy During the COVID-19 Pandemic. </w:t>
              </w:r>
              <w:r w:rsidRPr="000A648A">
                <w:rPr>
                  <w:rFonts w:ascii="Arial" w:hAnsi="Arial" w:cs="Arial"/>
                  <w:i/>
                  <w:iCs/>
                  <w:noProof/>
                </w:rPr>
                <w:t xml:space="preserve">Human Factors, </w:t>
              </w:r>
              <w:r w:rsidRPr="000A648A">
                <w:rPr>
                  <w:rFonts w:ascii="Arial" w:hAnsi="Arial" w:cs="Arial"/>
                  <w:noProof/>
                </w:rPr>
                <w:t>pp. 1-10.</w:t>
              </w:r>
            </w:p>
            <w:p w14:paraId="46DDDF15"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Deziel, N., Allen, J., Scheepers, P. &amp; Levy, J., 2020. The COVID-19 pandemic: a moment for exposure science. </w:t>
              </w:r>
              <w:r w:rsidRPr="000A648A">
                <w:rPr>
                  <w:rFonts w:ascii="Arial" w:hAnsi="Arial" w:cs="Arial"/>
                  <w:i/>
                  <w:iCs/>
                  <w:noProof/>
                </w:rPr>
                <w:t xml:space="preserve">Journal of exposure science &amp; environmental epidemiology, </w:t>
              </w:r>
              <w:r w:rsidRPr="000A648A">
                <w:rPr>
                  <w:rFonts w:ascii="Arial" w:hAnsi="Arial" w:cs="Arial"/>
                  <w:noProof/>
                </w:rPr>
                <w:t>30(4), pp. 591-593.</w:t>
              </w:r>
            </w:p>
            <w:p w14:paraId="48C403AB"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Dirani, K. et al., 2020. Leadership competencies and the essential role of human resource development in times of crisis: a response to Covid-19 pandemic. </w:t>
              </w:r>
              <w:r w:rsidRPr="000A648A">
                <w:rPr>
                  <w:rFonts w:ascii="Arial" w:hAnsi="Arial" w:cs="Arial"/>
                  <w:i/>
                  <w:iCs/>
                  <w:noProof/>
                </w:rPr>
                <w:t xml:space="preserve">Human Resource Development International, </w:t>
              </w:r>
              <w:r w:rsidRPr="000A648A">
                <w:rPr>
                  <w:rFonts w:ascii="Arial" w:hAnsi="Arial" w:cs="Arial"/>
                  <w:noProof/>
                </w:rPr>
                <w:t>23(4), pp. 380-394.</w:t>
              </w:r>
            </w:p>
            <w:p w14:paraId="22CD8533"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Dirani, K. et al., 2020. Leadership competencies and the essential role of human resource development in times of crisis: a response to Covid-19 pandemic. </w:t>
              </w:r>
              <w:r w:rsidRPr="000A648A">
                <w:rPr>
                  <w:rFonts w:ascii="Arial" w:hAnsi="Arial" w:cs="Arial"/>
                  <w:i/>
                  <w:iCs/>
                  <w:noProof/>
                </w:rPr>
                <w:t xml:space="preserve">Human Resource Development International, </w:t>
              </w:r>
              <w:r w:rsidRPr="000A648A">
                <w:rPr>
                  <w:rFonts w:ascii="Arial" w:hAnsi="Arial" w:cs="Arial"/>
                  <w:noProof/>
                </w:rPr>
                <w:t>23(4), pp. 380-394.</w:t>
              </w:r>
            </w:p>
            <w:p w14:paraId="417BB358"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Donthu, N. &amp; Gustafsson, A., 2020. Effects of COVID-19 on business and research. </w:t>
              </w:r>
              <w:r w:rsidRPr="000A648A">
                <w:rPr>
                  <w:rFonts w:ascii="Arial" w:hAnsi="Arial" w:cs="Arial"/>
                  <w:i/>
                  <w:iCs/>
                  <w:noProof/>
                </w:rPr>
                <w:t xml:space="preserve">Journal of business research, </w:t>
              </w:r>
              <w:r w:rsidRPr="000A648A">
                <w:rPr>
                  <w:rFonts w:ascii="Arial" w:hAnsi="Arial" w:cs="Arial"/>
                  <w:noProof/>
                </w:rPr>
                <w:t>Volume 117, p. 284.</w:t>
              </w:r>
            </w:p>
            <w:p w14:paraId="419C0B30"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Dougherty, M., Slevc, L. &amp; Grand, J., 2019. Making research evaluation more transparent: Aligning research philosophy, institutional values, and reporting. </w:t>
              </w:r>
              <w:r w:rsidRPr="000A648A">
                <w:rPr>
                  <w:rFonts w:ascii="Arial" w:hAnsi="Arial" w:cs="Arial"/>
                  <w:i/>
                  <w:iCs/>
                  <w:noProof/>
                </w:rPr>
                <w:t xml:space="preserve">Perspectives on Psychological Science, </w:t>
              </w:r>
              <w:r w:rsidRPr="000A648A">
                <w:rPr>
                  <w:rFonts w:ascii="Arial" w:hAnsi="Arial" w:cs="Arial"/>
                  <w:noProof/>
                </w:rPr>
                <w:t>14(3), pp. 361-375.</w:t>
              </w:r>
            </w:p>
            <w:p w14:paraId="1A661093"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Driscoll, D., 2011. Introduction to primary research: Observations, surveys, and interviews. </w:t>
              </w:r>
              <w:r w:rsidRPr="000A648A">
                <w:rPr>
                  <w:rFonts w:ascii="Arial" w:hAnsi="Arial" w:cs="Arial"/>
                  <w:i/>
                  <w:iCs/>
                  <w:noProof/>
                </w:rPr>
                <w:t xml:space="preserve">Writing spaces: Readings on writing, </w:t>
              </w:r>
              <w:r w:rsidRPr="000A648A">
                <w:rPr>
                  <w:rFonts w:ascii="Arial" w:hAnsi="Arial" w:cs="Arial"/>
                  <w:noProof/>
                </w:rPr>
                <w:t>Volume 2, pp. 153-174.</w:t>
              </w:r>
            </w:p>
            <w:p w14:paraId="58968C9A"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Duygun, A. &amp; Şen, E., 2020. Evaluation of Consumer Purchasing Behaviors in the COVID-19 Pandemic Period in the Context of Maslow's Hierarchy of Needs. </w:t>
              </w:r>
              <w:r w:rsidRPr="000A648A">
                <w:rPr>
                  <w:rFonts w:ascii="Arial" w:hAnsi="Arial" w:cs="Arial"/>
                  <w:i/>
                  <w:iCs/>
                  <w:noProof/>
                </w:rPr>
                <w:t xml:space="preserve">PazarlamaTeorisi ve Uygulamaları Dergisi, </w:t>
              </w:r>
              <w:r w:rsidRPr="000A648A">
                <w:rPr>
                  <w:rFonts w:ascii="Arial" w:hAnsi="Arial" w:cs="Arial"/>
                  <w:noProof/>
                </w:rPr>
                <w:t>6(1), pp. 45-68.</w:t>
              </w:r>
            </w:p>
            <w:p w14:paraId="229CC870"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Dwivedi, Y. et al., 2020. Impact of COVID-19 pandemic on information management research and practice: Transforming education, work and life. </w:t>
              </w:r>
              <w:r w:rsidRPr="000A648A">
                <w:rPr>
                  <w:rFonts w:ascii="Arial" w:hAnsi="Arial" w:cs="Arial"/>
                  <w:i/>
                  <w:iCs/>
                  <w:noProof/>
                </w:rPr>
                <w:t xml:space="preserve">International Journal of Information Management, </w:t>
              </w:r>
              <w:r w:rsidRPr="000A648A">
                <w:rPr>
                  <w:rFonts w:ascii="Arial" w:hAnsi="Arial" w:cs="Arial"/>
                  <w:noProof/>
                </w:rPr>
                <w:t>Volume 55, pp. 102-221.</w:t>
              </w:r>
            </w:p>
            <w:p w14:paraId="73C23804"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Ehrlich, H., McKenney, M. &amp; Elkbuli, A., 2020. Protecting our healthcare workers during the COVID-19 pandemic. </w:t>
              </w:r>
              <w:r w:rsidRPr="000A648A">
                <w:rPr>
                  <w:rFonts w:ascii="Arial" w:hAnsi="Arial" w:cs="Arial"/>
                  <w:i/>
                  <w:iCs/>
                  <w:noProof/>
                </w:rPr>
                <w:t xml:space="preserve">The American journal of emergency medicine, </w:t>
              </w:r>
              <w:r w:rsidRPr="000A648A">
                <w:rPr>
                  <w:rFonts w:ascii="Arial" w:hAnsi="Arial" w:cs="Arial"/>
                  <w:noProof/>
                </w:rPr>
                <w:t>38(7), pp. 1527-1528.</w:t>
              </w:r>
            </w:p>
            <w:p w14:paraId="7CEBEEA8"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Elsafty, A. &amp; Ragheb, M., 2020. The Role of Human Resource Management Towards Employees Retention During Covid-19 Pandemic in Medical Supplies. </w:t>
              </w:r>
              <w:r w:rsidRPr="000A648A">
                <w:rPr>
                  <w:rFonts w:ascii="Arial" w:hAnsi="Arial" w:cs="Arial"/>
                  <w:i/>
                  <w:iCs/>
                  <w:noProof/>
                </w:rPr>
                <w:t xml:space="preserve">Business and Management Studies, </w:t>
              </w:r>
              <w:r w:rsidRPr="000A648A">
                <w:rPr>
                  <w:rFonts w:ascii="Arial" w:hAnsi="Arial" w:cs="Arial"/>
                  <w:noProof/>
                </w:rPr>
                <w:t>6(2), pp. 50-59.</w:t>
              </w:r>
            </w:p>
            <w:p w14:paraId="022F90F5"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Eriksson, N. &amp; Stenius, M., 2020. Changing behavioral patterns in grocery shopping in the initial phase of the COVID-19 crisis—A qualitative study of news articles. </w:t>
              </w:r>
              <w:r w:rsidRPr="000A648A">
                <w:rPr>
                  <w:rFonts w:ascii="Arial" w:hAnsi="Arial" w:cs="Arial"/>
                  <w:i/>
                  <w:iCs/>
                  <w:noProof/>
                </w:rPr>
                <w:t xml:space="preserve">Open Journal of Business and Management, </w:t>
              </w:r>
              <w:r w:rsidRPr="000A648A">
                <w:rPr>
                  <w:rFonts w:ascii="Arial" w:hAnsi="Arial" w:cs="Arial"/>
                  <w:noProof/>
                </w:rPr>
                <w:t>8(5), p. 1946.</w:t>
              </w:r>
            </w:p>
            <w:p w14:paraId="75D8A619" w14:textId="77777777" w:rsidR="005E347D" w:rsidRPr="000A648A" w:rsidRDefault="005E347D" w:rsidP="005E347D">
              <w:pPr>
                <w:pStyle w:val="Bibliography"/>
                <w:rPr>
                  <w:rFonts w:ascii="Arial" w:hAnsi="Arial" w:cs="Arial"/>
                  <w:noProof/>
                </w:rPr>
              </w:pPr>
              <w:r w:rsidRPr="000A648A">
                <w:rPr>
                  <w:rFonts w:ascii="Arial" w:hAnsi="Arial" w:cs="Arial"/>
                  <w:noProof/>
                </w:rPr>
                <w:lastRenderedPageBreak/>
                <w:t xml:space="preserve">Escudero-Castillo, I., Mato-Díaz, F. &amp; Rodriguez-Alvarez, A., 2021. Furloughs, Teleworking and Other Work Situations during the COVID-19 Lockdown: Impact on Mental Well-Being. </w:t>
              </w:r>
              <w:r w:rsidRPr="000A648A">
                <w:rPr>
                  <w:rFonts w:ascii="Arial" w:hAnsi="Arial" w:cs="Arial"/>
                  <w:i/>
                  <w:iCs/>
                  <w:noProof/>
                </w:rPr>
                <w:t xml:space="preserve">International Journal of Environmental Research and Public Health, </w:t>
              </w:r>
              <w:r w:rsidRPr="000A648A">
                <w:rPr>
                  <w:rFonts w:ascii="Arial" w:hAnsi="Arial" w:cs="Arial"/>
                  <w:noProof/>
                </w:rPr>
                <w:t>18(6), p. 2898.</w:t>
              </w:r>
            </w:p>
            <w:p w14:paraId="1368F58A"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Espinoza, M., Vossoughi, S., Rose, M. &amp; Poza, L., 2020. Matters of participation: Notes on the study of dignity and learning. </w:t>
              </w:r>
              <w:r w:rsidRPr="000A648A">
                <w:rPr>
                  <w:rFonts w:ascii="Arial" w:hAnsi="Arial" w:cs="Arial"/>
                  <w:i/>
                  <w:iCs/>
                  <w:noProof/>
                </w:rPr>
                <w:t xml:space="preserve">Mind, Culture, and Activity, </w:t>
              </w:r>
              <w:r w:rsidRPr="000A648A">
                <w:rPr>
                  <w:rFonts w:ascii="Arial" w:hAnsi="Arial" w:cs="Arial"/>
                  <w:noProof/>
                </w:rPr>
                <w:t>pp. 1-23.</w:t>
              </w:r>
            </w:p>
            <w:p w14:paraId="3CA05B44"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Fell, A., 2020. The 4 pillars of workplace wellbeing. </w:t>
              </w:r>
              <w:r w:rsidRPr="000A648A">
                <w:rPr>
                  <w:rFonts w:ascii="Arial" w:hAnsi="Arial" w:cs="Arial"/>
                  <w:i/>
                  <w:iCs/>
                  <w:noProof/>
                </w:rPr>
                <w:t xml:space="preserve">Training &amp; Development, </w:t>
              </w:r>
              <w:r w:rsidRPr="000A648A">
                <w:rPr>
                  <w:rFonts w:ascii="Arial" w:hAnsi="Arial" w:cs="Arial"/>
                  <w:noProof/>
                </w:rPr>
                <w:t>47(2), p. 46.</w:t>
              </w:r>
            </w:p>
            <w:p w14:paraId="6EDA1904"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Forester, J. &amp; McKibbon, G., 2020. Beyond blame: leadership, collaboration and compassion in the time of COVID-19. </w:t>
              </w:r>
              <w:r w:rsidRPr="000A648A">
                <w:rPr>
                  <w:rFonts w:ascii="Arial" w:hAnsi="Arial" w:cs="Arial"/>
                  <w:i/>
                  <w:iCs/>
                  <w:noProof/>
                </w:rPr>
                <w:t xml:space="preserve">Socio-Ecological Practice Research, </w:t>
              </w:r>
              <w:r w:rsidRPr="000A648A">
                <w:rPr>
                  <w:rFonts w:ascii="Arial" w:hAnsi="Arial" w:cs="Arial"/>
                  <w:noProof/>
                </w:rPr>
                <w:t>2(3), pp. 205-216.</w:t>
              </w:r>
            </w:p>
            <w:p w14:paraId="3FFE9C13"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Fricker, R. &amp; Schonlau, M., 2002. Advantages and disadvantages of Internet research surveys: Evidence from the literature. </w:t>
              </w:r>
              <w:r w:rsidRPr="000A648A">
                <w:rPr>
                  <w:rFonts w:ascii="Arial" w:hAnsi="Arial" w:cs="Arial"/>
                  <w:i/>
                  <w:iCs/>
                  <w:noProof/>
                </w:rPr>
                <w:t xml:space="preserve">Field methods, </w:t>
              </w:r>
              <w:r w:rsidRPr="000A648A">
                <w:rPr>
                  <w:rFonts w:ascii="Arial" w:hAnsi="Arial" w:cs="Arial"/>
                  <w:noProof/>
                </w:rPr>
                <w:t>14(4), pp. 347-367.</w:t>
              </w:r>
            </w:p>
            <w:p w14:paraId="25B654DA"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Gandhi, R., Lynch, J. &amp; Del Rio, C., 2020. Mild or moderate Covid-19. </w:t>
              </w:r>
              <w:r w:rsidRPr="000A648A">
                <w:rPr>
                  <w:rFonts w:ascii="Arial" w:hAnsi="Arial" w:cs="Arial"/>
                  <w:i/>
                  <w:iCs/>
                  <w:noProof/>
                </w:rPr>
                <w:t xml:space="preserve">New England Journal of Medicine, </w:t>
              </w:r>
              <w:r w:rsidRPr="000A648A">
                <w:rPr>
                  <w:rFonts w:ascii="Arial" w:hAnsi="Arial" w:cs="Arial"/>
                  <w:noProof/>
                </w:rPr>
                <w:t>383(18), pp. 1757-1766.</w:t>
              </w:r>
            </w:p>
            <w:p w14:paraId="5EE201C4"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Gigauri, I., 2020. Influence of Covid-19 Crisis on Human Resource Management and Companiesâ€™ Response: The Expert Study. </w:t>
              </w:r>
              <w:r w:rsidRPr="000A648A">
                <w:rPr>
                  <w:rFonts w:ascii="Arial" w:hAnsi="Arial" w:cs="Arial"/>
                  <w:i/>
                  <w:iCs/>
                  <w:noProof/>
                </w:rPr>
                <w:t xml:space="preserve">International Journal of Management Science and Business Administration, </w:t>
              </w:r>
              <w:r w:rsidRPr="000A648A">
                <w:rPr>
                  <w:rFonts w:ascii="Arial" w:hAnsi="Arial" w:cs="Arial"/>
                  <w:noProof/>
                </w:rPr>
                <w:t>6(6), pp. 15-24.</w:t>
              </w:r>
            </w:p>
            <w:p w14:paraId="1F6A9C7D"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Godin, I., Kittel, F., Coppieters, Y. &amp; Siegrist, J., 2005. A prospective study of cumulative job stress in relation to mental health. </w:t>
              </w:r>
              <w:r w:rsidRPr="000A648A">
                <w:rPr>
                  <w:rFonts w:ascii="Arial" w:hAnsi="Arial" w:cs="Arial"/>
                  <w:i/>
                  <w:iCs/>
                  <w:noProof/>
                </w:rPr>
                <w:t xml:space="preserve">BMC public health, </w:t>
              </w:r>
              <w:r w:rsidRPr="000A648A">
                <w:rPr>
                  <w:rFonts w:ascii="Arial" w:hAnsi="Arial" w:cs="Arial"/>
                  <w:noProof/>
                </w:rPr>
                <w:t>5(1), pp. 1-10.</w:t>
              </w:r>
            </w:p>
            <w:p w14:paraId="58022A8B"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Goertzen, M., 2017. Introduction to quantitative research and data. </w:t>
              </w:r>
              <w:r w:rsidRPr="000A648A">
                <w:rPr>
                  <w:rFonts w:ascii="Arial" w:hAnsi="Arial" w:cs="Arial"/>
                  <w:i/>
                  <w:iCs/>
                  <w:noProof/>
                </w:rPr>
                <w:t xml:space="preserve">Library Technology Reports, </w:t>
              </w:r>
              <w:r w:rsidRPr="000A648A">
                <w:rPr>
                  <w:rFonts w:ascii="Arial" w:hAnsi="Arial" w:cs="Arial"/>
                  <w:noProof/>
                </w:rPr>
                <w:t>53(4), pp. 12-18.</w:t>
              </w:r>
            </w:p>
            <w:p w14:paraId="66270D1B"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Goldman, M. et al., 2020. Mental health policy in the era of COVID-19. </w:t>
              </w:r>
              <w:r w:rsidRPr="000A648A">
                <w:rPr>
                  <w:rFonts w:ascii="Arial" w:hAnsi="Arial" w:cs="Arial"/>
                  <w:i/>
                  <w:iCs/>
                  <w:noProof/>
                </w:rPr>
                <w:t xml:space="preserve">Psychiatric Services, </w:t>
              </w:r>
              <w:r w:rsidRPr="000A648A">
                <w:rPr>
                  <w:rFonts w:ascii="Arial" w:hAnsi="Arial" w:cs="Arial"/>
                  <w:noProof/>
                </w:rPr>
                <w:t>71(11), pp. 1158-1162.</w:t>
              </w:r>
            </w:p>
            <w:p w14:paraId="032EB342"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Groarke, J. et al., 2020. Loneliness in the UK during the COVID-19 pandemic: Cross-sectional results from the COVID-19 Psychological Wellbeing Study. </w:t>
              </w:r>
              <w:r w:rsidRPr="000A648A">
                <w:rPr>
                  <w:rFonts w:ascii="Arial" w:hAnsi="Arial" w:cs="Arial"/>
                  <w:i/>
                  <w:iCs/>
                  <w:noProof/>
                </w:rPr>
                <w:t xml:space="preserve">PloS one, </w:t>
              </w:r>
              <w:r w:rsidRPr="000A648A">
                <w:rPr>
                  <w:rFonts w:ascii="Arial" w:hAnsi="Arial" w:cs="Arial"/>
                  <w:noProof/>
                </w:rPr>
                <w:t>15(9), p. 239.</w:t>
              </w:r>
            </w:p>
            <w:p w14:paraId="319F946A"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Groenewold, M. B. S. A. F. U. A. F. H. a. L. S., 2020. Increases in Health-Related Workplace Absenteeism Among Workers in Essential Critical Infrastructure Occupations During the COVID-19 Pandemic-United States, March-April 2020. </w:t>
              </w:r>
              <w:r w:rsidRPr="000A648A">
                <w:rPr>
                  <w:rFonts w:ascii="Arial" w:hAnsi="Arial" w:cs="Arial"/>
                  <w:i/>
                  <w:iCs/>
                  <w:noProof/>
                </w:rPr>
                <w:t xml:space="preserve">MMWR. Morbidity and mortality weekly report, </w:t>
              </w:r>
              <w:r w:rsidRPr="000A648A">
                <w:rPr>
                  <w:rFonts w:ascii="Arial" w:hAnsi="Arial" w:cs="Arial"/>
                  <w:noProof/>
                </w:rPr>
                <w:t>69(27), pp. 853-858.</w:t>
              </w:r>
            </w:p>
            <w:p w14:paraId="520D6B25"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Gruman, J., Lumley, M. &amp; González-Morales, M., 2018. Incorporating balance: Challenges and opportunities for positive psychology. </w:t>
              </w:r>
              <w:r w:rsidRPr="000A648A">
                <w:rPr>
                  <w:rFonts w:ascii="Arial" w:hAnsi="Arial" w:cs="Arial"/>
                  <w:i/>
                  <w:iCs/>
                  <w:noProof/>
                </w:rPr>
                <w:t xml:space="preserve">Canadian Psychology/psychologie canadienne, </w:t>
              </w:r>
              <w:r w:rsidRPr="000A648A">
                <w:rPr>
                  <w:rFonts w:ascii="Arial" w:hAnsi="Arial" w:cs="Arial"/>
                  <w:noProof/>
                </w:rPr>
                <w:t>59(1), p. 54.</w:t>
              </w:r>
            </w:p>
            <w:p w14:paraId="67D4439B"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Guidetti, G., Converso, D., Loera, B. &amp; Viotti, S., 2018. “Concerns about change and employee wellbeing: the moderating role of social support”. </w:t>
              </w:r>
              <w:r w:rsidRPr="000A648A">
                <w:rPr>
                  <w:rFonts w:ascii="Arial" w:hAnsi="Arial" w:cs="Arial"/>
                  <w:i/>
                  <w:iCs/>
                  <w:noProof/>
                </w:rPr>
                <w:t xml:space="preserve">Journal of Workplace Learning, </w:t>
              </w:r>
              <w:r w:rsidRPr="000A648A">
                <w:rPr>
                  <w:rFonts w:ascii="Arial" w:hAnsi="Arial" w:cs="Arial"/>
                  <w:noProof/>
                </w:rPr>
                <w:t>30(3), pp. 216-228.</w:t>
              </w:r>
            </w:p>
            <w:p w14:paraId="553270FE"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Habicht, M., Pate, F., Varotto, E. &amp; Galassi, F., 2020. Epidemics and pandemics in the history of humankind and how governments dealt with them A review from the Bronze Age to the Early Modern Age. </w:t>
              </w:r>
              <w:r w:rsidRPr="000A648A">
                <w:rPr>
                  <w:rFonts w:ascii="Arial" w:hAnsi="Arial" w:cs="Arial"/>
                  <w:i/>
                  <w:iCs/>
                  <w:noProof/>
                </w:rPr>
                <w:t xml:space="preserve">Rivista Trimestrale Di Scienza Dell’Amministrazione, </w:t>
              </w:r>
              <w:r w:rsidRPr="000A648A">
                <w:rPr>
                  <w:rFonts w:ascii="Arial" w:hAnsi="Arial" w:cs="Arial"/>
                  <w:noProof/>
                </w:rPr>
                <w:t>Volume 2, pp. 58-67.</w:t>
              </w:r>
            </w:p>
            <w:p w14:paraId="0B259865"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Haines, A. et al., 2020. National UK programme of community health workers for COVID-19 response. </w:t>
              </w:r>
              <w:r w:rsidRPr="000A648A">
                <w:rPr>
                  <w:rFonts w:ascii="Arial" w:hAnsi="Arial" w:cs="Arial"/>
                  <w:i/>
                  <w:iCs/>
                  <w:noProof/>
                </w:rPr>
                <w:t xml:space="preserve">The Lancet, </w:t>
              </w:r>
              <w:r w:rsidRPr="000A648A">
                <w:rPr>
                  <w:rFonts w:ascii="Arial" w:hAnsi="Arial" w:cs="Arial"/>
                  <w:noProof/>
                </w:rPr>
                <w:t>395(10231), pp. 1173-1175.</w:t>
              </w:r>
            </w:p>
            <w:p w14:paraId="3C53FF2F"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Hale, A. et al., 2019. Adapting Maslow's hierarchy of needs as a framework for resident wellness. </w:t>
              </w:r>
              <w:r w:rsidRPr="000A648A">
                <w:rPr>
                  <w:rFonts w:ascii="Arial" w:hAnsi="Arial" w:cs="Arial"/>
                  <w:i/>
                  <w:iCs/>
                  <w:noProof/>
                </w:rPr>
                <w:t xml:space="preserve">Teaching and learning in medicine, </w:t>
              </w:r>
              <w:r w:rsidRPr="000A648A">
                <w:rPr>
                  <w:rFonts w:ascii="Arial" w:hAnsi="Arial" w:cs="Arial"/>
                  <w:noProof/>
                </w:rPr>
                <w:t>31(1), pp. 109-118.</w:t>
              </w:r>
            </w:p>
            <w:p w14:paraId="7D717328" w14:textId="77777777" w:rsidR="005E347D" w:rsidRPr="000A648A" w:rsidRDefault="005E347D" w:rsidP="005E347D">
              <w:pPr>
                <w:pStyle w:val="Bibliography"/>
                <w:rPr>
                  <w:rFonts w:ascii="Arial" w:hAnsi="Arial" w:cs="Arial"/>
                  <w:noProof/>
                </w:rPr>
              </w:pPr>
              <w:r w:rsidRPr="000A648A">
                <w:rPr>
                  <w:rFonts w:ascii="Arial" w:hAnsi="Arial" w:cs="Arial"/>
                  <w:noProof/>
                </w:rPr>
                <w:lastRenderedPageBreak/>
                <w:t xml:space="preserve">Hamouche, S., 2020. COVID-19 and employees’ mental health: stressors, moderators and agenda for organizational actions. </w:t>
              </w:r>
              <w:r w:rsidRPr="000A648A">
                <w:rPr>
                  <w:rFonts w:ascii="Arial" w:hAnsi="Arial" w:cs="Arial"/>
                  <w:i/>
                  <w:iCs/>
                  <w:noProof/>
                </w:rPr>
                <w:t xml:space="preserve">Emerald Open Research, </w:t>
              </w:r>
              <w:r w:rsidRPr="000A648A">
                <w:rPr>
                  <w:rFonts w:ascii="Arial" w:hAnsi="Arial" w:cs="Arial"/>
                  <w:noProof/>
                </w:rPr>
                <w:t>2(15), p. 15.</w:t>
              </w:r>
            </w:p>
            <w:p w14:paraId="045BB182"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Heilferty, C., 2011. Ethical considerations in the study of online illness narratives: a qualitative review. </w:t>
              </w:r>
              <w:r w:rsidRPr="000A648A">
                <w:rPr>
                  <w:rFonts w:ascii="Arial" w:hAnsi="Arial" w:cs="Arial"/>
                  <w:i/>
                  <w:iCs/>
                  <w:noProof/>
                </w:rPr>
                <w:t xml:space="preserve">Journal of advanced nursing, </w:t>
              </w:r>
              <w:r w:rsidRPr="000A648A">
                <w:rPr>
                  <w:rFonts w:ascii="Arial" w:hAnsi="Arial" w:cs="Arial"/>
                  <w:noProof/>
                </w:rPr>
                <w:t>67(5), pp. 945-953.</w:t>
              </w:r>
            </w:p>
            <w:p w14:paraId="4CB571F6"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He, J. et al., 2020. Discrimination and social exclusion in the outbreak of COVID-19. </w:t>
              </w:r>
              <w:r w:rsidRPr="000A648A">
                <w:rPr>
                  <w:rFonts w:ascii="Arial" w:hAnsi="Arial" w:cs="Arial"/>
                  <w:i/>
                  <w:iCs/>
                  <w:noProof/>
                </w:rPr>
                <w:t xml:space="preserve">International Journal of Environmental Research and Public Health, </w:t>
              </w:r>
              <w:r w:rsidRPr="000A648A">
                <w:rPr>
                  <w:rFonts w:ascii="Arial" w:hAnsi="Arial" w:cs="Arial"/>
                  <w:noProof/>
                </w:rPr>
                <w:t>17(8), p. 2933.</w:t>
              </w:r>
            </w:p>
            <w:p w14:paraId="67E1CADF"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Henderson, C. &amp; Gronholm, P., 2018. Mental health related stigma as a ‘wicked problem’: the need to address stigma and consider the consequences. </w:t>
              </w:r>
              <w:r w:rsidRPr="000A648A">
                <w:rPr>
                  <w:rFonts w:ascii="Arial" w:hAnsi="Arial" w:cs="Arial"/>
                  <w:i/>
                  <w:iCs/>
                  <w:noProof/>
                </w:rPr>
                <w:t xml:space="preserve">International journal of environmental research and public health, </w:t>
              </w:r>
              <w:r w:rsidRPr="000A648A">
                <w:rPr>
                  <w:rFonts w:ascii="Arial" w:hAnsi="Arial" w:cs="Arial"/>
                  <w:noProof/>
                </w:rPr>
                <w:t>15(6), p. 1158.</w:t>
              </w:r>
            </w:p>
            <w:p w14:paraId="5C30CB6A" w14:textId="77777777" w:rsidR="005E347D" w:rsidRPr="000A648A" w:rsidRDefault="005E347D" w:rsidP="005E347D">
              <w:pPr>
                <w:pStyle w:val="Bibliography"/>
                <w:rPr>
                  <w:rFonts w:ascii="Arial" w:hAnsi="Arial" w:cs="Arial"/>
                  <w:noProof/>
                </w:rPr>
              </w:pPr>
              <w:r w:rsidRPr="000A648A">
                <w:rPr>
                  <w:rFonts w:ascii="Arial" w:hAnsi="Arial" w:cs="Arial"/>
                  <w:noProof/>
                </w:rPr>
                <w:t>Henshaw, E. &amp; Freedman</w:t>
              </w:r>
              <w:r w:rsidRPr="000A648A">
                <w:rPr>
                  <w:rFonts w:ascii="Cambria Math" w:hAnsi="Cambria Math" w:cs="Cambria Math"/>
                  <w:noProof/>
                </w:rPr>
                <w:t>‐</w:t>
              </w:r>
              <w:r w:rsidRPr="000A648A">
                <w:rPr>
                  <w:rFonts w:ascii="Arial" w:hAnsi="Arial" w:cs="Arial"/>
                  <w:noProof/>
                </w:rPr>
                <w:t xml:space="preserve">Doan, C., 2009. Conceptualizing mental health care utilization using the health belief model. </w:t>
              </w:r>
              <w:r w:rsidRPr="000A648A">
                <w:rPr>
                  <w:rFonts w:ascii="Arial" w:hAnsi="Arial" w:cs="Arial"/>
                  <w:i/>
                  <w:iCs/>
                  <w:noProof/>
                </w:rPr>
                <w:t xml:space="preserve">Clinical Psychology: Science and Practice, </w:t>
              </w:r>
              <w:r w:rsidRPr="000A648A">
                <w:rPr>
                  <w:rFonts w:ascii="Arial" w:hAnsi="Arial" w:cs="Arial"/>
                  <w:noProof/>
                </w:rPr>
                <w:t>16(4), pp. 420-439.</w:t>
              </w:r>
            </w:p>
            <w:p w14:paraId="56F88BC1"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Hite, L. &amp; McDonald, K., 2020. Careers after COVID-19: Challenges and changes. </w:t>
              </w:r>
              <w:r w:rsidRPr="000A648A">
                <w:rPr>
                  <w:rFonts w:ascii="Arial" w:hAnsi="Arial" w:cs="Arial"/>
                  <w:i/>
                  <w:iCs/>
                  <w:noProof/>
                </w:rPr>
                <w:t xml:space="preserve">Human Resource Development International, </w:t>
              </w:r>
              <w:r w:rsidRPr="000A648A">
                <w:rPr>
                  <w:rFonts w:ascii="Arial" w:hAnsi="Arial" w:cs="Arial"/>
                  <w:noProof/>
                </w:rPr>
                <w:t>23(4), pp. 427-437.</w:t>
              </w:r>
            </w:p>
            <w:p w14:paraId="18165AAF"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Hjørland, B., 2011. The importance of theories of knowledge: Indexing and information retrieval as an example. </w:t>
              </w:r>
              <w:r w:rsidRPr="000A648A">
                <w:rPr>
                  <w:rFonts w:ascii="Arial" w:hAnsi="Arial" w:cs="Arial"/>
                  <w:i/>
                  <w:iCs/>
                  <w:noProof/>
                </w:rPr>
                <w:t xml:space="preserve">Journal of the American Society for Information Science and Technology, </w:t>
              </w:r>
              <w:r w:rsidRPr="000A648A">
                <w:rPr>
                  <w:rFonts w:ascii="Arial" w:hAnsi="Arial" w:cs="Arial"/>
                  <w:noProof/>
                </w:rPr>
                <w:t>62(1), pp. 72-77.</w:t>
              </w:r>
            </w:p>
            <w:p w14:paraId="2CA1B0CF"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Holton, E. &amp; Burnett, M., 2005. The basics of quantitative research. In: </w:t>
              </w:r>
              <w:r w:rsidRPr="000A648A">
                <w:rPr>
                  <w:rFonts w:ascii="Arial" w:hAnsi="Arial" w:cs="Arial"/>
                  <w:i/>
                  <w:iCs/>
                  <w:noProof/>
                </w:rPr>
                <w:t xml:space="preserve">Research in organizations: Foundations and methods of inquiry. </w:t>
              </w:r>
              <w:r w:rsidRPr="000A648A">
                <w:rPr>
                  <w:rFonts w:ascii="Arial" w:hAnsi="Arial" w:cs="Arial"/>
                  <w:noProof/>
                </w:rPr>
                <w:t>s.l.:s.n., pp. 29-44.</w:t>
              </w:r>
            </w:p>
            <w:p w14:paraId="5208C8BE"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Howe, D., Chauhan, R., Soderberg, A. &amp; M., 2020. Paradigm shifts caused by the COVID-19 pandemic. </w:t>
              </w:r>
              <w:r w:rsidRPr="000A648A">
                <w:rPr>
                  <w:rFonts w:ascii="Arial" w:hAnsi="Arial" w:cs="Arial"/>
                  <w:i/>
                  <w:iCs/>
                  <w:noProof/>
                </w:rPr>
                <w:t xml:space="preserve">Organizational Dynamics, </w:t>
              </w:r>
              <w:r w:rsidRPr="000A648A">
                <w:rPr>
                  <w:rFonts w:ascii="Arial" w:hAnsi="Arial" w:cs="Arial"/>
                  <w:noProof/>
                </w:rPr>
                <w:t>pp. 1-9.</w:t>
              </w:r>
            </w:p>
            <w:p w14:paraId="360A0F2B"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HSE, 2020. </w:t>
              </w:r>
              <w:r w:rsidRPr="000A648A">
                <w:rPr>
                  <w:rFonts w:ascii="Arial" w:hAnsi="Arial" w:cs="Arial"/>
                  <w:i/>
                  <w:iCs/>
                  <w:noProof/>
                </w:rPr>
                <w:t xml:space="preserve">Work-related stress, anxiety or depression. </w:t>
              </w:r>
              <w:r w:rsidRPr="000A648A">
                <w:rPr>
                  <w:rFonts w:ascii="Arial" w:hAnsi="Arial" w:cs="Arial"/>
                  <w:noProof/>
                </w:rPr>
                <w:t xml:space="preserve">[Online] </w:t>
              </w:r>
              <w:r w:rsidRPr="000A648A">
                <w:rPr>
                  <w:rFonts w:ascii="Arial" w:hAnsi="Arial" w:cs="Arial"/>
                  <w:noProof/>
                </w:rPr>
                <w:br/>
                <w:t xml:space="preserve">Available at: </w:t>
              </w:r>
              <w:r w:rsidRPr="000A648A">
                <w:rPr>
                  <w:rFonts w:ascii="Arial" w:hAnsi="Arial" w:cs="Arial"/>
                  <w:noProof/>
                  <w:u w:val="single"/>
                </w:rPr>
                <w:t>https://www.hse.gov.uk/statistics/causdis/stress.pdf</w:t>
              </w:r>
              <w:r w:rsidRPr="000A648A">
                <w:rPr>
                  <w:rFonts w:ascii="Arial" w:hAnsi="Arial" w:cs="Arial"/>
                  <w:noProof/>
                </w:rPr>
                <w:br/>
                <w:t>[Accessed 21st January 2021].</w:t>
              </w:r>
            </w:p>
            <w:p w14:paraId="3AF4BEE9"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Hunt, J. &amp; Fitzgerald, M., 2018. Leadership: Global and regional perspectives. In: </w:t>
              </w:r>
              <w:r w:rsidRPr="000A648A">
                <w:rPr>
                  <w:rFonts w:ascii="Arial" w:hAnsi="Arial" w:cs="Arial"/>
                  <w:i/>
                  <w:iCs/>
                  <w:noProof/>
                </w:rPr>
                <w:t xml:space="preserve">Styles of leadership. </w:t>
              </w:r>
              <w:r w:rsidRPr="000A648A">
                <w:rPr>
                  <w:rFonts w:ascii="Arial" w:hAnsi="Arial" w:cs="Arial"/>
                  <w:noProof/>
                </w:rPr>
                <w:t>s.l.:s.n., pp. 62-98.</w:t>
              </w:r>
            </w:p>
            <w:p w14:paraId="5A4CC5C3"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Hu, X., Yan, H., Casey, T. &amp; Wu, C., 2021. Creating a safe haven during the crisis: How organizations can achieve deep compliance with COVID-19 safety measures in the hospitality industry. </w:t>
              </w:r>
              <w:r w:rsidRPr="000A648A">
                <w:rPr>
                  <w:rFonts w:ascii="Arial" w:hAnsi="Arial" w:cs="Arial"/>
                  <w:i/>
                  <w:iCs/>
                  <w:noProof/>
                </w:rPr>
                <w:t xml:space="preserve">International Journal of Hospitality Management, </w:t>
              </w:r>
              <w:r w:rsidRPr="000A648A">
                <w:rPr>
                  <w:rFonts w:ascii="Arial" w:hAnsi="Arial" w:cs="Arial"/>
                  <w:noProof/>
                </w:rPr>
                <w:t>Volume 92, p. 102.</w:t>
              </w:r>
            </w:p>
            <w:p w14:paraId="4E4BB0DE"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Jia, R. et al., 2020. Mental health in the UK during the COVID-19 pandemic: early observations. </w:t>
              </w:r>
              <w:r w:rsidRPr="000A648A">
                <w:rPr>
                  <w:rFonts w:ascii="Arial" w:hAnsi="Arial" w:cs="Arial"/>
                  <w:i/>
                  <w:iCs/>
                  <w:noProof/>
                </w:rPr>
                <w:t>MedRxiv.</w:t>
              </w:r>
            </w:p>
            <w:p w14:paraId="48CD051F"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Johnson, R. &amp; Onwuegbuzie, A., 2004. Mixed methods research: A research paradigm whose time has come. </w:t>
              </w:r>
              <w:r w:rsidRPr="000A648A">
                <w:rPr>
                  <w:rFonts w:ascii="Arial" w:hAnsi="Arial" w:cs="Arial"/>
                  <w:i/>
                  <w:iCs/>
                  <w:noProof/>
                </w:rPr>
                <w:t xml:space="preserve">Educational researcher, </w:t>
              </w:r>
              <w:r w:rsidRPr="000A648A">
                <w:rPr>
                  <w:rFonts w:ascii="Arial" w:hAnsi="Arial" w:cs="Arial"/>
                  <w:noProof/>
                </w:rPr>
                <w:t>33(7), pp. 14-26.</w:t>
              </w:r>
            </w:p>
            <w:p w14:paraId="7C4A533F"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Johnson, S. et al., 2021. Impact on mental health care and on mental health service users of the COVID-19 pandemic: a mixed methods survey of UK mental health care staff. </w:t>
              </w:r>
              <w:r w:rsidRPr="000A648A">
                <w:rPr>
                  <w:rFonts w:ascii="Arial" w:hAnsi="Arial" w:cs="Arial"/>
                  <w:i/>
                  <w:iCs/>
                  <w:noProof/>
                </w:rPr>
                <w:t xml:space="preserve">Social psychiatry and psychiatric epidemiology, </w:t>
              </w:r>
              <w:r w:rsidRPr="000A648A">
                <w:rPr>
                  <w:rFonts w:ascii="Arial" w:hAnsi="Arial" w:cs="Arial"/>
                  <w:noProof/>
                </w:rPr>
                <w:t>56(1), pp. 25-37.</w:t>
              </w:r>
            </w:p>
            <w:p w14:paraId="4A6881AF"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Johnson, S. et al., 2021. Impact on mental health care and on mental health service users of the COVID-19 pandemic: a mixed methods survey of UK mental health care staff. </w:t>
              </w:r>
              <w:r w:rsidRPr="000A648A">
                <w:rPr>
                  <w:rFonts w:ascii="Arial" w:hAnsi="Arial" w:cs="Arial"/>
                  <w:i/>
                  <w:iCs/>
                  <w:noProof/>
                </w:rPr>
                <w:t xml:space="preserve">Social psychiatry and psychiatric epidemiology, </w:t>
              </w:r>
              <w:r w:rsidRPr="000A648A">
                <w:rPr>
                  <w:rFonts w:ascii="Arial" w:hAnsi="Arial" w:cs="Arial"/>
                  <w:noProof/>
                </w:rPr>
                <w:t>56(1), pp. 25-37.</w:t>
              </w:r>
            </w:p>
            <w:p w14:paraId="264402B3"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Johnston, M., 2017. Secondary data analysis: A method of which the time has come. </w:t>
              </w:r>
              <w:r w:rsidRPr="000A648A">
                <w:rPr>
                  <w:rFonts w:ascii="Arial" w:hAnsi="Arial" w:cs="Arial"/>
                  <w:i/>
                  <w:iCs/>
                  <w:noProof/>
                </w:rPr>
                <w:t xml:space="preserve">Qualitative and quantitative methods in libraries, </w:t>
              </w:r>
              <w:r w:rsidRPr="000A648A">
                <w:rPr>
                  <w:rFonts w:ascii="Arial" w:hAnsi="Arial" w:cs="Arial"/>
                  <w:noProof/>
                </w:rPr>
                <w:t>3(3), pp. 619-626.</w:t>
              </w:r>
            </w:p>
            <w:p w14:paraId="1A2844A0" w14:textId="77777777" w:rsidR="005E347D" w:rsidRPr="000A648A" w:rsidRDefault="005E347D" w:rsidP="005E347D">
              <w:pPr>
                <w:pStyle w:val="Bibliography"/>
                <w:rPr>
                  <w:rFonts w:ascii="Arial" w:hAnsi="Arial" w:cs="Arial"/>
                  <w:noProof/>
                </w:rPr>
              </w:pPr>
              <w:r w:rsidRPr="000A648A">
                <w:rPr>
                  <w:rFonts w:ascii="Arial" w:hAnsi="Arial" w:cs="Arial"/>
                  <w:noProof/>
                </w:rPr>
                <w:lastRenderedPageBreak/>
                <w:t xml:space="preserve">Jones, M., 2017. A research experience collecting data online: Advantages and barriers. </w:t>
              </w:r>
              <w:r w:rsidRPr="000A648A">
                <w:rPr>
                  <w:rFonts w:ascii="Arial" w:hAnsi="Arial" w:cs="Arial"/>
                  <w:i/>
                  <w:iCs/>
                  <w:noProof/>
                </w:rPr>
                <w:t xml:space="preserve">Creative nursing, </w:t>
              </w:r>
              <w:r w:rsidRPr="000A648A">
                <w:rPr>
                  <w:rFonts w:ascii="Arial" w:hAnsi="Arial" w:cs="Arial"/>
                  <w:noProof/>
                </w:rPr>
                <w:t>23(4), pp. 266-270.</w:t>
              </w:r>
            </w:p>
            <w:p w14:paraId="15DD7F6D"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Jung, H., Jung, Y. &amp; Yoon, H., 2021. COVID-19: The effects of job insecurity on the job engagement and turnover intent of deluxe hotel employees and the moderating role of generational characteristics. </w:t>
              </w:r>
              <w:r w:rsidRPr="000A648A">
                <w:rPr>
                  <w:rFonts w:ascii="Arial" w:hAnsi="Arial" w:cs="Arial"/>
                  <w:i/>
                  <w:iCs/>
                  <w:noProof/>
                </w:rPr>
                <w:t xml:space="preserve">International Journal of Hospitality Management, </w:t>
              </w:r>
              <w:r w:rsidRPr="000A648A">
                <w:rPr>
                  <w:rFonts w:ascii="Arial" w:hAnsi="Arial" w:cs="Arial"/>
                  <w:noProof/>
                </w:rPr>
                <w:t>Volume 92, p. 102.</w:t>
              </w:r>
            </w:p>
            <w:p w14:paraId="6D6E2F25"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Kadam, R., 2017. Informed consent process: A step further towards making it meaningful. </w:t>
              </w:r>
              <w:r w:rsidRPr="000A648A">
                <w:rPr>
                  <w:rFonts w:ascii="Arial" w:hAnsi="Arial" w:cs="Arial"/>
                  <w:i/>
                  <w:iCs/>
                  <w:noProof/>
                </w:rPr>
                <w:t xml:space="preserve">Perspectives in clinical research, </w:t>
              </w:r>
              <w:r w:rsidRPr="000A648A">
                <w:rPr>
                  <w:rFonts w:ascii="Arial" w:hAnsi="Arial" w:cs="Arial"/>
                  <w:noProof/>
                </w:rPr>
                <w:t>8(3), p. 107.</w:t>
              </w:r>
            </w:p>
            <w:p w14:paraId="37138146"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Kahlke, R., 2014. Generic qualitative approaches: Pitfalls and benefits of methodological mixology. </w:t>
              </w:r>
              <w:r w:rsidRPr="000A648A">
                <w:rPr>
                  <w:rFonts w:ascii="Arial" w:hAnsi="Arial" w:cs="Arial"/>
                  <w:i/>
                  <w:iCs/>
                  <w:noProof/>
                </w:rPr>
                <w:t xml:space="preserve">International Journal of Qualitative Methods, </w:t>
              </w:r>
              <w:r w:rsidRPr="000A648A">
                <w:rPr>
                  <w:rFonts w:ascii="Arial" w:hAnsi="Arial" w:cs="Arial"/>
                  <w:noProof/>
                </w:rPr>
                <w:t>13(1), pp. 37-52.</w:t>
              </w:r>
            </w:p>
            <w:p w14:paraId="02532463"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Kaushal, K., 2014. Social desirability bias in face to face interviews. </w:t>
              </w:r>
              <w:r w:rsidRPr="000A648A">
                <w:rPr>
                  <w:rFonts w:ascii="Arial" w:hAnsi="Arial" w:cs="Arial"/>
                  <w:i/>
                  <w:iCs/>
                  <w:noProof/>
                </w:rPr>
                <w:t xml:space="preserve">Journal of postgraduate medicine, </w:t>
              </w:r>
              <w:r w:rsidRPr="000A648A">
                <w:rPr>
                  <w:rFonts w:ascii="Arial" w:hAnsi="Arial" w:cs="Arial"/>
                  <w:noProof/>
                </w:rPr>
                <w:t>60(4), p. 415.</w:t>
              </w:r>
            </w:p>
            <w:p w14:paraId="4AA7A828"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Kemeny, M., 203. The psychobiology of stress. </w:t>
              </w:r>
              <w:r w:rsidRPr="000A648A">
                <w:rPr>
                  <w:rFonts w:ascii="Arial" w:hAnsi="Arial" w:cs="Arial"/>
                  <w:i/>
                  <w:iCs/>
                  <w:noProof/>
                </w:rPr>
                <w:t xml:space="preserve">Current directions in psychological science, </w:t>
              </w:r>
              <w:r w:rsidRPr="000A648A">
                <w:rPr>
                  <w:rFonts w:ascii="Arial" w:hAnsi="Arial" w:cs="Arial"/>
                  <w:noProof/>
                </w:rPr>
                <w:t>12(4), pp. 124-129.</w:t>
              </w:r>
            </w:p>
            <w:p w14:paraId="1CEAD73C"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Khaldi, K., 2017. Quantitative, Qualitative or Mixed Research: Which Research Paradigm to Use?. </w:t>
              </w:r>
              <w:r w:rsidRPr="000A648A">
                <w:rPr>
                  <w:rFonts w:ascii="Arial" w:hAnsi="Arial" w:cs="Arial"/>
                  <w:i/>
                  <w:iCs/>
                  <w:noProof/>
                </w:rPr>
                <w:t xml:space="preserve">Journal of Educational and Social Research, </w:t>
              </w:r>
              <w:r w:rsidRPr="000A648A">
                <w:rPr>
                  <w:rFonts w:ascii="Arial" w:hAnsi="Arial" w:cs="Arial"/>
                  <w:noProof/>
                </w:rPr>
                <w:t>7(2), p. 15.</w:t>
              </w:r>
            </w:p>
            <w:p w14:paraId="784FD4F6"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Kniffin, K. et al., 2021. COVID-19 and the workplace: Implications, issues, and insights for future research and action.. </w:t>
              </w:r>
              <w:r w:rsidRPr="000A648A">
                <w:rPr>
                  <w:rFonts w:ascii="Arial" w:hAnsi="Arial" w:cs="Arial"/>
                  <w:i/>
                  <w:iCs/>
                  <w:noProof/>
                </w:rPr>
                <w:t xml:space="preserve">American Psychologist, </w:t>
              </w:r>
              <w:r w:rsidRPr="000A648A">
                <w:rPr>
                  <w:rFonts w:ascii="Arial" w:hAnsi="Arial" w:cs="Arial"/>
                  <w:noProof/>
                </w:rPr>
                <w:t>76(1), p. 63.</w:t>
              </w:r>
            </w:p>
            <w:p w14:paraId="29A9DC1A"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Kumar, V., 2020. Indian tourism Industry and COVID-19: Present scenario. </w:t>
              </w:r>
              <w:r w:rsidRPr="000A648A">
                <w:rPr>
                  <w:rFonts w:ascii="Arial" w:hAnsi="Arial" w:cs="Arial"/>
                  <w:i/>
                  <w:iCs/>
                  <w:noProof/>
                </w:rPr>
                <w:t xml:space="preserve">Journal of Tourism and Hospitality Education, </w:t>
              </w:r>
              <w:r w:rsidRPr="000A648A">
                <w:rPr>
                  <w:rFonts w:ascii="Arial" w:hAnsi="Arial" w:cs="Arial"/>
                  <w:noProof/>
                </w:rPr>
                <w:t>Volume 10, pp. 179-185.</w:t>
              </w:r>
            </w:p>
            <w:p w14:paraId="746D994C"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La Placa, V., McNaught, A. &amp; Knight, A., 2013. Discourse on wellbeing in research and practice. </w:t>
              </w:r>
              <w:r w:rsidRPr="000A648A">
                <w:rPr>
                  <w:rFonts w:ascii="Arial" w:hAnsi="Arial" w:cs="Arial"/>
                  <w:i/>
                  <w:iCs/>
                  <w:noProof/>
                </w:rPr>
                <w:t xml:space="preserve">International Journal of Wellbeing, </w:t>
              </w:r>
              <w:r w:rsidRPr="000A648A">
                <w:rPr>
                  <w:rFonts w:ascii="Arial" w:hAnsi="Arial" w:cs="Arial"/>
                  <w:noProof/>
                </w:rPr>
                <w:t>3(1), pp. 92-98.</w:t>
              </w:r>
            </w:p>
            <w:p w14:paraId="2B9F003B"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Labonte, R. &amp; Robertson, A., 1996. Delivering the goods, showing our stuff: The case for a constructivist paradigm for health promotion research and practice. </w:t>
              </w:r>
              <w:r w:rsidRPr="000A648A">
                <w:rPr>
                  <w:rFonts w:ascii="Arial" w:hAnsi="Arial" w:cs="Arial"/>
                  <w:i/>
                  <w:iCs/>
                  <w:noProof/>
                </w:rPr>
                <w:t xml:space="preserve">Health Education Quarterly, </w:t>
              </w:r>
              <w:r w:rsidRPr="000A648A">
                <w:rPr>
                  <w:rFonts w:ascii="Arial" w:hAnsi="Arial" w:cs="Arial"/>
                  <w:noProof/>
                </w:rPr>
                <w:t>23(4), pp. 431-447.</w:t>
              </w:r>
            </w:p>
            <w:p w14:paraId="0DD8A896"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LaMontagne, A., Keegel, T. &amp; Vallance, D., 2007. Protecting and promoting mental health in the workplace: developing a systems approach to job stress. </w:t>
              </w:r>
              <w:r w:rsidRPr="000A648A">
                <w:rPr>
                  <w:rFonts w:ascii="Arial" w:hAnsi="Arial" w:cs="Arial"/>
                  <w:i/>
                  <w:iCs/>
                  <w:noProof/>
                </w:rPr>
                <w:t xml:space="preserve">Health promotion journal of Australia, </w:t>
              </w:r>
              <w:r w:rsidRPr="000A648A">
                <w:rPr>
                  <w:rFonts w:ascii="Arial" w:hAnsi="Arial" w:cs="Arial"/>
                  <w:noProof/>
                </w:rPr>
                <w:t>18(3), pp. 221-228.</w:t>
              </w:r>
            </w:p>
            <w:p w14:paraId="4BC82B1A"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LaMontagne, A. et al., 2014. Workplace mental health: developing an integrated intervention approach. </w:t>
              </w:r>
              <w:r w:rsidRPr="000A648A">
                <w:rPr>
                  <w:rFonts w:ascii="Arial" w:hAnsi="Arial" w:cs="Arial"/>
                  <w:i/>
                  <w:iCs/>
                  <w:noProof/>
                </w:rPr>
                <w:t xml:space="preserve">BMC Psychiatry, </w:t>
              </w:r>
              <w:r w:rsidRPr="000A648A">
                <w:rPr>
                  <w:rFonts w:ascii="Arial" w:hAnsi="Arial" w:cs="Arial"/>
                  <w:noProof/>
                </w:rPr>
                <w:t>Volume 131, pp. 34-45.</w:t>
              </w:r>
            </w:p>
            <w:p w14:paraId="592A6F84"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Lazaraton, A., 2005. Quantitative research methods. In: </w:t>
              </w:r>
              <w:r w:rsidRPr="000A648A">
                <w:rPr>
                  <w:rFonts w:ascii="Arial" w:hAnsi="Arial" w:cs="Arial"/>
                  <w:i/>
                  <w:iCs/>
                  <w:noProof/>
                </w:rPr>
                <w:t xml:space="preserve">Handbook of research in second language teaching and learning. </w:t>
              </w:r>
              <w:r w:rsidRPr="000A648A">
                <w:rPr>
                  <w:rFonts w:ascii="Arial" w:hAnsi="Arial" w:cs="Arial"/>
                  <w:noProof/>
                </w:rPr>
                <w:t>s.l.:Taylor and Francis, pp. 209-224.</w:t>
              </w:r>
            </w:p>
            <w:p w14:paraId="4C050A72"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Lee, H., 2021. Changes in workplace practices during the COVID-19 pandemic: the roles of emotion, psychological safety and organisation support. </w:t>
              </w:r>
              <w:r w:rsidRPr="000A648A">
                <w:rPr>
                  <w:rFonts w:ascii="Arial" w:hAnsi="Arial" w:cs="Arial"/>
                  <w:i/>
                  <w:iCs/>
                  <w:noProof/>
                </w:rPr>
                <w:t xml:space="preserve">Journal of Organizational Effectiveness: People and Performance, </w:t>
              </w:r>
              <w:r w:rsidRPr="000A648A">
                <w:rPr>
                  <w:rFonts w:ascii="Arial" w:hAnsi="Arial" w:cs="Arial"/>
                  <w:noProof/>
                </w:rPr>
                <w:t>8(1).</w:t>
              </w:r>
            </w:p>
            <w:p w14:paraId="786E9C0A"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Leone, L. et al., 2020. Healthy food retail during the COVID-19 pandemic: Challenges and future directions. </w:t>
              </w:r>
              <w:r w:rsidRPr="000A648A">
                <w:rPr>
                  <w:rFonts w:ascii="Arial" w:hAnsi="Arial" w:cs="Arial"/>
                  <w:i/>
                  <w:iCs/>
                  <w:noProof/>
                </w:rPr>
                <w:t xml:space="preserve">nternational journal of environmental research and public health, </w:t>
              </w:r>
              <w:r w:rsidRPr="000A648A">
                <w:rPr>
                  <w:rFonts w:ascii="Arial" w:hAnsi="Arial" w:cs="Arial"/>
                  <w:noProof/>
                </w:rPr>
                <w:t>17(20), pp. 73-97.</w:t>
              </w:r>
            </w:p>
            <w:p w14:paraId="466529AA"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Levine, T., 2018. Ecological validity and deception detection research design. </w:t>
              </w:r>
              <w:r w:rsidRPr="000A648A">
                <w:rPr>
                  <w:rFonts w:ascii="Arial" w:hAnsi="Arial" w:cs="Arial"/>
                  <w:i/>
                  <w:iCs/>
                  <w:noProof/>
                </w:rPr>
                <w:t xml:space="preserve">Communication Methods and Measures, </w:t>
              </w:r>
              <w:r w:rsidRPr="000A648A">
                <w:rPr>
                  <w:rFonts w:ascii="Arial" w:hAnsi="Arial" w:cs="Arial"/>
                  <w:noProof/>
                </w:rPr>
                <w:t>12(1), pp. 45-54.</w:t>
              </w:r>
            </w:p>
            <w:p w14:paraId="31FC2651" w14:textId="77777777" w:rsidR="005E347D" w:rsidRPr="000A648A" w:rsidRDefault="005E347D" w:rsidP="005E347D">
              <w:pPr>
                <w:pStyle w:val="Bibliography"/>
                <w:rPr>
                  <w:rFonts w:ascii="Arial" w:hAnsi="Arial" w:cs="Arial"/>
                  <w:noProof/>
                </w:rPr>
              </w:pPr>
              <w:r w:rsidRPr="000A648A">
                <w:rPr>
                  <w:rFonts w:ascii="Arial" w:hAnsi="Arial" w:cs="Arial"/>
                  <w:noProof/>
                </w:rPr>
                <w:lastRenderedPageBreak/>
                <w:t xml:space="preserve">Luborsky, M. &amp; Rubinstein, R., 1995. Sampling in qualitative research: Rationale, issues, and methods. </w:t>
              </w:r>
              <w:r w:rsidRPr="000A648A">
                <w:rPr>
                  <w:rFonts w:ascii="Arial" w:hAnsi="Arial" w:cs="Arial"/>
                  <w:i/>
                  <w:iCs/>
                  <w:noProof/>
                </w:rPr>
                <w:t xml:space="preserve">Research on aging, </w:t>
              </w:r>
              <w:r w:rsidRPr="000A648A">
                <w:rPr>
                  <w:rFonts w:ascii="Arial" w:hAnsi="Arial" w:cs="Arial"/>
                  <w:noProof/>
                </w:rPr>
                <w:t>17(1), pp. 89-113.</w:t>
              </w:r>
            </w:p>
            <w:p w14:paraId="3156B6D0"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Maarouf, H., 2019. Pragmatism as a supportive paradigm for the mixed research approach: Conceptualizing the ontological, epistemological, and axiological stances of pragmatism. </w:t>
              </w:r>
              <w:r w:rsidRPr="000A648A">
                <w:rPr>
                  <w:rFonts w:ascii="Arial" w:hAnsi="Arial" w:cs="Arial"/>
                  <w:i/>
                  <w:iCs/>
                  <w:noProof/>
                </w:rPr>
                <w:t xml:space="preserve">International Business Research, </w:t>
              </w:r>
              <w:r w:rsidRPr="000A648A">
                <w:rPr>
                  <w:rFonts w:ascii="Arial" w:hAnsi="Arial" w:cs="Arial"/>
                  <w:noProof/>
                </w:rPr>
                <w:t>12(9), pp. 1-12.</w:t>
              </w:r>
            </w:p>
            <w:p w14:paraId="66B004AE"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Martinez, E. et al., 2020. Physical activity in periods of social distancing due to COVID-19: a cross-sectional survey. </w:t>
              </w:r>
              <w:r w:rsidRPr="000A648A">
                <w:rPr>
                  <w:rFonts w:ascii="Arial" w:hAnsi="Arial" w:cs="Arial"/>
                  <w:i/>
                  <w:iCs/>
                  <w:noProof/>
                </w:rPr>
                <w:t xml:space="preserve">Ciência &amp; Saúde Coletiva, </w:t>
              </w:r>
              <w:r w:rsidRPr="000A648A">
                <w:rPr>
                  <w:rFonts w:ascii="Arial" w:hAnsi="Arial" w:cs="Arial"/>
                  <w:noProof/>
                </w:rPr>
                <w:t>Volume 25, pp. 4157-4168.</w:t>
              </w:r>
            </w:p>
            <w:p w14:paraId="09B06D1E"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Maxwell, J., 2017. The validity and reliability of research: A realist perspective. </w:t>
              </w:r>
              <w:r w:rsidRPr="000A648A">
                <w:rPr>
                  <w:rFonts w:ascii="Arial" w:hAnsi="Arial" w:cs="Arial"/>
                  <w:i/>
                  <w:iCs/>
                  <w:noProof/>
                </w:rPr>
                <w:t xml:space="preserve">The BERA/SAGE handbook of educational research, </w:t>
              </w:r>
              <w:r w:rsidRPr="000A648A">
                <w:rPr>
                  <w:rFonts w:ascii="Arial" w:hAnsi="Arial" w:cs="Arial"/>
                  <w:noProof/>
                </w:rPr>
                <w:t>Volume 1, pp. 116-140.</w:t>
              </w:r>
            </w:p>
            <w:p w14:paraId="5056CC93"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McLellan, E., MacQueen, K. &amp; Neidig, J., 2003. Beyond the qualitative interview: Data preparation and transcription. </w:t>
              </w:r>
              <w:r w:rsidRPr="000A648A">
                <w:rPr>
                  <w:rFonts w:ascii="Arial" w:hAnsi="Arial" w:cs="Arial"/>
                  <w:i/>
                  <w:iCs/>
                  <w:noProof/>
                </w:rPr>
                <w:t xml:space="preserve">Field methods, </w:t>
              </w:r>
              <w:r w:rsidRPr="000A648A">
                <w:rPr>
                  <w:rFonts w:ascii="Arial" w:hAnsi="Arial" w:cs="Arial"/>
                  <w:noProof/>
                </w:rPr>
                <w:t>15(1), pp. 63-84.</w:t>
              </w:r>
            </w:p>
            <w:p w14:paraId="2CF2F17B"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Mehndiratta, M., Gulati, N. &amp; Das, A., 2021. Corona of Webinars: Therapeutic and toxic effects. </w:t>
              </w:r>
              <w:r w:rsidRPr="000A648A">
                <w:rPr>
                  <w:rFonts w:ascii="Arial" w:hAnsi="Arial" w:cs="Arial"/>
                  <w:i/>
                  <w:iCs/>
                  <w:noProof/>
                </w:rPr>
                <w:t xml:space="preserve">Annals of Indian Academy of Neurology, </w:t>
              </w:r>
              <w:r w:rsidRPr="000A648A">
                <w:rPr>
                  <w:rFonts w:ascii="Arial" w:hAnsi="Arial" w:cs="Arial"/>
                  <w:noProof/>
                </w:rPr>
                <w:t>24(1), p. 101.</w:t>
              </w:r>
            </w:p>
            <w:p w14:paraId="7F26B97F"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Mind, 2017. </w:t>
              </w:r>
              <w:r w:rsidRPr="000A648A">
                <w:rPr>
                  <w:rFonts w:ascii="Arial" w:hAnsi="Arial" w:cs="Arial"/>
                  <w:i/>
                  <w:iCs/>
                  <w:noProof/>
                </w:rPr>
                <w:t xml:space="preserve">Anxiety and panic attacks. </w:t>
              </w:r>
              <w:r w:rsidRPr="000A648A">
                <w:rPr>
                  <w:rFonts w:ascii="Arial" w:hAnsi="Arial" w:cs="Arial"/>
                  <w:noProof/>
                </w:rPr>
                <w:t xml:space="preserve">[Online] </w:t>
              </w:r>
              <w:r w:rsidRPr="000A648A">
                <w:rPr>
                  <w:rFonts w:ascii="Arial" w:hAnsi="Arial" w:cs="Arial"/>
                  <w:noProof/>
                </w:rPr>
                <w:br/>
                <w:t xml:space="preserve">Available at: </w:t>
              </w:r>
              <w:r w:rsidRPr="000A648A">
                <w:rPr>
                  <w:rFonts w:ascii="Arial" w:hAnsi="Arial" w:cs="Arial"/>
                  <w:noProof/>
                  <w:u w:val="single"/>
                </w:rPr>
                <w:t>https://www.mind.org.uk/information-support/types-of-mental-health-problems/anxiety-and-panic-attacks/about-anxiety/</w:t>
              </w:r>
              <w:r w:rsidRPr="000A648A">
                <w:rPr>
                  <w:rFonts w:ascii="Arial" w:hAnsi="Arial" w:cs="Arial"/>
                  <w:noProof/>
                </w:rPr>
                <w:br/>
                <w:t>[Accessed 10th Novemeber 2020].</w:t>
              </w:r>
            </w:p>
            <w:p w14:paraId="0BA737B9"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Mind, 2019. </w:t>
              </w:r>
              <w:r w:rsidRPr="000A648A">
                <w:rPr>
                  <w:rFonts w:ascii="Arial" w:hAnsi="Arial" w:cs="Arial"/>
                  <w:i/>
                  <w:iCs/>
                  <w:noProof/>
                </w:rPr>
                <w:t xml:space="preserve">What is depression?. </w:t>
              </w:r>
              <w:r w:rsidRPr="000A648A">
                <w:rPr>
                  <w:rFonts w:ascii="Arial" w:hAnsi="Arial" w:cs="Arial"/>
                  <w:noProof/>
                </w:rPr>
                <w:t xml:space="preserve">[Online] </w:t>
              </w:r>
              <w:r w:rsidRPr="000A648A">
                <w:rPr>
                  <w:rFonts w:ascii="Arial" w:hAnsi="Arial" w:cs="Arial"/>
                  <w:noProof/>
                </w:rPr>
                <w:br/>
                <w:t xml:space="preserve">Available at: </w:t>
              </w:r>
              <w:r w:rsidRPr="000A648A">
                <w:rPr>
                  <w:rFonts w:ascii="Arial" w:hAnsi="Arial" w:cs="Arial"/>
                  <w:noProof/>
                  <w:u w:val="single"/>
                </w:rPr>
                <w:t>https://www.mind.org.uk/information-support/types-of-mental-health-problems/depression/about-depression/</w:t>
              </w:r>
              <w:r w:rsidRPr="000A648A">
                <w:rPr>
                  <w:rFonts w:ascii="Arial" w:hAnsi="Arial" w:cs="Arial"/>
                  <w:noProof/>
                </w:rPr>
                <w:br/>
                <w:t>[Accessed 10th November 2020].</w:t>
              </w:r>
            </w:p>
            <w:p w14:paraId="29116DFA"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Mind, 2020. </w:t>
              </w:r>
              <w:r w:rsidRPr="000A648A">
                <w:rPr>
                  <w:rFonts w:ascii="Arial" w:hAnsi="Arial" w:cs="Arial"/>
                  <w:i/>
                  <w:iCs/>
                  <w:noProof/>
                </w:rPr>
                <w:t xml:space="preserve">Coronavirus and your mental health. </w:t>
              </w:r>
              <w:r w:rsidRPr="000A648A">
                <w:rPr>
                  <w:rFonts w:ascii="Arial" w:hAnsi="Arial" w:cs="Arial"/>
                  <w:noProof/>
                </w:rPr>
                <w:t xml:space="preserve">[Online] </w:t>
              </w:r>
              <w:r w:rsidRPr="000A648A">
                <w:rPr>
                  <w:rFonts w:ascii="Arial" w:hAnsi="Arial" w:cs="Arial"/>
                  <w:noProof/>
                </w:rPr>
                <w:br/>
                <w:t xml:space="preserve">Available at: </w:t>
              </w:r>
              <w:r w:rsidRPr="000A648A">
                <w:rPr>
                  <w:rFonts w:ascii="Arial" w:hAnsi="Arial" w:cs="Arial"/>
                  <w:noProof/>
                  <w:u w:val="single"/>
                </w:rPr>
                <w:t>https://www.mind.org.uk/information-support/coronavirus/</w:t>
              </w:r>
              <w:r w:rsidRPr="000A648A">
                <w:rPr>
                  <w:rFonts w:ascii="Arial" w:hAnsi="Arial" w:cs="Arial"/>
                  <w:noProof/>
                </w:rPr>
                <w:br/>
                <w:t>[Accessed 9th February 2021].</w:t>
              </w:r>
            </w:p>
            <w:p w14:paraId="1CB4EB63"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Mind, 2020. </w:t>
              </w:r>
              <w:r w:rsidRPr="000A648A">
                <w:rPr>
                  <w:rFonts w:ascii="Arial" w:hAnsi="Arial" w:cs="Arial"/>
                  <w:i/>
                  <w:iCs/>
                  <w:noProof/>
                </w:rPr>
                <w:t xml:space="preserve">How to manage your wellbeing while furloughed. </w:t>
              </w:r>
              <w:r w:rsidRPr="000A648A">
                <w:rPr>
                  <w:rFonts w:ascii="Arial" w:hAnsi="Arial" w:cs="Arial"/>
                  <w:noProof/>
                </w:rPr>
                <w:t xml:space="preserve">[Online] </w:t>
              </w:r>
              <w:r w:rsidRPr="000A648A">
                <w:rPr>
                  <w:rFonts w:ascii="Arial" w:hAnsi="Arial" w:cs="Arial"/>
                  <w:noProof/>
                </w:rPr>
                <w:br/>
                <w:t xml:space="preserve">Available at: </w:t>
              </w:r>
              <w:r w:rsidRPr="000A648A">
                <w:rPr>
                  <w:rFonts w:ascii="Arial" w:hAnsi="Arial" w:cs="Arial"/>
                  <w:noProof/>
                  <w:u w:val="single"/>
                </w:rPr>
                <w:t>https://www.mind.org.uk/workplace/coronavirus-and-work/support-if-youre-furloughed/</w:t>
              </w:r>
              <w:r w:rsidRPr="000A648A">
                <w:rPr>
                  <w:rFonts w:ascii="Arial" w:hAnsi="Arial" w:cs="Arial"/>
                  <w:noProof/>
                </w:rPr>
                <w:br/>
                <w:t>[Accessed 13th January 2021].</w:t>
              </w:r>
            </w:p>
            <w:p w14:paraId="63B6E717"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Mind, 2020. </w:t>
              </w:r>
              <w:r w:rsidRPr="000A648A">
                <w:rPr>
                  <w:rFonts w:ascii="Arial" w:hAnsi="Arial" w:cs="Arial"/>
                  <w:i/>
                  <w:iCs/>
                  <w:noProof/>
                </w:rPr>
                <w:t xml:space="preserve">Mental health facts and statistics. </w:t>
              </w:r>
              <w:r w:rsidRPr="000A648A">
                <w:rPr>
                  <w:rFonts w:ascii="Arial" w:hAnsi="Arial" w:cs="Arial"/>
                  <w:noProof/>
                </w:rPr>
                <w:t xml:space="preserve">[Online] </w:t>
              </w:r>
              <w:r w:rsidRPr="000A648A">
                <w:rPr>
                  <w:rFonts w:ascii="Arial" w:hAnsi="Arial" w:cs="Arial"/>
                  <w:noProof/>
                </w:rPr>
                <w:br/>
                <w:t xml:space="preserve">Available at: </w:t>
              </w:r>
              <w:r w:rsidRPr="000A648A">
                <w:rPr>
                  <w:rFonts w:ascii="Arial" w:hAnsi="Arial" w:cs="Arial"/>
                  <w:noProof/>
                  <w:u w:val="single"/>
                </w:rPr>
                <w:t>https://www.mind.org.uk/information-support/types-of-mental-health-problems/statistics-and-facts-about-mental-health/how-common-are-mental-health-problems/</w:t>
              </w:r>
              <w:r w:rsidRPr="000A648A">
                <w:rPr>
                  <w:rFonts w:ascii="Arial" w:hAnsi="Arial" w:cs="Arial"/>
                  <w:noProof/>
                </w:rPr>
                <w:br/>
                <w:t>[Accessed 10th November 2020].</w:t>
              </w:r>
            </w:p>
            <w:p w14:paraId="7ACC4B0C"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MIND, 2021. </w:t>
              </w:r>
              <w:r w:rsidRPr="000A648A">
                <w:rPr>
                  <w:rFonts w:ascii="Arial" w:hAnsi="Arial" w:cs="Arial"/>
                  <w:i/>
                  <w:iCs/>
                  <w:noProof/>
                </w:rPr>
                <w:t xml:space="preserve">Guide for line managers: Wellness Action Plans (WAP's). </w:t>
              </w:r>
              <w:r w:rsidRPr="000A648A">
                <w:rPr>
                  <w:rFonts w:ascii="Arial" w:hAnsi="Arial" w:cs="Arial"/>
                  <w:noProof/>
                </w:rPr>
                <w:t xml:space="preserve">[Online] </w:t>
              </w:r>
              <w:r w:rsidRPr="000A648A">
                <w:rPr>
                  <w:rFonts w:ascii="Arial" w:hAnsi="Arial" w:cs="Arial"/>
                  <w:noProof/>
                </w:rPr>
                <w:br/>
                <w:t xml:space="preserve">Available at: </w:t>
              </w:r>
              <w:r w:rsidRPr="000A648A">
                <w:rPr>
                  <w:rFonts w:ascii="Arial" w:hAnsi="Arial" w:cs="Arial"/>
                  <w:noProof/>
                  <w:u w:val="single"/>
                </w:rPr>
                <w:t>https://www.mind.org.uk/media-a/5761/mind-guide-for-line-managers-wellness-action-plans_final.pdf</w:t>
              </w:r>
              <w:r w:rsidRPr="000A648A">
                <w:rPr>
                  <w:rFonts w:ascii="Arial" w:hAnsi="Arial" w:cs="Arial"/>
                  <w:noProof/>
                </w:rPr>
                <w:br/>
                <w:t>[Accessed 11th February 2021].</w:t>
              </w:r>
            </w:p>
            <w:p w14:paraId="0A680891"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Mira, M. C. D., Voon, Y., Thim, D. &amp; Kok, C., 2020. The Impact of Human Resource Practices on Employees' Performance through Job Satisfaction at Saudi Ports Authority based on the Assumption of Maslow Theory. </w:t>
              </w:r>
            </w:p>
            <w:p w14:paraId="541D6A3B"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Mohajan, H., 2017. Two criteria for good measurements in research: Validity and reliability. </w:t>
              </w:r>
              <w:r w:rsidRPr="000A648A">
                <w:rPr>
                  <w:rFonts w:ascii="Arial" w:hAnsi="Arial" w:cs="Arial"/>
                  <w:i/>
                  <w:iCs/>
                  <w:noProof/>
                </w:rPr>
                <w:t xml:space="preserve">Annals of Spiru Haret University. Economic Series, </w:t>
              </w:r>
              <w:r w:rsidRPr="000A648A">
                <w:rPr>
                  <w:rFonts w:ascii="Arial" w:hAnsi="Arial" w:cs="Arial"/>
                  <w:noProof/>
                </w:rPr>
                <w:t>17(4), pp. 59-82.</w:t>
              </w:r>
            </w:p>
            <w:p w14:paraId="0781452F" w14:textId="77777777" w:rsidR="005E347D" w:rsidRPr="000A648A" w:rsidRDefault="005E347D" w:rsidP="005E347D">
              <w:pPr>
                <w:pStyle w:val="Bibliography"/>
                <w:rPr>
                  <w:rFonts w:ascii="Arial" w:hAnsi="Arial" w:cs="Arial"/>
                  <w:noProof/>
                </w:rPr>
              </w:pPr>
              <w:r w:rsidRPr="000A648A">
                <w:rPr>
                  <w:rFonts w:ascii="Arial" w:hAnsi="Arial" w:cs="Arial"/>
                  <w:noProof/>
                </w:rPr>
                <w:lastRenderedPageBreak/>
                <w:t xml:space="preserve">Mohajan, H., 2017. Two criteria for good measurements in research: Validity and reliability. Annals of Spiru Haret University. </w:t>
              </w:r>
              <w:r w:rsidRPr="000A648A">
                <w:rPr>
                  <w:rFonts w:ascii="Arial" w:hAnsi="Arial" w:cs="Arial"/>
                  <w:i/>
                  <w:iCs/>
                  <w:noProof/>
                </w:rPr>
                <w:t xml:space="preserve">Economic Series, </w:t>
              </w:r>
              <w:r w:rsidRPr="000A648A">
                <w:rPr>
                  <w:rFonts w:ascii="Arial" w:hAnsi="Arial" w:cs="Arial"/>
                  <w:noProof/>
                </w:rPr>
                <w:t>17(4), pp. 59-82.</w:t>
              </w:r>
            </w:p>
            <w:p w14:paraId="0547D732"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Morin, K., 2013. Value of a pilot study. </w:t>
              </w:r>
              <w:r w:rsidRPr="000A648A">
                <w:rPr>
                  <w:rFonts w:ascii="Arial" w:hAnsi="Arial" w:cs="Arial"/>
                  <w:i/>
                  <w:iCs/>
                  <w:noProof/>
                </w:rPr>
                <w:t xml:space="preserve">Journal of Nursing Education, </w:t>
              </w:r>
              <w:r w:rsidRPr="000A648A">
                <w:rPr>
                  <w:rFonts w:ascii="Arial" w:hAnsi="Arial" w:cs="Arial"/>
                  <w:noProof/>
                </w:rPr>
                <w:t>52(10), pp. 547-548.</w:t>
              </w:r>
            </w:p>
            <w:p w14:paraId="301758B4"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Nguyen, L. et al., 2020. Risk of COVID-19 among front-line health-care workers and the general community: a prospective cohort study. </w:t>
              </w:r>
              <w:r w:rsidRPr="000A648A">
                <w:rPr>
                  <w:rFonts w:ascii="Arial" w:hAnsi="Arial" w:cs="Arial"/>
                  <w:i/>
                  <w:iCs/>
                  <w:noProof/>
                </w:rPr>
                <w:t xml:space="preserve">The Lancet Public Health, </w:t>
              </w:r>
              <w:r w:rsidRPr="000A648A">
                <w:rPr>
                  <w:rFonts w:ascii="Arial" w:hAnsi="Arial" w:cs="Arial"/>
                  <w:noProof/>
                </w:rPr>
                <w:t>5(9), pp. 475-483.</w:t>
              </w:r>
            </w:p>
            <w:p w14:paraId="0AB2CC6F"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Ntounis, N. et al., 2020. How safe is it to shop? Estimating the amount of space needed to safely social distance in various retail environments. </w:t>
              </w:r>
              <w:r w:rsidRPr="000A648A">
                <w:rPr>
                  <w:rFonts w:ascii="Arial" w:hAnsi="Arial" w:cs="Arial"/>
                  <w:i/>
                  <w:iCs/>
                  <w:noProof/>
                </w:rPr>
                <w:t xml:space="preserve">Safety Science, </w:t>
              </w:r>
              <w:r w:rsidRPr="000A648A">
                <w:rPr>
                  <w:rFonts w:ascii="Arial" w:hAnsi="Arial" w:cs="Arial"/>
                  <w:noProof/>
                </w:rPr>
                <w:t>Volume 132, pp. 105-110.</w:t>
              </w:r>
            </w:p>
            <w:p w14:paraId="0859660A"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O’Neill, R., 2020. WHO knew. How the World Health Organization (WHO) became a dangerous interloper on workplace health and safety and COVID-19. </w:t>
              </w:r>
              <w:r w:rsidRPr="000A648A">
                <w:rPr>
                  <w:rFonts w:ascii="Arial" w:hAnsi="Arial" w:cs="Arial"/>
                  <w:i/>
                  <w:iCs/>
                  <w:noProof/>
                </w:rPr>
                <w:t xml:space="preserve">NEW SOLUTIONS: A Journal of Environmental and Occupational Health Policy, </w:t>
              </w:r>
              <w:r w:rsidRPr="000A648A">
                <w:rPr>
                  <w:rFonts w:ascii="Arial" w:hAnsi="Arial" w:cs="Arial"/>
                  <w:noProof/>
                </w:rPr>
                <w:t>30(3), pp. 237-248.</w:t>
              </w:r>
            </w:p>
            <w:p w14:paraId="68AC4B72"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Odekerken-Schröder, G. et al., 2020. Mitigating loneliness with companion robots in the COVID-19 pandemic and beyond: an integrative framework and research agenda. </w:t>
              </w:r>
              <w:r w:rsidRPr="000A648A">
                <w:rPr>
                  <w:rFonts w:ascii="Arial" w:hAnsi="Arial" w:cs="Arial"/>
                  <w:i/>
                  <w:iCs/>
                  <w:noProof/>
                </w:rPr>
                <w:t xml:space="preserve">Journal of Service Management, </w:t>
              </w:r>
              <w:r w:rsidRPr="000A648A">
                <w:rPr>
                  <w:rFonts w:ascii="Arial" w:hAnsi="Arial" w:cs="Arial"/>
                  <w:noProof/>
                </w:rPr>
                <w:t>pp. 23-25.</w:t>
              </w:r>
            </w:p>
            <w:p w14:paraId="34D74EFF"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Odgers, C. &amp; Jensen, M., 2020. Annual Research Review: Adolescent mental health in the digital age: facts, fears, and future directions. </w:t>
              </w:r>
              <w:r w:rsidRPr="000A648A">
                <w:rPr>
                  <w:rFonts w:ascii="Arial" w:hAnsi="Arial" w:cs="Arial"/>
                  <w:i/>
                  <w:iCs/>
                  <w:noProof/>
                </w:rPr>
                <w:t xml:space="preserve">Journal of Child Psychology and Psychiatry, </w:t>
              </w:r>
              <w:r w:rsidRPr="000A648A">
                <w:rPr>
                  <w:rFonts w:ascii="Arial" w:hAnsi="Arial" w:cs="Arial"/>
                  <w:noProof/>
                </w:rPr>
                <w:t>61(3), pp. 336-348.</w:t>
              </w:r>
            </w:p>
            <w:p w14:paraId="42FE6CC5"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ONS, 2020. </w:t>
              </w:r>
              <w:r w:rsidRPr="000A648A">
                <w:rPr>
                  <w:rFonts w:ascii="Arial" w:hAnsi="Arial" w:cs="Arial"/>
                  <w:i/>
                  <w:iCs/>
                  <w:noProof/>
                </w:rPr>
                <w:t xml:space="preserve">Coronavirus and its impact on the Labour Force Survey. </w:t>
              </w:r>
              <w:r w:rsidRPr="000A648A">
                <w:rPr>
                  <w:rFonts w:ascii="Arial" w:hAnsi="Arial" w:cs="Arial"/>
                  <w:noProof/>
                </w:rPr>
                <w:t xml:space="preserve">[Online] </w:t>
              </w:r>
              <w:r w:rsidRPr="000A648A">
                <w:rPr>
                  <w:rFonts w:ascii="Arial" w:hAnsi="Arial" w:cs="Arial"/>
                  <w:noProof/>
                </w:rPr>
                <w:br/>
                <w:t xml:space="preserve">Available at: </w:t>
              </w:r>
              <w:r w:rsidRPr="000A648A">
                <w:rPr>
                  <w:rFonts w:ascii="Arial" w:hAnsi="Arial" w:cs="Arial"/>
                  <w:noProof/>
                  <w:u w:val="single"/>
                </w:rPr>
                <w:t>https://www.ons.gov.uk/employmentandlabourmarket/peopleinwork/employmentandemployeetypes/articles/coronavirusanditsimpactonthelabourforcesurvey/2020-10-13</w:t>
              </w:r>
              <w:r w:rsidRPr="000A648A">
                <w:rPr>
                  <w:rFonts w:ascii="Arial" w:hAnsi="Arial" w:cs="Arial"/>
                  <w:noProof/>
                </w:rPr>
                <w:br/>
                <w:t>[Accessed 11th November 2020].</w:t>
              </w:r>
            </w:p>
            <w:p w14:paraId="359F9D21"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ONS, 2020. </w:t>
              </w:r>
              <w:r w:rsidRPr="000A648A">
                <w:rPr>
                  <w:rFonts w:ascii="Arial" w:hAnsi="Arial" w:cs="Arial"/>
                  <w:i/>
                  <w:iCs/>
                  <w:noProof/>
                </w:rPr>
                <w:t xml:space="preserve">Labour market overview, UK: October 2020. </w:t>
              </w:r>
              <w:r w:rsidRPr="000A648A">
                <w:rPr>
                  <w:rFonts w:ascii="Arial" w:hAnsi="Arial" w:cs="Arial"/>
                  <w:noProof/>
                </w:rPr>
                <w:t xml:space="preserve">[Online] </w:t>
              </w:r>
              <w:r w:rsidRPr="000A648A">
                <w:rPr>
                  <w:rFonts w:ascii="Arial" w:hAnsi="Arial" w:cs="Arial"/>
                  <w:noProof/>
                </w:rPr>
                <w:br/>
                <w:t xml:space="preserve">Available at: </w:t>
              </w:r>
              <w:r w:rsidRPr="000A648A">
                <w:rPr>
                  <w:rFonts w:ascii="Arial" w:hAnsi="Arial" w:cs="Arial"/>
                  <w:noProof/>
                  <w:u w:val="single"/>
                </w:rPr>
                <w:t>https://www.ons.gov.uk/employmentandlabourmarket/peopleinwork/employmentandemployeetypes/bulletins/uklabourmarket/october2020</w:t>
              </w:r>
              <w:r w:rsidRPr="000A648A">
                <w:rPr>
                  <w:rFonts w:ascii="Arial" w:hAnsi="Arial" w:cs="Arial"/>
                  <w:noProof/>
                </w:rPr>
                <w:br/>
                <w:t>[Accessed 11th November 2020].</w:t>
              </w:r>
            </w:p>
            <w:p w14:paraId="475BD37A"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ONS, 2021. </w:t>
              </w:r>
              <w:r w:rsidRPr="000A648A">
                <w:rPr>
                  <w:rFonts w:ascii="Arial" w:hAnsi="Arial" w:cs="Arial"/>
                  <w:i/>
                  <w:iCs/>
                  <w:noProof/>
                </w:rPr>
                <w:t xml:space="preserve">Coronavirus and the social impacts on behaviours during different lockdown periods, Great Britain: up to February 2021. </w:t>
              </w:r>
              <w:r w:rsidRPr="000A648A">
                <w:rPr>
                  <w:rFonts w:ascii="Arial" w:hAnsi="Arial" w:cs="Arial"/>
                  <w:noProof/>
                </w:rPr>
                <w:t xml:space="preserve">[Online] </w:t>
              </w:r>
              <w:r w:rsidRPr="000A648A">
                <w:rPr>
                  <w:rFonts w:ascii="Arial" w:hAnsi="Arial" w:cs="Arial"/>
                  <w:noProof/>
                </w:rPr>
                <w:br/>
                <w:t xml:space="preserve">Available at: </w:t>
              </w:r>
              <w:r w:rsidRPr="000A648A">
                <w:rPr>
                  <w:rFonts w:ascii="Arial" w:hAnsi="Arial" w:cs="Arial"/>
                  <w:noProof/>
                  <w:u w:val="single"/>
                </w:rPr>
                <w:t>https://www.ons.gov.uk/peoplepopulationandcommunity/healthandsocialcare/healthandwellbeing/articles/coronavirusandthesocialimpactsonbehavioursduringdifferentlockdownperiodsgreatbritain/uptofebruary2021</w:t>
              </w:r>
              <w:r w:rsidRPr="000A648A">
                <w:rPr>
                  <w:rFonts w:ascii="Arial" w:hAnsi="Arial" w:cs="Arial"/>
                  <w:noProof/>
                </w:rPr>
                <w:br/>
                <w:t>[Accessed 11th February 2021].</w:t>
              </w:r>
            </w:p>
            <w:p w14:paraId="28CCDD04"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Oppong, S., 2013. The problem of sampling in qualitative research. </w:t>
              </w:r>
              <w:r w:rsidRPr="000A648A">
                <w:rPr>
                  <w:rFonts w:ascii="Arial" w:hAnsi="Arial" w:cs="Arial"/>
                  <w:i/>
                  <w:iCs/>
                  <w:noProof/>
                </w:rPr>
                <w:t xml:space="preserve">Asian journal of management sciences and education, </w:t>
              </w:r>
              <w:r w:rsidRPr="000A648A">
                <w:rPr>
                  <w:rFonts w:ascii="Arial" w:hAnsi="Arial" w:cs="Arial"/>
                  <w:noProof/>
                </w:rPr>
                <w:t>2(2), pp. 202-210.</w:t>
              </w:r>
            </w:p>
            <w:p w14:paraId="5647B94B"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Oravecz, Z. et al., 2020. Psychological well-being and personality traits are associated with experiencing love in everyday life. </w:t>
              </w:r>
              <w:r w:rsidRPr="000A648A">
                <w:rPr>
                  <w:rFonts w:ascii="Arial" w:hAnsi="Arial" w:cs="Arial"/>
                  <w:i/>
                  <w:iCs/>
                  <w:noProof/>
                </w:rPr>
                <w:t xml:space="preserve">Personality and Individual Differences, </w:t>
              </w:r>
              <w:r w:rsidRPr="000A648A">
                <w:rPr>
                  <w:rFonts w:ascii="Arial" w:hAnsi="Arial" w:cs="Arial"/>
                  <w:noProof/>
                </w:rPr>
                <w:t>Volume 153, pp. 109-120.</w:t>
              </w:r>
            </w:p>
            <w:p w14:paraId="189C6018"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Osotimehin, S. &amp; Popov, L., 2020. Sectoral Impact of COVID-19: Cascading Risks. </w:t>
              </w:r>
              <w:r w:rsidRPr="000A648A">
                <w:rPr>
                  <w:rFonts w:ascii="Arial" w:hAnsi="Arial" w:cs="Arial"/>
                  <w:i/>
                  <w:iCs/>
                  <w:noProof/>
                </w:rPr>
                <w:t xml:space="preserve">Federal Reserve Bank of Minneapolis Opportunity and Inclusive Growth Institute Working Paper, </w:t>
              </w:r>
              <w:r w:rsidRPr="000A648A">
                <w:rPr>
                  <w:rFonts w:ascii="Arial" w:hAnsi="Arial" w:cs="Arial"/>
                  <w:noProof/>
                </w:rPr>
                <w:t>Volume 31, pp. 1-22.</w:t>
              </w:r>
            </w:p>
            <w:p w14:paraId="421F3722" w14:textId="77777777" w:rsidR="005E347D" w:rsidRPr="000A648A" w:rsidRDefault="005E347D" w:rsidP="005E347D">
              <w:pPr>
                <w:pStyle w:val="Bibliography"/>
                <w:rPr>
                  <w:rFonts w:ascii="Arial" w:hAnsi="Arial" w:cs="Arial"/>
                  <w:noProof/>
                </w:rPr>
              </w:pPr>
              <w:r w:rsidRPr="000A648A">
                <w:rPr>
                  <w:rFonts w:ascii="Arial" w:hAnsi="Arial" w:cs="Arial"/>
                  <w:noProof/>
                </w:rPr>
                <w:lastRenderedPageBreak/>
                <w:t>Owens, C., Ley, A. &amp; Aitken, P., 2008. Do different stakeholder groups share mental health research priorities? A four</w:t>
              </w:r>
              <w:r w:rsidRPr="000A648A">
                <w:rPr>
                  <w:rFonts w:ascii="Cambria Math" w:hAnsi="Cambria Math" w:cs="Cambria Math"/>
                  <w:noProof/>
                </w:rPr>
                <w:t>‐</w:t>
              </w:r>
              <w:r w:rsidRPr="000A648A">
                <w:rPr>
                  <w:rFonts w:ascii="Arial" w:hAnsi="Arial" w:cs="Arial"/>
                  <w:noProof/>
                </w:rPr>
                <w:t xml:space="preserve">arm Delphi study. </w:t>
              </w:r>
              <w:r w:rsidRPr="000A648A">
                <w:rPr>
                  <w:rFonts w:ascii="Arial" w:hAnsi="Arial" w:cs="Arial"/>
                  <w:i/>
                  <w:iCs/>
                  <w:noProof/>
                </w:rPr>
                <w:t xml:space="preserve">Health Expectations, </w:t>
              </w:r>
              <w:r w:rsidRPr="000A648A">
                <w:rPr>
                  <w:rFonts w:ascii="Arial" w:hAnsi="Arial" w:cs="Arial"/>
                  <w:noProof/>
                </w:rPr>
                <w:t>11(4), pp. 418-431.</w:t>
              </w:r>
            </w:p>
            <w:p w14:paraId="4292F8F4"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Pacheco, T. et al., 2020. Job security and the promotion of workers’ wellbeing in the midst of the COVID-19 pandemic: A study with Canadian workers one to two weeks after the initiation of social distancing measures. </w:t>
              </w:r>
              <w:r w:rsidRPr="000A648A">
                <w:rPr>
                  <w:rFonts w:ascii="Arial" w:hAnsi="Arial" w:cs="Arial"/>
                  <w:i/>
                  <w:iCs/>
                  <w:noProof/>
                </w:rPr>
                <w:t xml:space="preserve">International Journal of Wellbeing, </w:t>
              </w:r>
              <w:r w:rsidRPr="000A648A">
                <w:rPr>
                  <w:rFonts w:ascii="Arial" w:hAnsi="Arial" w:cs="Arial"/>
                  <w:noProof/>
                </w:rPr>
                <w:t>10(3), pp. 23-36.</w:t>
              </w:r>
            </w:p>
            <w:p w14:paraId="1B658E2C"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Palinkas, L. et al., 2015. Purposeful sampling for qualitative data collection and analysis in mixed method implementation research. </w:t>
              </w:r>
              <w:r w:rsidRPr="000A648A">
                <w:rPr>
                  <w:rFonts w:ascii="Arial" w:hAnsi="Arial" w:cs="Arial"/>
                  <w:i/>
                  <w:iCs/>
                  <w:noProof/>
                </w:rPr>
                <w:t xml:space="preserve">Administration and policy in mental health and mental health services research, </w:t>
              </w:r>
              <w:r w:rsidRPr="000A648A">
                <w:rPr>
                  <w:rFonts w:ascii="Arial" w:hAnsi="Arial" w:cs="Arial"/>
                  <w:noProof/>
                </w:rPr>
                <w:t>42(5), pp. 533-544.</w:t>
              </w:r>
            </w:p>
            <w:p w14:paraId="220BE62F"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Panchal, N. et al., 2020. The implications of COVID-19 for mental health and substance use. </w:t>
              </w:r>
              <w:r w:rsidRPr="000A648A">
                <w:rPr>
                  <w:rFonts w:ascii="Arial" w:hAnsi="Arial" w:cs="Arial"/>
                  <w:i/>
                  <w:iCs/>
                  <w:noProof/>
                </w:rPr>
                <w:t>Kaiser family foundation.</w:t>
              </w:r>
            </w:p>
            <w:p w14:paraId="3D8A5564"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Peltz, J. D. J. a. R. R., 2020. Mediators of the association between COVID-19-related stressors and parents’ psychological flexibility and inflexibility: The roles of perceived sleep quality and energy. </w:t>
              </w:r>
              <w:r w:rsidRPr="000A648A">
                <w:rPr>
                  <w:rFonts w:ascii="Arial" w:hAnsi="Arial" w:cs="Arial"/>
                  <w:i/>
                  <w:iCs/>
                  <w:noProof/>
                </w:rPr>
                <w:t xml:space="preserve">Journal of Contextual Behavioral Science, </w:t>
              </w:r>
              <w:r w:rsidRPr="000A648A">
                <w:rPr>
                  <w:rFonts w:ascii="Arial" w:hAnsi="Arial" w:cs="Arial"/>
                  <w:noProof/>
                </w:rPr>
                <w:t>Volume 17, pp. 168-176.</w:t>
              </w:r>
            </w:p>
            <w:p w14:paraId="7EFABFA1"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Pennycook, G. et al., 2020. Fighting COVID-19 misinformation on social media: Experimental evidence for a scalable accuracy-nudge intervention. </w:t>
              </w:r>
              <w:r w:rsidRPr="000A648A">
                <w:rPr>
                  <w:rFonts w:ascii="Arial" w:hAnsi="Arial" w:cs="Arial"/>
                  <w:i/>
                  <w:iCs/>
                  <w:noProof/>
                </w:rPr>
                <w:t xml:space="preserve">Psychological science, </w:t>
              </w:r>
              <w:r w:rsidRPr="000A648A">
                <w:rPr>
                  <w:rFonts w:ascii="Arial" w:hAnsi="Arial" w:cs="Arial"/>
                  <w:noProof/>
                </w:rPr>
                <w:t>31(7), pp. 770-780.</w:t>
              </w:r>
            </w:p>
            <w:p w14:paraId="74968FAD"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Pescud, M. et al., 2015. Employers’ views on the promotion of workplace health and wellbeing: a qualitative study. </w:t>
              </w:r>
              <w:r w:rsidRPr="000A648A">
                <w:rPr>
                  <w:rFonts w:ascii="Arial" w:hAnsi="Arial" w:cs="Arial"/>
                  <w:i/>
                  <w:iCs/>
                  <w:noProof/>
                </w:rPr>
                <w:t xml:space="preserve">BMC public health, </w:t>
              </w:r>
              <w:r w:rsidRPr="000A648A">
                <w:rPr>
                  <w:rFonts w:ascii="Arial" w:hAnsi="Arial" w:cs="Arial"/>
                  <w:noProof/>
                </w:rPr>
                <w:t>15(1), pp. 1-10.</w:t>
              </w:r>
            </w:p>
            <w:p w14:paraId="4F12DA5B"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Petrova, E., Dewing, J. &amp; Camilleri, M., 2016. Confidentiality in participatory research: Challenges from one study. </w:t>
              </w:r>
              <w:r w:rsidRPr="000A648A">
                <w:rPr>
                  <w:rFonts w:ascii="Arial" w:hAnsi="Arial" w:cs="Arial"/>
                  <w:i/>
                  <w:iCs/>
                  <w:noProof/>
                </w:rPr>
                <w:t xml:space="preserve">Nursing ethics, </w:t>
              </w:r>
              <w:r w:rsidRPr="000A648A">
                <w:rPr>
                  <w:rFonts w:ascii="Arial" w:hAnsi="Arial" w:cs="Arial"/>
                  <w:noProof/>
                </w:rPr>
                <w:t>23(4), pp. 442-454.</w:t>
              </w:r>
            </w:p>
            <w:p w14:paraId="214FAE4D"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Peugh, J. &amp; Enders, C., 2005. Using the SPSS mixed procedure to fit cross-sectional and longitudinal multilevel models. </w:t>
              </w:r>
              <w:r w:rsidRPr="000A648A">
                <w:rPr>
                  <w:rFonts w:ascii="Arial" w:hAnsi="Arial" w:cs="Arial"/>
                  <w:i/>
                  <w:iCs/>
                  <w:noProof/>
                </w:rPr>
                <w:t xml:space="preserve">Educational and psychological measurement, </w:t>
              </w:r>
              <w:r w:rsidRPr="000A648A">
                <w:rPr>
                  <w:rFonts w:ascii="Arial" w:hAnsi="Arial" w:cs="Arial"/>
                  <w:noProof/>
                </w:rPr>
                <w:t>65(5), pp. 717-741.</w:t>
              </w:r>
            </w:p>
            <w:p w14:paraId="08DE8044"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Pfeffer, J., 2018. </w:t>
              </w:r>
              <w:r w:rsidRPr="000A648A">
                <w:rPr>
                  <w:rFonts w:ascii="Arial" w:hAnsi="Arial" w:cs="Arial"/>
                  <w:i/>
                  <w:iCs/>
                  <w:noProof/>
                </w:rPr>
                <w:t xml:space="preserve">“The overlooked essentials of employee well-being”. </w:t>
              </w:r>
              <w:r w:rsidRPr="000A648A">
                <w:rPr>
                  <w:rFonts w:ascii="Arial" w:hAnsi="Arial" w:cs="Arial"/>
                  <w:noProof/>
                </w:rPr>
                <w:t xml:space="preserve">[Online] </w:t>
              </w:r>
              <w:r w:rsidRPr="000A648A">
                <w:rPr>
                  <w:rFonts w:ascii="Arial" w:hAnsi="Arial" w:cs="Arial"/>
                  <w:noProof/>
                </w:rPr>
                <w:br/>
                <w:t xml:space="preserve">Available at: </w:t>
              </w:r>
              <w:r w:rsidRPr="000A648A">
                <w:rPr>
                  <w:rFonts w:ascii="Arial" w:hAnsi="Arial" w:cs="Arial"/>
                  <w:noProof/>
                  <w:u w:val="single"/>
                </w:rPr>
                <w:t>https://www.mckinsey.com/business-functions/organization/our-insights/the-overlooked-essentials-of-employee-well-being</w:t>
              </w:r>
              <w:r w:rsidRPr="000A648A">
                <w:rPr>
                  <w:rFonts w:ascii="Arial" w:hAnsi="Arial" w:cs="Arial"/>
                  <w:noProof/>
                </w:rPr>
                <w:br/>
                <w:t>[Accessed 2020 November 2020].</w:t>
              </w:r>
            </w:p>
            <w:p w14:paraId="5AEB5E55"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P, H., R, P. K. &amp; P, S., 2017. Determinants of mental health in the workplace. In: </w:t>
              </w:r>
              <w:r w:rsidRPr="000A648A">
                <w:rPr>
                  <w:rFonts w:ascii="Arial" w:hAnsi="Arial" w:cs="Arial"/>
                  <w:i/>
                  <w:iCs/>
                  <w:noProof/>
                </w:rPr>
                <w:t xml:space="preserve">The Routledge Companion to Wellbeing at Work. </w:t>
              </w:r>
              <w:r w:rsidRPr="000A648A">
                <w:rPr>
                  <w:rFonts w:ascii="Arial" w:hAnsi="Arial" w:cs="Arial"/>
                  <w:noProof/>
                </w:rPr>
                <w:t>London : Routledge , pp. 102-111.</w:t>
              </w:r>
            </w:p>
            <w:p w14:paraId="128ED479"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Pierce, M. et al., 2020. Mental health before and during the COVID-19 pandemic: a longitudinal probability sample survey of the UK population. </w:t>
              </w:r>
              <w:r w:rsidRPr="000A648A">
                <w:rPr>
                  <w:rFonts w:ascii="Arial" w:hAnsi="Arial" w:cs="Arial"/>
                  <w:i/>
                  <w:iCs/>
                  <w:noProof/>
                </w:rPr>
                <w:t xml:space="preserve">The Lancet Psychiatry, </w:t>
              </w:r>
              <w:r w:rsidRPr="000A648A">
                <w:rPr>
                  <w:rFonts w:ascii="Arial" w:hAnsi="Arial" w:cs="Arial"/>
                  <w:noProof/>
                </w:rPr>
                <w:t>7(10), pp. 883-892.</w:t>
              </w:r>
            </w:p>
            <w:p w14:paraId="0C79E786"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Pitchforth, J., Viner, R. &amp; Hargreaves, D., 2016. Trends in mental health and wellbeing among children and young people in the UK: a repeated cross-sectional study, 2000–14. </w:t>
              </w:r>
              <w:r w:rsidRPr="000A648A">
                <w:rPr>
                  <w:rFonts w:ascii="Arial" w:hAnsi="Arial" w:cs="Arial"/>
                  <w:i/>
                  <w:iCs/>
                  <w:noProof/>
                </w:rPr>
                <w:t xml:space="preserve">The Lancet, </w:t>
              </w:r>
              <w:r w:rsidRPr="000A648A">
                <w:rPr>
                  <w:rFonts w:ascii="Arial" w:hAnsi="Arial" w:cs="Arial"/>
                  <w:noProof/>
                </w:rPr>
                <w:t>Volume 388, p. 93.</w:t>
              </w:r>
            </w:p>
            <w:p w14:paraId="3BB3B0AF"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Pradhan, A. &amp; Olsson, P., 2020. Sex differences in severity and mortality from COVID-19: are males more vulnerable?. </w:t>
              </w:r>
              <w:r w:rsidRPr="000A648A">
                <w:rPr>
                  <w:rFonts w:ascii="Arial" w:hAnsi="Arial" w:cs="Arial"/>
                  <w:i/>
                  <w:iCs/>
                  <w:noProof/>
                </w:rPr>
                <w:t xml:space="preserve">Biology of sex Differences, </w:t>
              </w:r>
              <w:r w:rsidRPr="000A648A">
                <w:rPr>
                  <w:rFonts w:ascii="Arial" w:hAnsi="Arial" w:cs="Arial"/>
                  <w:noProof/>
                </w:rPr>
                <w:t>11(1), pp. 1-11.</w:t>
              </w:r>
            </w:p>
            <w:p w14:paraId="778DFB78"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Price, J. &amp; Murnan, J., 2004. Research limitations and the necessity of reporting them. </w:t>
              </w:r>
              <w:r w:rsidRPr="000A648A">
                <w:rPr>
                  <w:rFonts w:ascii="Arial" w:hAnsi="Arial" w:cs="Arial"/>
                  <w:i/>
                  <w:iCs/>
                  <w:noProof/>
                </w:rPr>
                <w:t xml:space="preserve">American Journal of Health Education, </w:t>
              </w:r>
              <w:r w:rsidRPr="000A648A">
                <w:rPr>
                  <w:rFonts w:ascii="Arial" w:hAnsi="Arial" w:cs="Arial"/>
                  <w:noProof/>
                </w:rPr>
                <w:t>35(2), p. 66.</w:t>
              </w:r>
            </w:p>
            <w:p w14:paraId="1CF518E4"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Rahi, S., 2017. Research design and methods: A systematic review of research paradigms, sampling issues and instruments development. </w:t>
              </w:r>
              <w:r w:rsidRPr="000A648A">
                <w:rPr>
                  <w:rFonts w:ascii="Arial" w:hAnsi="Arial" w:cs="Arial"/>
                  <w:i/>
                  <w:iCs/>
                  <w:noProof/>
                </w:rPr>
                <w:t xml:space="preserve">International Journal of Economics &amp; Management Sciences, </w:t>
              </w:r>
              <w:r w:rsidRPr="000A648A">
                <w:rPr>
                  <w:rFonts w:ascii="Arial" w:hAnsi="Arial" w:cs="Arial"/>
                  <w:noProof/>
                </w:rPr>
                <w:t>6(2), pp. 1-5.</w:t>
              </w:r>
            </w:p>
            <w:p w14:paraId="01C8A4B2" w14:textId="77777777" w:rsidR="005E347D" w:rsidRPr="000A648A" w:rsidRDefault="005E347D" w:rsidP="005E347D">
              <w:pPr>
                <w:pStyle w:val="Bibliography"/>
                <w:rPr>
                  <w:rFonts w:ascii="Arial" w:hAnsi="Arial" w:cs="Arial"/>
                  <w:noProof/>
                </w:rPr>
              </w:pPr>
              <w:r w:rsidRPr="000A648A">
                <w:rPr>
                  <w:rFonts w:ascii="Arial" w:hAnsi="Arial" w:cs="Arial"/>
                  <w:noProof/>
                </w:rPr>
                <w:lastRenderedPageBreak/>
                <w:t xml:space="preserve">Rao, G., Vijayalakshmi, D. &amp; Goswami, R., 2018. A study on factors of workplace happiness. </w:t>
              </w:r>
              <w:r w:rsidRPr="000A648A">
                <w:rPr>
                  <w:rFonts w:ascii="Arial" w:hAnsi="Arial" w:cs="Arial"/>
                  <w:i/>
                  <w:iCs/>
                  <w:noProof/>
                </w:rPr>
                <w:t xml:space="preserve">Asian Journal of Management, </w:t>
              </w:r>
              <w:r w:rsidRPr="000A648A">
                <w:rPr>
                  <w:rFonts w:ascii="Arial" w:hAnsi="Arial" w:cs="Arial"/>
                  <w:noProof/>
                </w:rPr>
                <w:t>9(1), pp. 251-260.</w:t>
              </w:r>
            </w:p>
            <w:p w14:paraId="0962E72E"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Rehman, S. &amp; Lela, U., 2020. Psychological Aid to COVID-19 Pandemic: A Mental Health Response to Crises Management. </w:t>
              </w:r>
              <w:r w:rsidRPr="000A648A">
                <w:rPr>
                  <w:rFonts w:ascii="Arial" w:hAnsi="Arial" w:cs="Arial"/>
                  <w:i/>
                  <w:iCs/>
                  <w:noProof/>
                </w:rPr>
                <w:t xml:space="preserve">Psychiatria Danubina, </w:t>
              </w:r>
              <w:r w:rsidRPr="000A648A">
                <w:rPr>
                  <w:rFonts w:ascii="Arial" w:hAnsi="Arial" w:cs="Arial"/>
                  <w:noProof/>
                </w:rPr>
                <w:t>32(2), pp. 262-265.</w:t>
              </w:r>
            </w:p>
            <w:p w14:paraId="324B9120"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Rehman, U. et al., 2020. Depression, anxiety and stress in times of Covid-19 lockdown. </w:t>
              </w:r>
              <w:r w:rsidRPr="000A648A">
                <w:rPr>
                  <w:rFonts w:ascii="Arial" w:hAnsi="Arial" w:cs="Arial"/>
                  <w:i/>
                  <w:iCs/>
                  <w:noProof/>
                </w:rPr>
                <w:t xml:space="preserve">Community mental health journal, </w:t>
              </w:r>
              <w:r w:rsidRPr="000A648A">
                <w:rPr>
                  <w:rFonts w:ascii="Arial" w:hAnsi="Arial" w:cs="Arial"/>
                  <w:noProof/>
                </w:rPr>
                <w:t>Volume 57, pp. 1-7.</w:t>
              </w:r>
            </w:p>
            <w:p w14:paraId="180B590D"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Robb, C. et al., 2020. Associations of social isolation with anxiety and depression during the early COVID-19 pandemic: a survey of older adults in London, UK. </w:t>
              </w:r>
              <w:r w:rsidRPr="000A648A">
                <w:rPr>
                  <w:rFonts w:ascii="Arial" w:hAnsi="Arial" w:cs="Arial"/>
                  <w:i/>
                  <w:iCs/>
                  <w:noProof/>
                </w:rPr>
                <w:t xml:space="preserve">Frontiers in Psychiatry, </w:t>
              </w:r>
              <w:r w:rsidRPr="000A648A">
                <w:rPr>
                  <w:rFonts w:ascii="Arial" w:hAnsi="Arial" w:cs="Arial"/>
                  <w:noProof/>
                </w:rPr>
                <w:t>Volume 11.</w:t>
              </w:r>
            </w:p>
            <w:p w14:paraId="0664098D"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Robinson, M., Tilford, S., Branney, P. &amp; Kinsella, K., 2014. Championing mental health at work: emerging practice from innovative projects in the UK. </w:t>
              </w:r>
              <w:r w:rsidRPr="000A648A">
                <w:rPr>
                  <w:rFonts w:ascii="Arial" w:hAnsi="Arial" w:cs="Arial"/>
                  <w:i/>
                  <w:iCs/>
                  <w:noProof/>
                </w:rPr>
                <w:t xml:space="preserve">Health promotion international, </w:t>
              </w:r>
              <w:r w:rsidRPr="000A648A">
                <w:rPr>
                  <w:rFonts w:ascii="Arial" w:hAnsi="Arial" w:cs="Arial"/>
                  <w:noProof/>
                </w:rPr>
                <w:t>29(3), pp. 583-595.</w:t>
              </w:r>
            </w:p>
            <w:p w14:paraId="46CF1C6F"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Rodrigues da Costa, L. &amp; Maria Correia Loureiro, S., 2019. The importance of employees’ engagement on the organizational success. </w:t>
              </w:r>
              <w:r w:rsidRPr="000A648A">
                <w:rPr>
                  <w:rFonts w:ascii="Arial" w:hAnsi="Arial" w:cs="Arial"/>
                  <w:i/>
                  <w:iCs/>
                  <w:noProof/>
                </w:rPr>
                <w:t xml:space="preserve">Journal of Promotion Management, </w:t>
              </w:r>
              <w:r w:rsidRPr="000A648A">
                <w:rPr>
                  <w:rFonts w:ascii="Arial" w:hAnsi="Arial" w:cs="Arial"/>
                  <w:noProof/>
                </w:rPr>
                <w:t>25(3), pp. 328-336.</w:t>
              </w:r>
            </w:p>
            <w:p w14:paraId="1282A4FB"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Rossi, P., Wright, J. &amp; Anderson, A., 2013. </w:t>
              </w:r>
              <w:r w:rsidRPr="000A648A">
                <w:rPr>
                  <w:rFonts w:ascii="Arial" w:hAnsi="Arial" w:cs="Arial"/>
                  <w:i/>
                  <w:iCs/>
                  <w:noProof/>
                </w:rPr>
                <w:t xml:space="preserve">Handbook of survey research. </w:t>
              </w:r>
              <w:r w:rsidRPr="000A648A">
                <w:rPr>
                  <w:rFonts w:ascii="Arial" w:hAnsi="Arial" w:cs="Arial"/>
                  <w:noProof/>
                </w:rPr>
                <w:t>s.l.:Academic Press.</w:t>
              </w:r>
            </w:p>
            <w:p w14:paraId="38FFFA77"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Ryan, B. et al., 2020. COVID-19 Community Stabilization and Sustainability Framework: An Integration of the Maslow Hierarchy of Needs and Social Determinants of Health. </w:t>
              </w:r>
              <w:r w:rsidRPr="000A648A">
                <w:rPr>
                  <w:rFonts w:ascii="Arial" w:hAnsi="Arial" w:cs="Arial"/>
                  <w:i/>
                  <w:iCs/>
                  <w:noProof/>
                </w:rPr>
                <w:t xml:space="preserve">Disaster medicine and public health preparedness, </w:t>
              </w:r>
              <w:r w:rsidRPr="000A648A">
                <w:rPr>
                  <w:rFonts w:ascii="Arial" w:hAnsi="Arial" w:cs="Arial"/>
                  <w:noProof/>
                </w:rPr>
                <w:t>pp. 1-7.</w:t>
              </w:r>
            </w:p>
            <w:p w14:paraId="4F38736F"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Salari, N. et al., 2020. Prevalence of stress, anxiety, depression among the general population during the COVID-19 pandemic: a systematic review and meta-analysis. </w:t>
              </w:r>
              <w:r w:rsidRPr="000A648A">
                <w:rPr>
                  <w:rFonts w:ascii="Arial" w:hAnsi="Arial" w:cs="Arial"/>
                  <w:i/>
                  <w:iCs/>
                  <w:noProof/>
                </w:rPr>
                <w:t xml:space="preserve">Globalization and health, </w:t>
              </w:r>
              <w:r w:rsidRPr="000A648A">
                <w:rPr>
                  <w:rFonts w:ascii="Arial" w:hAnsi="Arial" w:cs="Arial"/>
                  <w:noProof/>
                </w:rPr>
                <w:t>16(1), pp. 1-11.</w:t>
              </w:r>
            </w:p>
            <w:p w14:paraId="43B138C0"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Schaefer, G. &amp; Wertheimer, A., 2010. The right to withdraw from research. </w:t>
              </w:r>
              <w:r w:rsidRPr="000A648A">
                <w:rPr>
                  <w:rFonts w:ascii="Arial" w:hAnsi="Arial" w:cs="Arial"/>
                  <w:i/>
                  <w:iCs/>
                  <w:noProof/>
                </w:rPr>
                <w:t xml:space="preserve">Kennedy Institute of Ethics Journal, </w:t>
              </w:r>
              <w:r w:rsidRPr="000A648A">
                <w:rPr>
                  <w:rFonts w:ascii="Arial" w:hAnsi="Arial" w:cs="Arial"/>
                  <w:noProof/>
                </w:rPr>
                <w:t>20(4), pp. 329-352.</w:t>
              </w:r>
            </w:p>
            <w:p w14:paraId="00DAE5E9"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Shah, S. &amp; Corley, K., 2006. Building better theory by bridging the quantitative–qualitative divide. </w:t>
              </w:r>
              <w:r w:rsidRPr="000A648A">
                <w:rPr>
                  <w:rFonts w:ascii="Arial" w:hAnsi="Arial" w:cs="Arial"/>
                  <w:i/>
                  <w:iCs/>
                  <w:noProof/>
                </w:rPr>
                <w:t xml:space="preserve">Journal of management studies, </w:t>
              </w:r>
              <w:r w:rsidRPr="000A648A">
                <w:rPr>
                  <w:rFonts w:ascii="Arial" w:hAnsi="Arial" w:cs="Arial"/>
                  <w:noProof/>
                </w:rPr>
                <w:t>43(8), pp. 1821-1835.</w:t>
              </w:r>
            </w:p>
            <w:p w14:paraId="68B2CC0C"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Shanahan, L. et al., 2020. Psychological medicine. </w:t>
              </w:r>
              <w:r w:rsidRPr="000A648A">
                <w:rPr>
                  <w:rFonts w:ascii="Arial" w:hAnsi="Arial" w:cs="Arial"/>
                  <w:i/>
                  <w:iCs/>
                  <w:noProof/>
                </w:rPr>
                <w:t xml:space="preserve">Emotional distress in young adults during the COVID-19 pandemic: Evidence of risk and resilience from a longitudinal cohort study, </w:t>
              </w:r>
              <w:r w:rsidRPr="000A648A">
                <w:rPr>
                  <w:rFonts w:ascii="Arial" w:hAnsi="Arial" w:cs="Arial"/>
                  <w:noProof/>
                </w:rPr>
                <w:t>pp. 1-10.</w:t>
              </w:r>
            </w:p>
            <w:p w14:paraId="2E4ACF3D"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Shaw, W. et al., 2020. Opening the workplace after covid-19: what lessons can be learned from return-to-work research?. </w:t>
              </w:r>
              <w:r w:rsidRPr="000A648A">
                <w:rPr>
                  <w:rFonts w:ascii="Arial" w:hAnsi="Arial" w:cs="Arial"/>
                  <w:i/>
                  <w:iCs/>
                  <w:noProof/>
                </w:rPr>
                <w:t xml:space="preserve">Journal of Occupational Rehabilitation , </w:t>
              </w:r>
              <w:r w:rsidRPr="000A648A">
                <w:rPr>
                  <w:rFonts w:ascii="Arial" w:hAnsi="Arial" w:cs="Arial"/>
                  <w:noProof/>
                </w:rPr>
                <w:t>Volume 30, pp. 299-302.</w:t>
              </w:r>
            </w:p>
            <w:p w14:paraId="06FD252A"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Sheppard, J. &amp; Thomas, C., 2020. Community pharmacists and communication in the time of COVID-19: applying the health belief model. </w:t>
              </w:r>
              <w:r w:rsidRPr="000A648A">
                <w:rPr>
                  <w:rFonts w:ascii="Arial" w:hAnsi="Arial" w:cs="Arial"/>
                  <w:i/>
                  <w:iCs/>
                  <w:noProof/>
                </w:rPr>
                <w:t xml:space="preserve">Research in Social and Administrative Pharmacy, </w:t>
              </w:r>
              <w:r w:rsidRPr="000A648A">
                <w:rPr>
                  <w:rFonts w:ascii="Arial" w:hAnsi="Arial" w:cs="Arial"/>
                  <w:noProof/>
                </w:rPr>
                <w:t>17(1), pp. 1984-1987.</w:t>
              </w:r>
            </w:p>
            <w:p w14:paraId="3887731B"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Shevlin, M. et al., 2020. Anxiety, depression, traumatic stress and COVID-19-related anxiety in the UK general population during the COVID-19 pandemic. </w:t>
              </w:r>
              <w:r w:rsidRPr="000A648A">
                <w:rPr>
                  <w:rFonts w:ascii="Arial" w:hAnsi="Arial" w:cs="Arial"/>
                  <w:i/>
                  <w:iCs/>
                  <w:noProof/>
                </w:rPr>
                <w:t xml:space="preserve">BJPsych Open, </w:t>
              </w:r>
              <w:r w:rsidRPr="000A648A">
                <w:rPr>
                  <w:rFonts w:ascii="Arial" w:hAnsi="Arial" w:cs="Arial"/>
                  <w:noProof/>
                </w:rPr>
                <w:t>6(6).</w:t>
              </w:r>
            </w:p>
            <w:p w14:paraId="3F57AB26"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Sim, M., 2020. The COVID-19 pandemic: major risks to healthcare and other workers on the front line. </w:t>
              </w:r>
              <w:r w:rsidRPr="000A648A">
                <w:rPr>
                  <w:rFonts w:ascii="Arial" w:hAnsi="Arial" w:cs="Arial"/>
                  <w:i/>
                  <w:iCs/>
                  <w:noProof/>
                </w:rPr>
                <w:t xml:space="preserve">Occupational and Environmental Medicine, </w:t>
              </w:r>
              <w:r w:rsidRPr="000A648A">
                <w:rPr>
                  <w:rFonts w:ascii="Arial" w:hAnsi="Arial" w:cs="Arial"/>
                  <w:noProof/>
                </w:rPr>
                <w:t>77(5), pp. 281-282.</w:t>
              </w:r>
            </w:p>
            <w:p w14:paraId="214DB091" w14:textId="77777777" w:rsidR="005E347D" w:rsidRPr="000A648A" w:rsidRDefault="005E347D" w:rsidP="005E347D">
              <w:pPr>
                <w:pStyle w:val="Bibliography"/>
                <w:rPr>
                  <w:rFonts w:ascii="Arial" w:hAnsi="Arial" w:cs="Arial"/>
                  <w:noProof/>
                </w:rPr>
              </w:pPr>
              <w:r w:rsidRPr="000A648A">
                <w:rPr>
                  <w:rFonts w:ascii="Arial" w:hAnsi="Arial" w:cs="Arial"/>
                  <w:noProof/>
                </w:rPr>
                <w:lastRenderedPageBreak/>
                <w:t xml:space="preserve">Slovic, P., Peters, E., Finucane, M. L. &amp; Macgregor, D. G., 2005. Affect, risk, and decision making. </w:t>
              </w:r>
              <w:r w:rsidRPr="000A648A">
                <w:rPr>
                  <w:rFonts w:ascii="Arial" w:hAnsi="Arial" w:cs="Arial"/>
                  <w:i/>
                  <w:iCs/>
                  <w:noProof/>
                </w:rPr>
                <w:t xml:space="preserve">Health Psychol, </w:t>
              </w:r>
              <w:r w:rsidRPr="000A648A">
                <w:rPr>
                  <w:rFonts w:ascii="Arial" w:hAnsi="Arial" w:cs="Arial"/>
                  <w:noProof/>
                </w:rPr>
                <w:t>24(4), pp. 35-40.</w:t>
              </w:r>
            </w:p>
            <w:p w14:paraId="3C7B6366"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Smith, L. et al., 2020. Factors associated with self-reported anxiety, depression, and general health during the UK lockdown; a cross-sectional survey. </w:t>
              </w:r>
              <w:r w:rsidRPr="000A648A">
                <w:rPr>
                  <w:rFonts w:ascii="Arial" w:hAnsi="Arial" w:cs="Arial"/>
                  <w:i/>
                  <w:iCs/>
                  <w:noProof/>
                </w:rPr>
                <w:t>MedRxiv.</w:t>
              </w:r>
            </w:p>
            <w:p w14:paraId="64A106C9"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Smith, L. et al., 2020. Correlates of symptoms of anxiety and depression and mental wellbeing associated with COVID-19 a cross-sectional study of UK-based respondents. </w:t>
              </w:r>
              <w:r w:rsidRPr="000A648A">
                <w:rPr>
                  <w:rFonts w:ascii="Arial" w:hAnsi="Arial" w:cs="Arial"/>
                  <w:i/>
                  <w:iCs/>
                  <w:noProof/>
                </w:rPr>
                <w:t xml:space="preserve">Psychiatry Research, </w:t>
              </w:r>
              <w:r w:rsidRPr="000A648A">
                <w:rPr>
                  <w:rFonts w:ascii="Arial" w:hAnsi="Arial" w:cs="Arial"/>
                  <w:noProof/>
                </w:rPr>
                <w:t>Volume 291, pp. 113-138.</w:t>
              </w:r>
            </w:p>
            <w:p w14:paraId="108E38D8"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Smith, L. et al., 2020. Correlates of symptoms of anxiety and depression and mental wellbeing associated with COVID-19: a cross-sectional study of UK-based respondents. </w:t>
              </w:r>
              <w:r w:rsidRPr="000A648A">
                <w:rPr>
                  <w:rFonts w:ascii="Arial" w:hAnsi="Arial" w:cs="Arial"/>
                  <w:i/>
                  <w:iCs/>
                  <w:noProof/>
                </w:rPr>
                <w:t xml:space="preserve">Psychiatry research, </w:t>
              </w:r>
              <w:r w:rsidRPr="000A648A">
                <w:rPr>
                  <w:rFonts w:ascii="Arial" w:hAnsi="Arial" w:cs="Arial"/>
                  <w:noProof/>
                </w:rPr>
                <w:t>Volume 291, pp. 113-138.</w:t>
              </w:r>
            </w:p>
            <w:p w14:paraId="3B27788E"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Solomou, I. &amp; Constantinidou, F., 2020. Prevalence and predictors of anxiety and depression symptoms during the COVID-19 pandemic and compliance with precautionary measures: Age and sex matter. </w:t>
              </w:r>
              <w:r w:rsidRPr="000A648A">
                <w:rPr>
                  <w:rFonts w:ascii="Arial" w:hAnsi="Arial" w:cs="Arial"/>
                  <w:i/>
                  <w:iCs/>
                  <w:noProof/>
                </w:rPr>
                <w:t xml:space="preserve">International journal of environmental research and public health, </w:t>
              </w:r>
              <w:r w:rsidRPr="000A648A">
                <w:rPr>
                  <w:rFonts w:ascii="Arial" w:hAnsi="Arial" w:cs="Arial"/>
                  <w:noProof/>
                </w:rPr>
                <w:t>17(4), p. 4924.</w:t>
              </w:r>
            </w:p>
            <w:p w14:paraId="7448C15D"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Spector, P., 2019. Do not cross me: Optimizing the use of cross-sectional designs. </w:t>
              </w:r>
              <w:r w:rsidRPr="000A648A">
                <w:rPr>
                  <w:rFonts w:ascii="Arial" w:hAnsi="Arial" w:cs="Arial"/>
                  <w:i/>
                  <w:iCs/>
                  <w:noProof/>
                </w:rPr>
                <w:t xml:space="preserve">Journal of Business and Psychology, </w:t>
              </w:r>
              <w:r w:rsidRPr="000A648A">
                <w:rPr>
                  <w:rFonts w:ascii="Arial" w:hAnsi="Arial" w:cs="Arial"/>
                  <w:noProof/>
                </w:rPr>
                <w:t>34(2), pp. 125-137.</w:t>
              </w:r>
            </w:p>
            <w:p w14:paraId="262F0E90"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Spoorthy, M., Pratapa, S. &amp; Mahant, S., 2020. Mental health problems faced by healthcare workers due to the COVID-19 pandemic–A review. </w:t>
              </w:r>
              <w:r w:rsidRPr="000A648A">
                <w:rPr>
                  <w:rFonts w:ascii="Arial" w:hAnsi="Arial" w:cs="Arial"/>
                  <w:i/>
                  <w:iCs/>
                  <w:noProof/>
                </w:rPr>
                <w:t xml:space="preserve">Asian journal of psychiatry, </w:t>
              </w:r>
              <w:r w:rsidRPr="000A648A">
                <w:rPr>
                  <w:rFonts w:ascii="Arial" w:hAnsi="Arial" w:cs="Arial"/>
                  <w:noProof/>
                </w:rPr>
                <w:t>Volume 51, pp. 102-119.</w:t>
              </w:r>
            </w:p>
            <w:p w14:paraId="764E74DD"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Spurlock Jr, D., 2019. Using existing research instruments: Copyright, permission, and fair use. </w:t>
              </w:r>
              <w:r w:rsidRPr="000A648A">
                <w:rPr>
                  <w:rFonts w:ascii="Arial" w:hAnsi="Arial" w:cs="Arial"/>
                  <w:i/>
                  <w:iCs/>
                  <w:noProof/>
                </w:rPr>
                <w:t xml:space="preserve">Nurse Author &amp; Editor, </w:t>
              </w:r>
              <w:r w:rsidRPr="000A648A">
                <w:rPr>
                  <w:rFonts w:ascii="Arial" w:hAnsi="Arial" w:cs="Arial"/>
                  <w:noProof/>
                </w:rPr>
                <w:t>29(1), p. 3.</w:t>
              </w:r>
            </w:p>
            <w:p w14:paraId="3AE63839"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Spyrou, M. et al., 2018. Analysis of 3800-year-old Yersinia pestis genomes suggests Bronze Age origin for bubonic plague. </w:t>
              </w:r>
              <w:r w:rsidRPr="000A648A">
                <w:rPr>
                  <w:rFonts w:ascii="Arial" w:hAnsi="Arial" w:cs="Arial"/>
                  <w:i/>
                  <w:iCs/>
                  <w:noProof/>
                </w:rPr>
                <w:t xml:space="preserve">Nature communications, </w:t>
              </w:r>
              <w:r w:rsidRPr="000A648A">
                <w:rPr>
                  <w:rFonts w:ascii="Arial" w:hAnsi="Arial" w:cs="Arial"/>
                  <w:noProof/>
                </w:rPr>
                <w:t>9(1), pp. 1-10.</w:t>
              </w:r>
            </w:p>
            <w:p w14:paraId="2D07B8F3"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Stockwell, D. &amp; Peterson, A., 2002. Effects of sample size on accuracy of species distribution models. </w:t>
              </w:r>
              <w:r w:rsidRPr="000A648A">
                <w:rPr>
                  <w:rFonts w:ascii="Arial" w:hAnsi="Arial" w:cs="Arial"/>
                  <w:i/>
                  <w:iCs/>
                  <w:noProof/>
                </w:rPr>
                <w:t xml:space="preserve">Ecological modelling, </w:t>
              </w:r>
              <w:r w:rsidRPr="000A648A">
                <w:rPr>
                  <w:rFonts w:ascii="Arial" w:hAnsi="Arial" w:cs="Arial"/>
                  <w:noProof/>
                </w:rPr>
                <w:t>148(1), pp. 1-13.</w:t>
              </w:r>
            </w:p>
            <w:p w14:paraId="1C4F1EBE"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Stratton, E. et al., 2018. Deciding to disclose a mental health condition in male dominated workplaces; a focus-group study. </w:t>
              </w:r>
              <w:r w:rsidRPr="000A648A">
                <w:rPr>
                  <w:rFonts w:ascii="Arial" w:hAnsi="Arial" w:cs="Arial"/>
                  <w:i/>
                  <w:iCs/>
                  <w:noProof/>
                </w:rPr>
                <w:t xml:space="preserve">Frontiers in psychiatry, </w:t>
              </w:r>
              <w:r w:rsidRPr="000A648A">
                <w:rPr>
                  <w:rFonts w:ascii="Arial" w:hAnsi="Arial" w:cs="Arial"/>
                  <w:noProof/>
                </w:rPr>
                <w:t>Volume 9, p. 684.</w:t>
              </w:r>
            </w:p>
            <w:p w14:paraId="225B180C"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Sweeney, G., 2020. Salvation in a time of plague. </w:t>
              </w:r>
              <w:r w:rsidRPr="000A648A">
                <w:rPr>
                  <w:rFonts w:ascii="Arial" w:hAnsi="Arial" w:cs="Arial"/>
                  <w:i/>
                  <w:iCs/>
                  <w:noProof/>
                </w:rPr>
                <w:t xml:space="preserve">AMA journal of ethics, </w:t>
              </w:r>
              <w:r w:rsidRPr="000A648A">
                <w:rPr>
                  <w:rFonts w:ascii="Arial" w:hAnsi="Arial" w:cs="Arial"/>
                  <w:noProof/>
                </w:rPr>
                <w:t>22(5), pp. 441-445.</w:t>
              </w:r>
            </w:p>
            <w:p w14:paraId="1BB6409B"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Taber, K., 2018. The use of Cronbach’s alpha when developing and reporting research instruments in science education. </w:t>
              </w:r>
              <w:r w:rsidRPr="000A648A">
                <w:rPr>
                  <w:rFonts w:ascii="Arial" w:hAnsi="Arial" w:cs="Arial"/>
                  <w:i/>
                  <w:iCs/>
                  <w:noProof/>
                </w:rPr>
                <w:t xml:space="preserve">Research in Science Education, </w:t>
              </w:r>
              <w:r w:rsidRPr="000A648A">
                <w:rPr>
                  <w:rFonts w:ascii="Arial" w:hAnsi="Arial" w:cs="Arial"/>
                  <w:noProof/>
                </w:rPr>
                <w:t>48(6), pp. 1273-1296.</w:t>
              </w:r>
            </w:p>
            <w:p w14:paraId="39D92F49"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Taylor, S., Landry, C., Paluszek, M. &amp; Asmundson, G., 2020. Reactions to COVID-19: Differential predictors of distress, avoidance, and disregard for social distancing. </w:t>
              </w:r>
              <w:r w:rsidRPr="000A648A">
                <w:rPr>
                  <w:rFonts w:ascii="Arial" w:hAnsi="Arial" w:cs="Arial"/>
                  <w:i/>
                  <w:iCs/>
                  <w:noProof/>
                </w:rPr>
                <w:t xml:space="preserve">Journal of affective disorders, </w:t>
              </w:r>
              <w:r w:rsidRPr="000A648A">
                <w:rPr>
                  <w:rFonts w:ascii="Arial" w:hAnsi="Arial" w:cs="Arial"/>
                  <w:noProof/>
                </w:rPr>
                <w:t>Volume 277, pp. 94-98.</w:t>
              </w:r>
            </w:p>
            <w:p w14:paraId="5BF7C71A"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Thomas, D. &amp; Hodges, I., 2010. Developing research aims and objectives. </w:t>
              </w:r>
              <w:r w:rsidRPr="000A648A">
                <w:rPr>
                  <w:rFonts w:ascii="Arial" w:hAnsi="Arial" w:cs="Arial"/>
                  <w:i/>
                  <w:iCs/>
                  <w:noProof/>
                </w:rPr>
                <w:t>Designing and planning your research project: Core skills for social and health researchers.</w:t>
              </w:r>
            </w:p>
            <w:p w14:paraId="4B9E2A81"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Tiene, D., 2000. Online discussions: A survey of advantages and disadvantages compared to face-to-face discussions. </w:t>
              </w:r>
              <w:r w:rsidRPr="000A648A">
                <w:rPr>
                  <w:rFonts w:ascii="Arial" w:hAnsi="Arial" w:cs="Arial"/>
                  <w:i/>
                  <w:iCs/>
                  <w:noProof/>
                </w:rPr>
                <w:t xml:space="preserve">Journal of Educational Multimedia and Hypermedia, </w:t>
              </w:r>
              <w:r w:rsidRPr="000A648A">
                <w:rPr>
                  <w:rFonts w:ascii="Arial" w:hAnsi="Arial" w:cs="Arial"/>
                  <w:noProof/>
                </w:rPr>
                <w:t>9(4), pp. 369-382.</w:t>
              </w:r>
            </w:p>
            <w:p w14:paraId="0DD16C96"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Trevethan, R., 2017. Sensitivity, specificity, and predictive values: foundations, pliabilities, and pitfalls in research and practice. </w:t>
              </w:r>
              <w:r w:rsidRPr="000A648A">
                <w:rPr>
                  <w:rFonts w:ascii="Arial" w:hAnsi="Arial" w:cs="Arial"/>
                  <w:i/>
                  <w:iCs/>
                  <w:noProof/>
                </w:rPr>
                <w:t xml:space="preserve">Frontiers in public health, </w:t>
              </w:r>
              <w:r w:rsidRPr="000A648A">
                <w:rPr>
                  <w:rFonts w:ascii="Arial" w:hAnsi="Arial" w:cs="Arial"/>
                  <w:noProof/>
                </w:rPr>
                <w:t>Volume 5, p. 307.</w:t>
              </w:r>
            </w:p>
            <w:p w14:paraId="363F622D" w14:textId="77777777" w:rsidR="005E347D" w:rsidRPr="000A648A" w:rsidRDefault="005E347D" w:rsidP="005E347D">
              <w:pPr>
                <w:pStyle w:val="Bibliography"/>
                <w:rPr>
                  <w:rFonts w:ascii="Arial" w:hAnsi="Arial" w:cs="Arial"/>
                  <w:noProof/>
                </w:rPr>
              </w:pPr>
              <w:r w:rsidRPr="000A648A">
                <w:rPr>
                  <w:rFonts w:ascii="Arial" w:hAnsi="Arial" w:cs="Arial"/>
                  <w:noProof/>
                </w:rPr>
                <w:lastRenderedPageBreak/>
                <w:t xml:space="preserve">Tuzovic, S. &amp; Kabadayi, S., 2020. The influence of social distancing on employee well-being: A conceptual framework and research agenda. </w:t>
              </w:r>
              <w:r w:rsidRPr="000A648A">
                <w:rPr>
                  <w:rFonts w:ascii="Arial" w:hAnsi="Arial" w:cs="Arial"/>
                  <w:i/>
                  <w:iCs/>
                  <w:noProof/>
                </w:rPr>
                <w:t xml:space="preserve">Journal of Service Management, </w:t>
              </w:r>
              <w:r w:rsidRPr="000A648A">
                <w:rPr>
                  <w:rFonts w:ascii="Arial" w:hAnsi="Arial" w:cs="Arial"/>
                  <w:noProof/>
                </w:rPr>
                <w:t>pp. 1-27.</w:t>
              </w:r>
            </w:p>
            <w:p w14:paraId="38A62E37"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Tversky, A. &amp; Kahneman, D., 1996. On the reality of cognitive illusions. </w:t>
              </w:r>
              <w:r w:rsidRPr="000A648A">
                <w:rPr>
                  <w:rFonts w:ascii="Arial" w:hAnsi="Arial" w:cs="Arial"/>
                  <w:i/>
                  <w:iCs/>
                  <w:noProof/>
                </w:rPr>
                <w:t xml:space="preserve">Psychological Review, </w:t>
              </w:r>
              <w:r w:rsidRPr="000A648A">
                <w:rPr>
                  <w:rFonts w:ascii="Arial" w:hAnsi="Arial" w:cs="Arial"/>
                  <w:noProof/>
                </w:rPr>
                <w:t>103(3), pp. 582-591.</w:t>
              </w:r>
            </w:p>
            <w:p w14:paraId="5A47D3F6"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Van Bavel, J. et al., 2020. Using social and behavioural science to support COVID-19 pandemic response. </w:t>
              </w:r>
              <w:r w:rsidRPr="000A648A">
                <w:rPr>
                  <w:rFonts w:ascii="Arial" w:hAnsi="Arial" w:cs="Arial"/>
                  <w:i/>
                  <w:iCs/>
                  <w:noProof/>
                </w:rPr>
                <w:t xml:space="preserve">Nature Human Behaviour, </w:t>
              </w:r>
              <w:r w:rsidRPr="000A648A">
                <w:rPr>
                  <w:rFonts w:ascii="Arial" w:hAnsi="Arial" w:cs="Arial"/>
                  <w:noProof/>
                </w:rPr>
                <w:t>Volume 4, pp. 460-471.</w:t>
              </w:r>
            </w:p>
            <w:p w14:paraId="109B785C"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Van der Walt, F. &amp; De Klerk, J., 2014. Workplace spirituality and job satisfaction. </w:t>
              </w:r>
              <w:r w:rsidRPr="000A648A">
                <w:rPr>
                  <w:rFonts w:ascii="Arial" w:hAnsi="Arial" w:cs="Arial"/>
                  <w:i/>
                  <w:iCs/>
                  <w:noProof/>
                </w:rPr>
                <w:t xml:space="preserve">International Review of Psychiatry, </w:t>
              </w:r>
              <w:r w:rsidRPr="000A648A">
                <w:rPr>
                  <w:rFonts w:ascii="Arial" w:hAnsi="Arial" w:cs="Arial"/>
                  <w:noProof/>
                </w:rPr>
                <w:t>26(3), pp. 379-389.</w:t>
              </w:r>
            </w:p>
            <w:p w14:paraId="37651BCB"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Van Laar, C. et al., 2019. Coping with stigma in the workplace: Understanding the role of threat regulation, supportive factors, and potential hidden costs. </w:t>
              </w:r>
              <w:r w:rsidRPr="000A648A">
                <w:rPr>
                  <w:rFonts w:ascii="Arial" w:hAnsi="Arial" w:cs="Arial"/>
                  <w:i/>
                  <w:iCs/>
                  <w:noProof/>
                </w:rPr>
                <w:t xml:space="preserve">Frontiers in psychology, </w:t>
              </w:r>
              <w:r w:rsidRPr="000A648A">
                <w:rPr>
                  <w:rFonts w:ascii="Arial" w:hAnsi="Arial" w:cs="Arial"/>
                  <w:noProof/>
                </w:rPr>
                <w:t>Volume 10, p. 1879.</w:t>
              </w:r>
            </w:p>
            <w:p w14:paraId="3CE80154"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Vaske, J., 2011. Advantages and disadvantages of internet surveys: Introduction to the special issue. </w:t>
              </w:r>
              <w:r w:rsidRPr="000A648A">
                <w:rPr>
                  <w:rFonts w:ascii="Arial" w:hAnsi="Arial" w:cs="Arial"/>
                  <w:i/>
                  <w:iCs/>
                  <w:noProof/>
                </w:rPr>
                <w:t xml:space="preserve">Human Dimensions of Wildlife, </w:t>
              </w:r>
              <w:r w:rsidRPr="000A648A">
                <w:rPr>
                  <w:rFonts w:ascii="Arial" w:hAnsi="Arial" w:cs="Arial"/>
                  <w:noProof/>
                </w:rPr>
                <w:t>16(3), pp. 149-153.</w:t>
              </w:r>
            </w:p>
            <w:p w14:paraId="2B87D167" w14:textId="77777777" w:rsidR="005E347D" w:rsidRPr="000A648A" w:rsidRDefault="005E347D" w:rsidP="005E347D">
              <w:pPr>
                <w:pStyle w:val="Bibliography"/>
                <w:rPr>
                  <w:rFonts w:ascii="Arial" w:hAnsi="Arial" w:cs="Arial"/>
                  <w:noProof/>
                </w:rPr>
              </w:pPr>
              <w:r w:rsidRPr="000A648A">
                <w:rPr>
                  <w:rFonts w:ascii="Arial" w:hAnsi="Arial" w:cs="Arial"/>
                  <w:noProof/>
                </w:rPr>
                <w:t>Velavan, T. &amp; Meyer, C., 2020. The COVID</w:t>
              </w:r>
              <w:r w:rsidRPr="000A648A">
                <w:rPr>
                  <w:rFonts w:ascii="Cambria Math" w:hAnsi="Cambria Math" w:cs="Cambria Math"/>
                  <w:noProof/>
                </w:rPr>
                <w:t>‐</w:t>
              </w:r>
              <w:r w:rsidRPr="000A648A">
                <w:rPr>
                  <w:rFonts w:ascii="Arial" w:hAnsi="Arial" w:cs="Arial"/>
                  <w:noProof/>
                </w:rPr>
                <w:t xml:space="preserve">19 epidemic. </w:t>
              </w:r>
              <w:r w:rsidRPr="000A648A">
                <w:rPr>
                  <w:rFonts w:ascii="Arial" w:hAnsi="Arial" w:cs="Arial"/>
                  <w:i/>
                  <w:iCs/>
                  <w:noProof/>
                </w:rPr>
                <w:t xml:space="preserve">Tropical medicine &amp; international health, </w:t>
              </w:r>
              <w:r w:rsidRPr="000A648A">
                <w:rPr>
                  <w:rFonts w:ascii="Arial" w:hAnsi="Arial" w:cs="Arial"/>
                  <w:noProof/>
                </w:rPr>
                <w:t>25(3), p. 278.</w:t>
              </w:r>
            </w:p>
            <w:p w14:paraId="147926C0"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Weissleder, R., Lee, H. K. J. &amp; Pittet, M., 2020. COVID-19 diagnostics in context. </w:t>
              </w:r>
              <w:r w:rsidRPr="000A648A">
                <w:rPr>
                  <w:rFonts w:ascii="Arial" w:hAnsi="Arial" w:cs="Arial"/>
                  <w:i/>
                  <w:iCs/>
                  <w:noProof/>
                </w:rPr>
                <w:t xml:space="preserve">Science translational medicine, </w:t>
              </w:r>
              <w:r w:rsidRPr="000A648A">
                <w:rPr>
                  <w:rFonts w:ascii="Arial" w:hAnsi="Arial" w:cs="Arial"/>
                  <w:noProof/>
                </w:rPr>
                <w:t>12(546).</w:t>
              </w:r>
            </w:p>
            <w:p w14:paraId="06D04E6C"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WHO, 2021. </w:t>
              </w:r>
              <w:r w:rsidRPr="000A648A">
                <w:rPr>
                  <w:rFonts w:ascii="Arial" w:hAnsi="Arial" w:cs="Arial"/>
                  <w:i/>
                  <w:iCs/>
                  <w:noProof/>
                </w:rPr>
                <w:t xml:space="preserve">Coronavirus. </w:t>
              </w:r>
              <w:r w:rsidRPr="000A648A">
                <w:rPr>
                  <w:rFonts w:ascii="Arial" w:hAnsi="Arial" w:cs="Arial"/>
                  <w:noProof/>
                </w:rPr>
                <w:t xml:space="preserve">[Online] </w:t>
              </w:r>
              <w:r w:rsidRPr="000A648A">
                <w:rPr>
                  <w:rFonts w:ascii="Arial" w:hAnsi="Arial" w:cs="Arial"/>
                  <w:noProof/>
                </w:rPr>
                <w:br/>
                <w:t xml:space="preserve">Available at: </w:t>
              </w:r>
              <w:r w:rsidRPr="000A648A">
                <w:rPr>
                  <w:rFonts w:ascii="Arial" w:hAnsi="Arial" w:cs="Arial"/>
                  <w:noProof/>
                  <w:u w:val="single"/>
                </w:rPr>
                <w:t>https://www.who.int/health-topics/coronavirus#tab=tab_1</w:t>
              </w:r>
              <w:r w:rsidRPr="000A648A">
                <w:rPr>
                  <w:rFonts w:ascii="Arial" w:hAnsi="Arial" w:cs="Arial"/>
                  <w:noProof/>
                </w:rPr>
                <w:br/>
                <w:t>[Accessed 19th January 2021].</w:t>
              </w:r>
            </w:p>
            <w:p w14:paraId="005D4155"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WHO, 2021. </w:t>
              </w:r>
              <w:r w:rsidRPr="000A648A">
                <w:rPr>
                  <w:rFonts w:ascii="Arial" w:hAnsi="Arial" w:cs="Arial"/>
                  <w:i/>
                  <w:iCs/>
                  <w:noProof/>
                </w:rPr>
                <w:t xml:space="preserve">Coronavirus disease (COVID-19) advice for the public. </w:t>
              </w:r>
              <w:r w:rsidRPr="000A648A">
                <w:rPr>
                  <w:rFonts w:ascii="Arial" w:hAnsi="Arial" w:cs="Arial"/>
                  <w:noProof/>
                </w:rPr>
                <w:t xml:space="preserve">[Online] </w:t>
              </w:r>
              <w:r w:rsidRPr="000A648A">
                <w:rPr>
                  <w:rFonts w:ascii="Arial" w:hAnsi="Arial" w:cs="Arial"/>
                  <w:noProof/>
                </w:rPr>
                <w:br/>
                <w:t xml:space="preserve">Available at: </w:t>
              </w:r>
              <w:r w:rsidRPr="000A648A">
                <w:rPr>
                  <w:rFonts w:ascii="Arial" w:hAnsi="Arial" w:cs="Arial"/>
                  <w:noProof/>
                  <w:u w:val="single"/>
                </w:rPr>
                <w:t>https://www.who.int/emergencies/diseases/novel-coronavirus-2019/advice-for-public</w:t>
              </w:r>
              <w:r w:rsidRPr="000A648A">
                <w:rPr>
                  <w:rFonts w:ascii="Arial" w:hAnsi="Arial" w:cs="Arial"/>
                  <w:noProof/>
                </w:rPr>
                <w:br/>
                <w:t>[Accessed 19th January 2021].</w:t>
              </w:r>
            </w:p>
            <w:p w14:paraId="14A000EB"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Wickham, S., Whitehead, M., Taylor-Robinson, D. &amp; Barr, B., 2017. The effect of a transition into poverty on child and maternal mental health: a longitudinal analysis of the UK Millennium Cohort Study. </w:t>
              </w:r>
              <w:r w:rsidRPr="000A648A">
                <w:rPr>
                  <w:rFonts w:ascii="Arial" w:hAnsi="Arial" w:cs="Arial"/>
                  <w:i/>
                  <w:iCs/>
                  <w:noProof/>
                </w:rPr>
                <w:t xml:space="preserve">The Lancet Public Health, </w:t>
              </w:r>
              <w:r w:rsidRPr="000A648A">
                <w:rPr>
                  <w:rFonts w:ascii="Arial" w:hAnsi="Arial" w:cs="Arial"/>
                  <w:noProof/>
                </w:rPr>
                <w:t>2(3), pp. 141-148.</w:t>
              </w:r>
            </w:p>
            <w:p w14:paraId="59500333"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Widdersheim, M., 2018. Historical case study: A research strategy for diachronic analysis. </w:t>
              </w:r>
              <w:r w:rsidRPr="000A648A">
                <w:rPr>
                  <w:rFonts w:ascii="Arial" w:hAnsi="Arial" w:cs="Arial"/>
                  <w:i/>
                  <w:iCs/>
                  <w:noProof/>
                </w:rPr>
                <w:t xml:space="preserve">Library &amp; Information Science Research, </w:t>
              </w:r>
              <w:r w:rsidRPr="000A648A">
                <w:rPr>
                  <w:rFonts w:ascii="Arial" w:hAnsi="Arial" w:cs="Arial"/>
                  <w:noProof/>
                </w:rPr>
                <w:t>40(2), pp. 144-152.</w:t>
              </w:r>
            </w:p>
            <w:p w14:paraId="6D979CD7"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Williams, A. et al., 2018. Improving resilience among employees high in depression, anxiety, and workplace distress. </w:t>
              </w:r>
              <w:r w:rsidRPr="000A648A">
                <w:rPr>
                  <w:rFonts w:ascii="Arial" w:hAnsi="Arial" w:cs="Arial"/>
                  <w:i/>
                  <w:iCs/>
                  <w:noProof/>
                </w:rPr>
                <w:t xml:space="preserve">Int J Manag Res, </w:t>
              </w:r>
              <w:r w:rsidRPr="000A648A">
                <w:rPr>
                  <w:rFonts w:ascii="Arial" w:hAnsi="Arial" w:cs="Arial"/>
                  <w:noProof/>
                </w:rPr>
                <w:t>9(1-2), pp. 4-22.</w:t>
              </w:r>
            </w:p>
            <w:p w14:paraId="6C68C3F0"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Wilson, J. et al., 2020. Job insecurity and financial concern during the COVID-19 pandemic are associated with worse mental health. </w:t>
              </w:r>
              <w:r w:rsidRPr="000A648A">
                <w:rPr>
                  <w:rFonts w:ascii="Arial" w:hAnsi="Arial" w:cs="Arial"/>
                  <w:i/>
                  <w:iCs/>
                  <w:noProof/>
                </w:rPr>
                <w:t xml:space="preserve">Journal of occupational and environmental medicine, </w:t>
              </w:r>
              <w:r w:rsidRPr="000A648A">
                <w:rPr>
                  <w:rFonts w:ascii="Arial" w:hAnsi="Arial" w:cs="Arial"/>
                  <w:noProof/>
                </w:rPr>
                <w:t>62(9), pp. 686-691.</w:t>
              </w:r>
            </w:p>
            <w:p w14:paraId="0A31B452"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Winstanley, K., Tracey, N., Mancey-Johnson, A. &amp; Gournay, K., 2020. British Journal of Mental Health Nursing. </w:t>
              </w:r>
              <w:r w:rsidRPr="000A648A">
                <w:rPr>
                  <w:rFonts w:ascii="Arial" w:hAnsi="Arial" w:cs="Arial"/>
                  <w:i/>
                  <w:iCs/>
                  <w:noProof/>
                </w:rPr>
                <w:t xml:space="preserve">Rising to the challenges of COVID-19: the front line of care and support for people with long-term mental health problems and the response of Northern Healthcare, </w:t>
              </w:r>
              <w:r w:rsidRPr="000A648A">
                <w:rPr>
                  <w:rFonts w:ascii="Arial" w:hAnsi="Arial" w:cs="Arial"/>
                  <w:noProof/>
                </w:rPr>
                <w:t>9(3), pp. 1-7.</w:t>
              </w:r>
            </w:p>
            <w:p w14:paraId="2FDF5115"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Witteveen, D., 2020. Sociodemographic inequality in exposure to COVID-19-induced economic hardship in the United Kingdom. </w:t>
              </w:r>
              <w:r w:rsidRPr="000A648A">
                <w:rPr>
                  <w:rFonts w:ascii="Arial" w:hAnsi="Arial" w:cs="Arial"/>
                  <w:i/>
                  <w:iCs/>
                  <w:noProof/>
                </w:rPr>
                <w:t xml:space="preserve">Research in Social Stratification and Mobility, </w:t>
              </w:r>
              <w:r w:rsidRPr="000A648A">
                <w:rPr>
                  <w:rFonts w:ascii="Arial" w:hAnsi="Arial" w:cs="Arial"/>
                  <w:noProof/>
                </w:rPr>
                <w:t>Volume 69, pp. 100-151.</w:t>
              </w:r>
            </w:p>
            <w:p w14:paraId="25365B50" w14:textId="77777777" w:rsidR="005E347D" w:rsidRPr="000A648A" w:rsidRDefault="005E347D" w:rsidP="005E347D">
              <w:pPr>
                <w:pStyle w:val="Bibliography"/>
                <w:rPr>
                  <w:rFonts w:ascii="Arial" w:hAnsi="Arial" w:cs="Arial"/>
                  <w:noProof/>
                </w:rPr>
              </w:pPr>
              <w:r w:rsidRPr="000A648A">
                <w:rPr>
                  <w:rFonts w:ascii="Arial" w:hAnsi="Arial" w:cs="Arial"/>
                  <w:noProof/>
                </w:rPr>
                <w:lastRenderedPageBreak/>
                <w:t xml:space="preserve">Wright, K., 2005. Researching Internet-based populations: Advantages and disadvantages of online survey research, online questionnaire authoring software packages, and web survey services. </w:t>
              </w:r>
              <w:r w:rsidRPr="000A648A">
                <w:rPr>
                  <w:rFonts w:ascii="Arial" w:hAnsi="Arial" w:cs="Arial"/>
                  <w:i/>
                  <w:iCs/>
                  <w:noProof/>
                </w:rPr>
                <w:t xml:space="preserve">Journal of computer-mediated communication, </w:t>
              </w:r>
              <w:r w:rsidRPr="000A648A">
                <w:rPr>
                  <w:rFonts w:ascii="Arial" w:hAnsi="Arial" w:cs="Arial"/>
                  <w:noProof/>
                </w:rPr>
                <w:t>10(3), pp. 10-34.</w:t>
              </w:r>
            </w:p>
            <w:p w14:paraId="3159C6E2"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Wroclawski, M. &amp; Heldwein, F., 2020. Digital physician burnout in the “new normal” workplace. </w:t>
              </w:r>
              <w:r w:rsidRPr="000A648A">
                <w:rPr>
                  <w:rFonts w:ascii="Arial" w:hAnsi="Arial" w:cs="Arial"/>
                  <w:i/>
                  <w:iCs/>
                  <w:noProof/>
                </w:rPr>
                <w:t>Journal of Endourology.</w:t>
              </w:r>
            </w:p>
            <w:p w14:paraId="5C2F9621"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Wu, I. et al., 2017. Stigma, mental health, and counseling service use: A person-centered approach to mental health stigma profiles. </w:t>
              </w:r>
              <w:r w:rsidRPr="000A648A">
                <w:rPr>
                  <w:rFonts w:ascii="Arial" w:hAnsi="Arial" w:cs="Arial"/>
                  <w:i/>
                  <w:iCs/>
                  <w:noProof/>
                </w:rPr>
                <w:t xml:space="preserve">Psychological services, </w:t>
              </w:r>
              <w:r w:rsidRPr="000A648A">
                <w:rPr>
                  <w:rFonts w:ascii="Arial" w:hAnsi="Arial" w:cs="Arial"/>
                  <w:noProof/>
                </w:rPr>
                <w:t>14(4), p. 490.</w:t>
              </w:r>
            </w:p>
            <w:p w14:paraId="289F5B83"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Wu, S., Feng, X. &amp; Sun, X., 2020. Development and evaluation of the health belief model scale for exercise. </w:t>
              </w:r>
              <w:r w:rsidRPr="000A648A">
                <w:rPr>
                  <w:rFonts w:ascii="Arial" w:hAnsi="Arial" w:cs="Arial"/>
                  <w:i/>
                  <w:iCs/>
                  <w:noProof/>
                </w:rPr>
                <w:t xml:space="preserve">International journal of nursing sciences, </w:t>
              </w:r>
              <w:r w:rsidRPr="000A648A">
                <w:rPr>
                  <w:rFonts w:ascii="Arial" w:hAnsi="Arial" w:cs="Arial"/>
                  <w:noProof/>
                </w:rPr>
                <w:t>Volume 7, pp. 23-30.</w:t>
              </w:r>
            </w:p>
            <w:p w14:paraId="04867D2C" w14:textId="77777777" w:rsidR="005E347D" w:rsidRPr="000A648A" w:rsidRDefault="005E347D" w:rsidP="005E347D">
              <w:pPr>
                <w:pStyle w:val="Bibliography"/>
                <w:rPr>
                  <w:rFonts w:ascii="Arial" w:hAnsi="Arial" w:cs="Arial"/>
                  <w:noProof/>
                </w:rPr>
              </w:pPr>
              <w:r w:rsidRPr="000A648A">
                <w:rPr>
                  <w:rFonts w:ascii="Arial" w:hAnsi="Arial" w:cs="Arial"/>
                  <w:noProof/>
                </w:rPr>
                <w:t xml:space="preserve">Zhang, Y. &amp; Wildemuth, B., 2009. Qualitative analysis of content. </w:t>
              </w:r>
              <w:r w:rsidRPr="000A648A">
                <w:rPr>
                  <w:rFonts w:ascii="Arial" w:hAnsi="Arial" w:cs="Arial"/>
                  <w:i/>
                  <w:iCs/>
                  <w:noProof/>
                </w:rPr>
                <w:t xml:space="preserve">Applications of social research methods to questions in information and library science, </w:t>
              </w:r>
              <w:r w:rsidRPr="000A648A">
                <w:rPr>
                  <w:rFonts w:ascii="Arial" w:hAnsi="Arial" w:cs="Arial"/>
                  <w:noProof/>
                </w:rPr>
                <w:t>Volume 308, p. 319.</w:t>
              </w:r>
            </w:p>
            <w:p w14:paraId="576FA0B1" w14:textId="77BFD6BC" w:rsidR="00D703DE" w:rsidRDefault="00D703DE" w:rsidP="005E347D">
              <w:r w:rsidRPr="000A648A">
                <w:rPr>
                  <w:rFonts w:ascii="Arial" w:hAnsi="Arial" w:cs="Arial"/>
                  <w:b/>
                  <w:bCs/>
                  <w:noProof/>
                </w:rPr>
                <w:fldChar w:fldCharType="end"/>
              </w:r>
            </w:p>
          </w:sdtContent>
        </w:sdt>
      </w:sdtContent>
    </w:sdt>
    <w:p w14:paraId="2DD4128D" w14:textId="3BD86A9D" w:rsidR="00B14FCD" w:rsidRDefault="00B14FCD" w:rsidP="00150C51"/>
    <w:p w14:paraId="787ED622" w14:textId="34E9D309" w:rsidR="00B14FCD" w:rsidRDefault="00B14FCD" w:rsidP="00150C51"/>
    <w:p w14:paraId="0951BD57" w14:textId="1FD96782" w:rsidR="00B14FCD" w:rsidRDefault="00B14FCD" w:rsidP="00150C51"/>
    <w:p w14:paraId="18D8D1F7" w14:textId="6DFC0411" w:rsidR="00B14FCD" w:rsidRDefault="00B14FCD" w:rsidP="00150C51"/>
    <w:p w14:paraId="7834F150" w14:textId="221A950E" w:rsidR="0022608B" w:rsidRDefault="0022608B" w:rsidP="00150C51"/>
    <w:p w14:paraId="70D511D3" w14:textId="3919C064" w:rsidR="0022608B" w:rsidRDefault="0022608B" w:rsidP="00150C51"/>
    <w:p w14:paraId="2BF6962B" w14:textId="2C809245" w:rsidR="0022608B" w:rsidRDefault="0022608B" w:rsidP="00150C51"/>
    <w:p w14:paraId="5B7818F6" w14:textId="2962828A" w:rsidR="000A648A" w:rsidRDefault="000A648A" w:rsidP="00150C51"/>
    <w:p w14:paraId="4336B48F" w14:textId="24B9B648" w:rsidR="000A648A" w:rsidRDefault="000A648A" w:rsidP="00150C51"/>
    <w:p w14:paraId="0392A3F4" w14:textId="2BA8792B" w:rsidR="000A648A" w:rsidRDefault="000A648A" w:rsidP="00150C51"/>
    <w:p w14:paraId="793D42EE" w14:textId="3E3D9C46" w:rsidR="000A648A" w:rsidRDefault="000A648A" w:rsidP="00150C51"/>
    <w:p w14:paraId="5CA0EDFD" w14:textId="24D6E478" w:rsidR="000A648A" w:rsidRDefault="000A648A" w:rsidP="00150C51"/>
    <w:p w14:paraId="63079619" w14:textId="35163A5D" w:rsidR="000A648A" w:rsidRDefault="000A648A" w:rsidP="00150C51"/>
    <w:p w14:paraId="30C9D03D" w14:textId="49466E74" w:rsidR="000A648A" w:rsidRDefault="000A648A" w:rsidP="00150C51"/>
    <w:p w14:paraId="2E083E1F" w14:textId="0D43E6E8" w:rsidR="000A648A" w:rsidRDefault="000A648A" w:rsidP="00150C51"/>
    <w:p w14:paraId="00FE1C3D" w14:textId="2F8E0E5A" w:rsidR="000A648A" w:rsidRDefault="000A648A" w:rsidP="00150C51"/>
    <w:p w14:paraId="77C96364" w14:textId="03F6F0BA" w:rsidR="000A648A" w:rsidRDefault="000A648A" w:rsidP="00150C51"/>
    <w:p w14:paraId="43463119" w14:textId="77777777" w:rsidR="000A648A" w:rsidRDefault="000A648A" w:rsidP="00150C51"/>
    <w:p w14:paraId="653A97F4" w14:textId="5F7E0DFA" w:rsidR="006D4DA9" w:rsidRDefault="006D4DA9" w:rsidP="006D4DA9">
      <w:pPr>
        <w:pStyle w:val="Heading1"/>
        <w:ind w:left="720"/>
        <w:rPr>
          <w:rFonts w:ascii="Arial" w:hAnsi="Arial" w:cs="Arial"/>
        </w:rPr>
      </w:pPr>
      <w:bookmarkStart w:id="111" w:name="_Toc70694586"/>
    </w:p>
    <w:p w14:paraId="01EB2A08" w14:textId="77777777" w:rsidR="00366EA0" w:rsidRPr="00366EA0" w:rsidRDefault="00366EA0" w:rsidP="00366EA0"/>
    <w:p w14:paraId="57382B4B" w14:textId="7BBB8DC4" w:rsidR="00150C51" w:rsidRPr="0086756A" w:rsidRDefault="004660BD" w:rsidP="006D4DA9">
      <w:pPr>
        <w:pStyle w:val="Heading1"/>
        <w:ind w:left="720"/>
        <w:rPr>
          <w:rFonts w:ascii="Arial" w:hAnsi="Arial" w:cs="Arial"/>
          <w:b/>
          <w:bCs/>
          <w:color w:val="auto"/>
        </w:rPr>
      </w:pPr>
      <w:r w:rsidRPr="0086756A">
        <w:rPr>
          <w:rFonts w:ascii="Arial" w:hAnsi="Arial" w:cs="Arial"/>
          <w:b/>
          <w:bCs/>
          <w:color w:val="auto"/>
        </w:rPr>
        <w:lastRenderedPageBreak/>
        <w:t>Appendices</w:t>
      </w:r>
      <w:bookmarkEnd w:id="111"/>
      <w:r w:rsidRPr="0086756A">
        <w:rPr>
          <w:rFonts w:ascii="Arial" w:hAnsi="Arial" w:cs="Arial"/>
          <w:b/>
          <w:bCs/>
          <w:color w:val="auto"/>
        </w:rPr>
        <w:t xml:space="preserve"> </w:t>
      </w:r>
    </w:p>
    <w:p w14:paraId="2BBC4053" w14:textId="6FFC78D5" w:rsidR="00977D67" w:rsidRDefault="00977D67" w:rsidP="00977D67"/>
    <w:p w14:paraId="0B0FF365" w14:textId="5DDB411B" w:rsidR="00DB6A6C" w:rsidRPr="0086756A" w:rsidRDefault="00FA2945" w:rsidP="00FA2945">
      <w:pPr>
        <w:pStyle w:val="Heading2"/>
        <w:rPr>
          <w:rFonts w:ascii="Arial" w:hAnsi="Arial" w:cs="Arial"/>
          <w:b/>
          <w:bCs/>
          <w:color w:val="auto"/>
        </w:rPr>
      </w:pPr>
      <w:bookmarkStart w:id="112" w:name="_Toc70694587"/>
      <w:r w:rsidRPr="0086756A">
        <w:rPr>
          <w:rFonts w:ascii="Arial" w:hAnsi="Arial" w:cs="Arial"/>
          <w:b/>
          <w:bCs/>
          <w:color w:val="auto"/>
        </w:rPr>
        <w:t>Appendix I</w:t>
      </w:r>
      <w:bookmarkEnd w:id="112"/>
    </w:p>
    <w:p w14:paraId="668A86C1" w14:textId="2A4A3222" w:rsidR="004660BD" w:rsidRDefault="004660BD" w:rsidP="004660BD"/>
    <w:p w14:paraId="6236420F" w14:textId="77777777" w:rsidR="00952F5C" w:rsidRDefault="00952F5C">
      <w:pPr>
        <w:spacing w:after="6" w:line="262" w:lineRule="auto"/>
        <w:ind w:left="460" w:right="107" w:hanging="10"/>
      </w:pPr>
      <w:r>
        <w:rPr>
          <w:rFonts w:ascii="Calibri" w:eastAsia="Calibri" w:hAnsi="Calibri" w:cs="Calibri"/>
          <w:color w:val="202124"/>
          <w:sz w:val="48"/>
        </w:rPr>
        <w:t>THE IMPACTS OF WELL BEING AND</w:t>
      </w:r>
    </w:p>
    <w:p w14:paraId="56912592" w14:textId="77777777" w:rsidR="00952F5C" w:rsidRDefault="00952F5C">
      <w:pPr>
        <w:spacing w:after="6" w:line="262" w:lineRule="auto"/>
        <w:ind w:left="460" w:right="107" w:hanging="10"/>
      </w:pPr>
      <w:r>
        <w:rPr>
          <w:rFonts w:ascii="Calibri" w:eastAsia="Calibri" w:hAnsi="Calibri" w:cs="Calibri"/>
          <w:color w:val="202124"/>
          <w:sz w:val="48"/>
        </w:rPr>
        <w:t>MENTAL HEALTH ON A SAMPLE OF</w:t>
      </w:r>
    </w:p>
    <w:p w14:paraId="195B3000" w14:textId="77777777" w:rsidR="00952F5C" w:rsidRDefault="00952F5C">
      <w:pPr>
        <w:spacing w:after="6" w:line="262" w:lineRule="auto"/>
        <w:ind w:left="460" w:right="107" w:hanging="10"/>
      </w:pPr>
      <w:r>
        <w:rPr>
          <w:rFonts w:ascii="Calibri" w:eastAsia="Calibri" w:hAnsi="Calibri" w:cs="Calibri"/>
          <w:color w:val="202124"/>
          <w:sz w:val="48"/>
        </w:rPr>
        <w:t>WORKERS FROM SOUTH WALES DURING THE COVID-19 PANDEMIC</w:t>
      </w:r>
    </w:p>
    <w:p w14:paraId="5A4D414C" w14:textId="77777777" w:rsidR="00952F5C" w:rsidRDefault="00952F5C">
      <w:pPr>
        <w:spacing w:after="190" w:line="270" w:lineRule="auto"/>
        <w:ind w:left="475" w:right="66" w:hanging="10"/>
      </w:pPr>
      <w:r>
        <w:rPr>
          <w:rFonts w:ascii="Calibri" w:eastAsia="Calibri" w:hAnsi="Calibri" w:cs="Calibri"/>
          <w:color w:val="202124"/>
          <w:sz w:val="21"/>
        </w:rPr>
        <w:t xml:space="preserve">Please complete the consent form before participating in the study. The researcher will send a de-brief form on completion of the study to outline the purpose of the study. Thank you for your participation.   </w:t>
      </w:r>
    </w:p>
    <w:p w14:paraId="60CEDD85" w14:textId="77777777" w:rsidR="00952F5C" w:rsidRDefault="00952F5C">
      <w:pPr>
        <w:spacing w:after="732"/>
        <w:ind w:left="210"/>
      </w:pPr>
      <w:r>
        <w:rPr>
          <w:rFonts w:ascii="Calibri" w:eastAsia="Calibri" w:hAnsi="Calibri" w:cs="Calibri"/>
          <w:color w:val="D93025"/>
          <w:sz w:val="21"/>
        </w:rPr>
        <w:t>*Required</w:t>
      </w:r>
    </w:p>
    <w:p w14:paraId="7B151A25" w14:textId="77777777" w:rsidR="00952F5C" w:rsidRDefault="00952F5C" w:rsidP="00952F5C">
      <w:pPr>
        <w:numPr>
          <w:ilvl w:val="0"/>
          <w:numId w:val="14"/>
        </w:numPr>
        <w:spacing w:after="7" w:line="265" w:lineRule="auto"/>
        <w:ind w:hanging="633"/>
      </w:pPr>
      <w:r>
        <w:rPr>
          <w:noProof/>
        </w:rPr>
        <mc:AlternateContent>
          <mc:Choice Requires="wpg">
            <w:drawing>
              <wp:anchor distT="0" distB="0" distL="114300" distR="114300" simplePos="0" relativeHeight="251661312" behindDoc="0" locked="0" layoutInCell="1" allowOverlap="1" wp14:anchorId="308C5316" wp14:editId="125C49B0">
                <wp:simplePos x="0" y="0"/>
                <wp:positionH relativeFrom="page">
                  <wp:posOffset>1083007</wp:posOffset>
                </wp:positionH>
                <wp:positionV relativeFrom="page">
                  <wp:posOffset>9831021</wp:posOffset>
                </wp:positionV>
                <wp:extent cx="2820711" cy="9530"/>
                <wp:effectExtent l="0" t="0" r="0" b="0"/>
                <wp:wrapTopAndBottom/>
                <wp:docPr id="4289" name="Group 4289"/>
                <wp:cNvGraphicFramePr/>
                <a:graphic xmlns:a="http://schemas.openxmlformats.org/drawingml/2006/main">
                  <a:graphicData uri="http://schemas.microsoft.com/office/word/2010/wordprocessingGroup">
                    <wpg:wgp>
                      <wpg:cNvGrpSpPr/>
                      <wpg:grpSpPr>
                        <a:xfrm>
                          <a:off x="0" y="0"/>
                          <a:ext cx="2820711" cy="9530"/>
                          <a:chOff x="0" y="0"/>
                          <a:chExt cx="2820711" cy="9530"/>
                        </a:xfrm>
                      </wpg:grpSpPr>
                      <wps:wsp>
                        <wps:cNvPr id="5557" name="Shape 5557"/>
                        <wps:cNvSpPr/>
                        <wps:spPr>
                          <a:xfrm>
                            <a:off x="0" y="0"/>
                            <a:ext cx="2820711" cy="9530"/>
                          </a:xfrm>
                          <a:custGeom>
                            <a:avLst/>
                            <a:gdLst/>
                            <a:ahLst/>
                            <a:cxnLst/>
                            <a:rect l="0" t="0" r="0" b="0"/>
                            <a:pathLst>
                              <a:path w="2820711" h="9530">
                                <a:moveTo>
                                  <a:pt x="0" y="0"/>
                                </a:moveTo>
                                <a:lnTo>
                                  <a:pt x="2820711" y="0"/>
                                </a:lnTo>
                                <a:lnTo>
                                  <a:pt x="2820711" y="9530"/>
                                </a:lnTo>
                                <a:lnTo>
                                  <a:pt x="0" y="9530"/>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anchor>
            </w:drawing>
          </mc:Choice>
          <mc:Fallback>
            <w:pict>
              <v:group w14:anchorId="51565293" id="Group 4289" o:spid="_x0000_s1026" style="position:absolute;margin-left:85.3pt;margin-top:774.1pt;width:222.1pt;height:.75pt;z-index:251661312;mso-position-horizontal-relative:page;mso-position-vertical-relative:page" coordsize="28207,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">
                <v:shape id="Shape 5557" o:spid="_x0000_s1027" style="position:absolute;width:28207;height:95;visibility:visible;mso-wrap-style:square;v-text-anchor:top" coordsize="2820711,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" path="m,l2820711,r,9530l,9530,,e" fillcolor="#bdc1c6" stroked="f" strokeweight="0">
                  <v:stroke miterlimit="83231f" joinstyle="miter"/>
                  <v:path arrowok="t" textboxrect="0,0,2820711,9530"/>
                </v:shape>
                <w10:wrap type="topAndBottom" anchorx="page" anchory="page"/>
              </v:group>
            </w:pict>
          </mc:Fallback>
        </mc:AlternateContent>
      </w:r>
      <w:r>
        <w:rPr>
          <w:rFonts w:ascii="Calibri" w:eastAsia="Calibri" w:hAnsi="Calibri" w:cs="Calibri"/>
          <w:color w:val="202124"/>
          <w:sz w:val="24"/>
        </w:rPr>
        <w:t xml:space="preserve">What is your gender? </w:t>
      </w:r>
      <w:r>
        <w:rPr>
          <w:rFonts w:ascii="Calibri" w:eastAsia="Calibri" w:hAnsi="Calibri" w:cs="Calibri"/>
          <w:color w:val="D93025"/>
          <w:sz w:val="24"/>
        </w:rPr>
        <w:t>*</w:t>
      </w:r>
    </w:p>
    <w:p w14:paraId="7398EDAE" w14:textId="77777777" w:rsidR="00952F5C" w:rsidRDefault="00952F5C">
      <w:pPr>
        <w:spacing w:after="966"/>
        <w:ind w:left="498"/>
      </w:pPr>
      <w:r>
        <w:rPr>
          <w:noProof/>
        </w:rPr>
        <mc:AlternateContent>
          <mc:Choice Requires="wpg">
            <w:drawing>
              <wp:inline distT="0" distB="0" distL="0" distR="0" wp14:anchorId="79839E7B" wp14:editId="4963C1B4">
                <wp:extent cx="3552541" cy="1448474"/>
                <wp:effectExtent l="0" t="0" r="0" b="0"/>
                <wp:docPr id="29" name="Group 29"/>
                <wp:cNvGraphicFramePr/>
                <a:graphic xmlns:a="http://schemas.openxmlformats.org/drawingml/2006/main">
                  <a:graphicData uri="http://schemas.microsoft.com/office/word/2010/wordprocessingGroup">
                    <wpg:wgp>
                      <wpg:cNvGrpSpPr/>
                      <wpg:grpSpPr>
                        <a:xfrm>
                          <a:off x="0" y="0"/>
                          <a:ext cx="3552541" cy="1448474"/>
                          <a:chOff x="0" y="0"/>
                          <a:chExt cx="3552541" cy="1448474"/>
                        </a:xfrm>
                      </wpg:grpSpPr>
                      <wps:wsp>
                        <wps:cNvPr id="34" name="Rectangle 34"/>
                        <wps:cNvSpPr/>
                        <wps:spPr>
                          <a:xfrm>
                            <a:off x="0" y="1257885"/>
                            <a:ext cx="487372" cy="177438"/>
                          </a:xfrm>
                          <a:prstGeom prst="rect">
                            <a:avLst/>
                          </a:prstGeom>
                          <a:ln>
                            <a:noFill/>
                          </a:ln>
                        </wps:spPr>
                        <wps:txbx>
                          <w:txbxContent>
                            <w:p w14:paraId="1766B59F" w14:textId="77777777" w:rsidR="007579DB" w:rsidRDefault="007579DB">
                              <w:r>
                                <w:rPr>
                                  <w:rFonts w:ascii="Calibri" w:eastAsia="Calibri" w:hAnsi="Calibri" w:cs="Calibri"/>
                                  <w:color w:val="202124"/>
                                  <w:spacing w:val="3"/>
                                  <w:w w:val="102"/>
                                  <w:sz w:val="21"/>
                                </w:rPr>
                                <w:t>Other:</w:t>
                              </w:r>
                            </w:p>
                          </w:txbxContent>
                        </wps:txbx>
                        <wps:bodyPr horzOverflow="overflow" vert="horz" lIns="0" tIns="0" rIns="0" bIns="0" rtlCol="0">
                          <a:noAutofit/>
                        </wps:bodyPr>
                      </wps:wsp>
                      <wps:wsp>
                        <wps:cNvPr id="35" name="Rectangle 35"/>
                        <wps:cNvSpPr/>
                        <wps:spPr>
                          <a:xfrm>
                            <a:off x="0" y="0"/>
                            <a:ext cx="1439333" cy="177438"/>
                          </a:xfrm>
                          <a:prstGeom prst="rect">
                            <a:avLst/>
                          </a:prstGeom>
                          <a:ln>
                            <a:noFill/>
                          </a:ln>
                        </wps:spPr>
                        <wps:txbx>
                          <w:txbxContent>
                            <w:p w14:paraId="20C4282E" w14:textId="77777777" w:rsidR="007579DB" w:rsidRDefault="007579DB">
                              <w:r>
                                <w:rPr>
                                  <w:rFonts w:ascii="Calibri" w:eastAsia="Calibri" w:hAnsi="Calibri" w:cs="Calibri"/>
                                  <w:i/>
                                  <w:color w:val="6D6F72"/>
                                  <w:spacing w:val="3"/>
                                  <w:w w:val="108"/>
                                  <w:sz w:val="21"/>
                                </w:rPr>
                                <w:t>Tick</w:t>
                              </w:r>
                              <w:r>
                                <w:rPr>
                                  <w:rFonts w:ascii="Calibri" w:eastAsia="Calibri" w:hAnsi="Calibri" w:cs="Calibri"/>
                                  <w:i/>
                                  <w:color w:val="6D6F72"/>
                                  <w:spacing w:val="7"/>
                                  <w:w w:val="108"/>
                                  <w:sz w:val="21"/>
                                </w:rPr>
                                <w:t xml:space="preserve"> </w:t>
                              </w:r>
                              <w:r>
                                <w:rPr>
                                  <w:rFonts w:ascii="Calibri" w:eastAsia="Calibri" w:hAnsi="Calibri" w:cs="Calibri"/>
                                  <w:i/>
                                  <w:color w:val="6D6F72"/>
                                  <w:spacing w:val="3"/>
                                  <w:w w:val="108"/>
                                  <w:sz w:val="21"/>
                                </w:rPr>
                                <w:t>all</w:t>
                              </w:r>
                              <w:r>
                                <w:rPr>
                                  <w:rFonts w:ascii="Calibri" w:eastAsia="Calibri" w:hAnsi="Calibri" w:cs="Calibri"/>
                                  <w:i/>
                                  <w:color w:val="6D6F72"/>
                                  <w:spacing w:val="7"/>
                                  <w:w w:val="108"/>
                                  <w:sz w:val="21"/>
                                </w:rPr>
                                <w:t xml:space="preserve"> </w:t>
                              </w:r>
                              <w:r>
                                <w:rPr>
                                  <w:rFonts w:ascii="Calibri" w:eastAsia="Calibri" w:hAnsi="Calibri" w:cs="Calibri"/>
                                  <w:i/>
                                  <w:color w:val="6D6F72"/>
                                  <w:spacing w:val="3"/>
                                  <w:w w:val="108"/>
                                  <w:sz w:val="21"/>
                                </w:rPr>
                                <w:t>that</w:t>
                              </w:r>
                              <w:r>
                                <w:rPr>
                                  <w:rFonts w:ascii="Calibri" w:eastAsia="Calibri" w:hAnsi="Calibri" w:cs="Calibri"/>
                                  <w:i/>
                                  <w:color w:val="6D6F72"/>
                                  <w:spacing w:val="7"/>
                                  <w:w w:val="108"/>
                                  <w:sz w:val="21"/>
                                </w:rPr>
                                <w:t xml:space="preserve"> </w:t>
                              </w:r>
                              <w:r>
                                <w:rPr>
                                  <w:rFonts w:ascii="Calibri" w:eastAsia="Calibri" w:hAnsi="Calibri" w:cs="Calibri"/>
                                  <w:i/>
                                  <w:color w:val="6D6F72"/>
                                  <w:spacing w:val="3"/>
                                  <w:w w:val="108"/>
                                  <w:sz w:val="21"/>
                                </w:rPr>
                                <w:t>apply.</w:t>
                              </w:r>
                            </w:p>
                          </w:txbxContent>
                        </wps:txbx>
                        <wps:bodyPr horzOverflow="overflow" vert="horz" lIns="0" tIns="0" rIns="0" bIns="0" rtlCol="0">
                          <a:noAutofit/>
                        </wps:bodyPr>
                      </wps:wsp>
                      <wps:wsp>
                        <wps:cNvPr id="36" name="Rectangle 36"/>
                        <wps:cNvSpPr/>
                        <wps:spPr>
                          <a:xfrm>
                            <a:off x="266824" y="314471"/>
                            <a:ext cx="396097" cy="177438"/>
                          </a:xfrm>
                          <a:prstGeom prst="rect">
                            <a:avLst/>
                          </a:prstGeom>
                          <a:ln>
                            <a:noFill/>
                          </a:ln>
                        </wps:spPr>
                        <wps:txbx>
                          <w:txbxContent>
                            <w:p w14:paraId="40A63C92" w14:textId="77777777" w:rsidR="007579DB" w:rsidRDefault="007579DB">
                              <w:r>
                                <w:rPr>
                                  <w:rFonts w:ascii="Calibri" w:eastAsia="Calibri" w:hAnsi="Calibri" w:cs="Calibri"/>
                                  <w:color w:val="202124"/>
                                  <w:spacing w:val="3"/>
                                  <w:w w:val="107"/>
                                  <w:sz w:val="21"/>
                                </w:rPr>
                                <w:t>Male</w:t>
                              </w:r>
                            </w:p>
                          </w:txbxContent>
                        </wps:txbx>
                        <wps:bodyPr horzOverflow="overflow" vert="horz" lIns="0" tIns="0" rIns="0" bIns="0" rtlCol="0">
                          <a:noAutofit/>
                        </wps:bodyPr>
                      </wps:wsp>
                      <wps:wsp>
                        <wps:cNvPr id="37" name="Rectangle 37"/>
                        <wps:cNvSpPr/>
                        <wps:spPr>
                          <a:xfrm>
                            <a:off x="266824" y="552707"/>
                            <a:ext cx="592033" cy="177439"/>
                          </a:xfrm>
                          <a:prstGeom prst="rect">
                            <a:avLst/>
                          </a:prstGeom>
                          <a:ln>
                            <a:noFill/>
                          </a:ln>
                        </wps:spPr>
                        <wps:txbx>
                          <w:txbxContent>
                            <w:p w14:paraId="5F16B8F6" w14:textId="77777777" w:rsidR="007579DB" w:rsidRDefault="007579DB">
                              <w:r>
                                <w:rPr>
                                  <w:rFonts w:ascii="Calibri" w:eastAsia="Calibri" w:hAnsi="Calibri" w:cs="Calibri"/>
                                  <w:color w:val="202124"/>
                                  <w:spacing w:val="3"/>
                                  <w:w w:val="111"/>
                                  <w:sz w:val="21"/>
                                </w:rPr>
                                <w:t>Female</w:t>
                              </w:r>
                            </w:p>
                          </w:txbxContent>
                        </wps:txbx>
                        <wps:bodyPr horzOverflow="overflow" vert="horz" lIns="0" tIns="0" rIns="0" bIns="0" rtlCol="0">
                          <a:noAutofit/>
                        </wps:bodyPr>
                      </wps:wsp>
                      <wps:wsp>
                        <wps:cNvPr id="38" name="Rectangle 38"/>
                        <wps:cNvSpPr/>
                        <wps:spPr>
                          <a:xfrm>
                            <a:off x="266824" y="790942"/>
                            <a:ext cx="649346" cy="177438"/>
                          </a:xfrm>
                          <a:prstGeom prst="rect">
                            <a:avLst/>
                          </a:prstGeom>
                          <a:ln>
                            <a:noFill/>
                          </a:ln>
                        </wps:spPr>
                        <wps:txbx>
                          <w:txbxContent>
                            <w:p w14:paraId="1594E390" w14:textId="77777777" w:rsidR="007579DB" w:rsidRDefault="007579DB">
                              <w:r>
                                <w:rPr>
                                  <w:rFonts w:ascii="Calibri" w:eastAsia="Calibri" w:hAnsi="Calibri" w:cs="Calibri"/>
                                  <w:color w:val="202124"/>
                                  <w:spacing w:val="3"/>
                                  <w:w w:val="110"/>
                                  <w:sz w:val="21"/>
                                </w:rPr>
                                <w:t>Intersex</w:t>
                              </w:r>
                            </w:p>
                          </w:txbxContent>
                        </wps:txbx>
                        <wps:bodyPr horzOverflow="overflow" vert="horz" lIns="0" tIns="0" rIns="0" bIns="0" rtlCol="0">
                          <a:noAutofit/>
                        </wps:bodyPr>
                      </wps:wsp>
                      <wps:wsp>
                        <wps:cNvPr id="39" name="Rectangle 39"/>
                        <wps:cNvSpPr/>
                        <wps:spPr>
                          <a:xfrm>
                            <a:off x="266824" y="1029178"/>
                            <a:ext cx="879939" cy="177437"/>
                          </a:xfrm>
                          <a:prstGeom prst="rect">
                            <a:avLst/>
                          </a:prstGeom>
                          <a:ln>
                            <a:noFill/>
                          </a:ln>
                        </wps:spPr>
                        <wps:txbx>
                          <w:txbxContent>
                            <w:p w14:paraId="4BDEEC6D" w14:textId="77777777" w:rsidR="007579DB" w:rsidRDefault="007579DB">
                              <w:r>
                                <w:rPr>
                                  <w:rFonts w:ascii="Calibri" w:eastAsia="Calibri" w:hAnsi="Calibri" w:cs="Calibri"/>
                                  <w:color w:val="202124"/>
                                  <w:spacing w:val="3"/>
                                  <w:w w:val="107"/>
                                  <w:sz w:val="21"/>
                                </w:rPr>
                                <w:t>Non-binary</w:t>
                              </w:r>
                            </w:p>
                          </w:txbxContent>
                        </wps:txbx>
                        <wps:bodyPr horzOverflow="overflow" vert="horz" lIns="0" tIns="0" rIns="0" bIns="0" rtlCol="0">
                          <a:noAutofit/>
                        </wps:bodyPr>
                      </wps:wsp>
                      <wps:wsp>
                        <wps:cNvPr id="40" name="Shape 5577"/>
                        <wps:cNvSpPr/>
                        <wps:spPr>
                          <a:xfrm>
                            <a:off x="731830" y="1405591"/>
                            <a:ext cx="2820711" cy="9530"/>
                          </a:xfrm>
                          <a:custGeom>
                            <a:avLst/>
                            <a:gdLst/>
                            <a:ahLst/>
                            <a:cxnLst/>
                            <a:rect l="0" t="0" r="0" b="0"/>
                            <a:pathLst>
                              <a:path w="2820711" h="9530">
                                <a:moveTo>
                                  <a:pt x="0" y="0"/>
                                </a:moveTo>
                                <a:lnTo>
                                  <a:pt x="2820711" y="0"/>
                                </a:lnTo>
                                <a:lnTo>
                                  <a:pt x="2820711" y="9530"/>
                                </a:lnTo>
                                <a:lnTo>
                                  <a:pt x="0" y="9530"/>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41" name="Shape 49"/>
                        <wps:cNvSpPr/>
                        <wps:spPr>
                          <a:xfrm>
                            <a:off x="50476" y="295413"/>
                            <a:ext cx="162000" cy="162000"/>
                          </a:xfrm>
                          <a:custGeom>
                            <a:avLst/>
                            <a:gdLst/>
                            <a:ahLst/>
                            <a:cxnLst/>
                            <a:rect l="0" t="0" r="0" b="0"/>
                            <a:pathLst>
                              <a:path w="162000" h="162000">
                                <a:moveTo>
                                  <a:pt x="0" y="0"/>
                                </a:moveTo>
                                <a:lnTo>
                                  <a:pt x="162000" y="0"/>
                                </a:lnTo>
                                <a:lnTo>
                                  <a:pt x="162000" y="162000"/>
                                </a:lnTo>
                                <a:lnTo>
                                  <a:pt x="0" y="162000"/>
                                </a:lnTo>
                                <a:close/>
                              </a:path>
                            </a:pathLst>
                          </a:custGeom>
                          <a:ln w="9529" cap="flat">
                            <a:miter lim="100000"/>
                          </a:ln>
                        </wps:spPr>
                        <wps:style>
                          <a:lnRef idx="1">
                            <a:srgbClr val="9AA0A6"/>
                          </a:lnRef>
                          <a:fillRef idx="0">
                            <a:srgbClr val="000000">
                              <a:alpha val="0"/>
                            </a:srgbClr>
                          </a:fillRef>
                          <a:effectRef idx="0">
                            <a:scrgbClr r="0" g="0" b="0"/>
                          </a:effectRef>
                          <a:fontRef idx="none"/>
                        </wps:style>
                        <wps:bodyPr/>
                      </wps:wsp>
                      <wps:wsp>
                        <wps:cNvPr id="42" name="Shape 50"/>
                        <wps:cNvSpPr/>
                        <wps:spPr>
                          <a:xfrm>
                            <a:off x="50476" y="533648"/>
                            <a:ext cx="162000" cy="162000"/>
                          </a:xfrm>
                          <a:custGeom>
                            <a:avLst/>
                            <a:gdLst/>
                            <a:ahLst/>
                            <a:cxnLst/>
                            <a:rect l="0" t="0" r="0" b="0"/>
                            <a:pathLst>
                              <a:path w="162000" h="162000">
                                <a:moveTo>
                                  <a:pt x="0" y="0"/>
                                </a:moveTo>
                                <a:lnTo>
                                  <a:pt x="162000" y="0"/>
                                </a:lnTo>
                                <a:lnTo>
                                  <a:pt x="162000" y="162000"/>
                                </a:lnTo>
                                <a:lnTo>
                                  <a:pt x="0" y="162000"/>
                                </a:lnTo>
                                <a:close/>
                              </a:path>
                            </a:pathLst>
                          </a:custGeom>
                          <a:ln w="9529" cap="flat">
                            <a:miter lim="100000"/>
                          </a:ln>
                        </wps:spPr>
                        <wps:style>
                          <a:lnRef idx="1">
                            <a:srgbClr val="9AA0A6"/>
                          </a:lnRef>
                          <a:fillRef idx="0">
                            <a:srgbClr val="000000">
                              <a:alpha val="0"/>
                            </a:srgbClr>
                          </a:fillRef>
                          <a:effectRef idx="0">
                            <a:scrgbClr r="0" g="0" b="0"/>
                          </a:effectRef>
                          <a:fontRef idx="none"/>
                        </wps:style>
                        <wps:bodyPr/>
                      </wps:wsp>
                      <wps:wsp>
                        <wps:cNvPr id="43" name="Shape 51"/>
                        <wps:cNvSpPr/>
                        <wps:spPr>
                          <a:xfrm>
                            <a:off x="50476" y="771884"/>
                            <a:ext cx="162000" cy="162000"/>
                          </a:xfrm>
                          <a:custGeom>
                            <a:avLst/>
                            <a:gdLst/>
                            <a:ahLst/>
                            <a:cxnLst/>
                            <a:rect l="0" t="0" r="0" b="0"/>
                            <a:pathLst>
                              <a:path w="162000" h="162000">
                                <a:moveTo>
                                  <a:pt x="0" y="0"/>
                                </a:moveTo>
                                <a:lnTo>
                                  <a:pt x="162000" y="0"/>
                                </a:lnTo>
                                <a:lnTo>
                                  <a:pt x="162000" y="162000"/>
                                </a:lnTo>
                                <a:lnTo>
                                  <a:pt x="0" y="162000"/>
                                </a:lnTo>
                                <a:close/>
                              </a:path>
                            </a:pathLst>
                          </a:custGeom>
                          <a:ln w="9529" cap="flat">
                            <a:miter lim="100000"/>
                          </a:ln>
                        </wps:spPr>
                        <wps:style>
                          <a:lnRef idx="1">
                            <a:srgbClr val="9AA0A6"/>
                          </a:lnRef>
                          <a:fillRef idx="0">
                            <a:srgbClr val="000000">
                              <a:alpha val="0"/>
                            </a:srgbClr>
                          </a:fillRef>
                          <a:effectRef idx="0">
                            <a:scrgbClr r="0" g="0" b="0"/>
                          </a:effectRef>
                          <a:fontRef idx="none"/>
                        </wps:style>
                        <wps:bodyPr/>
                      </wps:wsp>
                      <wps:wsp>
                        <wps:cNvPr id="44" name="Shape 52"/>
                        <wps:cNvSpPr/>
                        <wps:spPr>
                          <a:xfrm>
                            <a:off x="50476" y="1010120"/>
                            <a:ext cx="162000" cy="162000"/>
                          </a:xfrm>
                          <a:custGeom>
                            <a:avLst/>
                            <a:gdLst/>
                            <a:ahLst/>
                            <a:cxnLst/>
                            <a:rect l="0" t="0" r="0" b="0"/>
                            <a:pathLst>
                              <a:path w="162000" h="162000">
                                <a:moveTo>
                                  <a:pt x="0" y="0"/>
                                </a:moveTo>
                                <a:lnTo>
                                  <a:pt x="162000" y="0"/>
                                </a:lnTo>
                                <a:lnTo>
                                  <a:pt x="162000" y="162000"/>
                                </a:lnTo>
                                <a:lnTo>
                                  <a:pt x="0" y="162000"/>
                                </a:lnTo>
                                <a:close/>
                              </a:path>
                            </a:pathLst>
                          </a:custGeom>
                          <a:ln w="9529" cap="flat">
                            <a:miter lim="100000"/>
                          </a:ln>
                        </wps:spPr>
                        <wps:style>
                          <a:lnRef idx="1">
                            <a:srgbClr val="9AA0A6"/>
                          </a:lnRef>
                          <a:fillRef idx="0">
                            <a:srgbClr val="000000">
                              <a:alpha val="0"/>
                            </a:srgbClr>
                          </a:fillRef>
                          <a:effectRef idx="0">
                            <a:scrgbClr r="0" g="0" b="0"/>
                          </a:effectRef>
                          <a:fontRef idx="none"/>
                        </wps:style>
                        <wps:bodyPr/>
                      </wps:wsp>
                      <wps:wsp>
                        <wps:cNvPr id="45" name="Shape 53"/>
                        <wps:cNvSpPr/>
                        <wps:spPr>
                          <a:xfrm>
                            <a:off x="422124" y="1286473"/>
                            <a:ext cx="162000" cy="162001"/>
                          </a:xfrm>
                          <a:custGeom>
                            <a:avLst/>
                            <a:gdLst/>
                            <a:ahLst/>
                            <a:cxnLst/>
                            <a:rect l="0" t="0" r="0" b="0"/>
                            <a:pathLst>
                              <a:path w="162000" h="162001">
                                <a:moveTo>
                                  <a:pt x="0" y="0"/>
                                </a:moveTo>
                                <a:lnTo>
                                  <a:pt x="162000" y="0"/>
                                </a:lnTo>
                                <a:lnTo>
                                  <a:pt x="162000" y="162001"/>
                                </a:lnTo>
                                <a:lnTo>
                                  <a:pt x="0" y="162001"/>
                                </a:lnTo>
                                <a:close/>
                              </a:path>
                            </a:pathLst>
                          </a:custGeom>
                          <a:ln w="9529" cap="flat">
                            <a:miter lim="100000"/>
                          </a:ln>
                        </wps:spPr>
                        <wps:style>
                          <a:lnRef idx="1">
                            <a:srgbClr val="9AA0A6"/>
                          </a:lnRef>
                          <a:fillRef idx="0">
                            <a:srgbClr val="000000">
                              <a:alpha val="0"/>
                            </a:srgbClr>
                          </a:fillRef>
                          <a:effectRef idx="0">
                            <a:scrgbClr r="0" g="0" b="0"/>
                          </a:effectRef>
                          <a:fontRef idx="none"/>
                        </wps:style>
                        <wps:bodyPr/>
                      </wps:wsp>
                    </wpg:wgp>
                  </a:graphicData>
                </a:graphic>
              </wp:inline>
            </w:drawing>
          </mc:Choice>
          <mc:Fallback>
            <w:pict>
              <v:group w14:anchorId="79839E7B" id="Group 29" o:spid="_x0000_s1026" style="width:279.75pt;height:114.05pt;mso-position-horizontal-relative:char;mso-position-vertical-relative:line" coordsize="35525,144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">
                <v:rect id="Rectangle 34" o:spid="_x0000_s1027" style="position:absolute;top:12578;width:4873;height:17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1766B59F" w14:textId="77777777" w:rsidR="007579DB" w:rsidRDefault="007579DB">
                        <w:r>
                          <w:rPr>
                            <w:rFonts w:ascii="Calibri" w:eastAsia="Calibri" w:hAnsi="Calibri" w:cs="Calibri"/>
                            <w:color w:val="202124"/>
                            <w:spacing w:val="3"/>
                            <w:w w:val="102"/>
                            <w:sz w:val="21"/>
                          </w:rPr>
                          <w:t>Other:</w:t>
                        </w:r>
                      </w:p>
                    </w:txbxContent>
                  </v:textbox>
                </v:rect>
                <v:rect id="Rectangle 35" o:spid="_x0000_s1028" style="position:absolute;width:14393;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g34wwAAANsAAAAPAAAAZHJzL2Rvd25yZXYueG1sRI9Li8JA&#10;EITvgv9haMGbTlxR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aT4N+MMAAADbAAAADwAA&#10;AAAAAAAAAAAAAAAHAgAAZHJzL2Rvd25yZXYueG1sUEsFBgAAAAADAAMAtwAAAPcCAAAAAA==&#10;" filled="f" stroked="f">
                  <v:textbox inset="0,0,0,0">
                    <w:txbxContent>
                      <w:p w14:paraId="20C4282E" w14:textId="77777777" w:rsidR="007579DB" w:rsidRDefault="007579DB">
                        <w:r>
                          <w:rPr>
                            <w:rFonts w:ascii="Calibri" w:eastAsia="Calibri" w:hAnsi="Calibri" w:cs="Calibri"/>
                            <w:i/>
                            <w:color w:val="6D6F72"/>
                            <w:spacing w:val="3"/>
                            <w:w w:val="108"/>
                            <w:sz w:val="21"/>
                          </w:rPr>
                          <w:t>Tick</w:t>
                        </w:r>
                        <w:r>
                          <w:rPr>
                            <w:rFonts w:ascii="Calibri" w:eastAsia="Calibri" w:hAnsi="Calibri" w:cs="Calibri"/>
                            <w:i/>
                            <w:color w:val="6D6F72"/>
                            <w:spacing w:val="7"/>
                            <w:w w:val="108"/>
                            <w:sz w:val="21"/>
                          </w:rPr>
                          <w:t xml:space="preserve"> </w:t>
                        </w:r>
                        <w:r>
                          <w:rPr>
                            <w:rFonts w:ascii="Calibri" w:eastAsia="Calibri" w:hAnsi="Calibri" w:cs="Calibri"/>
                            <w:i/>
                            <w:color w:val="6D6F72"/>
                            <w:spacing w:val="3"/>
                            <w:w w:val="108"/>
                            <w:sz w:val="21"/>
                          </w:rPr>
                          <w:t>all</w:t>
                        </w:r>
                        <w:r>
                          <w:rPr>
                            <w:rFonts w:ascii="Calibri" w:eastAsia="Calibri" w:hAnsi="Calibri" w:cs="Calibri"/>
                            <w:i/>
                            <w:color w:val="6D6F72"/>
                            <w:spacing w:val="7"/>
                            <w:w w:val="108"/>
                            <w:sz w:val="21"/>
                          </w:rPr>
                          <w:t xml:space="preserve"> </w:t>
                        </w:r>
                        <w:r>
                          <w:rPr>
                            <w:rFonts w:ascii="Calibri" w:eastAsia="Calibri" w:hAnsi="Calibri" w:cs="Calibri"/>
                            <w:i/>
                            <w:color w:val="6D6F72"/>
                            <w:spacing w:val="3"/>
                            <w:w w:val="108"/>
                            <w:sz w:val="21"/>
                          </w:rPr>
                          <w:t>that</w:t>
                        </w:r>
                        <w:r>
                          <w:rPr>
                            <w:rFonts w:ascii="Calibri" w:eastAsia="Calibri" w:hAnsi="Calibri" w:cs="Calibri"/>
                            <w:i/>
                            <w:color w:val="6D6F72"/>
                            <w:spacing w:val="7"/>
                            <w:w w:val="108"/>
                            <w:sz w:val="21"/>
                          </w:rPr>
                          <w:t xml:space="preserve"> </w:t>
                        </w:r>
                        <w:r>
                          <w:rPr>
                            <w:rFonts w:ascii="Calibri" w:eastAsia="Calibri" w:hAnsi="Calibri" w:cs="Calibri"/>
                            <w:i/>
                            <w:color w:val="6D6F72"/>
                            <w:spacing w:val="3"/>
                            <w:w w:val="108"/>
                            <w:sz w:val="21"/>
                          </w:rPr>
                          <w:t>apply.</w:t>
                        </w:r>
                      </w:p>
                    </w:txbxContent>
                  </v:textbox>
                </v:rect>
                <v:rect id="Rectangle 36" o:spid="_x0000_s1029" style="position:absolute;left:2668;top:3144;width:3961;height:17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JOPwwAAANsAAAAPAAAAZHJzL2Rvd25yZXYueG1sRI9Bi8Iw&#10;FITvC/sfwlvwtqarIF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meyTj8MAAADbAAAADwAA&#10;AAAAAAAAAAAAAAAHAgAAZHJzL2Rvd25yZXYueG1sUEsFBgAAAAADAAMAtwAAAPcCAAAAAA==&#10;" filled="f" stroked="f">
                  <v:textbox inset="0,0,0,0">
                    <w:txbxContent>
                      <w:p w14:paraId="40A63C92" w14:textId="77777777" w:rsidR="007579DB" w:rsidRDefault="007579DB">
                        <w:r>
                          <w:rPr>
                            <w:rFonts w:ascii="Calibri" w:eastAsia="Calibri" w:hAnsi="Calibri" w:cs="Calibri"/>
                            <w:color w:val="202124"/>
                            <w:spacing w:val="3"/>
                            <w:w w:val="107"/>
                            <w:sz w:val="21"/>
                          </w:rPr>
                          <w:t>Male</w:t>
                        </w:r>
                      </w:p>
                    </w:txbxContent>
                  </v:textbox>
                </v:rect>
                <v:rect id="Rectangle 37" o:spid="_x0000_s1030" style="position:absolute;left:2668;top:5527;width:5920;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" filled="f" stroked="f">
                  <v:textbox inset="0,0,0,0">
                    <w:txbxContent>
                      <w:p w14:paraId="5F16B8F6" w14:textId="77777777" w:rsidR="007579DB" w:rsidRDefault="007579DB">
                        <w:r>
                          <w:rPr>
                            <w:rFonts w:ascii="Calibri" w:eastAsia="Calibri" w:hAnsi="Calibri" w:cs="Calibri"/>
                            <w:color w:val="202124"/>
                            <w:spacing w:val="3"/>
                            <w:w w:val="111"/>
                            <w:sz w:val="21"/>
                          </w:rPr>
                          <w:t>Female</w:t>
                        </w:r>
                      </w:p>
                    </w:txbxContent>
                  </v:textbox>
                </v:rect>
                <v:rect id="Rectangle 38" o:spid="_x0000_s1031" style="position:absolute;left:2668;top:7909;width:6493;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6JmwQAAANsAAAAPAAAAZHJzL2Rvd25yZXYueG1sRE/LisIw&#10;FN0P+A/hCrMbUxUG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Ic/ombBAAAA2wAAAA8AAAAA&#10;AAAAAAAAAAAABwIAAGRycy9kb3ducmV2LnhtbFBLBQYAAAAAAwADALcAAAD1AgAAAAA=&#10;" filled="f" stroked="f">
                  <v:textbox inset="0,0,0,0">
                    <w:txbxContent>
                      <w:p w14:paraId="1594E390" w14:textId="77777777" w:rsidR="007579DB" w:rsidRDefault="007579DB">
                        <w:r>
                          <w:rPr>
                            <w:rFonts w:ascii="Calibri" w:eastAsia="Calibri" w:hAnsi="Calibri" w:cs="Calibri"/>
                            <w:color w:val="202124"/>
                            <w:spacing w:val="3"/>
                            <w:w w:val="110"/>
                            <w:sz w:val="21"/>
                          </w:rPr>
                          <w:t>Intersex</w:t>
                        </w:r>
                      </w:p>
                    </w:txbxContent>
                  </v:textbox>
                </v:rect>
                <v:rect id="Rectangle 39" o:spid="_x0000_s1032" style="position:absolute;left:2668;top:10291;width:8799;height:17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wf9wwAAANsAAAAPAAAAZHJzL2Rvd25yZXYueG1sRI9Bi8Iw&#10;FITvgv8hPMGbpq4g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6HMH/cMAAADbAAAADwAA&#10;AAAAAAAAAAAAAAAHAgAAZHJzL2Rvd25yZXYueG1sUEsFBgAAAAADAAMAtwAAAPcCAAAAAA==&#10;" filled="f" stroked="f">
                  <v:textbox inset="0,0,0,0">
                    <w:txbxContent>
                      <w:p w14:paraId="4BDEEC6D" w14:textId="77777777" w:rsidR="007579DB" w:rsidRDefault="007579DB">
                        <w:r>
                          <w:rPr>
                            <w:rFonts w:ascii="Calibri" w:eastAsia="Calibri" w:hAnsi="Calibri" w:cs="Calibri"/>
                            <w:color w:val="202124"/>
                            <w:spacing w:val="3"/>
                            <w:w w:val="107"/>
                            <w:sz w:val="21"/>
                          </w:rPr>
                          <w:t>Non-binary</w:t>
                        </w:r>
                      </w:p>
                    </w:txbxContent>
                  </v:textbox>
                </v:rect>
                <v:shape id="Shape 5577" o:spid="_x0000_s1033" style="position:absolute;left:7318;top:14055;width:28207;height:96;visibility:visible;mso-wrap-style:square;v-text-anchor:top" coordsize="2820711,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" path="m,l2820711,r,9530l,9530,,e" fillcolor="#bdc1c6" stroked="f" strokeweight="0">
                  <v:stroke miterlimit="83231f" joinstyle="miter"/>
                  <v:path arrowok="t" textboxrect="0,0,2820711,9530"/>
                </v:shape>
                <v:shape id="Shape 49" o:spid="_x0000_s1034" style="position:absolute;left:504;top:2954;width:1620;height:1620;visibility:visible;mso-wrap-style:square;v-text-anchor:top" coordsize="162000,162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" path="m,l162000,r,162000l,162000,,xe" filled="f" strokecolor="#9aa0a6" strokeweight=".26469mm">
                  <v:stroke miterlimit="1" joinstyle="miter"/>
                  <v:path arrowok="t" textboxrect="0,0,162000,162000"/>
                </v:shape>
                <v:shape id="Shape 50" o:spid="_x0000_s1035" style="position:absolute;left:504;top:5336;width:1620;height:1620;visibility:visible;mso-wrap-style:square;v-text-anchor:top" coordsize="162000,162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" path="m,l162000,r,162000l,162000,,xe" filled="f" strokecolor="#9aa0a6" strokeweight=".26469mm">
                  <v:stroke miterlimit="1" joinstyle="miter"/>
                  <v:path arrowok="t" textboxrect="0,0,162000,162000"/>
                </v:shape>
                <v:shape id="Shape 51" o:spid="_x0000_s1036" style="position:absolute;left:504;top:7718;width:1620;height:1620;visibility:visible;mso-wrap-style:square;v-text-anchor:top" coordsize="162000,162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" path="m,l162000,r,162000l,162000,,xe" filled="f" strokecolor="#9aa0a6" strokeweight=".26469mm">
                  <v:stroke miterlimit="1" joinstyle="miter"/>
                  <v:path arrowok="t" textboxrect="0,0,162000,162000"/>
                </v:shape>
                <v:shape id="Shape 52" o:spid="_x0000_s1037" style="position:absolute;left:504;top:10101;width:1620;height:1620;visibility:visible;mso-wrap-style:square;v-text-anchor:top" coordsize="162000,162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" path="m,l162000,r,162000l,162000,,xe" filled="f" strokecolor="#9aa0a6" strokeweight=".26469mm">
                  <v:stroke miterlimit="1" joinstyle="miter"/>
                  <v:path arrowok="t" textboxrect="0,0,162000,162000"/>
                </v:shape>
                <v:shape id="Shape 53" o:spid="_x0000_s1038" style="position:absolute;left:4221;top:12864;width:1620;height:1620;visibility:visible;mso-wrap-style:square;v-text-anchor:top" coordsize="162000,162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" path="m,l162000,r,162001l,162001,,xe" filled="f" strokecolor="#9aa0a6" strokeweight=".26469mm">
                  <v:stroke miterlimit="1" joinstyle="miter"/>
                  <v:path arrowok="t" textboxrect="0,0,162000,162001"/>
                </v:shape>
                <w10:anchorlock/>
              </v:group>
            </w:pict>
          </mc:Fallback>
        </mc:AlternateContent>
      </w:r>
    </w:p>
    <w:p w14:paraId="4CE3304F" w14:textId="77777777" w:rsidR="00952F5C" w:rsidRDefault="00952F5C" w:rsidP="00952F5C">
      <w:pPr>
        <w:numPr>
          <w:ilvl w:val="0"/>
          <w:numId w:val="14"/>
        </w:numPr>
        <w:spacing w:after="229" w:line="265" w:lineRule="auto"/>
        <w:ind w:hanging="633"/>
      </w:pPr>
      <w:r>
        <w:rPr>
          <w:rFonts w:ascii="Calibri" w:eastAsia="Calibri" w:hAnsi="Calibri" w:cs="Calibri"/>
          <w:color w:val="202124"/>
          <w:sz w:val="24"/>
        </w:rPr>
        <w:t>What is your age?</w:t>
      </w:r>
    </w:p>
    <w:p w14:paraId="42C12988" w14:textId="77777777" w:rsidR="00952F5C" w:rsidRDefault="00952F5C">
      <w:pPr>
        <w:spacing w:after="284"/>
        <w:ind w:left="493" w:hanging="10"/>
      </w:pPr>
      <w:r>
        <w:rPr>
          <w:rFonts w:ascii="Calibri" w:eastAsia="Calibri" w:hAnsi="Calibri" w:cs="Calibri"/>
          <w:i/>
          <w:color w:val="202124"/>
          <w:sz w:val="24"/>
        </w:rPr>
        <w:t>Mark only one oval.</w:t>
      </w:r>
    </w:p>
    <w:p w14:paraId="0763104A" w14:textId="77777777" w:rsidR="00952F5C" w:rsidRDefault="00952F5C">
      <w:pPr>
        <w:spacing w:after="164" w:line="270" w:lineRule="auto"/>
        <w:ind w:left="588" w:right="66" w:hanging="10"/>
      </w:pPr>
      <w:r>
        <w:rPr>
          <w:noProof/>
        </w:rPr>
        <mc:AlternateContent>
          <mc:Choice Requires="wpg">
            <w:drawing>
              <wp:anchor distT="0" distB="0" distL="114300" distR="114300" simplePos="0" relativeHeight="251662336" behindDoc="0" locked="0" layoutInCell="1" allowOverlap="1" wp14:anchorId="130AFB52" wp14:editId="275845F8">
                <wp:simplePos x="0" y="0"/>
                <wp:positionH relativeFrom="column">
                  <wp:posOffset>366883</wp:posOffset>
                </wp:positionH>
                <wp:positionV relativeFrom="paragraph">
                  <wp:posOffset>-28587</wp:posOffset>
                </wp:positionV>
                <wp:extent cx="295412" cy="1591414"/>
                <wp:effectExtent l="0" t="0" r="0" b="0"/>
                <wp:wrapSquare wrapText="bothSides"/>
                <wp:docPr id="4290" name="Group 4290"/>
                <wp:cNvGraphicFramePr/>
                <a:graphic xmlns:a="http://schemas.openxmlformats.org/drawingml/2006/main">
                  <a:graphicData uri="http://schemas.microsoft.com/office/word/2010/wordprocessingGroup">
                    <wpg:wgp>
                      <wpg:cNvGrpSpPr/>
                      <wpg:grpSpPr>
                        <a:xfrm>
                          <a:off x="0" y="0"/>
                          <a:ext cx="295412" cy="1591414"/>
                          <a:chOff x="0" y="0"/>
                          <a:chExt cx="295412" cy="1591414"/>
                        </a:xfrm>
                      </wpg:grpSpPr>
                      <wps:wsp>
                        <wps:cNvPr id="55" name="Shape 55"/>
                        <wps:cNvSpPr/>
                        <wps:spPr>
                          <a:xfrm>
                            <a:off x="0" y="0"/>
                            <a:ext cx="295412" cy="162000"/>
                          </a:xfrm>
                          <a:custGeom>
                            <a:avLst/>
                            <a:gdLst/>
                            <a:ahLst/>
                            <a:cxnLst/>
                            <a:rect l="0" t="0" r="0" b="0"/>
                            <a:pathLst>
                              <a:path w="295412" h="162000">
                                <a:moveTo>
                                  <a:pt x="0" y="81000"/>
                                </a:moveTo>
                                <a:cubicBezTo>
                                  <a:pt x="0" y="75681"/>
                                  <a:pt x="519" y="70413"/>
                                  <a:pt x="1556" y="65197"/>
                                </a:cubicBezTo>
                                <a:cubicBezTo>
                                  <a:pt x="2594" y="59980"/>
                                  <a:pt x="4130" y="54915"/>
                                  <a:pt x="6166" y="50002"/>
                                </a:cubicBezTo>
                                <a:cubicBezTo>
                                  <a:pt x="8201" y="45088"/>
                                  <a:pt x="10696" y="40420"/>
                                  <a:pt x="13651" y="35998"/>
                                </a:cubicBezTo>
                                <a:cubicBezTo>
                                  <a:pt x="16606" y="31576"/>
                                  <a:pt x="19964" y="27484"/>
                                  <a:pt x="23724" y="23723"/>
                                </a:cubicBezTo>
                                <a:cubicBezTo>
                                  <a:pt x="27485" y="19962"/>
                                  <a:pt x="31577" y="16604"/>
                                  <a:pt x="35999" y="13650"/>
                                </a:cubicBezTo>
                                <a:cubicBezTo>
                                  <a:pt x="40421" y="10695"/>
                                  <a:pt x="45089" y="8200"/>
                                  <a:pt x="50003" y="6165"/>
                                </a:cubicBezTo>
                                <a:cubicBezTo>
                                  <a:pt x="54916" y="4130"/>
                                  <a:pt x="59981" y="2593"/>
                                  <a:pt x="65198" y="1556"/>
                                </a:cubicBezTo>
                                <a:cubicBezTo>
                                  <a:pt x="70414" y="519"/>
                                  <a:pt x="75682" y="0"/>
                                  <a:pt x="81000" y="0"/>
                                </a:cubicBezTo>
                                <a:lnTo>
                                  <a:pt x="214412" y="0"/>
                                </a:lnTo>
                                <a:cubicBezTo>
                                  <a:pt x="219731" y="0"/>
                                  <a:pt x="224998" y="519"/>
                                  <a:pt x="230214" y="1556"/>
                                </a:cubicBezTo>
                                <a:cubicBezTo>
                                  <a:pt x="235431" y="2593"/>
                                  <a:pt x="240496" y="4130"/>
                                  <a:pt x="245409" y="6165"/>
                                </a:cubicBezTo>
                                <a:cubicBezTo>
                                  <a:pt x="250323" y="8200"/>
                                  <a:pt x="254991" y="10695"/>
                                  <a:pt x="259413" y="13650"/>
                                </a:cubicBezTo>
                                <a:cubicBezTo>
                                  <a:pt x="263835" y="16604"/>
                                  <a:pt x="267927" y="19962"/>
                                  <a:pt x="271688" y="23723"/>
                                </a:cubicBezTo>
                                <a:cubicBezTo>
                                  <a:pt x="275449" y="27484"/>
                                  <a:pt x="278806" y="31576"/>
                                  <a:pt x="281761" y="35997"/>
                                </a:cubicBezTo>
                                <a:cubicBezTo>
                                  <a:pt x="284716" y="40419"/>
                                  <a:pt x="287211" y="45088"/>
                                  <a:pt x="289246" y="50002"/>
                                </a:cubicBezTo>
                                <a:cubicBezTo>
                                  <a:pt x="291282" y="54915"/>
                                  <a:pt x="292818" y="59980"/>
                                  <a:pt x="293856" y="65197"/>
                                </a:cubicBezTo>
                                <a:cubicBezTo>
                                  <a:pt x="294893" y="70413"/>
                                  <a:pt x="295412" y="75681"/>
                                  <a:pt x="295412" y="81000"/>
                                </a:cubicBezTo>
                                <a:cubicBezTo>
                                  <a:pt x="295412" y="86318"/>
                                  <a:pt x="294893" y="91586"/>
                                  <a:pt x="293856" y="96802"/>
                                </a:cubicBezTo>
                                <a:cubicBezTo>
                                  <a:pt x="292818" y="102018"/>
                                  <a:pt x="291282" y="107083"/>
                                  <a:pt x="289246" y="111996"/>
                                </a:cubicBezTo>
                                <a:cubicBezTo>
                                  <a:pt x="287211" y="116910"/>
                                  <a:pt x="284716" y="121578"/>
                                  <a:pt x="281761" y="126000"/>
                                </a:cubicBezTo>
                                <a:cubicBezTo>
                                  <a:pt x="278806" y="130423"/>
                                  <a:pt x="275449" y="134514"/>
                                  <a:pt x="271688" y="138275"/>
                                </a:cubicBezTo>
                                <a:cubicBezTo>
                                  <a:pt x="267927" y="142036"/>
                                  <a:pt x="263835" y="145394"/>
                                  <a:pt x="259413" y="148348"/>
                                </a:cubicBezTo>
                                <a:cubicBezTo>
                                  <a:pt x="254991" y="151303"/>
                                  <a:pt x="250323" y="153798"/>
                                  <a:pt x="245409" y="155834"/>
                                </a:cubicBezTo>
                                <a:cubicBezTo>
                                  <a:pt x="240496" y="157869"/>
                                  <a:pt x="235431" y="159405"/>
                                  <a:pt x="230214" y="160442"/>
                                </a:cubicBezTo>
                                <a:cubicBezTo>
                                  <a:pt x="224998" y="161481"/>
                                  <a:pt x="219731" y="161999"/>
                                  <a:pt x="214412" y="162000"/>
                                </a:cubicBezTo>
                                <a:lnTo>
                                  <a:pt x="81000" y="162000"/>
                                </a:lnTo>
                                <a:cubicBezTo>
                                  <a:pt x="75682" y="161999"/>
                                  <a:pt x="70414" y="161481"/>
                                  <a:pt x="65198" y="160442"/>
                                </a:cubicBezTo>
                                <a:cubicBezTo>
                                  <a:pt x="59981" y="159405"/>
                                  <a:pt x="54916" y="157869"/>
                                  <a:pt x="50003" y="155834"/>
                                </a:cubicBezTo>
                                <a:cubicBezTo>
                                  <a:pt x="45089" y="153798"/>
                                  <a:pt x="40421" y="151303"/>
                                  <a:pt x="35999" y="148348"/>
                                </a:cubicBezTo>
                                <a:cubicBezTo>
                                  <a:pt x="31577" y="145394"/>
                                  <a:pt x="27485" y="142036"/>
                                  <a:pt x="23724" y="138275"/>
                                </a:cubicBezTo>
                                <a:cubicBezTo>
                                  <a:pt x="19964" y="134514"/>
                                  <a:pt x="16606" y="130423"/>
                                  <a:pt x="13651" y="126000"/>
                                </a:cubicBezTo>
                                <a:cubicBezTo>
                                  <a:pt x="10696" y="121578"/>
                                  <a:pt x="8201" y="116910"/>
                                  <a:pt x="6166" y="111996"/>
                                </a:cubicBezTo>
                                <a:cubicBezTo>
                                  <a:pt x="4130" y="107083"/>
                                  <a:pt x="2594" y="102018"/>
                                  <a:pt x="1556" y="96801"/>
                                </a:cubicBezTo>
                                <a:cubicBezTo>
                                  <a:pt x="519" y="91586"/>
                                  <a:pt x="0" y="86318"/>
                                  <a:pt x="0" y="81000"/>
                                </a:cubicBezTo>
                                <a:close/>
                              </a:path>
                            </a:pathLst>
                          </a:custGeom>
                          <a:ln w="9529" cap="flat">
                            <a:miter lim="100000"/>
                          </a:ln>
                        </wps:spPr>
                        <wps:style>
                          <a:lnRef idx="1">
                            <a:srgbClr val="9AA0A6"/>
                          </a:lnRef>
                          <a:fillRef idx="0">
                            <a:srgbClr val="000000">
                              <a:alpha val="0"/>
                            </a:srgbClr>
                          </a:fillRef>
                          <a:effectRef idx="0">
                            <a:scrgbClr r="0" g="0" b="0"/>
                          </a:effectRef>
                          <a:fontRef idx="none"/>
                        </wps:style>
                        <wps:bodyPr/>
                      </wps:wsp>
                      <wps:wsp>
                        <wps:cNvPr id="56" name="Shape 56"/>
                        <wps:cNvSpPr/>
                        <wps:spPr>
                          <a:xfrm>
                            <a:off x="0" y="285883"/>
                            <a:ext cx="295412" cy="162000"/>
                          </a:xfrm>
                          <a:custGeom>
                            <a:avLst/>
                            <a:gdLst/>
                            <a:ahLst/>
                            <a:cxnLst/>
                            <a:rect l="0" t="0" r="0" b="0"/>
                            <a:pathLst>
                              <a:path w="295412" h="162000">
                                <a:moveTo>
                                  <a:pt x="0" y="81000"/>
                                </a:moveTo>
                                <a:cubicBezTo>
                                  <a:pt x="0" y="75681"/>
                                  <a:pt x="519" y="70414"/>
                                  <a:pt x="1556" y="65198"/>
                                </a:cubicBezTo>
                                <a:cubicBezTo>
                                  <a:pt x="2594" y="59981"/>
                                  <a:pt x="4130" y="54916"/>
                                  <a:pt x="6166" y="50002"/>
                                </a:cubicBezTo>
                                <a:cubicBezTo>
                                  <a:pt x="8201" y="45088"/>
                                  <a:pt x="10696" y="40420"/>
                                  <a:pt x="13651" y="35999"/>
                                </a:cubicBezTo>
                                <a:cubicBezTo>
                                  <a:pt x="16606" y="31576"/>
                                  <a:pt x="19964" y="27484"/>
                                  <a:pt x="23724" y="23724"/>
                                </a:cubicBezTo>
                                <a:cubicBezTo>
                                  <a:pt x="27485" y="19963"/>
                                  <a:pt x="31577" y="16605"/>
                                  <a:pt x="35999" y="13651"/>
                                </a:cubicBezTo>
                                <a:cubicBezTo>
                                  <a:pt x="40421" y="10695"/>
                                  <a:pt x="45089" y="8200"/>
                                  <a:pt x="50003" y="6165"/>
                                </a:cubicBezTo>
                                <a:cubicBezTo>
                                  <a:pt x="54916" y="4130"/>
                                  <a:pt x="59981" y="2594"/>
                                  <a:pt x="65198" y="1556"/>
                                </a:cubicBezTo>
                                <a:cubicBezTo>
                                  <a:pt x="70414" y="519"/>
                                  <a:pt x="75682" y="0"/>
                                  <a:pt x="81000" y="0"/>
                                </a:cubicBezTo>
                                <a:lnTo>
                                  <a:pt x="214412" y="0"/>
                                </a:lnTo>
                                <a:cubicBezTo>
                                  <a:pt x="219731" y="0"/>
                                  <a:pt x="224998" y="519"/>
                                  <a:pt x="230214" y="1556"/>
                                </a:cubicBezTo>
                                <a:cubicBezTo>
                                  <a:pt x="235431" y="2594"/>
                                  <a:pt x="240496" y="4130"/>
                                  <a:pt x="245409" y="6165"/>
                                </a:cubicBezTo>
                                <a:cubicBezTo>
                                  <a:pt x="250323" y="8200"/>
                                  <a:pt x="254991" y="10695"/>
                                  <a:pt x="259413" y="13650"/>
                                </a:cubicBezTo>
                                <a:cubicBezTo>
                                  <a:pt x="263835" y="16605"/>
                                  <a:pt x="267927" y="19963"/>
                                  <a:pt x="271688" y="23724"/>
                                </a:cubicBezTo>
                                <a:cubicBezTo>
                                  <a:pt x="275449" y="27484"/>
                                  <a:pt x="278806" y="31576"/>
                                  <a:pt x="281761" y="35999"/>
                                </a:cubicBezTo>
                                <a:cubicBezTo>
                                  <a:pt x="284716" y="40420"/>
                                  <a:pt x="287211" y="45088"/>
                                  <a:pt x="289246" y="50002"/>
                                </a:cubicBezTo>
                                <a:cubicBezTo>
                                  <a:pt x="291282" y="54916"/>
                                  <a:pt x="292818" y="59981"/>
                                  <a:pt x="293856" y="65198"/>
                                </a:cubicBezTo>
                                <a:cubicBezTo>
                                  <a:pt x="294893" y="70414"/>
                                  <a:pt x="295412" y="75681"/>
                                  <a:pt x="295412" y="81000"/>
                                </a:cubicBezTo>
                                <a:cubicBezTo>
                                  <a:pt x="295412" y="86319"/>
                                  <a:pt x="294893" y="91586"/>
                                  <a:pt x="293856" y="96802"/>
                                </a:cubicBezTo>
                                <a:cubicBezTo>
                                  <a:pt x="292818" y="102019"/>
                                  <a:pt x="291282" y="107083"/>
                                  <a:pt x="289246" y="111997"/>
                                </a:cubicBezTo>
                                <a:cubicBezTo>
                                  <a:pt x="287211" y="116911"/>
                                  <a:pt x="284716" y="121579"/>
                                  <a:pt x="281761" y="126000"/>
                                </a:cubicBezTo>
                                <a:cubicBezTo>
                                  <a:pt x="278806" y="130423"/>
                                  <a:pt x="275449" y="134515"/>
                                  <a:pt x="271688" y="138275"/>
                                </a:cubicBezTo>
                                <a:cubicBezTo>
                                  <a:pt x="267927" y="142036"/>
                                  <a:pt x="263835" y="145394"/>
                                  <a:pt x="259413" y="148349"/>
                                </a:cubicBezTo>
                                <a:cubicBezTo>
                                  <a:pt x="254991" y="151304"/>
                                  <a:pt x="250323" y="153798"/>
                                  <a:pt x="245409" y="155834"/>
                                </a:cubicBezTo>
                                <a:cubicBezTo>
                                  <a:pt x="240496" y="157869"/>
                                  <a:pt x="235431" y="159406"/>
                                  <a:pt x="230214" y="160443"/>
                                </a:cubicBezTo>
                                <a:cubicBezTo>
                                  <a:pt x="224998" y="161482"/>
                                  <a:pt x="219731" y="162000"/>
                                  <a:pt x="214412" y="162000"/>
                                </a:cubicBezTo>
                                <a:lnTo>
                                  <a:pt x="81000" y="162000"/>
                                </a:lnTo>
                                <a:cubicBezTo>
                                  <a:pt x="75682" y="162000"/>
                                  <a:pt x="70414" y="161482"/>
                                  <a:pt x="65198" y="160443"/>
                                </a:cubicBezTo>
                                <a:cubicBezTo>
                                  <a:pt x="59981" y="159406"/>
                                  <a:pt x="54916" y="157869"/>
                                  <a:pt x="50003" y="155833"/>
                                </a:cubicBezTo>
                                <a:cubicBezTo>
                                  <a:pt x="45089" y="153798"/>
                                  <a:pt x="40421" y="151303"/>
                                  <a:pt x="35999" y="148349"/>
                                </a:cubicBezTo>
                                <a:cubicBezTo>
                                  <a:pt x="31577" y="145394"/>
                                  <a:pt x="27485" y="142036"/>
                                  <a:pt x="23724" y="138275"/>
                                </a:cubicBezTo>
                                <a:cubicBezTo>
                                  <a:pt x="19964" y="134515"/>
                                  <a:pt x="16606" y="130423"/>
                                  <a:pt x="13651" y="126001"/>
                                </a:cubicBezTo>
                                <a:cubicBezTo>
                                  <a:pt x="10696" y="121579"/>
                                  <a:pt x="8201" y="116911"/>
                                  <a:pt x="6166" y="111997"/>
                                </a:cubicBezTo>
                                <a:cubicBezTo>
                                  <a:pt x="4130" y="107083"/>
                                  <a:pt x="2594" y="102019"/>
                                  <a:pt x="1556" y="96803"/>
                                </a:cubicBezTo>
                                <a:cubicBezTo>
                                  <a:pt x="519" y="91586"/>
                                  <a:pt x="0" y="86319"/>
                                  <a:pt x="0" y="81000"/>
                                </a:cubicBezTo>
                                <a:close/>
                              </a:path>
                            </a:pathLst>
                          </a:custGeom>
                          <a:ln w="9529" cap="flat">
                            <a:miter lim="100000"/>
                          </a:ln>
                        </wps:spPr>
                        <wps:style>
                          <a:lnRef idx="1">
                            <a:srgbClr val="9AA0A6"/>
                          </a:lnRef>
                          <a:fillRef idx="0">
                            <a:srgbClr val="000000">
                              <a:alpha val="0"/>
                            </a:srgbClr>
                          </a:fillRef>
                          <a:effectRef idx="0">
                            <a:scrgbClr r="0" g="0" b="0"/>
                          </a:effectRef>
                          <a:fontRef idx="none"/>
                        </wps:style>
                        <wps:bodyPr/>
                      </wps:wsp>
                      <wps:wsp>
                        <wps:cNvPr id="57" name="Shape 57"/>
                        <wps:cNvSpPr/>
                        <wps:spPr>
                          <a:xfrm>
                            <a:off x="0" y="571765"/>
                            <a:ext cx="295412" cy="162000"/>
                          </a:xfrm>
                          <a:custGeom>
                            <a:avLst/>
                            <a:gdLst/>
                            <a:ahLst/>
                            <a:cxnLst/>
                            <a:rect l="0" t="0" r="0" b="0"/>
                            <a:pathLst>
                              <a:path w="295412" h="162000">
                                <a:moveTo>
                                  <a:pt x="0" y="81000"/>
                                </a:moveTo>
                                <a:cubicBezTo>
                                  <a:pt x="0" y="75681"/>
                                  <a:pt x="519" y="70414"/>
                                  <a:pt x="1556" y="65197"/>
                                </a:cubicBezTo>
                                <a:cubicBezTo>
                                  <a:pt x="2594" y="59980"/>
                                  <a:pt x="4130" y="54915"/>
                                  <a:pt x="6166" y="50002"/>
                                </a:cubicBezTo>
                                <a:cubicBezTo>
                                  <a:pt x="8201" y="45088"/>
                                  <a:pt x="10696" y="40421"/>
                                  <a:pt x="13651" y="35999"/>
                                </a:cubicBezTo>
                                <a:cubicBezTo>
                                  <a:pt x="16606" y="31576"/>
                                  <a:pt x="19964" y="27484"/>
                                  <a:pt x="23724" y="23724"/>
                                </a:cubicBezTo>
                                <a:cubicBezTo>
                                  <a:pt x="27485" y="19963"/>
                                  <a:pt x="31577" y="16605"/>
                                  <a:pt x="35999" y="13650"/>
                                </a:cubicBezTo>
                                <a:cubicBezTo>
                                  <a:pt x="40421" y="10696"/>
                                  <a:pt x="45089" y="8201"/>
                                  <a:pt x="50003" y="6166"/>
                                </a:cubicBezTo>
                                <a:cubicBezTo>
                                  <a:pt x="54916" y="4131"/>
                                  <a:pt x="59981" y="2594"/>
                                  <a:pt x="65198" y="1556"/>
                                </a:cubicBezTo>
                                <a:cubicBezTo>
                                  <a:pt x="70414" y="519"/>
                                  <a:pt x="75682" y="0"/>
                                  <a:pt x="81000" y="0"/>
                                </a:cubicBezTo>
                                <a:lnTo>
                                  <a:pt x="214412" y="0"/>
                                </a:lnTo>
                                <a:cubicBezTo>
                                  <a:pt x="219731" y="0"/>
                                  <a:pt x="224998" y="519"/>
                                  <a:pt x="230214" y="1556"/>
                                </a:cubicBezTo>
                                <a:cubicBezTo>
                                  <a:pt x="235431" y="2594"/>
                                  <a:pt x="240496" y="4131"/>
                                  <a:pt x="245409" y="6166"/>
                                </a:cubicBezTo>
                                <a:cubicBezTo>
                                  <a:pt x="250323" y="8201"/>
                                  <a:pt x="254991" y="10696"/>
                                  <a:pt x="259413" y="13650"/>
                                </a:cubicBezTo>
                                <a:cubicBezTo>
                                  <a:pt x="263835" y="16605"/>
                                  <a:pt x="267927" y="19963"/>
                                  <a:pt x="271688" y="23724"/>
                                </a:cubicBezTo>
                                <a:cubicBezTo>
                                  <a:pt x="275449" y="27484"/>
                                  <a:pt x="278806" y="31576"/>
                                  <a:pt x="281761" y="35999"/>
                                </a:cubicBezTo>
                                <a:cubicBezTo>
                                  <a:pt x="284716" y="40421"/>
                                  <a:pt x="287211" y="45088"/>
                                  <a:pt x="289246" y="50002"/>
                                </a:cubicBezTo>
                                <a:cubicBezTo>
                                  <a:pt x="291282" y="54916"/>
                                  <a:pt x="292818" y="59981"/>
                                  <a:pt x="293856" y="65198"/>
                                </a:cubicBezTo>
                                <a:cubicBezTo>
                                  <a:pt x="294893" y="70414"/>
                                  <a:pt x="295412" y="75681"/>
                                  <a:pt x="295412" y="81000"/>
                                </a:cubicBezTo>
                                <a:cubicBezTo>
                                  <a:pt x="295412" y="86319"/>
                                  <a:pt x="294893" y="91586"/>
                                  <a:pt x="293856" y="96802"/>
                                </a:cubicBezTo>
                                <a:cubicBezTo>
                                  <a:pt x="292818" y="102019"/>
                                  <a:pt x="291282" y="107083"/>
                                  <a:pt x="289246" y="111996"/>
                                </a:cubicBezTo>
                                <a:cubicBezTo>
                                  <a:pt x="287211" y="116910"/>
                                  <a:pt x="284716" y="121579"/>
                                  <a:pt x="281761" y="126001"/>
                                </a:cubicBezTo>
                                <a:cubicBezTo>
                                  <a:pt x="278806" y="130423"/>
                                  <a:pt x="275449" y="134514"/>
                                  <a:pt x="271688" y="138275"/>
                                </a:cubicBezTo>
                                <a:cubicBezTo>
                                  <a:pt x="267927" y="142036"/>
                                  <a:pt x="263835" y="145393"/>
                                  <a:pt x="259413" y="148349"/>
                                </a:cubicBezTo>
                                <a:cubicBezTo>
                                  <a:pt x="254991" y="151303"/>
                                  <a:pt x="250323" y="153798"/>
                                  <a:pt x="245409" y="155834"/>
                                </a:cubicBezTo>
                                <a:cubicBezTo>
                                  <a:pt x="240496" y="157869"/>
                                  <a:pt x="235431" y="159406"/>
                                  <a:pt x="230214" y="160443"/>
                                </a:cubicBezTo>
                                <a:cubicBezTo>
                                  <a:pt x="224998" y="161481"/>
                                  <a:pt x="219731" y="162000"/>
                                  <a:pt x="214412" y="162000"/>
                                </a:cubicBezTo>
                                <a:lnTo>
                                  <a:pt x="81000" y="162000"/>
                                </a:lnTo>
                                <a:cubicBezTo>
                                  <a:pt x="75682" y="162000"/>
                                  <a:pt x="70414" y="161481"/>
                                  <a:pt x="65198" y="160443"/>
                                </a:cubicBezTo>
                                <a:cubicBezTo>
                                  <a:pt x="59981" y="159406"/>
                                  <a:pt x="54916" y="157869"/>
                                  <a:pt x="50003" y="155833"/>
                                </a:cubicBezTo>
                                <a:cubicBezTo>
                                  <a:pt x="45089" y="153798"/>
                                  <a:pt x="40421" y="151303"/>
                                  <a:pt x="35999" y="148348"/>
                                </a:cubicBezTo>
                                <a:cubicBezTo>
                                  <a:pt x="31577" y="145393"/>
                                  <a:pt x="27485" y="142036"/>
                                  <a:pt x="23724" y="138275"/>
                                </a:cubicBezTo>
                                <a:cubicBezTo>
                                  <a:pt x="19964" y="134514"/>
                                  <a:pt x="16606" y="130423"/>
                                  <a:pt x="13651" y="126001"/>
                                </a:cubicBezTo>
                                <a:cubicBezTo>
                                  <a:pt x="10696" y="121579"/>
                                  <a:pt x="8201" y="116910"/>
                                  <a:pt x="6166" y="111996"/>
                                </a:cubicBezTo>
                                <a:cubicBezTo>
                                  <a:pt x="4130" y="107083"/>
                                  <a:pt x="2594" y="102018"/>
                                  <a:pt x="1556" y="96802"/>
                                </a:cubicBezTo>
                                <a:cubicBezTo>
                                  <a:pt x="519" y="91586"/>
                                  <a:pt x="0" y="86319"/>
                                  <a:pt x="0" y="81000"/>
                                </a:cubicBezTo>
                                <a:close/>
                              </a:path>
                            </a:pathLst>
                          </a:custGeom>
                          <a:ln w="9529" cap="flat">
                            <a:miter lim="100000"/>
                          </a:ln>
                        </wps:spPr>
                        <wps:style>
                          <a:lnRef idx="1">
                            <a:srgbClr val="9AA0A6"/>
                          </a:lnRef>
                          <a:fillRef idx="0">
                            <a:srgbClr val="000000">
                              <a:alpha val="0"/>
                            </a:srgbClr>
                          </a:fillRef>
                          <a:effectRef idx="0">
                            <a:scrgbClr r="0" g="0" b="0"/>
                          </a:effectRef>
                          <a:fontRef idx="none"/>
                        </wps:style>
                        <wps:bodyPr/>
                      </wps:wsp>
                      <wps:wsp>
                        <wps:cNvPr id="58" name="Shape 58"/>
                        <wps:cNvSpPr/>
                        <wps:spPr>
                          <a:xfrm>
                            <a:off x="0" y="857648"/>
                            <a:ext cx="295412" cy="162000"/>
                          </a:xfrm>
                          <a:custGeom>
                            <a:avLst/>
                            <a:gdLst/>
                            <a:ahLst/>
                            <a:cxnLst/>
                            <a:rect l="0" t="0" r="0" b="0"/>
                            <a:pathLst>
                              <a:path w="295412" h="162000">
                                <a:moveTo>
                                  <a:pt x="0" y="81000"/>
                                </a:moveTo>
                                <a:cubicBezTo>
                                  <a:pt x="0" y="75681"/>
                                  <a:pt x="519" y="70413"/>
                                  <a:pt x="1556" y="65196"/>
                                </a:cubicBezTo>
                                <a:cubicBezTo>
                                  <a:pt x="2594" y="59980"/>
                                  <a:pt x="4130" y="54915"/>
                                  <a:pt x="6166" y="50002"/>
                                </a:cubicBezTo>
                                <a:cubicBezTo>
                                  <a:pt x="8201" y="45088"/>
                                  <a:pt x="10696" y="40419"/>
                                  <a:pt x="13651" y="35997"/>
                                </a:cubicBezTo>
                                <a:cubicBezTo>
                                  <a:pt x="16606" y="31576"/>
                                  <a:pt x="19964" y="27484"/>
                                  <a:pt x="23724" y="23723"/>
                                </a:cubicBezTo>
                                <a:cubicBezTo>
                                  <a:pt x="27485" y="19962"/>
                                  <a:pt x="31577" y="16604"/>
                                  <a:pt x="35999" y="13650"/>
                                </a:cubicBezTo>
                                <a:cubicBezTo>
                                  <a:pt x="40421" y="10695"/>
                                  <a:pt x="45089" y="8200"/>
                                  <a:pt x="50003" y="6165"/>
                                </a:cubicBezTo>
                                <a:cubicBezTo>
                                  <a:pt x="54916" y="4130"/>
                                  <a:pt x="59981" y="2594"/>
                                  <a:pt x="65198" y="1556"/>
                                </a:cubicBezTo>
                                <a:cubicBezTo>
                                  <a:pt x="70414" y="519"/>
                                  <a:pt x="75682" y="0"/>
                                  <a:pt x="81000" y="0"/>
                                </a:cubicBezTo>
                                <a:lnTo>
                                  <a:pt x="214412" y="0"/>
                                </a:lnTo>
                                <a:cubicBezTo>
                                  <a:pt x="219731" y="0"/>
                                  <a:pt x="224998" y="519"/>
                                  <a:pt x="230214" y="1556"/>
                                </a:cubicBezTo>
                                <a:cubicBezTo>
                                  <a:pt x="235431" y="2593"/>
                                  <a:pt x="240496" y="4129"/>
                                  <a:pt x="245409" y="6165"/>
                                </a:cubicBezTo>
                                <a:cubicBezTo>
                                  <a:pt x="250323" y="8200"/>
                                  <a:pt x="254991" y="10695"/>
                                  <a:pt x="259413" y="13650"/>
                                </a:cubicBezTo>
                                <a:cubicBezTo>
                                  <a:pt x="263835" y="16604"/>
                                  <a:pt x="267927" y="19962"/>
                                  <a:pt x="271688" y="23723"/>
                                </a:cubicBezTo>
                                <a:cubicBezTo>
                                  <a:pt x="275449" y="27484"/>
                                  <a:pt x="278806" y="31576"/>
                                  <a:pt x="281761" y="35997"/>
                                </a:cubicBezTo>
                                <a:cubicBezTo>
                                  <a:pt x="284716" y="40420"/>
                                  <a:pt x="287211" y="45088"/>
                                  <a:pt x="289246" y="50002"/>
                                </a:cubicBezTo>
                                <a:cubicBezTo>
                                  <a:pt x="291282" y="54915"/>
                                  <a:pt x="292818" y="59980"/>
                                  <a:pt x="293856" y="65196"/>
                                </a:cubicBezTo>
                                <a:cubicBezTo>
                                  <a:pt x="294893" y="70413"/>
                                  <a:pt x="295412" y="75681"/>
                                  <a:pt x="295412" y="81000"/>
                                </a:cubicBezTo>
                                <a:cubicBezTo>
                                  <a:pt x="295412" y="86318"/>
                                  <a:pt x="294893" y="91585"/>
                                  <a:pt x="293856" y="96801"/>
                                </a:cubicBezTo>
                                <a:cubicBezTo>
                                  <a:pt x="292818" y="102017"/>
                                  <a:pt x="291282" y="107082"/>
                                  <a:pt x="289246" y="111995"/>
                                </a:cubicBezTo>
                                <a:cubicBezTo>
                                  <a:pt x="287211" y="116910"/>
                                  <a:pt x="284716" y="121578"/>
                                  <a:pt x="281761" y="126001"/>
                                </a:cubicBezTo>
                                <a:cubicBezTo>
                                  <a:pt x="278806" y="130423"/>
                                  <a:pt x="275449" y="134514"/>
                                  <a:pt x="271688" y="138275"/>
                                </a:cubicBezTo>
                                <a:cubicBezTo>
                                  <a:pt x="267927" y="142036"/>
                                  <a:pt x="263835" y="145393"/>
                                  <a:pt x="259413" y="148348"/>
                                </a:cubicBezTo>
                                <a:cubicBezTo>
                                  <a:pt x="254991" y="151302"/>
                                  <a:pt x="250323" y="153798"/>
                                  <a:pt x="245409" y="155834"/>
                                </a:cubicBezTo>
                                <a:cubicBezTo>
                                  <a:pt x="240496" y="157869"/>
                                  <a:pt x="235431" y="159405"/>
                                  <a:pt x="230214" y="160443"/>
                                </a:cubicBezTo>
                                <a:cubicBezTo>
                                  <a:pt x="224998" y="161480"/>
                                  <a:pt x="219731" y="161999"/>
                                  <a:pt x="214412" y="162000"/>
                                </a:cubicBezTo>
                                <a:lnTo>
                                  <a:pt x="81000" y="162000"/>
                                </a:lnTo>
                                <a:cubicBezTo>
                                  <a:pt x="75682" y="161999"/>
                                  <a:pt x="70414" y="161480"/>
                                  <a:pt x="65198" y="160443"/>
                                </a:cubicBezTo>
                                <a:cubicBezTo>
                                  <a:pt x="59981" y="159405"/>
                                  <a:pt x="54916" y="157869"/>
                                  <a:pt x="50003" y="155834"/>
                                </a:cubicBezTo>
                                <a:cubicBezTo>
                                  <a:pt x="45089" y="153798"/>
                                  <a:pt x="40421" y="151302"/>
                                  <a:pt x="35999" y="148348"/>
                                </a:cubicBezTo>
                                <a:cubicBezTo>
                                  <a:pt x="31577" y="145393"/>
                                  <a:pt x="27485" y="142036"/>
                                  <a:pt x="23724" y="138275"/>
                                </a:cubicBezTo>
                                <a:cubicBezTo>
                                  <a:pt x="19964" y="134514"/>
                                  <a:pt x="16606" y="130422"/>
                                  <a:pt x="13651" y="126000"/>
                                </a:cubicBezTo>
                                <a:cubicBezTo>
                                  <a:pt x="10696" y="121578"/>
                                  <a:pt x="8201" y="116910"/>
                                  <a:pt x="6166" y="111996"/>
                                </a:cubicBezTo>
                                <a:cubicBezTo>
                                  <a:pt x="4130" y="107083"/>
                                  <a:pt x="2594" y="102018"/>
                                  <a:pt x="1556" y="96801"/>
                                </a:cubicBezTo>
                                <a:cubicBezTo>
                                  <a:pt x="519" y="91585"/>
                                  <a:pt x="0" y="86318"/>
                                  <a:pt x="0" y="81000"/>
                                </a:cubicBezTo>
                                <a:close/>
                              </a:path>
                            </a:pathLst>
                          </a:custGeom>
                          <a:ln w="9529" cap="flat">
                            <a:miter lim="100000"/>
                          </a:ln>
                        </wps:spPr>
                        <wps:style>
                          <a:lnRef idx="1">
                            <a:srgbClr val="9AA0A6"/>
                          </a:lnRef>
                          <a:fillRef idx="0">
                            <a:srgbClr val="000000">
                              <a:alpha val="0"/>
                            </a:srgbClr>
                          </a:fillRef>
                          <a:effectRef idx="0">
                            <a:scrgbClr r="0" g="0" b="0"/>
                          </a:effectRef>
                          <a:fontRef idx="none"/>
                        </wps:style>
                        <wps:bodyPr/>
                      </wps:wsp>
                      <wps:wsp>
                        <wps:cNvPr id="59" name="Shape 59"/>
                        <wps:cNvSpPr/>
                        <wps:spPr>
                          <a:xfrm>
                            <a:off x="0" y="1143531"/>
                            <a:ext cx="295412" cy="162000"/>
                          </a:xfrm>
                          <a:custGeom>
                            <a:avLst/>
                            <a:gdLst/>
                            <a:ahLst/>
                            <a:cxnLst/>
                            <a:rect l="0" t="0" r="0" b="0"/>
                            <a:pathLst>
                              <a:path w="295412" h="162000">
                                <a:moveTo>
                                  <a:pt x="0" y="81000"/>
                                </a:moveTo>
                                <a:cubicBezTo>
                                  <a:pt x="0" y="75681"/>
                                  <a:pt x="519" y="70414"/>
                                  <a:pt x="1556" y="65198"/>
                                </a:cubicBezTo>
                                <a:cubicBezTo>
                                  <a:pt x="2594" y="59981"/>
                                  <a:pt x="4130" y="54915"/>
                                  <a:pt x="6166" y="50002"/>
                                </a:cubicBezTo>
                                <a:cubicBezTo>
                                  <a:pt x="8201" y="45088"/>
                                  <a:pt x="10696" y="40420"/>
                                  <a:pt x="13651" y="35998"/>
                                </a:cubicBezTo>
                                <a:cubicBezTo>
                                  <a:pt x="16606" y="31576"/>
                                  <a:pt x="19964" y="27485"/>
                                  <a:pt x="23724" y="23724"/>
                                </a:cubicBezTo>
                                <a:cubicBezTo>
                                  <a:pt x="27485" y="19962"/>
                                  <a:pt x="31577" y="16605"/>
                                  <a:pt x="35999" y="13650"/>
                                </a:cubicBezTo>
                                <a:cubicBezTo>
                                  <a:pt x="40421" y="10695"/>
                                  <a:pt x="45089" y="8200"/>
                                  <a:pt x="50003" y="6165"/>
                                </a:cubicBezTo>
                                <a:cubicBezTo>
                                  <a:pt x="54916" y="4129"/>
                                  <a:pt x="59981" y="2593"/>
                                  <a:pt x="65198" y="1556"/>
                                </a:cubicBezTo>
                                <a:cubicBezTo>
                                  <a:pt x="70414" y="519"/>
                                  <a:pt x="75682" y="0"/>
                                  <a:pt x="81000" y="0"/>
                                </a:cubicBezTo>
                                <a:lnTo>
                                  <a:pt x="214412" y="0"/>
                                </a:lnTo>
                                <a:cubicBezTo>
                                  <a:pt x="219731" y="0"/>
                                  <a:pt x="224998" y="519"/>
                                  <a:pt x="230214" y="1556"/>
                                </a:cubicBezTo>
                                <a:cubicBezTo>
                                  <a:pt x="235431" y="2593"/>
                                  <a:pt x="240496" y="4129"/>
                                  <a:pt x="245409" y="6165"/>
                                </a:cubicBezTo>
                                <a:cubicBezTo>
                                  <a:pt x="250323" y="8200"/>
                                  <a:pt x="254991" y="10695"/>
                                  <a:pt x="259413" y="13650"/>
                                </a:cubicBezTo>
                                <a:cubicBezTo>
                                  <a:pt x="263835" y="16605"/>
                                  <a:pt x="267927" y="19962"/>
                                  <a:pt x="271688" y="23724"/>
                                </a:cubicBezTo>
                                <a:cubicBezTo>
                                  <a:pt x="275449" y="27485"/>
                                  <a:pt x="278806" y="31576"/>
                                  <a:pt x="281761" y="35998"/>
                                </a:cubicBezTo>
                                <a:cubicBezTo>
                                  <a:pt x="284716" y="40420"/>
                                  <a:pt x="287211" y="45088"/>
                                  <a:pt x="289246" y="50002"/>
                                </a:cubicBezTo>
                                <a:cubicBezTo>
                                  <a:pt x="291282" y="54915"/>
                                  <a:pt x="292818" y="59981"/>
                                  <a:pt x="293856" y="65198"/>
                                </a:cubicBezTo>
                                <a:cubicBezTo>
                                  <a:pt x="294893" y="70414"/>
                                  <a:pt x="295412" y="75681"/>
                                  <a:pt x="295412" y="81000"/>
                                </a:cubicBezTo>
                                <a:cubicBezTo>
                                  <a:pt x="295412" y="86319"/>
                                  <a:pt x="294893" y="91586"/>
                                  <a:pt x="293856" y="96803"/>
                                </a:cubicBezTo>
                                <a:cubicBezTo>
                                  <a:pt x="292818" y="102019"/>
                                  <a:pt x="291282" y="107083"/>
                                  <a:pt x="289246" y="111997"/>
                                </a:cubicBezTo>
                                <a:cubicBezTo>
                                  <a:pt x="287211" y="116910"/>
                                  <a:pt x="284716" y="121578"/>
                                  <a:pt x="281761" y="126001"/>
                                </a:cubicBezTo>
                                <a:cubicBezTo>
                                  <a:pt x="278806" y="130423"/>
                                  <a:pt x="275449" y="134515"/>
                                  <a:pt x="271688" y="138275"/>
                                </a:cubicBezTo>
                                <a:cubicBezTo>
                                  <a:pt x="267927" y="142036"/>
                                  <a:pt x="263835" y="145394"/>
                                  <a:pt x="259413" y="148349"/>
                                </a:cubicBezTo>
                                <a:cubicBezTo>
                                  <a:pt x="254991" y="151303"/>
                                  <a:pt x="250323" y="153798"/>
                                  <a:pt x="245409" y="155834"/>
                                </a:cubicBezTo>
                                <a:cubicBezTo>
                                  <a:pt x="240496" y="157869"/>
                                  <a:pt x="235431" y="159406"/>
                                  <a:pt x="230214" y="160443"/>
                                </a:cubicBezTo>
                                <a:cubicBezTo>
                                  <a:pt x="224998" y="161482"/>
                                  <a:pt x="219731" y="162000"/>
                                  <a:pt x="214412" y="162000"/>
                                </a:cubicBezTo>
                                <a:lnTo>
                                  <a:pt x="81000" y="162000"/>
                                </a:lnTo>
                                <a:cubicBezTo>
                                  <a:pt x="75682" y="162000"/>
                                  <a:pt x="70414" y="161482"/>
                                  <a:pt x="65198" y="160443"/>
                                </a:cubicBezTo>
                                <a:cubicBezTo>
                                  <a:pt x="59981" y="159406"/>
                                  <a:pt x="54916" y="157869"/>
                                  <a:pt x="50003" y="155833"/>
                                </a:cubicBezTo>
                                <a:cubicBezTo>
                                  <a:pt x="45089" y="153798"/>
                                  <a:pt x="40421" y="151303"/>
                                  <a:pt x="35999" y="148349"/>
                                </a:cubicBezTo>
                                <a:cubicBezTo>
                                  <a:pt x="31577" y="145394"/>
                                  <a:pt x="27485" y="142036"/>
                                  <a:pt x="23724" y="138275"/>
                                </a:cubicBezTo>
                                <a:cubicBezTo>
                                  <a:pt x="19964" y="134515"/>
                                  <a:pt x="16606" y="130423"/>
                                  <a:pt x="13651" y="126000"/>
                                </a:cubicBezTo>
                                <a:cubicBezTo>
                                  <a:pt x="10696" y="121578"/>
                                  <a:pt x="8201" y="116910"/>
                                  <a:pt x="6166" y="111997"/>
                                </a:cubicBezTo>
                                <a:cubicBezTo>
                                  <a:pt x="4130" y="107083"/>
                                  <a:pt x="2594" y="102019"/>
                                  <a:pt x="1556" y="96803"/>
                                </a:cubicBezTo>
                                <a:cubicBezTo>
                                  <a:pt x="519" y="91586"/>
                                  <a:pt x="0" y="86319"/>
                                  <a:pt x="0" y="81000"/>
                                </a:cubicBezTo>
                                <a:close/>
                              </a:path>
                            </a:pathLst>
                          </a:custGeom>
                          <a:ln w="9529" cap="flat">
                            <a:miter lim="100000"/>
                          </a:ln>
                        </wps:spPr>
                        <wps:style>
                          <a:lnRef idx="1">
                            <a:srgbClr val="9AA0A6"/>
                          </a:lnRef>
                          <a:fillRef idx="0">
                            <a:srgbClr val="000000">
                              <a:alpha val="0"/>
                            </a:srgbClr>
                          </a:fillRef>
                          <a:effectRef idx="0">
                            <a:scrgbClr r="0" g="0" b="0"/>
                          </a:effectRef>
                          <a:fontRef idx="none"/>
                        </wps:style>
                        <wps:bodyPr/>
                      </wps:wsp>
                      <wps:wsp>
                        <wps:cNvPr id="60" name="Shape 60"/>
                        <wps:cNvSpPr/>
                        <wps:spPr>
                          <a:xfrm>
                            <a:off x="0" y="1429414"/>
                            <a:ext cx="295412" cy="162000"/>
                          </a:xfrm>
                          <a:custGeom>
                            <a:avLst/>
                            <a:gdLst/>
                            <a:ahLst/>
                            <a:cxnLst/>
                            <a:rect l="0" t="0" r="0" b="0"/>
                            <a:pathLst>
                              <a:path w="295412" h="162000">
                                <a:moveTo>
                                  <a:pt x="0" y="81000"/>
                                </a:moveTo>
                                <a:cubicBezTo>
                                  <a:pt x="0" y="75681"/>
                                  <a:pt x="519" y="70414"/>
                                  <a:pt x="1556" y="65198"/>
                                </a:cubicBezTo>
                                <a:cubicBezTo>
                                  <a:pt x="2594" y="59981"/>
                                  <a:pt x="4130" y="54916"/>
                                  <a:pt x="6166" y="50002"/>
                                </a:cubicBezTo>
                                <a:cubicBezTo>
                                  <a:pt x="8201" y="45088"/>
                                  <a:pt x="10696" y="40421"/>
                                  <a:pt x="13651" y="35999"/>
                                </a:cubicBezTo>
                                <a:cubicBezTo>
                                  <a:pt x="16606" y="31576"/>
                                  <a:pt x="19964" y="27485"/>
                                  <a:pt x="23724" y="23724"/>
                                </a:cubicBezTo>
                                <a:cubicBezTo>
                                  <a:pt x="27485" y="19964"/>
                                  <a:pt x="31577" y="16606"/>
                                  <a:pt x="35999" y="13650"/>
                                </a:cubicBezTo>
                                <a:cubicBezTo>
                                  <a:pt x="40421" y="10695"/>
                                  <a:pt x="45089" y="8200"/>
                                  <a:pt x="50003" y="6166"/>
                                </a:cubicBezTo>
                                <a:cubicBezTo>
                                  <a:pt x="54916" y="4131"/>
                                  <a:pt x="59981" y="2594"/>
                                  <a:pt x="65198" y="1556"/>
                                </a:cubicBezTo>
                                <a:cubicBezTo>
                                  <a:pt x="70414" y="519"/>
                                  <a:pt x="75682" y="0"/>
                                  <a:pt x="81000" y="0"/>
                                </a:cubicBezTo>
                                <a:lnTo>
                                  <a:pt x="214412" y="0"/>
                                </a:lnTo>
                                <a:cubicBezTo>
                                  <a:pt x="219731" y="0"/>
                                  <a:pt x="224998" y="519"/>
                                  <a:pt x="230214" y="1556"/>
                                </a:cubicBezTo>
                                <a:cubicBezTo>
                                  <a:pt x="235431" y="2594"/>
                                  <a:pt x="240496" y="4131"/>
                                  <a:pt x="245409" y="6166"/>
                                </a:cubicBezTo>
                                <a:cubicBezTo>
                                  <a:pt x="250323" y="8200"/>
                                  <a:pt x="254991" y="10695"/>
                                  <a:pt x="259413" y="13650"/>
                                </a:cubicBezTo>
                                <a:cubicBezTo>
                                  <a:pt x="263835" y="16606"/>
                                  <a:pt x="267927" y="19964"/>
                                  <a:pt x="271688" y="23724"/>
                                </a:cubicBezTo>
                                <a:cubicBezTo>
                                  <a:pt x="275449" y="27485"/>
                                  <a:pt x="278806" y="31576"/>
                                  <a:pt x="281761" y="35999"/>
                                </a:cubicBezTo>
                                <a:cubicBezTo>
                                  <a:pt x="284716" y="40421"/>
                                  <a:pt x="287211" y="45089"/>
                                  <a:pt x="289246" y="50002"/>
                                </a:cubicBezTo>
                                <a:cubicBezTo>
                                  <a:pt x="291282" y="54916"/>
                                  <a:pt x="292818" y="59981"/>
                                  <a:pt x="293856" y="65198"/>
                                </a:cubicBezTo>
                                <a:cubicBezTo>
                                  <a:pt x="294893" y="70414"/>
                                  <a:pt x="295412" y="75681"/>
                                  <a:pt x="295412" y="81000"/>
                                </a:cubicBezTo>
                                <a:cubicBezTo>
                                  <a:pt x="295412" y="86319"/>
                                  <a:pt x="294893" y="91586"/>
                                  <a:pt x="293856" y="96802"/>
                                </a:cubicBezTo>
                                <a:cubicBezTo>
                                  <a:pt x="292818" y="102018"/>
                                  <a:pt x="291282" y="107083"/>
                                  <a:pt x="289246" y="111996"/>
                                </a:cubicBezTo>
                                <a:cubicBezTo>
                                  <a:pt x="287211" y="116911"/>
                                  <a:pt x="284716" y="121579"/>
                                  <a:pt x="281761" y="126000"/>
                                </a:cubicBezTo>
                                <a:cubicBezTo>
                                  <a:pt x="278806" y="130422"/>
                                  <a:pt x="275449" y="134514"/>
                                  <a:pt x="271688" y="138276"/>
                                </a:cubicBezTo>
                                <a:cubicBezTo>
                                  <a:pt x="267927" y="142036"/>
                                  <a:pt x="263835" y="145393"/>
                                  <a:pt x="259413" y="148349"/>
                                </a:cubicBezTo>
                                <a:cubicBezTo>
                                  <a:pt x="254991" y="151304"/>
                                  <a:pt x="250323" y="153799"/>
                                  <a:pt x="245409" y="155834"/>
                                </a:cubicBezTo>
                                <a:cubicBezTo>
                                  <a:pt x="240496" y="157869"/>
                                  <a:pt x="235431" y="159405"/>
                                  <a:pt x="230214" y="160444"/>
                                </a:cubicBezTo>
                                <a:cubicBezTo>
                                  <a:pt x="224998" y="161481"/>
                                  <a:pt x="219731" y="162000"/>
                                  <a:pt x="214412" y="162000"/>
                                </a:cubicBezTo>
                                <a:lnTo>
                                  <a:pt x="81000" y="162000"/>
                                </a:lnTo>
                                <a:cubicBezTo>
                                  <a:pt x="75682" y="162000"/>
                                  <a:pt x="70414" y="161481"/>
                                  <a:pt x="65198" y="160443"/>
                                </a:cubicBezTo>
                                <a:cubicBezTo>
                                  <a:pt x="59981" y="159405"/>
                                  <a:pt x="54916" y="157869"/>
                                  <a:pt x="50003" y="155833"/>
                                </a:cubicBezTo>
                                <a:cubicBezTo>
                                  <a:pt x="45089" y="153798"/>
                                  <a:pt x="40421" y="151304"/>
                                  <a:pt x="35999" y="148349"/>
                                </a:cubicBezTo>
                                <a:cubicBezTo>
                                  <a:pt x="31577" y="145393"/>
                                  <a:pt x="27485" y="142036"/>
                                  <a:pt x="23724" y="138276"/>
                                </a:cubicBezTo>
                                <a:cubicBezTo>
                                  <a:pt x="19964" y="134514"/>
                                  <a:pt x="16606" y="130422"/>
                                  <a:pt x="13651" y="126001"/>
                                </a:cubicBezTo>
                                <a:cubicBezTo>
                                  <a:pt x="10696" y="121579"/>
                                  <a:pt x="8201" y="116911"/>
                                  <a:pt x="6166" y="111996"/>
                                </a:cubicBezTo>
                                <a:cubicBezTo>
                                  <a:pt x="4130" y="107083"/>
                                  <a:pt x="2594" y="102018"/>
                                  <a:pt x="1556" y="96802"/>
                                </a:cubicBezTo>
                                <a:cubicBezTo>
                                  <a:pt x="519" y="91586"/>
                                  <a:pt x="0" y="86319"/>
                                  <a:pt x="0" y="81000"/>
                                </a:cubicBezTo>
                                <a:close/>
                              </a:path>
                            </a:pathLst>
                          </a:custGeom>
                          <a:ln w="9529" cap="flat">
                            <a:miter lim="100000"/>
                          </a:ln>
                        </wps:spPr>
                        <wps:style>
                          <a:lnRef idx="1">
                            <a:srgbClr val="9AA0A6"/>
                          </a:lnRef>
                          <a:fillRef idx="0">
                            <a:srgbClr val="000000">
                              <a:alpha val="0"/>
                            </a:srgbClr>
                          </a:fillRef>
                          <a:effectRef idx="0">
                            <a:scrgbClr r="0" g="0" b="0"/>
                          </a:effectRef>
                          <a:fontRef idx="none"/>
                        </wps:style>
                        <wps:bodyPr/>
                      </wps:wsp>
                    </wpg:wgp>
                  </a:graphicData>
                </a:graphic>
              </wp:anchor>
            </w:drawing>
          </mc:Choice>
          <mc:Fallback>
            <w:pict>
              <v:group w14:anchorId="7EB85104" id="Group 4290" o:spid="_x0000_s1026" style="position:absolute;margin-left:28.9pt;margin-top:-2.25pt;width:23.25pt;height:125.3pt;z-index:251662336" coordsize="2954,159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">
                <v:shape id="Shape 55" o:spid="_x0000_s1027" style="position:absolute;width:2954;height:1620;visibility:visible;mso-wrap-style:square;v-text-anchor:top" coordsize="295412,162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" path="m,81000c,75681,519,70413,1556,65197,2594,59980,4130,54915,6166,50002v2035,-4914,4530,-9582,7485,-14004c16606,31576,19964,27484,23724,23723v3761,-3761,7853,-7119,12275,-10073c40421,10695,45089,8200,50003,6165,54916,4130,59981,2593,65198,1556,70414,519,75682,,81000,l214412,v5319,,10586,519,15802,1556c235431,2593,240496,4130,245409,6165v4914,2035,9582,4530,14004,7485c263835,16604,267927,19962,271688,23723v3761,3761,7118,7853,10073,12274c284716,40419,287211,45088,289246,50002v2036,4913,3572,9978,4610,15195c294893,70413,295412,75681,295412,81000v,5318,-519,10586,-1556,15802c292818,102018,291282,107083,289246,111996v-2035,4914,-4530,9582,-7485,14004c278806,130423,275449,134514,271688,138275v-3761,3761,-7853,7119,-12275,10073c254991,151303,250323,153798,245409,155834v-4913,2035,-9978,3571,-15195,4608c224998,161481,219731,161999,214412,162000r-133412,c75682,161999,70414,161481,65198,160442v-5217,-1037,-10282,-2573,-15195,-4608c45089,153798,40421,151303,35999,148348v-4422,-2954,-8514,-6312,-12275,-10073c19964,134514,16606,130423,13651,126000,10696,121578,8201,116910,6166,111996,4130,107083,2594,102018,1556,96801,519,91586,,86318,,81000xe" filled="f" strokecolor="#9aa0a6" strokeweight=".26469mm">
                  <v:stroke miterlimit="1" joinstyle="miter"/>
                  <v:path arrowok="t" textboxrect="0,0,295412,162000"/>
                </v:shape>
                <v:shape id="Shape 56" o:spid="_x0000_s1028" style="position:absolute;top:2858;width:2954;height:1620;visibility:visible;mso-wrap-style:square;v-text-anchor:top" coordsize="295412,162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" path="m,81000c,75681,519,70414,1556,65198,2594,59981,4130,54916,6166,50002v2035,-4914,4530,-9582,7485,-14003c16606,31576,19964,27484,23724,23724v3761,-3761,7853,-7119,12275,-10073c40421,10695,45089,8200,50003,6165,54916,4130,59981,2594,65198,1556,70414,519,75682,,81000,l214412,v5319,,10586,519,15802,1556c235431,2594,240496,4130,245409,6165v4914,2035,9582,4530,14004,7485c263835,16605,267927,19963,271688,23724v3761,3760,7118,7852,10073,12275c284716,40420,287211,45088,289246,50002v2036,4914,3572,9979,4610,15196c294893,70414,295412,75681,295412,81000v,5319,-519,10586,-1556,15802c292818,102019,291282,107083,289246,111997v-2035,4914,-4530,9582,-7485,14003c278806,130423,275449,134515,271688,138275v-3761,3761,-7853,7119,-12275,10074c254991,151304,250323,153798,245409,155834v-4913,2035,-9978,3572,-15195,4609c224998,161482,219731,162000,214412,162000r-133412,c75682,162000,70414,161482,65198,160443v-5217,-1037,-10282,-2574,-15195,-4610c45089,153798,40421,151303,35999,148349v-4422,-2955,-8514,-6313,-12275,-10074c19964,134515,16606,130423,13651,126001,10696,121579,8201,116911,6166,111997,4130,107083,2594,102019,1556,96803,519,91586,,86319,,81000xe" filled="f" strokecolor="#9aa0a6" strokeweight=".26469mm">
                  <v:stroke miterlimit="1" joinstyle="miter"/>
                  <v:path arrowok="t" textboxrect="0,0,295412,162000"/>
                </v:shape>
                <v:shape id="Shape 57" o:spid="_x0000_s1029" style="position:absolute;top:5717;width:2954;height:1620;visibility:visible;mso-wrap-style:square;v-text-anchor:top" coordsize="295412,162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" path="m,81000c,75681,519,70414,1556,65197,2594,59980,4130,54915,6166,50002v2035,-4914,4530,-9581,7485,-14003c16606,31576,19964,27484,23724,23724v3761,-3761,7853,-7119,12275,-10074c40421,10696,45089,8201,50003,6166,54916,4131,59981,2594,65198,1556,70414,519,75682,,81000,l214412,v5319,,10586,519,15802,1556c235431,2594,240496,4131,245409,6166v4914,2035,9582,4530,14004,7484c263835,16605,267927,19963,271688,23724v3761,3760,7118,7852,10073,12275c284716,40421,287211,45088,289246,50002v2036,4914,3572,9979,4610,15196c294893,70414,295412,75681,295412,81000v,5319,-519,10586,-1556,15802c292818,102019,291282,107083,289246,111996v-2035,4914,-4530,9583,-7485,14005c278806,130423,275449,134514,271688,138275v-3761,3761,-7853,7118,-12275,10074c254991,151303,250323,153798,245409,155834v-4913,2035,-9978,3572,-15195,4609c224998,161481,219731,162000,214412,162000r-133412,c75682,162000,70414,161481,65198,160443v-5217,-1037,-10282,-2574,-15195,-4610c45089,153798,40421,151303,35999,148348v-4422,-2955,-8514,-6312,-12275,-10073c19964,134514,16606,130423,13651,126001,10696,121579,8201,116910,6166,111996,4130,107083,2594,102018,1556,96802,519,91586,,86319,,81000xe" filled="f" strokecolor="#9aa0a6" strokeweight=".26469mm">
                  <v:stroke miterlimit="1" joinstyle="miter"/>
                  <v:path arrowok="t" textboxrect="0,0,295412,162000"/>
                </v:shape>
                <v:shape id="Shape 58" o:spid="_x0000_s1030" style="position:absolute;top:8576;width:2954;height:1620;visibility:visible;mso-wrap-style:square;v-text-anchor:top" coordsize="295412,162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" path="m,81000c,75681,519,70413,1556,65196,2594,59980,4130,54915,6166,50002v2035,-4914,4530,-9583,7485,-14005c16606,31576,19964,27484,23724,23723v3761,-3761,7853,-7119,12275,-10073c40421,10695,45089,8200,50003,6165,54916,4130,59981,2594,65198,1556,70414,519,75682,,81000,l214412,v5319,,10586,519,15802,1556c235431,2593,240496,4129,245409,6165v4914,2035,9582,4530,14004,7485c263835,16604,267927,19962,271688,23723v3761,3761,7118,7853,10073,12274c284716,40420,287211,45088,289246,50002v2036,4913,3572,9978,4610,15194c294893,70413,295412,75681,295412,81000v,5318,-519,10585,-1556,15801c292818,102017,291282,107082,289246,111995v-2035,4915,-4530,9583,-7485,14006c278806,130423,275449,134514,271688,138275v-3761,3761,-7853,7118,-12275,10073c254991,151302,250323,153798,245409,155834v-4913,2035,-9978,3571,-15195,4609c224998,161480,219731,161999,214412,162000r-133412,c75682,161999,70414,161480,65198,160443v-5217,-1038,-10282,-2574,-15195,-4609c45089,153798,40421,151302,35999,148348v-4422,-2955,-8514,-6312,-12275,-10073c19964,134514,16606,130422,13651,126000,10696,121578,8201,116910,6166,111996,4130,107083,2594,102018,1556,96801,519,91585,,86318,,81000xe" filled="f" strokecolor="#9aa0a6" strokeweight=".26469mm">
                  <v:stroke miterlimit="1" joinstyle="miter"/>
                  <v:path arrowok="t" textboxrect="0,0,295412,162000"/>
                </v:shape>
                <v:shape id="Shape 59" o:spid="_x0000_s1031" style="position:absolute;top:11435;width:2954;height:1620;visibility:visible;mso-wrap-style:square;v-text-anchor:top" coordsize="295412,162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" path="m,81000c,75681,519,70414,1556,65198,2594,59981,4130,54915,6166,50002v2035,-4914,4530,-9582,7485,-14004c16606,31576,19964,27485,23724,23724v3761,-3762,7853,-7119,12275,-10074c40421,10695,45089,8200,50003,6165,54916,4129,59981,2593,65198,1556,70414,519,75682,,81000,l214412,v5319,,10586,519,15802,1556c235431,2593,240496,4129,245409,6165v4914,2035,9582,4530,14004,7485c263835,16605,267927,19962,271688,23724v3761,3761,7118,7852,10073,12274c284716,40420,287211,45088,289246,50002v2036,4913,3572,9979,4610,15196c294893,70414,295412,75681,295412,81000v,5319,-519,10586,-1556,15803c292818,102019,291282,107083,289246,111997v-2035,4913,-4530,9581,-7485,14004c278806,130423,275449,134515,271688,138275v-3761,3761,-7853,7119,-12275,10074c254991,151303,250323,153798,245409,155834v-4913,2035,-9978,3572,-15195,4609c224998,161482,219731,162000,214412,162000r-133412,c75682,162000,70414,161482,65198,160443v-5217,-1037,-10282,-2574,-15195,-4610c45089,153798,40421,151303,35999,148349v-4422,-2955,-8514,-6313,-12275,-10074c19964,134515,16606,130423,13651,126000,10696,121578,8201,116910,6166,111997,4130,107083,2594,102019,1556,96803,519,91586,,86319,,81000xe" filled="f" strokecolor="#9aa0a6" strokeweight=".26469mm">
                  <v:stroke miterlimit="1" joinstyle="miter"/>
                  <v:path arrowok="t" textboxrect="0,0,295412,162000"/>
                </v:shape>
                <v:shape id="Shape 60" o:spid="_x0000_s1032" style="position:absolute;top:14294;width:2954;height:1620;visibility:visible;mso-wrap-style:square;v-text-anchor:top" coordsize="295412,162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" path="m,81000c,75681,519,70414,1556,65198,2594,59981,4130,54916,6166,50002v2035,-4914,4530,-9581,7485,-14003c16606,31576,19964,27485,23724,23724v3761,-3760,7853,-7118,12275,-10074c40421,10695,45089,8200,50003,6166,54916,4131,59981,2594,65198,1556,70414,519,75682,,81000,l214412,v5319,,10586,519,15802,1556c235431,2594,240496,4131,245409,6166v4914,2034,9582,4529,14004,7484c263835,16606,267927,19964,271688,23724v3761,3761,7118,7852,10073,12275c284716,40421,287211,45089,289246,50002v2036,4914,3572,9979,4610,15196c294893,70414,295412,75681,295412,81000v,5319,-519,10586,-1556,15802c292818,102018,291282,107083,289246,111996v-2035,4915,-4530,9583,-7485,14004c278806,130422,275449,134514,271688,138276v-3761,3760,-7853,7117,-12275,10073c254991,151304,250323,153799,245409,155834v-4913,2035,-9978,3571,-15195,4610c224998,161481,219731,162000,214412,162000r-133412,c75682,162000,70414,161481,65198,160443v-5217,-1038,-10282,-2574,-15195,-4610c45089,153798,40421,151304,35999,148349v-4422,-2956,-8514,-6313,-12275,-10073c19964,134514,16606,130422,13651,126001,10696,121579,8201,116911,6166,111996,4130,107083,2594,102018,1556,96802,519,91586,,86319,,81000xe" filled="f" strokecolor="#9aa0a6" strokeweight=".26469mm">
                  <v:stroke miterlimit="1" joinstyle="miter"/>
                  <v:path arrowok="t" textboxrect="0,0,295412,162000"/>
                </v:shape>
                <w10:wrap type="square"/>
              </v:group>
            </w:pict>
          </mc:Fallback>
        </mc:AlternateContent>
      </w:r>
      <w:r>
        <w:rPr>
          <w:rFonts w:ascii="Calibri" w:eastAsia="Calibri" w:hAnsi="Calibri" w:cs="Calibri"/>
          <w:color w:val="202124"/>
          <w:sz w:val="21"/>
        </w:rPr>
        <w:t>16-24</w:t>
      </w:r>
    </w:p>
    <w:p w14:paraId="7E749E1A" w14:textId="77777777" w:rsidR="00952F5C" w:rsidRDefault="00952F5C">
      <w:pPr>
        <w:spacing w:after="164" w:line="270" w:lineRule="auto"/>
        <w:ind w:left="588" w:right="66" w:hanging="10"/>
      </w:pPr>
      <w:r>
        <w:rPr>
          <w:rFonts w:ascii="Calibri" w:eastAsia="Calibri" w:hAnsi="Calibri" w:cs="Calibri"/>
          <w:color w:val="202124"/>
          <w:sz w:val="21"/>
        </w:rPr>
        <w:t>25-34</w:t>
      </w:r>
    </w:p>
    <w:p w14:paraId="5AE246A0" w14:textId="77777777" w:rsidR="00952F5C" w:rsidRDefault="00952F5C">
      <w:pPr>
        <w:spacing w:after="164" w:line="270" w:lineRule="auto"/>
        <w:ind w:left="588" w:right="66" w:hanging="10"/>
      </w:pPr>
      <w:r>
        <w:rPr>
          <w:rFonts w:ascii="Calibri" w:eastAsia="Calibri" w:hAnsi="Calibri" w:cs="Calibri"/>
          <w:color w:val="202124"/>
          <w:sz w:val="21"/>
        </w:rPr>
        <w:t>35-44</w:t>
      </w:r>
    </w:p>
    <w:p w14:paraId="35BC59A4" w14:textId="77777777" w:rsidR="00952F5C" w:rsidRDefault="00952F5C">
      <w:pPr>
        <w:spacing w:after="164" w:line="270" w:lineRule="auto"/>
        <w:ind w:left="588" w:right="66" w:hanging="10"/>
      </w:pPr>
      <w:r>
        <w:rPr>
          <w:rFonts w:ascii="Calibri" w:eastAsia="Calibri" w:hAnsi="Calibri" w:cs="Calibri"/>
          <w:color w:val="202124"/>
          <w:sz w:val="21"/>
        </w:rPr>
        <w:t>45-54</w:t>
      </w:r>
    </w:p>
    <w:p w14:paraId="15C7C98A" w14:textId="77777777" w:rsidR="00952F5C" w:rsidRDefault="00952F5C">
      <w:pPr>
        <w:spacing w:after="164" w:line="270" w:lineRule="auto"/>
        <w:ind w:left="588" w:right="66" w:hanging="10"/>
      </w:pPr>
      <w:r>
        <w:rPr>
          <w:rFonts w:ascii="Calibri" w:eastAsia="Calibri" w:hAnsi="Calibri" w:cs="Calibri"/>
          <w:color w:val="202124"/>
          <w:sz w:val="21"/>
        </w:rPr>
        <w:t>55-64</w:t>
      </w:r>
    </w:p>
    <w:p w14:paraId="2C8B6842" w14:textId="77777777" w:rsidR="00952F5C" w:rsidRDefault="00952F5C">
      <w:pPr>
        <w:spacing w:after="1052" w:line="270" w:lineRule="auto"/>
        <w:ind w:left="588" w:right="66" w:hanging="10"/>
      </w:pPr>
      <w:r>
        <w:rPr>
          <w:rFonts w:ascii="Calibri" w:eastAsia="Calibri" w:hAnsi="Calibri" w:cs="Calibri"/>
          <w:color w:val="202124"/>
          <w:sz w:val="21"/>
        </w:rPr>
        <w:t>65+</w:t>
      </w:r>
    </w:p>
    <w:p w14:paraId="7B2B7D7F" w14:textId="77777777" w:rsidR="00952F5C" w:rsidRDefault="00952F5C" w:rsidP="00952F5C">
      <w:pPr>
        <w:numPr>
          <w:ilvl w:val="0"/>
          <w:numId w:val="14"/>
        </w:numPr>
        <w:spacing w:after="229" w:line="265" w:lineRule="auto"/>
        <w:ind w:hanging="633"/>
      </w:pPr>
      <w:r>
        <w:rPr>
          <w:rFonts w:ascii="Calibri" w:eastAsia="Calibri" w:hAnsi="Calibri" w:cs="Calibri"/>
          <w:color w:val="202124"/>
          <w:sz w:val="24"/>
        </w:rPr>
        <w:lastRenderedPageBreak/>
        <w:t>What industry do you work in?</w:t>
      </w:r>
    </w:p>
    <w:p w14:paraId="4E7A62F4" w14:textId="77777777" w:rsidR="00952F5C" w:rsidRDefault="00952F5C" w:rsidP="00952F5C">
      <w:pPr>
        <w:numPr>
          <w:ilvl w:val="0"/>
          <w:numId w:val="14"/>
        </w:numPr>
        <w:spacing w:after="488" w:line="265" w:lineRule="auto"/>
        <w:ind w:hanging="633"/>
      </w:pPr>
      <w:r>
        <w:rPr>
          <w:rFonts w:ascii="Calibri" w:eastAsia="Calibri" w:hAnsi="Calibri" w:cs="Calibri"/>
          <w:color w:val="202124"/>
          <w:sz w:val="24"/>
        </w:rPr>
        <w:t>Has the pandemic increased the feelings of the following?</w:t>
      </w:r>
    </w:p>
    <w:p w14:paraId="4833012F" w14:textId="77777777" w:rsidR="00952F5C" w:rsidRDefault="00952F5C">
      <w:pPr>
        <w:spacing w:after="213" w:line="265" w:lineRule="auto"/>
        <w:ind w:left="508" w:hanging="10"/>
      </w:pPr>
      <w:r>
        <w:rPr>
          <w:rFonts w:ascii="Calibri" w:eastAsia="Calibri" w:hAnsi="Calibri" w:cs="Calibri"/>
          <w:i/>
          <w:color w:val="6D6F72"/>
          <w:sz w:val="21"/>
        </w:rPr>
        <w:t>Tick all that apply.</w:t>
      </w:r>
    </w:p>
    <w:p w14:paraId="67C13A0B" w14:textId="77777777" w:rsidR="00952F5C" w:rsidRDefault="00952F5C">
      <w:pPr>
        <w:spacing w:after="89" w:line="270" w:lineRule="auto"/>
        <w:ind w:left="588" w:right="66" w:hanging="10"/>
      </w:pPr>
      <w:r>
        <w:rPr>
          <w:noProof/>
        </w:rPr>
        <mc:AlternateContent>
          <mc:Choice Requires="wpg">
            <w:drawing>
              <wp:anchor distT="0" distB="0" distL="114300" distR="114300" simplePos="0" relativeHeight="251663360" behindDoc="0" locked="0" layoutInCell="1" allowOverlap="1" wp14:anchorId="0080F205" wp14:editId="6DD162C2">
                <wp:simplePos x="0" y="0"/>
                <wp:positionH relativeFrom="column">
                  <wp:posOffset>366883</wp:posOffset>
                </wp:positionH>
                <wp:positionV relativeFrom="paragraph">
                  <wp:posOffset>-28587</wp:posOffset>
                </wp:positionV>
                <wp:extent cx="162000" cy="1114943"/>
                <wp:effectExtent l="0" t="0" r="0" b="0"/>
                <wp:wrapSquare wrapText="bothSides"/>
                <wp:docPr id="4382" name="Group 4382"/>
                <wp:cNvGraphicFramePr/>
                <a:graphic xmlns:a="http://schemas.openxmlformats.org/drawingml/2006/main">
                  <a:graphicData uri="http://schemas.microsoft.com/office/word/2010/wordprocessingGroup">
                    <wpg:wgp>
                      <wpg:cNvGrpSpPr/>
                      <wpg:grpSpPr>
                        <a:xfrm>
                          <a:off x="0" y="0"/>
                          <a:ext cx="162000" cy="1114943"/>
                          <a:chOff x="0" y="0"/>
                          <a:chExt cx="162000" cy="1114943"/>
                        </a:xfrm>
                      </wpg:grpSpPr>
                      <wps:wsp>
                        <wps:cNvPr id="144" name="Shape 144"/>
                        <wps:cNvSpPr/>
                        <wps:spPr>
                          <a:xfrm>
                            <a:off x="0" y="0"/>
                            <a:ext cx="162000" cy="162000"/>
                          </a:xfrm>
                          <a:custGeom>
                            <a:avLst/>
                            <a:gdLst/>
                            <a:ahLst/>
                            <a:cxnLst/>
                            <a:rect l="0" t="0" r="0" b="0"/>
                            <a:pathLst>
                              <a:path w="162000" h="162000">
                                <a:moveTo>
                                  <a:pt x="0" y="0"/>
                                </a:moveTo>
                                <a:lnTo>
                                  <a:pt x="162000" y="0"/>
                                </a:lnTo>
                                <a:lnTo>
                                  <a:pt x="162000" y="162000"/>
                                </a:lnTo>
                                <a:lnTo>
                                  <a:pt x="0" y="162000"/>
                                </a:lnTo>
                                <a:close/>
                              </a:path>
                            </a:pathLst>
                          </a:custGeom>
                          <a:ln w="9529" cap="flat">
                            <a:miter lim="100000"/>
                          </a:ln>
                        </wps:spPr>
                        <wps:style>
                          <a:lnRef idx="1">
                            <a:srgbClr val="9AA0A6"/>
                          </a:lnRef>
                          <a:fillRef idx="0">
                            <a:srgbClr val="000000">
                              <a:alpha val="0"/>
                            </a:srgbClr>
                          </a:fillRef>
                          <a:effectRef idx="0">
                            <a:scrgbClr r="0" g="0" b="0"/>
                          </a:effectRef>
                          <a:fontRef idx="none"/>
                        </wps:style>
                        <wps:bodyPr/>
                      </wps:wsp>
                      <wps:wsp>
                        <wps:cNvPr id="145" name="Shape 145"/>
                        <wps:cNvSpPr/>
                        <wps:spPr>
                          <a:xfrm>
                            <a:off x="0" y="238236"/>
                            <a:ext cx="162000" cy="162000"/>
                          </a:xfrm>
                          <a:custGeom>
                            <a:avLst/>
                            <a:gdLst/>
                            <a:ahLst/>
                            <a:cxnLst/>
                            <a:rect l="0" t="0" r="0" b="0"/>
                            <a:pathLst>
                              <a:path w="162000" h="162000">
                                <a:moveTo>
                                  <a:pt x="0" y="0"/>
                                </a:moveTo>
                                <a:lnTo>
                                  <a:pt x="162000" y="0"/>
                                </a:lnTo>
                                <a:lnTo>
                                  <a:pt x="162000" y="162000"/>
                                </a:lnTo>
                                <a:lnTo>
                                  <a:pt x="0" y="162000"/>
                                </a:lnTo>
                                <a:close/>
                              </a:path>
                            </a:pathLst>
                          </a:custGeom>
                          <a:ln w="9529" cap="flat">
                            <a:miter lim="100000"/>
                          </a:ln>
                        </wps:spPr>
                        <wps:style>
                          <a:lnRef idx="1">
                            <a:srgbClr val="9AA0A6"/>
                          </a:lnRef>
                          <a:fillRef idx="0">
                            <a:srgbClr val="000000">
                              <a:alpha val="0"/>
                            </a:srgbClr>
                          </a:fillRef>
                          <a:effectRef idx="0">
                            <a:scrgbClr r="0" g="0" b="0"/>
                          </a:effectRef>
                          <a:fontRef idx="none"/>
                        </wps:style>
                        <wps:bodyPr/>
                      </wps:wsp>
                      <wps:wsp>
                        <wps:cNvPr id="146" name="Shape 146"/>
                        <wps:cNvSpPr/>
                        <wps:spPr>
                          <a:xfrm>
                            <a:off x="0" y="476471"/>
                            <a:ext cx="162000" cy="162000"/>
                          </a:xfrm>
                          <a:custGeom>
                            <a:avLst/>
                            <a:gdLst/>
                            <a:ahLst/>
                            <a:cxnLst/>
                            <a:rect l="0" t="0" r="0" b="0"/>
                            <a:pathLst>
                              <a:path w="162000" h="162000">
                                <a:moveTo>
                                  <a:pt x="0" y="0"/>
                                </a:moveTo>
                                <a:lnTo>
                                  <a:pt x="162000" y="0"/>
                                </a:lnTo>
                                <a:lnTo>
                                  <a:pt x="162000" y="162000"/>
                                </a:lnTo>
                                <a:lnTo>
                                  <a:pt x="0" y="162000"/>
                                </a:lnTo>
                                <a:close/>
                              </a:path>
                            </a:pathLst>
                          </a:custGeom>
                          <a:ln w="9529" cap="flat">
                            <a:miter lim="100000"/>
                          </a:ln>
                        </wps:spPr>
                        <wps:style>
                          <a:lnRef idx="1">
                            <a:srgbClr val="9AA0A6"/>
                          </a:lnRef>
                          <a:fillRef idx="0">
                            <a:srgbClr val="000000">
                              <a:alpha val="0"/>
                            </a:srgbClr>
                          </a:fillRef>
                          <a:effectRef idx="0">
                            <a:scrgbClr r="0" g="0" b="0"/>
                          </a:effectRef>
                          <a:fontRef idx="none"/>
                        </wps:style>
                        <wps:bodyPr/>
                      </wps:wsp>
                      <wps:wsp>
                        <wps:cNvPr id="147" name="Shape 147"/>
                        <wps:cNvSpPr/>
                        <wps:spPr>
                          <a:xfrm>
                            <a:off x="0" y="714707"/>
                            <a:ext cx="162000" cy="162000"/>
                          </a:xfrm>
                          <a:custGeom>
                            <a:avLst/>
                            <a:gdLst/>
                            <a:ahLst/>
                            <a:cxnLst/>
                            <a:rect l="0" t="0" r="0" b="0"/>
                            <a:pathLst>
                              <a:path w="162000" h="162000">
                                <a:moveTo>
                                  <a:pt x="0" y="0"/>
                                </a:moveTo>
                                <a:lnTo>
                                  <a:pt x="162000" y="0"/>
                                </a:lnTo>
                                <a:lnTo>
                                  <a:pt x="162000" y="162000"/>
                                </a:lnTo>
                                <a:lnTo>
                                  <a:pt x="0" y="162000"/>
                                </a:lnTo>
                                <a:close/>
                              </a:path>
                            </a:pathLst>
                          </a:custGeom>
                          <a:ln w="9529" cap="flat">
                            <a:miter lim="100000"/>
                          </a:ln>
                        </wps:spPr>
                        <wps:style>
                          <a:lnRef idx="1">
                            <a:srgbClr val="9AA0A6"/>
                          </a:lnRef>
                          <a:fillRef idx="0">
                            <a:srgbClr val="000000">
                              <a:alpha val="0"/>
                            </a:srgbClr>
                          </a:fillRef>
                          <a:effectRef idx="0">
                            <a:scrgbClr r="0" g="0" b="0"/>
                          </a:effectRef>
                          <a:fontRef idx="none"/>
                        </wps:style>
                        <wps:bodyPr/>
                      </wps:wsp>
                      <wps:wsp>
                        <wps:cNvPr id="148" name="Shape 148"/>
                        <wps:cNvSpPr/>
                        <wps:spPr>
                          <a:xfrm>
                            <a:off x="0" y="952943"/>
                            <a:ext cx="162000" cy="162000"/>
                          </a:xfrm>
                          <a:custGeom>
                            <a:avLst/>
                            <a:gdLst/>
                            <a:ahLst/>
                            <a:cxnLst/>
                            <a:rect l="0" t="0" r="0" b="0"/>
                            <a:pathLst>
                              <a:path w="162000" h="162000">
                                <a:moveTo>
                                  <a:pt x="0" y="0"/>
                                </a:moveTo>
                                <a:lnTo>
                                  <a:pt x="162000" y="0"/>
                                </a:lnTo>
                                <a:lnTo>
                                  <a:pt x="162000" y="162000"/>
                                </a:lnTo>
                                <a:lnTo>
                                  <a:pt x="0" y="162000"/>
                                </a:lnTo>
                                <a:close/>
                              </a:path>
                            </a:pathLst>
                          </a:custGeom>
                          <a:ln w="9529" cap="flat">
                            <a:miter lim="100000"/>
                          </a:ln>
                        </wps:spPr>
                        <wps:style>
                          <a:lnRef idx="1">
                            <a:srgbClr val="9AA0A6"/>
                          </a:lnRef>
                          <a:fillRef idx="0">
                            <a:srgbClr val="000000">
                              <a:alpha val="0"/>
                            </a:srgbClr>
                          </a:fillRef>
                          <a:effectRef idx="0">
                            <a:scrgbClr r="0" g="0" b="0"/>
                          </a:effectRef>
                          <a:fontRef idx="none"/>
                        </wps:style>
                        <wps:bodyPr/>
                      </wps:wsp>
                    </wpg:wgp>
                  </a:graphicData>
                </a:graphic>
              </wp:anchor>
            </w:drawing>
          </mc:Choice>
          <mc:Fallback>
            <w:pict>
              <v:group w14:anchorId="68240652" id="Group 4382" o:spid="_x0000_s1026" style="position:absolute;margin-left:28.9pt;margin-top:-2.25pt;width:12.75pt;height:87.8pt;z-index:251663360" coordsize="1620,111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">
                <v:shape id="Shape 144" o:spid="_x0000_s1027" style="position:absolute;width:1620;height:1620;visibility:visible;mso-wrap-style:square;v-text-anchor:top" coordsize="162000,162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" path="m,l162000,r,162000l,162000,,xe" filled="f" strokecolor="#9aa0a6" strokeweight=".26469mm">
                  <v:stroke miterlimit="1" joinstyle="miter"/>
                  <v:path arrowok="t" textboxrect="0,0,162000,162000"/>
                </v:shape>
                <v:shape id="Shape 145" o:spid="_x0000_s1028" style="position:absolute;top:2382;width:1620;height:1620;visibility:visible;mso-wrap-style:square;v-text-anchor:top" coordsize="162000,162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" path="m,l162000,r,162000l,162000,,xe" filled="f" strokecolor="#9aa0a6" strokeweight=".26469mm">
                  <v:stroke miterlimit="1" joinstyle="miter"/>
                  <v:path arrowok="t" textboxrect="0,0,162000,162000"/>
                </v:shape>
                <v:shape id="Shape 146" o:spid="_x0000_s1029" style="position:absolute;top:4764;width:1620;height:1620;visibility:visible;mso-wrap-style:square;v-text-anchor:top" coordsize="162000,162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" path="m,l162000,r,162000l,162000,,xe" filled="f" strokecolor="#9aa0a6" strokeweight=".26469mm">
                  <v:stroke miterlimit="1" joinstyle="miter"/>
                  <v:path arrowok="t" textboxrect="0,0,162000,162000"/>
                </v:shape>
                <v:shape id="Shape 147" o:spid="_x0000_s1030" style="position:absolute;top:7147;width:1620;height:1620;visibility:visible;mso-wrap-style:square;v-text-anchor:top" coordsize="162000,162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" path="m,l162000,r,162000l,162000,,xe" filled="f" strokecolor="#9aa0a6" strokeweight=".26469mm">
                  <v:stroke miterlimit="1" joinstyle="miter"/>
                  <v:path arrowok="t" textboxrect="0,0,162000,162000"/>
                </v:shape>
                <v:shape id="Shape 148" o:spid="_x0000_s1031" style="position:absolute;top:9529;width:1620;height:1620;visibility:visible;mso-wrap-style:square;v-text-anchor:top" coordsize="162000,162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" path="m,l162000,r,162000l,162000,,xe" filled="f" strokecolor="#9aa0a6" strokeweight=".26469mm">
                  <v:stroke miterlimit="1" joinstyle="miter"/>
                  <v:path arrowok="t" textboxrect="0,0,162000,162000"/>
                </v:shape>
                <w10:wrap type="square"/>
              </v:group>
            </w:pict>
          </mc:Fallback>
        </mc:AlternateContent>
      </w:r>
      <w:r>
        <w:rPr>
          <w:rFonts w:ascii="Calibri" w:eastAsia="Calibri" w:hAnsi="Calibri" w:cs="Calibri"/>
          <w:color w:val="202124"/>
          <w:sz w:val="21"/>
        </w:rPr>
        <w:t>Anxiety disorder</w:t>
      </w:r>
    </w:p>
    <w:p w14:paraId="7ADCAD41" w14:textId="77777777" w:rsidR="00952F5C" w:rsidRDefault="00952F5C">
      <w:pPr>
        <w:spacing w:after="89" w:line="270" w:lineRule="auto"/>
        <w:ind w:left="588" w:right="66" w:hanging="10"/>
      </w:pPr>
      <w:r>
        <w:rPr>
          <w:rFonts w:ascii="Calibri" w:eastAsia="Calibri" w:hAnsi="Calibri" w:cs="Calibri"/>
          <w:color w:val="202124"/>
          <w:sz w:val="21"/>
        </w:rPr>
        <w:t>Depression</w:t>
      </w:r>
    </w:p>
    <w:p w14:paraId="7EEFA114" w14:textId="77777777" w:rsidR="00952F5C" w:rsidRDefault="00952F5C">
      <w:pPr>
        <w:spacing w:after="89" w:line="270" w:lineRule="auto"/>
        <w:ind w:left="588" w:right="66" w:hanging="10"/>
      </w:pPr>
      <w:r>
        <w:rPr>
          <w:rFonts w:ascii="Calibri" w:eastAsia="Calibri" w:hAnsi="Calibri" w:cs="Calibri"/>
          <w:color w:val="202124"/>
          <w:sz w:val="21"/>
        </w:rPr>
        <w:t>Stress</w:t>
      </w:r>
    </w:p>
    <w:p w14:paraId="4A036FE1" w14:textId="77777777" w:rsidR="00952F5C" w:rsidRDefault="00952F5C">
      <w:pPr>
        <w:spacing w:after="873" w:line="351" w:lineRule="auto"/>
        <w:ind w:left="588" w:right="6126" w:hanging="10"/>
      </w:pPr>
      <w:r>
        <w:rPr>
          <w:rFonts w:ascii="Calibri" w:eastAsia="Calibri" w:hAnsi="Calibri" w:cs="Calibri"/>
          <w:color w:val="202124"/>
          <w:sz w:val="21"/>
        </w:rPr>
        <w:t>None of the above Prefer not to say</w:t>
      </w:r>
    </w:p>
    <w:p w14:paraId="00E7EF12" w14:textId="77777777" w:rsidR="00952F5C" w:rsidRDefault="00952F5C" w:rsidP="00952F5C">
      <w:pPr>
        <w:numPr>
          <w:ilvl w:val="0"/>
          <w:numId w:val="14"/>
        </w:numPr>
        <w:spacing w:after="229" w:line="265" w:lineRule="auto"/>
        <w:ind w:hanging="633"/>
      </w:pPr>
      <w:r>
        <w:rPr>
          <w:rFonts w:ascii="Calibri" w:eastAsia="Calibri" w:hAnsi="Calibri" w:cs="Calibri"/>
          <w:color w:val="202124"/>
          <w:sz w:val="24"/>
        </w:rPr>
        <w:t>Are you currently working from home?</w:t>
      </w:r>
    </w:p>
    <w:p w14:paraId="5CCB4155" w14:textId="77777777" w:rsidR="00952F5C" w:rsidRDefault="00952F5C">
      <w:pPr>
        <w:spacing w:after="284"/>
        <w:ind w:left="493" w:hanging="10"/>
      </w:pPr>
      <w:r>
        <w:rPr>
          <w:rFonts w:ascii="Calibri" w:eastAsia="Calibri" w:hAnsi="Calibri" w:cs="Calibri"/>
          <w:i/>
          <w:color w:val="202124"/>
          <w:sz w:val="24"/>
        </w:rPr>
        <w:t>Mark only one oval.</w:t>
      </w:r>
    </w:p>
    <w:p w14:paraId="7C9631C5" w14:textId="77777777" w:rsidR="00952F5C" w:rsidRDefault="00952F5C">
      <w:pPr>
        <w:spacing w:after="164" w:line="270" w:lineRule="auto"/>
        <w:ind w:left="588" w:right="66" w:hanging="10"/>
      </w:pPr>
      <w:r>
        <w:rPr>
          <w:noProof/>
        </w:rPr>
        <mc:AlternateContent>
          <mc:Choice Requires="wpg">
            <w:drawing>
              <wp:anchor distT="0" distB="0" distL="114300" distR="114300" simplePos="0" relativeHeight="251664384" behindDoc="0" locked="0" layoutInCell="1" allowOverlap="1" wp14:anchorId="14C6AE7B" wp14:editId="25206965">
                <wp:simplePos x="0" y="0"/>
                <wp:positionH relativeFrom="column">
                  <wp:posOffset>366883</wp:posOffset>
                </wp:positionH>
                <wp:positionV relativeFrom="paragraph">
                  <wp:posOffset>-28588</wp:posOffset>
                </wp:positionV>
                <wp:extent cx="295412" cy="447883"/>
                <wp:effectExtent l="0" t="0" r="0" b="0"/>
                <wp:wrapSquare wrapText="bothSides"/>
                <wp:docPr id="4383" name="Group 4383"/>
                <wp:cNvGraphicFramePr/>
                <a:graphic xmlns:a="http://schemas.openxmlformats.org/drawingml/2006/main">
                  <a:graphicData uri="http://schemas.microsoft.com/office/word/2010/wordprocessingGroup">
                    <wpg:wgp>
                      <wpg:cNvGrpSpPr/>
                      <wpg:grpSpPr>
                        <a:xfrm>
                          <a:off x="0" y="0"/>
                          <a:ext cx="295412" cy="447883"/>
                          <a:chOff x="0" y="0"/>
                          <a:chExt cx="295412" cy="447883"/>
                        </a:xfrm>
                      </wpg:grpSpPr>
                      <wps:wsp>
                        <wps:cNvPr id="150" name="Shape 150"/>
                        <wps:cNvSpPr/>
                        <wps:spPr>
                          <a:xfrm>
                            <a:off x="0" y="0"/>
                            <a:ext cx="295412" cy="162001"/>
                          </a:xfrm>
                          <a:custGeom>
                            <a:avLst/>
                            <a:gdLst/>
                            <a:ahLst/>
                            <a:cxnLst/>
                            <a:rect l="0" t="0" r="0" b="0"/>
                            <a:pathLst>
                              <a:path w="295412" h="162001">
                                <a:moveTo>
                                  <a:pt x="0" y="81000"/>
                                </a:moveTo>
                                <a:cubicBezTo>
                                  <a:pt x="0" y="75681"/>
                                  <a:pt x="519" y="70414"/>
                                  <a:pt x="1556" y="65198"/>
                                </a:cubicBezTo>
                                <a:cubicBezTo>
                                  <a:pt x="2594" y="59981"/>
                                  <a:pt x="4130" y="54914"/>
                                  <a:pt x="6166" y="50000"/>
                                </a:cubicBezTo>
                                <a:cubicBezTo>
                                  <a:pt x="8201" y="45087"/>
                                  <a:pt x="10696" y="40419"/>
                                  <a:pt x="13651" y="35996"/>
                                </a:cubicBezTo>
                                <a:cubicBezTo>
                                  <a:pt x="16606" y="31575"/>
                                  <a:pt x="19964" y="27485"/>
                                  <a:pt x="23724" y="23724"/>
                                </a:cubicBezTo>
                                <a:cubicBezTo>
                                  <a:pt x="27485" y="19963"/>
                                  <a:pt x="31577" y="16605"/>
                                  <a:pt x="35999" y="13652"/>
                                </a:cubicBezTo>
                                <a:cubicBezTo>
                                  <a:pt x="40421" y="10695"/>
                                  <a:pt x="45089" y="8200"/>
                                  <a:pt x="50003" y="6164"/>
                                </a:cubicBezTo>
                                <a:cubicBezTo>
                                  <a:pt x="54916" y="4130"/>
                                  <a:pt x="59981" y="2594"/>
                                  <a:pt x="65198" y="1556"/>
                                </a:cubicBezTo>
                                <a:cubicBezTo>
                                  <a:pt x="70414" y="519"/>
                                  <a:pt x="75682" y="0"/>
                                  <a:pt x="81000" y="0"/>
                                </a:cubicBezTo>
                                <a:lnTo>
                                  <a:pt x="214412" y="0"/>
                                </a:lnTo>
                                <a:cubicBezTo>
                                  <a:pt x="219731" y="0"/>
                                  <a:pt x="224998" y="519"/>
                                  <a:pt x="230214" y="1556"/>
                                </a:cubicBezTo>
                                <a:cubicBezTo>
                                  <a:pt x="235431" y="2594"/>
                                  <a:pt x="240496" y="4130"/>
                                  <a:pt x="245409" y="6164"/>
                                </a:cubicBezTo>
                                <a:cubicBezTo>
                                  <a:pt x="250323" y="8200"/>
                                  <a:pt x="254991" y="10694"/>
                                  <a:pt x="259413" y="13650"/>
                                </a:cubicBezTo>
                                <a:cubicBezTo>
                                  <a:pt x="263835" y="16605"/>
                                  <a:pt x="267927" y="19963"/>
                                  <a:pt x="271688" y="23724"/>
                                </a:cubicBezTo>
                                <a:cubicBezTo>
                                  <a:pt x="275449" y="27485"/>
                                  <a:pt x="278806" y="31575"/>
                                  <a:pt x="281761" y="35996"/>
                                </a:cubicBezTo>
                                <a:cubicBezTo>
                                  <a:pt x="284716" y="40419"/>
                                  <a:pt x="287211" y="45087"/>
                                  <a:pt x="289246" y="50000"/>
                                </a:cubicBezTo>
                                <a:cubicBezTo>
                                  <a:pt x="291282" y="54914"/>
                                  <a:pt x="292818" y="59981"/>
                                  <a:pt x="293856" y="65198"/>
                                </a:cubicBezTo>
                                <a:cubicBezTo>
                                  <a:pt x="294893" y="70414"/>
                                  <a:pt x="295412" y="75681"/>
                                  <a:pt x="295412" y="81000"/>
                                </a:cubicBezTo>
                                <a:cubicBezTo>
                                  <a:pt x="295412" y="86319"/>
                                  <a:pt x="294893" y="91587"/>
                                  <a:pt x="293856" y="96803"/>
                                </a:cubicBezTo>
                                <a:cubicBezTo>
                                  <a:pt x="292818" y="102019"/>
                                  <a:pt x="291282" y="107082"/>
                                  <a:pt x="289246" y="111996"/>
                                </a:cubicBezTo>
                                <a:cubicBezTo>
                                  <a:pt x="287211" y="116909"/>
                                  <a:pt x="284716" y="121577"/>
                                  <a:pt x="281761" y="126000"/>
                                </a:cubicBezTo>
                                <a:cubicBezTo>
                                  <a:pt x="278806" y="130423"/>
                                  <a:pt x="275449" y="134514"/>
                                  <a:pt x="271688" y="138275"/>
                                </a:cubicBezTo>
                                <a:cubicBezTo>
                                  <a:pt x="267927" y="142036"/>
                                  <a:pt x="263835" y="145393"/>
                                  <a:pt x="259413" y="148346"/>
                                </a:cubicBezTo>
                                <a:cubicBezTo>
                                  <a:pt x="254991" y="151302"/>
                                  <a:pt x="250323" y="153797"/>
                                  <a:pt x="245409" y="155832"/>
                                </a:cubicBezTo>
                                <a:cubicBezTo>
                                  <a:pt x="240496" y="157869"/>
                                  <a:pt x="235431" y="159406"/>
                                  <a:pt x="230214" y="160443"/>
                                </a:cubicBezTo>
                                <a:cubicBezTo>
                                  <a:pt x="224998" y="161480"/>
                                  <a:pt x="219731" y="161999"/>
                                  <a:pt x="214412" y="162001"/>
                                </a:cubicBezTo>
                                <a:lnTo>
                                  <a:pt x="81000" y="162001"/>
                                </a:lnTo>
                                <a:cubicBezTo>
                                  <a:pt x="75682" y="161999"/>
                                  <a:pt x="70414" y="161480"/>
                                  <a:pt x="65198" y="160441"/>
                                </a:cubicBezTo>
                                <a:cubicBezTo>
                                  <a:pt x="59981" y="159406"/>
                                  <a:pt x="54916" y="157869"/>
                                  <a:pt x="50003" y="155832"/>
                                </a:cubicBezTo>
                                <a:cubicBezTo>
                                  <a:pt x="45089" y="153797"/>
                                  <a:pt x="40421" y="151302"/>
                                  <a:pt x="35999" y="148348"/>
                                </a:cubicBezTo>
                                <a:cubicBezTo>
                                  <a:pt x="31577" y="145393"/>
                                  <a:pt x="27485" y="142036"/>
                                  <a:pt x="23724" y="138275"/>
                                </a:cubicBezTo>
                                <a:cubicBezTo>
                                  <a:pt x="19964" y="134514"/>
                                  <a:pt x="16606" y="130423"/>
                                  <a:pt x="13651" y="126000"/>
                                </a:cubicBezTo>
                                <a:cubicBezTo>
                                  <a:pt x="10696" y="121577"/>
                                  <a:pt x="8201" y="116909"/>
                                  <a:pt x="6166" y="111996"/>
                                </a:cubicBezTo>
                                <a:cubicBezTo>
                                  <a:pt x="4130" y="107082"/>
                                  <a:pt x="2594" y="102017"/>
                                  <a:pt x="1556" y="96802"/>
                                </a:cubicBezTo>
                                <a:cubicBezTo>
                                  <a:pt x="519" y="91587"/>
                                  <a:pt x="0" y="86319"/>
                                  <a:pt x="0" y="81000"/>
                                </a:cubicBezTo>
                                <a:close/>
                              </a:path>
                            </a:pathLst>
                          </a:custGeom>
                          <a:ln w="9529" cap="flat">
                            <a:miter lim="100000"/>
                          </a:ln>
                        </wps:spPr>
                        <wps:style>
                          <a:lnRef idx="1">
                            <a:srgbClr val="9AA0A6"/>
                          </a:lnRef>
                          <a:fillRef idx="0">
                            <a:srgbClr val="000000">
                              <a:alpha val="0"/>
                            </a:srgbClr>
                          </a:fillRef>
                          <a:effectRef idx="0">
                            <a:scrgbClr r="0" g="0" b="0"/>
                          </a:effectRef>
                          <a:fontRef idx="none"/>
                        </wps:style>
                        <wps:bodyPr/>
                      </wps:wsp>
                      <wps:wsp>
                        <wps:cNvPr id="151" name="Shape 151"/>
                        <wps:cNvSpPr/>
                        <wps:spPr>
                          <a:xfrm>
                            <a:off x="0" y="285883"/>
                            <a:ext cx="295412" cy="161999"/>
                          </a:xfrm>
                          <a:custGeom>
                            <a:avLst/>
                            <a:gdLst/>
                            <a:ahLst/>
                            <a:cxnLst/>
                            <a:rect l="0" t="0" r="0" b="0"/>
                            <a:pathLst>
                              <a:path w="295412" h="161999">
                                <a:moveTo>
                                  <a:pt x="0" y="81000"/>
                                </a:moveTo>
                                <a:cubicBezTo>
                                  <a:pt x="0" y="75681"/>
                                  <a:pt x="519" y="70413"/>
                                  <a:pt x="1556" y="65198"/>
                                </a:cubicBezTo>
                                <a:cubicBezTo>
                                  <a:pt x="2594" y="59979"/>
                                  <a:pt x="4130" y="54914"/>
                                  <a:pt x="6166" y="50000"/>
                                </a:cubicBezTo>
                                <a:cubicBezTo>
                                  <a:pt x="8201" y="45086"/>
                                  <a:pt x="10696" y="40418"/>
                                  <a:pt x="13651" y="35996"/>
                                </a:cubicBezTo>
                                <a:cubicBezTo>
                                  <a:pt x="16606" y="31575"/>
                                  <a:pt x="19964" y="27484"/>
                                  <a:pt x="23724" y="23723"/>
                                </a:cubicBezTo>
                                <a:cubicBezTo>
                                  <a:pt x="27485" y="19962"/>
                                  <a:pt x="31577" y="16604"/>
                                  <a:pt x="35999" y="13649"/>
                                </a:cubicBezTo>
                                <a:cubicBezTo>
                                  <a:pt x="40421" y="10692"/>
                                  <a:pt x="45089" y="8198"/>
                                  <a:pt x="50003" y="6164"/>
                                </a:cubicBezTo>
                                <a:cubicBezTo>
                                  <a:pt x="54916" y="4130"/>
                                  <a:pt x="59981" y="2592"/>
                                  <a:pt x="65198" y="1555"/>
                                </a:cubicBezTo>
                                <a:cubicBezTo>
                                  <a:pt x="70414" y="519"/>
                                  <a:pt x="75682" y="0"/>
                                  <a:pt x="81000" y="0"/>
                                </a:cubicBezTo>
                                <a:lnTo>
                                  <a:pt x="214412" y="0"/>
                                </a:lnTo>
                                <a:cubicBezTo>
                                  <a:pt x="219731" y="0"/>
                                  <a:pt x="224998" y="519"/>
                                  <a:pt x="230214" y="1556"/>
                                </a:cubicBezTo>
                                <a:cubicBezTo>
                                  <a:pt x="235431" y="2592"/>
                                  <a:pt x="240496" y="4130"/>
                                  <a:pt x="245409" y="6164"/>
                                </a:cubicBezTo>
                                <a:cubicBezTo>
                                  <a:pt x="250323" y="8198"/>
                                  <a:pt x="254991" y="10692"/>
                                  <a:pt x="259413" y="13649"/>
                                </a:cubicBezTo>
                                <a:cubicBezTo>
                                  <a:pt x="263835" y="16604"/>
                                  <a:pt x="267927" y="19962"/>
                                  <a:pt x="271688" y="23723"/>
                                </a:cubicBezTo>
                                <a:cubicBezTo>
                                  <a:pt x="275449" y="27484"/>
                                  <a:pt x="278806" y="31575"/>
                                  <a:pt x="281761" y="35996"/>
                                </a:cubicBezTo>
                                <a:cubicBezTo>
                                  <a:pt x="284716" y="40418"/>
                                  <a:pt x="287211" y="45086"/>
                                  <a:pt x="289246" y="50000"/>
                                </a:cubicBezTo>
                                <a:cubicBezTo>
                                  <a:pt x="291282" y="54914"/>
                                  <a:pt x="292818" y="59979"/>
                                  <a:pt x="293856" y="65198"/>
                                </a:cubicBezTo>
                                <a:cubicBezTo>
                                  <a:pt x="294893" y="70413"/>
                                  <a:pt x="295412" y="75681"/>
                                  <a:pt x="295412" y="81000"/>
                                </a:cubicBezTo>
                                <a:cubicBezTo>
                                  <a:pt x="295412" y="86317"/>
                                  <a:pt x="294893" y="91585"/>
                                  <a:pt x="293856" y="96800"/>
                                </a:cubicBezTo>
                                <a:cubicBezTo>
                                  <a:pt x="292818" y="102015"/>
                                  <a:pt x="291282" y="107080"/>
                                  <a:pt x="289246" y="111995"/>
                                </a:cubicBezTo>
                                <a:cubicBezTo>
                                  <a:pt x="287211" y="116909"/>
                                  <a:pt x="284716" y="121579"/>
                                  <a:pt x="281761" y="126000"/>
                                </a:cubicBezTo>
                                <a:cubicBezTo>
                                  <a:pt x="278806" y="130423"/>
                                  <a:pt x="275449" y="134514"/>
                                  <a:pt x="271688" y="138275"/>
                                </a:cubicBezTo>
                                <a:cubicBezTo>
                                  <a:pt x="267927" y="142036"/>
                                  <a:pt x="263835" y="145393"/>
                                  <a:pt x="259413" y="148348"/>
                                </a:cubicBezTo>
                                <a:cubicBezTo>
                                  <a:pt x="254991" y="151302"/>
                                  <a:pt x="250323" y="153798"/>
                                  <a:pt x="245409" y="155834"/>
                                </a:cubicBezTo>
                                <a:cubicBezTo>
                                  <a:pt x="240496" y="157868"/>
                                  <a:pt x="235431" y="159404"/>
                                  <a:pt x="230214" y="160443"/>
                                </a:cubicBezTo>
                                <a:cubicBezTo>
                                  <a:pt x="224998" y="161480"/>
                                  <a:pt x="219731" y="161999"/>
                                  <a:pt x="214412" y="161999"/>
                                </a:cubicBezTo>
                                <a:lnTo>
                                  <a:pt x="81000" y="161999"/>
                                </a:lnTo>
                                <a:cubicBezTo>
                                  <a:pt x="75682" y="161999"/>
                                  <a:pt x="70414" y="161480"/>
                                  <a:pt x="65198" y="160443"/>
                                </a:cubicBezTo>
                                <a:cubicBezTo>
                                  <a:pt x="59981" y="159404"/>
                                  <a:pt x="54916" y="157868"/>
                                  <a:pt x="50003" y="155834"/>
                                </a:cubicBezTo>
                                <a:cubicBezTo>
                                  <a:pt x="45089" y="153798"/>
                                  <a:pt x="40421" y="151302"/>
                                  <a:pt x="35999" y="148348"/>
                                </a:cubicBezTo>
                                <a:cubicBezTo>
                                  <a:pt x="31577" y="145393"/>
                                  <a:pt x="27485" y="142036"/>
                                  <a:pt x="23724" y="138275"/>
                                </a:cubicBezTo>
                                <a:cubicBezTo>
                                  <a:pt x="19964" y="134514"/>
                                  <a:pt x="16606" y="130423"/>
                                  <a:pt x="13651" y="126000"/>
                                </a:cubicBezTo>
                                <a:cubicBezTo>
                                  <a:pt x="10696" y="121579"/>
                                  <a:pt x="8201" y="116909"/>
                                  <a:pt x="6166" y="111995"/>
                                </a:cubicBezTo>
                                <a:cubicBezTo>
                                  <a:pt x="4130" y="107080"/>
                                  <a:pt x="2594" y="102015"/>
                                  <a:pt x="1556" y="96800"/>
                                </a:cubicBezTo>
                                <a:cubicBezTo>
                                  <a:pt x="519" y="91585"/>
                                  <a:pt x="0" y="86317"/>
                                  <a:pt x="0" y="81000"/>
                                </a:cubicBezTo>
                                <a:close/>
                              </a:path>
                            </a:pathLst>
                          </a:custGeom>
                          <a:ln w="9529" cap="flat">
                            <a:miter lim="100000"/>
                          </a:ln>
                        </wps:spPr>
                        <wps:style>
                          <a:lnRef idx="1">
                            <a:srgbClr val="9AA0A6"/>
                          </a:lnRef>
                          <a:fillRef idx="0">
                            <a:srgbClr val="000000">
                              <a:alpha val="0"/>
                            </a:srgbClr>
                          </a:fillRef>
                          <a:effectRef idx="0">
                            <a:scrgbClr r="0" g="0" b="0"/>
                          </a:effectRef>
                          <a:fontRef idx="none"/>
                        </wps:style>
                        <wps:bodyPr/>
                      </wps:wsp>
                    </wpg:wgp>
                  </a:graphicData>
                </a:graphic>
              </wp:anchor>
            </w:drawing>
          </mc:Choice>
          <mc:Fallback>
            <w:pict>
              <v:group w14:anchorId="315C1D15" id="Group 4383" o:spid="_x0000_s1026" style="position:absolute;margin-left:28.9pt;margin-top:-2.25pt;width:23.25pt;height:35.25pt;z-index:251664384" coordsize="295412,447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">
                <v:shape id="Shape 150" o:spid="_x0000_s1027" style="position:absolute;width:295412;height:162001;visibility:visible;mso-wrap-style:square;v-text-anchor:top" coordsize="295412,162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" path="m,81000c,75681,519,70414,1556,65198,2594,59981,4130,54914,6166,50000v2035,-4913,4530,-9581,7485,-14004c16606,31575,19964,27485,23724,23724v3761,-3761,7853,-7119,12275,-10072c40421,10695,45089,8200,50003,6164,54916,4130,59981,2594,65198,1556,70414,519,75682,,81000,l214412,v5319,,10586,519,15802,1556c235431,2594,240496,4130,245409,6164v4914,2036,9582,4530,14004,7486c263835,16605,267927,19963,271688,23724v3761,3761,7118,7851,10073,12272c284716,40419,287211,45087,289246,50000v2036,4914,3572,9981,4610,15198c294893,70414,295412,75681,295412,81000v,5319,-519,10587,-1556,15803c292818,102019,291282,107082,289246,111996v-2035,4913,-4530,9581,-7485,14004c278806,130423,275449,134514,271688,138275v-3761,3761,-7853,7118,-12275,10071c254991,151302,250323,153797,245409,155832v-4913,2037,-9978,3574,-15195,4611c224998,161480,219731,161999,214412,162001r-133412,c75682,161999,70414,161480,65198,160441v-5217,-1035,-10282,-2572,-15195,-4609c45089,153797,40421,151302,35999,148348v-4422,-2955,-8514,-6312,-12275,-10073c19964,134514,16606,130423,13651,126000,10696,121577,8201,116909,6166,111996,4130,107082,2594,102017,1556,96802,519,91587,,86319,,81000xe" filled="f" strokecolor="#9aa0a6" strokeweight=".26469mm">
                  <v:stroke miterlimit="1" joinstyle="miter"/>
                  <v:path arrowok="t" textboxrect="0,0,295412,162001"/>
                </v:shape>
                <v:shape id="Shape 151" o:spid="_x0000_s1028" style="position:absolute;top:285883;width:295412;height:161999;visibility:visible;mso-wrap-style:square;v-text-anchor:top" coordsize="295412,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" path="m,81000c,75681,519,70413,1556,65198,2594,59979,4130,54914,6166,50000v2035,-4914,4530,-9582,7485,-14004c16606,31575,19964,27484,23724,23723v3761,-3761,7853,-7119,12275,-10074c40421,10692,45089,8198,50003,6164,54916,4130,59981,2592,65198,1555,70414,519,75682,,81000,l214412,v5319,,10586,519,15802,1556c235431,2592,240496,4130,245409,6164v4914,2034,9582,4528,14004,7485c263835,16604,267927,19962,271688,23723v3761,3761,7118,7852,10073,12273c284716,40418,287211,45086,289246,50000v2036,4914,3572,9979,4610,15198c294893,70413,295412,75681,295412,81000v,5317,-519,10585,-1556,15800c292818,102015,291282,107080,289246,111995v-2035,4914,-4530,9584,-7485,14005c278806,130423,275449,134514,271688,138275v-3761,3761,-7853,7118,-12275,10073c254991,151302,250323,153798,245409,155834v-4913,2034,-9978,3570,-15195,4609c224998,161480,219731,161999,214412,161999r-133412,c75682,161999,70414,161480,65198,160443v-5217,-1039,-10282,-2575,-15195,-4609c45089,153798,40421,151302,35999,148348v-4422,-2955,-8514,-6312,-12275,-10073c19964,134514,16606,130423,13651,126000,10696,121579,8201,116909,6166,111995,4130,107080,2594,102015,1556,96800,519,91585,,86317,,81000xe" filled="f" strokecolor="#9aa0a6" strokeweight=".26469mm">
                  <v:stroke miterlimit="1" joinstyle="miter"/>
                  <v:path arrowok="t" textboxrect="0,0,295412,161999"/>
                </v:shape>
                <w10:wrap type="square"/>
              </v:group>
            </w:pict>
          </mc:Fallback>
        </mc:AlternateContent>
      </w:r>
      <w:r>
        <w:rPr>
          <w:rFonts w:ascii="Calibri" w:eastAsia="Calibri" w:hAnsi="Calibri" w:cs="Calibri"/>
          <w:color w:val="202124"/>
          <w:sz w:val="21"/>
        </w:rPr>
        <w:t>Yes</w:t>
      </w:r>
    </w:p>
    <w:p w14:paraId="29003A58" w14:textId="77777777" w:rsidR="00952F5C" w:rsidRDefault="00952F5C">
      <w:pPr>
        <w:spacing w:after="1051" w:line="270" w:lineRule="auto"/>
        <w:ind w:left="588" w:right="66" w:hanging="10"/>
      </w:pPr>
      <w:r>
        <w:rPr>
          <w:rFonts w:ascii="Calibri" w:eastAsia="Calibri" w:hAnsi="Calibri" w:cs="Calibri"/>
          <w:color w:val="202124"/>
          <w:sz w:val="21"/>
        </w:rPr>
        <w:t>No</w:t>
      </w:r>
    </w:p>
    <w:p w14:paraId="08CB0B7A" w14:textId="77777777" w:rsidR="00952F5C" w:rsidRDefault="00952F5C" w:rsidP="00952F5C">
      <w:pPr>
        <w:numPr>
          <w:ilvl w:val="0"/>
          <w:numId w:val="14"/>
        </w:numPr>
        <w:spacing w:after="229" w:line="265" w:lineRule="auto"/>
        <w:ind w:hanging="633"/>
      </w:pPr>
      <w:r>
        <w:rPr>
          <w:rFonts w:ascii="Calibri" w:eastAsia="Calibri" w:hAnsi="Calibri" w:cs="Calibri"/>
          <w:color w:val="202124"/>
          <w:sz w:val="24"/>
        </w:rPr>
        <w:t>I am worried about my current job security</w:t>
      </w:r>
    </w:p>
    <w:p w14:paraId="70840210" w14:textId="77777777" w:rsidR="00952F5C" w:rsidRDefault="00952F5C">
      <w:pPr>
        <w:spacing w:after="422" w:line="265" w:lineRule="auto"/>
        <w:ind w:left="508" w:hanging="10"/>
      </w:pPr>
      <w:r>
        <w:rPr>
          <w:rFonts w:ascii="Calibri" w:eastAsia="Calibri" w:hAnsi="Calibri" w:cs="Calibri"/>
          <w:i/>
          <w:color w:val="6D6F72"/>
          <w:sz w:val="21"/>
        </w:rPr>
        <w:t>Mark only one oval.</w:t>
      </w:r>
    </w:p>
    <w:p w14:paraId="1350093D" w14:textId="77777777" w:rsidR="00952F5C" w:rsidRDefault="00952F5C">
      <w:pPr>
        <w:tabs>
          <w:tab w:val="center" w:pos="2679"/>
          <w:tab w:val="center" w:pos="3400"/>
          <w:tab w:val="center" w:pos="4121"/>
          <w:tab w:val="center" w:pos="4842"/>
          <w:tab w:val="center" w:pos="5564"/>
        </w:tabs>
        <w:spacing w:after="0" w:line="270" w:lineRule="auto"/>
      </w:pPr>
      <w:r>
        <w:tab/>
      </w:r>
      <w:r>
        <w:rPr>
          <w:rFonts w:ascii="Calibri" w:eastAsia="Calibri" w:hAnsi="Calibri" w:cs="Calibri"/>
          <w:color w:val="202124"/>
          <w:sz w:val="21"/>
        </w:rPr>
        <w:t>1</w:t>
      </w:r>
      <w:r>
        <w:rPr>
          <w:rFonts w:ascii="Calibri" w:eastAsia="Calibri" w:hAnsi="Calibri" w:cs="Calibri"/>
          <w:color w:val="202124"/>
          <w:sz w:val="21"/>
        </w:rPr>
        <w:tab/>
        <w:t>2</w:t>
      </w:r>
      <w:r>
        <w:rPr>
          <w:rFonts w:ascii="Calibri" w:eastAsia="Calibri" w:hAnsi="Calibri" w:cs="Calibri"/>
          <w:color w:val="202124"/>
          <w:sz w:val="21"/>
        </w:rPr>
        <w:tab/>
        <w:t>3</w:t>
      </w:r>
      <w:r>
        <w:rPr>
          <w:rFonts w:ascii="Calibri" w:eastAsia="Calibri" w:hAnsi="Calibri" w:cs="Calibri"/>
          <w:color w:val="202124"/>
          <w:sz w:val="21"/>
        </w:rPr>
        <w:tab/>
        <w:t>4</w:t>
      </w:r>
      <w:r>
        <w:rPr>
          <w:rFonts w:ascii="Calibri" w:eastAsia="Calibri" w:hAnsi="Calibri" w:cs="Calibri"/>
          <w:color w:val="202124"/>
          <w:sz w:val="21"/>
        </w:rPr>
        <w:tab/>
        <w:t>5</w:t>
      </w:r>
    </w:p>
    <w:p w14:paraId="007F3285" w14:textId="77777777" w:rsidR="00952F5C" w:rsidRDefault="00952F5C">
      <w:pPr>
        <w:spacing w:after="1046"/>
        <w:ind w:left="495"/>
      </w:pPr>
      <w:r>
        <w:rPr>
          <w:noProof/>
        </w:rPr>
        <mc:AlternateContent>
          <mc:Choice Requires="wpg">
            <w:drawing>
              <wp:inline distT="0" distB="0" distL="0" distR="0" wp14:anchorId="677810D2" wp14:editId="042A2CEC">
                <wp:extent cx="4421654" cy="324000"/>
                <wp:effectExtent l="0" t="0" r="0" b="0"/>
                <wp:docPr id="4380" name="Group 4380"/>
                <wp:cNvGraphicFramePr/>
                <a:graphic xmlns:a="http://schemas.openxmlformats.org/drawingml/2006/main">
                  <a:graphicData uri="http://schemas.microsoft.com/office/word/2010/wordprocessingGroup">
                    <wpg:wgp>
                      <wpg:cNvGrpSpPr/>
                      <wpg:grpSpPr>
                        <a:xfrm>
                          <a:off x="0" y="0"/>
                          <a:ext cx="4421654" cy="324000"/>
                          <a:chOff x="0" y="0"/>
                          <a:chExt cx="4421654" cy="324000"/>
                        </a:xfrm>
                      </wpg:grpSpPr>
                      <wps:wsp>
                        <wps:cNvPr id="5597" name="Shape 5597"/>
                        <wps:cNvSpPr/>
                        <wps:spPr>
                          <a:xfrm>
                            <a:off x="0" y="0"/>
                            <a:ext cx="1162590" cy="9530"/>
                          </a:xfrm>
                          <a:custGeom>
                            <a:avLst/>
                            <a:gdLst/>
                            <a:ahLst/>
                            <a:cxnLst/>
                            <a:rect l="0" t="0" r="0" b="0"/>
                            <a:pathLst>
                              <a:path w="1162590" h="9530">
                                <a:moveTo>
                                  <a:pt x="0" y="0"/>
                                </a:moveTo>
                                <a:lnTo>
                                  <a:pt x="1162590" y="0"/>
                                </a:lnTo>
                                <a:lnTo>
                                  <a:pt x="1162590" y="9530"/>
                                </a:lnTo>
                                <a:lnTo>
                                  <a:pt x="0" y="9530"/>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5598" name="Shape 5598"/>
                        <wps:cNvSpPr/>
                        <wps:spPr>
                          <a:xfrm>
                            <a:off x="0" y="314471"/>
                            <a:ext cx="1162590" cy="9530"/>
                          </a:xfrm>
                          <a:custGeom>
                            <a:avLst/>
                            <a:gdLst/>
                            <a:ahLst/>
                            <a:cxnLst/>
                            <a:rect l="0" t="0" r="0" b="0"/>
                            <a:pathLst>
                              <a:path w="1162590" h="9530">
                                <a:moveTo>
                                  <a:pt x="0" y="0"/>
                                </a:moveTo>
                                <a:lnTo>
                                  <a:pt x="1162590" y="0"/>
                                </a:lnTo>
                                <a:lnTo>
                                  <a:pt x="1162590" y="9530"/>
                                </a:lnTo>
                                <a:lnTo>
                                  <a:pt x="0" y="9530"/>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90" name="Rectangle 90"/>
                        <wps:cNvSpPr/>
                        <wps:spPr>
                          <a:xfrm>
                            <a:off x="49583" y="100059"/>
                            <a:ext cx="1408769" cy="177438"/>
                          </a:xfrm>
                          <a:prstGeom prst="rect">
                            <a:avLst/>
                          </a:prstGeom>
                          <a:ln>
                            <a:noFill/>
                          </a:ln>
                        </wps:spPr>
                        <wps:txbx>
                          <w:txbxContent>
                            <w:p w14:paraId="076491CA" w14:textId="77777777" w:rsidR="007579DB" w:rsidRDefault="007579DB">
                              <w:r>
                                <w:rPr>
                                  <w:rFonts w:ascii="Calibri" w:eastAsia="Calibri" w:hAnsi="Calibri" w:cs="Calibri"/>
                                  <w:color w:val="202124"/>
                                  <w:spacing w:val="3"/>
                                  <w:w w:val="111"/>
                                  <w:sz w:val="21"/>
                                </w:rPr>
                                <w:t>Strongly</w:t>
                              </w:r>
                              <w:r>
                                <w:rPr>
                                  <w:rFonts w:ascii="Calibri" w:eastAsia="Calibri" w:hAnsi="Calibri" w:cs="Calibri"/>
                                  <w:color w:val="202124"/>
                                  <w:spacing w:val="8"/>
                                  <w:w w:val="111"/>
                                  <w:sz w:val="21"/>
                                </w:rPr>
                                <w:t xml:space="preserve"> </w:t>
                              </w:r>
                              <w:r>
                                <w:rPr>
                                  <w:rFonts w:ascii="Calibri" w:eastAsia="Calibri" w:hAnsi="Calibri" w:cs="Calibri"/>
                                  <w:color w:val="202124"/>
                                  <w:spacing w:val="3"/>
                                  <w:w w:val="111"/>
                                  <w:sz w:val="21"/>
                                </w:rPr>
                                <w:t>disagree</w:t>
                              </w:r>
                            </w:p>
                          </w:txbxContent>
                        </wps:txbx>
                        <wps:bodyPr horzOverflow="overflow" vert="horz" lIns="0" tIns="0" rIns="0" bIns="0" rtlCol="0">
                          <a:noAutofit/>
                        </wps:bodyPr>
                      </wps:wsp>
                      <wps:wsp>
                        <wps:cNvPr id="5603" name="Shape 5603"/>
                        <wps:cNvSpPr/>
                        <wps:spPr>
                          <a:xfrm>
                            <a:off x="1162590" y="0"/>
                            <a:ext cx="457413" cy="9530"/>
                          </a:xfrm>
                          <a:custGeom>
                            <a:avLst/>
                            <a:gdLst/>
                            <a:ahLst/>
                            <a:cxnLst/>
                            <a:rect l="0" t="0" r="0" b="0"/>
                            <a:pathLst>
                              <a:path w="457413" h="9530">
                                <a:moveTo>
                                  <a:pt x="0" y="0"/>
                                </a:moveTo>
                                <a:lnTo>
                                  <a:pt x="457413" y="0"/>
                                </a:lnTo>
                                <a:lnTo>
                                  <a:pt x="457413" y="9530"/>
                                </a:lnTo>
                                <a:lnTo>
                                  <a:pt x="0" y="9530"/>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5604" name="Shape 5604"/>
                        <wps:cNvSpPr/>
                        <wps:spPr>
                          <a:xfrm>
                            <a:off x="1162590" y="314471"/>
                            <a:ext cx="457413" cy="9530"/>
                          </a:xfrm>
                          <a:custGeom>
                            <a:avLst/>
                            <a:gdLst/>
                            <a:ahLst/>
                            <a:cxnLst/>
                            <a:rect l="0" t="0" r="0" b="0"/>
                            <a:pathLst>
                              <a:path w="457413" h="9530">
                                <a:moveTo>
                                  <a:pt x="0" y="0"/>
                                </a:moveTo>
                                <a:lnTo>
                                  <a:pt x="457413" y="0"/>
                                </a:lnTo>
                                <a:lnTo>
                                  <a:pt x="457413" y="9530"/>
                                </a:lnTo>
                                <a:lnTo>
                                  <a:pt x="0" y="9530"/>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94" name="Shape 94"/>
                        <wps:cNvSpPr/>
                        <wps:spPr>
                          <a:xfrm>
                            <a:off x="1253120" y="81000"/>
                            <a:ext cx="276353" cy="162001"/>
                          </a:xfrm>
                          <a:custGeom>
                            <a:avLst/>
                            <a:gdLst/>
                            <a:ahLst/>
                            <a:cxnLst/>
                            <a:rect l="0" t="0" r="0" b="0"/>
                            <a:pathLst>
                              <a:path w="276353" h="162001">
                                <a:moveTo>
                                  <a:pt x="0" y="81001"/>
                                </a:moveTo>
                                <a:cubicBezTo>
                                  <a:pt x="0" y="75681"/>
                                  <a:pt x="519" y="70413"/>
                                  <a:pt x="1556" y="65196"/>
                                </a:cubicBezTo>
                                <a:cubicBezTo>
                                  <a:pt x="2594" y="59978"/>
                                  <a:pt x="4130" y="54913"/>
                                  <a:pt x="6166" y="50000"/>
                                </a:cubicBezTo>
                                <a:cubicBezTo>
                                  <a:pt x="8201" y="45087"/>
                                  <a:pt x="10696" y="40419"/>
                                  <a:pt x="13651" y="35996"/>
                                </a:cubicBezTo>
                                <a:cubicBezTo>
                                  <a:pt x="16606" y="31575"/>
                                  <a:pt x="19964" y="27485"/>
                                  <a:pt x="23724" y="23724"/>
                                </a:cubicBezTo>
                                <a:cubicBezTo>
                                  <a:pt x="27485" y="19963"/>
                                  <a:pt x="31576" y="16605"/>
                                  <a:pt x="35999" y="13650"/>
                                </a:cubicBezTo>
                                <a:cubicBezTo>
                                  <a:pt x="40421" y="10695"/>
                                  <a:pt x="45089" y="8201"/>
                                  <a:pt x="50003" y="6164"/>
                                </a:cubicBezTo>
                                <a:cubicBezTo>
                                  <a:pt x="54916" y="4130"/>
                                  <a:pt x="59981" y="2594"/>
                                  <a:pt x="65198" y="1556"/>
                                </a:cubicBezTo>
                                <a:cubicBezTo>
                                  <a:pt x="70414" y="521"/>
                                  <a:pt x="75682" y="2"/>
                                  <a:pt x="81000" y="0"/>
                                </a:cubicBezTo>
                                <a:lnTo>
                                  <a:pt x="195353" y="0"/>
                                </a:lnTo>
                                <a:cubicBezTo>
                                  <a:pt x="200672" y="2"/>
                                  <a:pt x="205939" y="521"/>
                                  <a:pt x="211156" y="1556"/>
                                </a:cubicBezTo>
                                <a:cubicBezTo>
                                  <a:pt x="216372" y="2594"/>
                                  <a:pt x="221437" y="4128"/>
                                  <a:pt x="226350" y="6164"/>
                                </a:cubicBezTo>
                                <a:cubicBezTo>
                                  <a:pt x="231264" y="8200"/>
                                  <a:pt x="235932" y="10694"/>
                                  <a:pt x="240354" y="13649"/>
                                </a:cubicBezTo>
                                <a:cubicBezTo>
                                  <a:pt x="244777" y="16605"/>
                                  <a:pt x="248868" y="19963"/>
                                  <a:pt x="252629" y="23724"/>
                                </a:cubicBezTo>
                                <a:cubicBezTo>
                                  <a:pt x="256390" y="27485"/>
                                  <a:pt x="259747" y="31576"/>
                                  <a:pt x="262702" y="35999"/>
                                </a:cubicBezTo>
                                <a:cubicBezTo>
                                  <a:pt x="265657" y="40421"/>
                                  <a:pt x="268152" y="45087"/>
                                  <a:pt x="270187" y="50002"/>
                                </a:cubicBezTo>
                                <a:cubicBezTo>
                                  <a:pt x="272223" y="54913"/>
                                  <a:pt x="273759" y="59979"/>
                                  <a:pt x="274797" y="65196"/>
                                </a:cubicBezTo>
                                <a:cubicBezTo>
                                  <a:pt x="275835" y="70414"/>
                                  <a:pt x="276353" y="75681"/>
                                  <a:pt x="276353" y="81001"/>
                                </a:cubicBezTo>
                                <a:cubicBezTo>
                                  <a:pt x="276353" y="86319"/>
                                  <a:pt x="275835" y="91587"/>
                                  <a:pt x="274797" y="96802"/>
                                </a:cubicBezTo>
                                <a:cubicBezTo>
                                  <a:pt x="273759" y="102019"/>
                                  <a:pt x="272223" y="107083"/>
                                  <a:pt x="270187" y="111996"/>
                                </a:cubicBezTo>
                                <a:cubicBezTo>
                                  <a:pt x="268152" y="116912"/>
                                  <a:pt x="265657" y="121579"/>
                                  <a:pt x="262702" y="126000"/>
                                </a:cubicBezTo>
                                <a:cubicBezTo>
                                  <a:pt x="259747" y="130422"/>
                                  <a:pt x="256390" y="134514"/>
                                  <a:pt x="252629" y="138275"/>
                                </a:cubicBezTo>
                                <a:cubicBezTo>
                                  <a:pt x="248868" y="142036"/>
                                  <a:pt x="244777" y="145393"/>
                                  <a:pt x="240354" y="148346"/>
                                </a:cubicBezTo>
                                <a:cubicBezTo>
                                  <a:pt x="235932" y="151301"/>
                                  <a:pt x="231264" y="153797"/>
                                  <a:pt x="226350" y="155832"/>
                                </a:cubicBezTo>
                                <a:cubicBezTo>
                                  <a:pt x="221437" y="157869"/>
                                  <a:pt x="216372" y="159406"/>
                                  <a:pt x="211156" y="160443"/>
                                </a:cubicBezTo>
                                <a:cubicBezTo>
                                  <a:pt x="205939" y="161482"/>
                                  <a:pt x="200672" y="162001"/>
                                  <a:pt x="195353" y="162001"/>
                                </a:cubicBezTo>
                                <a:lnTo>
                                  <a:pt x="81000" y="162001"/>
                                </a:lnTo>
                                <a:cubicBezTo>
                                  <a:pt x="75682" y="162001"/>
                                  <a:pt x="70414" y="161482"/>
                                  <a:pt x="65198" y="160444"/>
                                </a:cubicBezTo>
                                <a:cubicBezTo>
                                  <a:pt x="59981" y="159406"/>
                                  <a:pt x="54916" y="157869"/>
                                  <a:pt x="50003" y="155834"/>
                                </a:cubicBezTo>
                                <a:cubicBezTo>
                                  <a:pt x="45089" y="153797"/>
                                  <a:pt x="40421" y="151301"/>
                                  <a:pt x="35999" y="148348"/>
                                </a:cubicBezTo>
                                <a:cubicBezTo>
                                  <a:pt x="31576" y="145393"/>
                                  <a:pt x="27485" y="142036"/>
                                  <a:pt x="23724" y="138275"/>
                                </a:cubicBezTo>
                                <a:cubicBezTo>
                                  <a:pt x="19964" y="134514"/>
                                  <a:pt x="16606" y="130422"/>
                                  <a:pt x="13651" y="126000"/>
                                </a:cubicBezTo>
                                <a:cubicBezTo>
                                  <a:pt x="10696" y="121579"/>
                                  <a:pt x="8201" y="116911"/>
                                  <a:pt x="6166" y="111996"/>
                                </a:cubicBezTo>
                                <a:cubicBezTo>
                                  <a:pt x="4130" y="107082"/>
                                  <a:pt x="2594" y="102017"/>
                                  <a:pt x="1556" y="96802"/>
                                </a:cubicBezTo>
                                <a:cubicBezTo>
                                  <a:pt x="519" y="91587"/>
                                  <a:pt x="0" y="86319"/>
                                  <a:pt x="0" y="81001"/>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605" name="Shape 5605"/>
                        <wps:cNvSpPr/>
                        <wps:spPr>
                          <a:xfrm>
                            <a:off x="1620003" y="0"/>
                            <a:ext cx="457412" cy="9530"/>
                          </a:xfrm>
                          <a:custGeom>
                            <a:avLst/>
                            <a:gdLst/>
                            <a:ahLst/>
                            <a:cxnLst/>
                            <a:rect l="0" t="0" r="0" b="0"/>
                            <a:pathLst>
                              <a:path w="457412" h="9530">
                                <a:moveTo>
                                  <a:pt x="0" y="0"/>
                                </a:moveTo>
                                <a:lnTo>
                                  <a:pt x="457412" y="0"/>
                                </a:lnTo>
                                <a:lnTo>
                                  <a:pt x="45741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606" name="Shape 5606"/>
                        <wps:cNvSpPr/>
                        <wps:spPr>
                          <a:xfrm>
                            <a:off x="1620003" y="314471"/>
                            <a:ext cx="457412" cy="9530"/>
                          </a:xfrm>
                          <a:custGeom>
                            <a:avLst/>
                            <a:gdLst/>
                            <a:ahLst/>
                            <a:cxnLst/>
                            <a:rect l="0" t="0" r="0" b="0"/>
                            <a:pathLst>
                              <a:path w="457412" h="9530">
                                <a:moveTo>
                                  <a:pt x="0" y="0"/>
                                </a:moveTo>
                                <a:lnTo>
                                  <a:pt x="457412" y="0"/>
                                </a:lnTo>
                                <a:lnTo>
                                  <a:pt x="45741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98" name="Shape 98"/>
                        <wps:cNvSpPr/>
                        <wps:spPr>
                          <a:xfrm>
                            <a:off x="1710532" y="81000"/>
                            <a:ext cx="276353" cy="162001"/>
                          </a:xfrm>
                          <a:custGeom>
                            <a:avLst/>
                            <a:gdLst/>
                            <a:ahLst/>
                            <a:cxnLst/>
                            <a:rect l="0" t="0" r="0" b="0"/>
                            <a:pathLst>
                              <a:path w="276353" h="162001">
                                <a:moveTo>
                                  <a:pt x="0" y="81001"/>
                                </a:moveTo>
                                <a:cubicBezTo>
                                  <a:pt x="0" y="75681"/>
                                  <a:pt x="519" y="70413"/>
                                  <a:pt x="1556" y="65196"/>
                                </a:cubicBezTo>
                                <a:cubicBezTo>
                                  <a:pt x="2594" y="59978"/>
                                  <a:pt x="4130" y="54913"/>
                                  <a:pt x="6166" y="50000"/>
                                </a:cubicBezTo>
                                <a:cubicBezTo>
                                  <a:pt x="8201" y="45087"/>
                                  <a:pt x="10696" y="40419"/>
                                  <a:pt x="13651" y="35996"/>
                                </a:cubicBezTo>
                                <a:cubicBezTo>
                                  <a:pt x="16606" y="31575"/>
                                  <a:pt x="19964" y="27485"/>
                                  <a:pt x="23725" y="23724"/>
                                </a:cubicBezTo>
                                <a:cubicBezTo>
                                  <a:pt x="27485" y="19963"/>
                                  <a:pt x="31577" y="16605"/>
                                  <a:pt x="35999" y="13650"/>
                                </a:cubicBezTo>
                                <a:cubicBezTo>
                                  <a:pt x="40421" y="10695"/>
                                  <a:pt x="45089" y="8201"/>
                                  <a:pt x="50003" y="6164"/>
                                </a:cubicBezTo>
                                <a:cubicBezTo>
                                  <a:pt x="54916" y="4130"/>
                                  <a:pt x="59981" y="2594"/>
                                  <a:pt x="65198" y="1556"/>
                                </a:cubicBezTo>
                                <a:cubicBezTo>
                                  <a:pt x="70414" y="521"/>
                                  <a:pt x="75682" y="2"/>
                                  <a:pt x="81000" y="0"/>
                                </a:cubicBezTo>
                                <a:lnTo>
                                  <a:pt x="195353" y="0"/>
                                </a:lnTo>
                                <a:cubicBezTo>
                                  <a:pt x="200672" y="2"/>
                                  <a:pt x="205939" y="521"/>
                                  <a:pt x="211156" y="1556"/>
                                </a:cubicBezTo>
                                <a:cubicBezTo>
                                  <a:pt x="216372" y="2594"/>
                                  <a:pt x="221437" y="4128"/>
                                  <a:pt x="226351" y="6164"/>
                                </a:cubicBezTo>
                                <a:cubicBezTo>
                                  <a:pt x="231264" y="8200"/>
                                  <a:pt x="235932" y="10694"/>
                                  <a:pt x="240354" y="13649"/>
                                </a:cubicBezTo>
                                <a:cubicBezTo>
                                  <a:pt x="244777" y="16605"/>
                                  <a:pt x="248868" y="19963"/>
                                  <a:pt x="252629" y="23724"/>
                                </a:cubicBezTo>
                                <a:cubicBezTo>
                                  <a:pt x="256390" y="27485"/>
                                  <a:pt x="259748" y="31576"/>
                                  <a:pt x="262703" y="35999"/>
                                </a:cubicBezTo>
                                <a:cubicBezTo>
                                  <a:pt x="265657" y="40421"/>
                                  <a:pt x="268152" y="45087"/>
                                  <a:pt x="270187" y="50002"/>
                                </a:cubicBezTo>
                                <a:cubicBezTo>
                                  <a:pt x="272223" y="54913"/>
                                  <a:pt x="273759" y="59979"/>
                                  <a:pt x="274797" y="65196"/>
                                </a:cubicBezTo>
                                <a:cubicBezTo>
                                  <a:pt x="275835" y="70414"/>
                                  <a:pt x="276353" y="75681"/>
                                  <a:pt x="276353" y="81001"/>
                                </a:cubicBezTo>
                                <a:cubicBezTo>
                                  <a:pt x="276353" y="86319"/>
                                  <a:pt x="275835" y="91587"/>
                                  <a:pt x="274797" y="96802"/>
                                </a:cubicBezTo>
                                <a:cubicBezTo>
                                  <a:pt x="273759" y="102019"/>
                                  <a:pt x="272223" y="107083"/>
                                  <a:pt x="270187" y="111996"/>
                                </a:cubicBezTo>
                                <a:cubicBezTo>
                                  <a:pt x="268152" y="116912"/>
                                  <a:pt x="265657" y="121579"/>
                                  <a:pt x="262703" y="126000"/>
                                </a:cubicBezTo>
                                <a:cubicBezTo>
                                  <a:pt x="259748" y="130422"/>
                                  <a:pt x="256390" y="134514"/>
                                  <a:pt x="252629" y="138275"/>
                                </a:cubicBezTo>
                                <a:cubicBezTo>
                                  <a:pt x="248868" y="142036"/>
                                  <a:pt x="244777" y="145393"/>
                                  <a:pt x="240354" y="148346"/>
                                </a:cubicBezTo>
                                <a:cubicBezTo>
                                  <a:pt x="235932" y="151301"/>
                                  <a:pt x="231264" y="153797"/>
                                  <a:pt x="226351" y="155832"/>
                                </a:cubicBezTo>
                                <a:cubicBezTo>
                                  <a:pt x="221437" y="157869"/>
                                  <a:pt x="216372" y="159406"/>
                                  <a:pt x="211156" y="160443"/>
                                </a:cubicBezTo>
                                <a:cubicBezTo>
                                  <a:pt x="205939" y="161482"/>
                                  <a:pt x="200672" y="162001"/>
                                  <a:pt x="195353" y="162001"/>
                                </a:cubicBezTo>
                                <a:lnTo>
                                  <a:pt x="81000" y="162001"/>
                                </a:lnTo>
                                <a:cubicBezTo>
                                  <a:pt x="75682" y="162001"/>
                                  <a:pt x="70414" y="161482"/>
                                  <a:pt x="65198" y="160444"/>
                                </a:cubicBezTo>
                                <a:cubicBezTo>
                                  <a:pt x="59981" y="159406"/>
                                  <a:pt x="54916" y="157869"/>
                                  <a:pt x="50003" y="155834"/>
                                </a:cubicBezTo>
                                <a:cubicBezTo>
                                  <a:pt x="45089" y="153797"/>
                                  <a:pt x="40421" y="151301"/>
                                  <a:pt x="35999" y="148348"/>
                                </a:cubicBezTo>
                                <a:cubicBezTo>
                                  <a:pt x="31577" y="145393"/>
                                  <a:pt x="27485" y="142036"/>
                                  <a:pt x="23725" y="138275"/>
                                </a:cubicBezTo>
                                <a:cubicBezTo>
                                  <a:pt x="19964" y="134514"/>
                                  <a:pt x="16606" y="130422"/>
                                  <a:pt x="13651" y="126000"/>
                                </a:cubicBezTo>
                                <a:cubicBezTo>
                                  <a:pt x="10696" y="121579"/>
                                  <a:pt x="8201" y="116911"/>
                                  <a:pt x="6166" y="111996"/>
                                </a:cubicBezTo>
                                <a:cubicBezTo>
                                  <a:pt x="4130" y="107082"/>
                                  <a:pt x="2594" y="102017"/>
                                  <a:pt x="1556" y="96802"/>
                                </a:cubicBezTo>
                                <a:cubicBezTo>
                                  <a:pt x="519" y="91587"/>
                                  <a:pt x="0" y="86319"/>
                                  <a:pt x="0" y="81001"/>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607" name="Shape 5607"/>
                        <wps:cNvSpPr/>
                        <wps:spPr>
                          <a:xfrm>
                            <a:off x="2077415" y="0"/>
                            <a:ext cx="457413" cy="9530"/>
                          </a:xfrm>
                          <a:custGeom>
                            <a:avLst/>
                            <a:gdLst/>
                            <a:ahLst/>
                            <a:cxnLst/>
                            <a:rect l="0" t="0" r="0" b="0"/>
                            <a:pathLst>
                              <a:path w="457413" h="9530">
                                <a:moveTo>
                                  <a:pt x="0" y="0"/>
                                </a:moveTo>
                                <a:lnTo>
                                  <a:pt x="457413" y="0"/>
                                </a:lnTo>
                                <a:lnTo>
                                  <a:pt x="457413"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608" name="Shape 5608"/>
                        <wps:cNvSpPr/>
                        <wps:spPr>
                          <a:xfrm>
                            <a:off x="2077415" y="314471"/>
                            <a:ext cx="457413" cy="9530"/>
                          </a:xfrm>
                          <a:custGeom>
                            <a:avLst/>
                            <a:gdLst/>
                            <a:ahLst/>
                            <a:cxnLst/>
                            <a:rect l="0" t="0" r="0" b="0"/>
                            <a:pathLst>
                              <a:path w="457413" h="9530">
                                <a:moveTo>
                                  <a:pt x="0" y="0"/>
                                </a:moveTo>
                                <a:lnTo>
                                  <a:pt x="457413" y="0"/>
                                </a:lnTo>
                                <a:lnTo>
                                  <a:pt x="457413"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102" name="Shape 102"/>
                        <wps:cNvSpPr/>
                        <wps:spPr>
                          <a:xfrm>
                            <a:off x="2167945" y="81000"/>
                            <a:ext cx="276353" cy="162001"/>
                          </a:xfrm>
                          <a:custGeom>
                            <a:avLst/>
                            <a:gdLst/>
                            <a:ahLst/>
                            <a:cxnLst/>
                            <a:rect l="0" t="0" r="0" b="0"/>
                            <a:pathLst>
                              <a:path w="276353" h="162001">
                                <a:moveTo>
                                  <a:pt x="0" y="81001"/>
                                </a:moveTo>
                                <a:cubicBezTo>
                                  <a:pt x="0" y="75681"/>
                                  <a:pt x="519" y="70413"/>
                                  <a:pt x="1556" y="65196"/>
                                </a:cubicBezTo>
                                <a:cubicBezTo>
                                  <a:pt x="2593" y="59978"/>
                                  <a:pt x="4130" y="54913"/>
                                  <a:pt x="6165" y="50000"/>
                                </a:cubicBezTo>
                                <a:cubicBezTo>
                                  <a:pt x="8201" y="45087"/>
                                  <a:pt x="10696" y="40419"/>
                                  <a:pt x="13651" y="35996"/>
                                </a:cubicBezTo>
                                <a:cubicBezTo>
                                  <a:pt x="16606" y="31575"/>
                                  <a:pt x="19963" y="27485"/>
                                  <a:pt x="23724" y="23724"/>
                                </a:cubicBezTo>
                                <a:cubicBezTo>
                                  <a:pt x="27485" y="19963"/>
                                  <a:pt x="31576" y="16605"/>
                                  <a:pt x="35998" y="13650"/>
                                </a:cubicBezTo>
                                <a:cubicBezTo>
                                  <a:pt x="40421" y="10695"/>
                                  <a:pt x="45089" y="8201"/>
                                  <a:pt x="50002" y="6164"/>
                                </a:cubicBezTo>
                                <a:cubicBezTo>
                                  <a:pt x="54916" y="4130"/>
                                  <a:pt x="59981" y="2594"/>
                                  <a:pt x="65198" y="1556"/>
                                </a:cubicBezTo>
                                <a:cubicBezTo>
                                  <a:pt x="70414" y="521"/>
                                  <a:pt x="75682" y="2"/>
                                  <a:pt x="81000" y="0"/>
                                </a:cubicBezTo>
                                <a:lnTo>
                                  <a:pt x="195353" y="0"/>
                                </a:lnTo>
                                <a:cubicBezTo>
                                  <a:pt x="200672" y="2"/>
                                  <a:pt x="205939" y="521"/>
                                  <a:pt x="211156" y="1556"/>
                                </a:cubicBezTo>
                                <a:cubicBezTo>
                                  <a:pt x="216372" y="2594"/>
                                  <a:pt x="221437" y="4128"/>
                                  <a:pt x="226350" y="6164"/>
                                </a:cubicBezTo>
                                <a:cubicBezTo>
                                  <a:pt x="231264" y="8200"/>
                                  <a:pt x="235932" y="10694"/>
                                  <a:pt x="240354" y="13649"/>
                                </a:cubicBezTo>
                                <a:cubicBezTo>
                                  <a:pt x="244777" y="16605"/>
                                  <a:pt x="248868" y="19963"/>
                                  <a:pt x="252629" y="23724"/>
                                </a:cubicBezTo>
                                <a:cubicBezTo>
                                  <a:pt x="256389" y="27485"/>
                                  <a:pt x="259747" y="31576"/>
                                  <a:pt x="262702" y="35999"/>
                                </a:cubicBezTo>
                                <a:cubicBezTo>
                                  <a:pt x="265657" y="40421"/>
                                  <a:pt x="268152" y="45087"/>
                                  <a:pt x="270187" y="50002"/>
                                </a:cubicBezTo>
                                <a:cubicBezTo>
                                  <a:pt x="272223" y="54913"/>
                                  <a:pt x="273759" y="59979"/>
                                  <a:pt x="274797" y="65196"/>
                                </a:cubicBezTo>
                                <a:cubicBezTo>
                                  <a:pt x="275835" y="70414"/>
                                  <a:pt x="276353" y="75681"/>
                                  <a:pt x="276353" y="81001"/>
                                </a:cubicBezTo>
                                <a:cubicBezTo>
                                  <a:pt x="276353" y="86319"/>
                                  <a:pt x="275835" y="91587"/>
                                  <a:pt x="274797" y="96802"/>
                                </a:cubicBezTo>
                                <a:cubicBezTo>
                                  <a:pt x="273759" y="102019"/>
                                  <a:pt x="272223" y="107083"/>
                                  <a:pt x="270187" y="111996"/>
                                </a:cubicBezTo>
                                <a:cubicBezTo>
                                  <a:pt x="268152" y="116912"/>
                                  <a:pt x="265657" y="121579"/>
                                  <a:pt x="262702" y="126000"/>
                                </a:cubicBezTo>
                                <a:cubicBezTo>
                                  <a:pt x="259747" y="130422"/>
                                  <a:pt x="256389" y="134514"/>
                                  <a:pt x="252629" y="138275"/>
                                </a:cubicBezTo>
                                <a:cubicBezTo>
                                  <a:pt x="248868" y="142036"/>
                                  <a:pt x="244777" y="145393"/>
                                  <a:pt x="240354" y="148346"/>
                                </a:cubicBezTo>
                                <a:cubicBezTo>
                                  <a:pt x="235932" y="151301"/>
                                  <a:pt x="231264" y="153797"/>
                                  <a:pt x="226350" y="155832"/>
                                </a:cubicBezTo>
                                <a:cubicBezTo>
                                  <a:pt x="221437" y="157869"/>
                                  <a:pt x="216372" y="159406"/>
                                  <a:pt x="211156" y="160443"/>
                                </a:cubicBezTo>
                                <a:cubicBezTo>
                                  <a:pt x="205939" y="161482"/>
                                  <a:pt x="200672" y="162001"/>
                                  <a:pt x="195353" y="162001"/>
                                </a:cubicBezTo>
                                <a:lnTo>
                                  <a:pt x="81000" y="162001"/>
                                </a:lnTo>
                                <a:cubicBezTo>
                                  <a:pt x="75682" y="162001"/>
                                  <a:pt x="70414" y="161482"/>
                                  <a:pt x="65198" y="160444"/>
                                </a:cubicBezTo>
                                <a:cubicBezTo>
                                  <a:pt x="59981" y="159406"/>
                                  <a:pt x="54916" y="157869"/>
                                  <a:pt x="50002" y="155834"/>
                                </a:cubicBezTo>
                                <a:cubicBezTo>
                                  <a:pt x="45089" y="153797"/>
                                  <a:pt x="40421" y="151301"/>
                                  <a:pt x="35998" y="148348"/>
                                </a:cubicBezTo>
                                <a:cubicBezTo>
                                  <a:pt x="31576" y="145393"/>
                                  <a:pt x="27485" y="142036"/>
                                  <a:pt x="23724" y="138275"/>
                                </a:cubicBezTo>
                                <a:cubicBezTo>
                                  <a:pt x="19963" y="134514"/>
                                  <a:pt x="16606" y="130422"/>
                                  <a:pt x="13651" y="126000"/>
                                </a:cubicBezTo>
                                <a:cubicBezTo>
                                  <a:pt x="10696" y="121579"/>
                                  <a:pt x="8201" y="116911"/>
                                  <a:pt x="6165" y="111996"/>
                                </a:cubicBezTo>
                                <a:cubicBezTo>
                                  <a:pt x="4130" y="107082"/>
                                  <a:pt x="2593" y="102017"/>
                                  <a:pt x="1556" y="96802"/>
                                </a:cubicBezTo>
                                <a:cubicBezTo>
                                  <a:pt x="519" y="91587"/>
                                  <a:pt x="0" y="86319"/>
                                  <a:pt x="0" y="81001"/>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609" name="Shape 5609"/>
                        <wps:cNvSpPr/>
                        <wps:spPr>
                          <a:xfrm>
                            <a:off x="2534828" y="0"/>
                            <a:ext cx="457412" cy="9530"/>
                          </a:xfrm>
                          <a:custGeom>
                            <a:avLst/>
                            <a:gdLst/>
                            <a:ahLst/>
                            <a:cxnLst/>
                            <a:rect l="0" t="0" r="0" b="0"/>
                            <a:pathLst>
                              <a:path w="457412" h="9530">
                                <a:moveTo>
                                  <a:pt x="0" y="0"/>
                                </a:moveTo>
                                <a:lnTo>
                                  <a:pt x="457412" y="0"/>
                                </a:lnTo>
                                <a:lnTo>
                                  <a:pt x="45741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610" name="Shape 5610"/>
                        <wps:cNvSpPr/>
                        <wps:spPr>
                          <a:xfrm>
                            <a:off x="2534828" y="314471"/>
                            <a:ext cx="457412" cy="9530"/>
                          </a:xfrm>
                          <a:custGeom>
                            <a:avLst/>
                            <a:gdLst/>
                            <a:ahLst/>
                            <a:cxnLst/>
                            <a:rect l="0" t="0" r="0" b="0"/>
                            <a:pathLst>
                              <a:path w="457412" h="9530">
                                <a:moveTo>
                                  <a:pt x="0" y="0"/>
                                </a:moveTo>
                                <a:lnTo>
                                  <a:pt x="457412" y="0"/>
                                </a:lnTo>
                                <a:lnTo>
                                  <a:pt x="45741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106" name="Shape 106"/>
                        <wps:cNvSpPr/>
                        <wps:spPr>
                          <a:xfrm>
                            <a:off x="2625357" y="81000"/>
                            <a:ext cx="276354" cy="162001"/>
                          </a:xfrm>
                          <a:custGeom>
                            <a:avLst/>
                            <a:gdLst/>
                            <a:ahLst/>
                            <a:cxnLst/>
                            <a:rect l="0" t="0" r="0" b="0"/>
                            <a:pathLst>
                              <a:path w="276354" h="162001">
                                <a:moveTo>
                                  <a:pt x="0" y="81001"/>
                                </a:moveTo>
                                <a:cubicBezTo>
                                  <a:pt x="0" y="75681"/>
                                  <a:pt x="519" y="70413"/>
                                  <a:pt x="1556" y="65196"/>
                                </a:cubicBezTo>
                                <a:cubicBezTo>
                                  <a:pt x="2594" y="59978"/>
                                  <a:pt x="4130" y="54913"/>
                                  <a:pt x="6166" y="50000"/>
                                </a:cubicBezTo>
                                <a:cubicBezTo>
                                  <a:pt x="8201" y="45087"/>
                                  <a:pt x="10696" y="40419"/>
                                  <a:pt x="13651" y="35996"/>
                                </a:cubicBezTo>
                                <a:cubicBezTo>
                                  <a:pt x="16606" y="31575"/>
                                  <a:pt x="19964" y="27485"/>
                                  <a:pt x="23725" y="23724"/>
                                </a:cubicBezTo>
                                <a:cubicBezTo>
                                  <a:pt x="27485" y="19963"/>
                                  <a:pt x="31576" y="16605"/>
                                  <a:pt x="35999" y="13650"/>
                                </a:cubicBezTo>
                                <a:cubicBezTo>
                                  <a:pt x="40421" y="10695"/>
                                  <a:pt x="45089" y="8201"/>
                                  <a:pt x="50003" y="6164"/>
                                </a:cubicBezTo>
                                <a:cubicBezTo>
                                  <a:pt x="54916" y="4130"/>
                                  <a:pt x="59981" y="2594"/>
                                  <a:pt x="65198" y="1556"/>
                                </a:cubicBezTo>
                                <a:cubicBezTo>
                                  <a:pt x="70414" y="521"/>
                                  <a:pt x="75681" y="2"/>
                                  <a:pt x="81000" y="0"/>
                                </a:cubicBezTo>
                                <a:lnTo>
                                  <a:pt x="195354" y="0"/>
                                </a:lnTo>
                                <a:cubicBezTo>
                                  <a:pt x="200671" y="2"/>
                                  <a:pt x="205939" y="521"/>
                                  <a:pt x="211155" y="1556"/>
                                </a:cubicBezTo>
                                <a:cubicBezTo>
                                  <a:pt x="216371" y="2594"/>
                                  <a:pt x="221436" y="4128"/>
                                  <a:pt x="226350" y="6164"/>
                                </a:cubicBezTo>
                                <a:cubicBezTo>
                                  <a:pt x="231264" y="8200"/>
                                  <a:pt x="235932" y="10694"/>
                                  <a:pt x="240354" y="13649"/>
                                </a:cubicBezTo>
                                <a:cubicBezTo>
                                  <a:pt x="244777" y="16605"/>
                                  <a:pt x="248868" y="19963"/>
                                  <a:pt x="252629" y="23724"/>
                                </a:cubicBezTo>
                                <a:cubicBezTo>
                                  <a:pt x="256390" y="27485"/>
                                  <a:pt x="259747" y="31576"/>
                                  <a:pt x="262702" y="35999"/>
                                </a:cubicBezTo>
                                <a:cubicBezTo>
                                  <a:pt x="265657" y="40421"/>
                                  <a:pt x="268152" y="45087"/>
                                  <a:pt x="270187" y="50002"/>
                                </a:cubicBezTo>
                                <a:cubicBezTo>
                                  <a:pt x="272223" y="54913"/>
                                  <a:pt x="273759" y="59979"/>
                                  <a:pt x="274797" y="65196"/>
                                </a:cubicBezTo>
                                <a:cubicBezTo>
                                  <a:pt x="275835" y="70414"/>
                                  <a:pt x="276354" y="75681"/>
                                  <a:pt x="276354" y="81001"/>
                                </a:cubicBezTo>
                                <a:cubicBezTo>
                                  <a:pt x="276354" y="86319"/>
                                  <a:pt x="275835" y="91587"/>
                                  <a:pt x="274797" y="96802"/>
                                </a:cubicBezTo>
                                <a:cubicBezTo>
                                  <a:pt x="273759" y="102019"/>
                                  <a:pt x="272223" y="107083"/>
                                  <a:pt x="270187" y="111996"/>
                                </a:cubicBezTo>
                                <a:cubicBezTo>
                                  <a:pt x="268152" y="116912"/>
                                  <a:pt x="265657" y="121579"/>
                                  <a:pt x="262702" y="126000"/>
                                </a:cubicBezTo>
                                <a:cubicBezTo>
                                  <a:pt x="259747" y="130422"/>
                                  <a:pt x="256390" y="134514"/>
                                  <a:pt x="252629" y="138275"/>
                                </a:cubicBezTo>
                                <a:cubicBezTo>
                                  <a:pt x="248868" y="142036"/>
                                  <a:pt x="244777" y="145393"/>
                                  <a:pt x="240354" y="148346"/>
                                </a:cubicBezTo>
                                <a:cubicBezTo>
                                  <a:pt x="235932" y="151301"/>
                                  <a:pt x="231264" y="153797"/>
                                  <a:pt x="226351" y="155832"/>
                                </a:cubicBezTo>
                                <a:cubicBezTo>
                                  <a:pt x="221436" y="157869"/>
                                  <a:pt x="216372" y="159406"/>
                                  <a:pt x="211155" y="160443"/>
                                </a:cubicBezTo>
                                <a:cubicBezTo>
                                  <a:pt x="205939" y="161482"/>
                                  <a:pt x="200671" y="162001"/>
                                  <a:pt x="195354" y="162001"/>
                                </a:cubicBezTo>
                                <a:lnTo>
                                  <a:pt x="81000" y="162001"/>
                                </a:lnTo>
                                <a:cubicBezTo>
                                  <a:pt x="75681" y="162001"/>
                                  <a:pt x="70414" y="161482"/>
                                  <a:pt x="65198" y="160444"/>
                                </a:cubicBezTo>
                                <a:cubicBezTo>
                                  <a:pt x="59981" y="159406"/>
                                  <a:pt x="54916" y="157869"/>
                                  <a:pt x="50003" y="155834"/>
                                </a:cubicBezTo>
                                <a:cubicBezTo>
                                  <a:pt x="45089" y="153797"/>
                                  <a:pt x="40421" y="151301"/>
                                  <a:pt x="35999" y="148348"/>
                                </a:cubicBezTo>
                                <a:cubicBezTo>
                                  <a:pt x="31576" y="145393"/>
                                  <a:pt x="27485" y="142036"/>
                                  <a:pt x="23725" y="138275"/>
                                </a:cubicBezTo>
                                <a:cubicBezTo>
                                  <a:pt x="19964" y="134514"/>
                                  <a:pt x="16606" y="130422"/>
                                  <a:pt x="13651" y="126000"/>
                                </a:cubicBezTo>
                                <a:cubicBezTo>
                                  <a:pt x="10696" y="121579"/>
                                  <a:pt x="8201" y="116911"/>
                                  <a:pt x="6166" y="111996"/>
                                </a:cubicBezTo>
                                <a:cubicBezTo>
                                  <a:pt x="4130" y="107082"/>
                                  <a:pt x="2594" y="102017"/>
                                  <a:pt x="1556" y="96802"/>
                                </a:cubicBezTo>
                                <a:cubicBezTo>
                                  <a:pt x="519" y="91587"/>
                                  <a:pt x="0" y="86319"/>
                                  <a:pt x="0" y="81001"/>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611" name="Shape 5611"/>
                        <wps:cNvSpPr/>
                        <wps:spPr>
                          <a:xfrm>
                            <a:off x="2992240" y="0"/>
                            <a:ext cx="457412" cy="9530"/>
                          </a:xfrm>
                          <a:custGeom>
                            <a:avLst/>
                            <a:gdLst/>
                            <a:ahLst/>
                            <a:cxnLst/>
                            <a:rect l="0" t="0" r="0" b="0"/>
                            <a:pathLst>
                              <a:path w="457412" h="9530">
                                <a:moveTo>
                                  <a:pt x="0" y="0"/>
                                </a:moveTo>
                                <a:lnTo>
                                  <a:pt x="457412" y="0"/>
                                </a:lnTo>
                                <a:lnTo>
                                  <a:pt x="45741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612" name="Shape 5612"/>
                        <wps:cNvSpPr/>
                        <wps:spPr>
                          <a:xfrm>
                            <a:off x="2992240" y="314471"/>
                            <a:ext cx="457412" cy="9530"/>
                          </a:xfrm>
                          <a:custGeom>
                            <a:avLst/>
                            <a:gdLst/>
                            <a:ahLst/>
                            <a:cxnLst/>
                            <a:rect l="0" t="0" r="0" b="0"/>
                            <a:pathLst>
                              <a:path w="457412" h="9530">
                                <a:moveTo>
                                  <a:pt x="0" y="0"/>
                                </a:moveTo>
                                <a:lnTo>
                                  <a:pt x="457412" y="0"/>
                                </a:lnTo>
                                <a:lnTo>
                                  <a:pt x="45741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110" name="Shape 110"/>
                        <wps:cNvSpPr/>
                        <wps:spPr>
                          <a:xfrm>
                            <a:off x="3082770" y="81000"/>
                            <a:ext cx="276354" cy="162001"/>
                          </a:xfrm>
                          <a:custGeom>
                            <a:avLst/>
                            <a:gdLst/>
                            <a:ahLst/>
                            <a:cxnLst/>
                            <a:rect l="0" t="0" r="0" b="0"/>
                            <a:pathLst>
                              <a:path w="276354" h="162001">
                                <a:moveTo>
                                  <a:pt x="0" y="81001"/>
                                </a:moveTo>
                                <a:cubicBezTo>
                                  <a:pt x="0" y="75681"/>
                                  <a:pt x="519" y="70413"/>
                                  <a:pt x="1556" y="65196"/>
                                </a:cubicBezTo>
                                <a:cubicBezTo>
                                  <a:pt x="2594" y="59978"/>
                                  <a:pt x="4130" y="54913"/>
                                  <a:pt x="6166" y="50000"/>
                                </a:cubicBezTo>
                                <a:cubicBezTo>
                                  <a:pt x="8201" y="45087"/>
                                  <a:pt x="10696" y="40419"/>
                                  <a:pt x="13650" y="35996"/>
                                </a:cubicBezTo>
                                <a:cubicBezTo>
                                  <a:pt x="16606" y="31575"/>
                                  <a:pt x="19963" y="27485"/>
                                  <a:pt x="23725" y="23724"/>
                                </a:cubicBezTo>
                                <a:cubicBezTo>
                                  <a:pt x="27485" y="19963"/>
                                  <a:pt x="31576" y="16605"/>
                                  <a:pt x="35999" y="13650"/>
                                </a:cubicBezTo>
                                <a:cubicBezTo>
                                  <a:pt x="40421" y="10695"/>
                                  <a:pt x="45088" y="8201"/>
                                  <a:pt x="50002" y="6164"/>
                                </a:cubicBezTo>
                                <a:cubicBezTo>
                                  <a:pt x="54916" y="4130"/>
                                  <a:pt x="59981" y="2594"/>
                                  <a:pt x="65198" y="1556"/>
                                </a:cubicBezTo>
                                <a:cubicBezTo>
                                  <a:pt x="70414" y="521"/>
                                  <a:pt x="75681" y="2"/>
                                  <a:pt x="81000" y="0"/>
                                </a:cubicBezTo>
                                <a:lnTo>
                                  <a:pt x="195354" y="0"/>
                                </a:lnTo>
                                <a:cubicBezTo>
                                  <a:pt x="200672" y="2"/>
                                  <a:pt x="205939" y="521"/>
                                  <a:pt x="211155" y="1556"/>
                                </a:cubicBezTo>
                                <a:cubicBezTo>
                                  <a:pt x="216372" y="2594"/>
                                  <a:pt x="221436" y="4128"/>
                                  <a:pt x="226350" y="6164"/>
                                </a:cubicBezTo>
                                <a:cubicBezTo>
                                  <a:pt x="231264" y="8200"/>
                                  <a:pt x="235932" y="10694"/>
                                  <a:pt x="240354" y="13649"/>
                                </a:cubicBezTo>
                                <a:cubicBezTo>
                                  <a:pt x="244777" y="16605"/>
                                  <a:pt x="248868" y="19963"/>
                                  <a:pt x="252629" y="23724"/>
                                </a:cubicBezTo>
                                <a:cubicBezTo>
                                  <a:pt x="256389" y="27485"/>
                                  <a:pt x="259747" y="31576"/>
                                  <a:pt x="262702" y="35999"/>
                                </a:cubicBezTo>
                                <a:cubicBezTo>
                                  <a:pt x="265657" y="40421"/>
                                  <a:pt x="268152" y="45087"/>
                                  <a:pt x="270187" y="50002"/>
                                </a:cubicBezTo>
                                <a:cubicBezTo>
                                  <a:pt x="272223" y="54913"/>
                                  <a:pt x="273759" y="59979"/>
                                  <a:pt x="274797" y="65196"/>
                                </a:cubicBezTo>
                                <a:cubicBezTo>
                                  <a:pt x="275834" y="70414"/>
                                  <a:pt x="276353" y="75681"/>
                                  <a:pt x="276354" y="81001"/>
                                </a:cubicBezTo>
                                <a:cubicBezTo>
                                  <a:pt x="276353" y="86319"/>
                                  <a:pt x="275834" y="91587"/>
                                  <a:pt x="274796" y="96802"/>
                                </a:cubicBezTo>
                                <a:cubicBezTo>
                                  <a:pt x="273759" y="102019"/>
                                  <a:pt x="272223" y="107083"/>
                                  <a:pt x="270187" y="111996"/>
                                </a:cubicBezTo>
                                <a:cubicBezTo>
                                  <a:pt x="268152" y="116912"/>
                                  <a:pt x="265657" y="121579"/>
                                  <a:pt x="262702" y="126000"/>
                                </a:cubicBezTo>
                                <a:cubicBezTo>
                                  <a:pt x="259747" y="130422"/>
                                  <a:pt x="256389" y="134514"/>
                                  <a:pt x="252629" y="138275"/>
                                </a:cubicBezTo>
                                <a:cubicBezTo>
                                  <a:pt x="248868" y="142036"/>
                                  <a:pt x="244777" y="145393"/>
                                  <a:pt x="240354" y="148346"/>
                                </a:cubicBezTo>
                                <a:cubicBezTo>
                                  <a:pt x="235932" y="151301"/>
                                  <a:pt x="231264" y="153797"/>
                                  <a:pt x="226351" y="155832"/>
                                </a:cubicBezTo>
                                <a:cubicBezTo>
                                  <a:pt x="221437" y="157869"/>
                                  <a:pt x="216372" y="159406"/>
                                  <a:pt x="211155" y="160443"/>
                                </a:cubicBezTo>
                                <a:cubicBezTo>
                                  <a:pt x="205939" y="161482"/>
                                  <a:pt x="200672" y="162001"/>
                                  <a:pt x="195354" y="162001"/>
                                </a:cubicBezTo>
                                <a:lnTo>
                                  <a:pt x="81000" y="162001"/>
                                </a:lnTo>
                                <a:cubicBezTo>
                                  <a:pt x="75681" y="162001"/>
                                  <a:pt x="70414" y="161482"/>
                                  <a:pt x="65197" y="160444"/>
                                </a:cubicBezTo>
                                <a:cubicBezTo>
                                  <a:pt x="59981" y="159406"/>
                                  <a:pt x="54916" y="157869"/>
                                  <a:pt x="50002" y="155834"/>
                                </a:cubicBezTo>
                                <a:cubicBezTo>
                                  <a:pt x="45088" y="153797"/>
                                  <a:pt x="40421" y="151301"/>
                                  <a:pt x="35999" y="148348"/>
                                </a:cubicBezTo>
                                <a:cubicBezTo>
                                  <a:pt x="31576" y="145393"/>
                                  <a:pt x="27485" y="142036"/>
                                  <a:pt x="23725" y="138275"/>
                                </a:cubicBezTo>
                                <a:cubicBezTo>
                                  <a:pt x="19963" y="134514"/>
                                  <a:pt x="16606" y="130422"/>
                                  <a:pt x="13650" y="126000"/>
                                </a:cubicBezTo>
                                <a:cubicBezTo>
                                  <a:pt x="10696" y="121579"/>
                                  <a:pt x="8201" y="116911"/>
                                  <a:pt x="6166" y="111996"/>
                                </a:cubicBezTo>
                                <a:cubicBezTo>
                                  <a:pt x="4130" y="107082"/>
                                  <a:pt x="2594" y="102017"/>
                                  <a:pt x="1556" y="96802"/>
                                </a:cubicBezTo>
                                <a:cubicBezTo>
                                  <a:pt x="519" y="91587"/>
                                  <a:pt x="0" y="86319"/>
                                  <a:pt x="0" y="81001"/>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613" name="Shape 5613"/>
                        <wps:cNvSpPr/>
                        <wps:spPr>
                          <a:xfrm>
                            <a:off x="3449652" y="0"/>
                            <a:ext cx="972002" cy="9530"/>
                          </a:xfrm>
                          <a:custGeom>
                            <a:avLst/>
                            <a:gdLst/>
                            <a:ahLst/>
                            <a:cxnLst/>
                            <a:rect l="0" t="0" r="0" b="0"/>
                            <a:pathLst>
                              <a:path w="972002" h="9530">
                                <a:moveTo>
                                  <a:pt x="0" y="0"/>
                                </a:moveTo>
                                <a:lnTo>
                                  <a:pt x="972002" y="0"/>
                                </a:lnTo>
                                <a:lnTo>
                                  <a:pt x="97200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614" name="Shape 5614"/>
                        <wps:cNvSpPr/>
                        <wps:spPr>
                          <a:xfrm>
                            <a:off x="3449652" y="314471"/>
                            <a:ext cx="972002" cy="9530"/>
                          </a:xfrm>
                          <a:custGeom>
                            <a:avLst/>
                            <a:gdLst/>
                            <a:ahLst/>
                            <a:cxnLst/>
                            <a:rect l="0" t="0" r="0" b="0"/>
                            <a:pathLst>
                              <a:path w="972002" h="9530">
                                <a:moveTo>
                                  <a:pt x="0" y="0"/>
                                </a:moveTo>
                                <a:lnTo>
                                  <a:pt x="972002" y="0"/>
                                </a:lnTo>
                                <a:lnTo>
                                  <a:pt x="97200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113" name="Rectangle 113"/>
                        <wps:cNvSpPr/>
                        <wps:spPr>
                          <a:xfrm>
                            <a:off x="3496108" y="100059"/>
                            <a:ext cx="1166548" cy="177438"/>
                          </a:xfrm>
                          <a:prstGeom prst="rect">
                            <a:avLst/>
                          </a:prstGeom>
                          <a:ln>
                            <a:noFill/>
                          </a:ln>
                        </wps:spPr>
                        <wps:txbx>
                          <w:txbxContent>
                            <w:p w14:paraId="174932D6" w14:textId="77777777" w:rsidR="007579DB" w:rsidRDefault="007579DB">
                              <w:r>
                                <w:rPr>
                                  <w:rFonts w:ascii="Calibri" w:eastAsia="Calibri" w:hAnsi="Calibri" w:cs="Calibri"/>
                                  <w:color w:val="202124"/>
                                  <w:spacing w:val="3"/>
                                  <w:w w:val="110"/>
                                  <w:sz w:val="21"/>
                                </w:rPr>
                                <w:t>Strongly</w:t>
                              </w:r>
                              <w:r>
                                <w:rPr>
                                  <w:rFonts w:ascii="Calibri" w:eastAsia="Calibri" w:hAnsi="Calibri" w:cs="Calibri"/>
                                  <w:color w:val="202124"/>
                                  <w:spacing w:val="8"/>
                                  <w:w w:val="110"/>
                                  <w:sz w:val="21"/>
                                </w:rPr>
                                <w:t xml:space="preserve"> </w:t>
                              </w:r>
                              <w:r>
                                <w:rPr>
                                  <w:rFonts w:ascii="Calibri" w:eastAsia="Calibri" w:hAnsi="Calibri" w:cs="Calibri"/>
                                  <w:color w:val="202124"/>
                                  <w:spacing w:val="3"/>
                                  <w:w w:val="110"/>
                                  <w:sz w:val="21"/>
                                </w:rPr>
                                <w:t>agree</w:t>
                              </w:r>
                            </w:p>
                          </w:txbxContent>
                        </wps:txbx>
                        <wps:bodyPr horzOverflow="overflow" vert="horz" lIns="0" tIns="0" rIns="0" bIns="0" rtlCol="0">
                          <a:noAutofit/>
                        </wps:bodyPr>
                      </wps:wsp>
                    </wpg:wgp>
                  </a:graphicData>
                </a:graphic>
              </wp:inline>
            </w:drawing>
          </mc:Choice>
          <mc:Fallback>
            <w:pict>
              <v:group w14:anchorId="677810D2" id="Group 4380" o:spid="_x0000_s1039" style="width:348.15pt;height:25.5pt;mso-position-horizontal-relative:char;mso-position-vertical-relative:line" coordsize="44216,32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">
                <v:shape id="Shape 5597" o:spid="_x0000_s1040" style="position:absolute;width:11625;height:95;visibility:visible;mso-wrap-style:square;v-text-anchor:top" coordsize="1162590,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" path="m,l1162590,r,9530l,9530,,e" fillcolor="#bdc1c6" stroked="f" strokeweight="0">
                  <v:stroke miterlimit="83231f" joinstyle="miter"/>
                  <v:path arrowok="t" textboxrect="0,0,1162590,9530"/>
                </v:shape>
                <v:shape id="Shape 5598" o:spid="_x0000_s1041" style="position:absolute;top:3144;width:11625;height:96;visibility:visible;mso-wrap-style:square;v-text-anchor:top" coordsize="1162590,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" path="m,l1162590,r,9530l,9530,,e" fillcolor="#bdc1c6" stroked="f" strokeweight="0">
                  <v:stroke miterlimit="83231f" joinstyle="miter"/>
                  <v:path arrowok="t" textboxrect="0,0,1162590,9530"/>
                </v:shape>
                <v:rect id="Rectangle 90" o:spid="_x0000_s1042" style="position:absolute;left:495;top:1000;width:14088;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" filled="f" stroked="f">
                  <v:textbox inset="0,0,0,0">
                    <w:txbxContent>
                      <w:p w14:paraId="076491CA" w14:textId="77777777" w:rsidR="007579DB" w:rsidRDefault="007579DB">
                        <w:r>
                          <w:rPr>
                            <w:rFonts w:ascii="Calibri" w:eastAsia="Calibri" w:hAnsi="Calibri" w:cs="Calibri"/>
                            <w:color w:val="202124"/>
                            <w:spacing w:val="3"/>
                            <w:w w:val="111"/>
                            <w:sz w:val="21"/>
                          </w:rPr>
                          <w:t>Strongly</w:t>
                        </w:r>
                        <w:r>
                          <w:rPr>
                            <w:rFonts w:ascii="Calibri" w:eastAsia="Calibri" w:hAnsi="Calibri" w:cs="Calibri"/>
                            <w:color w:val="202124"/>
                            <w:spacing w:val="8"/>
                            <w:w w:val="111"/>
                            <w:sz w:val="21"/>
                          </w:rPr>
                          <w:t xml:space="preserve"> </w:t>
                        </w:r>
                        <w:r>
                          <w:rPr>
                            <w:rFonts w:ascii="Calibri" w:eastAsia="Calibri" w:hAnsi="Calibri" w:cs="Calibri"/>
                            <w:color w:val="202124"/>
                            <w:spacing w:val="3"/>
                            <w:w w:val="111"/>
                            <w:sz w:val="21"/>
                          </w:rPr>
                          <w:t>disagree</w:t>
                        </w:r>
                      </w:p>
                    </w:txbxContent>
                  </v:textbox>
                </v:rect>
                <v:shape id="Shape 5603" o:spid="_x0000_s1043" style="position:absolute;left:11625;width:4575;height:95;visibility:visible;mso-wrap-style:square;v-text-anchor:top" coordsize="457413,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" path="m,l457413,r,9530l,9530,,e" fillcolor="#bdc1c6" stroked="f" strokeweight="0">
                  <v:stroke miterlimit="83231f" joinstyle="miter"/>
                  <v:path arrowok="t" textboxrect="0,0,457413,9530"/>
                </v:shape>
                <v:shape id="Shape 5604" o:spid="_x0000_s1044" style="position:absolute;left:11625;top:3144;width:4575;height:96;visibility:visible;mso-wrap-style:square;v-text-anchor:top" coordsize="457413,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" path="m,l457413,r,9530l,9530,,e" fillcolor="#bdc1c6" stroked="f" strokeweight="0">
                  <v:stroke miterlimit="83231f" joinstyle="miter"/>
                  <v:path arrowok="t" textboxrect="0,0,457413,9530"/>
                </v:shape>
                <v:shape id="Shape 94" o:spid="_x0000_s1045" style="position:absolute;left:12531;top:810;width:2763;height:1620;visibility:visible;mso-wrap-style:square;v-text-anchor:top" coordsize="276353,162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" path="m,81001c,75681,519,70413,1556,65196,2594,59978,4130,54913,6166,50000v2035,-4913,4530,-9581,7485,-14004c16606,31575,19964,27485,23724,23724v3761,-3761,7852,-7119,12275,-10074c40421,10695,45089,8201,50003,6164,54916,4130,59981,2594,65198,1556,70414,521,75682,2,81000,l195353,v5319,2,10586,521,15803,1556c216372,2594,221437,4128,226350,6164v4914,2036,9582,4530,14004,7485c244777,16605,248868,19963,252629,23724v3761,3761,7118,7852,10073,12275c265657,40421,268152,45087,270187,50002v2036,4911,3572,9977,4610,15194c275835,70414,276353,75681,276353,81001v,5318,-518,10586,-1556,15801c273759,102019,272223,107083,270187,111996v-2035,4916,-4530,9583,-7485,14004c259747,130422,256390,134514,252629,138275v-3761,3761,-7852,7118,-12275,10071c235932,151301,231264,153797,226350,155832v-4913,2037,-9978,3574,-15194,4611c205939,161482,200672,162001,195353,162001r-114353,c75682,162001,70414,161482,65198,160444v-5217,-1038,-10282,-2575,-15195,-4610c45089,153797,40421,151301,35999,148348v-4423,-2955,-8514,-6312,-12275,-10073c19964,134514,16606,130422,13651,126000,10696,121579,8201,116911,6166,111996,4130,107082,2594,102017,1556,96802,519,91587,,86319,,81001xe" filled="f" strokecolor="#bdc1c6" strokeweight=".26469mm">
                  <v:stroke miterlimit="1" joinstyle="miter"/>
                  <v:path arrowok="t" textboxrect="0,0,276353,162001"/>
                </v:shape>
                <v:shape id="Shape 5605" o:spid="_x0000_s1046" style="position:absolute;left:16200;width:4574;height:95;visibility:visible;mso-wrap-style:square;v-text-anchor:top" coordsize="45741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" path="m,l457412,r,9530l,9530,,e" fillcolor="#bdc1c6" stroked="f" strokeweight="0">
                  <v:stroke miterlimit="1" joinstyle="miter"/>
                  <v:path arrowok="t" textboxrect="0,0,457412,9530"/>
                </v:shape>
                <v:shape id="Shape 5606" o:spid="_x0000_s1047" style="position:absolute;left:16200;top:3144;width:4574;height:96;visibility:visible;mso-wrap-style:square;v-text-anchor:top" coordsize="45741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" path="m,l457412,r,9530l,9530,,e" fillcolor="#bdc1c6" stroked="f" strokeweight="0">
                  <v:stroke miterlimit="1" joinstyle="miter"/>
                  <v:path arrowok="t" textboxrect="0,0,457412,9530"/>
                </v:shape>
                <v:shape id="Shape 98" o:spid="_x0000_s1048" style="position:absolute;left:17105;top:810;width:2763;height:1620;visibility:visible;mso-wrap-style:square;v-text-anchor:top" coordsize="276353,162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" path="m,81001c,75681,519,70413,1556,65196,2594,59978,4130,54913,6166,50000v2035,-4913,4530,-9581,7485,-14004c16606,31575,19964,27485,23725,23724v3760,-3761,7852,-7119,12274,-10074c40421,10695,45089,8201,50003,6164,54916,4130,59981,2594,65198,1556,70414,521,75682,2,81000,l195353,v5319,2,10586,521,15803,1556c216372,2594,221437,4128,226351,6164v4913,2036,9581,4530,14003,7485c244777,16605,248868,19963,252629,23724v3761,3761,7119,7852,10074,12275c265657,40421,268152,45087,270187,50002v2036,4911,3572,9977,4610,15194c275835,70414,276353,75681,276353,81001v,5318,-518,10586,-1556,15801c273759,102019,272223,107083,270187,111996v-2035,4916,-4530,9583,-7484,14004c259748,130422,256390,134514,252629,138275v-3761,3761,-7852,7118,-12275,10071c235932,151301,231264,153797,226351,155832v-4914,2037,-9979,3574,-15195,4611c205939,161482,200672,162001,195353,162001r-114353,c75682,162001,70414,161482,65198,160444v-5217,-1038,-10282,-2575,-15195,-4610c45089,153797,40421,151301,35999,148348v-4422,-2955,-8514,-6312,-12274,-10073c19964,134514,16606,130422,13651,126000,10696,121579,8201,116911,6166,111996,4130,107082,2594,102017,1556,96802,519,91587,,86319,,81001xe" filled="f" strokecolor="#bdc1c6" strokeweight=".26469mm">
                  <v:stroke miterlimit="1" joinstyle="miter"/>
                  <v:path arrowok="t" textboxrect="0,0,276353,162001"/>
                </v:shape>
                <v:shape id="Shape 5607" o:spid="_x0000_s1049" style="position:absolute;left:20774;width:4574;height:95;visibility:visible;mso-wrap-style:square;v-text-anchor:top" coordsize="457413,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" path="m,l457413,r,9530l,9530,,e" fillcolor="#bdc1c6" stroked="f" strokeweight="0">
                  <v:stroke miterlimit="1" joinstyle="miter"/>
                  <v:path arrowok="t" textboxrect="0,0,457413,9530"/>
                </v:shape>
                <v:shape id="Shape 5608" o:spid="_x0000_s1050" style="position:absolute;left:20774;top:3144;width:4574;height:96;visibility:visible;mso-wrap-style:square;v-text-anchor:top" coordsize="457413,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" path="m,l457413,r,9530l,9530,,e" fillcolor="#bdc1c6" stroked="f" strokeweight="0">
                  <v:stroke miterlimit="1" joinstyle="miter"/>
                  <v:path arrowok="t" textboxrect="0,0,457413,9530"/>
                </v:shape>
                <v:shape id="Shape 102" o:spid="_x0000_s1051" style="position:absolute;left:21679;top:810;width:2763;height:1620;visibility:visible;mso-wrap-style:square;v-text-anchor:top" coordsize="276353,162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" path="m,81001c,75681,519,70413,1556,65196,2593,59978,4130,54913,6165,50000v2036,-4913,4531,-9581,7486,-14004c16606,31575,19963,27485,23724,23724v3761,-3761,7852,-7119,12274,-10074c40421,10695,45089,8201,50002,6164,54916,4130,59981,2594,65198,1556,70414,521,75682,2,81000,l195353,v5319,2,10586,521,15803,1556c216372,2594,221437,4128,226350,6164v4914,2036,9582,4530,14004,7485c244777,16605,248868,19963,252629,23724v3760,3761,7118,7852,10073,12275c265657,40421,268152,45087,270187,50002v2036,4911,3572,9977,4610,15194c275835,70414,276353,75681,276353,81001v,5318,-518,10586,-1556,15801c273759,102019,272223,107083,270187,111996v-2035,4916,-4530,9583,-7485,14004c259747,130422,256389,134514,252629,138275v-3761,3761,-7852,7118,-12275,10071c235932,151301,231264,153797,226350,155832v-4913,2037,-9978,3574,-15194,4611c205939,161482,200672,162001,195353,162001r-114353,c75682,162001,70414,161482,65198,160444v-5217,-1038,-10282,-2575,-15196,-4610c45089,153797,40421,151301,35998,148348v-4422,-2955,-8513,-6312,-12274,-10073c19963,134514,16606,130422,13651,126000,10696,121579,8201,116911,6165,111996,4130,107082,2593,102017,1556,96802,519,91587,,86319,,81001xe" filled="f" strokecolor="#bdc1c6" strokeweight=".26469mm">
                  <v:stroke miterlimit="1" joinstyle="miter"/>
                  <v:path arrowok="t" textboxrect="0,0,276353,162001"/>
                </v:shape>
                <v:shape id="Shape 5609" o:spid="_x0000_s1052" style="position:absolute;left:25348;width:4574;height:95;visibility:visible;mso-wrap-style:square;v-text-anchor:top" coordsize="45741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" path="m,l457412,r,9530l,9530,,e" fillcolor="#bdc1c6" stroked="f" strokeweight="0">
                  <v:stroke miterlimit="1" joinstyle="miter"/>
                  <v:path arrowok="t" textboxrect="0,0,457412,9530"/>
                </v:shape>
                <v:shape id="Shape 5610" o:spid="_x0000_s1053" style="position:absolute;left:25348;top:3144;width:4574;height:96;visibility:visible;mso-wrap-style:square;v-text-anchor:top" coordsize="45741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" path="m,l457412,r,9530l,9530,,e" fillcolor="#bdc1c6" stroked="f" strokeweight="0">
                  <v:stroke miterlimit="1" joinstyle="miter"/>
                  <v:path arrowok="t" textboxrect="0,0,457412,9530"/>
                </v:shape>
                <v:shape id="Shape 106" o:spid="_x0000_s1054" style="position:absolute;left:26253;top:810;width:2764;height:1620;visibility:visible;mso-wrap-style:square;v-text-anchor:top" coordsize="276354,162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" path="m,81001c,75681,519,70413,1556,65196,2594,59978,4130,54913,6166,50000v2035,-4913,4530,-9581,7485,-14004c16606,31575,19964,27485,23725,23724v3760,-3761,7851,-7119,12274,-10074c40421,10695,45089,8201,50003,6164,54916,4130,59981,2594,65198,1556,70414,521,75681,2,81000,l195354,v5317,2,10585,521,15801,1556c216371,2594,221436,4128,226350,6164v4914,2036,9582,4530,14004,7485c244777,16605,248868,19963,252629,23724v3761,3761,7118,7852,10073,12275c265657,40421,268152,45087,270187,50002v2036,4911,3572,9977,4610,15194c275835,70414,276354,75681,276354,81001v,5318,-519,10586,-1557,15801c273759,102019,272223,107083,270187,111996v-2035,4916,-4530,9583,-7485,14004c259747,130422,256390,134514,252629,138275v-3761,3761,-7852,7118,-12275,10071c235932,151301,231264,153797,226351,155832v-4915,2037,-9979,3574,-15196,4611c205939,161482,200671,162001,195354,162001r-114354,c75681,162001,70414,161482,65198,160444v-5217,-1038,-10282,-2575,-15195,-4610c45089,153797,40421,151301,35999,148348v-4423,-2955,-8514,-6312,-12274,-10073c19964,134514,16606,130422,13651,126000,10696,121579,8201,116911,6166,111996,4130,107082,2594,102017,1556,96802,519,91587,,86319,,81001xe" filled="f" strokecolor="#bdc1c6" strokeweight=".26469mm">
                  <v:stroke miterlimit="1" joinstyle="miter"/>
                  <v:path arrowok="t" textboxrect="0,0,276354,162001"/>
                </v:shape>
                <v:shape id="Shape 5611" o:spid="_x0000_s1055" style="position:absolute;left:29922;width:4574;height:95;visibility:visible;mso-wrap-style:square;v-text-anchor:top" coordsize="45741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" path="m,l457412,r,9530l,9530,,e" fillcolor="#bdc1c6" stroked="f" strokeweight="0">
                  <v:stroke miterlimit="1" joinstyle="miter"/>
                  <v:path arrowok="t" textboxrect="0,0,457412,9530"/>
                </v:shape>
                <v:shape id="Shape 5612" o:spid="_x0000_s1056" style="position:absolute;left:29922;top:3144;width:4574;height:96;visibility:visible;mso-wrap-style:square;v-text-anchor:top" coordsize="45741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" path="m,l457412,r,9530l,9530,,e" fillcolor="#bdc1c6" stroked="f" strokeweight="0">
                  <v:stroke miterlimit="1" joinstyle="miter"/>
                  <v:path arrowok="t" textboxrect="0,0,457412,9530"/>
                </v:shape>
                <v:shape id="Shape 110" o:spid="_x0000_s1057" style="position:absolute;left:30827;top:810;width:2764;height:1620;visibility:visible;mso-wrap-style:square;v-text-anchor:top" coordsize="276354,162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" path="m,81001c,75681,519,70413,1556,65196,2594,59978,4130,54913,6166,50000v2035,-4913,4530,-9581,7484,-14004c16606,31575,19963,27485,23725,23724v3760,-3761,7851,-7119,12274,-10074c40421,10695,45088,8201,50002,6164,54916,4130,59981,2594,65198,1556,70414,521,75681,2,81000,l195354,v5318,2,10585,521,15801,1556c216372,2594,221436,4128,226350,6164v4914,2036,9582,4530,14004,7485c244777,16605,248868,19963,252629,23724v3760,3761,7118,7852,10073,12275c265657,40421,268152,45087,270187,50002v2036,4911,3572,9977,4610,15194c275834,70414,276353,75681,276354,81001v-1,5318,-520,10586,-1558,15801c273759,102019,272223,107083,270187,111996v-2035,4916,-4530,9583,-7485,14004c259747,130422,256389,134514,252629,138275v-3761,3761,-7852,7118,-12275,10071c235932,151301,231264,153797,226351,155832v-4914,2037,-9979,3574,-15196,4611c205939,161482,200672,162001,195354,162001r-114354,c75681,162001,70414,161482,65197,160444v-5216,-1038,-10281,-2575,-15195,-4610c45088,153797,40421,151301,35999,148348v-4423,-2955,-8514,-6312,-12274,-10073c19963,134514,16606,130422,13650,126000,10696,121579,8201,116911,6166,111996,4130,107082,2594,102017,1556,96802,519,91587,,86319,,81001xe" filled="f" strokecolor="#bdc1c6" strokeweight=".26469mm">
                  <v:stroke miterlimit="1" joinstyle="miter"/>
                  <v:path arrowok="t" textboxrect="0,0,276354,162001"/>
                </v:shape>
                <v:shape id="Shape 5613" o:spid="_x0000_s1058" style="position:absolute;left:34496;width:9720;height:95;visibility:visible;mso-wrap-style:square;v-text-anchor:top" coordsize="97200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" path="m,l972002,r,9530l,9530,,e" fillcolor="#bdc1c6" stroked="f" strokeweight="0">
                  <v:stroke miterlimit="1" joinstyle="miter"/>
                  <v:path arrowok="t" textboxrect="0,0,972002,9530"/>
                </v:shape>
                <v:shape id="Shape 5614" o:spid="_x0000_s1059" style="position:absolute;left:34496;top:3144;width:9720;height:96;visibility:visible;mso-wrap-style:square;v-text-anchor:top" coordsize="97200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" path="m,l972002,r,9530l,9530,,e" fillcolor="#bdc1c6" stroked="f" strokeweight="0">
                  <v:stroke miterlimit="1" joinstyle="miter"/>
                  <v:path arrowok="t" textboxrect="0,0,972002,9530"/>
                </v:shape>
                <v:rect id="Rectangle 113" o:spid="_x0000_s1060" style="position:absolute;left:34961;top:1000;width:11665;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" filled="f" stroked="f">
                  <v:textbox inset="0,0,0,0">
                    <w:txbxContent>
                      <w:p w14:paraId="174932D6" w14:textId="77777777" w:rsidR="007579DB" w:rsidRDefault="007579DB">
                        <w:r>
                          <w:rPr>
                            <w:rFonts w:ascii="Calibri" w:eastAsia="Calibri" w:hAnsi="Calibri" w:cs="Calibri"/>
                            <w:color w:val="202124"/>
                            <w:spacing w:val="3"/>
                            <w:w w:val="110"/>
                            <w:sz w:val="21"/>
                          </w:rPr>
                          <w:t>Strongly</w:t>
                        </w:r>
                        <w:r>
                          <w:rPr>
                            <w:rFonts w:ascii="Calibri" w:eastAsia="Calibri" w:hAnsi="Calibri" w:cs="Calibri"/>
                            <w:color w:val="202124"/>
                            <w:spacing w:val="8"/>
                            <w:w w:val="110"/>
                            <w:sz w:val="21"/>
                          </w:rPr>
                          <w:t xml:space="preserve"> </w:t>
                        </w:r>
                        <w:r>
                          <w:rPr>
                            <w:rFonts w:ascii="Calibri" w:eastAsia="Calibri" w:hAnsi="Calibri" w:cs="Calibri"/>
                            <w:color w:val="202124"/>
                            <w:spacing w:val="3"/>
                            <w:w w:val="110"/>
                            <w:sz w:val="21"/>
                          </w:rPr>
                          <w:t>agree</w:t>
                        </w:r>
                      </w:p>
                    </w:txbxContent>
                  </v:textbox>
                </v:rect>
                <w10:anchorlock/>
              </v:group>
            </w:pict>
          </mc:Fallback>
        </mc:AlternateContent>
      </w:r>
    </w:p>
    <w:p w14:paraId="2AC1C520" w14:textId="77777777" w:rsidR="00952F5C" w:rsidRDefault="00952F5C" w:rsidP="00952F5C">
      <w:pPr>
        <w:numPr>
          <w:ilvl w:val="0"/>
          <w:numId w:val="14"/>
        </w:numPr>
        <w:spacing w:after="229" w:line="265" w:lineRule="auto"/>
        <w:ind w:hanging="633"/>
      </w:pPr>
      <w:r>
        <w:rPr>
          <w:rFonts w:ascii="Calibri" w:eastAsia="Calibri" w:hAnsi="Calibri" w:cs="Calibri"/>
          <w:color w:val="202124"/>
          <w:sz w:val="24"/>
        </w:rPr>
        <w:t>I am not respected or valued by my manager</w:t>
      </w:r>
    </w:p>
    <w:p w14:paraId="66B427ED" w14:textId="77777777" w:rsidR="00952F5C" w:rsidRDefault="00952F5C">
      <w:pPr>
        <w:spacing w:after="422" w:line="265" w:lineRule="auto"/>
        <w:ind w:left="508" w:hanging="10"/>
      </w:pPr>
      <w:r>
        <w:rPr>
          <w:rFonts w:ascii="Calibri" w:eastAsia="Calibri" w:hAnsi="Calibri" w:cs="Calibri"/>
          <w:i/>
          <w:color w:val="6D6F72"/>
          <w:sz w:val="21"/>
        </w:rPr>
        <w:t>Mark only one oval.</w:t>
      </w:r>
    </w:p>
    <w:p w14:paraId="286CA97F" w14:textId="77777777" w:rsidR="00952F5C" w:rsidRDefault="00952F5C">
      <w:pPr>
        <w:tabs>
          <w:tab w:val="center" w:pos="2679"/>
          <w:tab w:val="center" w:pos="3400"/>
          <w:tab w:val="center" w:pos="4121"/>
          <w:tab w:val="center" w:pos="4842"/>
          <w:tab w:val="center" w:pos="5564"/>
        </w:tabs>
        <w:spacing w:after="0" w:line="270" w:lineRule="auto"/>
      </w:pPr>
      <w:r>
        <w:tab/>
      </w:r>
      <w:r>
        <w:rPr>
          <w:rFonts w:ascii="Calibri" w:eastAsia="Calibri" w:hAnsi="Calibri" w:cs="Calibri"/>
          <w:color w:val="202124"/>
          <w:sz w:val="21"/>
        </w:rPr>
        <w:t>1</w:t>
      </w:r>
      <w:r>
        <w:rPr>
          <w:rFonts w:ascii="Calibri" w:eastAsia="Calibri" w:hAnsi="Calibri" w:cs="Calibri"/>
          <w:color w:val="202124"/>
          <w:sz w:val="21"/>
        </w:rPr>
        <w:tab/>
        <w:t>2</w:t>
      </w:r>
      <w:r>
        <w:rPr>
          <w:rFonts w:ascii="Calibri" w:eastAsia="Calibri" w:hAnsi="Calibri" w:cs="Calibri"/>
          <w:color w:val="202124"/>
          <w:sz w:val="21"/>
        </w:rPr>
        <w:tab/>
        <w:t>3</w:t>
      </w:r>
      <w:r>
        <w:rPr>
          <w:rFonts w:ascii="Calibri" w:eastAsia="Calibri" w:hAnsi="Calibri" w:cs="Calibri"/>
          <w:color w:val="202124"/>
          <w:sz w:val="21"/>
        </w:rPr>
        <w:tab/>
        <w:t>4</w:t>
      </w:r>
      <w:r>
        <w:rPr>
          <w:rFonts w:ascii="Calibri" w:eastAsia="Calibri" w:hAnsi="Calibri" w:cs="Calibri"/>
          <w:color w:val="202124"/>
          <w:sz w:val="21"/>
        </w:rPr>
        <w:tab/>
        <w:t>5</w:t>
      </w:r>
    </w:p>
    <w:p w14:paraId="6BAF28A1" w14:textId="77777777" w:rsidR="00952F5C" w:rsidRDefault="00952F5C">
      <w:pPr>
        <w:spacing w:after="0"/>
        <w:ind w:left="495"/>
      </w:pPr>
      <w:r>
        <w:rPr>
          <w:noProof/>
        </w:rPr>
        <mc:AlternateContent>
          <mc:Choice Requires="wpg">
            <w:drawing>
              <wp:inline distT="0" distB="0" distL="0" distR="0" wp14:anchorId="610A0B09" wp14:editId="5956460A">
                <wp:extent cx="4421654" cy="324002"/>
                <wp:effectExtent l="0" t="0" r="0" b="0"/>
                <wp:docPr id="4381" name="Group 4381"/>
                <wp:cNvGraphicFramePr/>
                <a:graphic xmlns:a="http://schemas.openxmlformats.org/drawingml/2006/main">
                  <a:graphicData uri="http://schemas.microsoft.com/office/word/2010/wordprocessingGroup">
                    <wpg:wgp>
                      <wpg:cNvGrpSpPr/>
                      <wpg:grpSpPr>
                        <a:xfrm>
                          <a:off x="0" y="0"/>
                          <a:ext cx="4421654" cy="324002"/>
                          <a:chOff x="0" y="0"/>
                          <a:chExt cx="4421654" cy="324002"/>
                        </a:xfrm>
                      </wpg:grpSpPr>
                      <wps:wsp>
                        <wps:cNvPr id="5641" name="Shape 5641"/>
                        <wps:cNvSpPr/>
                        <wps:spPr>
                          <a:xfrm>
                            <a:off x="0" y="0"/>
                            <a:ext cx="1162590" cy="9530"/>
                          </a:xfrm>
                          <a:custGeom>
                            <a:avLst/>
                            <a:gdLst/>
                            <a:ahLst/>
                            <a:cxnLst/>
                            <a:rect l="0" t="0" r="0" b="0"/>
                            <a:pathLst>
                              <a:path w="1162590" h="9530">
                                <a:moveTo>
                                  <a:pt x="0" y="0"/>
                                </a:moveTo>
                                <a:lnTo>
                                  <a:pt x="1162590" y="0"/>
                                </a:lnTo>
                                <a:lnTo>
                                  <a:pt x="1162590"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642" name="Shape 5642"/>
                        <wps:cNvSpPr/>
                        <wps:spPr>
                          <a:xfrm>
                            <a:off x="0" y="314472"/>
                            <a:ext cx="1162590" cy="9530"/>
                          </a:xfrm>
                          <a:custGeom>
                            <a:avLst/>
                            <a:gdLst/>
                            <a:ahLst/>
                            <a:cxnLst/>
                            <a:rect l="0" t="0" r="0" b="0"/>
                            <a:pathLst>
                              <a:path w="1162590" h="9530">
                                <a:moveTo>
                                  <a:pt x="0" y="0"/>
                                </a:moveTo>
                                <a:lnTo>
                                  <a:pt x="1162590" y="0"/>
                                </a:lnTo>
                                <a:lnTo>
                                  <a:pt x="1162590"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119" name="Rectangle 119"/>
                        <wps:cNvSpPr/>
                        <wps:spPr>
                          <a:xfrm>
                            <a:off x="49583" y="100059"/>
                            <a:ext cx="1408769" cy="177438"/>
                          </a:xfrm>
                          <a:prstGeom prst="rect">
                            <a:avLst/>
                          </a:prstGeom>
                          <a:ln>
                            <a:noFill/>
                          </a:ln>
                        </wps:spPr>
                        <wps:txbx>
                          <w:txbxContent>
                            <w:p w14:paraId="43182510" w14:textId="77777777" w:rsidR="007579DB" w:rsidRDefault="007579DB">
                              <w:r>
                                <w:rPr>
                                  <w:rFonts w:ascii="Calibri" w:eastAsia="Calibri" w:hAnsi="Calibri" w:cs="Calibri"/>
                                  <w:color w:val="202124"/>
                                  <w:spacing w:val="3"/>
                                  <w:w w:val="111"/>
                                  <w:sz w:val="21"/>
                                </w:rPr>
                                <w:t>Strongly</w:t>
                              </w:r>
                              <w:r>
                                <w:rPr>
                                  <w:rFonts w:ascii="Calibri" w:eastAsia="Calibri" w:hAnsi="Calibri" w:cs="Calibri"/>
                                  <w:color w:val="202124"/>
                                  <w:spacing w:val="8"/>
                                  <w:w w:val="111"/>
                                  <w:sz w:val="21"/>
                                </w:rPr>
                                <w:t xml:space="preserve"> </w:t>
                              </w:r>
                              <w:r>
                                <w:rPr>
                                  <w:rFonts w:ascii="Calibri" w:eastAsia="Calibri" w:hAnsi="Calibri" w:cs="Calibri"/>
                                  <w:color w:val="202124"/>
                                  <w:spacing w:val="3"/>
                                  <w:w w:val="111"/>
                                  <w:sz w:val="21"/>
                                </w:rPr>
                                <w:t>disagree</w:t>
                              </w:r>
                            </w:p>
                          </w:txbxContent>
                        </wps:txbx>
                        <wps:bodyPr horzOverflow="overflow" vert="horz" lIns="0" tIns="0" rIns="0" bIns="0" rtlCol="0">
                          <a:noAutofit/>
                        </wps:bodyPr>
                      </wps:wsp>
                      <wps:wsp>
                        <wps:cNvPr id="5647" name="Shape 5647"/>
                        <wps:cNvSpPr/>
                        <wps:spPr>
                          <a:xfrm>
                            <a:off x="1162590" y="0"/>
                            <a:ext cx="457413" cy="9530"/>
                          </a:xfrm>
                          <a:custGeom>
                            <a:avLst/>
                            <a:gdLst/>
                            <a:ahLst/>
                            <a:cxnLst/>
                            <a:rect l="0" t="0" r="0" b="0"/>
                            <a:pathLst>
                              <a:path w="457413" h="9530">
                                <a:moveTo>
                                  <a:pt x="0" y="0"/>
                                </a:moveTo>
                                <a:lnTo>
                                  <a:pt x="457413" y="0"/>
                                </a:lnTo>
                                <a:lnTo>
                                  <a:pt x="457413"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648" name="Shape 5648"/>
                        <wps:cNvSpPr/>
                        <wps:spPr>
                          <a:xfrm>
                            <a:off x="1162590" y="314472"/>
                            <a:ext cx="457413" cy="9530"/>
                          </a:xfrm>
                          <a:custGeom>
                            <a:avLst/>
                            <a:gdLst/>
                            <a:ahLst/>
                            <a:cxnLst/>
                            <a:rect l="0" t="0" r="0" b="0"/>
                            <a:pathLst>
                              <a:path w="457413" h="9530">
                                <a:moveTo>
                                  <a:pt x="0" y="0"/>
                                </a:moveTo>
                                <a:lnTo>
                                  <a:pt x="457413" y="0"/>
                                </a:lnTo>
                                <a:lnTo>
                                  <a:pt x="457413"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123" name="Shape 123"/>
                        <wps:cNvSpPr/>
                        <wps:spPr>
                          <a:xfrm>
                            <a:off x="1253120" y="81001"/>
                            <a:ext cx="276353" cy="161999"/>
                          </a:xfrm>
                          <a:custGeom>
                            <a:avLst/>
                            <a:gdLst/>
                            <a:ahLst/>
                            <a:cxnLst/>
                            <a:rect l="0" t="0" r="0" b="0"/>
                            <a:pathLst>
                              <a:path w="276353" h="161999">
                                <a:moveTo>
                                  <a:pt x="0" y="81000"/>
                                </a:moveTo>
                                <a:cubicBezTo>
                                  <a:pt x="0" y="75681"/>
                                  <a:pt x="519" y="70414"/>
                                  <a:pt x="1556" y="65198"/>
                                </a:cubicBezTo>
                                <a:cubicBezTo>
                                  <a:pt x="2594" y="59981"/>
                                  <a:pt x="4130" y="54916"/>
                                  <a:pt x="6166" y="50002"/>
                                </a:cubicBezTo>
                                <a:cubicBezTo>
                                  <a:pt x="8201" y="45086"/>
                                  <a:pt x="10696" y="40418"/>
                                  <a:pt x="13651" y="35996"/>
                                </a:cubicBezTo>
                                <a:cubicBezTo>
                                  <a:pt x="16606" y="31573"/>
                                  <a:pt x="19964" y="27484"/>
                                  <a:pt x="23724" y="23723"/>
                                </a:cubicBezTo>
                                <a:cubicBezTo>
                                  <a:pt x="27485" y="19962"/>
                                  <a:pt x="31576" y="16604"/>
                                  <a:pt x="35999" y="13649"/>
                                </a:cubicBezTo>
                                <a:cubicBezTo>
                                  <a:pt x="40421" y="10694"/>
                                  <a:pt x="45089" y="8200"/>
                                  <a:pt x="50003" y="6164"/>
                                </a:cubicBezTo>
                                <a:cubicBezTo>
                                  <a:pt x="54916" y="4128"/>
                                  <a:pt x="59981" y="2592"/>
                                  <a:pt x="65198" y="1556"/>
                                </a:cubicBezTo>
                                <a:cubicBezTo>
                                  <a:pt x="70414" y="518"/>
                                  <a:pt x="75682" y="0"/>
                                  <a:pt x="81000" y="0"/>
                                </a:cubicBezTo>
                                <a:lnTo>
                                  <a:pt x="195353" y="0"/>
                                </a:lnTo>
                                <a:cubicBezTo>
                                  <a:pt x="200672" y="0"/>
                                  <a:pt x="205939" y="518"/>
                                  <a:pt x="211156" y="1556"/>
                                </a:cubicBezTo>
                                <a:cubicBezTo>
                                  <a:pt x="216372" y="2592"/>
                                  <a:pt x="221437" y="4128"/>
                                  <a:pt x="226350" y="6162"/>
                                </a:cubicBezTo>
                                <a:cubicBezTo>
                                  <a:pt x="231264" y="8198"/>
                                  <a:pt x="235932" y="10694"/>
                                  <a:pt x="240354" y="13649"/>
                                </a:cubicBezTo>
                                <a:cubicBezTo>
                                  <a:pt x="244777" y="16604"/>
                                  <a:pt x="248868" y="19962"/>
                                  <a:pt x="252629" y="23723"/>
                                </a:cubicBezTo>
                                <a:cubicBezTo>
                                  <a:pt x="256390" y="27484"/>
                                  <a:pt x="259747" y="31575"/>
                                  <a:pt x="262702" y="35996"/>
                                </a:cubicBezTo>
                                <a:cubicBezTo>
                                  <a:pt x="265657" y="40418"/>
                                  <a:pt x="268152" y="45086"/>
                                  <a:pt x="270187" y="50002"/>
                                </a:cubicBezTo>
                                <a:cubicBezTo>
                                  <a:pt x="272223" y="54916"/>
                                  <a:pt x="273759" y="59981"/>
                                  <a:pt x="274797" y="65198"/>
                                </a:cubicBezTo>
                                <a:cubicBezTo>
                                  <a:pt x="275835" y="70414"/>
                                  <a:pt x="276353" y="75681"/>
                                  <a:pt x="276353" y="81000"/>
                                </a:cubicBezTo>
                                <a:cubicBezTo>
                                  <a:pt x="276353" y="86319"/>
                                  <a:pt x="275835" y="91585"/>
                                  <a:pt x="274797" y="96802"/>
                                </a:cubicBezTo>
                                <a:cubicBezTo>
                                  <a:pt x="273759" y="102017"/>
                                  <a:pt x="272223" y="107082"/>
                                  <a:pt x="270187" y="111996"/>
                                </a:cubicBezTo>
                                <a:cubicBezTo>
                                  <a:pt x="268152" y="116911"/>
                                  <a:pt x="265657" y="121577"/>
                                  <a:pt x="262702" y="125999"/>
                                </a:cubicBezTo>
                                <a:cubicBezTo>
                                  <a:pt x="259747" y="130422"/>
                                  <a:pt x="256390" y="134513"/>
                                  <a:pt x="252629" y="138274"/>
                                </a:cubicBezTo>
                                <a:cubicBezTo>
                                  <a:pt x="248868" y="142035"/>
                                  <a:pt x="244777" y="145393"/>
                                  <a:pt x="240354" y="148346"/>
                                </a:cubicBezTo>
                                <a:cubicBezTo>
                                  <a:pt x="235932" y="151301"/>
                                  <a:pt x="231264" y="153795"/>
                                  <a:pt x="226350" y="155832"/>
                                </a:cubicBezTo>
                                <a:cubicBezTo>
                                  <a:pt x="221437" y="157868"/>
                                  <a:pt x="216372" y="159404"/>
                                  <a:pt x="211156" y="160443"/>
                                </a:cubicBezTo>
                                <a:cubicBezTo>
                                  <a:pt x="205939" y="161482"/>
                                  <a:pt x="200672" y="161999"/>
                                  <a:pt x="195353" y="161999"/>
                                </a:cubicBezTo>
                                <a:lnTo>
                                  <a:pt x="81000" y="161999"/>
                                </a:lnTo>
                                <a:cubicBezTo>
                                  <a:pt x="75682" y="161999"/>
                                  <a:pt x="70414" y="161482"/>
                                  <a:pt x="65198" y="160443"/>
                                </a:cubicBezTo>
                                <a:cubicBezTo>
                                  <a:pt x="59981" y="159404"/>
                                  <a:pt x="54916" y="157868"/>
                                  <a:pt x="50003" y="155832"/>
                                </a:cubicBezTo>
                                <a:cubicBezTo>
                                  <a:pt x="45089" y="153795"/>
                                  <a:pt x="40421" y="151301"/>
                                  <a:pt x="35999" y="148346"/>
                                </a:cubicBezTo>
                                <a:cubicBezTo>
                                  <a:pt x="31576" y="145393"/>
                                  <a:pt x="27485" y="142035"/>
                                  <a:pt x="23724" y="138274"/>
                                </a:cubicBezTo>
                                <a:cubicBezTo>
                                  <a:pt x="19964" y="134513"/>
                                  <a:pt x="16606" y="130422"/>
                                  <a:pt x="13651" y="126000"/>
                                </a:cubicBezTo>
                                <a:cubicBezTo>
                                  <a:pt x="10696" y="121579"/>
                                  <a:pt x="8201" y="116911"/>
                                  <a:pt x="6166" y="111996"/>
                                </a:cubicBezTo>
                                <a:cubicBezTo>
                                  <a:pt x="4130" y="107082"/>
                                  <a:pt x="2594" y="102017"/>
                                  <a:pt x="1556" y="96802"/>
                                </a:cubicBezTo>
                                <a:cubicBezTo>
                                  <a:pt x="519" y="91585"/>
                                  <a:pt x="0" y="86319"/>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649" name="Shape 5649"/>
                        <wps:cNvSpPr/>
                        <wps:spPr>
                          <a:xfrm>
                            <a:off x="1620003" y="0"/>
                            <a:ext cx="457412" cy="9530"/>
                          </a:xfrm>
                          <a:custGeom>
                            <a:avLst/>
                            <a:gdLst/>
                            <a:ahLst/>
                            <a:cxnLst/>
                            <a:rect l="0" t="0" r="0" b="0"/>
                            <a:pathLst>
                              <a:path w="457412" h="9530">
                                <a:moveTo>
                                  <a:pt x="0" y="0"/>
                                </a:moveTo>
                                <a:lnTo>
                                  <a:pt x="457412" y="0"/>
                                </a:lnTo>
                                <a:lnTo>
                                  <a:pt x="45741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650" name="Shape 5650"/>
                        <wps:cNvSpPr/>
                        <wps:spPr>
                          <a:xfrm>
                            <a:off x="1620003" y="314472"/>
                            <a:ext cx="457412" cy="9530"/>
                          </a:xfrm>
                          <a:custGeom>
                            <a:avLst/>
                            <a:gdLst/>
                            <a:ahLst/>
                            <a:cxnLst/>
                            <a:rect l="0" t="0" r="0" b="0"/>
                            <a:pathLst>
                              <a:path w="457412" h="9530">
                                <a:moveTo>
                                  <a:pt x="0" y="0"/>
                                </a:moveTo>
                                <a:lnTo>
                                  <a:pt x="457412" y="0"/>
                                </a:lnTo>
                                <a:lnTo>
                                  <a:pt x="45741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127" name="Shape 127"/>
                        <wps:cNvSpPr/>
                        <wps:spPr>
                          <a:xfrm>
                            <a:off x="1710532" y="81001"/>
                            <a:ext cx="276353" cy="161999"/>
                          </a:xfrm>
                          <a:custGeom>
                            <a:avLst/>
                            <a:gdLst/>
                            <a:ahLst/>
                            <a:cxnLst/>
                            <a:rect l="0" t="0" r="0" b="0"/>
                            <a:pathLst>
                              <a:path w="276353" h="161999">
                                <a:moveTo>
                                  <a:pt x="0" y="81000"/>
                                </a:moveTo>
                                <a:cubicBezTo>
                                  <a:pt x="0" y="75681"/>
                                  <a:pt x="519" y="70414"/>
                                  <a:pt x="1556" y="65198"/>
                                </a:cubicBezTo>
                                <a:cubicBezTo>
                                  <a:pt x="2594" y="59981"/>
                                  <a:pt x="4130" y="54916"/>
                                  <a:pt x="6166" y="50002"/>
                                </a:cubicBezTo>
                                <a:cubicBezTo>
                                  <a:pt x="8201" y="45086"/>
                                  <a:pt x="10696" y="40418"/>
                                  <a:pt x="13651" y="35996"/>
                                </a:cubicBezTo>
                                <a:cubicBezTo>
                                  <a:pt x="16606" y="31573"/>
                                  <a:pt x="19964" y="27484"/>
                                  <a:pt x="23725" y="23723"/>
                                </a:cubicBezTo>
                                <a:cubicBezTo>
                                  <a:pt x="27485" y="19962"/>
                                  <a:pt x="31577" y="16604"/>
                                  <a:pt x="35999" y="13649"/>
                                </a:cubicBezTo>
                                <a:cubicBezTo>
                                  <a:pt x="40421" y="10694"/>
                                  <a:pt x="45089" y="8200"/>
                                  <a:pt x="50003" y="6164"/>
                                </a:cubicBezTo>
                                <a:cubicBezTo>
                                  <a:pt x="54916" y="4128"/>
                                  <a:pt x="59981" y="2592"/>
                                  <a:pt x="65198" y="1556"/>
                                </a:cubicBezTo>
                                <a:cubicBezTo>
                                  <a:pt x="70414" y="518"/>
                                  <a:pt x="75682" y="0"/>
                                  <a:pt x="81000" y="0"/>
                                </a:cubicBezTo>
                                <a:lnTo>
                                  <a:pt x="195353" y="0"/>
                                </a:lnTo>
                                <a:cubicBezTo>
                                  <a:pt x="200672" y="0"/>
                                  <a:pt x="205939" y="518"/>
                                  <a:pt x="211156" y="1556"/>
                                </a:cubicBezTo>
                                <a:cubicBezTo>
                                  <a:pt x="216372" y="2592"/>
                                  <a:pt x="221437" y="4128"/>
                                  <a:pt x="226351" y="6162"/>
                                </a:cubicBezTo>
                                <a:cubicBezTo>
                                  <a:pt x="231264" y="8198"/>
                                  <a:pt x="235932" y="10694"/>
                                  <a:pt x="240354" y="13649"/>
                                </a:cubicBezTo>
                                <a:cubicBezTo>
                                  <a:pt x="244777" y="16604"/>
                                  <a:pt x="248868" y="19962"/>
                                  <a:pt x="252629" y="23723"/>
                                </a:cubicBezTo>
                                <a:cubicBezTo>
                                  <a:pt x="256390" y="27484"/>
                                  <a:pt x="259748" y="31575"/>
                                  <a:pt x="262703" y="35996"/>
                                </a:cubicBezTo>
                                <a:cubicBezTo>
                                  <a:pt x="265657" y="40418"/>
                                  <a:pt x="268152" y="45086"/>
                                  <a:pt x="270187" y="50002"/>
                                </a:cubicBezTo>
                                <a:cubicBezTo>
                                  <a:pt x="272223" y="54916"/>
                                  <a:pt x="273759" y="59981"/>
                                  <a:pt x="274797" y="65198"/>
                                </a:cubicBezTo>
                                <a:cubicBezTo>
                                  <a:pt x="275835" y="70414"/>
                                  <a:pt x="276353" y="75681"/>
                                  <a:pt x="276353" y="81000"/>
                                </a:cubicBezTo>
                                <a:cubicBezTo>
                                  <a:pt x="276353" y="86319"/>
                                  <a:pt x="275835" y="91585"/>
                                  <a:pt x="274797" y="96802"/>
                                </a:cubicBezTo>
                                <a:cubicBezTo>
                                  <a:pt x="273759" y="102017"/>
                                  <a:pt x="272223" y="107082"/>
                                  <a:pt x="270187" y="111996"/>
                                </a:cubicBezTo>
                                <a:cubicBezTo>
                                  <a:pt x="268152" y="116911"/>
                                  <a:pt x="265657" y="121577"/>
                                  <a:pt x="262703" y="125999"/>
                                </a:cubicBezTo>
                                <a:cubicBezTo>
                                  <a:pt x="259748" y="130422"/>
                                  <a:pt x="256390" y="134513"/>
                                  <a:pt x="252629" y="138274"/>
                                </a:cubicBezTo>
                                <a:cubicBezTo>
                                  <a:pt x="248868" y="142035"/>
                                  <a:pt x="244777" y="145393"/>
                                  <a:pt x="240354" y="148346"/>
                                </a:cubicBezTo>
                                <a:cubicBezTo>
                                  <a:pt x="235932" y="151301"/>
                                  <a:pt x="231264" y="153795"/>
                                  <a:pt x="226351" y="155832"/>
                                </a:cubicBezTo>
                                <a:cubicBezTo>
                                  <a:pt x="221437" y="157868"/>
                                  <a:pt x="216372" y="159404"/>
                                  <a:pt x="211156" y="160443"/>
                                </a:cubicBezTo>
                                <a:cubicBezTo>
                                  <a:pt x="205939" y="161482"/>
                                  <a:pt x="200672" y="161999"/>
                                  <a:pt x="195353" y="161999"/>
                                </a:cubicBezTo>
                                <a:lnTo>
                                  <a:pt x="81000" y="161999"/>
                                </a:lnTo>
                                <a:cubicBezTo>
                                  <a:pt x="75682" y="161999"/>
                                  <a:pt x="70414" y="161482"/>
                                  <a:pt x="65198" y="160443"/>
                                </a:cubicBezTo>
                                <a:cubicBezTo>
                                  <a:pt x="59981" y="159404"/>
                                  <a:pt x="54916" y="157868"/>
                                  <a:pt x="50003" y="155832"/>
                                </a:cubicBezTo>
                                <a:cubicBezTo>
                                  <a:pt x="45089" y="153795"/>
                                  <a:pt x="40421" y="151301"/>
                                  <a:pt x="35999" y="148346"/>
                                </a:cubicBezTo>
                                <a:cubicBezTo>
                                  <a:pt x="31577" y="145393"/>
                                  <a:pt x="27485" y="142035"/>
                                  <a:pt x="23725" y="138274"/>
                                </a:cubicBezTo>
                                <a:cubicBezTo>
                                  <a:pt x="19964" y="134513"/>
                                  <a:pt x="16606" y="130422"/>
                                  <a:pt x="13651" y="126000"/>
                                </a:cubicBezTo>
                                <a:cubicBezTo>
                                  <a:pt x="10696" y="121579"/>
                                  <a:pt x="8201" y="116911"/>
                                  <a:pt x="6166" y="111996"/>
                                </a:cubicBezTo>
                                <a:cubicBezTo>
                                  <a:pt x="4130" y="107082"/>
                                  <a:pt x="2594" y="102017"/>
                                  <a:pt x="1556" y="96802"/>
                                </a:cubicBezTo>
                                <a:cubicBezTo>
                                  <a:pt x="519" y="91585"/>
                                  <a:pt x="0" y="86319"/>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651" name="Shape 5651"/>
                        <wps:cNvSpPr/>
                        <wps:spPr>
                          <a:xfrm>
                            <a:off x="2077415" y="0"/>
                            <a:ext cx="457413" cy="9530"/>
                          </a:xfrm>
                          <a:custGeom>
                            <a:avLst/>
                            <a:gdLst/>
                            <a:ahLst/>
                            <a:cxnLst/>
                            <a:rect l="0" t="0" r="0" b="0"/>
                            <a:pathLst>
                              <a:path w="457413" h="9530">
                                <a:moveTo>
                                  <a:pt x="0" y="0"/>
                                </a:moveTo>
                                <a:lnTo>
                                  <a:pt x="457413" y="0"/>
                                </a:lnTo>
                                <a:lnTo>
                                  <a:pt x="457413"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652" name="Shape 5652"/>
                        <wps:cNvSpPr/>
                        <wps:spPr>
                          <a:xfrm>
                            <a:off x="2077415" y="314472"/>
                            <a:ext cx="457413" cy="9530"/>
                          </a:xfrm>
                          <a:custGeom>
                            <a:avLst/>
                            <a:gdLst/>
                            <a:ahLst/>
                            <a:cxnLst/>
                            <a:rect l="0" t="0" r="0" b="0"/>
                            <a:pathLst>
                              <a:path w="457413" h="9530">
                                <a:moveTo>
                                  <a:pt x="0" y="0"/>
                                </a:moveTo>
                                <a:lnTo>
                                  <a:pt x="457413" y="0"/>
                                </a:lnTo>
                                <a:lnTo>
                                  <a:pt x="457413"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131" name="Shape 131"/>
                        <wps:cNvSpPr/>
                        <wps:spPr>
                          <a:xfrm>
                            <a:off x="2167945" y="81001"/>
                            <a:ext cx="276353" cy="161999"/>
                          </a:xfrm>
                          <a:custGeom>
                            <a:avLst/>
                            <a:gdLst/>
                            <a:ahLst/>
                            <a:cxnLst/>
                            <a:rect l="0" t="0" r="0" b="0"/>
                            <a:pathLst>
                              <a:path w="276353" h="161999">
                                <a:moveTo>
                                  <a:pt x="0" y="81000"/>
                                </a:moveTo>
                                <a:cubicBezTo>
                                  <a:pt x="0" y="75681"/>
                                  <a:pt x="519" y="70414"/>
                                  <a:pt x="1556" y="65198"/>
                                </a:cubicBezTo>
                                <a:cubicBezTo>
                                  <a:pt x="2593" y="59981"/>
                                  <a:pt x="4130" y="54916"/>
                                  <a:pt x="6165" y="50002"/>
                                </a:cubicBezTo>
                                <a:cubicBezTo>
                                  <a:pt x="8201" y="45086"/>
                                  <a:pt x="10696" y="40418"/>
                                  <a:pt x="13651" y="35996"/>
                                </a:cubicBezTo>
                                <a:cubicBezTo>
                                  <a:pt x="16606" y="31573"/>
                                  <a:pt x="19963" y="27484"/>
                                  <a:pt x="23724" y="23723"/>
                                </a:cubicBezTo>
                                <a:cubicBezTo>
                                  <a:pt x="27485" y="19962"/>
                                  <a:pt x="31576" y="16604"/>
                                  <a:pt x="35998" y="13649"/>
                                </a:cubicBezTo>
                                <a:cubicBezTo>
                                  <a:pt x="40421" y="10694"/>
                                  <a:pt x="45089" y="8200"/>
                                  <a:pt x="50002" y="6164"/>
                                </a:cubicBezTo>
                                <a:cubicBezTo>
                                  <a:pt x="54916" y="4128"/>
                                  <a:pt x="59981" y="2592"/>
                                  <a:pt x="65198" y="1556"/>
                                </a:cubicBezTo>
                                <a:cubicBezTo>
                                  <a:pt x="70414" y="518"/>
                                  <a:pt x="75682" y="0"/>
                                  <a:pt x="81000" y="0"/>
                                </a:cubicBezTo>
                                <a:lnTo>
                                  <a:pt x="195353" y="0"/>
                                </a:lnTo>
                                <a:cubicBezTo>
                                  <a:pt x="200672" y="0"/>
                                  <a:pt x="205939" y="518"/>
                                  <a:pt x="211156" y="1556"/>
                                </a:cubicBezTo>
                                <a:cubicBezTo>
                                  <a:pt x="216372" y="2592"/>
                                  <a:pt x="221437" y="4128"/>
                                  <a:pt x="226350" y="6162"/>
                                </a:cubicBezTo>
                                <a:cubicBezTo>
                                  <a:pt x="231264" y="8198"/>
                                  <a:pt x="235932" y="10694"/>
                                  <a:pt x="240354" y="13649"/>
                                </a:cubicBezTo>
                                <a:cubicBezTo>
                                  <a:pt x="244777" y="16604"/>
                                  <a:pt x="248868" y="19962"/>
                                  <a:pt x="252629" y="23723"/>
                                </a:cubicBezTo>
                                <a:cubicBezTo>
                                  <a:pt x="256389" y="27484"/>
                                  <a:pt x="259747" y="31575"/>
                                  <a:pt x="262702" y="35996"/>
                                </a:cubicBezTo>
                                <a:cubicBezTo>
                                  <a:pt x="265657" y="40418"/>
                                  <a:pt x="268152" y="45086"/>
                                  <a:pt x="270187" y="50002"/>
                                </a:cubicBezTo>
                                <a:cubicBezTo>
                                  <a:pt x="272223" y="54916"/>
                                  <a:pt x="273759" y="59981"/>
                                  <a:pt x="274797" y="65198"/>
                                </a:cubicBezTo>
                                <a:cubicBezTo>
                                  <a:pt x="275835" y="70414"/>
                                  <a:pt x="276353" y="75681"/>
                                  <a:pt x="276353" y="81000"/>
                                </a:cubicBezTo>
                                <a:cubicBezTo>
                                  <a:pt x="276353" y="86319"/>
                                  <a:pt x="275835" y="91585"/>
                                  <a:pt x="274797" y="96802"/>
                                </a:cubicBezTo>
                                <a:cubicBezTo>
                                  <a:pt x="273759" y="102017"/>
                                  <a:pt x="272223" y="107082"/>
                                  <a:pt x="270187" y="111996"/>
                                </a:cubicBezTo>
                                <a:cubicBezTo>
                                  <a:pt x="268152" y="116911"/>
                                  <a:pt x="265657" y="121577"/>
                                  <a:pt x="262702" y="125999"/>
                                </a:cubicBezTo>
                                <a:cubicBezTo>
                                  <a:pt x="259747" y="130422"/>
                                  <a:pt x="256389" y="134513"/>
                                  <a:pt x="252629" y="138274"/>
                                </a:cubicBezTo>
                                <a:cubicBezTo>
                                  <a:pt x="248868" y="142035"/>
                                  <a:pt x="244777" y="145393"/>
                                  <a:pt x="240354" y="148346"/>
                                </a:cubicBezTo>
                                <a:cubicBezTo>
                                  <a:pt x="235932" y="151301"/>
                                  <a:pt x="231264" y="153795"/>
                                  <a:pt x="226350" y="155832"/>
                                </a:cubicBezTo>
                                <a:cubicBezTo>
                                  <a:pt x="221437" y="157868"/>
                                  <a:pt x="216372" y="159404"/>
                                  <a:pt x="211156" y="160443"/>
                                </a:cubicBezTo>
                                <a:cubicBezTo>
                                  <a:pt x="205939" y="161482"/>
                                  <a:pt x="200672" y="161999"/>
                                  <a:pt x="195353" y="161999"/>
                                </a:cubicBezTo>
                                <a:lnTo>
                                  <a:pt x="81000" y="161999"/>
                                </a:lnTo>
                                <a:cubicBezTo>
                                  <a:pt x="75682" y="161999"/>
                                  <a:pt x="70414" y="161482"/>
                                  <a:pt x="65198" y="160443"/>
                                </a:cubicBezTo>
                                <a:cubicBezTo>
                                  <a:pt x="59981" y="159404"/>
                                  <a:pt x="54916" y="157868"/>
                                  <a:pt x="50002" y="155832"/>
                                </a:cubicBezTo>
                                <a:cubicBezTo>
                                  <a:pt x="45089" y="153795"/>
                                  <a:pt x="40421" y="151301"/>
                                  <a:pt x="35998" y="148346"/>
                                </a:cubicBezTo>
                                <a:cubicBezTo>
                                  <a:pt x="31576" y="145393"/>
                                  <a:pt x="27485" y="142035"/>
                                  <a:pt x="23724" y="138274"/>
                                </a:cubicBezTo>
                                <a:cubicBezTo>
                                  <a:pt x="19963" y="134513"/>
                                  <a:pt x="16606" y="130422"/>
                                  <a:pt x="13651" y="126000"/>
                                </a:cubicBezTo>
                                <a:cubicBezTo>
                                  <a:pt x="10696" y="121579"/>
                                  <a:pt x="8201" y="116911"/>
                                  <a:pt x="6165" y="111996"/>
                                </a:cubicBezTo>
                                <a:cubicBezTo>
                                  <a:pt x="4130" y="107082"/>
                                  <a:pt x="2593" y="102017"/>
                                  <a:pt x="1556" y="96802"/>
                                </a:cubicBezTo>
                                <a:cubicBezTo>
                                  <a:pt x="519" y="91585"/>
                                  <a:pt x="0" y="86319"/>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653" name="Shape 5653"/>
                        <wps:cNvSpPr/>
                        <wps:spPr>
                          <a:xfrm>
                            <a:off x="2534828" y="0"/>
                            <a:ext cx="457412" cy="9530"/>
                          </a:xfrm>
                          <a:custGeom>
                            <a:avLst/>
                            <a:gdLst/>
                            <a:ahLst/>
                            <a:cxnLst/>
                            <a:rect l="0" t="0" r="0" b="0"/>
                            <a:pathLst>
                              <a:path w="457412" h="9530">
                                <a:moveTo>
                                  <a:pt x="0" y="0"/>
                                </a:moveTo>
                                <a:lnTo>
                                  <a:pt x="457412" y="0"/>
                                </a:lnTo>
                                <a:lnTo>
                                  <a:pt x="45741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654" name="Shape 5654"/>
                        <wps:cNvSpPr/>
                        <wps:spPr>
                          <a:xfrm>
                            <a:off x="2534828" y="314472"/>
                            <a:ext cx="457412" cy="9530"/>
                          </a:xfrm>
                          <a:custGeom>
                            <a:avLst/>
                            <a:gdLst/>
                            <a:ahLst/>
                            <a:cxnLst/>
                            <a:rect l="0" t="0" r="0" b="0"/>
                            <a:pathLst>
                              <a:path w="457412" h="9530">
                                <a:moveTo>
                                  <a:pt x="0" y="0"/>
                                </a:moveTo>
                                <a:lnTo>
                                  <a:pt x="457412" y="0"/>
                                </a:lnTo>
                                <a:lnTo>
                                  <a:pt x="45741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135" name="Shape 135"/>
                        <wps:cNvSpPr/>
                        <wps:spPr>
                          <a:xfrm>
                            <a:off x="2625357" y="81001"/>
                            <a:ext cx="276354" cy="161999"/>
                          </a:xfrm>
                          <a:custGeom>
                            <a:avLst/>
                            <a:gdLst/>
                            <a:ahLst/>
                            <a:cxnLst/>
                            <a:rect l="0" t="0" r="0" b="0"/>
                            <a:pathLst>
                              <a:path w="276354" h="161999">
                                <a:moveTo>
                                  <a:pt x="0" y="81000"/>
                                </a:moveTo>
                                <a:cubicBezTo>
                                  <a:pt x="0" y="75681"/>
                                  <a:pt x="519" y="70414"/>
                                  <a:pt x="1556" y="65198"/>
                                </a:cubicBezTo>
                                <a:cubicBezTo>
                                  <a:pt x="2594" y="59981"/>
                                  <a:pt x="4130" y="54916"/>
                                  <a:pt x="6166" y="50002"/>
                                </a:cubicBezTo>
                                <a:cubicBezTo>
                                  <a:pt x="8201" y="45086"/>
                                  <a:pt x="10696" y="40418"/>
                                  <a:pt x="13651" y="35996"/>
                                </a:cubicBezTo>
                                <a:cubicBezTo>
                                  <a:pt x="16606" y="31573"/>
                                  <a:pt x="19964" y="27484"/>
                                  <a:pt x="23725" y="23723"/>
                                </a:cubicBezTo>
                                <a:cubicBezTo>
                                  <a:pt x="27485" y="19962"/>
                                  <a:pt x="31576" y="16604"/>
                                  <a:pt x="35999" y="13649"/>
                                </a:cubicBezTo>
                                <a:cubicBezTo>
                                  <a:pt x="40421" y="10694"/>
                                  <a:pt x="45089" y="8200"/>
                                  <a:pt x="50003" y="6164"/>
                                </a:cubicBezTo>
                                <a:cubicBezTo>
                                  <a:pt x="54916" y="4128"/>
                                  <a:pt x="59981" y="2592"/>
                                  <a:pt x="65198" y="1556"/>
                                </a:cubicBezTo>
                                <a:cubicBezTo>
                                  <a:pt x="70414" y="518"/>
                                  <a:pt x="75681" y="0"/>
                                  <a:pt x="81000" y="0"/>
                                </a:cubicBezTo>
                                <a:lnTo>
                                  <a:pt x="195354" y="0"/>
                                </a:lnTo>
                                <a:cubicBezTo>
                                  <a:pt x="200671" y="0"/>
                                  <a:pt x="205939" y="518"/>
                                  <a:pt x="211155" y="1556"/>
                                </a:cubicBezTo>
                                <a:cubicBezTo>
                                  <a:pt x="216371" y="2592"/>
                                  <a:pt x="221436" y="4128"/>
                                  <a:pt x="226350" y="6162"/>
                                </a:cubicBezTo>
                                <a:cubicBezTo>
                                  <a:pt x="231264" y="8198"/>
                                  <a:pt x="235932" y="10694"/>
                                  <a:pt x="240354" y="13649"/>
                                </a:cubicBezTo>
                                <a:cubicBezTo>
                                  <a:pt x="244777" y="16604"/>
                                  <a:pt x="248868" y="19962"/>
                                  <a:pt x="252629" y="23723"/>
                                </a:cubicBezTo>
                                <a:cubicBezTo>
                                  <a:pt x="256390" y="27484"/>
                                  <a:pt x="259747" y="31575"/>
                                  <a:pt x="262702" y="35996"/>
                                </a:cubicBezTo>
                                <a:cubicBezTo>
                                  <a:pt x="265657" y="40418"/>
                                  <a:pt x="268152" y="45086"/>
                                  <a:pt x="270187" y="50002"/>
                                </a:cubicBezTo>
                                <a:cubicBezTo>
                                  <a:pt x="272223" y="54916"/>
                                  <a:pt x="273759" y="59981"/>
                                  <a:pt x="274797" y="65198"/>
                                </a:cubicBezTo>
                                <a:cubicBezTo>
                                  <a:pt x="275835" y="70414"/>
                                  <a:pt x="276354" y="75681"/>
                                  <a:pt x="276354" y="81000"/>
                                </a:cubicBezTo>
                                <a:cubicBezTo>
                                  <a:pt x="276354" y="86319"/>
                                  <a:pt x="275835" y="91585"/>
                                  <a:pt x="274797" y="96802"/>
                                </a:cubicBezTo>
                                <a:cubicBezTo>
                                  <a:pt x="273759" y="102017"/>
                                  <a:pt x="272223" y="107082"/>
                                  <a:pt x="270187" y="111996"/>
                                </a:cubicBezTo>
                                <a:cubicBezTo>
                                  <a:pt x="268152" y="116911"/>
                                  <a:pt x="265657" y="121577"/>
                                  <a:pt x="262702" y="125999"/>
                                </a:cubicBezTo>
                                <a:cubicBezTo>
                                  <a:pt x="259747" y="130422"/>
                                  <a:pt x="256390" y="134513"/>
                                  <a:pt x="252629" y="138274"/>
                                </a:cubicBezTo>
                                <a:cubicBezTo>
                                  <a:pt x="248868" y="142035"/>
                                  <a:pt x="244777" y="145393"/>
                                  <a:pt x="240354" y="148346"/>
                                </a:cubicBezTo>
                                <a:cubicBezTo>
                                  <a:pt x="235932" y="151301"/>
                                  <a:pt x="231264" y="153795"/>
                                  <a:pt x="226351" y="155832"/>
                                </a:cubicBezTo>
                                <a:cubicBezTo>
                                  <a:pt x="221436" y="157868"/>
                                  <a:pt x="216372" y="159404"/>
                                  <a:pt x="211155" y="160443"/>
                                </a:cubicBezTo>
                                <a:cubicBezTo>
                                  <a:pt x="205939" y="161482"/>
                                  <a:pt x="200671" y="161999"/>
                                  <a:pt x="195354" y="161999"/>
                                </a:cubicBezTo>
                                <a:lnTo>
                                  <a:pt x="81000" y="161999"/>
                                </a:lnTo>
                                <a:cubicBezTo>
                                  <a:pt x="75681" y="161999"/>
                                  <a:pt x="70414" y="161482"/>
                                  <a:pt x="65198" y="160443"/>
                                </a:cubicBezTo>
                                <a:cubicBezTo>
                                  <a:pt x="59981" y="159404"/>
                                  <a:pt x="54916" y="157868"/>
                                  <a:pt x="50003" y="155832"/>
                                </a:cubicBezTo>
                                <a:cubicBezTo>
                                  <a:pt x="45089" y="153795"/>
                                  <a:pt x="40421" y="151301"/>
                                  <a:pt x="35999" y="148346"/>
                                </a:cubicBezTo>
                                <a:cubicBezTo>
                                  <a:pt x="31576" y="145393"/>
                                  <a:pt x="27485" y="142035"/>
                                  <a:pt x="23725" y="138274"/>
                                </a:cubicBezTo>
                                <a:cubicBezTo>
                                  <a:pt x="19964" y="134513"/>
                                  <a:pt x="16606" y="130422"/>
                                  <a:pt x="13651" y="126000"/>
                                </a:cubicBezTo>
                                <a:cubicBezTo>
                                  <a:pt x="10696" y="121579"/>
                                  <a:pt x="8201" y="116911"/>
                                  <a:pt x="6166" y="111996"/>
                                </a:cubicBezTo>
                                <a:cubicBezTo>
                                  <a:pt x="4130" y="107082"/>
                                  <a:pt x="2594" y="102017"/>
                                  <a:pt x="1556" y="96802"/>
                                </a:cubicBezTo>
                                <a:cubicBezTo>
                                  <a:pt x="519" y="91585"/>
                                  <a:pt x="0" y="86319"/>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655" name="Shape 5655"/>
                        <wps:cNvSpPr/>
                        <wps:spPr>
                          <a:xfrm>
                            <a:off x="2992240" y="0"/>
                            <a:ext cx="457412" cy="9530"/>
                          </a:xfrm>
                          <a:custGeom>
                            <a:avLst/>
                            <a:gdLst/>
                            <a:ahLst/>
                            <a:cxnLst/>
                            <a:rect l="0" t="0" r="0" b="0"/>
                            <a:pathLst>
                              <a:path w="457412" h="9530">
                                <a:moveTo>
                                  <a:pt x="0" y="0"/>
                                </a:moveTo>
                                <a:lnTo>
                                  <a:pt x="457412" y="0"/>
                                </a:lnTo>
                                <a:lnTo>
                                  <a:pt x="45741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656" name="Shape 5656"/>
                        <wps:cNvSpPr/>
                        <wps:spPr>
                          <a:xfrm>
                            <a:off x="2992240" y="314472"/>
                            <a:ext cx="457412" cy="9530"/>
                          </a:xfrm>
                          <a:custGeom>
                            <a:avLst/>
                            <a:gdLst/>
                            <a:ahLst/>
                            <a:cxnLst/>
                            <a:rect l="0" t="0" r="0" b="0"/>
                            <a:pathLst>
                              <a:path w="457412" h="9530">
                                <a:moveTo>
                                  <a:pt x="0" y="0"/>
                                </a:moveTo>
                                <a:lnTo>
                                  <a:pt x="457412" y="0"/>
                                </a:lnTo>
                                <a:lnTo>
                                  <a:pt x="45741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139" name="Shape 139"/>
                        <wps:cNvSpPr/>
                        <wps:spPr>
                          <a:xfrm>
                            <a:off x="3082770" y="81001"/>
                            <a:ext cx="276354" cy="161999"/>
                          </a:xfrm>
                          <a:custGeom>
                            <a:avLst/>
                            <a:gdLst/>
                            <a:ahLst/>
                            <a:cxnLst/>
                            <a:rect l="0" t="0" r="0" b="0"/>
                            <a:pathLst>
                              <a:path w="276354" h="161999">
                                <a:moveTo>
                                  <a:pt x="0" y="81000"/>
                                </a:moveTo>
                                <a:cubicBezTo>
                                  <a:pt x="0" y="75681"/>
                                  <a:pt x="519" y="70414"/>
                                  <a:pt x="1556" y="65198"/>
                                </a:cubicBezTo>
                                <a:cubicBezTo>
                                  <a:pt x="2594" y="59981"/>
                                  <a:pt x="4130" y="54916"/>
                                  <a:pt x="6166" y="50002"/>
                                </a:cubicBezTo>
                                <a:cubicBezTo>
                                  <a:pt x="8201" y="45086"/>
                                  <a:pt x="10696" y="40418"/>
                                  <a:pt x="13650" y="35996"/>
                                </a:cubicBezTo>
                                <a:cubicBezTo>
                                  <a:pt x="16606" y="31573"/>
                                  <a:pt x="19963" y="27484"/>
                                  <a:pt x="23725" y="23723"/>
                                </a:cubicBezTo>
                                <a:cubicBezTo>
                                  <a:pt x="27485" y="19962"/>
                                  <a:pt x="31576" y="16604"/>
                                  <a:pt x="35999" y="13649"/>
                                </a:cubicBezTo>
                                <a:cubicBezTo>
                                  <a:pt x="40421" y="10694"/>
                                  <a:pt x="45088" y="8200"/>
                                  <a:pt x="50002" y="6164"/>
                                </a:cubicBezTo>
                                <a:cubicBezTo>
                                  <a:pt x="54916" y="4128"/>
                                  <a:pt x="59981" y="2592"/>
                                  <a:pt x="65198" y="1556"/>
                                </a:cubicBezTo>
                                <a:cubicBezTo>
                                  <a:pt x="70414" y="518"/>
                                  <a:pt x="75681" y="0"/>
                                  <a:pt x="81000" y="0"/>
                                </a:cubicBezTo>
                                <a:lnTo>
                                  <a:pt x="195354" y="0"/>
                                </a:lnTo>
                                <a:cubicBezTo>
                                  <a:pt x="200672" y="0"/>
                                  <a:pt x="205939" y="518"/>
                                  <a:pt x="211155" y="1556"/>
                                </a:cubicBezTo>
                                <a:cubicBezTo>
                                  <a:pt x="216372" y="2592"/>
                                  <a:pt x="221436" y="4128"/>
                                  <a:pt x="226350" y="6162"/>
                                </a:cubicBezTo>
                                <a:cubicBezTo>
                                  <a:pt x="231264" y="8198"/>
                                  <a:pt x="235932" y="10694"/>
                                  <a:pt x="240354" y="13649"/>
                                </a:cubicBezTo>
                                <a:cubicBezTo>
                                  <a:pt x="244777" y="16604"/>
                                  <a:pt x="248868" y="19962"/>
                                  <a:pt x="252629" y="23723"/>
                                </a:cubicBezTo>
                                <a:cubicBezTo>
                                  <a:pt x="256389" y="27484"/>
                                  <a:pt x="259747" y="31575"/>
                                  <a:pt x="262702" y="35996"/>
                                </a:cubicBezTo>
                                <a:cubicBezTo>
                                  <a:pt x="265657" y="40418"/>
                                  <a:pt x="268152" y="45086"/>
                                  <a:pt x="270187" y="50002"/>
                                </a:cubicBezTo>
                                <a:cubicBezTo>
                                  <a:pt x="272223" y="54916"/>
                                  <a:pt x="273759" y="59981"/>
                                  <a:pt x="274797" y="65198"/>
                                </a:cubicBezTo>
                                <a:cubicBezTo>
                                  <a:pt x="275834" y="70414"/>
                                  <a:pt x="276353" y="75681"/>
                                  <a:pt x="276354" y="81000"/>
                                </a:cubicBezTo>
                                <a:cubicBezTo>
                                  <a:pt x="276353" y="86319"/>
                                  <a:pt x="275834" y="91585"/>
                                  <a:pt x="274796" y="96802"/>
                                </a:cubicBezTo>
                                <a:cubicBezTo>
                                  <a:pt x="273759" y="102017"/>
                                  <a:pt x="272223" y="107082"/>
                                  <a:pt x="270187" y="111996"/>
                                </a:cubicBezTo>
                                <a:cubicBezTo>
                                  <a:pt x="268152" y="116911"/>
                                  <a:pt x="265657" y="121577"/>
                                  <a:pt x="262702" y="125999"/>
                                </a:cubicBezTo>
                                <a:cubicBezTo>
                                  <a:pt x="259747" y="130422"/>
                                  <a:pt x="256389" y="134513"/>
                                  <a:pt x="252629" y="138274"/>
                                </a:cubicBezTo>
                                <a:cubicBezTo>
                                  <a:pt x="248868" y="142035"/>
                                  <a:pt x="244777" y="145393"/>
                                  <a:pt x="240354" y="148346"/>
                                </a:cubicBezTo>
                                <a:cubicBezTo>
                                  <a:pt x="235932" y="151301"/>
                                  <a:pt x="231264" y="153795"/>
                                  <a:pt x="226351" y="155832"/>
                                </a:cubicBezTo>
                                <a:cubicBezTo>
                                  <a:pt x="221437" y="157868"/>
                                  <a:pt x="216372" y="159404"/>
                                  <a:pt x="211155" y="160443"/>
                                </a:cubicBezTo>
                                <a:cubicBezTo>
                                  <a:pt x="205939" y="161482"/>
                                  <a:pt x="200672" y="161999"/>
                                  <a:pt x="195354" y="161999"/>
                                </a:cubicBezTo>
                                <a:lnTo>
                                  <a:pt x="81000" y="161999"/>
                                </a:lnTo>
                                <a:cubicBezTo>
                                  <a:pt x="75681" y="161999"/>
                                  <a:pt x="70414" y="161482"/>
                                  <a:pt x="65197" y="160443"/>
                                </a:cubicBezTo>
                                <a:cubicBezTo>
                                  <a:pt x="59981" y="159404"/>
                                  <a:pt x="54916" y="157868"/>
                                  <a:pt x="50002" y="155832"/>
                                </a:cubicBezTo>
                                <a:cubicBezTo>
                                  <a:pt x="45088" y="153795"/>
                                  <a:pt x="40421" y="151301"/>
                                  <a:pt x="35999" y="148346"/>
                                </a:cubicBezTo>
                                <a:cubicBezTo>
                                  <a:pt x="31576" y="145393"/>
                                  <a:pt x="27485" y="142035"/>
                                  <a:pt x="23725" y="138274"/>
                                </a:cubicBezTo>
                                <a:cubicBezTo>
                                  <a:pt x="19963" y="134513"/>
                                  <a:pt x="16606" y="130422"/>
                                  <a:pt x="13650" y="126000"/>
                                </a:cubicBezTo>
                                <a:cubicBezTo>
                                  <a:pt x="10696" y="121579"/>
                                  <a:pt x="8201" y="116911"/>
                                  <a:pt x="6166" y="111996"/>
                                </a:cubicBezTo>
                                <a:cubicBezTo>
                                  <a:pt x="4130" y="107082"/>
                                  <a:pt x="2594" y="102017"/>
                                  <a:pt x="1556" y="96802"/>
                                </a:cubicBezTo>
                                <a:cubicBezTo>
                                  <a:pt x="519" y="91585"/>
                                  <a:pt x="0" y="86319"/>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657" name="Shape 5657"/>
                        <wps:cNvSpPr/>
                        <wps:spPr>
                          <a:xfrm>
                            <a:off x="3449652" y="0"/>
                            <a:ext cx="972002" cy="9530"/>
                          </a:xfrm>
                          <a:custGeom>
                            <a:avLst/>
                            <a:gdLst/>
                            <a:ahLst/>
                            <a:cxnLst/>
                            <a:rect l="0" t="0" r="0" b="0"/>
                            <a:pathLst>
                              <a:path w="972002" h="9530">
                                <a:moveTo>
                                  <a:pt x="0" y="0"/>
                                </a:moveTo>
                                <a:lnTo>
                                  <a:pt x="972002" y="0"/>
                                </a:lnTo>
                                <a:lnTo>
                                  <a:pt x="97200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658" name="Shape 5658"/>
                        <wps:cNvSpPr/>
                        <wps:spPr>
                          <a:xfrm>
                            <a:off x="3449652" y="314472"/>
                            <a:ext cx="972002" cy="9530"/>
                          </a:xfrm>
                          <a:custGeom>
                            <a:avLst/>
                            <a:gdLst/>
                            <a:ahLst/>
                            <a:cxnLst/>
                            <a:rect l="0" t="0" r="0" b="0"/>
                            <a:pathLst>
                              <a:path w="972002" h="9530">
                                <a:moveTo>
                                  <a:pt x="0" y="0"/>
                                </a:moveTo>
                                <a:lnTo>
                                  <a:pt x="972002" y="0"/>
                                </a:lnTo>
                                <a:lnTo>
                                  <a:pt x="97200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142" name="Rectangle 142"/>
                        <wps:cNvSpPr/>
                        <wps:spPr>
                          <a:xfrm>
                            <a:off x="3496108" y="100059"/>
                            <a:ext cx="1166548" cy="177438"/>
                          </a:xfrm>
                          <a:prstGeom prst="rect">
                            <a:avLst/>
                          </a:prstGeom>
                          <a:ln>
                            <a:noFill/>
                          </a:ln>
                        </wps:spPr>
                        <wps:txbx>
                          <w:txbxContent>
                            <w:p w14:paraId="5007C010" w14:textId="77777777" w:rsidR="007579DB" w:rsidRDefault="007579DB">
                              <w:r>
                                <w:rPr>
                                  <w:rFonts w:ascii="Calibri" w:eastAsia="Calibri" w:hAnsi="Calibri" w:cs="Calibri"/>
                                  <w:color w:val="202124"/>
                                  <w:spacing w:val="3"/>
                                  <w:w w:val="110"/>
                                  <w:sz w:val="21"/>
                                </w:rPr>
                                <w:t>Strongly</w:t>
                              </w:r>
                              <w:r>
                                <w:rPr>
                                  <w:rFonts w:ascii="Calibri" w:eastAsia="Calibri" w:hAnsi="Calibri" w:cs="Calibri"/>
                                  <w:color w:val="202124"/>
                                  <w:spacing w:val="8"/>
                                  <w:w w:val="110"/>
                                  <w:sz w:val="21"/>
                                </w:rPr>
                                <w:t xml:space="preserve"> </w:t>
                              </w:r>
                              <w:r>
                                <w:rPr>
                                  <w:rFonts w:ascii="Calibri" w:eastAsia="Calibri" w:hAnsi="Calibri" w:cs="Calibri"/>
                                  <w:color w:val="202124"/>
                                  <w:spacing w:val="3"/>
                                  <w:w w:val="110"/>
                                  <w:sz w:val="21"/>
                                </w:rPr>
                                <w:t>agree</w:t>
                              </w:r>
                            </w:p>
                          </w:txbxContent>
                        </wps:txbx>
                        <wps:bodyPr horzOverflow="overflow" vert="horz" lIns="0" tIns="0" rIns="0" bIns="0" rtlCol="0">
                          <a:noAutofit/>
                        </wps:bodyPr>
                      </wps:wsp>
                    </wpg:wgp>
                  </a:graphicData>
                </a:graphic>
              </wp:inline>
            </w:drawing>
          </mc:Choice>
          <mc:Fallback>
            <w:pict>
              <v:group w14:anchorId="610A0B09" id="Group 4381" o:spid="_x0000_s1061" style="width:348.15pt;height:25.5pt;mso-position-horizontal-relative:char;mso-position-vertical-relative:line" coordsize="44216,32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">
                <v:shape id="Shape 5641" o:spid="_x0000_s1062" style="position:absolute;width:11625;height:95;visibility:visible;mso-wrap-style:square;v-text-anchor:top" coordsize="1162590,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" path="m,l1162590,r,9530l,9530,,e" fillcolor="#bdc1c6" stroked="f" strokeweight="0">
                  <v:stroke miterlimit="1" joinstyle="miter"/>
                  <v:path arrowok="t" textboxrect="0,0,1162590,9530"/>
                </v:shape>
                <v:shape id="Shape 5642" o:spid="_x0000_s1063" style="position:absolute;top:3144;width:11625;height:96;visibility:visible;mso-wrap-style:square;v-text-anchor:top" coordsize="1162590,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" path="m,l1162590,r,9530l,9530,,e" fillcolor="#bdc1c6" stroked="f" strokeweight="0">
                  <v:stroke miterlimit="1" joinstyle="miter"/>
                  <v:path arrowok="t" textboxrect="0,0,1162590,9530"/>
                </v:shape>
                <v:rect id="Rectangle 119" o:spid="_x0000_s1064" style="position:absolute;left:495;top:1000;width:14088;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" filled="f" stroked="f">
                  <v:textbox inset="0,0,0,0">
                    <w:txbxContent>
                      <w:p w14:paraId="43182510" w14:textId="77777777" w:rsidR="007579DB" w:rsidRDefault="007579DB">
                        <w:r>
                          <w:rPr>
                            <w:rFonts w:ascii="Calibri" w:eastAsia="Calibri" w:hAnsi="Calibri" w:cs="Calibri"/>
                            <w:color w:val="202124"/>
                            <w:spacing w:val="3"/>
                            <w:w w:val="111"/>
                            <w:sz w:val="21"/>
                          </w:rPr>
                          <w:t>Strongly</w:t>
                        </w:r>
                        <w:r>
                          <w:rPr>
                            <w:rFonts w:ascii="Calibri" w:eastAsia="Calibri" w:hAnsi="Calibri" w:cs="Calibri"/>
                            <w:color w:val="202124"/>
                            <w:spacing w:val="8"/>
                            <w:w w:val="111"/>
                            <w:sz w:val="21"/>
                          </w:rPr>
                          <w:t xml:space="preserve"> </w:t>
                        </w:r>
                        <w:r>
                          <w:rPr>
                            <w:rFonts w:ascii="Calibri" w:eastAsia="Calibri" w:hAnsi="Calibri" w:cs="Calibri"/>
                            <w:color w:val="202124"/>
                            <w:spacing w:val="3"/>
                            <w:w w:val="111"/>
                            <w:sz w:val="21"/>
                          </w:rPr>
                          <w:t>disagree</w:t>
                        </w:r>
                      </w:p>
                    </w:txbxContent>
                  </v:textbox>
                </v:rect>
                <v:shape id="Shape 5647" o:spid="_x0000_s1065" style="position:absolute;left:11625;width:4575;height:95;visibility:visible;mso-wrap-style:square;v-text-anchor:top" coordsize="457413,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" path="m,l457413,r,9530l,9530,,e" fillcolor="#bdc1c6" stroked="f" strokeweight="0">
                  <v:stroke miterlimit="1" joinstyle="miter"/>
                  <v:path arrowok="t" textboxrect="0,0,457413,9530"/>
                </v:shape>
                <v:shape id="Shape 5648" o:spid="_x0000_s1066" style="position:absolute;left:11625;top:3144;width:4575;height:96;visibility:visible;mso-wrap-style:square;v-text-anchor:top" coordsize="457413,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" path="m,l457413,r,9530l,9530,,e" fillcolor="#bdc1c6" stroked="f" strokeweight="0">
                  <v:stroke miterlimit="1" joinstyle="miter"/>
                  <v:path arrowok="t" textboxrect="0,0,457413,9530"/>
                </v:shape>
                <v:shape id="Shape 123" o:spid="_x0000_s1067" style="position:absolute;left:12531;top:810;width:2763;height:1620;visibility:visible;mso-wrap-style:square;v-text-anchor:top" coordsize="276353,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" path="m,81000c,75681,519,70414,1556,65198,2594,59981,4130,54916,6166,50002v2035,-4916,4530,-9584,7485,-14006c16606,31573,19964,27484,23724,23723v3761,-3761,7852,-7119,12275,-10074c40421,10694,45089,8200,50003,6164,54916,4128,59981,2592,65198,1556,70414,518,75682,,81000,l195353,v5319,,10586,518,15803,1556c216372,2592,221437,4128,226350,6162v4914,2036,9582,4532,14004,7487c244777,16604,248868,19962,252629,23723v3761,3761,7118,7852,10073,12273c265657,40418,268152,45086,270187,50002v2036,4914,3572,9979,4610,15196c275835,70414,276353,75681,276353,81000v,5319,-518,10585,-1556,15802c273759,102017,272223,107082,270187,111996v-2035,4915,-4530,9581,-7485,14003c259747,130422,256390,134513,252629,138274v-3761,3761,-7852,7119,-12275,10072c235932,151301,231264,153795,226350,155832v-4913,2036,-9978,3572,-15194,4611c205939,161482,200672,161999,195353,161999r-114353,c75682,161999,70414,161482,65198,160443v-5217,-1039,-10282,-2575,-15195,-4611c45089,153795,40421,151301,35999,148346v-4423,-2953,-8514,-6311,-12275,-10072c19964,134513,16606,130422,13651,126000,10696,121579,8201,116911,6166,111996,4130,107082,2594,102017,1556,96802,519,91585,,86319,,81000xe" filled="f" strokecolor="#bdc1c6" strokeweight=".26469mm">
                  <v:stroke miterlimit="1" joinstyle="miter"/>
                  <v:path arrowok="t" textboxrect="0,0,276353,161999"/>
                </v:shape>
                <v:shape id="Shape 5649" o:spid="_x0000_s1068" style="position:absolute;left:16200;width:4574;height:95;visibility:visible;mso-wrap-style:square;v-text-anchor:top" coordsize="45741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" path="m,l457412,r,9530l,9530,,e" fillcolor="#bdc1c6" stroked="f" strokeweight="0">
                  <v:stroke miterlimit="1" joinstyle="miter"/>
                  <v:path arrowok="t" textboxrect="0,0,457412,9530"/>
                </v:shape>
                <v:shape id="Shape 5650" o:spid="_x0000_s1069" style="position:absolute;left:16200;top:3144;width:4574;height:96;visibility:visible;mso-wrap-style:square;v-text-anchor:top" coordsize="45741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" path="m,l457412,r,9530l,9530,,e" fillcolor="#bdc1c6" stroked="f" strokeweight="0">
                  <v:stroke miterlimit="1" joinstyle="miter"/>
                  <v:path arrowok="t" textboxrect="0,0,457412,9530"/>
                </v:shape>
                <v:shape id="Shape 127" o:spid="_x0000_s1070" style="position:absolute;left:17105;top:810;width:2763;height:1620;visibility:visible;mso-wrap-style:square;v-text-anchor:top" coordsize="276353,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" path="m,81000c,75681,519,70414,1556,65198,2594,59981,4130,54916,6166,50002v2035,-4916,4530,-9584,7485,-14006c16606,31573,19964,27484,23725,23723v3760,-3761,7852,-7119,12274,-10074c40421,10694,45089,8200,50003,6164,54916,4128,59981,2592,65198,1556,70414,518,75682,,81000,l195353,v5319,,10586,518,15803,1556c216372,2592,221437,4128,226351,6162v4913,2036,9581,4532,14003,7487c244777,16604,248868,19962,252629,23723v3761,3761,7119,7852,10074,12273c265657,40418,268152,45086,270187,50002v2036,4914,3572,9979,4610,15196c275835,70414,276353,75681,276353,81000v,5319,-518,10585,-1556,15802c273759,102017,272223,107082,270187,111996v-2035,4915,-4530,9581,-7484,14003c259748,130422,256390,134513,252629,138274v-3761,3761,-7852,7119,-12275,10072c235932,151301,231264,153795,226351,155832v-4914,2036,-9979,3572,-15195,4611c205939,161482,200672,161999,195353,161999r-114353,c75682,161999,70414,161482,65198,160443v-5217,-1039,-10282,-2575,-15195,-4611c45089,153795,40421,151301,35999,148346v-4422,-2953,-8514,-6311,-12274,-10072c19964,134513,16606,130422,13651,126000,10696,121579,8201,116911,6166,111996,4130,107082,2594,102017,1556,96802,519,91585,,86319,,81000xe" filled="f" strokecolor="#bdc1c6" strokeweight=".26469mm">
                  <v:stroke miterlimit="1" joinstyle="miter"/>
                  <v:path arrowok="t" textboxrect="0,0,276353,161999"/>
                </v:shape>
                <v:shape id="Shape 5651" o:spid="_x0000_s1071" style="position:absolute;left:20774;width:4574;height:95;visibility:visible;mso-wrap-style:square;v-text-anchor:top" coordsize="457413,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" path="m,l457413,r,9530l,9530,,e" fillcolor="#bdc1c6" stroked="f" strokeweight="0">
                  <v:stroke miterlimit="1" joinstyle="miter"/>
                  <v:path arrowok="t" textboxrect="0,0,457413,9530"/>
                </v:shape>
                <v:shape id="Shape 5652" o:spid="_x0000_s1072" style="position:absolute;left:20774;top:3144;width:4574;height:96;visibility:visible;mso-wrap-style:square;v-text-anchor:top" coordsize="457413,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" path="m,l457413,r,9530l,9530,,e" fillcolor="#bdc1c6" stroked="f" strokeweight="0">
                  <v:stroke miterlimit="1" joinstyle="miter"/>
                  <v:path arrowok="t" textboxrect="0,0,457413,9530"/>
                </v:shape>
                <v:shape id="Shape 131" o:spid="_x0000_s1073" style="position:absolute;left:21679;top:810;width:2763;height:1620;visibility:visible;mso-wrap-style:square;v-text-anchor:top" coordsize="276353,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" path="m,81000c,75681,519,70414,1556,65198,2593,59981,4130,54916,6165,50002v2036,-4916,4531,-9584,7486,-14006c16606,31573,19963,27484,23724,23723v3761,-3761,7852,-7119,12274,-10074c40421,10694,45089,8200,50002,6164,54916,4128,59981,2592,65198,1556,70414,518,75682,,81000,l195353,v5319,,10586,518,15803,1556c216372,2592,221437,4128,226350,6162v4914,2036,9582,4532,14004,7487c244777,16604,248868,19962,252629,23723v3760,3761,7118,7852,10073,12273c265657,40418,268152,45086,270187,50002v2036,4914,3572,9979,4610,15196c275835,70414,276353,75681,276353,81000v,5319,-518,10585,-1556,15802c273759,102017,272223,107082,270187,111996v-2035,4915,-4530,9581,-7485,14003c259747,130422,256389,134513,252629,138274v-3761,3761,-7852,7119,-12275,10072c235932,151301,231264,153795,226350,155832v-4913,2036,-9978,3572,-15194,4611c205939,161482,200672,161999,195353,161999r-114353,c75682,161999,70414,161482,65198,160443v-5217,-1039,-10282,-2575,-15196,-4611c45089,153795,40421,151301,35998,148346v-4422,-2953,-8513,-6311,-12274,-10072c19963,134513,16606,130422,13651,126000,10696,121579,8201,116911,6165,111996,4130,107082,2593,102017,1556,96802,519,91585,,86319,,81000xe" filled="f" strokecolor="#bdc1c6" strokeweight=".26469mm">
                  <v:stroke miterlimit="1" joinstyle="miter"/>
                  <v:path arrowok="t" textboxrect="0,0,276353,161999"/>
                </v:shape>
                <v:shape id="Shape 5653" o:spid="_x0000_s1074" style="position:absolute;left:25348;width:4574;height:95;visibility:visible;mso-wrap-style:square;v-text-anchor:top" coordsize="45741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" path="m,l457412,r,9530l,9530,,e" fillcolor="#bdc1c6" stroked="f" strokeweight="0">
                  <v:stroke miterlimit="1" joinstyle="miter"/>
                  <v:path arrowok="t" textboxrect="0,0,457412,9530"/>
                </v:shape>
                <v:shape id="Shape 5654" o:spid="_x0000_s1075" style="position:absolute;left:25348;top:3144;width:4574;height:96;visibility:visible;mso-wrap-style:square;v-text-anchor:top" coordsize="45741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" path="m,l457412,r,9530l,9530,,e" fillcolor="#bdc1c6" stroked="f" strokeweight="0">
                  <v:stroke miterlimit="1" joinstyle="miter"/>
                  <v:path arrowok="t" textboxrect="0,0,457412,9530"/>
                </v:shape>
                <v:shape id="Shape 135" o:spid="_x0000_s1076" style="position:absolute;left:26253;top:810;width:2764;height:1620;visibility:visible;mso-wrap-style:square;v-text-anchor:top" coordsize="27635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" path="m,81000c,75681,519,70414,1556,65198,2594,59981,4130,54916,6166,50002v2035,-4916,4530,-9584,7485,-14006c16606,31573,19964,27484,23725,23723v3760,-3761,7851,-7119,12274,-10074c40421,10694,45089,8200,50003,6164,54916,4128,59981,2592,65198,1556,70414,518,75681,,81000,l195354,v5317,,10585,518,15801,1556c216371,2592,221436,4128,226350,6162v4914,2036,9582,4532,14004,7487c244777,16604,248868,19962,252629,23723v3761,3761,7118,7852,10073,12273c265657,40418,268152,45086,270187,50002v2036,4914,3572,9979,4610,15196c275835,70414,276354,75681,276354,81000v,5319,-519,10585,-1557,15802c273759,102017,272223,107082,270187,111996v-2035,4915,-4530,9581,-7485,14003c259747,130422,256390,134513,252629,138274v-3761,3761,-7852,7119,-12275,10072c235932,151301,231264,153795,226351,155832v-4915,2036,-9979,3572,-15196,4611c205939,161482,200671,161999,195354,161999r-114354,c75681,161999,70414,161482,65198,160443v-5217,-1039,-10282,-2575,-15195,-4611c45089,153795,40421,151301,35999,148346v-4423,-2953,-8514,-6311,-12274,-10072c19964,134513,16606,130422,13651,126000,10696,121579,8201,116911,6166,111996,4130,107082,2594,102017,1556,96802,519,91585,,86319,,81000xe" filled="f" strokecolor="#bdc1c6" strokeweight=".26469mm">
                  <v:stroke miterlimit="1" joinstyle="miter"/>
                  <v:path arrowok="t" textboxrect="0,0,276354,161999"/>
                </v:shape>
                <v:shape id="Shape 5655" o:spid="_x0000_s1077" style="position:absolute;left:29922;width:4574;height:95;visibility:visible;mso-wrap-style:square;v-text-anchor:top" coordsize="45741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" path="m,l457412,r,9530l,9530,,e" fillcolor="#bdc1c6" stroked="f" strokeweight="0">
                  <v:stroke miterlimit="1" joinstyle="miter"/>
                  <v:path arrowok="t" textboxrect="0,0,457412,9530"/>
                </v:shape>
                <v:shape id="Shape 5656" o:spid="_x0000_s1078" style="position:absolute;left:29922;top:3144;width:4574;height:96;visibility:visible;mso-wrap-style:square;v-text-anchor:top" coordsize="45741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" path="m,l457412,r,9530l,9530,,e" fillcolor="#bdc1c6" stroked="f" strokeweight="0">
                  <v:stroke miterlimit="1" joinstyle="miter"/>
                  <v:path arrowok="t" textboxrect="0,0,457412,9530"/>
                </v:shape>
                <v:shape id="Shape 139" o:spid="_x0000_s1079" style="position:absolute;left:30827;top:810;width:2764;height:1620;visibility:visible;mso-wrap-style:square;v-text-anchor:top" coordsize="27635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" path="m,81000c,75681,519,70414,1556,65198,2594,59981,4130,54916,6166,50002v2035,-4916,4530,-9584,7484,-14006c16606,31573,19963,27484,23725,23723v3760,-3761,7851,-7119,12274,-10074c40421,10694,45088,8200,50002,6164,54916,4128,59981,2592,65198,1556,70414,518,75681,,81000,l195354,v5318,,10585,518,15801,1556c216372,2592,221436,4128,226350,6162v4914,2036,9582,4532,14004,7487c244777,16604,248868,19962,252629,23723v3760,3761,7118,7852,10073,12273c265657,40418,268152,45086,270187,50002v2036,4914,3572,9979,4610,15196c275834,70414,276353,75681,276354,81000v-1,5319,-520,10585,-1558,15802c273759,102017,272223,107082,270187,111996v-2035,4915,-4530,9581,-7485,14003c259747,130422,256389,134513,252629,138274v-3761,3761,-7852,7119,-12275,10072c235932,151301,231264,153795,226351,155832v-4914,2036,-9979,3572,-15196,4611c205939,161482,200672,161999,195354,161999r-114354,c75681,161999,70414,161482,65197,160443v-5216,-1039,-10281,-2575,-15195,-4611c45088,153795,40421,151301,35999,148346v-4423,-2953,-8514,-6311,-12274,-10072c19963,134513,16606,130422,13650,126000,10696,121579,8201,116911,6166,111996,4130,107082,2594,102017,1556,96802,519,91585,,86319,,81000xe" filled="f" strokecolor="#bdc1c6" strokeweight=".26469mm">
                  <v:stroke miterlimit="1" joinstyle="miter"/>
                  <v:path arrowok="t" textboxrect="0,0,276354,161999"/>
                </v:shape>
                <v:shape id="Shape 5657" o:spid="_x0000_s1080" style="position:absolute;left:34496;width:9720;height:95;visibility:visible;mso-wrap-style:square;v-text-anchor:top" coordsize="97200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" path="m,l972002,r,9530l,9530,,e" fillcolor="#bdc1c6" stroked="f" strokeweight="0">
                  <v:stroke miterlimit="1" joinstyle="miter"/>
                  <v:path arrowok="t" textboxrect="0,0,972002,9530"/>
                </v:shape>
                <v:shape id="Shape 5658" o:spid="_x0000_s1081" style="position:absolute;left:34496;top:3144;width:9720;height:96;visibility:visible;mso-wrap-style:square;v-text-anchor:top" coordsize="97200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" path="m,l972002,r,9530l,9530,,e" fillcolor="#bdc1c6" stroked="f" strokeweight="0">
                  <v:stroke miterlimit="1" joinstyle="miter"/>
                  <v:path arrowok="t" textboxrect="0,0,972002,9530"/>
                </v:shape>
                <v:rect id="Rectangle 142" o:spid="_x0000_s1082" style="position:absolute;left:34961;top:1000;width:11665;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" filled="f" stroked="f">
                  <v:textbox inset="0,0,0,0">
                    <w:txbxContent>
                      <w:p w14:paraId="5007C010" w14:textId="77777777" w:rsidR="007579DB" w:rsidRDefault="007579DB">
                        <w:r>
                          <w:rPr>
                            <w:rFonts w:ascii="Calibri" w:eastAsia="Calibri" w:hAnsi="Calibri" w:cs="Calibri"/>
                            <w:color w:val="202124"/>
                            <w:spacing w:val="3"/>
                            <w:w w:val="110"/>
                            <w:sz w:val="21"/>
                          </w:rPr>
                          <w:t>Strongly</w:t>
                        </w:r>
                        <w:r>
                          <w:rPr>
                            <w:rFonts w:ascii="Calibri" w:eastAsia="Calibri" w:hAnsi="Calibri" w:cs="Calibri"/>
                            <w:color w:val="202124"/>
                            <w:spacing w:val="8"/>
                            <w:w w:val="110"/>
                            <w:sz w:val="21"/>
                          </w:rPr>
                          <w:t xml:space="preserve"> </w:t>
                        </w:r>
                        <w:r>
                          <w:rPr>
                            <w:rFonts w:ascii="Calibri" w:eastAsia="Calibri" w:hAnsi="Calibri" w:cs="Calibri"/>
                            <w:color w:val="202124"/>
                            <w:spacing w:val="3"/>
                            <w:w w:val="110"/>
                            <w:sz w:val="21"/>
                          </w:rPr>
                          <w:t>agree</w:t>
                        </w:r>
                      </w:p>
                    </w:txbxContent>
                  </v:textbox>
                </v:rect>
                <w10:anchorlock/>
              </v:group>
            </w:pict>
          </mc:Fallback>
        </mc:AlternateContent>
      </w:r>
    </w:p>
    <w:p w14:paraId="39B68ADF" w14:textId="77777777" w:rsidR="00952F5C" w:rsidRDefault="00952F5C" w:rsidP="00952F5C">
      <w:pPr>
        <w:numPr>
          <w:ilvl w:val="0"/>
          <w:numId w:val="14"/>
        </w:numPr>
        <w:spacing w:after="229" w:line="265" w:lineRule="auto"/>
        <w:ind w:hanging="633"/>
      </w:pPr>
      <w:r>
        <w:rPr>
          <w:rFonts w:ascii="Calibri" w:eastAsia="Calibri" w:hAnsi="Calibri" w:cs="Calibri"/>
          <w:color w:val="202124"/>
          <w:sz w:val="24"/>
        </w:rPr>
        <w:t>Information and resources I need to do my job effectively are not readily available</w:t>
      </w:r>
    </w:p>
    <w:p w14:paraId="2AFA5385" w14:textId="77777777" w:rsidR="00952F5C" w:rsidRDefault="00952F5C">
      <w:pPr>
        <w:spacing w:after="422" w:line="265" w:lineRule="auto"/>
        <w:ind w:left="508" w:hanging="10"/>
      </w:pPr>
      <w:r>
        <w:rPr>
          <w:rFonts w:ascii="Calibri" w:eastAsia="Calibri" w:hAnsi="Calibri" w:cs="Calibri"/>
          <w:i/>
          <w:color w:val="6D6F72"/>
          <w:sz w:val="21"/>
        </w:rPr>
        <w:t>Mark only one oval.</w:t>
      </w:r>
    </w:p>
    <w:p w14:paraId="6062EC3B" w14:textId="77777777" w:rsidR="00952F5C" w:rsidRDefault="00952F5C">
      <w:pPr>
        <w:tabs>
          <w:tab w:val="center" w:pos="2679"/>
          <w:tab w:val="center" w:pos="3400"/>
          <w:tab w:val="center" w:pos="4121"/>
          <w:tab w:val="center" w:pos="4842"/>
          <w:tab w:val="center" w:pos="5564"/>
        </w:tabs>
        <w:spacing w:after="0" w:line="270" w:lineRule="auto"/>
      </w:pPr>
      <w:r>
        <w:lastRenderedPageBreak/>
        <w:tab/>
      </w:r>
      <w:r>
        <w:rPr>
          <w:rFonts w:ascii="Calibri" w:eastAsia="Calibri" w:hAnsi="Calibri" w:cs="Calibri"/>
          <w:color w:val="202124"/>
          <w:sz w:val="21"/>
        </w:rPr>
        <w:t>1</w:t>
      </w:r>
      <w:r>
        <w:rPr>
          <w:rFonts w:ascii="Calibri" w:eastAsia="Calibri" w:hAnsi="Calibri" w:cs="Calibri"/>
          <w:color w:val="202124"/>
          <w:sz w:val="21"/>
        </w:rPr>
        <w:tab/>
        <w:t>2</w:t>
      </w:r>
      <w:r>
        <w:rPr>
          <w:rFonts w:ascii="Calibri" w:eastAsia="Calibri" w:hAnsi="Calibri" w:cs="Calibri"/>
          <w:color w:val="202124"/>
          <w:sz w:val="21"/>
        </w:rPr>
        <w:tab/>
        <w:t>3</w:t>
      </w:r>
      <w:r>
        <w:rPr>
          <w:rFonts w:ascii="Calibri" w:eastAsia="Calibri" w:hAnsi="Calibri" w:cs="Calibri"/>
          <w:color w:val="202124"/>
          <w:sz w:val="21"/>
        </w:rPr>
        <w:tab/>
        <w:t>4</w:t>
      </w:r>
      <w:r>
        <w:rPr>
          <w:rFonts w:ascii="Calibri" w:eastAsia="Calibri" w:hAnsi="Calibri" w:cs="Calibri"/>
          <w:color w:val="202124"/>
          <w:sz w:val="21"/>
        </w:rPr>
        <w:tab/>
        <w:t>5</w:t>
      </w:r>
    </w:p>
    <w:p w14:paraId="4E0D883F" w14:textId="77777777" w:rsidR="00952F5C" w:rsidRDefault="00952F5C">
      <w:pPr>
        <w:spacing w:after="1046"/>
        <w:ind w:left="495"/>
      </w:pPr>
      <w:r>
        <w:rPr>
          <w:noProof/>
        </w:rPr>
        <mc:AlternateContent>
          <mc:Choice Requires="wpg">
            <w:drawing>
              <wp:inline distT="0" distB="0" distL="0" distR="0" wp14:anchorId="5DC9CB71" wp14:editId="218E97C7">
                <wp:extent cx="4421654" cy="324002"/>
                <wp:effectExtent l="0" t="0" r="0" b="0"/>
                <wp:docPr id="4525" name="Group 4525"/>
                <wp:cNvGraphicFramePr/>
                <a:graphic xmlns:a="http://schemas.openxmlformats.org/drawingml/2006/main">
                  <a:graphicData uri="http://schemas.microsoft.com/office/word/2010/wordprocessingGroup">
                    <wpg:wgp>
                      <wpg:cNvGrpSpPr/>
                      <wpg:grpSpPr>
                        <a:xfrm>
                          <a:off x="0" y="0"/>
                          <a:ext cx="4421654" cy="324002"/>
                          <a:chOff x="0" y="0"/>
                          <a:chExt cx="4421654" cy="324002"/>
                        </a:xfrm>
                      </wpg:grpSpPr>
                      <wps:wsp>
                        <wps:cNvPr id="5685" name="Shape 5685"/>
                        <wps:cNvSpPr/>
                        <wps:spPr>
                          <a:xfrm>
                            <a:off x="0" y="0"/>
                            <a:ext cx="1162590" cy="9530"/>
                          </a:xfrm>
                          <a:custGeom>
                            <a:avLst/>
                            <a:gdLst/>
                            <a:ahLst/>
                            <a:cxnLst/>
                            <a:rect l="0" t="0" r="0" b="0"/>
                            <a:pathLst>
                              <a:path w="1162590" h="9530">
                                <a:moveTo>
                                  <a:pt x="0" y="0"/>
                                </a:moveTo>
                                <a:lnTo>
                                  <a:pt x="1162590" y="0"/>
                                </a:lnTo>
                                <a:lnTo>
                                  <a:pt x="1162590" y="9530"/>
                                </a:lnTo>
                                <a:lnTo>
                                  <a:pt x="0" y="9530"/>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5686" name="Shape 5686"/>
                        <wps:cNvSpPr/>
                        <wps:spPr>
                          <a:xfrm>
                            <a:off x="0" y="314472"/>
                            <a:ext cx="1162590" cy="9530"/>
                          </a:xfrm>
                          <a:custGeom>
                            <a:avLst/>
                            <a:gdLst/>
                            <a:ahLst/>
                            <a:cxnLst/>
                            <a:rect l="0" t="0" r="0" b="0"/>
                            <a:pathLst>
                              <a:path w="1162590" h="9530">
                                <a:moveTo>
                                  <a:pt x="0" y="0"/>
                                </a:moveTo>
                                <a:lnTo>
                                  <a:pt x="1162590" y="0"/>
                                </a:lnTo>
                                <a:lnTo>
                                  <a:pt x="1162590" y="9530"/>
                                </a:lnTo>
                                <a:lnTo>
                                  <a:pt x="0" y="9530"/>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69" name="Rectangle 169"/>
                        <wps:cNvSpPr/>
                        <wps:spPr>
                          <a:xfrm>
                            <a:off x="49583" y="100059"/>
                            <a:ext cx="1408769" cy="177438"/>
                          </a:xfrm>
                          <a:prstGeom prst="rect">
                            <a:avLst/>
                          </a:prstGeom>
                          <a:ln>
                            <a:noFill/>
                          </a:ln>
                        </wps:spPr>
                        <wps:txbx>
                          <w:txbxContent>
                            <w:p w14:paraId="028633D8" w14:textId="77777777" w:rsidR="007579DB" w:rsidRDefault="007579DB">
                              <w:r>
                                <w:rPr>
                                  <w:rFonts w:ascii="Calibri" w:eastAsia="Calibri" w:hAnsi="Calibri" w:cs="Calibri"/>
                                  <w:color w:val="202124"/>
                                  <w:spacing w:val="3"/>
                                  <w:w w:val="111"/>
                                  <w:sz w:val="21"/>
                                </w:rPr>
                                <w:t>Strongly</w:t>
                              </w:r>
                              <w:r>
                                <w:rPr>
                                  <w:rFonts w:ascii="Calibri" w:eastAsia="Calibri" w:hAnsi="Calibri" w:cs="Calibri"/>
                                  <w:color w:val="202124"/>
                                  <w:spacing w:val="8"/>
                                  <w:w w:val="111"/>
                                  <w:sz w:val="21"/>
                                </w:rPr>
                                <w:t xml:space="preserve"> </w:t>
                              </w:r>
                              <w:r>
                                <w:rPr>
                                  <w:rFonts w:ascii="Calibri" w:eastAsia="Calibri" w:hAnsi="Calibri" w:cs="Calibri"/>
                                  <w:color w:val="202124"/>
                                  <w:spacing w:val="3"/>
                                  <w:w w:val="111"/>
                                  <w:sz w:val="21"/>
                                </w:rPr>
                                <w:t>disagree</w:t>
                              </w:r>
                            </w:p>
                          </w:txbxContent>
                        </wps:txbx>
                        <wps:bodyPr horzOverflow="overflow" vert="horz" lIns="0" tIns="0" rIns="0" bIns="0" rtlCol="0">
                          <a:noAutofit/>
                        </wps:bodyPr>
                      </wps:wsp>
                      <wps:wsp>
                        <wps:cNvPr id="5691" name="Shape 5691"/>
                        <wps:cNvSpPr/>
                        <wps:spPr>
                          <a:xfrm>
                            <a:off x="1162590" y="0"/>
                            <a:ext cx="457413" cy="9530"/>
                          </a:xfrm>
                          <a:custGeom>
                            <a:avLst/>
                            <a:gdLst/>
                            <a:ahLst/>
                            <a:cxnLst/>
                            <a:rect l="0" t="0" r="0" b="0"/>
                            <a:pathLst>
                              <a:path w="457413" h="9530">
                                <a:moveTo>
                                  <a:pt x="0" y="0"/>
                                </a:moveTo>
                                <a:lnTo>
                                  <a:pt x="457413" y="0"/>
                                </a:lnTo>
                                <a:lnTo>
                                  <a:pt x="457413" y="9530"/>
                                </a:lnTo>
                                <a:lnTo>
                                  <a:pt x="0" y="9530"/>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5692" name="Shape 5692"/>
                        <wps:cNvSpPr/>
                        <wps:spPr>
                          <a:xfrm>
                            <a:off x="1162590" y="314472"/>
                            <a:ext cx="457413" cy="9530"/>
                          </a:xfrm>
                          <a:custGeom>
                            <a:avLst/>
                            <a:gdLst/>
                            <a:ahLst/>
                            <a:cxnLst/>
                            <a:rect l="0" t="0" r="0" b="0"/>
                            <a:pathLst>
                              <a:path w="457413" h="9530">
                                <a:moveTo>
                                  <a:pt x="0" y="0"/>
                                </a:moveTo>
                                <a:lnTo>
                                  <a:pt x="457413" y="0"/>
                                </a:lnTo>
                                <a:lnTo>
                                  <a:pt x="457413" y="9530"/>
                                </a:lnTo>
                                <a:lnTo>
                                  <a:pt x="0" y="9530"/>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173" name="Shape 173"/>
                        <wps:cNvSpPr/>
                        <wps:spPr>
                          <a:xfrm>
                            <a:off x="1253120" y="81001"/>
                            <a:ext cx="276353" cy="161999"/>
                          </a:xfrm>
                          <a:custGeom>
                            <a:avLst/>
                            <a:gdLst/>
                            <a:ahLst/>
                            <a:cxnLst/>
                            <a:rect l="0" t="0" r="0" b="0"/>
                            <a:pathLst>
                              <a:path w="276353" h="161999">
                                <a:moveTo>
                                  <a:pt x="0" y="81000"/>
                                </a:moveTo>
                                <a:cubicBezTo>
                                  <a:pt x="0" y="75679"/>
                                  <a:pt x="519" y="70411"/>
                                  <a:pt x="1556" y="65196"/>
                                </a:cubicBezTo>
                                <a:cubicBezTo>
                                  <a:pt x="2594" y="59978"/>
                                  <a:pt x="4130" y="54913"/>
                                  <a:pt x="6166" y="49999"/>
                                </a:cubicBezTo>
                                <a:cubicBezTo>
                                  <a:pt x="8201" y="45086"/>
                                  <a:pt x="10696" y="40418"/>
                                  <a:pt x="13651" y="35995"/>
                                </a:cubicBezTo>
                                <a:cubicBezTo>
                                  <a:pt x="16606" y="31573"/>
                                  <a:pt x="19964" y="27482"/>
                                  <a:pt x="23724" y="23723"/>
                                </a:cubicBezTo>
                                <a:cubicBezTo>
                                  <a:pt x="27485" y="19963"/>
                                  <a:pt x="31576" y="16604"/>
                                  <a:pt x="35999" y="13647"/>
                                </a:cubicBezTo>
                                <a:cubicBezTo>
                                  <a:pt x="40421" y="10694"/>
                                  <a:pt x="45089" y="8201"/>
                                  <a:pt x="50003" y="6166"/>
                                </a:cubicBezTo>
                                <a:cubicBezTo>
                                  <a:pt x="54916" y="4128"/>
                                  <a:pt x="59981" y="2594"/>
                                  <a:pt x="65198" y="1553"/>
                                </a:cubicBezTo>
                                <a:cubicBezTo>
                                  <a:pt x="70414" y="518"/>
                                  <a:pt x="75682" y="0"/>
                                  <a:pt x="81000" y="0"/>
                                </a:cubicBezTo>
                                <a:lnTo>
                                  <a:pt x="195353" y="0"/>
                                </a:lnTo>
                                <a:cubicBezTo>
                                  <a:pt x="200672" y="0"/>
                                  <a:pt x="205939" y="518"/>
                                  <a:pt x="211156" y="1553"/>
                                </a:cubicBezTo>
                                <a:cubicBezTo>
                                  <a:pt x="216372" y="2594"/>
                                  <a:pt x="221437" y="4128"/>
                                  <a:pt x="226350" y="6166"/>
                                </a:cubicBezTo>
                                <a:cubicBezTo>
                                  <a:pt x="231264" y="8201"/>
                                  <a:pt x="235932" y="10694"/>
                                  <a:pt x="240354" y="13649"/>
                                </a:cubicBezTo>
                                <a:cubicBezTo>
                                  <a:pt x="244777" y="16607"/>
                                  <a:pt x="248868" y="19963"/>
                                  <a:pt x="252629" y="23723"/>
                                </a:cubicBezTo>
                                <a:cubicBezTo>
                                  <a:pt x="256390" y="27482"/>
                                  <a:pt x="259747" y="31575"/>
                                  <a:pt x="262702" y="35998"/>
                                </a:cubicBezTo>
                                <a:cubicBezTo>
                                  <a:pt x="265657" y="40418"/>
                                  <a:pt x="268152" y="45086"/>
                                  <a:pt x="270187" y="49999"/>
                                </a:cubicBezTo>
                                <a:cubicBezTo>
                                  <a:pt x="272223" y="54913"/>
                                  <a:pt x="273759" y="59978"/>
                                  <a:pt x="274797" y="65196"/>
                                </a:cubicBezTo>
                                <a:cubicBezTo>
                                  <a:pt x="275835" y="70411"/>
                                  <a:pt x="276353" y="75679"/>
                                  <a:pt x="276353" y="81000"/>
                                </a:cubicBezTo>
                                <a:cubicBezTo>
                                  <a:pt x="276353" y="86319"/>
                                  <a:pt x="275835" y="91585"/>
                                  <a:pt x="274797" y="96802"/>
                                </a:cubicBezTo>
                                <a:cubicBezTo>
                                  <a:pt x="273759" y="102015"/>
                                  <a:pt x="272223" y="107080"/>
                                  <a:pt x="270187" y="111993"/>
                                </a:cubicBezTo>
                                <a:cubicBezTo>
                                  <a:pt x="268152" y="116909"/>
                                  <a:pt x="265657" y="121577"/>
                                  <a:pt x="262702" y="125999"/>
                                </a:cubicBezTo>
                                <a:cubicBezTo>
                                  <a:pt x="259747" y="130422"/>
                                  <a:pt x="256390" y="134514"/>
                                  <a:pt x="252629" y="138274"/>
                                </a:cubicBezTo>
                                <a:cubicBezTo>
                                  <a:pt x="248868" y="142033"/>
                                  <a:pt x="244777" y="145391"/>
                                  <a:pt x="240354" y="148348"/>
                                </a:cubicBezTo>
                                <a:cubicBezTo>
                                  <a:pt x="235932" y="151302"/>
                                  <a:pt x="231264" y="153797"/>
                                  <a:pt x="226350" y="155829"/>
                                </a:cubicBezTo>
                                <a:cubicBezTo>
                                  <a:pt x="221437" y="157865"/>
                                  <a:pt x="216372" y="159401"/>
                                  <a:pt x="211156" y="160438"/>
                                </a:cubicBezTo>
                                <a:cubicBezTo>
                                  <a:pt x="205939" y="161479"/>
                                  <a:pt x="200672" y="161998"/>
                                  <a:pt x="195353" y="161999"/>
                                </a:cubicBezTo>
                                <a:lnTo>
                                  <a:pt x="81000" y="161999"/>
                                </a:lnTo>
                                <a:cubicBezTo>
                                  <a:pt x="75682" y="161998"/>
                                  <a:pt x="70414" y="161479"/>
                                  <a:pt x="65198" y="160438"/>
                                </a:cubicBezTo>
                                <a:cubicBezTo>
                                  <a:pt x="59981" y="159401"/>
                                  <a:pt x="54916" y="157865"/>
                                  <a:pt x="50003" y="155829"/>
                                </a:cubicBezTo>
                                <a:cubicBezTo>
                                  <a:pt x="45089" y="153797"/>
                                  <a:pt x="40421" y="151302"/>
                                  <a:pt x="35999" y="148348"/>
                                </a:cubicBezTo>
                                <a:cubicBezTo>
                                  <a:pt x="31576" y="145391"/>
                                  <a:pt x="27485" y="142033"/>
                                  <a:pt x="23724" y="138274"/>
                                </a:cubicBezTo>
                                <a:cubicBezTo>
                                  <a:pt x="19964" y="134514"/>
                                  <a:pt x="16606" y="130422"/>
                                  <a:pt x="13651" y="125999"/>
                                </a:cubicBezTo>
                                <a:cubicBezTo>
                                  <a:pt x="10696" y="121577"/>
                                  <a:pt x="8201" y="116909"/>
                                  <a:pt x="6166" y="111993"/>
                                </a:cubicBezTo>
                                <a:cubicBezTo>
                                  <a:pt x="4130" y="107080"/>
                                  <a:pt x="2594" y="102015"/>
                                  <a:pt x="1556" y="96802"/>
                                </a:cubicBezTo>
                                <a:cubicBezTo>
                                  <a:pt x="519" y="91585"/>
                                  <a:pt x="0" y="86319"/>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693" name="Shape 5693"/>
                        <wps:cNvSpPr/>
                        <wps:spPr>
                          <a:xfrm>
                            <a:off x="1620003" y="0"/>
                            <a:ext cx="457412" cy="9530"/>
                          </a:xfrm>
                          <a:custGeom>
                            <a:avLst/>
                            <a:gdLst/>
                            <a:ahLst/>
                            <a:cxnLst/>
                            <a:rect l="0" t="0" r="0" b="0"/>
                            <a:pathLst>
                              <a:path w="457412" h="9530">
                                <a:moveTo>
                                  <a:pt x="0" y="0"/>
                                </a:moveTo>
                                <a:lnTo>
                                  <a:pt x="457412" y="0"/>
                                </a:lnTo>
                                <a:lnTo>
                                  <a:pt x="45741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694" name="Shape 5694"/>
                        <wps:cNvSpPr/>
                        <wps:spPr>
                          <a:xfrm>
                            <a:off x="1620003" y="314472"/>
                            <a:ext cx="457412" cy="9530"/>
                          </a:xfrm>
                          <a:custGeom>
                            <a:avLst/>
                            <a:gdLst/>
                            <a:ahLst/>
                            <a:cxnLst/>
                            <a:rect l="0" t="0" r="0" b="0"/>
                            <a:pathLst>
                              <a:path w="457412" h="9530">
                                <a:moveTo>
                                  <a:pt x="0" y="0"/>
                                </a:moveTo>
                                <a:lnTo>
                                  <a:pt x="457412" y="0"/>
                                </a:lnTo>
                                <a:lnTo>
                                  <a:pt x="45741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177" name="Shape 177"/>
                        <wps:cNvSpPr/>
                        <wps:spPr>
                          <a:xfrm>
                            <a:off x="1710532" y="81001"/>
                            <a:ext cx="276353" cy="161999"/>
                          </a:xfrm>
                          <a:custGeom>
                            <a:avLst/>
                            <a:gdLst/>
                            <a:ahLst/>
                            <a:cxnLst/>
                            <a:rect l="0" t="0" r="0" b="0"/>
                            <a:pathLst>
                              <a:path w="276353" h="161999">
                                <a:moveTo>
                                  <a:pt x="0" y="81000"/>
                                </a:moveTo>
                                <a:cubicBezTo>
                                  <a:pt x="0" y="75679"/>
                                  <a:pt x="519" y="70411"/>
                                  <a:pt x="1556" y="65196"/>
                                </a:cubicBezTo>
                                <a:cubicBezTo>
                                  <a:pt x="2594" y="59978"/>
                                  <a:pt x="4130" y="54913"/>
                                  <a:pt x="6166" y="49999"/>
                                </a:cubicBezTo>
                                <a:cubicBezTo>
                                  <a:pt x="8201" y="45086"/>
                                  <a:pt x="10696" y="40418"/>
                                  <a:pt x="13651" y="35995"/>
                                </a:cubicBezTo>
                                <a:cubicBezTo>
                                  <a:pt x="16606" y="31573"/>
                                  <a:pt x="19964" y="27482"/>
                                  <a:pt x="23725" y="23723"/>
                                </a:cubicBezTo>
                                <a:cubicBezTo>
                                  <a:pt x="27485" y="19963"/>
                                  <a:pt x="31577" y="16604"/>
                                  <a:pt x="35999" y="13647"/>
                                </a:cubicBezTo>
                                <a:cubicBezTo>
                                  <a:pt x="40421" y="10694"/>
                                  <a:pt x="45089" y="8201"/>
                                  <a:pt x="50003" y="6166"/>
                                </a:cubicBezTo>
                                <a:cubicBezTo>
                                  <a:pt x="54916" y="4128"/>
                                  <a:pt x="59981" y="2594"/>
                                  <a:pt x="65198" y="1553"/>
                                </a:cubicBezTo>
                                <a:cubicBezTo>
                                  <a:pt x="70414" y="518"/>
                                  <a:pt x="75682" y="0"/>
                                  <a:pt x="81000" y="0"/>
                                </a:cubicBezTo>
                                <a:lnTo>
                                  <a:pt x="195353" y="0"/>
                                </a:lnTo>
                                <a:cubicBezTo>
                                  <a:pt x="200672" y="0"/>
                                  <a:pt x="205939" y="518"/>
                                  <a:pt x="211156" y="1553"/>
                                </a:cubicBezTo>
                                <a:cubicBezTo>
                                  <a:pt x="216372" y="2594"/>
                                  <a:pt x="221437" y="4128"/>
                                  <a:pt x="226351" y="6166"/>
                                </a:cubicBezTo>
                                <a:cubicBezTo>
                                  <a:pt x="231264" y="8201"/>
                                  <a:pt x="235932" y="10694"/>
                                  <a:pt x="240354" y="13649"/>
                                </a:cubicBezTo>
                                <a:cubicBezTo>
                                  <a:pt x="244777" y="16607"/>
                                  <a:pt x="248868" y="19963"/>
                                  <a:pt x="252629" y="23723"/>
                                </a:cubicBezTo>
                                <a:cubicBezTo>
                                  <a:pt x="256390" y="27482"/>
                                  <a:pt x="259748" y="31575"/>
                                  <a:pt x="262703" y="35998"/>
                                </a:cubicBezTo>
                                <a:cubicBezTo>
                                  <a:pt x="265657" y="40418"/>
                                  <a:pt x="268152" y="45086"/>
                                  <a:pt x="270187" y="49999"/>
                                </a:cubicBezTo>
                                <a:cubicBezTo>
                                  <a:pt x="272223" y="54913"/>
                                  <a:pt x="273759" y="59978"/>
                                  <a:pt x="274797" y="65196"/>
                                </a:cubicBezTo>
                                <a:cubicBezTo>
                                  <a:pt x="275835" y="70411"/>
                                  <a:pt x="276353" y="75679"/>
                                  <a:pt x="276353" y="81000"/>
                                </a:cubicBezTo>
                                <a:cubicBezTo>
                                  <a:pt x="276353" y="86319"/>
                                  <a:pt x="275835" y="91585"/>
                                  <a:pt x="274797" y="96802"/>
                                </a:cubicBezTo>
                                <a:cubicBezTo>
                                  <a:pt x="273759" y="102015"/>
                                  <a:pt x="272223" y="107080"/>
                                  <a:pt x="270187" y="111993"/>
                                </a:cubicBezTo>
                                <a:cubicBezTo>
                                  <a:pt x="268152" y="116909"/>
                                  <a:pt x="265657" y="121577"/>
                                  <a:pt x="262703" y="125999"/>
                                </a:cubicBezTo>
                                <a:cubicBezTo>
                                  <a:pt x="259748" y="130422"/>
                                  <a:pt x="256390" y="134514"/>
                                  <a:pt x="252629" y="138274"/>
                                </a:cubicBezTo>
                                <a:cubicBezTo>
                                  <a:pt x="248868" y="142033"/>
                                  <a:pt x="244777" y="145391"/>
                                  <a:pt x="240354" y="148348"/>
                                </a:cubicBezTo>
                                <a:cubicBezTo>
                                  <a:pt x="235932" y="151302"/>
                                  <a:pt x="231264" y="153797"/>
                                  <a:pt x="226351" y="155829"/>
                                </a:cubicBezTo>
                                <a:cubicBezTo>
                                  <a:pt x="221437" y="157865"/>
                                  <a:pt x="216372" y="159401"/>
                                  <a:pt x="211156" y="160438"/>
                                </a:cubicBezTo>
                                <a:cubicBezTo>
                                  <a:pt x="205939" y="161479"/>
                                  <a:pt x="200672" y="161998"/>
                                  <a:pt x="195353" y="161999"/>
                                </a:cubicBezTo>
                                <a:lnTo>
                                  <a:pt x="81000" y="161999"/>
                                </a:lnTo>
                                <a:cubicBezTo>
                                  <a:pt x="75682" y="161998"/>
                                  <a:pt x="70414" y="161479"/>
                                  <a:pt x="65198" y="160438"/>
                                </a:cubicBezTo>
                                <a:cubicBezTo>
                                  <a:pt x="59981" y="159401"/>
                                  <a:pt x="54916" y="157865"/>
                                  <a:pt x="50003" y="155829"/>
                                </a:cubicBezTo>
                                <a:cubicBezTo>
                                  <a:pt x="45089" y="153797"/>
                                  <a:pt x="40421" y="151302"/>
                                  <a:pt x="35999" y="148348"/>
                                </a:cubicBezTo>
                                <a:cubicBezTo>
                                  <a:pt x="31577" y="145391"/>
                                  <a:pt x="27485" y="142033"/>
                                  <a:pt x="23725" y="138274"/>
                                </a:cubicBezTo>
                                <a:cubicBezTo>
                                  <a:pt x="19964" y="134514"/>
                                  <a:pt x="16606" y="130422"/>
                                  <a:pt x="13651" y="125999"/>
                                </a:cubicBezTo>
                                <a:cubicBezTo>
                                  <a:pt x="10696" y="121577"/>
                                  <a:pt x="8201" y="116909"/>
                                  <a:pt x="6166" y="111993"/>
                                </a:cubicBezTo>
                                <a:cubicBezTo>
                                  <a:pt x="4130" y="107080"/>
                                  <a:pt x="2594" y="102015"/>
                                  <a:pt x="1556" y="96802"/>
                                </a:cubicBezTo>
                                <a:cubicBezTo>
                                  <a:pt x="519" y="91585"/>
                                  <a:pt x="0" y="86319"/>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695" name="Shape 5695"/>
                        <wps:cNvSpPr/>
                        <wps:spPr>
                          <a:xfrm>
                            <a:off x="2077415" y="0"/>
                            <a:ext cx="457413" cy="9530"/>
                          </a:xfrm>
                          <a:custGeom>
                            <a:avLst/>
                            <a:gdLst/>
                            <a:ahLst/>
                            <a:cxnLst/>
                            <a:rect l="0" t="0" r="0" b="0"/>
                            <a:pathLst>
                              <a:path w="457413" h="9530">
                                <a:moveTo>
                                  <a:pt x="0" y="0"/>
                                </a:moveTo>
                                <a:lnTo>
                                  <a:pt x="457413" y="0"/>
                                </a:lnTo>
                                <a:lnTo>
                                  <a:pt x="457413"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696" name="Shape 5696"/>
                        <wps:cNvSpPr/>
                        <wps:spPr>
                          <a:xfrm>
                            <a:off x="2077415" y="314472"/>
                            <a:ext cx="457413" cy="9530"/>
                          </a:xfrm>
                          <a:custGeom>
                            <a:avLst/>
                            <a:gdLst/>
                            <a:ahLst/>
                            <a:cxnLst/>
                            <a:rect l="0" t="0" r="0" b="0"/>
                            <a:pathLst>
                              <a:path w="457413" h="9530">
                                <a:moveTo>
                                  <a:pt x="0" y="0"/>
                                </a:moveTo>
                                <a:lnTo>
                                  <a:pt x="457413" y="0"/>
                                </a:lnTo>
                                <a:lnTo>
                                  <a:pt x="457413"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181" name="Shape 181"/>
                        <wps:cNvSpPr/>
                        <wps:spPr>
                          <a:xfrm>
                            <a:off x="2167945" y="81001"/>
                            <a:ext cx="276353" cy="161999"/>
                          </a:xfrm>
                          <a:custGeom>
                            <a:avLst/>
                            <a:gdLst/>
                            <a:ahLst/>
                            <a:cxnLst/>
                            <a:rect l="0" t="0" r="0" b="0"/>
                            <a:pathLst>
                              <a:path w="276353" h="161999">
                                <a:moveTo>
                                  <a:pt x="0" y="81000"/>
                                </a:moveTo>
                                <a:cubicBezTo>
                                  <a:pt x="0" y="75679"/>
                                  <a:pt x="519" y="70411"/>
                                  <a:pt x="1556" y="65196"/>
                                </a:cubicBezTo>
                                <a:cubicBezTo>
                                  <a:pt x="2593" y="59978"/>
                                  <a:pt x="4130" y="54913"/>
                                  <a:pt x="6165" y="49999"/>
                                </a:cubicBezTo>
                                <a:cubicBezTo>
                                  <a:pt x="8201" y="45086"/>
                                  <a:pt x="10696" y="40418"/>
                                  <a:pt x="13651" y="35995"/>
                                </a:cubicBezTo>
                                <a:cubicBezTo>
                                  <a:pt x="16606" y="31573"/>
                                  <a:pt x="19963" y="27482"/>
                                  <a:pt x="23724" y="23723"/>
                                </a:cubicBezTo>
                                <a:cubicBezTo>
                                  <a:pt x="27485" y="19963"/>
                                  <a:pt x="31576" y="16604"/>
                                  <a:pt x="35998" y="13647"/>
                                </a:cubicBezTo>
                                <a:cubicBezTo>
                                  <a:pt x="40421" y="10694"/>
                                  <a:pt x="45089" y="8201"/>
                                  <a:pt x="50002" y="6166"/>
                                </a:cubicBezTo>
                                <a:cubicBezTo>
                                  <a:pt x="54916" y="4128"/>
                                  <a:pt x="59981" y="2594"/>
                                  <a:pt x="65198" y="1553"/>
                                </a:cubicBezTo>
                                <a:cubicBezTo>
                                  <a:pt x="70414" y="518"/>
                                  <a:pt x="75682" y="0"/>
                                  <a:pt x="81000" y="0"/>
                                </a:cubicBezTo>
                                <a:lnTo>
                                  <a:pt x="195353" y="0"/>
                                </a:lnTo>
                                <a:cubicBezTo>
                                  <a:pt x="200672" y="0"/>
                                  <a:pt x="205939" y="518"/>
                                  <a:pt x="211156" y="1553"/>
                                </a:cubicBezTo>
                                <a:cubicBezTo>
                                  <a:pt x="216372" y="2594"/>
                                  <a:pt x="221437" y="4128"/>
                                  <a:pt x="226350" y="6166"/>
                                </a:cubicBezTo>
                                <a:cubicBezTo>
                                  <a:pt x="231264" y="8201"/>
                                  <a:pt x="235932" y="10694"/>
                                  <a:pt x="240354" y="13649"/>
                                </a:cubicBezTo>
                                <a:cubicBezTo>
                                  <a:pt x="244777" y="16607"/>
                                  <a:pt x="248868" y="19963"/>
                                  <a:pt x="252629" y="23723"/>
                                </a:cubicBezTo>
                                <a:cubicBezTo>
                                  <a:pt x="256389" y="27482"/>
                                  <a:pt x="259747" y="31575"/>
                                  <a:pt x="262702" y="35998"/>
                                </a:cubicBezTo>
                                <a:cubicBezTo>
                                  <a:pt x="265657" y="40418"/>
                                  <a:pt x="268152" y="45086"/>
                                  <a:pt x="270187" y="49999"/>
                                </a:cubicBezTo>
                                <a:cubicBezTo>
                                  <a:pt x="272223" y="54913"/>
                                  <a:pt x="273759" y="59978"/>
                                  <a:pt x="274797" y="65196"/>
                                </a:cubicBezTo>
                                <a:cubicBezTo>
                                  <a:pt x="275835" y="70411"/>
                                  <a:pt x="276353" y="75679"/>
                                  <a:pt x="276353" y="81000"/>
                                </a:cubicBezTo>
                                <a:cubicBezTo>
                                  <a:pt x="276353" y="86319"/>
                                  <a:pt x="275835" y="91585"/>
                                  <a:pt x="274797" y="96802"/>
                                </a:cubicBezTo>
                                <a:cubicBezTo>
                                  <a:pt x="273759" y="102015"/>
                                  <a:pt x="272223" y="107080"/>
                                  <a:pt x="270187" y="111993"/>
                                </a:cubicBezTo>
                                <a:cubicBezTo>
                                  <a:pt x="268152" y="116909"/>
                                  <a:pt x="265657" y="121577"/>
                                  <a:pt x="262702" y="125999"/>
                                </a:cubicBezTo>
                                <a:cubicBezTo>
                                  <a:pt x="259747" y="130422"/>
                                  <a:pt x="256389" y="134514"/>
                                  <a:pt x="252629" y="138274"/>
                                </a:cubicBezTo>
                                <a:cubicBezTo>
                                  <a:pt x="248868" y="142033"/>
                                  <a:pt x="244777" y="145391"/>
                                  <a:pt x="240354" y="148348"/>
                                </a:cubicBezTo>
                                <a:cubicBezTo>
                                  <a:pt x="235932" y="151302"/>
                                  <a:pt x="231264" y="153797"/>
                                  <a:pt x="226350" y="155829"/>
                                </a:cubicBezTo>
                                <a:cubicBezTo>
                                  <a:pt x="221437" y="157865"/>
                                  <a:pt x="216372" y="159401"/>
                                  <a:pt x="211156" y="160438"/>
                                </a:cubicBezTo>
                                <a:cubicBezTo>
                                  <a:pt x="205939" y="161479"/>
                                  <a:pt x="200672" y="161998"/>
                                  <a:pt x="195353" y="161999"/>
                                </a:cubicBezTo>
                                <a:lnTo>
                                  <a:pt x="81000" y="161999"/>
                                </a:lnTo>
                                <a:cubicBezTo>
                                  <a:pt x="75682" y="161998"/>
                                  <a:pt x="70414" y="161479"/>
                                  <a:pt x="65198" y="160438"/>
                                </a:cubicBezTo>
                                <a:cubicBezTo>
                                  <a:pt x="59981" y="159401"/>
                                  <a:pt x="54916" y="157865"/>
                                  <a:pt x="50002" y="155829"/>
                                </a:cubicBezTo>
                                <a:cubicBezTo>
                                  <a:pt x="45089" y="153797"/>
                                  <a:pt x="40421" y="151302"/>
                                  <a:pt x="35998" y="148348"/>
                                </a:cubicBezTo>
                                <a:cubicBezTo>
                                  <a:pt x="31576" y="145391"/>
                                  <a:pt x="27485" y="142033"/>
                                  <a:pt x="23724" y="138274"/>
                                </a:cubicBezTo>
                                <a:cubicBezTo>
                                  <a:pt x="19963" y="134514"/>
                                  <a:pt x="16606" y="130422"/>
                                  <a:pt x="13651" y="125999"/>
                                </a:cubicBezTo>
                                <a:cubicBezTo>
                                  <a:pt x="10696" y="121577"/>
                                  <a:pt x="8201" y="116909"/>
                                  <a:pt x="6165" y="111993"/>
                                </a:cubicBezTo>
                                <a:cubicBezTo>
                                  <a:pt x="4130" y="107080"/>
                                  <a:pt x="2593" y="102015"/>
                                  <a:pt x="1556" y="96802"/>
                                </a:cubicBezTo>
                                <a:cubicBezTo>
                                  <a:pt x="519" y="91585"/>
                                  <a:pt x="0" y="86319"/>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697" name="Shape 5697"/>
                        <wps:cNvSpPr/>
                        <wps:spPr>
                          <a:xfrm>
                            <a:off x="2534828" y="0"/>
                            <a:ext cx="457412" cy="9530"/>
                          </a:xfrm>
                          <a:custGeom>
                            <a:avLst/>
                            <a:gdLst/>
                            <a:ahLst/>
                            <a:cxnLst/>
                            <a:rect l="0" t="0" r="0" b="0"/>
                            <a:pathLst>
                              <a:path w="457412" h="9530">
                                <a:moveTo>
                                  <a:pt x="0" y="0"/>
                                </a:moveTo>
                                <a:lnTo>
                                  <a:pt x="457412" y="0"/>
                                </a:lnTo>
                                <a:lnTo>
                                  <a:pt x="45741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698" name="Shape 5698"/>
                        <wps:cNvSpPr/>
                        <wps:spPr>
                          <a:xfrm>
                            <a:off x="2534828" y="314472"/>
                            <a:ext cx="457412" cy="9530"/>
                          </a:xfrm>
                          <a:custGeom>
                            <a:avLst/>
                            <a:gdLst/>
                            <a:ahLst/>
                            <a:cxnLst/>
                            <a:rect l="0" t="0" r="0" b="0"/>
                            <a:pathLst>
                              <a:path w="457412" h="9530">
                                <a:moveTo>
                                  <a:pt x="0" y="0"/>
                                </a:moveTo>
                                <a:lnTo>
                                  <a:pt x="457412" y="0"/>
                                </a:lnTo>
                                <a:lnTo>
                                  <a:pt x="45741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185" name="Shape 185"/>
                        <wps:cNvSpPr/>
                        <wps:spPr>
                          <a:xfrm>
                            <a:off x="2625357" y="81001"/>
                            <a:ext cx="276354" cy="161999"/>
                          </a:xfrm>
                          <a:custGeom>
                            <a:avLst/>
                            <a:gdLst/>
                            <a:ahLst/>
                            <a:cxnLst/>
                            <a:rect l="0" t="0" r="0" b="0"/>
                            <a:pathLst>
                              <a:path w="276354" h="161999">
                                <a:moveTo>
                                  <a:pt x="0" y="81000"/>
                                </a:moveTo>
                                <a:cubicBezTo>
                                  <a:pt x="0" y="75679"/>
                                  <a:pt x="519" y="70411"/>
                                  <a:pt x="1556" y="65196"/>
                                </a:cubicBezTo>
                                <a:cubicBezTo>
                                  <a:pt x="2594" y="59978"/>
                                  <a:pt x="4130" y="54913"/>
                                  <a:pt x="6166" y="49999"/>
                                </a:cubicBezTo>
                                <a:cubicBezTo>
                                  <a:pt x="8201" y="45086"/>
                                  <a:pt x="10696" y="40418"/>
                                  <a:pt x="13651" y="35995"/>
                                </a:cubicBezTo>
                                <a:cubicBezTo>
                                  <a:pt x="16606" y="31573"/>
                                  <a:pt x="19964" y="27482"/>
                                  <a:pt x="23725" y="23723"/>
                                </a:cubicBezTo>
                                <a:cubicBezTo>
                                  <a:pt x="27485" y="19963"/>
                                  <a:pt x="31576" y="16604"/>
                                  <a:pt x="35999" y="13647"/>
                                </a:cubicBezTo>
                                <a:cubicBezTo>
                                  <a:pt x="40421" y="10694"/>
                                  <a:pt x="45089" y="8201"/>
                                  <a:pt x="50003" y="6166"/>
                                </a:cubicBezTo>
                                <a:cubicBezTo>
                                  <a:pt x="54916" y="4128"/>
                                  <a:pt x="59981" y="2594"/>
                                  <a:pt x="65198" y="1553"/>
                                </a:cubicBezTo>
                                <a:cubicBezTo>
                                  <a:pt x="70414" y="518"/>
                                  <a:pt x="75681" y="0"/>
                                  <a:pt x="81000" y="0"/>
                                </a:cubicBezTo>
                                <a:lnTo>
                                  <a:pt x="195354" y="0"/>
                                </a:lnTo>
                                <a:cubicBezTo>
                                  <a:pt x="200671" y="0"/>
                                  <a:pt x="205939" y="518"/>
                                  <a:pt x="211155" y="1553"/>
                                </a:cubicBezTo>
                                <a:cubicBezTo>
                                  <a:pt x="216371" y="2594"/>
                                  <a:pt x="221436" y="4128"/>
                                  <a:pt x="226350" y="6166"/>
                                </a:cubicBezTo>
                                <a:cubicBezTo>
                                  <a:pt x="231264" y="8201"/>
                                  <a:pt x="235932" y="10694"/>
                                  <a:pt x="240354" y="13649"/>
                                </a:cubicBezTo>
                                <a:cubicBezTo>
                                  <a:pt x="244777" y="16607"/>
                                  <a:pt x="248868" y="19963"/>
                                  <a:pt x="252629" y="23723"/>
                                </a:cubicBezTo>
                                <a:cubicBezTo>
                                  <a:pt x="256390" y="27482"/>
                                  <a:pt x="259747" y="31575"/>
                                  <a:pt x="262702" y="35998"/>
                                </a:cubicBezTo>
                                <a:cubicBezTo>
                                  <a:pt x="265657" y="40418"/>
                                  <a:pt x="268152" y="45086"/>
                                  <a:pt x="270187" y="49999"/>
                                </a:cubicBezTo>
                                <a:cubicBezTo>
                                  <a:pt x="272223" y="54913"/>
                                  <a:pt x="273759" y="59978"/>
                                  <a:pt x="274797" y="65196"/>
                                </a:cubicBezTo>
                                <a:cubicBezTo>
                                  <a:pt x="275835" y="70411"/>
                                  <a:pt x="276354" y="75679"/>
                                  <a:pt x="276354" y="81000"/>
                                </a:cubicBezTo>
                                <a:cubicBezTo>
                                  <a:pt x="276354" y="86319"/>
                                  <a:pt x="275835" y="91585"/>
                                  <a:pt x="274797" y="96802"/>
                                </a:cubicBezTo>
                                <a:cubicBezTo>
                                  <a:pt x="273759" y="102015"/>
                                  <a:pt x="272223" y="107080"/>
                                  <a:pt x="270187" y="111993"/>
                                </a:cubicBezTo>
                                <a:cubicBezTo>
                                  <a:pt x="268152" y="116909"/>
                                  <a:pt x="265657" y="121577"/>
                                  <a:pt x="262702" y="125999"/>
                                </a:cubicBezTo>
                                <a:cubicBezTo>
                                  <a:pt x="259747" y="130422"/>
                                  <a:pt x="256390" y="134514"/>
                                  <a:pt x="252629" y="138274"/>
                                </a:cubicBezTo>
                                <a:cubicBezTo>
                                  <a:pt x="248868" y="142033"/>
                                  <a:pt x="244777" y="145391"/>
                                  <a:pt x="240354" y="148348"/>
                                </a:cubicBezTo>
                                <a:cubicBezTo>
                                  <a:pt x="235932" y="151302"/>
                                  <a:pt x="231264" y="153797"/>
                                  <a:pt x="226351" y="155829"/>
                                </a:cubicBezTo>
                                <a:cubicBezTo>
                                  <a:pt x="221436" y="157865"/>
                                  <a:pt x="216372" y="159401"/>
                                  <a:pt x="211155" y="160438"/>
                                </a:cubicBezTo>
                                <a:cubicBezTo>
                                  <a:pt x="205939" y="161479"/>
                                  <a:pt x="200671" y="161998"/>
                                  <a:pt x="195354" y="161999"/>
                                </a:cubicBezTo>
                                <a:lnTo>
                                  <a:pt x="81000" y="161999"/>
                                </a:lnTo>
                                <a:cubicBezTo>
                                  <a:pt x="75681" y="161998"/>
                                  <a:pt x="70414" y="161479"/>
                                  <a:pt x="65198" y="160438"/>
                                </a:cubicBezTo>
                                <a:cubicBezTo>
                                  <a:pt x="59981" y="159401"/>
                                  <a:pt x="54916" y="157865"/>
                                  <a:pt x="50003" y="155829"/>
                                </a:cubicBezTo>
                                <a:cubicBezTo>
                                  <a:pt x="45089" y="153797"/>
                                  <a:pt x="40421" y="151302"/>
                                  <a:pt x="35999" y="148348"/>
                                </a:cubicBezTo>
                                <a:cubicBezTo>
                                  <a:pt x="31576" y="145391"/>
                                  <a:pt x="27485" y="142033"/>
                                  <a:pt x="23725" y="138274"/>
                                </a:cubicBezTo>
                                <a:cubicBezTo>
                                  <a:pt x="19964" y="134514"/>
                                  <a:pt x="16606" y="130422"/>
                                  <a:pt x="13651" y="125999"/>
                                </a:cubicBezTo>
                                <a:cubicBezTo>
                                  <a:pt x="10696" y="121577"/>
                                  <a:pt x="8201" y="116909"/>
                                  <a:pt x="6166" y="111993"/>
                                </a:cubicBezTo>
                                <a:cubicBezTo>
                                  <a:pt x="4130" y="107080"/>
                                  <a:pt x="2594" y="102015"/>
                                  <a:pt x="1556" y="96802"/>
                                </a:cubicBezTo>
                                <a:cubicBezTo>
                                  <a:pt x="519" y="91585"/>
                                  <a:pt x="0" y="86319"/>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699" name="Shape 5699"/>
                        <wps:cNvSpPr/>
                        <wps:spPr>
                          <a:xfrm>
                            <a:off x="2992240" y="0"/>
                            <a:ext cx="457412" cy="9530"/>
                          </a:xfrm>
                          <a:custGeom>
                            <a:avLst/>
                            <a:gdLst/>
                            <a:ahLst/>
                            <a:cxnLst/>
                            <a:rect l="0" t="0" r="0" b="0"/>
                            <a:pathLst>
                              <a:path w="457412" h="9530">
                                <a:moveTo>
                                  <a:pt x="0" y="0"/>
                                </a:moveTo>
                                <a:lnTo>
                                  <a:pt x="457412" y="0"/>
                                </a:lnTo>
                                <a:lnTo>
                                  <a:pt x="45741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700" name="Shape 5700"/>
                        <wps:cNvSpPr/>
                        <wps:spPr>
                          <a:xfrm>
                            <a:off x="2992240" y="314472"/>
                            <a:ext cx="457412" cy="9530"/>
                          </a:xfrm>
                          <a:custGeom>
                            <a:avLst/>
                            <a:gdLst/>
                            <a:ahLst/>
                            <a:cxnLst/>
                            <a:rect l="0" t="0" r="0" b="0"/>
                            <a:pathLst>
                              <a:path w="457412" h="9530">
                                <a:moveTo>
                                  <a:pt x="0" y="0"/>
                                </a:moveTo>
                                <a:lnTo>
                                  <a:pt x="457412" y="0"/>
                                </a:lnTo>
                                <a:lnTo>
                                  <a:pt x="45741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189" name="Shape 189"/>
                        <wps:cNvSpPr/>
                        <wps:spPr>
                          <a:xfrm>
                            <a:off x="3082770" y="81001"/>
                            <a:ext cx="276354" cy="161999"/>
                          </a:xfrm>
                          <a:custGeom>
                            <a:avLst/>
                            <a:gdLst/>
                            <a:ahLst/>
                            <a:cxnLst/>
                            <a:rect l="0" t="0" r="0" b="0"/>
                            <a:pathLst>
                              <a:path w="276354" h="161999">
                                <a:moveTo>
                                  <a:pt x="0" y="81000"/>
                                </a:moveTo>
                                <a:cubicBezTo>
                                  <a:pt x="0" y="75679"/>
                                  <a:pt x="519" y="70411"/>
                                  <a:pt x="1556" y="65196"/>
                                </a:cubicBezTo>
                                <a:cubicBezTo>
                                  <a:pt x="2594" y="59978"/>
                                  <a:pt x="4130" y="54913"/>
                                  <a:pt x="6166" y="49999"/>
                                </a:cubicBezTo>
                                <a:cubicBezTo>
                                  <a:pt x="8201" y="45086"/>
                                  <a:pt x="10696" y="40418"/>
                                  <a:pt x="13650" y="35995"/>
                                </a:cubicBezTo>
                                <a:cubicBezTo>
                                  <a:pt x="16606" y="31573"/>
                                  <a:pt x="19963" y="27482"/>
                                  <a:pt x="23725" y="23723"/>
                                </a:cubicBezTo>
                                <a:cubicBezTo>
                                  <a:pt x="27485" y="19963"/>
                                  <a:pt x="31576" y="16604"/>
                                  <a:pt x="35999" y="13647"/>
                                </a:cubicBezTo>
                                <a:cubicBezTo>
                                  <a:pt x="40421" y="10694"/>
                                  <a:pt x="45088" y="8201"/>
                                  <a:pt x="50002" y="6166"/>
                                </a:cubicBezTo>
                                <a:cubicBezTo>
                                  <a:pt x="54916" y="4128"/>
                                  <a:pt x="59981" y="2594"/>
                                  <a:pt x="65198" y="1553"/>
                                </a:cubicBezTo>
                                <a:cubicBezTo>
                                  <a:pt x="70414" y="518"/>
                                  <a:pt x="75681" y="0"/>
                                  <a:pt x="81000" y="0"/>
                                </a:cubicBezTo>
                                <a:lnTo>
                                  <a:pt x="195354" y="0"/>
                                </a:lnTo>
                                <a:cubicBezTo>
                                  <a:pt x="200672" y="0"/>
                                  <a:pt x="205939" y="518"/>
                                  <a:pt x="211155" y="1553"/>
                                </a:cubicBezTo>
                                <a:cubicBezTo>
                                  <a:pt x="216372" y="2594"/>
                                  <a:pt x="221436" y="4128"/>
                                  <a:pt x="226350" y="6166"/>
                                </a:cubicBezTo>
                                <a:cubicBezTo>
                                  <a:pt x="231264" y="8201"/>
                                  <a:pt x="235932" y="10694"/>
                                  <a:pt x="240354" y="13649"/>
                                </a:cubicBezTo>
                                <a:cubicBezTo>
                                  <a:pt x="244777" y="16607"/>
                                  <a:pt x="248868" y="19963"/>
                                  <a:pt x="252629" y="23723"/>
                                </a:cubicBezTo>
                                <a:cubicBezTo>
                                  <a:pt x="256389" y="27482"/>
                                  <a:pt x="259747" y="31575"/>
                                  <a:pt x="262702" y="35998"/>
                                </a:cubicBezTo>
                                <a:cubicBezTo>
                                  <a:pt x="265657" y="40418"/>
                                  <a:pt x="268152" y="45086"/>
                                  <a:pt x="270187" y="49999"/>
                                </a:cubicBezTo>
                                <a:cubicBezTo>
                                  <a:pt x="272223" y="54913"/>
                                  <a:pt x="273759" y="59978"/>
                                  <a:pt x="274797" y="65196"/>
                                </a:cubicBezTo>
                                <a:cubicBezTo>
                                  <a:pt x="275834" y="70411"/>
                                  <a:pt x="276353" y="75679"/>
                                  <a:pt x="276354" y="81000"/>
                                </a:cubicBezTo>
                                <a:cubicBezTo>
                                  <a:pt x="276353" y="86319"/>
                                  <a:pt x="275834" y="91585"/>
                                  <a:pt x="274796" y="96802"/>
                                </a:cubicBezTo>
                                <a:cubicBezTo>
                                  <a:pt x="273759" y="102015"/>
                                  <a:pt x="272223" y="107080"/>
                                  <a:pt x="270187" y="111993"/>
                                </a:cubicBezTo>
                                <a:cubicBezTo>
                                  <a:pt x="268152" y="116909"/>
                                  <a:pt x="265657" y="121577"/>
                                  <a:pt x="262702" y="125999"/>
                                </a:cubicBezTo>
                                <a:cubicBezTo>
                                  <a:pt x="259747" y="130422"/>
                                  <a:pt x="256389" y="134514"/>
                                  <a:pt x="252629" y="138274"/>
                                </a:cubicBezTo>
                                <a:cubicBezTo>
                                  <a:pt x="248868" y="142033"/>
                                  <a:pt x="244777" y="145391"/>
                                  <a:pt x="240354" y="148348"/>
                                </a:cubicBezTo>
                                <a:cubicBezTo>
                                  <a:pt x="235932" y="151302"/>
                                  <a:pt x="231264" y="153797"/>
                                  <a:pt x="226351" y="155829"/>
                                </a:cubicBezTo>
                                <a:cubicBezTo>
                                  <a:pt x="221437" y="157865"/>
                                  <a:pt x="216372" y="159401"/>
                                  <a:pt x="211155" y="160438"/>
                                </a:cubicBezTo>
                                <a:cubicBezTo>
                                  <a:pt x="205939" y="161479"/>
                                  <a:pt x="200672" y="161998"/>
                                  <a:pt x="195354" y="161999"/>
                                </a:cubicBezTo>
                                <a:lnTo>
                                  <a:pt x="81000" y="161999"/>
                                </a:lnTo>
                                <a:cubicBezTo>
                                  <a:pt x="75681" y="161998"/>
                                  <a:pt x="70414" y="161479"/>
                                  <a:pt x="65197" y="160438"/>
                                </a:cubicBezTo>
                                <a:cubicBezTo>
                                  <a:pt x="59981" y="159401"/>
                                  <a:pt x="54916" y="157865"/>
                                  <a:pt x="50002" y="155829"/>
                                </a:cubicBezTo>
                                <a:cubicBezTo>
                                  <a:pt x="45088" y="153797"/>
                                  <a:pt x="40421" y="151302"/>
                                  <a:pt x="35999" y="148348"/>
                                </a:cubicBezTo>
                                <a:cubicBezTo>
                                  <a:pt x="31576" y="145391"/>
                                  <a:pt x="27485" y="142033"/>
                                  <a:pt x="23725" y="138274"/>
                                </a:cubicBezTo>
                                <a:cubicBezTo>
                                  <a:pt x="19963" y="134514"/>
                                  <a:pt x="16606" y="130422"/>
                                  <a:pt x="13650" y="125999"/>
                                </a:cubicBezTo>
                                <a:cubicBezTo>
                                  <a:pt x="10696" y="121577"/>
                                  <a:pt x="8201" y="116909"/>
                                  <a:pt x="6166" y="111993"/>
                                </a:cubicBezTo>
                                <a:cubicBezTo>
                                  <a:pt x="4130" y="107080"/>
                                  <a:pt x="2594" y="102015"/>
                                  <a:pt x="1556" y="96802"/>
                                </a:cubicBezTo>
                                <a:cubicBezTo>
                                  <a:pt x="519" y="91585"/>
                                  <a:pt x="0" y="86319"/>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701" name="Shape 5701"/>
                        <wps:cNvSpPr/>
                        <wps:spPr>
                          <a:xfrm>
                            <a:off x="3449652" y="0"/>
                            <a:ext cx="972002" cy="9530"/>
                          </a:xfrm>
                          <a:custGeom>
                            <a:avLst/>
                            <a:gdLst/>
                            <a:ahLst/>
                            <a:cxnLst/>
                            <a:rect l="0" t="0" r="0" b="0"/>
                            <a:pathLst>
                              <a:path w="972002" h="9530">
                                <a:moveTo>
                                  <a:pt x="0" y="0"/>
                                </a:moveTo>
                                <a:lnTo>
                                  <a:pt x="972002" y="0"/>
                                </a:lnTo>
                                <a:lnTo>
                                  <a:pt x="97200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702" name="Shape 5702"/>
                        <wps:cNvSpPr/>
                        <wps:spPr>
                          <a:xfrm>
                            <a:off x="3449652" y="314472"/>
                            <a:ext cx="972002" cy="9530"/>
                          </a:xfrm>
                          <a:custGeom>
                            <a:avLst/>
                            <a:gdLst/>
                            <a:ahLst/>
                            <a:cxnLst/>
                            <a:rect l="0" t="0" r="0" b="0"/>
                            <a:pathLst>
                              <a:path w="972002" h="9530">
                                <a:moveTo>
                                  <a:pt x="0" y="0"/>
                                </a:moveTo>
                                <a:lnTo>
                                  <a:pt x="972002" y="0"/>
                                </a:lnTo>
                                <a:lnTo>
                                  <a:pt x="97200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192" name="Rectangle 192"/>
                        <wps:cNvSpPr/>
                        <wps:spPr>
                          <a:xfrm>
                            <a:off x="3496108" y="100059"/>
                            <a:ext cx="1166548" cy="177438"/>
                          </a:xfrm>
                          <a:prstGeom prst="rect">
                            <a:avLst/>
                          </a:prstGeom>
                          <a:ln>
                            <a:noFill/>
                          </a:ln>
                        </wps:spPr>
                        <wps:txbx>
                          <w:txbxContent>
                            <w:p w14:paraId="45B6DDA0" w14:textId="77777777" w:rsidR="007579DB" w:rsidRDefault="007579DB">
                              <w:r>
                                <w:rPr>
                                  <w:rFonts w:ascii="Calibri" w:eastAsia="Calibri" w:hAnsi="Calibri" w:cs="Calibri"/>
                                  <w:color w:val="202124"/>
                                  <w:spacing w:val="3"/>
                                  <w:w w:val="110"/>
                                  <w:sz w:val="21"/>
                                </w:rPr>
                                <w:t>Strongly</w:t>
                              </w:r>
                              <w:r>
                                <w:rPr>
                                  <w:rFonts w:ascii="Calibri" w:eastAsia="Calibri" w:hAnsi="Calibri" w:cs="Calibri"/>
                                  <w:color w:val="202124"/>
                                  <w:spacing w:val="8"/>
                                  <w:w w:val="110"/>
                                  <w:sz w:val="21"/>
                                </w:rPr>
                                <w:t xml:space="preserve"> </w:t>
                              </w:r>
                              <w:r>
                                <w:rPr>
                                  <w:rFonts w:ascii="Calibri" w:eastAsia="Calibri" w:hAnsi="Calibri" w:cs="Calibri"/>
                                  <w:color w:val="202124"/>
                                  <w:spacing w:val="3"/>
                                  <w:w w:val="110"/>
                                  <w:sz w:val="21"/>
                                </w:rPr>
                                <w:t>agree</w:t>
                              </w:r>
                            </w:p>
                          </w:txbxContent>
                        </wps:txbx>
                        <wps:bodyPr horzOverflow="overflow" vert="horz" lIns="0" tIns="0" rIns="0" bIns="0" rtlCol="0">
                          <a:noAutofit/>
                        </wps:bodyPr>
                      </wps:wsp>
                    </wpg:wgp>
                  </a:graphicData>
                </a:graphic>
              </wp:inline>
            </w:drawing>
          </mc:Choice>
          <mc:Fallback>
            <w:pict>
              <v:group w14:anchorId="5DC9CB71" id="Group 4525" o:spid="_x0000_s1083" style="width:348.15pt;height:25.5pt;mso-position-horizontal-relative:char;mso-position-vertical-relative:line" coordsize="44216,32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">
                <v:shape id="Shape 5685" o:spid="_x0000_s1084" style="position:absolute;width:11625;height:95;visibility:visible;mso-wrap-style:square;v-text-anchor:top" coordsize="1162590,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" path="m,l1162590,r,9530l,9530,,e" fillcolor="#bdc1c6" stroked="f" strokeweight="0">
                  <v:stroke miterlimit="83231f" joinstyle="miter"/>
                  <v:path arrowok="t" textboxrect="0,0,1162590,9530"/>
                </v:shape>
                <v:shape id="Shape 5686" o:spid="_x0000_s1085" style="position:absolute;top:3144;width:11625;height:96;visibility:visible;mso-wrap-style:square;v-text-anchor:top" coordsize="1162590,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" path="m,l1162590,r,9530l,9530,,e" fillcolor="#bdc1c6" stroked="f" strokeweight="0">
                  <v:stroke miterlimit="83231f" joinstyle="miter"/>
                  <v:path arrowok="t" textboxrect="0,0,1162590,9530"/>
                </v:shape>
                <v:rect id="Rectangle 169" o:spid="_x0000_s1086" style="position:absolute;left:495;top:1000;width:14088;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" filled="f" stroked="f">
                  <v:textbox inset="0,0,0,0">
                    <w:txbxContent>
                      <w:p w14:paraId="028633D8" w14:textId="77777777" w:rsidR="007579DB" w:rsidRDefault="007579DB">
                        <w:r>
                          <w:rPr>
                            <w:rFonts w:ascii="Calibri" w:eastAsia="Calibri" w:hAnsi="Calibri" w:cs="Calibri"/>
                            <w:color w:val="202124"/>
                            <w:spacing w:val="3"/>
                            <w:w w:val="111"/>
                            <w:sz w:val="21"/>
                          </w:rPr>
                          <w:t>Strongly</w:t>
                        </w:r>
                        <w:r>
                          <w:rPr>
                            <w:rFonts w:ascii="Calibri" w:eastAsia="Calibri" w:hAnsi="Calibri" w:cs="Calibri"/>
                            <w:color w:val="202124"/>
                            <w:spacing w:val="8"/>
                            <w:w w:val="111"/>
                            <w:sz w:val="21"/>
                          </w:rPr>
                          <w:t xml:space="preserve"> </w:t>
                        </w:r>
                        <w:r>
                          <w:rPr>
                            <w:rFonts w:ascii="Calibri" w:eastAsia="Calibri" w:hAnsi="Calibri" w:cs="Calibri"/>
                            <w:color w:val="202124"/>
                            <w:spacing w:val="3"/>
                            <w:w w:val="111"/>
                            <w:sz w:val="21"/>
                          </w:rPr>
                          <w:t>disagree</w:t>
                        </w:r>
                      </w:p>
                    </w:txbxContent>
                  </v:textbox>
                </v:rect>
                <v:shape id="Shape 5691" o:spid="_x0000_s1087" style="position:absolute;left:11625;width:4575;height:95;visibility:visible;mso-wrap-style:square;v-text-anchor:top" coordsize="457413,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" path="m,l457413,r,9530l,9530,,e" fillcolor="#bdc1c6" stroked="f" strokeweight="0">
                  <v:stroke miterlimit="83231f" joinstyle="miter"/>
                  <v:path arrowok="t" textboxrect="0,0,457413,9530"/>
                </v:shape>
                <v:shape id="Shape 5692" o:spid="_x0000_s1088" style="position:absolute;left:11625;top:3144;width:4575;height:96;visibility:visible;mso-wrap-style:square;v-text-anchor:top" coordsize="457413,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" path="m,l457413,r,9530l,9530,,e" fillcolor="#bdc1c6" stroked="f" strokeweight="0">
                  <v:stroke miterlimit="83231f" joinstyle="miter"/>
                  <v:path arrowok="t" textboxrect="0,0,457413,9530"/>
                </v:shape>
                <v:shape id="Shape 173" o:spid="_x0000_s1089" style="position:absolute;left:12531;top:810;width:2763;height:1620;visibility:visible;mso-wrap-style:square;v-text-anchor:top" coordsize="276353,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" path="m,81000c,75679,519,70411,1556,65196,2594,59978,4130,54913,6166,49999v2035,-4913,4530,-9581,7485,-14004c16606,31573,19964,27482,23724,23723v3761,-3760,7852,-7119,12275,-10076c40421,10694,45089,8201,50003,6166,54916,4128,59981,2594,65198,1553,70414,518,75682,,81000,l195353,v5319,,10586,518,15803,1553c216372,2594,221437,4128,226350,6166v4914,2035,9582,4528,14004,7483c244777,16607,248868,19963,252629,23723v3761,3759,7118,7852,10073,12275c265657,40418,268152,45086,270187,49999v2036,4914,3572,9979,4610,15197c275835,70411,276353,75679,276353,81000v,5319,-518,10585,-1556,15802c273759,102015,272223,107080,270187,111993v-2035,4916,-4530,9584,-7485,14006c259747,130422,256390,134514,252629,138274v-3761,3759,-7852,7117,-12275,10074c235932,151302,231264,153797,226350,155829v-4913,2036,-9978,3572,-15194,4609c205939,161479,200672,161998,195353,161999r-114353,c75682,161998,70414,161479,65198,160438v-5217,-1037,-10282,-2573,-15195,-4609c45089,153797,40421,151302,35999,148348v-4423,-2957,-8514,-6315,-12275,-10074c19964,134514,16606,130422,13651,125999,10696,121577,8201,116909,6166,111993,4130,107080,2594,102015,1556,96802,519,91585,,86319,,81000xe" filled="f" strokecolor="#bdc1c6" strokeweight=".26469mm">
                  <v:stroke miterlimit="1" joinstyle="miter"/>
                  <v:path arrowok="t" textboxrect="0,0,276353,161999"/>
                </v:shape>
                <v:shape id="Shape 5693" o:spid="_x0000_s1090" style="position:absolute;left:16200;width:4574;height:95;visibility:visible;mso-wrap-style:square;v-text-anchor:top" coordsize="45741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" path="m,l457412,r,9530l,9530,,e" fillcolor="#bdc1c6" stroked="f" strokeweight="0">
                  <v:stroke miterlimit="1" joinstyle="miter"/>
                  <v:path arrowok="t" textboxrect="0,0,457412,9530"/>
                </v:shape>
                <v:shape id="Shape 5694" o:spid="_x0000_s1091" style="position:absolute;left:16200;top:3144;width:4574;height:96;visibility:visible;mso-wrap-style:square;v-text-anchor:top" coordsize="45741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" path="m,l457412,r,9530l,9530,,e" fillcolor="#bdc1c6" stroked="f" strokeweight="0">
                  <v:stroke miterlimit="1" joinstyle="miter"/>
                  <v:path arrowok="t" textboxrect="0,0,457412,9530"/>
                </v:shape>
                <v:shape id="Shape 177" o:spid="_x0000_s1092" style="position:absolute;left:17105;top:810;width:2763;height:1620;visibility:visible;mso-wrap-style:square;v-text-anchor:top" coordsize="276353,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" path="m,81000c,75679,519,70411,1556,65196,2594,59978,4130,54913,6166,49999v2035,-4913,4530,-9581,7485,-14004c16606,31573,19964,27482,23725,23723v3760,-3760,7852,-7119,12274,-10076c40421,10694,45089,8201,50003,6166,54916,4128,59981,2594,65198,1553,70414,518,75682,,81000,l195353,v5319,,10586,518,15803,1553c216372,2594,221437,4128,226351,6166v4913,2035,9581,4528,14003,7483c244777,16607,248868,19963,252629,23723v3761,3759,7119,7852,10074,12275c265657,40418,268152,45086,270187,49999v2036,4914,3572,9979,4610,15197c275835,70411,276353,75679,276353,81000v,5319,-518,10585,-1556,15802c273759,102015,272223,107080,270187,111993v-2035,4916,-4530,9584,-7484,14006c259748,130422,256390,134514,252629,138274v-3761,3759,-7852,7117,-12275,10074c235932,151302,231264,153797,226351,155829v-4914,2036,-9979,3572,-15195,4609c205939,161479,200672,161998,195353,161999r-114353,c75682,161998,70414,161479,65198,160438v-5217,-1037,-10282,-2573,-15195,-4609c45089,153797,40421,151302,35999,148348v-4422,-2957,-8514,-6315,-12274,-10074c19964,134514,16606,130422,13651,125999,10696,121577,8201,116909,6166,111993,4130,107080,2594,102015,1556,96802,519,91585,,86319,,81000xe" filled="f" strokecolor="#bdc1c6" strokeweight=".26469mm">
                  <v:stroke miterlimit="1" joinstyle="miter"/>
                  <v:path arrowok="t" textboxrect="0,0,276353,161999"/>
                </v:shape>
                <v:shape id="Shape 5695" o:spid="_x0000_s1093" style="position:absolute;left:20774;width:4574;height:95;visibility:visible;mso-wrap-style:square;v-text-anchor:top" coordsize="457413,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" path="m,l457413,r,9530l,9530,,e" fillcolor="#bdc1c6" stroked="f" strokeweight="0">
                  <v:stroke miterlimit="1" joinstyle="miter"/>
                  <v:path arrowok="t" textboxrect="0,0,457413,9530"/>
                </v:shape>
                <v:shape id="Shape 5696" o:spid="_x0000_s1094" style="position:absolute;left:20774;top:3144;width:4574;height:96;visibility:visible;mso-wrap-style:square;v-text-anchor:top" coordsize="457413,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" path="m,l457413,r,9530l,9530,,e" fillcolor="#bdc1c6" stroked="f" strokeweight="0">
                  <v:stroke miterlimit="1" joinstyle="miter"/>
                  <v:path arrowok="t" textboxrect="0,0,457413,9530"/>
                </v:shape>
                <v:shape id="Shape 181" o:spid="_x0000_s1095" style="position:absolute;left:21679;top:810;width:2763;height:1620;visibility:visible;mso-wrap-style:square;v-text-anchor:top" coordsize="276353,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" path="m,81000c,75679,519,70411,1556,65196,2593,59978,4130,54913,6165,49999v2036,-4913,4531,-9581,7486,-14004c16606,31573,19963,27482,23724,23723v3761,-3760,7852,-7119,12274,-10076c40421,10694,45089,8201,50002,6166,54916,4128,59981,2594,65198,1553,70414,518,75682,,81000,l195353,v5319,,10586,518,15803,1553c216372,2594,221437,4128,226350,6166v4914,2035,9582,4528,14004,7483c244777,16607,248868,19963,252629,23723v3760,3759,7118,7852,10073,12275c265657,40418,268152,45086,270187,49999v2036,4914,3572,9979,4610,15197c275835,70411,276353,75679,276353,81000v,5319,-518,10585,-1556,15802c273759,102015,272223,107080,270187,111993v-2035,4916,-4530,9584,-7485,14006c259747,130422,256389,134514,252629,138274v-3761,3759,-7852,7117,-12275,10074c235932,151302,231264,153797,226350,155829v-4913,2036,-9978,3572,-15194,4609c205939,161479,200672,161998,195353,161999r-114353,c75682,161998,70414,161479,65198,160438v-5217,-1037,-10282,-2573,-15196,-4609c45089,153797,40421,151302,35998,148348v-4422,-2957,-8513,-6315,-12274,-10074c19963,134514,16606,130422,13651,125999,10696,121577,8201,116909,6165,111993,4130,107080,2593,102015,1556,96802,519,91585,,86319,,81000xe" filled="f" strokecolor="#bdc1c6" strokeweight=".26469mm">
                  <v:stroke miterlimit="1" joinstyle="miter"/>
                  <v:path arrowok="t" textboxrect="0,0,276353,161999"/>
                </v:shape>
                <v:shape id="Shape 5697" o:spid="_x0000_s1096" style="position:absolute;left:25348;width:4574;height:95;visibility:visible;mso-wrap-style:square;v-text-anchor:top" coordsize="45741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" path="m,l457412,r,9530l,9530,,e" fillcolor="#bdc1c6" stroked="f" strokeweight="0">
                  <v:stroke miterlimit="1" joinstyle="miter"/>
                  <v:path arrowok="t" textboxrect="0,0,457412,9530"/>
                </v:shape>
                <v:shape id="Shape 5698" o:spid="_x0000_s1097" style="position:absolute;left:25348;top:3144;width:4574;height:96;visibility:visible;mso-wrap-style:square;v-text-anchor:top" coordsize="45741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" path="m,l457412,r,9530l,9530,,e" fillcolor="#bdc1c6" stroked="f" strokeweight="0">
                  <v:stroke miterlimit="1" joinstyle="miter"/>
                  <v:path arrowok="t" textboxrect="0,0,457412,9530"/>
                </v:shape>
                <v:shape id="Shape 185" o:spid="_x0000_s1098" style="position:absolute;left:26253;top:810;width:2764;height:1620;visibility:visible;mso-wrap-style:square;v-text-anchor:top" coordsize="27635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" path="m,81000c,75679,519,70411,1556,65196,2594,59978,4130,54913,6166,49999v2035,-4913,4530,-9581,7485,-14004c16606,31573,19964,27482,23725,23723v3760,-3760,7851,-7119,12274,-10076c40421,10694,45089,8201,50003,6166,54916,4128,59981,2594,65198,1553,70414,518,75681,,81000,l195354,v5317,,10585,518,15801,1553c216371,2594,221436,4128,226350,6166v4914,2035,9582,4528,14004,7483c244777,16607,248868,19963,252629,23723v3761,3759,7118,7852,10073,12275c265657,40418,268152,45086,270187,49999v2036,4914,3572,9979,4610,15197c275835,70411,276354,75679,276354,81000v,5319,-519,10585,-1557,15802c273759,102015,272223,107080,270187,111993v-2035,4916,-4530,9584,-7485,14006c259747,130422,256390,134514,252629,138274v-3761,3759,-7852,7117,-12275,10074c235932,151302,231264,153797,226351,155829v-4915,2036,-9979,3572,-15196,4609c205939,161479,200671,161998,195354,161999r-114354,c75681,161998,70414,161479,65198,160438v-5217,-1037,-10282,-2573,-15195,-4609c45089,153797,40421,151302,35999,148348v-4423,-2957,-8514,-6315,-12274,-10074c19964,134514,16606,130422,13651,125999,10696,121577,8201,116909,6166,111993,4130,107080,2594,102015,1556,96802,519,91585,,86319,,81000xe" filled="f" strokecolor="#bdc1c6" strokeweight=".26469mm">
                  <v:stroke miterlimit="1" joinstyle="miter"/>
                  <v:path arrowok="t" textboxrect="0,0,276354,161999"/>
                </v:shape>
                <v:shape id="Shape 5699" o:spid="_x0000_s1099" style="position:absolute;left:29922;width:4574;height:95;visibility:visible;mso-wrap-style:square;v-text-anchor:top" coordsize="45741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" path="m,l457412,r,9530l,9530,,e" fillcolor="#bdc1c6" stroked="f" strokeweight="0">
                  <v:stroke miterlimit="1" joinstyle="miter"/>
                  <v:path arrowok="t" textboxrect="0,0,457412,9530"/>
                </v:shape>
                <v:shape id="Shape 5700" o:spid="_x0000_s1100" style="position:absolute;left:29922;top:3144;width:4574;height:96;visibility:visible;mso-wrap-style:square;v-text-anchor:top" coordsize="45741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" path="m,l457412,r,9530l,9530,,e" fillcolor="#bdc1c6" stroked="f" strokeweight="0">
                  <v:stroke miterlimit="1" joinstyle="miter"/>
                  <v:path arrowok="t" textboxrect="0,0,457412,9530"/>
                </v:shape>
                <v:shape id="Shape 189" o:spid="_x0000_s1101" style="position:absolute;left:30827;top:810;width:2764;height:1620;visibility:visible;mso-wrap-style:square;v-text-anchor:top" coordsize="27635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" path="m,81000c,75679,519,70411,1556,65196,2594,59978,4130,54913,6166,49999v2035,-4913,4530,-9581,7484,-14004c16606,31573,19963,27482,23725,23723v3760,-3760,7851,-7119,12274,-10076c40421,10694,45088,8201,50002,6166,54916,4128,59981,2594,65198,1553,70414,518,75681,,81000,l195354,v5318,,10585,518,15801,1553c216372,2594,221436,4128,226350,6166v4914,2035,9582,4528,14004,7483c244777,16607,248868,19963,252629,23723v3760,3759,7118,7852,10073,12275c265657,40418,268152,45086,270187,49999v2036,4914,3572,9979,4610,15197c275834,70411,276353,75679,276354,81000v-1,5319,-520,10585,-1558,15802c273759,102015,272223,107080,270187,111993v-2035,4916,-4530,9584,-7485,14006c259747,130422,256389,134514,252629,138274v-3761,3759,-7852,7117,-12275,10074c235932,151302,231264,153797,226351,155829v-4914,2036,-9979,3572,-15196,4609c205939,161479,200672,161998,195354,161999r-114354,c75681,161998,70414,161479,65197,160438v-5216,-1037,-10281,-2573,-15195,-4609c45088,153797,40421,151302,35999,148348v-4423,-2957,-8514,-6315,-12274,-10074c19963,134514,16606,130422,13650,125999,10696,121577,8201,116909,6166,111993,4130,107080,2594,102015,1556,96802,519,91585,,86319,,81000xe" filled="f" strokecolor="#bdc1c6" strokeweight=".26469mm">
                  <v:stroke miterlimit="1" joinstyle="miter"/>
                  <v:path arrowok="t" textboxrect="0,0,276354,161999"/>
                </v:shape>
                <v:shape id="Shape 5701" o:spid="_x0000_s1102" style="position:absolute;left:34496;width:9720;height:95;visibility:visible;mso-wrap-style:square;v-text-anchor:top" coordsize="97200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" path="m,l972002,r,9530l,9530,,e" fillcolor="#bdc1c6" stroked="f" strokeweight="0">
                  <v:stroke miterlimit="1" joinstyle="miter"/>
                  <v:path arrowok="t" textboxrect="0,0,972002,9530"/>
                </v:shape>
                <v:shape id="Shape 5702" o:spid="_x0000_s1103" style="position:absolute;left:34496;top:3144;width:9720;height:96;visibility:visible;mso-wrap-style:square;v-text-anchor:top" coordsize="97200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" path="m,l972002,r,9530l,9530,,e" fillcolor="#bdc1c6" stroked="f" strokeweight="0">
                  <v:stroke miterlimit="1" joinstyle="miter"/>
                  <v:path arrowok="t" textboxrect="0,0,972002,9530"/>
                </v:shape>
                <v:rect id="Rectangle 192" o:spid="_x0000_s1104" style="position:absolute;left:34961;top:1000;width:11665;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" filled="f" stroked="f">
                  <v:textbox inset="0,0,0,0">
                    <w:txbxContent>
                      <w:p w14:paraId="45B6DDA0" w14:textId="77777777" w:rsidR="007579DB" w:rsidRDefault="007579DB">
                        <w:r>
                          <w:rPr>
                            <w:rFonts w:ascii="Calibri" w:eastAsia="Calibri" w:hAnsi="Calibri" w:cs="Calibri"/>
                            <w:color w:val="202124"/>
                            <w:spacing w:val="3"/>
                            <w:w w:val="110"/>
                            <w:sz w:val="21"/>
                          </w:rPr>
                          <w:t>Strongly</w:t>
                        </w:r>
                        <w:r>
                          <w:rPr>
                            <w:rFonts w:ascii="Calibri" w:eastAsia="Calibri" w:hAnsi="Calibri" w:cs="Calibri"/>
                            <w:color w:val="202124"/>
                            <w:spacing w:val="8"/>
                            <w:w w:val="110"/>
                            <w:sz w:val="21"/>
                          </w:rPr>
                          <w:t xml:space="preserve"> </w:t>
                        </w:r>
                        <w:r>
                          <w:rPr>
                            <w:rFonts w:ascii="Calibri" w:eastAsia="Calibri" w:hAnsi="Calibri" w:cs="Calibri"/>
                            <w:color w:val="202124"/>
                            <w:spacing w:val="3"/>
                            <w:w w:val="110"/>
                            <w:sz w:val="21"/>
                          </w:rPr>
                          <w:t>agree</w:t>
                        </w:r>
                      </w:p>
                    </w:txbxContent>
                  </v:textbox>
                </v:rect>
                <w10:anchorlock/>
              </v:group>
            </w:pict>
          </mc:Fallback>
        </mc:AlternateContent>
      </w:r>
    </w:p>
    <w:p w14:paraId="7830B98B" w14:textId="77777777" w:rsidR="00952F5C" w:rsidRDefault="00952F5C" w:rsidP="00952F5C">
      <w:pPr>
        <w:numPr>
          <w:ilvl w:val="0"/>
          <w:numId w:val="14"/>
        </w:numPr>
        <w:spacing w:after="229" w:line="265" w:lineRule="auto"/>
        <w:ind w:hanging="633"/>
      </w:pPr>
      <w:r>
        <w:rPr>
          <w:rFonts w:ascii="Calibri" w:eastAsia="Calibri" w:hAnsi="Calibri" w:cs="Calibri"/>
          <w:color w:val="202124"/>
          <w:sz w:val="24"/>
        </w:rPr>
        <w:t>My manager makes the wrong decisions</w:t>
      </w:r>
    </w:p>
    <w:p w14:paraId="004AEF7A" w14:textId="77777777" w:rsidR="00952F5C" w:rsidRDefault="00952F5C">
      <w:pPr>
        <w:spacing w:after="422" w:line="265" w:lineRule="auto"/>
        <w:ind w:left="508" w:hanging="10"/>
      </w:pPr>
      <w:r>
        <w:rPr>
          <w:rFonts w:ascii="Calibri" w:eastAsia="Calibri" w:hAnsi="Calibri" w:cs="Calibri"/>
          <w:i/>
          <w:color w:val="6D6F72"/>
          <w:sz w:val="21"/>
        </w:rPr>
        <w:t>Mark only one oval.</w:t>
      </w:r>
    </w:p>
    <w:p w14:paraId="55D1D70A" w14:textId="77777777" w:rsidR="00952F5C" w:rsidRDefault="00952F5C">
      <w:pPr>
        <w:tabs>
          <w:tab w:val="center" w:pos="2679"/>
          <w:tab w:val="center" w:pos="3400"/>
          <w:tab w:val="center" w:pos="4121"/>
          <w:tab w:val="center" w:pos="4842"/>
          <w:tab w:val="center" w:pos="5564"/>
        </w:tabs>
        <w:spacing w:after="0" w:line="270" w:lineRule="auto"/>
      </w:pPr>
      <w:r>
        <w:tab/>
      </w:r>
      <w:r>
        <w:rPr>
          <w:rFonts w:ascii="Calibri" w:eastAsia="Calibri" w:hAnsi="Calibri" w:cs="Calibri"/>
          <w:color w:val="202124"/>
          <w:sz w:val="21"/>
        </w:rPr>
        <w:t>1</w:t>
      </w:r>
      <w:r>
        <w:rPr>
          <w:rFonts w:ascii="Calibri" w:eastAsia="Calibri" w:hAnsi="Calibri" w:cs="Calibri"/>
          <w:color w:val="202124"/>
          <w:sz w:val="21"/>
        </w:rPr>
        <w:tab/>
        <w:t>2</w:t>
      </w:r>
      <w:r>
        <w:rPr>
          <w:rFonts w:ascii="Calibri" w:eastAsia="Calibri" w:hAnsi="Calibri" w:cs="Calibri"/>
          <w:color w:val="202124"/>
          <w:sz w:val="21"/>
        </w:rPr>
        <w:tab/>
        <w:t>3</w:t>
      </w:r>
      <w:r>
        <w:rPr>
          <w:rFonts w:ascii="Calibri" w:eastAsia="Calibri" w:hAnsi="Calibri" w:cs="Calibri"/>
          <w:color w:val="202124"/>
          <w:sz w:val="21"/>
        </w:rPr>
        <w:tab/>
        <w:t>4</w:t>
      </w:r>
      <w:r>
        <w:rPr>
          <w:rFonts w:ascii="Calibri" w:eastAsia="Calibri" w:hAnsi="Calibri" w:cs="Calibri"/>
          <w:color w:val="202124"/>
          <w:sz w:val="21"/>
        </w:rPr>
        <w:tab/>
        <w:t>5</w:t>
      </w:r>
    </w:p>
    <w:p w14:paraId="6E336B8E" w14:textId="77777777" w:rsidR="00952F5C" w:rsidRDefault="00952F5C">
      <w:pPr>
        <w:spacing w:after="1048"/>
        <w:ind w:left="495"/>
      </w:pPr>
      <w:r>
        <w:rPr>
          <w:noProof/>
        </w:rPr>
        <mc:AlternateContent>
          <mc:Choice Requires="wpg">
            <w:drawing>
              <wp:inline distT="0" distB="0" distL="0" distR="0" wp14:anchorId="76616C14" wp14:editId="127C43B7">
                <wp:extent cx="4421654" cy="324000"/>
                <wp:effectExtent l="0" t="0" r="0" b="0"/>
                <wp:docPr id="4526" name="Group 4526"/>
                <wp:cNvGraphicFramePr/>
                <a:graphic xmlns:a="http://schemas.openxmlformats.org/drawingml/2006/main">
                  <a:graphicData uri="http://schemas.microsoft.com/office/word/2010/wordprocessingGroup">
                    <wpg:wgp>
                      <wpg:cNvGrpSpPr/>
                      <wpg:grpSpPr>
                        <a:xfrm>
                          <a:off x="0" y="0"/>
                          <a:ext cx="4421654" cy="324000"/>
                          <a:chOff x="0" y="0"/>
                          <a:chExt cx="4421654" cy="324000"/>
                        </a:xfrm>
                      </wpg:grpSpPr>
                      <wps:wsp>
                        <wps:cNvPr id="5729" name="Shape 5729"/>
                        <wps:cNvSpPr/>
                        <wps:spPr>
                          <a:xfrm>
                            <a:off x="0" y="0"/>
                            <a:ext cx="1162590" cy="9530"/>
                          </a:xfrm>
                          <a:custGeom>
                            <a:avLst/>
                            <a:gdLst/>
                            <a:ahLst/>
                            <a:cxnLst/>
                            <a:rect l="0" t="0" r="0" b="0"/>
                            <a:pathLst>
                              <a:path w="1162590" h="9530">
                                <a:moveTo>
                                  <a:pt x="0" y="0"/>
                                </a:moveTo>
                                <a:lnTo>
                                  <a:pt x="1162590" y="0"/>
                                </a:lnTo>
                                <a:lnTo>
                                  <a:pt x="1162590"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730" name="Shape 5730"/>
                        <wps:cNvSpPr/>
                        <wps:spPr>
                          <a:xfrm>
                            <a:off x="0" y="314471"/>
                            <a:ext cx="1162590" cy="9530"/>
                          </a:xfrm>
                          <a:custGeom>
                            <a:avLst/>
                            <a:gdLst/>
                            <a:ahLst/>
                            <a:cxnLst/>
                            <a:rect l="0" t="0" r="0" b="0"/>
                            <a:pathLst>
                              <a:path w="1162590" h="9530">
                                <a:moveTo>
                                  <a:pt x="0" y="0"/>
                                </a:moveTo>
                                <a:lnTo>
                                  <a:pt x="1162590" y="0"/>
                                </a:lnTo>
                                <a:lnTo>
                                  <a:pt x="1162590"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198" name="Rectangle 198"/>
                        <wps:cNvSpPr/>
                        <wps:spPr>
                          <a:xfrm>
                            <a:off x="49583" y="100059"/>
                            <a:ext cx="1408769" cy="177440"/>
                          </a:xfrm>
                          <a:prstGeom prst="rect">
                            <a:avLst/>
                          </a:prstGeom>
                          <a:ln>
                            <a:noFill/>
                          </a:ln>
                        </wps:spPr>
                        <wps:txbx>
                          <w:txbxContent>
                            <w:p w14:paraId="0F1CC75B" w14:textId="77777777" w:rsidR="007579DB" w:rsidRDefault="007579DB">
                              <w:r>
                                <w:rPr>
                                  <w:rFonts w:ascii="Calibri" w:eastAsia="Calibri" w:hAnsi="Calibri" w:cs="Calibri"/>
                                  <w:color w:val="202124"/>
                                  <w:spacing w:val="3"/>
                                  <w:w w:val="111"/>
                                  <w:sz w:val="21"/>
                                </w:rPr>
                                <w:t>Strongly</w:t>
                              </w:r>
                              <w:r>
                                <w:rPr>
                                  <w:rFonts w:ascii="Calibri" w:eastAsia="Calibri" w:hAnsi="Calibri" w:cs="Calibri"/>
                                  <w:color w:val="202124"/>
                                  <w:spacing w:val="8"/>
                                  <w:w w:val="111"/>
                                  <w:sz w:val="21"/>
                                </w:rPr>
                                <w:t xml:space="preserve"> </w:t>
                              </w:r>
                              <w:r>
                                <w:rPr>
                                  <w:rFonts w:ascii="Calibri" w:eastAsia="Calibri" w:hAnsi="Calibri" w:cs="Calibri"/>
                                  <w:color w:val="202124"/>
                                  <w:spacing w:val="3"/>
                                  <w:w w:val="111"/>
                                  <w:sz w:val="21"/>
                                </w:rPr>
                                <w:t>disagree</w:t>
                              </w:r>
                            </w:p>
                          </w:txbxContent>
                        </wps:txbx>
                        <wps:bodyPr horzOverflow="overflow" vert="horz" lIns="0" tIns="0" rIns="0" bIns="0" rtlCol="0">
                          <a:noAutofit/>
                        </wps:bodyPr>
                      </wps:wsp>
                      <wps:wsp>
                        <wps:cNvPr id="5735" name="Shape 5735"/>
                        <wps:cNvSpPr/>
                        <wps:spPr>
                          <a:xfrm>
                            <a:off x="1162590" y="0"/>
                            <a:ext cx="457413" cy="9530"/>
                          </a:xfrm>
                          <a:custGeom>
                            <a:avLst/>
                            <a:gdLst/>
                            <a:ahLst/>
                            <a:cxnLst/>
                            <a:rect l="0" t="0" r="0" b="0"/>
                            <a:pathLst>
                              <a:path w="457413" h="9530">
                                <a:moveTo>
                                  <a:pt x="0" y="0"/>
                                </a:moveTo>
                                <a:lnTo>
                                  <a:pt x="457413" y="0"/>
                                </a:lnTo>
                                <a:lnTo>
                                  <a:pt x="457413"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736" name="Shape 5736"/>
                        <wps:cNvSpPr/>
                        <wps:spPr>
                          <a:xfrm>
                            <a:off x="1162590" y="314471"/>
                            <a:ext cx="457413" cy="9530"/>
                          </a:xfrm>
                          <a:custGeom>
                            <a:avLst/>
                            <a:gdLst/>
                            <a:ahLst/>
                            <a:cxnLst/>
                            <a:rect l="0" t="0" r="0" b="0"/>
                            <a:pathLst>
                              <a:path w="457413" h="9530">
                                <a:moveTo>
                                  <a:pt x="0" y="0"/>
                                </a:moveTo>
                                <a:lnTo>
                                  <a:pt x="457413" y="0"/>
                                </a:lnTo>
                                <a:lnTo>
                                  <a:pt x="457413"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202" name="Shape 202"/>
                        <wps:cNvSpPr/>
                        <wps:spPr>
                          <a:xfrm>
                            <a:off x="1253120" y="81000"/>
                            <a:ext cx="276353" cy="162001"/>
                          </a:xfrm>
                          <a:custGeom>
                            <a:avLst/>
                            <a:gdLst/>
                            <a:ahLst/>
                            <a:cxnLst/>
                            <a:rect l="0" t="0" r="0" b="0"/>
                            <a:pathLst>
                              <a:path w="276353" h="162001">
                                <a:moveTo>
                                  <a:pt x="0" y="81000"/>
                                </a:moveTo>
                                <a:cubicBezTo>
                                  <a:pt x="0" y="75679"/>
                                  <a:pt x="519" y="70410"/>
                                  <a:pt x="1556" y="65194"/>
                                </a:cubicBezTo>
                                <a:cubicBezTo>
                                  <a:pt x="2594" y="59978"/>
                                  <a:pt x="4130" y="54913"/>
                                  <a:pt x="6166" y="50000"/>
                                </a:cubicBezTo>
                                <a:cubicBezTo>
                                  <a:pt x="8201" y="45084"/>
                                  <a:pt x="10696" y="40416"/>
                                  <a:pt x="13651" y="35996"/>
                                </a:cubicBezTo>
                                <a:cubicBezTo>
                                  <a:pt x="16606" y="31573"/>
                                  <a:pt x="19964" y="27480"/>
                                  <a:pt x="23724" y="23721"/>
                                </a:cubicBezTo>
                                <a:cubicBezTo>
                                  <a:pt x="27485" y="19960"/>
                                  <a:pt x="31576" y="16602"/>
                                  <a:pt x="35999" y="13647"/>
                                </a:cubicBezTo>
                                <a:cubicBezTo>
                                  <a:pt x="40421" y="10695"/>
                                  <a:pt x="45089" y="8201"/>
                                  <a:pt x="50003" y="6166"/>
                                </a:cubicBezTo>
                                <a:cubicBezTo>
                                  <a:pt x="54916" y="4130"/>
                                  <a:pt x="59981" y="2594"/>
                                  <a:pt x="65198" y="1555"/>
                                </a:cubicBezTo>
                                <a:cubicBezTo>
                                  <a:pt x="70414" y="519"/>
                                  <a:pt x="75682" y="0"/>
                                  <a:pt x="81000" y="0"/>
                                </a:cubicBezTo>
                                <a:lnTo>
                                  <a:pt x="195353" y="0"/>
                                </a:lnTo>
                                <a:cubicBezTo>
                                  <a:pt x="200672" y="0"/>
                                  <a:pt x="205939" y="519"/>
                                  <a:pt x="211156" y="1555"/>
                                </a:cubicBezTo>
                                <a:cubicBezTo>
                                  <a:pt x="216372" y="2594"/>
                                  <a:pt x="221437" y="4130"/>
                                  <a:pt x="226350" y="6166"/>
                                </a:cubicBezTo>
                                <a:cubicBezTo>
                                  <a:pt x="231264" y="8201"/>
                                  <a:pt x="235932" y="10695"/>
                                  <a:pt x="240354" y="13647"/>
                                </a:cubicBezTo>
                                <a:cubicBezTo>
                                  <a:pt x="244777" y="16602"/>
                                  <a:pt x="248868" y="19960"/>
                                  <a:pt x="252629" y="23721"/>
                                </a:cubicBezTo>
                                <a:cubicBezTo>
                                  <a:pt x="256390" y="27480"/>
                                  <a:pt x="259747" y="31573"/>
                                  <a:pt x="262702" y="35996"/>
                                </a:cubicBezTo>
                                <a:cubicBezTo>
                                  <a:pt x="265657" y="40416"/>
                                  <a:pt x="268152" y="45084"/>
                                  <a:pt x="270187" y="50000"/>
                                </a:cubicBezTo>
                                <a:cubicBezTo>
                                  <a:pt x="272223" y="54913"/>
                                  <a:pt x="273759" y="59978"/>
                                  <a:pt x="274797" y="65194"/>
                                </a:cubicBezTo>
                                <a:cubicBezTo>
                                  <a:pt x="275835" y="70410"/>
                                  <a:pt x="276353" y="75679"/>
                                  <a:pt x="276353" y="81000"/>
                                </a:cubicBezTo>
                                <a:cubicBezTo>
                                  <a:pt x="276353" y="86319"/>
                                  <a:pt x="275835" y="91585"/>
                                  <a:pt x="274797" y="96802"/>
                                </a:cubicBezTo>
                                <a:cubicBezTo>
                                  <a:pt x="273759" y="102019"/>
                                  <a:pt x="272223" y="107083"/>
                                  <a:pt x="270187" y="111996"/>
                                </a:cubicBezTo>
                                <a:cubicBezTo>
                                  <a:pt x="268152" y="116911"/>
                                  <a:pt x="265657" y="121577"/>
                                  <a:pt x="262702" y="126000"/>
                                </a:cubicBezTo>
                                <a:cubicBezTo>
                                  <a:pt x="259747" y="130423"/>
                                  <a:pt x="256390" y="134514"/>
                                  <a:pt x="252629" y="138274"/>
                                </a:cubicBezTo>
                                <a:cubicBezTo>
                                  <a:pt x="248868" y="142035"/>
                                  <a:pt x="244777" y="145391"/>
                                  <a:pt x="240354" y="148346"/>
                                </a:cubicBezTo>
                                <a:cubicBezTo>
                                  <a:pt x="235932" y="151298"/>
                                  <a:pt x="231264" y="153795"/>
                                  <a:pt x="226350" y="155831"/>
                                </a:cubicBezTo>
                                <a:cubicBezTo>
                                  <a:pt x="221437" y="157866"/>
                                  <a:pt x="216372" y="159404"/>
                                  <a:pt x="211156" y="160444"/>
                                </a:cubicBezTo>
                                <a:cubicBezTo>
                                  <a:pt x="205939" y="161479"/>
                                  <a:pt x="200672" y="161998"/>
                                  <a:pt x="195353" y="162001"/>
                                </a:cubicBezTo>
                                <a:lnTo>
                                  <a:pt x="81000" y="162001"/>
                                </a:lnTo>
                                <a:cubicBezTo>
                                  <a:pt x="75682" y="161998"/>
                                  <a:pt x="70414" y="161479"/>
                                  <a:pt x="65198" y="160444"/>
                                </a:cubicBezTo>
                                <a:cubicBezTo>
                                  <a:pt x="59981" y="159404"/>
                                  <a:pt x="54916" y="157866"/>
                                  <a:pt x="50003" y="155831"/>
                                </a:cubicBezTo>
                                <a:cubicBezTo>
                                  <a:pt x="45089" y="153795"/>
                                  <a:pt x="40421" y="151298"/>
                                  <a:pt x="35999" y="148346"/>
                                </a:cubicBezTo>
                                <a:cubicBezTo>
                                  <a:pt x="31576" y="145391"/>
                                  <a:pt x="27485" y="142035"/>
                                  <a:pt x="23724" y="138274"/>
                                </a:cubicBezTo>
                                <a:cubicBezTo>
                                  <a:pt x="19964" y="134514"/>
                                  <a:pt x="16606" y="130423"/>
                                  <a:pt x="13651" y="126000"/>
                                </a:cubicBezTo>
                                <a:cubicBezTo>
                                  <a:pt x="10696" y="121577"/>
                                  <a:pt x="8201" y="116911"/>
                                  <a:pt x="6166" y="111996"/>
                                </a:cubicBezTo>
                                <a:cubicBezTo>
                                  <a:pt x="4130" y="107083"/>
                                  <a:pt x="2594" y="102019"/>
                                  <a:pt x="1556" y="96802"/>
                                </a:cubicBezTo>
                                <a:cubicBezTo>
                                  <a:pt x="519" y="91585"/>
                                  <a:pt x="0" y="86319"/>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737" name="Shape 5737"/>
                        <wps:cNvSpPr/>
                        <wps:spPr>
                          <a:xfrm>
                            <a:off x="1620003" y="0"/>
                            <a:ext cx="457412" cy="9530"/>
                          </a:xfrm>
                          <a:custGeom>
                            <a:avLst/>
                            <a:gdLst/>
                            <a:ahLst/>
                            <a:cxnLst/>
                            <a:rect l="0" t="0" r="0" b="0"/>
                            <a:pathLst>
                              <a:path w="457412" h="9530">
                                <a:moveTo>
                                  <a:pt x="0" y="0"/>
                                </a:moveTo>
                                <a:lnTo>
                                  <a:pt x="457412" y="0"/>
                                </a:lnTo>
                                <a:lnTo>
                                  <a:pt x="45741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738" name="Shape 5738"/>
                        <wps:cNvSpPr/>
                        <wps:spPr>
                          <a:xfrm>
                            <a:off x="1620003" y="314471"/>
                            <a:ext cx="457412" cy="9530"/>
                          </a:xfrm>
                          <a:custGeom>
                            <a:avLst/>
                            <a:gdLst/>
                            <a:ahLst/>
                            <a:cxnLst/>
                            <a:rect l="0" t="0" r="0" b="0"/>
                            <a:pathLst>
                              <a:path w="457412" h="9530">
                                <a:moveTo>
                                  <a:pt x="0" y="0"/>
                                </a:moveTo>
                                <a:lnTo>
                                  <a:pt x="457412" y="0"/>
                                </a:lnTo>
                                <a:lnTo>
                                  <a:pt x="45741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206" name="Shape 206"/>
                        <wps:cNvSpPr/>
                        <wps:spPr>
                          <a:xfrm>
                            <a:off x="1710532" y="81000"/>
                            <a:ext cx="276353" cy="162001"/>
                          </a:xfrm>
                          <a:custGeom>
                            <a:avLst/>
                            <a:gdLst/>
                            <a:ahLst/>
                            <a:cxnLst/>
                            <a:rect l="0" t="0" r="0" b="0"/>
                            <a:pathLst>
                              <a:path w="276353" h="162001">
                                <a:moveTo>
                                  <a:pt x="0" y="81000"/>
                                </a:moveTo>
                                <a:cubicBezTo>
                                  <a:pt x="0" y="75679"/>
                                  <a:pt x="519" y="70410"/>
                                  <a:pt x="1556" y="65194"/>
                                </a:cubicBezTo>
                                <a:cubicBezTo>
                                  <a:pt x="2594" y="59978"/>
                                  <a:pt x="4130" y="54913"/>
                                  <a:pt x="6166" y="50000"/>
                                </a:cubicBezTo>
                                <a:cubicBezTo>
                                  <a:pt x="8201" y="45084"/>
                                  <a:pt x="10696" y="40416"/>
                                  <a:pt x="13651" y="35996"/>
                                </a:cubicBezTo>
                                <a:cubicBezTo>
                                  <a:pt x="16606" y="31573"/>
                                  <a:pt x="19964" y="27480"/>
                                  <a:pt x="23725" y="23721"/>
                                </a:cubicBezTo>
                                <a:cubicBezTo>
                                  <a:pt x="27485" y="19960"/>
                                  <a:pt x="31577" y="16602"/>
                                  <a:pt x="35999" y="13647"/>
                                </a:cubicBezTo>
                                <a:cubicBezTo>
                                  <a:pt x="40421" y="10695"/>
                                  <a:pt x="45089" y="8201"/>
                                  <a:pt x="50003" y="6166"/>
                                </a:cubicBezTo>
                                <a:cubicBezTo>
                                  <a:pt x="54916" y="4130"/>
                                  <a:pt x="59981" y="2594"/>
                                  <a:pt x="65198" y="1555"/>
                                </a:cubicBezTo>
                                <a:cubicBezTo>
                                  <a:pt x="70414" y="519"/>
                                  <a:pt x="75682" y="0"/>
                                  <a:pt x="81000" y="0"/>
                                </a:cubicBezTo>
                                <a:lnTo>
                                  <a:pt x="195353" y="0"/>
                                </a:lnTo>
                                <a:cubicBezTo>
                                  <a:pt x="200672" y="0"/>
                                  <a:pt x="205939" y="519"/>
                                  <a:pt x="211156" y="1555"/>
                                </a:cubicBezTo>
                                <a:cubicBezTo>
                                  <a:pt x="216372" y="2594"/>
                                  <a:pt x="221437" y="4130"/>
                                  <a:pt x="226351" y="6166"/>
                                </a:cubicBezTo>
                                <a:cubicBezTo>
                                  <a:pt x="231264" y="8201"/>
                                  <a:pt x="235932" y="10695"/>
                                  <a:pt x="240354" y="13647"/>
                                </a:cubicBezTo>
                                <a:cubicBezTo>
                                  <a:pt x="244777" y="16602"/>
                                  <a:pt x="248868" y="19960"/>
                                  <a:pt x="252629" y="23721"/>
                                </a:cubicBezTo>
                                <a:cubicBezTo>
                                  <a:pt x="256390" y="27480"/>
                                  <a:pt x="259748" y="31573"/>
                                  <a:pt x="262703" y="35996"/>
                                </a:cubicBezTo>
                                <a:cubicBezTo>
                                  <a:pt x="265657" y="40416"/>
                                  <a:pt x="268152" y="45084"/>
                                  <a:pt x="270187" y="50000"/>
                                </a:cubicBezTo>
                                <a:cubicBezTo>
                                  <a:pt x="272223" y="54913"/>
                                  <a:pt x="273759" y="59978"/>
                                  <a:pt x="274797" y="65194"/>
                                </a:cubicBezTo>
                                <a:cubicBezTo>
                                  <a:pt x="275835" y="70410"/>
                                  <a:pt x="276353" y="75679"/>
                                  <a:pt x="276353" y="81000"/>
                                </a:cubicBezTo>
                                <a:cubicBezTo>
                                  <a:pt x="276353" y="86319"/>
                                  <a:pt x="275835" y="91585"/>
                                  <a:pt x="274797" y="96802"/>
                                </a:cubicBezTo>
                                <a:cubicBezTo>
                                  <a:pt x="273759" y="102019"/>
                                  <a:pt x="272223" y="107083"/>
                                  <a:pt x="270187" y="111996"/>
                                </a:cubicBezTo>
                                <a:cubicBezTo>
                                  <a:pt x="268152" y="116911"/>
                                  <a:pt x="265657" y="121577"/>
                                  <a:pt x="262703" y="126000"/>
                                </a:cubicBezTo>
                                <a:cubicBezTo>
                                  <a:pt x="259748" y="130423"/>
                                  <a:pt x="256390" y="134514"/>
                                  <a:pt x="252629" y="138274"/>
                                </a:cubicBezTo>
                                <a:cubicBezTo>
                                  <a:pt x="248868" y="142035"/>
                                  <a:pt x="244777" y="145391"/>
                                  <a:pt x="240354" y="148346"/>
                                </a:cubicBezTo>
                                <a:cubicBezTo>
                                  <a:pt x="235932" y="151298"/>
                                  <a:pt x="231264" y="153795"/>
                                  <a:pt x="226351" y="155831"/>
                                </a:cubicBezTo>
                                <a:cubicBezTo>
                                  <a:pt x="221437" y="157866"/>
                                  <a:pt x="216372" y="159404"/>
                                  <a:pt x="211156" y="160444"/>
                                </a:cubicBezTo>
                                <a:cubicBezTo>
                                  <a:pt x="205939" y="161479"/>
                                  <a:pt x="200672" y="161998"/>
                                  <a:pt x="195353" y="162001"/>
                                </a:cubicBezTo>
                                <a:lnTo>
                                  <a:pt x="81000" y="162001"/>
                                </a:lnTo>
                                <a:cubicBezTo>
                                  <a:pt x="75682" y="161998"/>
                                  <a:pt x="70414" y="161479"/>
                                  <a:pt x="65198" y="160444"/>
                                </a:cubicBezTo>
                                <a:cubicBezTo>
                                  <a:pt x="59981" y="159404"/>
                                  <a:pt x="54916" y="157866"/>
                                  <a:pt x="50003" y="155831"/>
                                </a:cubicBezTo>
                                <a:cubicBezTo>
                                  <a:pt x="45089" y="153795"/>
                                  <a:pt x="40421" y="151298"/>
                                  <a:pt x="35999" y="148346"/>
                                </a:cubicBezTo>
                                <a:cubicBezTo>
                                  <a:pt x="31577" y="145391"/>
                                  <a:pt x="27485" y="142035"/>
                                  <a:pt x="23725" y="138274"/>
                                </a:cubicBezTo>
                                <a:cubicBezTo>
                                  <a:pt x="19964" y="134514"/>
                                  <a:pt x="16606" y="130423"/>
                                  <a:pt x="13651" y="126000"/>
                                </a:cubicBezTo>
                                <a:cubicBezTo>
                                  <a:pt x="10696" y="121577"/>
                                  <a:pt x="8201" y="116911"/>
                                  <a:pt x="6166" y="111996"/>
                                </a:cubicBezTo>
                                <a:cubicBezTo>
                                  <a:pt x="4130" y="107083"/>
                                  <a:pt x="2594" y="102019"/>
                                  <a:pt x="1556" y="96802"/>
                                </a:cubicBezTo>
                                <a:cubicBezTo>
                                  <a:pt x="519" y="91585"/>
                                  <a:pt x="0" y="86319"/>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739" name="Shape 5739"/>
                        <wps:cNvSpPr/>
                        <wps:spPr>
                          <a:xfrm>
                            <a:off x="2077415" y="0"/>
                            <a:ext cx="457413" cy="9530"/>
                          </a:xfrm>
                          <a:custGeom>
                            <a:avLst/>
                            <a:gdLst/>
                            <a:ahLst/>
                            <a:cxnLst/>
                            <a:rect l="0" t="0" r="0" b="0"/>
                            <a:pathLst>
                              <a:path w="457413" h="9530">
                                <a:moveTo>
                                  <a:pt x="0" y="0"/>
                                </a:moveTo>
                                <a:lnTo>
                                  <a:pt x="457413" y="0"/>
                                </a:lnTo>
                                <a:lnTo>
                                  <a:pt x="457413"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740" name="Shape 5740"/>
                        <wps:cNvSpPr/>
                        <wps:spPr>
                          <a:xfrm>
                            <a:off x="2077415" y="314471"/>
                            <a:ext cx="457413" cy="9530"/>
                          </a:xfrm>
                          <a:custGeom>
                            <a:avLst/>
                            <a:gdLst/>
                            <a:ahLst/>
                            <a:cxnLst/>
                            <a:rect l="0" t="0" r="0" b="0"/>
                            <a:pathLst>
                              <a:path w="457413" h="9530">
                                <a:moveTo>
                                  <a:pt x="0" y="0"/>
                                </a:moveTo>
                                <a:lnTo>
                                  <a:pt x="457413" y="0"/>
                                </a:lnTo>
                                <a:lnTo>
                                  <a:pt x="457413"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210" name="Shape 210"/>
                        <wps:cNvSpPr/>
                        <wps:spPr>
                          <a:xfrm>
                            <a:off x="2167945" y="81000"/>
                            <a:ext cx="276353" cy="162001"/>
                          </a:xfrm>
                          <a:custGeom>
                            <a:avLst/>
                            <a:gdLst/>
                            <a:ahLst/>
                            <a:cxnLst/>
                            <a:rect l="0" t="0" r="0" b="0"/>
                            <a:pathLst>
                              <a:path w="276353" h="162001">
                                <a:moveTo>
                                  <a:pt x="0" y="81000"/>
                                </a:moveTo>
                                <a:cubicBezTo>
                                  <a:pt x="0" y="75679"/>
                                  <a:pt x="519" y="70410"/>
                                  <a:pt x="1556" y="65194"/>
                                </a:cubicBezTo>
                                <a:cubicBezTo>
                                  <a:pt x="2593" y="59978"/>
                                  <a:pt x="4130" y="54913"/>
                                  <a:pt x="6165" y="50000"/>
                                </a:cubicBezTo>
                                <a:cubicBezTo>
                                  <a:pt x="8201" y="45084"/>
                                  <a:pt x="10696" y="40416"/>
                                  <a:pt x="13651" y="35996"/>
                                </a:cubicBezTo>
                                <a:cubicBezTo>
                                  <a:pt x="16606" y="31573"/>
                                  <a:pt x="19963" y="27480"/>
                                  <a:pt x="23724" y="23721"/>
                                </a:cubicBezTo>
                                <a:cubicBezTo>
                                  <a:pt x="27485" y="19960"/>
                                  <a:pt x="31576" y="16602"/>
                                  <a:pt x="35998" y="13647"/>
                                </a:cubicBezTo>
                                <a:cubicBezTo>
                                  <a:pt x="40421" y="10695"/>
                                  <a:pt x="45089" y="8201"/>
                                  <a:pt x="50002" y="6166"/>
                                </a:cubicBezTo>
                                <a:cubicBezTo>
                                  <a:pt x="54916" y="4130"/>
                                  <a:pt x="59981" y="2594"/>
                                  <a:pt x="65198" y="1555"/>
                                </a:cubicBezTo>
                                <a:cubicBezTo>
                                  <a:pt x="70414" y="519"/>
                                  <a:pt x="75682" y="0"/>
                                  <a:pt x="81000" y="0"/>
                                </a:cubicBezTo>
                                <a:lnTo>
                                  <a:pt x="195353" y="0"/>
                                </a:lnTo>
                                <a:cubicBezTo>
                                  <a:pt x="200672" y="0"/>
                                  <a:pt x="205939" y="519"/>
                                  <a:pt x="211156" y="1555"/>
                                </a:cubicBezTo>
                                <a:cubicBezTo>
                                  <a:pt x="216372" y="2594"/>
                                  <a:pt x="221437" y="4130"/>
                                  <a:pt x="226350" y="6166"/>
                                </a:cubicBezTo>
                                <a:cubicBezTo>
                                  <a:pt x="231264" y="8201"/>
                                  <a:pt x="235932" y="10695"/>
                                  <a:pt x="240354" y="13647"/>
                                </a:cubicBezTo>
                                <a:cubicBezTo>
                                  <a:pt x="244777" y="16602"/>
                                  <a:pt x="248868" y="19960"/>
                                  <a:pt x="252629" y="23721"/>
                                </a:cubicBezTo>
                                <a:cubicBezTo>
                                  <a:pt x="256389" y="27480"/>
                                  <a:pt x="259747" y="31573"/>
                                  <a:pt x="262702" y="35996"/>
                                </a:cubicBezTo>
                                <a:cubicBezTo>
                                  <a:pt x="265657" y="40416"/>
                                  <a:pt x="268152" y="45084"/>
                                  <a:pt x="270187" y="50000"/>
                                </a:cubicBezTo>
                                <a:cubicBezTo>
                                  <a:pt x="272223" y="54913"/>
                                  <a:pt x="273759" y="59978"/>
                                  <a:pt x="274797" y="65194"/>
                                </a:cubicBezTo>
                                <a:cubicBezTo>
                                  <a:pt x="275835" y="70410"/>
                                  <a:pt x="276353" y="75679"/>
                                  <a:pt x="276353" y="81000"/>
                                </a:cubicBezTo>
                                <a:cubicBezTo>
                                  <a:pt x="276353" y="86319"/>
                                  <a:pt x="275835" y="91585"/>
                                  <a:pt x="274797" y="96802"/>
                                </a:cubicBezTo>
                                <a:cubicBezTo>
                                  <a:pt x="273759" y="102019"/>
                                  <a:pt x="272223" y="107083"/>
                                  <a:pt x="270187" y="111996"/>
                                </a:cubicBezTo>
                                <a:cubicBezTo>
                                  <a:pt x="268152" y="116911"/>
                                  <a:pt x="265657" y="121577"/>
                                  <a:pt x="262702" y="126000"/>
                                </a:cubicBezTo>
                                <a:cubicBezTo>
                                  <a:pt x="259747" y="130423"/>
                                  <a:pt x="256389" y="134514"/>
                                  <a:pt x="252629" y="138274"/>
                                </a:cubicBezTo>
                                <a:cubicBezTo>
                                  <a:pt x="248868" y="142035"/>
                                  <a:pt x="244777" y="145391"/>
                                  <a:pt x="240354" y="148346"/>
                                </a:cubicBezTo>
                                <a:cubicBezTo>
                                  <a:pt x="235932" y="151298"/>
                                  <a:pt x="231264" y="153795"/>
                                  <a:pt x="226350" y="155831"/>
                                </a:cubicBezTo>
                                <a:cubicBezTo>
                                  <a:pt x="221437" y="157866"/>
                                  <a:pt x="216372" y="159404"/>
                                  <a:pt x="211156" y="160444"/>
                                </a:cubicBezTo>
                                <a:cubicBezTo>
                                  <a:pt x="205939" y="161479"/>
                                  <a:pt x="200672" y="161998"/>
                                  <a:pt x="195353" y="162001"/>
                                </a:cubicBezTo>
                                <a:lnTo>
                                  <a:pt x="81000" y="162001"/>
                                </a:lnTo>
                                <a:cubicBezTo>
                                  <a:pt x="75682" y="161998"/>
                                  <a:pt x="70414" y="161479"/>
                                  <a:pt x="65198" y="160444"/>
                                </a:cubicBezTo>
                                <a:cubicBezTo>
                                  <a:pt x="59981" y="159404"/>
                                  <a:pt x="54916" y="157866"/>
                                  <a:pt x="50002" y="155831"/>
                                </a:cubicBezTo>
                                <a:cubicBezTo>
                                  <a:pt x="45089" y="153795"/>
                                  <a:pt x="40421" y="151298"/>
                                  <a:pt x="35998" y="148346"/>
                                </a:cubicBezTo>
                                <a:cubicBezTo>
                                  <a:pt x="31576" y="145391"/>
                                  <a:pt x="27485" y="142035"/>
                                  <a:pt x="23724" y="138274"/>
                                </a:cubicBezTo>
                                <a:cubicBezTo>
                                  <a:pt x="19963" y="134514"/>
                                  <a:pt x="16606" y="130423"/>
                                  <a:pt x="13651" y="126000"/>
                                </a:cubicBezTo>
                                <a:cubicBezTo>
                                  <a:pt x="10696" y="121577"/>
                                  <a:pt x="8201" y="116911"/>
                                  <a:pt x="6165" y="111996"/>
                                </a:cubicBezTo>
                                <a:cubicBezTo>
                                  <a:pt x="4130" y="107083"/>
                                  <a:pt x="2593" y="102019"/>
                                  <a:pt x="1556" y="96802"/>
                                </a:cubicBezTo>
                                <a:cubicBezTo>
                                  <a:pt x="519" y="91585"/>
                                  <a:pt x="0" y="86319"/>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741" name="Shape 5741"/>
                        <wps:cNvSpPr/>
                        <wps:spPr>
                          <a:xfrm>
                            <a:off x="2534828" y="0"/>
                            <a:ext cx="457412" cy="9530"/>
                          </a:xfrm>
                          <a:custGeom>
                            <a:avLst/>
                            <a:gdLst/>
                            <a:ahLst/>
                            <a:cxnLst/>
                            <a:rect l="0" t="0" r="0" b="0"/>
                            <a:pathLst>
                              <a:path w="457412" h="9530">
                                <a:moveTo>
                                  <a:pt x="0" y="0"/>
                                </a:moveTo>
                                <a:lnTo>
                                  <a:pt x="457412" y="0"/>
                                </a:lnTo>
                                <a:lnTo>
                                  <a:pt x="45741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742" name="Shape 5742"/>
                        <wps:cNvSpPr/>
                        <wps:spPr>
                          <a:xfrm>
                            <a:off x="2534828" y="314471"/>
                            <a:ext cx="457412" cy="9530"/>
                          </a:xfrm>
                          <a:custGeom>
                            <a:avLst/>
                            <a:gdLst/>
                            <a:ahLst/>
                            <a:cxnLst/>
                            <a:rect l="0" t="0" r="0" b="0"/>
                            <a:pathLst>
                              <a:path w="457412" h="9530">
                                <a:moveTo>
                                  <a:pt x="0" y="0"/>
                                </a:moveTo>
                                <a:lnTo>
                                  <a:pt x="457412" y="0"/>
                                </a:lnTo>
                                <a:lnTo>
                                  <a:pt x="45741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214" name="Shape 214"/>
                        <wps:cNvSpPr/>
                        <wps:spPr>
                          <a:xfrm>
                            <a:off x="2625357" y="81000"/>
                            <a:ext cx="276354" cy="162001"/>
                          </a:xfrm>
                          <a:custGeom>
                            <a:avLst/>
                            <a:gdLst/>
                            <a:ahLst/>
                            <a:cxnLst/>
                            <a:rect l="0" t="0" r="0" b="0"/>
                            <a:pathLst>
                              <a:path w="276354" h="162001">
                                <a:moveTo>
                                  <a:pt x="0" y="81000"/>
                                </a:moveTo>
                                <a:cubicBezTo>
                                  <a:pt x="0" y="75679"/>
                                  <a:pt x="519" y="70410"/>
                                  <a:pt x="1556" y="65194"/>
                                </a:cubicBezTo>
                                <a:cubicBezTo>
                                  <a:pt x="2594" y="59978"/>
                                  <a:pt x="4130" y="54913"/>
                                  <a:pt x="6166" y="50000"/>
                                </a:cubicBezTo>
                                <a:cubicBezTo>
                                  <a:pt x="8201" y="45084"/>
                                  <a:pt x="10696" y="40416"/>
                                  <a:pt x="13651" y="35996"/>
                                </a:cubicBezTo>
                                <a:cubicBezTo>
                                  <a:pt x="16606" y="31573"/>
                                  <a:pt x="19964" y="27480"/>
                                  <a:pt x="23725" y="23721"/>
                                </a:cubicBezTo>
                                <a:cubicBezTo>
                                  <a:pt x="27485" y="19960"/>
                                  <a:pt x="31576" y="16602"/>
                                  <a:pt x="35999" y="13647"/>
                                </a:cubicBezTo>
                                <a:cubicBezTo>
                                  <a:pt x="40421" y="10695"/>
                                  <a:pt x="45089" y="8201"/>
                                  <a:pt x="50003" y="6166"/>
                                </a:cubicBezTo>
                                <a:cubicBezTo>
                                  <a:pt x="54916" y="4130"/>
                                  <a:pt x="59981" y="2594"/>
                                  <a:pt x="65198" y="1555"/>
                                </a:cubicBezTo>
                                <a:cubicBezTo>
                                  <a:pt x="70414" y="519"/>
                                  <a:pt x="75681" y="0"/>
                                  <a:pt x="81000" y="0"/>
                                </a:cubicBezTo>
                                <a:lnTo>
                                  <a:pt x="195354" y="0"/>
                                </a:lnTo>
                                <a:cubicBezTo>
                                  <a:pt x="200671" y="0"/>
                                  <a:pt x="205939" y="519"/>
                                  <a:pt x="211155" y="1555"/>
                                </a:cubicBezTo>
                                <a:cubicBezTo>
                                  <a:pt x="216371" y="2594"/>
                                  <a:pt x="221436" y="4130"/>
                                  <a:pt x="226350" y="6166"/>
                                </a:cubicBezTo>
                                <a:cubicBezTo>
                                  <a:pt x="231264" y="8201"/>
                                  <a:pt x="235932" y="10695"/>
                                  <a:pt x="240354" y="13647"/>
                                </a:cubicBezTo>
                                <a:cubicBezTo>
                                  <a:pt x="244777" y="16602"/>
                                  <a:pt x="248868" y="19960"/>
                                  <a:pt x="252629" y="23721"/>
                                </a:cubicBezTo>
                                <a:cubicBezTo>
                                  <a:pt x="256390" y="27480"/>
                                  <a:pt x="259747" y="31573"/>
                                  <a:pt x="262702" y="35996"/>
                                </a:cubicBezTo>
                                <a:cubicBezTo>
                                  <a:pt x="265657" y="40416"/>
                                  <a:pt x="268152" y="45084"/>
                                  <a:pt x="270187" y="50000"/>
                                </a:cubicBezTo>
                                <a:cubicBezTo>
                                  <a:pt x="272223" y="54913"/>
                                  <a:pt x="273759" y="59978"/>
                                  <a:pt x="274797" y="65194"/>
                                </a:cubicBezTo>
                                <a:cubicBezTo>
                                  <a:pt x="275835" y="70410"/>
                                  <a:pt x="276354" y="75679"/>
                                  <a:pt x="276354" y="81000"/>
                                </a:cubicBezTo>
                                <a:cubicBezTo>
                                  <a:pt x="276354" y="86319"/>
                                  <a:pt x="275835" y="91585"/>
                                  <a:pt x="274797" y="96802"/>
                                </a:cubicBezTo>
                                <a:cubicBezTo>
                                  <a:pt x="273759" y="102019"/>
                                  <a:pt x="272223" y="107083"/>
                                  <a:pt x="270187" y="111996"/>
                                </a:cubicBezTo>
                                <a:cubicBezTo>
                                  <a:pt x="268152" y="116911"/>
                                  <a:pt x="265657" y="121577"/>
                                  <a:pt x="262702" y="126000"/>
                                </a:cubicBezTo>
                                <a:cubicBezTo>
                                  <a:pt x="259747" y="130423"/>
                                  <a:pt x="256390" y="134514"/>
                                  <a:pt x="252629" y="138274"/>
                                </a:cubicBezTo>
                                <a:cubicBezTo>
                                  <a:pt x="248868" y="142035"/>
                                  <a:pt x="244777" y="145391"/>
                                  <a:pt x="240354" y="148346"/>
                                </a:cubicBezTo>
                                <a:cubicBezTo>
                                  <a:pt x="235932" y="151298"/>
                                  <a:pt x="231264" y="153795"/>
                                  <a:pt x="226351" y="155831"/>
                                </a:cubicBezTo>
                                <a:cubicBezTo>
                                  <a:pt x="221436" y="157866"/>
                                  <a:pt x="216372" y="159404"/>
                                  <a:pt x="211155" y="160444"/>
                                </a:cubicBezTo>
                                <a:cubicBezTo>
                                  <a:pt x="205939" y="161479"/>
                                  <a:pt x="200671" y="161998"/>
                                  <a:pt x="195354" y="162001"/>
                                </a:cubicBezTo>
                                <a:lnTo>
                                  <a:pt x="81000" y="162001"/>
                                </a:lnTo>
                                <a:cubicBezTo>
                                  <a:pt x="75681" y="161998"/>
                                  <a:pt x="70414" y="161479"/>
                                  <a:pt x="65198" y="160444"/>
                                </a:cubicBezTo>
                                <a:cubicBezTo>
                                  <a:pt x="59981" y="159404"/>
                                  <a:pt x="54916" y="157866"/>
                                  <a:pt x="50003" y="155831"/>
                                </a:cubicBezTo>
                                <a:cubicBezTo>
                                  <a:pt x="45089" y="153795"/>
                                  <a:pt x="40421" y="151298"/>
                                  <a:pt x="35999" y="148346"/>
                                </a:cubicBezTo>
                                <a:cubicBezTo>
                                  <a:pt x="31576" y="145391"/>
                                  <a:pt x="27485" y="142035"/>
                                  <a:pt x="23725" y="138274"/>
                                </a:cubicBezTo>
                                <a:cubicBezTo>
                                  <a:pt x="19964" y="134514"/>
                                  <a:pt x="16606" y="130423"/>
                                  <a:pt x="13651" y="126000"/>
                                </a:cubicBezTo>
                                <a:cubicBezTo>
                                  <a:pt x="10696" y="121577"/>
                                  <a:pt x="8201" y="116911"/>
                                  <a:pt x="6166" y="111996"/>
                                </a:cubicBezTo>
                                <a:cubicBezTo>
                                  <a:pt x="4130" y="107083"/>
                                  <a:pt x="2594" y="102019"/>
                                  <a:pt x="1556" y="96802"/>
                                </a:cubicBezTo>
                                <a:cubicBezTo>
                                  <a:pt x="519" y="91585"/>
                                  <a:pt x="0" y="86319"/>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743" name="Shape 5743"/>
                        <wps:cNvSpPr/>
                        <wps:spPr>
                          <a:xfrm>
                            <a:off x="2992240" y="0"/>
                            <a:ext cx="457412" cy="9530"/>
                          </a:xfrm>
                          <a:custGeom>
                            <a:avLst/>
                            <a:gdLst/>
                            <a:ahLst/>
                            <a:cxnLst/>
                            <a:rect l="0" t="0" r="0" b="0"/>
                            <a:pathLst>
                              <a:path w="457412" h="9530">
                                <a:moveTo>
                                  <a:pt x="0" y="0"/>
                                </a:moveTo>
                                <a:lnTo>
                                  <a:pt x="457412" y="0"/>
                                </a:lnTo>
                                <a:lnTo>
                                  <a:pt x="45741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744" name="Shape 5744"/>
                        <wps:cNvSpPr/>
                        <wps:spPr>
                          <a:xfrm>
                            <a:off x="2992240" y="314471"/>
                            <a:ext cx="457412" cy="9530"/>
                          </a:xfrm>
                          <a:custGeom>
                            <a:avLst/>
                            <a:gdLst/>
                            <a:ahLst/>
                            <a:cxnLst/>
                            <a:rect l="0" t="0" r="0" b="0"/>
                            <a:pathLst>
                              <a:path w="457412" h="9530">
                                <a:moveTo>
                                  <a:pt x="0" y="0"/>
                                </a:moveTo>
                                <a:lnTo>
                                  <a:pt x="457412" y="0"/>
                                </a:lnTo>
                                <a:lnTo>
                                  <a:pt x="45741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218" name="Shape 218"/>
                        <wps:cNvSpPr/>
                        <wps:spPr>
                          <a:xfrm>
                            <a:off x="3082770" y="81000"/>
                            <a:ext cx="276354" cy="162001"/>
                          </a:xfrm>
                          <a:custGeom>
                            <a:avLst/>
                            <a:gdLst/>
                            <a:ahLst/>
                            <a:cxnLst/>
                            <a:rect l="0" t="0" r="0" b="0"/>
                            <a:pathLst>
                              <a:path w="276354" h="162001">
                                <a:moveTo>
                                  <a:pt x="0" y="81000"/>
                                </a:moveTo>
                                <a:cubicBezTo>
                                  <a:pt x="0" y="75679"/>
                                  <a:pt x="519" y="70410"/>
                                  <a:pt x="1556" y="65194"/>
                                </a:cubicBezTo>
                                <a:cubicBezTo>
                                  <a:pt x="2594" y="59978"/>
                                  <a:pt x="4130" y="54913"/>
                                  <a:pt x="6166" y="50000"/>
                                </a:cubicBezTo>
                                <a:cubicBezTo>
                                  <a:pt x="8201" y="45084"/>
                                  <a:pt x="10696" y="40416"/>
                                  <a:pt x="13650" y="35996"/>
                                </a:cubicBezTo>
                                <a:cubicBezTo>
                                  <a:pt x="16606" y="31573"/>
                                  <a:pt x="19963" y="27480"/>
                                  <a:pt x="23725" y="23721"/>
                                </a:cubicBezTo>
                                <a:cubicBezTo>
                                  <a:pt x="27485" y="19960"/>
                                  <a:pt x="31576" y="16602"/>
                                  <a:pt x="35999" y="13647"/>
                                </a:cubicBezTo>
                                <a:cubicBezTo>
                                  <a:pt x="40421" y="10695"/>
                                  <a:pt x="45088" y="8201"/>
                                  <a:pt x="50002" y="6166"/>
                                </a:cubicBezTo>
                                <a:cubicBezTo>
                                  <a:pt x="54916" y="4130"/>
                                  <a:pt x="59981" y="2594"/>
                                  <a:pt x="65198" y="1555"/>
                                </a:cubicBezTo>
                                <a:cubicBezTo>
                                  <a:pt x="70414" y="519"/>
                                  <a:pt x="75681" y="0"/>
                                  <a:pt x="81000" y="0"/>
                                </a:cubicBezTo>
                                <a:lnTo>
                                  <a:pt x="195354" y="0"/>
                                </a:lnTo>
                                <a:cubicBezTo>
                                  <a:pt x="200672" y="0"/>
                                  <a:pt x="205939" y="519"/>
                                  <a:pt x="211155" y="1555"/>
                                </a:cubicBezTo>
                                <a:cubicBezTo>
                                  <a:pt x="216372" y="2594"/>
                                  <a:pt x="221436" y="4130"/>
                                  <a:pt x="226350" y="6166"/>
                                </a:cubicBezTo>
                                <a:cubicBezTo>
                                  <a:pt x="231264" y="8201"/>
                                  <a:pt x="235932" y="10695"/>
                                  <a:pt x="240354" y="13647"/>
                                </a:cubicBezTo>
                                <a:cubicBezTo>
                                  <a:pt x="244777" y="16602"/>
                                  <a:pt x="248868" y="19960"/>
                                  <a:pt x="252629" y="23721"/>
                                </a:cubicBezTo>
                                <a:cubicBezTo>
                                  <a:pt x="256389" y="27480"/>
                                  <a:pt x="259747" y="31573"/>
                                  <a:pt x="262702" y="35996"/>
                                </a:cubicBezTo>
                                <a:cubicBezTo>
                                  <a:pt x="265657" y="40416"/>
                                  <a:pt x="268152" y="45084"/>
                                  <a:pt x="270187" y="50000"/>
                                </a:cubicBezTo>
                                <a:cubicBezTo>
                                  <a:pt x="272223" y="54913"/>
                                  <a:pt x="273759" y="59978"/>
                                  <a:pt x="274797" y="65194"/>
                                </a:cubicBezTo>
                                <a:cubicBezTo>
                                  <a:pt x="275834" y="70410"/>
                                  <a:pt x="276353" y="75679"/>
                                  <a:pt x="276354" y="81000"/>
                                </a:cubicBezTo>
                                <a:cubicBezTo>
                                  <a:pt x="276353" y="86319"/>
                                  <a:pt x="275834" y="91585"/>
                                  <a:pt x="274796" y="96802"/>
                                </a:cubicBezTo>
                                <a:cubicBezTo>
                                  <a:pt x="273759" y="102019"/>
                                  <a:pt x="272223" y="107083"/>
                                  <a:pt x="270187" y="111996"/>
                                </a:cubicBezTo>
                                <a:cubicBezTo>
                                  <a:pt x="268152" y="116911"/>
                                  <a:pt x="265657" y="121577"/>
                                  <a:pt x="262702" y="126000"/>
                                </a:cubicBezTo>
                                <a:cubicBezTo>
                                  <a:pt x="259747" y="130423"/>
                                  <a:pt x="256389" y="134514"/>
                                  <a:pt x="252629" y="138274"/>
                                </a:cubicBezTo>
                                <a:cubicBezTo>
                                  <a:pt x="248868" y="142035"/>
                                  <a:pt x="244777" y="145391"/>
                                  <a:pt x="240354" y="148346"/>
                                </a:cubicBezTo>
                                <a:cubicBezTo>
                                  <a:pt x="235932" y="151298"/>
                                  <a:pt x="231264" y="153795"/>
                                  <a:pt x="226351" y="155831"/>
                                </a:cubicBezTo>
                                <a:cubicBezTo>
                                  <a:pt x="221437" y="157866"/>
                                  <a:pt x="216372" y="159404"/>
                                  <a:pt x="211155" y="160444"/>
                                </a:cubicBezTo>
                                <a:cubicBezTo>
                                  <a:pt x="205939" y="161479"/>
                                  <a:pt x="200672" y="161998"/>
                                  <a:pt x="195354" y="162001"/>
                                </a:cubicBezTo>
                                <a:lnTo>
                                  <a:pt x="81000" y="162001"/>
                                </a:lnTo>
                                <a:cubicBezTo>
                                  <a:pt x="75681" y="161998"/>
                                  <a:pt x="70414" y="161479"/>
                                  <a:pt x="65197" y="160444"/>
                                </a:cubicBezTo>
                                <a:cubicBezTo>
                                  <a:pt x="59981" y="159404"/>
                                  <a:pt x="54916" y="157866"/>
                                  <a:pt x="50002" y="155831"/>
                                </a:cubicBezTo>
                                <a:cubicBezTo>
                                  <a:pt x="45088" y="153795"/>
                                  <a:pt x="40421" y="151298"/>
                                  <a:pt x="35999" y="148346"/>
                                </a:cubicBezTo>
                                <a:cubicBezTo>
                                  <a:pt x="31576" y="145391"/>
                                  <a:pt x="27485" y="142035"/>
                                  <a:pt x="23725" y="138274"/>
                                </a:cubicBezTo>
                                <a:cubicBezTo>
                                  <a:pt x="19963" y="134514"/>
                                  <a:pt x="16606" y="130423"/>
                                  <a:pt x="13650" y="126000"/>
                                </a:cubicBezTo>
                                <a:cubicBezTo>
                                  <a:pt x="10696" y="121577"/>
                                  <a:pt x="8201" y="116911"/>
                                  <a:pt x="6166" y="111996"/>
                                </a:cubicBezTo>
                                <a:cubicBezTo>
                                  <a:pt x="4130" y="107083"/>
                                  <a:pt x="2594" y="102019"/>
                                  <a:pt x="1556" y="96802"/>
                                </a:cubicBezTo>
                                <a:cubicBezTo>
                                  <a:pt x="519" y="91585"/>
                                  <a:pt x="0" y="86319"/>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745" name="Shape 5745"/>
                        <wps:cNvSpPr/>
                        <wps:spPr>
                          <a:xfrm>
                            <a:off x="3449652" y="0"/>
                            <a:ext cx="972002" cy="9530"/>
                          </a:xfrm>
                          <a:custGeom>
                            <a:avLst/>
                            <a:gdLst/>
                            <a:ahLst/>
                            <a:cxnLst/>
                            <a:rect l="0" t="0" r="0" b="0"/>
                            <a:pathLst>
                              <a:path w="972002" h="9530">
                                <a:moveTo>
                                  <a:pt x="0" y="0"/>
                                </a:moveTo>
                                <a:lnTo>
                                  <a:pt x="972002" y="0"/>
                                </a:lnTo>
                                <a:lnTo>
                                  <a:pt x="97200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746" name="Shape 5746"/>
                        <wps:cNvSpPr/>
                        <wps:spPr>
                          <a:xfrm>
                            <a:off x="3449652" y="314471"/>
                            <a:ext cx="972002" cy="9530"/>
                          </a:xfrm>
                          <a:custGeom>
                            <a:avLst/>
                            <a:gdLst/>
                            <a:ahLst/>
                            <a:cxnLst/>
                            <a:rect l="0" t="0" r="0" b="0"/>
                            <a:pathLst>
                              <a:path w="972002" h="9530">
                                <a:moveTo>
                                  <a:pt x="0" y="0"/>
                                </a:moveTo>
                                <a:lnTo>
                                  <a:pt x="972002" y="0"/>
                                </a:lnTo>
                                <a:lnTo>
                                  <a:pt x="97200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221" name="Rectangle 221"/>
                        <wps:cNvSpPr/>
                        <wps:spPr>
                          <a:xfrm>
                            <a:off x="3496108" y="100059"/>
                            <a:ext cx="1166548" cy="177440"/>
                          </a:xfrm>
                          <a:prstGeom prst="rect">
                            <a:avLst/>
                          </a:prstGeom>
                          <a:ln>
                            <a:noFill/>
                          </a:ln>
                        </wps:spPr>
                        <wps:txbx>
                          <w:txbxContent>
                            <w:p w14:paraId="71925B18" w14:textId="77777777" w:rsidR="007579DB" w:rsidRDefault="007579DB">
                              <w:r>
                                <w:rPr>
                                  <w:rFonts w:ascii="Calibri" w:eastAsia="Calibri" w:hAnsi="Calibri" w:cs="Calibri"/>
                                  <w:color w:val="202124"/>
                                  <w:spacing w:val="3"/>
                                  <w:w w:val="110"/>
                                  <w:sz w:val="21"/>
                                </w:rPr>
                                <w:t>Strongly</w:t>
                              </w:r>
                              <w:r>
                                <w:rPr>
                                  <w:rFonts w:ascii="Calibri" w:eastAsia="Calibri" w:hAnsi="Calibri" w:cs="Calibri"/>
                                  <w:color w:val="202124"/>
                                  <w:spacing w:val="8"/>
                                  <w:w w:val="110"/>
                                  <w:sz w:val="21"/>
                                </w:rPr>
                                <w:t xml:space="preserve"> </w:t>
                              </w:r>
                              <w:r>
                                <w:rPr>
                                  <w:rFonts w:ascii="Calibri" w:eastAsia="Calibri" w:hAnsi="Calibri" w:cs="Calibri"/>
                                  <w:color w:val="202124"/>
                                  <w:spacing w:val="3"/>
                                  <w:w w:val="110"/>
                                  <w:sz w:val="21"/>
                                </w:rPr>
                                <w:t>agree</w:t>
                              </w:r>
                            </w:p>
                          </w:txbxContent>
                        </wps:txbx>
                        <wps:bodyPr horzOverflow="overflow" vert="horz" lIns="0" tIns="0" rIns="0" bIns="0" rtlCol="0">
                          <a:noAutofit/>
                        </wps:bodyPr>
                      </wps:wsp>
                    </wpg:wgp>
                  </a:graphicData>
                </a:graphic>
              </wp:inline>
            </w:drawing>
          </mc:Choice>
          <mc:Fallback>
            <w:pict>
              <v:group w14:anchorId="76616C14" id="Group 4526" o:spid="_x0000_s1105" style="width:348.15pt;height:25.5pt;mso-position-horizontal-relative:char;mso-position-vertical-relative:line" coordsize="44216,32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">
                <v:shape id="Shape 5729" o:spid="_x0000_s1106" style="position:absolute;width:11625;height:95;visibility:visible;mso-wrap-style:square;v-text-anchor:top" coordsize="1162590,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" path="m,l1162590,r,9530l,9530,,e" fillcolor="#bdc1c6" stroked="f" strokeweight="0">
                  <v:stroke miterlimit="1" joinstyle="miter"/>
                  <v:path arrowok="t" textboxrect="0,0,1162590,9530"/>
                </v:shape>
                <v:shape id="Shape 5730" o:spid="_x0000_s1107" style="position:absolute;top:3144;width:11625;height:96;visibility:visible;mso-wrap-style:square;v-text-anchor:top" coordsize="1162590,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" path="m,l1162590,r,9530l,9530,,e" fillcolor="#bdc1c6" stroked="f" strokeweight="0">
                  <v:stroke miterlimit="1" joinstyle="miter"/>
                  <v:path arrowok="t" textboxrect="0,0,1162590,9530"/>
                </v:shape>
                <v:rect id="Rectangle 198" o:spid="_x0000_s1108" style="position:absolute;left:495;top:1000;width:14088;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" filled="f" stroked="f">
                  <v:textbox inset="0,0,0,0">
                    <w:txbxContent>
                      <w:p w14:paraId="0F1CC75B" w14:textId="77777777" w:rsidR="007579DB" w:rsidRDefault="007579DB">
                        <w:r>
                          <w:rPr>
                            <w:rFonts w:ascii="Calibri" w:eastAsia="Calibri" w:hAnsi="Calibri" w:cs="Calibri"/>
                            <w:color w:val="202124"/>
                            <w:spacing w:val="3"/>
                            <w:w w:val="111"/>
                            <w:sz w:val="21"/>
                          </w:rPr>
                          <w:t>Strongly</w:t>
                        </w:r>
                        <w:r>
                          <w:rPr>
                            <w:rFonts w:ascii="Calibri" w:eastAsia="Calibri" w:hAnsi="Calibri" w:cs="Calibri"/>
                            <w:color w:val="202124"/>
                            <w:spacing w:val="8"/>
                            <w:w w:val="111"/>
                            <w:sz w:val="21"/>
                          </w:rPr>
                          <w:t xml:space="preserve"> </w:t>
                        </w:r>
                        <w:r>
                          <w:rPr>
                            <w:rFonts w:ascii="Calibri" w:eastAsia="Calibri" w:hAnsi="Calibri" w:cs="Calibri"/>
                            <w:color w:val="202124"/>
                            <w:spacing w:val="3"/>
                            <w:w w:val="111"/>
                            <w:sz w:val="21"/>
                          </w:rPr>
                          <w:t>disagree</w:t>
                        </w:r>
                      </w:p>
                    </w:txbxContent>
                  </v:textbox>
                </v:rect>
                <v:shape id="Shape 5735" o:spid="_x0000_s1109" style="position:absolute;left:11625;width:4575;height:95;visibility:visible;mso-wrap-style:square;v-text-anchor:top" coordsize="457413,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" path="m,l457413,r,9530l,9530,,e" fillcolor="#bdc1c6" stroked="f" strokeweight="0">
                  <v:stroke miterlimit="1" joinstyle="miter"/>
                  <v:path arrowok="t" textboxrect="0,0,457413,9530"/>
                </v:shape>
                <v:shape id="Shape 5736" o:spid="_x0000_s1110" style="position:absolute;left:11625;top:3144;width:4575;height:96;visibility:visible;mso-wrap-style:square;v-text-anchor:top" coordsize="457413,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" path="m,l457413,r,9530l,9530,,e" fillcolor="#bdc1c6" stroked="f" strokeweight="0">
                  <v:stroke miterlimit="1" joinstyle="miter"/>
                  <v:path arrowok="t" textboxrect="0,0,457413,9530"/>
                </v:shape>
                <v:shape id="Shape 202" o:spid="_x0000_s1111" style="position:absolute;left:12531;top:810;width:2763;height:1620;visibility:visible;mso-wrap-style:square;v-text-anchor:top" coordsize="276353,162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" path="m,81000c,75679,519,70410,1556,65194,2594,59978,4130,54913,6166,50000v2035,-4916,4530,-9584,7485,-14004c16606,31573,19964,27480,23724,23721v3761,-3761,7852,-7119,12275,-10074c40421,10695,45089,8201,50003,6166,54916,4130,59981,2594,65198,1555,70414,519,75682,,81000,l195353,v5319,,10586,519,15803,1555c216372,2594,221437,4130,226350,6166v4914,2035,9582,4529,14004,7481c244777,16602,248868,19960,252629,23721v3761,3759,7118,7852,10073,12275c265657,40416,268152,45084,270187,50000v2036,4913,3572,9978,4610,15194c275835,70410,276353,75679,276353,81000v,5319,-518,10585,-1556,15802c273759,102019,272223,107083,270187,111996v-2035,4915,-4530,9581,-7485,14004c259747,130423,256390,134514,252629,138274v-3761,3761,-7852,7117,-12275,10072c235932,151298,231264,153795,226350,155831v-4913,2035,-9978,3573,-15194,4613c205939,161479,200672,161998,195353,162001r-114353,c75682,161998,70414,161479,65198,160444v-5217,-1040,-10282,-2578,-15195,-4613c45089,153795,40421,151298,35999,148346v-4423,-2955,-8514,-6311,-12275,-10072c19964,134514,16606,130423,13651,126000,10696,121577,8201,116911,6166,111996,4130,107083,2594,102019,1556,96802,519,91585,,86319,,81000xe" filled="f" strokecolor="#bdc1c6" strokeweight=".26469mm">
                  <v:stroke miterlimit="1" joinstyle="miter"/>
                  <v:path arrowok="t" textboxrect="0,0,276353,162001"/>
                </v:shape>
                <v:shape id="Shape 5737" o:spid="_x0000_s1112" style="position:absolute;left:16200;width:4574;height:95;visibility:visible;mso-wrap-style:square;v-text-anchor:top" coordsize="45741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" path="m,l457412,r,9530l,9530,,e" fillcolor="#bdc1c6" stroked="f" strokeweight="0">
                  <v:stroke miterlimit="1" joinstyle="miter"/>
                  <v:path arrowok="t" textboxrect="0,0,457412,9530"/>
                </v:shape>
                <v:shape id="Shape 5738" o:spid="_x0000_s1113" style="position:absolute;left:16200;top:3144;width:4574;height:96;visibility:visible;mso-wrap-style:square;v-text-anchor:top" coordsize="45741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" path="m,l457412,r,9530l,9530,,e" fillcolor="#bdc1c6" stroked="f" strokeweight="0">
                  <v:stroke miterlimit="1" joinstyle="miter"/>
                  <v:path arrowok="t" textboxrect="0,0,457412,9530"/>
                </v:shape>
                <v:shape id="Shape 206" o:spid="_x0000_s1114" style="position:absolute;left:17105;top:810;width:2763;height:1620;visibility:visible;mso-wrap-style:square;v-text-anchor:top" coordsize="276353,162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" path="m,81000c,75679,519,70410,1556,65194,2594,59978,4130,54913,6166,50000v2035,-4916,4530,-9584,7485,-14004c16606,31573,19964,27480,23725,23721v3760,-3761,7852,-7119,12274,-10074c40421,10695,45089,8201,50003,6166,54916,4130,59981,2594,65198,1555,70414,519,75682,,81000,l195353,v5319,,10586,519,15803,1555c216372,2594,221437,4130,226351,6166v4913,2035,9581,4529,14003,7481c244777,16602,248868,19960,252629,23721v3761,3759,7119,7852,10074,12275c265657,40416,268152,45084,270187,50000v2036,4913,3572,9978,4610,15194c275835,70410,276353,75679,276353,81000v,5319,-518,10585,-1556,15802c273759,102019,272223,107083,270187,111996v-2035,4915,-4530,9581,-7484,14004c259748,130423,256390,134514,252629,138274v-3761,3761,-7852,7117,-12275,10072c235932,151298,231264,153795,226351,155831v-4914,2035,-9979,3573,-15195,4613c205939,161479,200672,161998,195353,162001r-114353,c75682,161998,70414,161479,65198,160444v-5217,-1040,-10282,-2578,-15195,-4613c45089,153795,40421,151298,35999,148346v-4422,-2955,-8514,-6311,-12274,-10072c19964,134514,16606,130423,13651,126000,10696,121577,8201,116911,6166,111996,4130,107083,2594,102019,1556,96802,519,91585,,86319,,81000xe" filled="f" strokecolor="#bdc1c6" strokeweight=".26469mm">
                  <v:stroke miterlimit="1" joinstyle="miter"/>
                  <v:path arrowok="t" textboxrect="0,0,276353,162001"/>
                </v:shape>
                <v:shape id="Shape 5739" o:spid="_x0000_s1115" style="position:absolute;left:20774;width:4574;height:95;visibility:visible;mso-wrap-style:square;v-text-anchor:top" coordsize="457413,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" path="m,l457413,r,9530l,9530,,e" fillcolor="#bdc1c6" stroked="f" strokeweight="0">
                  <v:stroke miterlimit="1" joinstyle="miter"/>
                  <v:path arrowok="t" textboxrect="0,0,457413,9530"/>
                </v:shape>
                <v:shape id="Shape 5740" o:spid="_x0000_s1116" style="position:absolute;left:20774;top:3144;width:4574;height:96;visibility:visible;mso-wrap-style:square;v-text-anchor:top" coordsize="457413,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" path="m,l457413,r,9530l,9530,,e" fillcolor="#bdc1c6" stroked="f" strokeweight="0">
                  <v:stroke miterlimit="1" joinstyle="miter"/>
                  <v:path arrowok="t" textboxrect="0,0,457413,9530"/>
                </v:shape>
                <v:shape id="Shape 210" o:spid="_x0000_s1117" style="position:absolute;left:21679;top:810;width:2763;height:1620;visibility:visible;mso-wrap-style:square;v-text-anchor:top" coordsize="276353,162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" path="m,81000c,75679,519,70410,1556,65194,2593,59978,4130,54913,6165,50000v2036,-4916,4531,-9584,7486,-14004c16606,31573,19963,27480,23724,23721v3761,-3761,7852,-7119,12274,-10074c40421,10695,45089,8201,50002,6166,54916,4130,59981,2594,65198,1555,70414,519,75682,,81000,l195353,v5319,,10586,519,15803,1555c216372,2594,221437,4130,226350,6166v4914,2035,9582,4529,14004,7481c244777,16602,248868,19960,252629,23721v3760,3759,7118,7852,10073,12275c265657,40416,268152,45084,270187,50000v2036,4913,3572,9978,4610,15194c275835,70410,276353,75679,276353,81000v,5319,-518,10585,-1556,15802c273759,102019,272223,107083,270187,111996v-2035,4915,-4530,9581,-7485,14004c259747,130423,256389,134514,252629,138274v-3761,3761,-7852,7117,-12275,10072c235932,151298,231264,153795,226350,155831v-4913,2035,-9978,3573,-15194,4613c205939,161479,200672,161998,195353,162001r-114353,c75682,161998,70414,161479,65198,160444v-5217,-1040,-10282,-2578,-15196,-4613c45089,153795,40421,151298,35998,148346v-4422,-2955,-8513,-6311,-12274,-10072c19963,134514,16606,130423,13651,126000,10696,121577,8201,116911,6165,111996,4130,107083,2593,102019,1556,96802,519,91585,,86319,,81000xe" filled="f" strokecolor="#bdc1c6" strokeweight=".26469mm">
                  <v:stroke miterlimit="1" joinstyle="miter"/>
                  <v:path arrowok="t" textboxrect="0,0,276353,162001"/>
                </v:shape>
                <v:shape id="Shape 5741" o:spid="_x0000_s1118" style="position:absolute;left:25348;width:4574;height:95;visibility:visible;mso-wrap-style:square;v-text-anchor:top" coordsize="45741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" path="m,l457412,r,9530l,9530,,e" fillcolor="#bdc1c6" stroked="f" strokeweight="0">
                  <v:stroke miterlimit="1" joinstyle="miter"/>
                  <v:path arrowok="t" textboxrect="0,0,457412,9530"/>
                </v:shape>
                <v:shape id="Shape 5742" o:spid="_x0000_s1119" style="position:absolute;left:25348;top:3144;width:4574;height:96;visibility:visible;mso-wrap-style:square;v-text-anchor:top" coordsize="45741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" path="m,l457412,r,9530l,9530,,e" fillcolor="#bdc1c6" stroked="f" strokeweight="0">
                  <v:stroke miterlimit="1" joinstyle="miter"/>
                  <v:path arrowok="t" textboxrect="0,0,457412,9530"/>
                </v:shape>
                <v:shape id="Shape 214" o:spid="_x0000_s1120" style="position:absolute;left:26253;top:810;width:2764;height:1620;visibility:visible;mso-wrap-style:square;v-text-anchor:top" coordsize="276354,162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" path="m,81000c,75679,519,70410,1556,65194,2594,59978,4130,54913,6166,50000v2035,-4916,4530,-9584,7485,-14004c16606,31573,19964,27480,23725,23721v3760,-3761,7851,-7119,12274,-10074c40421,10695,45089,8201,50003,6166,54916,4130,59981,2594,65198,1555,70414,519,75681,,81000,l195354,v5317,,10585,519,15801,1555c216371,2594,221436,4130,226350,6166v4914,2035,9582,4529,14004,7481c244777,16602,248868,19960,252629,23721v3761,3759,7118,7852,10073,12275c265657,40416,268152,45084,270187,50000v2036,4913,3572,9978,4610,15194c275835,70410,276354,75679,276354,81000v,5319,-519,10585,-1557,15802c273759,102019,272223,107083,270187,111996v-2035,4915,-4530,9581,-7485,14004c259747,130423,256390,134514,252629,138274v-3761,3761,-7852,7117,-12275,10072c235932,151298,231264,153795,226351,155831v-4915,2035,-9979,3573,-15196,4613c205939,161479,200671,161998,195354,162001r-114354,c75681,161998,70414,161479,65198,160444v-5217,-1040,-10282,-2578,-15195,-4613c45089,153795,40421,151298,35999,148346v-4423,-2955,-8514,-6311,-12274,-10072c19964,134514,16606,130423,13651,126000,10696,121577,8201,116911,6166,111996,4130,107083,2594,102019,1556,96802,519,91585,,86319,,81000xe" filled="f" strokecolor="#bdc1c6" strokeweight=".26469mm">
                  <v:stroke miterlimit="1" joinstyle="miter"/>
                  <v:path arrowok="t" textboxrect="0,0,276354,162001"/>
                </v:shape>
                <v:shape id="Shape 5743" o:spid="_x0000_s1121" style="position:absolute;left:29922;width:4574;height:95;visibility:visible;mso-wrap-style:square;v-text-anchor:top" coordsize="45741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" path="m,l457412,r,9530l,9530,,e" fillcolor="#bdc1c6" stroked="f" strokeweight="0">
                  <v:stroke miterlimit="1" joinstyle="miter"/>
                  <v:path arrowok="t" textboxrect="0,0,457412,9530"/>
                </v:shape>
                <v:shape id="Shape 5744" o:spid="_x0000_s1122" style="position:absolute;left:29922;top:3144;width:4574;height:96;visibility:visible;mso-wrap-style:square;v-text-anchor:top" coordsize="45741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" path="m,l457412,r,9530l,9530,,e" fillcolor="#bdc1c6" stroked="f" strokeweight="0">
                  <v:stroke miterlimit="1" joinstyle="miter"/>
                  <v:path arrowok="t" textboxrect="0,0,457412,9530"/>
                </v:shape>
                <v:shape id="Shape 218" o:spid="_x0000_s1123" style="position:absolute;left:30827;top:810;width:2764;height:1620;visibility:visible;mso-wrap-style:square;v-text-anchor:top" coordsize="276354,162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" path="m,81000c,75679,519,70410,1556,65194,2594,59978,4130,54913,6166,50000v2035,-4916,4530,-9584,7484,-14004c16606,31573,19963,27480,23725,23721v3760,-3761,7851,-7119,12274,-10074c40421,10695,45088,8201,50002,6166,54916,4130,59981,2594,65198,1555,70414,519,75681,,81000,l195354,v5318,,10585,519,15801,1555c216372,2594,221436,4130,226350,6166v4914,2035,9582,4529,14004,7481c244777,16602,248868,19960,252629,23721v3760,3759,7118,7852,10073,12275c265657,40416,268152,45084,270187,50000v2036,4913,3572,9978,4610,15194c275834,70410,276353,75679,276354,81000v-1,5319,-520,10585,-1558,15802c273759,102019,272223,107083,270187,111996v-2035,4915,-4530,9581,-7485,14004c259747,130423,256389,134514,252629,138274v-3761,3761,-7852,7117,-12275,10072c235932,151298,231264,153795,226351,155831v-4914,2035,-9979,3573,-15196,4613c205939,161479,200672,161998,195354,162001r-114354,c75681,161998,70414,161479,65197,160444v-5216,-1040,-10281,-2578,-15195,-4613c45088,153795,40421,151298,35999,148346v-4423,-2955,-8514,-6311,-12274,-10072c19963,134514,16606,130423,13650,126000,10696,121577,8201,116911,6166,111996,4130,107083,2594,102019,1556,96802,519,91585,,86319,,81000xe" filled="f" strokecolor="#bdc1c6" strokeweight=".26469mm">
                  <v:stroke miterlimit="1" joinstyle="miter"/>
                  <v:path arrowok="t" textboxrect="0,0,276354,162001"/>
                </v:shape>
                <v:shape id="Shape 5745" o:spid="_x0000_s1124" style="position:absolute;left:34496;width:9720;height:95;visibility:visible;mso-wrap-style:square;v-text-anchor:top" coordsize="97200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" path="m,l972002,r,9530l,9530,,e" fillcolor="#bdc1c6" stroked="f" strokeweight="0">
                  <v:stroke miterlimit="1" joinstyle="miter"/>
                  <v:path arrowok="t" textboxrect="0,0,972002,9530"/>
                </v:shape>
                <v:shape id="Shape 5746" o:spid="_x0000_s1125" style="position:absolute;left:34496;top:3144;width:9720;height:96;visibility:visible;mso-wrap-style:square;v-text-anchor:top" coordsize="97200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" path="m,l972002,r,9530l,9530,,e" fillcolor="#bdc1c6" stroked="f" strokeweight="0">
                  <v:stroke miterlimit="1" joinstyle="miter"/>
                  <v:path arrowok="t" textboxrect="0,0,972002,9530"/>
                </v:shape>
                <v:rect id="Rectangle 221" o:spid="_x0000_s1126" style="position:absolute;left:34961;top:1000;width:11665;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" filled="f" stroked="f">
                  <v:textbox inset="0,0,0,0">
                    <w:txbxContent>
                      <w:p w14:paraId="71925B18" w14:textId="77777777" w:rsidR="007579DB" w:rsidRDefault="007579DB">
                        <w:r>
                          <w:rPr>
                            <w:rFonts w:ascii="Calibri" w:eastAsia="Calibri" w:hAnsi="Calibri" w:cs="Calibri"/>
                            <w:color w:val="202124"/>
                            <w:spacing w:val="3"/>
                            <w:w w:val="110"/>
                            <w:sz w:val="21"/>
                          </w:rPr>
                          <w:t>Strongly</w:t>
                        </w:r>
                        <w:r>
                          <w:rPr>
                            <w:rFonts w:ascii="Calibri" w:eastAsia="Calibri" w:hAnsi="Calibri" w:cs="Calibri"/>
                            <w:color w:val="202124"/>
                            <w:spacing w:val="8"/>
                            <w:w w:val="110"/>
                            <w:sz w:val="21"/>
                          </w:rPr>
                          <w:t xml:space="preserve"> </w:t>
                        </w:r>
                        <w:r>
                          <w:rPr>
                            <w:rFonts w:ascii="Calibri" w:eastAsia="Calibri" w:hAnsi="Calibri" w:cs="Calibri"/>
                            <w:color w:val="202124"/>
                            <w:spacing w:val="3"/>
                            <w:w w:val="110"/>
                            <w:sz w:val="21"/>
                          </w:rPr>
                          <w:t>agree</w:t>
                        </w:r>
                      </w:p>
                    </w:txbxContent>
                  </v:textbox>
                </v:rect>
                <w10:anchorlock/>
              </v:group>
            </w:pict>
          </mc:Fallback>
        </mc:AlternateContent>
      </w:r>
    </w:p>
    <w:p w14:paraId="45B21568" w14:textId="77777777" w:rsidR="00952F5C" w:rsidRDefault="00952F5C" w:rsidP="00952F5C">
      <w:pPr>
        <w:numPr>
          <w:ilvl w:val="0"/>
          <w:numId w:val="14"/>
        </w:numPr>
        <w:spacing w:after="229" w:line="265" w:lineRule="auto"/>
        <w:ind w:hanging="633"/>
      </w:pPr>
      <w:r>
        <w:rPr>
          <w:rFonts w:ascii="Calibri" w:eastAsia="Calibri" w:hAnsi="Calibri" w:cs="Calibri"/>
          <w:color w:val="202124"/>
          <w:sz w:val="24"/>
        </w:rPr>
        <w:t>I am unable to focus on my job duties</w:t>
      </w:r>
    </w:p>
    <w:p w14:paraId="5BEC0322" w14:textId="77777777" w:rsidR="00952F5C" w:rsidRDefault="00952F5C">
      <w:pPr>
        <w:spacing w:after="422" w:line="265" w:lineRule="auto"/>
        <w:ind w:left="628" w:hanging="10"/>
      </w:pPr>
      <w:r>
        <w:rPr>
          <w:rFonts w:ascii="Calibri" w:eastAsia="Calibri" w:hAnsi="Calibri" w:cs="Calibri"/>
          <w:i/>
          <w:color w:val="6D6F72"/>
          <w:sz w:val="21"/>
        </w:rPr>
        <w:t>Mark only one oval.</w:t>
      </w:r>
    </w:p>
    <w:p w14:paraId="08410CB7" w14:textId="77777777" w:rsidR="00952F5C" w:rsidRDefault="00952F5C">
      <w:pPr>
        <w:tabs>
          <w:tab w:val="center" w:pos="2813"/>
          <w:tab w:val="center" w:pos="3535"/>
          <w:tab w:val="center" w:pos="4256"/>
          <w:tab w:val="center" w:pos="4977"/>
          <w:tab w:val="center" w:pos="5699"/>
        </w:tabs>
        <w:spacing w:after="0" w:line="270" w:lineRule="auto"/>
      </w:pPr>
      <w:r>
        <w:tab/>
      </w:r>
      <w:r>
        <w:rPr>
          <w:rFonts w:ascii="Calibri" w:eastAsia="Calibri" w:hAnsi="Calibri" w:cs="Calibri"/>
          <w:color w:val="202124"/>
          <w:sz w:val="21"/>
        </w:rPr>
        <w:t>1</w:t>
      </w:r>
      <w:r>
        <w:rPr>
          <w:rFonts w:ascii="Calibri" w:eastAsia="Calibri" w:hAnsi="Calibri" w:cs="Calibri"/>
          <w:color w:val="202124"/>
          <w:sz w:val="21"/>
        </w:rPr>
        <w:tab/>
        <w:t>2</w:t>
      </w:r>
      <w:r>
        <w:rPr>
          <w:rFonts w:ascii="Calibri" w:eastAsia="Calibri" w:hAnsi="Calibri" w:cs="Calibri"/>
          <w:color w:val="202124"/>
          <w:sz w:val="21"/>
        </w:rPr>
        <w:tab/>
        <w:t>3</w:t>
      </w:r>
      <w:r>
        <w:rPr>
          <w:rFonts w:ascii="Calibri" w:eastAsia="Calibri" w:hAnsi="Calibri" w:cs="Calibri"/>
          <w:color w:val="202124"/>
          <w:sz w:val="21"/>
        </w:rPr>
        <w:tab/>
        <w:t>4</w:t>
      </w:r>
      <w:r>
        <w:rPr>
          <w:rFonts w:ascii="Calibri" w:eastAsia="Calibri" w:hAnsi="Calibri" w:cs="Calibri"/>
          <w:color w:val="202124"/>
          <w:sz w:val="21"/>
        </w:rPr>
        <w:tab/>
        <w:t>5</w:t>
      </w:r>
    </w:p>
    <w:p w14:paraId="42918865" w14:textId="77777777" w:rsidR="00952F5C" w:rsidRDefault="00952F5C">
      <w:pPr>
        <w:spacing w:after="1047"/>
        <w:ind w:left="630"/>
      </w:pPr>
      <w:r>
        <w:rPr>
          <w:noProof/>
        </w:rPr>
        <mc:AlternateContent>
          <mc:Choice Requires="wpg">
            <w:drawing>
              <wp:inline distT="0" distB="0" distL="0" distR="0" wp14:anchorId="443E6E1D" wp14:editId="2A1335F0">
                <wp:extent cx="4421654" cy="324000"/>
                <wp:effectExtent l="0" t="0" r="0" b="0"/>
                <wp:docPr id="4527" name="Group 4527"/>
                <wp:cNvGraphicFramePr/>
                <a:graphic xmlns:a="http://schemas.openxmlformats.org/drawingml/2006/main">
                  <a:graphicData uri="http://schemas.microsoft.com/office/word/2010/wordprocessingGroup">
                    <wpg:wgp>
                      <wpg:cNvGrpSpPr/>
                      <wpg:grpSpPr>
                        <a:xfrm>
                          <a:off x="0" y="0"/>
                          <a:ext cx="4421654" cy="324000"/>
                          <a:chOff x="0" y="0"/>
                          <a:chExt cx="4421654" cy="324000"/>
                        </a:xfrm>
                      </wpg:grpSpPr>
                      <wps:wsp>
                        <wps:cNvPr id="5773" name="Shape 5773"/>
                        <wps:cNvSpPr/>
                        <wps:spPr>
                          <a:xfrm>
                            <a:off x="0" y="0"/>
                            <a:ext cx="1162590" cy="9530"/>
                          </a:xfrm>
                          <a:custGeom>
                            <a:avLst/>
                            <a:gdLst/>
                            <a:ahLst/>
                            <a:cxnLst/>
                            <a:rect l="0" t="0" r="0" b="0"/>
                            <a:pathLst>
                              <a:path w="1162590" h="9530">
                                <a:moveTo>
                                  <a:pt x="0" y="0"/>
                                </a:moveTo>
                                <a:lnTo>
                                  <a:pt x="1162590" y="0"/>
                                </a:lnTo>
                                <a:lnTo>
                                  <a:pt x="1162590"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774" name="Shape 5774"/>
                        <wps:cNvSpPr/>
                        <wps:spPr>
                          <a:xfrm>
                            <a:off x="0" y="314471"/>
                            <a:ext cx="1162590" cy="9530"/>
                          </a:xfrm>
                          <a:custGeom>
                            <a:avLst/>
                            <a:gdLst/>
                            <a:ahLst/>
                            <a:cxnLst/>
                            <a:rect l="0" t="0" r="0" b="0"/>
                            <a:pathLst>
                              <a:path w="1162590" h="9530">
                                <a:moveTo>
                                  <a:pt x="0" y="0"/>
                                </a:moveTo>
                                <a:lnTo>
                                  <a:pt x="1162590" y="0"/>
                                </a:lnTo>
                                <a:lnTo>
                                  <a:pt x="1162590"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227" name="Rectangle 227"/>
                        <wps:cNvSpPr/>
                        <wps:spPr>
                          <a:xfrm>
                            <a:off x="49434" y="100059"/>
                            <a:ext cx="1408769" cy="177438"/>
                          </a:xfrm>
                          <a:prstGeom prst="rect">
                            <a:avLst/>
                          </a:prstGeom>
                          <a:ln>
                            <a:noFill/>
                          </a:ln>
                        </wps:spPr>
                        <wps:txbx>
                          <w:txbxContent>
                            <w:p w14:paraId="040B240E" w14:textId="77777777" w:rsidR="007579DB" w:rsidRDefault="007579DB">
                              <w:r>
                                <w:rPr>
                                  <w:rFonts w:ascii="Calibri" w:eastAsia="Calibri" w:hAnsi="Calibri" w:cs="Calibri"/>
                                  <w:color w:val="202124"/>
                                  <w:spacing w:val="3"/>
                                  <w:w w:val="111"/>
                                  <w:sz w:val="21"/>
                                </w:rPr>
                                <w:t>Strongly</w:t>
                              </w:r>
                              <w:r>
                                <w:rPr>
                                  <w:rFonts w:ascii="Calibri" w:eastAsia="Calibri" w:hAnsi="Calibri" w:cs="Calibri"/>
                                  <w:color w:val="202124"/>
                                  <w:spacing w:val="8"/>
                                  <w:w w:val="111"/>
                                  <w:sz w:val="21"/>
                                </w:rPr>
                                <w:t xml:space="preserve"> </w:t>
                              </w:r>
                              <w:r>
                                <w:rPr>
                                  <w:rFonts w:ascii="Calibri" w:eastAsia="Calibri" w:hAnsi="Calibri" w:cs="Calibri"/>
                                  <w:color w:val="202124"/>
                                  <w:spacing w:val="3"/>
                                  <w:w w:val="111"/>
                                  <w:sz w:val="21"/>
                                </w:rPr>
                                <w:t>disagree</w:t>
                              </w:r>
                            </w:p>
                          </w:txbxContent>
                        </wps:txbx>
                        <wps:bodyPr horzOverflow="overflow" vert="horz" lIns="0" tIns="0" rIns="0" bIns="0" rtlCol="0">
                          <a:noAutofit/>
                        </wps:bodyPr>
                      </wps:wsp>
                      <wps:wsp>
                        <wps:cNvPr id="5779" name="Shape 5779"/>
                        <wps:cNvSpPr/>
                        <wps:spPr>
                          <a:xfrm>
                            <a:off x="1162590" y="0"/>
                            <a:ext cx="457412" cy="9530"/>
                          </a:xfrm>
                          <a:custGeom>
                            <a:avLst/>
                            <a:gdLst/>
                            <a:ahLst/>
                            <a:cxnLst/>
                            <a:rect l="0" t="0" r="0" b="0"/>
                            <a:pathLst>
                              <a:path w="457412" h="9530">
                                <a:moveTo>
                                  <a:pt x="0" y="0"/>
                                </a:moveTo>
                                <a:lnTo>
                                  <a:pt x="457412" y="0"/>
                                </a:lnTo>
                                <a:lnTo>
                                  <a:pt x="45741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780" name="Shape 5780"/>
                        <wps:cNvSpPr/>
                        <wps:spPr>
                          <a:xfrm>
                            <a:off x="1162590" y="314471"/>
                            <a:ext cx="457412" cy="9530"/>
                          </a:xfrm>
                          <a:custGeom>
                            <a:avLst/>
                            <a:gdLst/>
                            <a:ahLst/>
                            <a:cxnLst/>
                            <a:rect l="0" t="0" r="0" b="0"/>
                            <a:pathLst>
                              <a:path w="457412" h="9530">
                                <a:moveTo>
                                  <a:pt x="0" y="0"/>
                                </a:moveTo>
                                <a:lnTo>
                                  <a:pt x="457412" y="0"/>
                                </a:lnTo>
                                <a:lnTo>
                                  <a:pt x="45741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231" name="Shape 231"/>
                        <wps:cNvSpPr/>
                        <wps:spPr>
                          <a:xfrm>
                            <a:off x="1253120" y="81000"/>
                            <a:ext cx="266824" cy="162001"/>
                          </a:xfrm>
                          <a:custGeom>
                            <a:avLst/>
                            <a:gdLst/>
                            <a:ahLst/>
                            <a:cxnLst/>
                            <a:rect l="0" t="0" r="0" b="0"/>
                            <a:pathLst>
                              <a:path w="266824" h="162001">
                                <a:moveTo>
                                  <a:pt x="0" y="81001"/>
                                </a:moveTo>
                                <a:cubicBezTo>
                                  <a:pt x="0" y="75681"/>
                                  <a:pt x="519" y="70413"/>
                                  <a:pt x="1556" y="65194"/>
                                </a:cubicBezTo>
                                <a:cubicBezTo>
                                  <a:pt x="2594" y="59978"/>
                                  <a:pt x="4130" y="54913"/>
                                  <a:pt x="6166" y="50000"/>
                                </a:cubicBezTo>
                                <a:cubicBezTo>
                                  <a:pt x="8201" y="45084"/>
                                  <a:pt x="10696" y="40416"/>
                                  <a:pt x="13651" y="35996"/>
                                </a:cubicBezTo>
                                <a:cubicBezTo>
                                  <a:pt x="16606" y="31573"/>
                                  <a:pt x="19963" y="27482"/>
                                  <a:pt x="23724" y="23721"/>
                                </a:cubicBezTo>
                                <a:cubicBezTo>
                                  <a:pt x="27485" y="19962"/>
                                  <a:pt x="31577" y="16605"/>
                                  <a:pt x="35999" y="13647"/>
                                </a:cubicBezTo>
                                <a:cubicBezTo>
                                  <a:pt x="40421" y="10695"/>
                                  <a:pt x="45089" y="8200"/>
                                  <a:pt x="50003" y="6164"/>
                                </a:cubicBezTo>
                                <a:cubicBezTo>
                                  <a:pt x="54916" y="4128"/>
                                  <a:pt x="59981" y="2592"/>
                                  <a:pt x="65198" y="1555"/>
                                </a:cubicBezTo>
                                <a:cubicBezTo>
                                  <a:pt x="70414" y="519"/>
                                  <a:pt x="75682" y="0"/>
                                  <a:pt x="81000" y="0"/>
                                </a:cubicBezTo>
                                <a:lnTo>
                                  <a:pt x="185824" y="0"/>
                                </a:lnTo>
                                <a:cubicBezTo>
                                  <a:pt x="191142" y="0"/>
                                  <a:pt x="196410" y="519"/>
                                  <a:pt x="201626" y="1555"/>
                                </a:cubicBezTo>
                                <a:cubicBezTo>
                                  <a:pt x="206842" y="2592"/>
                                  <a:pt x="211907" y="4128"/>
                                  <a:pt x="216821" y="6164"/>
                                </a:cubicBezTo>
                                <a:cubicBezTo>
                                  <a:pt x="221734" y="8200"/>
                                  <a:pt x="226402" y="10695"/>
                                  <a:pt x="230825" y="13647"/>
                                </a:cubicBezTo>
                                <a:cubicBezTo>
                                  <a:pt x="235247" y="16605"/>
                                  <a:pt x="239338" y="19962"/>
                                  <a:pt x="243099" y="23721"/>
                                </a:cubicBezTo>
                                <a:cubicBezTo>
                                  <a:pt x="246860" y="27482"/>
                                  <a:pt x="250218" y="31573"/>
                                  <a:pt x="253173" y="35996"/>
                                </a:cubicBezTo>
                                <a:cubicBezTo>
                                  <a:pt x="256127" y="40416"/>
                                  <a:pt x="258623" y="45084"/>
                                  <a:pt x="260658" y="50000"/>
                                </a:cubicBezTo>
                                <a:cubicBezTo>
                                  <a:pt x="262693" y="54913"/>
                                  <a:pt x="264230" y="59978"/>
                                  <a:pt x="265267" y="65194"/>
                                </a:cubicBezTo>
                                <a:cubicBezTo>
                                  <a:pt x="266305" y="70413"/>
                                  <a:pt x="266824" y="75681"/>
                                  <a:pt x="266824" y="81001"/>
                                </a:cubicBezTo>
                                <a:cubicBezTo>
                                  <a:pt x="266824" y="86317"/>
                                  <a:pt x="266305" y="91584"/>
                                  <a:pt x="265267" y="96802"/>
                                </a:cubicBezTo>
                                <a:cubicBezTo>
                                  <a:pt x="264230" y="102015"/>
                                  <a:pt x="262693" y="107080"/>
                                  <a:pt x="260658" y="111995"/>
                                </a:cubicBezTo>
                                <a:cubicBezTo>
                                  <a:pt x="258623" y="116908"/>
                                  <a:pt x="256127" y="121576"/>
                                  <a:pt x="253173" y="125999"/>
                                </a:cubicBezTo>
                                <a:cubicBezTo>
                                  <a:pt x="250218" y="130420"/>
                                  <a:pt x="246860" y="134513"/>
                                  <a:pt x="243099" y="138275"/>
                                </a:cubicBezTo>
                                <a:cubicBezTo>
                                  <a:pt x="239338" y="142035"/>
                                  <a:pt x="235247" y="145391"/>
                                  <a:pt x="230825" y="148349"/>
                                </a:cubicBezTo>
                                <a:cubicBezTo>
                                  <a:pt x="226402" y="151304"/>
                                  <a:pt x="221734" y="153797"/>
                                  <a:pt x="216821" y="155834"/>
                                </a:cubicBezTo>
                                <a:cubicBezTo>
                                  <a:pt x="211907" y="157869"/>
                                  <a:pt x="206842" y="159404"/>
                                  <a:pt x="201626" y="160444"/>
                                </a:cubicBezTo>
                                <a:cubicBezTo>
                                  <a:pt x="196410" y="161480"/>
                                  <a:pt x="191142" y="161998"/>
                                  <a:pt x="185824" y="162001"/>
                                </a:cubicBezTo>
                                <a:lnTo>
                                  <a:pt x="81000" y="162001"/>
                                </a:lnTo>
                                <a:cubicBezTo>
                                  <a:pt x="75682" y="161998"/>
                                  <a:pt x="70414" y="161480"/>
                                  <a:pt x="65198" y="160444"/>
                                </a:cubicBezTo>
                                <a:cubicBezTo>
                                  <a:pt x="59981" y="159404"/>
                                  <a:pt x="54916" y="157869"/>
                                  <a:pt x="50003" y="155834"/>
                                </a:cubicBezTo>
                                <a:cubicBezTo>
                                  <a:pt x="45089" y="153797"/>
                                  <a:pt x="40421" y="151304"/>
                                  <a:pt x="35999" y="148346"/>
                                </a:cubicBezTo>
                                <a:cubicBezTo>
                                  <a:pt x="31577" y="145391"/>
                                  <a:pt x="27485" y="142035"/>
                                  <a:pt x="23724" y="138275"/>
                                </a:cubicBezTo>
                                <a:cubicBezTo>
                                  <a:pt x="19963" y="134513"/>
                                  <a:pt x="16606" y="130420"/>
                                  <a:pt x="13651" y="125999"/>
                                </a:cubicBezTo>
                                <a:cubicBezTo>
                                  <a:pt x="10696" y="121576"/>
                                  <a:pt x="8201" y="116908"/>
                                  <a:pt x="6166" y="111995"/>
                                </a:cubicBezTo>
                                <a:cubicBezTo>
                                  <a:pt x="4130" y="107080"/>
                                  <a:pt x="2594" y="102015"/>
                                  <a:pt x="1556" y="96802"/>
                                </a:cubicBezTo>
                                <a:cubicBezTo>
                                  <a:pt x="519" y="91584"/>
                                  <a:pt x="0" y="86317"/>
                                  <a:pt x="0" y="81001"/>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781" name="Shape 5781"/>
                        <wps:cNvSpPr/>
                        <wps:spPr>
                          <a:xfrm>
                            <a:off x="1620003" y="0"/>
                            <a:ext cx="457413" cy="9530"/>
                          </a:xfrm>
                          <a:custGeom>
                            <a:avLst/>
                            <a:gdLst/>
                            <a:ahLst/>
                            <a:cxnLst/>
                            <a:rect l="0" t="0" r="0" b="0"/>
                            <a:pathLst>
                              <a:path w="457413" h="9530">
                                <a:moveTo>
                                  <a:pt x="0" y="0"/>
                                </a:moveTo>
                                <a:lnTo>
                                  <a:pt x="457413" y="0"/>
                                </a:lnTo>
                                <a:lnTo>
                                  <a:pt x="457413"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782" name="Shape 5782"/>
                        <wps:cNvSpPr/>
                        <wps:spPr>
                          <a:xfrm>
                            <a:off x="1620003" y="314471"/>
                            <a:ext cx="457413" cy="9530"/>
                          </a:xfrm>
                          <a:custGeom>
                            <a:avLst/>
                            <a:gdLst/>
                            <a:ahLst/>
                            <a:cxnLst/>
                            <a:rect l="0" t="0" r="0" b="0"/>
                            <a:pathLst>
                              <a:path w="457413" h="9530">
                                <a:moveTo>
                                  <a:pt x="0" y="0"/>
                                </a:moveTo>
                                <a:lnTo>
                                  <a:pt x="457413" y="0"/>
                                </a:lnTo>
                                <a:lnTo>
                                  <a:pt x="457413"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235" name="Shape 235"/>
                        <wps:cNvSpPr/>
                        <wps:spPr>
                          <a:xfrm>
                            <a:off x="1710532" y="81000"/>
                            <a:ext cx="276354" cy="162001"/>
                          </a:xfrm>
                          <a:custGeom>
                            <a:avLst/>
                            <a:gdLst/>
                            <a:ahLst/>
                            <a:cxnLst/>
                            <a:rect l="0" t="0" r="0" b="0"/>
                            <a:pathLst>
                              <a:path w="276354" h="162001">
                                <a:moveTo>
                                  <a:pt x="0" y="81001"/>
                                </a:moveTo>
                                <a:cubicBezTo>
                                  <a:pt x="0" y="75681"/>
                                  <a:pt x="519" y="70413"/>
                                  <a:pt x="1556" y="65194"/>
                                </a:cubicBezTo>
                                <a:cubicBezTo>
                                  <a:pt x="2594" y="59978"/>
                                  <a:pt x="4130" y="54913"/>
                                  <a:pt x="6166" y="50000"/>
                                </a:cubicBezTo>
                                <a:cubicBezTo>
                                  <a:pt x="8201" y="45084"/>
                                  <a:pt x="10696" y="40416"/>
                                  <a:pt x="13651" y="35996"/>
                                </a:cubicBezTo>
                                <a:cubicBezTo>
                                  <a:pt x="16606" y="31573"/>
                                  <a:pt x="19964" y="27482"/>
                                  <a:pt x="23724" y="23721"/>
                                </a:cubicBezTo>
                                <a:cubicBezTo>
                                  <a:pt x="27485" y="19962"/>
                                  <a:pt x="31576" y="16605"/>
                                  <a:pt x="35999" y="13647"/>
                                </a:cubicBezTo>
                                <a:cubicBezTo>
                                  <a:pt x="40421" y="10695"/>
                                  <a:pt x="45089" y="8200"/>
                                  <a:pt x="50002" y="6164"/>
                                </a:cubicBezTo>
                                <a:cubicBezTo>
                                  <a:pt x="54916" y="4128"/>
                                  <a:pt x="59981" y="2592"/>
                                  <a:pt x="65198" y="1555"/>
                                </a:cubicBezTo>
                                <a:cubicBezTo>
                                  <a:pt x="70414" y="519"/>
                                  <a:pt x="75682" y="0"/>
                                  <a:pt x="81000" y="0"/>
                                </a:cubicBezTo>
                                <a:lnTo>
                                  <a:pt x="195354" y="0"/>
                                </a:lnTo>
                                <a:cubicBezTo>
                                  <a:pt x="200672" y="0"/>
                                  <a:pt x="205940" y="519"/>
                                  <a:pt x="211156" y="1555"/>
                                </a:cubicBezTo>
                                <a:cubicBezTo>
                                  <a:pt x="216372" y="2592"/>
                                  <a:pt x="221437" y="4128"/>
                                  <a:pt x="226351" y="6164"/>
                                </a:cubicBezTo>
                                <a:cubicBezTo>
                                  <a:pt x="231264" y="8200"/>
                                  <a:pt x="235932" y="10695"/>
                                  <a:pt x="240355" y="13647"/>
                                </a:cubicBezTo>
                                <a:cubicBezTo>
                                  <a:pt x="244777" y="16605"/>
                                  <a:pt x="248868" y="19962"/>
                                  <a:pt x="252629" y="23721"/>
                                </a:cubicBezTo>
                                <a:cubicBezTo>
                                  <a:pt x="256389" y="27482"/>
                                  <a:pt x="259747" y="31573"/>
                                  <a:pt x="262702" y="35996"/>
                                </a:cubicBezTo>
                                <a:cubicBezTo>
                                  <a:pt x="265657" y="40416"/>
                                  <a:pt x="268152" y="45084"/>
                                  <a:pt x="270188" y="50000"/>
                                </a:cubicBezTo>
                                <a:cubicBezTo>
                                  <a:pt x="272223" y="54913"/>
                                  <a:pt x="273759" y="59978"/>
                                  <a:pt x="274797" y="65194"/>
                                </a:cubicBezTo>
                                <a:cubicBezTo>
                                  <a:pt x="275835" y="70413"/>
                                  <a:pt x="276353" y="75681"/>
                                  <a:pt x="276354" y="81001"/>
                                </a:cubicBezTo>
                                <a:cubicBezTo>
                                  <a:pt x="276353" y="86317"/>
                                  <a:pt x="275835" y="91584"/>
                                  <a:pt x="274797" y="96802"/>
                                </a:cubicBezTo>
                                <a:cubicBezTo>
                                  <a:pt x="273759" y="102015"/>
                                  <a:pt x="272223" y="107080"/>
                                  <a:pt x="270188" y="111995"/>
                                </a:cubicBezTo>
                                <a:cubicBezTo>
                                  <a:pt x="268152" y="116908"/>
                                  <a:pt x="265657" y="121576"/>
                                  <a:pt x="262702" y="125999"/>
                                </a:cubicBezTo>
                                <a:cubicBezTo>
                                  <a:pt x="259747" y="130420"/>
                                  <a:pt x="256389" y="134513"/>
                                  <a:pt x="252629" y="138275"/>
                                </a:cubicBezTo>
                                <a:cubicBezTo>
                                  <a:pt x="248868" y="142035"/>
                                  <a:pt x="244777" y="145391"/>
                                  <a:pt x="240355" y="148349"/>
                                </a:cubicBezTo>
                                <a:cubicBezTo>
                                  <a:pt x="235932" y="151304"/>
                                  <a:pt x="231264" y="153797"/>
                                  <a:pt x="226351" y="155834"/>
                                </a:cubicBezTo>
                                <a:cubicBezTo>
                                  <a:pt x="221437" y="157869"/>
                                  <a:pt x="216372" y="159404"/>
                                  <a:pt x="211156" y="160444"/>
                                </a:cubicBezTo>
                                <a:cubicBezTo>
                                  <a:pt x="205940" y="161480"/>
                                  <a:pt x="200672" y="161998"/>
                                  <a:pt x="195354" y="162001"/>
                                </a:cubicBezTo>
                                <a:lnTo>
                                  <a:pt x="81000" y="162001"/>
                                </a:lnTo>
                                <a:cubicBezTo>
                                  <a:pt x="75682" y="161998"/>
                                  <a:pt x="70414" y="161480"/>
                                  <a:pt x="65198" y="160444"/>
                                </a:cubicBezTo>
                                <a:cubicBezTo>
                                  <a:pt x="59981" y="159404"/>
                                  <a:pt x="54916" y="157869"/>
                                  <a:pt x="50003" y="155834"/>
                                </a:cubicBezTo>
                                <a:cubicBezTo>
                                  <a:pt x="45089" y="153797"/>
                                  <a:pt x="40421" y="151304"/>
                                  <a:pt x="35999" y="148346"/>
                                </a:cubicBezTo>
                                <a:cubicBezTo>
                                  <a:pt x="31576" y="145391"/>
                                  <a:pt x="27485" y="142035"/>
                                  <a:pt x="23724" y="138275"/>
                                </a:cubicBezTo>
                                <a:cubicBezTo>
                                  <a:pt x="19964" y="134513"/>
                                  <a:pt x="16606" y="130420"/>
                                  <a:pt x="13651" y="125999"/>
                                </a:cubicBezTo>
                                <a:cubicBezTo>
                                  <a:pt x="10696" y="121576"/>
                                  <a:pt x="8201" y="116908"/>
                                  <a:pt x="6166" y="111995"/>
                                </a:cubicBezTo>
                                <a:cubicBezTo>
                                  <a:pt x="4130" y="107080"/>
                                  <a:pt x="2594" y="102015"/>
                                  <a:pt x="1556" y="96802"/>
                                </a:cubicBezTo>
                                <a:cubicBezTo>
                                  <a:pt x="519" y="91584"/>
                                  <a:pt x="0" y="86317"/>
                                  <a:pt x="0" y="81001"/>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783" name="Shape 5783"/>
                        <wps:cNvSpPr/>
                        <wps:spPr>
                          <a:xfrm>
                            <a:off x="2077415" y="0"/>
                            <a:ext cx="457413" cy="9530"/>
                          </a:xfrm>
                          <a:custGeom>
                            <a:avLst/>
                            <a:gdLst/>
                            <a:ahLst/>
                            <a:cxnLst/>
                            <a:rect l="0" t="0" r="0" b="0"/>
                            <a:pathLst>
                              <a:path w="457413" h="9530">
                                <a:moveTo>
                                  <a:pt x="0" y="0"/>
                                </a:moveTo>
                                <a:lnTo>
                                  <a:pt x="457413" y="0"/>
                                </a:lnTo>
                                <a:lnTo>
                                  <a:pt x="457413"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784" name="Shape 5784"/>
                        <wps:cNvSpPr/>
                        <wps:spPr>
                          <a:xfrm>
                            <a:off x="2077415" y="314471"/>
                            <a:ext cx="457413" cy="9530"/>
                          </a:xfrm>
                          <a:custGeom>
                            <a:avLst/>
                            <a:gdLst/>
                            <a:ahLst/>
                            <a:cxnLst/>
                            <a:rect l="0" t="0" r="0" b="0"/>
                            <a:pathLst>
                              <a:path w="457413" h="9530">
                                <a:moveTo>
                                  <a:pt x="0" y="0"/>
                                </a:moveTo>
                                <a:lnTo>
                                  <a:pt x="457413" y="0"/>
                                </a:lnTo>
                                <a:lnTo>
                                  <a:pt x="457413"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239" name="Shape 239"/>
                        <wps:cNvSpPr/>
                        <wps:spPr>
                          <a:xfrm>
                            <a:off x="2167945" y="81000"/>
                            <a:ext cx="276354" cy="162001"/>
                          </a:xfrm>
                          <a:custGeom>
                            <a:avLst/>
                            <a:gdLst/>
                            <a:ahLst/>
                            <a:cxnLst/>
                            <a:rect l="0" t="0" r="0" b="0"/>
                            <a:pathLst>
                              <a:path w="276354" h="162001">
                                <a:moveTo>
                                  <a:pt x="0" y="81001"/>
                                </a:moveTo>
                                <a:cubicBezTo>
                                  <a:pt x="0" y="75681"/>
                                  <a:pt x="519" y="70413"/>
                                  <a:pt x="1556" y="65194"/>
                                </a:cubicBezTo>
                                <a:cubicBezTo>
                                  <a:pt x="2594" y="59978"/>
                                  <a:pt x="4130" y="54913"/>
                                  <a:pt x="6166" y="50000"/>
                                </a:cubicBezTo>
                                <a:cubicBezTo>
                                  <a:pt x="8201" y="45084"/>
                                  <a:pt x="10696" y="40416"/>
                                  <a:pt x="13651" y="35996"/>
                                </a:cubicBezTo>
                                <a:cubicBezTo>
                                  <a:pt x="16606" y="31573"/>
                                  <a:pt x="19964" y="27482"/>
                                  <a:pt x="23725" y="23721"/>
                                </a:cubicBezTo>
                                <a:cubicBezTo>
                                  <a:pt x="27485" y="19962"/>
                                  <a:pt x="31577" y="16605"/>
                                  <a:pt x="35999" y="13647"/>
                                </a:cubicBezTo>
                                <a:cubicBezTo>
                                  <a:pt x="40421" y="10695"/>
                                  <a:pt x="45089" y="8200"/>
                                  <a:pt x="50003" y="6164"/>
                                </a:cubicBezTo>
                                <a:cubicBezTo>
                                  <a:pt x="54916" y="4128"/>
                                  <a:pt x="59982" y="2592"/>
                                  <a:pt x="65198" y="1555"/>
                                </a:cubicBezTo>
                                <a:cubicBezTo>
                                  <a:pt x="70414" y="519"/>
                                  <a:pt x="75682" y="0"/>
                                  <a:pt x="81000" y="0"/>
                                </a:cubicBezTo>
                                <a:lnTo>
                                  <a:pt x="195354" y="0"/>
                                </a:lnTo>
                                <a:cubicBezTo>
                                  <a:pt x="200672" y="0"/>
                                  <a:pt x="205939" y="519"/>
                                  <a:pt x="211156" y="1555"/>
                                </a:cubicBezTo>
                                <a:cubicBezTo>
                                  <a:pt x="216372" y="2592"/>
                                  <a:pt x="221437" y="4128"/>
                                  <a:pt x="226350" y="6164"/>
                                </a:cubicBezTo>
                                <a:cubicBezTo>
                                  <a:pt x="231264" y="8200"/>
                                  <a:pt x="235932" y="10695"/>
                                  <a:pt x="240355" y="13647"/>
                                </a:cubicBezTo>
                                <a:cubicBezTo>
                                  <a:pt x="244777" y="16605"/>
                                  <a:pt x="248868" y="19962"/>
                                  <a:pt x="252629" y="23721"/>
                                </a:cubicBezTo>
                                <a:cubicBezTo>
                                  <a:pt x="256389" y="27482"/>
                                  <a:pt x="259747" y="31573"/>
                                  <a:pt x="262702" y="35996"/>
                                </a:cubicBezTo>
                                <a:cubicBezTo>
                                  <a:pt x="265657" y="40416"/>
                                  <a:pt x="268152" y="45084"/>
                                  <a:pt x="270187" y="50000"/>
                                </a:cubicBezTo>
                                <a:cubicBezTo>
                                  <a:pt x="272223" y="54913"/>
                                  <a:pt x="273759" y="59978"/>
                                  <a:pt x="274797" y="65194"/>
                                </a:cubicBezTo>
                                <a:cubicBezTo>
                                  <a:pt x="275835" y="70413"/>
                                  <a:pt x="276353" y="75681"/>
                                  <a:pt x="276354" y="81001"/>
                                </a:cubicBezTo>
                                <a:cubicBezTo>
                                  <a:pt x="276353" y="86317"/>
                                  <a:pt x="275835" y="91584"/>
                                  <a:pt x="274797" y="96802"/>
                                </a:cubicBezTo>
                                <a:cubicBezTo>
                                  <a:pt x="273759" y="102015"/>
                                  <a:pt x="272223" y="107080"/>
                                  <a:pt x="270187" y="111995"/>
                                </a:cubicBezTo>
                                <a:cubicBezTo>
                                  <a:pt x="268152" y="116908"/>
                                  <a:pt x="265657" y="121576"/>
                                  <a:pt x="262702" y="125999"/>
                                </a:cubicBezTo>
                                <a:cubicBezTo>
                                  <a:pt x="259747" y="130420"/>
                                  <a:pt x="256389" y="134513"/>
                                  <a:pt x="252629" y="138275"/>
                                </a:cubicBezTo>
                                <a:cubicBezTo>
                                  <a:pt x="248868" y="142035"/>
                                  <a:pt x="244777" y="145391"/>
                                  <a:pt x="240355" y="148349"/>
                                </a:cubicBezTo>
                                <a:cubicBezTo>
                                  <a:pt x="235932" y="151304"/>
                                  <a:pt x="231264" y="153797"/>
                                  <a:pt x="226350" y="155834"/>
                                </a:cubicBezTo>
                                <a:cubicBezTo>
                                  <a:pt x="221437" y="157869"/>
                                  <a:pt x="216372" y="159404"/>
                                  <a:pt x="211156" y="160444"/>
                                </a:cubicBezTo>
                                <a:cubicBezTo>
                                  <a:pt x="205939" y="161480"/>
                                  <a:pt x="200672" y="161998"/>
                                  <a:pt x="195354" y="162001"/>
                                </a:cubicBezTo>
                                <a:lnTo>
                                  <a:pt x="81000" y="162001"/>
                                </a:lnTo>
                                <a:cubicBezTo>
                                  <a:pt x="75682" y="161998"/>
                                  <a:pt x="70414" y="161480"/>
                                  <a:pt x="65198" y="160444"/>
                                </a:cubicBezTo>
                                <a:cubicBezTo>
                                  <a:pt x="59982" y="159404"/>
                                  <a:pt x="54916" y="157869"/>
                                  <a:pt x="50003" y="155834"/>
                                </a:cubicBezTo>
                                <a:cubicBezTo>
                                  <a:pt x="45089" y="153797"/>
                                  <a:pt x="40421" y="151304"/>
                                  <a:pt x="35999" y="148346"/>
                                </a:cubicBezTo>
                                <a:cubicBezTo>
                                  <a:pt x="31577" y="145391"/>
                                  <a:pt x="27485" y="142035"/>
                                  <a:pt x="23725" y="138275"/>
                                </a:cubicBezTo>
                                <a:cubicBezTo>
                                  <a:pt x="19964" y="134513"/>
                                  <a:pt x="16606" y="130420"/>
                                  <a:pt x="13651" y="125999"/>
                                </a:cubicBezTo>
                                <a:cubicBezTo>
                                  <a:pt x="10696" y="121576"/>
                                  <a:pt x="8201" y="116908"/>
                                  <a:pt x="6166" y="111995"/>
                                </a:cubicBezTo>
                                <a:cubicBezTo>
                                  <a:pt x="4130" y="107080"/>
                                  <a:pt x="2594" y="102015"/>
                                  <a:pt x="1556" y="96802"/>
                                </a:cubicBezTo>
                                <a:cubicBezTo>
                                  <a:pt x="519" y="91584"/>
                                  <a:pt x="0" y="86317"/>
                                  <a:pt x="0" y="81001"/>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785" name="Shape 5785"/>
                        <wps:cNvSpPr/>
                        <wps:spPr>
                          <a:xfrm>
                            <a:off x="2534828" y="0"/>
                            <a:ext cx="457412" cy="9530"/>
                          </a:xfrm>
                          <a:custGeom>
                            <a:avLst/>
                            <a:gdLst/>
                            <a:ahLst/>
                            <a:cxnLst/>
                            <a:rect l="0" t="0" r="0" b="0"/>
                            <a:pathLst>
                              <a:path w="457412" h="9530">
                                <a:moveTo>
                                  <a:pt x="0" y="0"/>
                                </a:moveTo>
                                <a:lnTo>
                                  <a:pt x="457412" y="0"/>
                                </a:lnTo>
                                <a:lnTo>
                                  <a:pt x="45741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786" name="Shape 5786"/>
                        <wps:cNvSpPr/>
                        <wps:spPr>
                          <a:xfrm>
                            <a:off x="2534828" y="314471"/>
                            <a:ext cx="457412" cy="9530"/>
                          </a:xfrm>
                          <a:custGeom>
                            <a:avLst/>
                            <a:gdLst/>
                            <a:ahLst/>
                            <a:cxnLst/>
                            <a:rect l="0" t="0" r="0" b="0"/>
                            <a:pathLst>
                              <a:path w="457412" h="9530">
                                <a:moveTo>
                                  <a:pt x="0" y="0"/>
                                </a:moveTo>
                                <a:lnTo>
                                  <a:pt x="457412" y="0"/>
                                </a:lnTo>
                                <a:lnTo>
                                  <a:pt x="45741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243" name="Shape 243"/>
                        <wps:cNvSpPr/>
                        <wps:spPr>
                          <a:xfrm>
                            <a:off x="2625357" y="81000"/>
                            <a:ext cx="276354" cy="162001"/>
                          </a:xfrm>
                          <a:custGeom>
                            <a:avLst/>
                            <a:gdLst/>
                            <a:ahLst/>
                            <a:cxnLst/>
                            <a:rect l="0" t="0" r="0" b="0"/>
                            <a:pathLst>
                              <a:path w="276354" h="162001">
                                <a:moveTo>
                                  <a:pt x="0" y="81001"/>
                                </a:moveTo>
                                <a:cubicBezTo>
                                  <a:pt x="0" y="75681"/>
                                  <a:pt x="519" y="70413"/>
                                  <a:pt x="1556" y="65194"/>
                                </a:cubicBezTo>
                                <a:cubicBezTo>
                                  <a:pt x="2594" y="59978"/>
                                  <a:pt x="4130" y="54913"/>
                                  <a:pt x="6166" y="50000"/>
                                </a:cubicBezTo>
                                <a:cubicBezTo>
                                  <a:pt x="8201" y="45084"/>
                                  <a:pt x="10696" y="40416"/>
                                  <a:pt x="13651" y="35996"/>
                                </a:cubicBezTo>
                                <a:cubicBezTo>
                                  <a:pt x="16606" y="31573"/>
                                  <a:pt x="19964" y="27482"/>
                                  <a:pt x="23725" y="23721"/>
                                </a:cubicBezTo>
                                <a:cubicBezTo>
                                  <a:pt x="27485" y="19962"/>
                                  <a:pt x="31577" y="16605"/>
                                  <a:pt x="35999" y="13647"/>
                                </a:cubicBezTo>
                                <a:cubicBezTo>
                                  <a:pt x="40421" y="10695"/>
                                  <a:pt x="45089" y="8200"/>
                                  <a:pt x="50003" y="6164"/>
                                </a:cubicBezTo>
                                <a:cubicBezTo>
                                  <a:pt x="54916" y="4128"/>
                                  <a:pt x="59982" y="2592"/>
                                  <a:pt x="65198" y="1555"/>
                                </a:cubicBezTo>
                                <a:cubicBezTo>
                                  <a:pt x="70414" y="519"/>
                                  <a:pt x="75682" y="0"/>
                                  <a:pt x="81000" y="0"/>
                                </a:cubicBezTo>
                                <a:lnTo>
                                  <a:pt x="195354" y="0"/>
                                </a:lnTo>
                                <a:cubicBezTo>
                                  <a:pt x="200672" y="0"/>
                                  <a:pt x="205939" y="519"/>
                                  <a:pt x="211156" y="1555"/>
                                </a:cubicBezTo>
                                <a:cubicBezTo>
                                  <a:pt x="216372" y="2592"/>
                                  <a:pt x="221437" y="4128"/>
                                  <a:pt x="226351" y="6164"/>
                                </a:cubicBezTo>
                                <a:cubicBezTo>
                                  <a:pt x="231265" y="8200"/>
                                  <a:pt x="235932" y="10695"/>
                                  <a:pt x="240354" y="13647"/>
                                </a:cubicBezTo>
                                <a:cubicBezTo>
                                  <a:pt x="244777" y="16605"/>
                                  <a:pt x="248868" y="19962"/>
                                  <a:pt x="252629" y="23721"/>
                                </a:cubicBezTo>
                                <a:cubicBezTo>
                                  <a:pt x="256390" y="27482"/>
                                  <a:pt x="259747" y="31573"/>
                                  <a:pt x="262702" y="35996"/>
                                </a:cubicBezTo>
                                <a:cubicBezTo>
                                  <a:pt x="265657" y="40416"/>
                                  <a:pt x="268152" y="45084"/>
                                  <a:pt x="270187" y="50000"/>
                                </a:cubicBezTo>
                                <a:cubicBezTo>
                                  <a:pt x="272223" y="54913"/>
                                  <a:pt x="273759" y="59978"/>
                                  <a:pt x="274797" y="65194"/>
                                </a:cubicBezTo>
                                <a:cubicBezTo>
                                  <a:pt x="275835" y="70413"/>
                                  <a:pt x="276354" y="75681"/>
                                  <a:pt x="276354" y="81001"/>
                                </a:cubicBezTo>
                                <a:cubicBezTo>
                                  <a:pt x="276354" y="86317"/>
                                  <a:pt x="275835" y="91584"/>
                                  <a:pt x="274797" y="96802"/>
                                </a:cubicBezTo>
                                <a:cubicBezTo>
                                  <a:pt x="273759" y="102015"/>
                                  <a:pt x="272223" y="107080"/>
                                  <a:pt x="270187" y="111995"/>
                                </a:cubicBezTo>
                                <a:cubicBezTo>
                                  <a:pt x="268152" y="116908"/>
                                  <a:pt x="265657" y="121576"/>
                                  <a:pt x="262702" y="125999"/>
                                </a:cubicBezTo>
                                <a:cubicBezTo>
                                  <a:pt x="259747" y="130420"/>
                                  <a:pt x="256390" y="134513"/>
                                  <a:pt x="252629" y="138275"/>
                                </a:cubicBezTo>
                                <a:cubicBezTo>
                                  <a:pt x="248868" y="142035"/>
                                  <a:pt x="244777" y="145391"/>
                                  <a:pt x="240354" y="148349"/>
                                </a:cubicBezTo>
                                <a:cubicBezTo>
                                  <a:pt x="235932" y="151304"/>
                                  <a:pt x="231265" y="153797"/>
                                  <a:pt x="226351" y="155834"/>
                                </a:cubicBezTo>
                                <a:cubicBezTo>
                                  <a:pt x="221437" y="157869"/>
                                  <a:pt x="216372" y="159404"/>
                                  <a:pt x="211156" y="160444"/>
                                </a:cubicBezTo>
                                <a:cubicBezTo>
                                  <a:pt x="205939" y="161480"/>
                                  <a:pt x="200672" y="161998"/>
                                  <a:pt x="195354" y="162001"/>
                                </a:cubicBezTo>
                                <a:lnTo>
                                  <a:pt x="81000" y="162001"/>
                                </a:lnTo>
                                <a:cubicBezTo>
                                  <a:pt x="75682" y="161998"/>
                                  <a:pt x="70414" y="161480"/>
                                  <a:pt x="65198" y="160444"/>
                                </a:cubicBezTo>
                                <a:cubicBezTo>
                                  <a:pt x="59982" y="159404"/>
                                  <a:pt x="54916" y="157869"/>
                                  <a:pt x="50003" y="155834"/>
                                </a:cubicBezTo>
                                <a:cubicBezTo>
                                  <a:pt x="45089" y="153797"/>
                                  <a:pt x="40421" y="151304"/>
                                  <a:pt x="35999" y="148346"/>
                                </a:cubicBezTo>
                                <a:cubicBezTo>
                                  <a:pt x="31577" y="145391"/>
                                  <a:pt x="27485" y="142035"/>
                                  <a:pt x="23725" y="138275"/>
                                </a:cubicBezTo>
                                <a:cubicBezTo>
                                  <a:pt x="19964" y="134513"/>
                                  <a:pt x="16606" y="130420"/>
                                  <a:pt x="13651" y="125999"/>
                                </a:cubicBezTo>
                                <a:cubicBezTo>
                                  <a:pt x="10696" y="121576"/>
                                  <a:pt x="8201" y="116908"/>
                                  <a:pt x="6166" y="111995"/>
                                </a:cubicBezTo>
                                <a:cubicBezTo>
                                  <a:pt x="4130" y="107080"/>
                                  <a:pt x="2594" y="102015"/>
                                  <a:pt x="1556" y="96802"/>
                                </a:cubicBezTo>
                                <a:cubicBezTo>
                                  <a:pt x="519" y="91584"/>
                                  <a:pt x="0" y="86317"/>
                                  <a:pt x="0" y="81001"/>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787" name="Shape 5787"/>
                        <wps:cNvSpPr/>
                        <wps:spPr>
                          <a:xfrm>
                            <a:off x="2992240" y="0"/>
                            <a:ext cx="457412" cy="9530"/>
                          </a:xfrm>
                          <a:custGeom>
                            <a:avLst/>
                            <a:gdLst/>
                            <a:ahLst/>
                            <a:cxnLst/>
                            <a:rect l="0" t="0" r="0" b="0"/>
                            <a:pathLst>
                              <a:path w="457412" h="9530">
                                <a:moveTo>
                                  <a:pt x="0" y="0"/>
                                </a:moveTo>
                                <a:lnTo>
                                  <a:pt x="457412" y="0"/>
                                </a:lnTo>
                                <a:lnTo>
                                  <a:pt x="45741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788" name="Shape 5788"/>
                        <wps:cNvSpPr/>
                        <wps:spPr>
                          <a:xfrm>
                            <a:off x="2992240" y="314471"/>
                            <a:ext cx="457412" cy="9530"/>
                          </a:xfrm>
                          <a:custGeom>
                            <a:avLst/>
                            <a:gdLst/>
                            <a:ahLst/>
                            <a:cxnLst/>
                            <a:rect l="0" t="0" r="0" b="0"/>
                            <a:pathLst>
                              <a:path w="457412" h="9530">
                                <a:moveTo>
                                  <a:pt x="0" y="0"/>
                                </a:moveTo>
                                <a:lnTo>
                                  <a:pt x="457412" y="0"/>
                                </a:lnTo>
                                <a:lnTo>
                                  <a:pt x="45741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247" name="Shape 247"/>
                        <wps:cNvSpPr/>
                        <wps:spPr>
                          <a:xfrm>
                            <a:off x="3082770" y="81000"/>
                            <a:ext cx="276354" cy="162001"/>
                          </a:xfrm>
                          <a:custGeom>
                            <a:avLst/>
                            <a:gdLst/>
                            <a:ahLst/>
                            <a:cxnLst/>
                            <a:rect l="0" t="0" r="0" b="0"/>
                            <a:pathLst>
                              <a:path w="276354" h="162001">
                                <a:moveTo>
                                  <a:pt x="0" y="81001"/>
                                </a:moveTo>
                                <a:cubicBezTo>
                                  <a:pt x="0" y="75681"/>
                                  <a:pt x="519" y="70413"/>
                                  <a:pt x="1556" y="65194"/>
                                </a:cubicBezTo>
                                <a:cubicBezTo>
                                  <a:pt x="2594" y="59978"/>
                                  <a:pt x="4130" y="54913"/>
                                  <a:pt x="6166" y="50000"/>
                                </a:cubicBezTo>
                                <a:cubicBezTo>
                                  <a:pt x="8201" y="45084"/>
                                  <a:pt x="10696" y="40416"/>
                                  <a:pt x="13651" y="35996"/>
                                </a:cubicBezTo>
                                <a:cubicBezTo>
                                  <a:pt x="16606" y="31573"/>
                                  <a:pt x="19964" y="27482"/>
                                  <a:pt x="23724" y="23721"/>
                                </a:cubicBezTo>
                                <a:cubicBezTo>
                                  <a:pt x="27485" y="19962"/>
                                  <a:pt x="31577" y="16605"/>
                                  <a:pt x="35999" y="13647"/>
                                </a:cubicBezTo>
                                <a:cubicBezTo>
                                  <a:pt x="40421" y="10695"/>
                                  <a:pt x="45089" y="8200"/>
                                  <a:pt x="50002" y="6164"/>
                                </a:cubicBezTo>
                                <a:cubicBezTo>
                                  <a:pt x="54916" y="4128"/>
                                  <a:pt x="59981" y="2592"/>
                                  <a:pt x="65198" y="1555"/>
                                </a:cubicBezTo>
                                <a:cubicBezTo>
                                  <a:pt x="70414" y="519"/>
                                  <a:pt x="75681" y="0"/>
                                  <a:pt x="81000" y="0"/>
                                </a:cubicBezTo>
                                <a:lnTo>
                                  <a:pt x="195354" y="0"/>
                                </a:lnTo>
                                <a:cubicBezTo>
                                  <a:pt x="200672" y="0"/>
                                  <a:pt x="205939" y="519"/>
                                  <a:pt x="211155" y="1555"/>
                                </a:cubicBezTo>
                                <a:cubicBezTo>
                                  <a:pt x="216372" y="2592"/>
                                  <a:pt x="221436" y="4128"/>
                                  <a:pt x="226350" y="6164"/>
                                </a:cubicBezTo>
                                <a:cubicBezTo>
                                  <a:pt x="231264" y="8200"/>
                                  <a:pt x="235932" y="10695"/>
                                  <a:pt x="240354" y="13647"/>
                                </a:cubicBezTo>
                                <a:cubicBezTo>
                                  <a:pt x="244777" y="16605"/>
                                  <a:pt x="248868" y="19962"/>
                                  <a:pt x="252629" y="23721"/>
                                </a:cubicBezTo>
                                <a:cubicBezTo>
                                  <a:pt x="256390" y="27482"/>
                                  <a:pt x="259747" y="31573"/>
                                  <a:pt x="262702" y="35996"/>
                                </a:cubicBezTo>
                                <a:cubicBezTo>
                                  <a:pt x="265657" y="40416"/>
                                  <a:pt x="268152" y="45084"/>
                                  <a:pt x="270187" y="50000"/>
                                </a:cubicBezTo>
                                <a:cubicBezTo>
                                  <a:pt x="272223" y="54913"/>
                                  <a:pt x="273759" y="59978"/>
                                  <a:pt x="274797" y="65194"/>
                                </a:cubicBezTo>
                                <a:cubicBezTo>
                                  <a:pt x="275835" y="70413"/>
                                  <a:pt x="276354" y="75681"/>
                                  <a:pt x="276354" y="81001"/>
                                </a:cubicBezTo>
                                <a:cubicBezTo>
                                  <a:pt x="276354" y="86317"/>
                                  <a:pt x="275835" y="91584"/>
                                  <a:pt x="274797" y="96802"/>
                                </a:cubicBezTo>
                                <a:cubicBezTo>
                                  <a:pt x="273759" y="102015"/>
                                  <a:pt x="272223" y="107080"/>
                                  <a:pt x="270187" y="111995"/>
                                </a:cubicBezTo>
                                <a:cubicBezTo>
                                  <a:pt x="268152" y="116908"/>
                                  <a:pt x="265657" y="121576"/>
                                  <a:pt x="262702" y="125999"/>
                                </a:cubicBezTo>
                                <a:cubicBezTo>
                                  <a:pt x="259747" y="130420"/>
                                  <a:pt x="256390" y="134513"/>
                                  <a:pt x="252629" y="138275"/>
                                </a:cubicBezTo>
                                <a:cubicBezTo>
                                  <a:pt x="248868" y="142035"/>
                                  <a:pt x="244776" y="145391"/>
                                  <a:pt x="240354" y="148349"/>
                                </a:cubicBezTo>
                                <a:cubicBezTo>
                                  <a:pt x="235932" y="151304"/>
                                  <a:pt x="231264" y="153797"/>
                                  <a:pt x="226350" y="155834"/>
                                </a:cubicBezTo>
                                <a:cubicBezTo>
                                  <a:pt x="221436" y="157869"/>
                                  <a:pt x="216372" y="159404"/>
                                  <a:pt x="211155" y="160444"/>
                                </a:cubicBezTo>
                                <a:cubicBezTo>
                                  <a:pt x="205939" y="161480"/>
                                  <a:pt x="200672" y="161998"/>
                                  <a:pt x="195354" y="162001"/>
                                </a:cubicBezTo>
                                <a:lnTo>
                                  <a:pt x="81000" y="162001"/>
                                </a:lnTo>
                                <a:cubicBezTo>
                                  <a:pt x="75681" y="161998"/>
                                  <a:pt x="70414" y="161480"/>
                                  <a:pt x="65198" y="160444"/>
                                </a:cubicBezTo>
                                <a:cubicBezTo>
                                  <a:pt x="59981" y="159404"/>
                                  <a:pt x="54916" y="157869"/>
                                  <a:pt x="50002" y="155834"/>
                                </a:cubicBezTo>
                                <a:cubicBezTo>
                                  <a:pt x="45089" y="153797"/>
                                  <a:pt x="40421" y="151304"/>
                                  <a:pt x="35999" y="148346"/>
                                </a:cubicBezTo>
                                <a:cubicBezTo>
                                  <a:pt x="31577" y="145391"/>
                                  <a:pt x="27485" y="142035"/>
                                  <a:pt x="23724" y="138275"/>
                                </a:cubicBezTo>
                                <a:cubicBezTo>
                                  <a:pt x="19964" y="134513"/>
                                  <a:pt x="16606" y="130420"/>
                                  <a:pt x="13650" y="125999"/>
                                </a:cubicBezTo>
                                <a:cubicBezTo>
                                  <a:pt x="10696" y="121576"/>
                                  <a:pt x="8201" y="116908"/>
                                  <a:pt x="6166" y="111995"/>
                                </a:cubicBezTo>
                                <a:cubicBezTo>
                                  <a:pt x="4130" y="107080"/>
                                  <a:pt x="2594" y="102015"/>
                                  <a:pt x="1556" y="96802"/>
                                </a:cubicBezTo>
                                <a:cubicBezTo>
                                  <a:pt x="519" y="91584"/>
                                  <a:pt x="0" y="86317"/>
                                  <a:pt x="0" y="81001"/>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789" name="Shape 5789"/>
                        <wps:cNvSpPr/>
                        <wps:spPr>
                          <a:xfrm>
                            <a:off x="3449653" y="0"/>
                            <a:ext cx="972002" cy="9530"/>
                          </a:xfrm>
                          <a:custGeom>
                            <a:avLst/>
                            <a:gdLst/>
                            <a:ahLst/>
                            <a:cxnLst/>
                            <a:rect l="0" t="0" r="0" b="0"/>
                            <a:pathLst>
                              <a:path w="972002" h="9530">
                                <a:moveTo>
                                  <a:pt x="0" y="0"/>
                                </a:moveTo>
                                <a:lnTo>
                                  <a:pt x="972002" y="0"/>
                                </a:lnTo>
                                <a:lnTo>
                                  <a:pt x="97200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790" name="Shape 5790"/>
                        <wps:cNvSpPr/>
                        <wps:spPr>
                          <a:xfrm>
                            <a:off x="3449653" y="314471"/>
                            <a:ext cx="972002" cy="9530"/>
                          </a:xfrm>
                          <a:custGeom>
                            <a:avLst/>
                            <a:gdLst/>
                            <a:ahLst/>
                            <a:cxnLst/>
                            <a:rect l="0" t="0" r="0" b="0"/>
                            <a:pathLst>
                              <a:path w="972002" h="9530">
                                <a:moveTo>
                                  <a:pt x="0" y="0"/>
                                </a:moveTo>
                                <a:lnTo>
                                  <a:pt x="972002" y="0"/>
                                </a:lnTo>
                                <a:lnTo>
                                  <a:pt x="972002" y="9530"/>
                                </a:lnTo>
                                <a:lnTo>
                                  <a:pt x="0" y="9530"/>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250" name="Rectangle 250"/>
                        <wps:cNvSpPr/>
                        <wps:spPr>
                          <a:xfrm>
                            <a:off x="3495960" y="100059"/>
                            <a:ext cx="1166548" cy="177438"/>
                          </a:xfrm>
                          <a:prstGeom prst="rect">
                            <a:avLst/>
                          </a:prstGeom>
                          <a:ln>
                            <a:noFill/>
                          </a:ln>
                        </wps:spPr>
                        <wps:txbx>
                          <w:txbxContent>
                            <w:p w14:paraId="64CD1E18" w14:textId="77777777" w:rsidR="007579DB" w:rsidRDefault="007579DB">
                              <w:r>
                                <w:rPr>
                                  <w:rFonts w:ascii="Calibri" w:eastAsia="Calibri" w:hAnsi="Calibri" w:cs="Calibri"/>
                                  <w:color w:val="202124"/>
                                  <w:spacing w:val="3"/>
                                  <w:w w:val="110"/>
                                  <w:sz w:val="21"/>
                                </w:rPr>
                                <w:t>Strongly</w:t>
                              </w:r>
                              <w:r>
                                <w:rPr>
                                  <w:rFonts w:ascii="Calibri" w:eastAsia="Calibri" w:hAnsi="Calibri" w:cs="Calibri"/>
                                  <w:color w:val="202124"/>
                                  <w:spacing w:val="8"/>
                                  <w:w w:val="110"/>
                                  <w:sz w:val="21"/>
                                </w:rPr>
                                <w:t xml:space="preserve"> </w:t>
                              </w:r>
                              <w:r>
                                <w:rPr>
                                  <w:rFonts w:ascii="Calibri" w:eastAsia="Calibri" w:hAnsi="Calibri" w:cs="Calibri"/>
                                  <w:color w:val="202124"/>
                                  <w:spacing w:val="3"/>
                                  <w:w w:val="110"/>
                                  <w:sz w:val="21"/>
                                </w:rPr>
                                <w:t>agree</w:t>
                              </w:r>
                            </w:p>
                          </w:txbxContent>
                        </wps:txbx>
                        <wps:bodyPr horzOverflow="overflow" vert="horz" lIns="0" tIns="0" rIns="0" bIns="0" rtlCol="0">
                          <a:noAutofit/>
                        </wps:bodyPr>
                      </wps:wsp>
                    </wpg:wgp>
                  </a:graphicData>
                </a:graphic>
              </wp:inline>
            </w:drawing>
          </mc:Choice>
          <mc:Fallback>
            <w:pict>
              <v:group w14:anchorId="443E6E1D" id="Group 4527" o:spid="_x0000_s1127" style="width:348.15pt;height:25.5pt;mso-position-horizontal-relative:char;mso-position-vertical-relative:line" coordsize="44216,32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">
                <v:shape id="Shape 5773" o:spid="_x0000_s1128" style="position:absolute;width:11625;height:95;visibility:visible;mso-wrap-style:square;v-text-anchor:top" coordsize="1162590,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" path="m,l1162590,r,9530l,9530,,e" fillcolor="#bdc1c6" stroked="f" strokeweight="0">
                  <v:stroke miterlimit="1" joinstyle="miter"/>
                  <v:path arrowok="t" textboxrect="0,0,1162590,9530"/>
                </v:shape>
                <v:shape id="Shape 5774" o:spid="_x0000_s1129" style="position:absolute;top:3144;width:11625;height:96;visibility:visible;mso-wrap-style:square;v-text-anchor:top" coordsize="1162590,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" path="m,l1162590,r,9530l,9530,,e" fillcolor="#bdc1c6" stroked="f" strokeweight="0">
                  <v:stroke miterlimit="1" joinstyle="miter"/>
                  <v:path arrowok="t" textboxrect="0,0,1162590,9530"/>
                </v:shape>
                <v:rect id="Rectangle 227" o:spid="_x0000_s1130" style="position:absolute;left:494;top:1000;width:14088;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" filled="f" stroked="f">
                  <v:textbox inset="0,0,0,0">
                    <w:txbxContent>
                      <w:p w14:paraId="040B240E" w14:textId="77777777" w:rsidR="007579DB" w:rsidRDefault="007579DB">
                        <w:r>
                          <w:rPr>
                            <w:rFonts w:ascii="Calibri" w:eastAsia="Calibri" w:hAnsi="Calibri" w:cs="Calibri"/>
                            <w:color w:val="202124"/>
                            <w:spacing w:val="3"/>
                            <w:w w:val="111"/>
                            <w:sz w:val="21"/>
                          </w:rPr>
                          <w:t>Strongly</w:t>
                        </w:r>
                        <w:r>
                          <w:rPr>
                            <w:rFonts w:ascii="Calibri" w:eastAsia="Calibri" w:hAnsi="Calibri" w:cs="Calibri"/>
                            <w:color w:val="202124"/>
                            <w:spacing w:val="8"/>
                            <w:w w:val="111"/>
                            <w:sz w:val="21"/>
                          </w:rPr>
                          <w:t xml:space="preserve"> </w:t>
                        </w:r>
                        <w:r>
                          <w:rPr>
                            <w:rFonts w:ascii="Calibri" w:eastAsia="Calibri" w:hAnsi="Calibri" w:cs="Calibri"/>
                            <w:color w:val="202124"/>
                            <w:spacing w:val="3"/>
                            <w:w w:val="111"/>
                            <w:sz w:val="21"/>
                          </w:rPr>
                          <w:t>disagree</w:t>
                        </w:r>
                      </w:p>
                    </w:txbxContent>
                  </v:textbox>
                </v:rect>
                <v:shape id="Shape 5779" o:spid="_x0000_s1131" style="position:absolute;left:11625;width:4575;height:95;visibility:visible;mso-wrap-style:square;v-text-anchor:top" coordsize="45741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" path="m,l457412,r,9530l,9530,,e" fillcolor="#bdc1c6" stroked="f" strokeweight="0">
                  <v:stroke miterlimit="1" joinstyle="miter"/>
                  <v:path arrowok="t" textboxrect="0,0,457412,9530"/>
                </v:shape>
                <v:shape id="Shape 5780" o:spid="_x0000_s1132" style="position:absolute;left:11625;top:3144;width:4575;height:96;visibility:visible;mso-wrap-style:square;v-text-anchor:top" coordsize="45741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" path="m,l457412,r,9530l,9530,,e" fillcolor="#bdc1c6" stroked="f" strokeweight="0">
                  <v:stroke miterlimit="1" joinstyle="miter"/>
                  <v:path arrowok="t" textboxrect="0,0,457412,9530"/>
                </v:shape>
                <v:shape id="Shape 231" o:spid="_x0000_s1133" style="position:absolute;left:12531;top:810;width:2668;height:1620;visibility:visible;mso-wrap-style:square;v-text-anchor:top" coordsize="266824,162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" path="m,81001c,75681,519,70413,1556,65194,2594,59978,4130,54913,6166,50000v2035,-4916,4530,-9584,7485,-14004c16606,31573,19963,27482,23724,23721v3761,-3759,7853,-7116,12275,-10074c40421,10695,45089,8200,50003,6164,54916,4128,59981,2592,65198,1555,70414,519,75682,,81000,l185824,v5318,,10586,519,15802,1555c206842,2592,211907,4128,216821,6164v4913,2036,9581,4531,14004,7483c235247,16605,239338,19962,243099,23721v3761,3761,7119,7852,10074,12275c256127,40416,258623,45084,260658,50000v2035,4913,3572,9978,4609,15194c266305,70413,266824,75681,266824,81001v,5316,-519,10583,-1557,15801c264230,102015,262693,107080,260658,111995v-2035,4913,-4531,9581,-7485,14004c250218,130420,246860,134513,243099,138275v-3761,3760,-7852,7116,-12274,10074c226402,151304,221734,153797,216821,155834v-4914,2035,-9979,3570,-15195,4610c196410,161480,191142,161998,185824,162001r-104824,c75682,161998,70414,161480,65198,160444v-5217,-1040,-10282,-2575,-15195,-4610c45089,153797,40421,151304,35999,148346v-4422,-2955,-8514,-6311,-12275,-10071c19963,134513,16606,130420,13651,125999,10696,121576,8201,116908,6166,111995,4130,107080,2594,102015,1556,96802,519,91584,,86317,,81001xe" filled="f" strokecolor="#bdc1c6" strokeweight=".26469mm">
                  <v:stroke miterlimit="1" joinstyle="miter"/>
                  <v:path arrowok="t" textboxrect="0,0,266824,162001"/>
                </v:shape>
                <v:shape id="Shape 5781" o:spid="_x0000_s1134" style="position:absolute;left:16200;width:4574;height:95;visibility:visible;mso-wrap-style:square;v-text-anchor:top" coordsize="457413,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" path="m,l457413,r,9530l,9530,,e" fillcolor="#bdc1c6" stroked="f" strokeweight="0">
                  <v:stroke miterlimit="1" joinstyle="miter"/>
                  <v:path arrowok="t" textboxrect="0,0,457413,9530"/>
                </v:shape>
                <v:shape id="Shape 5782" o:spid="_x0000_s1135" style="position:absolute;left:16200;top:3144;width:4574;height:96;visibility:visible;mso-wrap-style:square;v-text-anchor:top" coordsize="457413,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" path="m,l457413,r,9530l,9530,,e" fillcolor="#bdc1c6" stroked="f" strokeweight="0">
                  <v:stroke miterlimit="1" joinstyle="miter"/>
                  <v:path arrowok="t" textboxrect="0,0,457413,9530"/>
                </v:shape>
                <v:shape id="Shape 235" o:spid="_x0000_s1136" style="position:absolute;left:17105;top:810;width:2763;height:1620;visibility:visible;mso-wrap-style:square;v-text-anchor:top" coordsize="276354,162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" path="m,81001c,75681,519,70413,1556,65194,2594,59978,4130,54913,6166,50000v2035,-4916,4530,-9584,7485,-14004c16606,31573,19964,27482,23724,23721v3761,-3759,7852,-7116,12275,-10074c40421,10695,45089,8200,50002,6164,54916,4128,59981,2592,65198,1555,70414,519,75682,,81000,l195354,v5318,,10586,519,15802,1555c216372,2592,221437,4128,226351,6164v4913,2036,9581,4531,14004,7483c244777,16605,248868,19962,252629,23721v3760,3761,7118,7852,10073,12275c265657,40416,268152,45084,270188,50000v2035,4913,3571,9978,4609,15194c275835,70413,276353,75681,276354,81001v-1,5316,-519,10583,-1557,15801c273759,102015,272223,107080,270188,111995v-2036,4913,-4531,9581,-7486,14004c259747,130420,256389,134513,252629,138275v-3761,3760,-7852,7116,-12274,10074c235932,151304,231264,153797,226351,155834v-4914,2035,-9979,3570,-15195,4610c205940,161480,200672,161998,195354,162001r-114354,c75682,161998,70414,161480,65198,160444v-5217,-1040,-10282,-2575,-15195,-4610c45089,153797,40421,151304,35999,148346v-4423,-2955,-8514,-6311,-12275,-10071c19964,134513,16606,130420,13651,125999,10696,121576,8201,116908,6166,111995,4130,107080,2594,102015,1556,96802,519,91584,,86317,,81001xe" filled="f" strokecolor="#bdc1c6" strokeweight=".26469mm">
                  <v:stroke miterlimit="1" joinstyle="miter"/>
                  <v:path arrowok="t" textboxrect="0,0,276354,162001"/>
                </v:shape>
                <v:shape id="Shape 5783" o:spid="_x0000_s1137" style="position:absolute;left:20774;width:4574;height:95;visibility:visible;mso-wrap-style:square;v-text-anchor:top" coordsize="457413,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" path="m,l457413,r,9530l,9530,,e" fillcolor="#bdc1c6" stroked="f" strokeweight="0">
                  <v:stroke miterlimit="1" joinstyle="miter"/>
                  <v:path arrowok="t" textboxrect="0,0,457413,9530"/>
                </v:shape>
                <v:shape id="Shape 5784" o:spid="_x0000_s1138" style="position:absolute;left:20774;top:3144;width:4574;height:96;visibility:visible;mso-wrap-style:square;v-text-anchor:top" coordsize="457413,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" path="m,l457413,r,9530l,9530,,e" fillcolor="#bdc1c6" stroked="f" strokeweight="0">
                  <v:stroke miterlimit="1" joinstyle="miter"/>
                  <v:path arrowok="t" textboxrect="0,0,457413,9530"/>
                </v:shape>
                <v:shape id="Shape 239" o:spid="_x0000_s1139" style="position:absolute;left:21679;top:810;width:2763;height:1620;visibility:visible;mso-wrap-style:square;v-text-anchor:top" coordsize="276354,162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" path="m,81001c,75681,519,70413,1556,65194,2594,59978,4130,54913,6166,50000v2035,-4916,4530,-9584,7485,-14004c16606,31573,19964,27482,23725,23721v3760,-3759,7852,-7116,12274,-10074c40421,10695,45089,8200,50003,6164,54916,4128,59982,2592,65198,1555,70414,519,75682,,81000,l195354,v5318,,10585,519,15802,1555c216372,2592,221437,4128,226350,6164v4914,2036,9582,4531,14005,7483c244777,16605,248868,19962,252629,23721v3760,3761,7118,7852,10073,12275c265657,40416,268152,45084,270187,50000v2036,4913,3572,9978,4610,15194c275835,70413,276353,75681,276354,81001v-1,5316,-519,10583,-1557,15801c273759,102015,272223,107080,270187,111995v-2035,4913,-4530,9581,-7485,14004c259747,130420,256389,134513,252629,138275v-3761,3760,-7852,7116,-12274,10074c235932,151304,231264,153797,226350,155834v-4913,2035,-9978,3570,-15194,4610c205939,161480,200672,161998,195354,162001r-114354,c75682,161998,70414,161480,65198,160444v-5216,-1040,-10282,-2575,-15195,-4610c45089,153797,40421,151304,35999,148346v-4422,-2955,-8514,-6311,-12274,-10071c19964,134513,16606,130420,13651,125999,10696,121576,8201,116908,6166,111995,4130,107080,2594,102015,1556,96802,519,91584,,86317,,81001xe" filled="f" strokecolor="#bdc1c6" strokeweight=".26469mm">
                  <v:stroke miterlimit="1" joinstyle="miter"/>
                  <v:path arrowok="t" textboxrect="0,0,276354,162001"/>
                </v:shape>
                <v:shape id="Shape 5785" o:spid="_x0000_s1140" style="position:absolute;left:25348;width:4574;height:95;visibility:visible;mso-wrap-style:square;v-text-anchor:top" coordsize="45741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" path="m,l457412,r,9530l,9530,,e" fillcolor="#bdc1c6" stroked="f" strokeweight="0">
                  <v:stroke miterlimit="1" joinstyle="miter"/>
                  <v:path arrowok="t" textboxrect="0,0,457412,9530"/>
                </v:shape>
                <v:shape id="Shape 5786" o:spid="_x0000_s1141" style="position:absolute;left:25348;top:3144;width:4574;height:96;visibility:visible;mso-wrap-style:square;v-text-anchor:top" coordsize="45741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" path="m,l457412,r,9530l,9530,,e" fillcolor="#bdc1c6" stroked="f" strokeweight="0">
                  <v:stroke miterlimit="1" joinstyle="miter"/>
                  <v:path arrowok="t" textboxrect="0,0,457412,9530"/>
                </v:shape>
                <v:shape id="Shape 243" o:spid="_x0000_s1142" style="position:absolute;left:26253;top:810;width:2764;height:1620;visibility:visible;mso-wrap-style:square;v-text-anchor:top" coordsize="276354,162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" path="m,81001c,75681,519,70413,1556,65194,2594,59978,4130,54913,6166,50000v2035,-4916,4530,-9584,7485,-14004c16606,31573,19964,27482,23725,23721v3760,-3759,7852,-7116,12274,-10074c40421,10695,45089,8200,50003,6164,54916,4128,59982,2592,65198,1555,70414,519,75682,,81000,l195354,v5318,,10585,519,15802,1555c216372,2592,221437,4128,226351,6164v4914,2036,9581,4531,14003,7483c244777,16605,248868,19962,252629,23721v3761,3761,7118,7852,10073,12275c265657,40416,268152,45084,270187,50000v2036,4913,3572,9978,4610,15194c275835,70413,276354,75681,276354,81001v,5316,-519,10583,-1557,15801c273759,102015,272223,107080,270187,111995v-2035,4913,-4530,9581,-7485,14004c259747,130420,256390,134513,252629,138275v-3761,3760,-7852,7116,-12275,10074c235932,151304,231265,153797,226351,155834v-4914,2035,-9979,3570,-15195,4610c205939,161480,200672,161998,195354,162001r-114354,c75682,161998,70414,161480,65198,160444v-5216,-1040,-10282,-2575,-15195,-4610c45089,153797,40421,151304,35999,148346v-4422,-2955,-8514,-6311,-12274,-10071c19964,134513,16606,130420,13651,125999,10696,121576,8201,116908,6166,111995,4130,107080,2594,102015,1556,96802,519,91584,,86317,,81001xe" filled="f" strokecolor="#bdc1c6" strokeweight=".26469mm">
                  <v:stroke miterlimit="1" joinstyle="miter"/>
                  <v:path arrowok="t" textboxrect="0,0,276354,162001"/>
                </v:shape>
                <v:shape id="Shape 5787" o:spid="_x0000_s1143" style="position:absolute;left:29922;width:4574;height:95;visibility:visible;mso-wrap-style:square;v-text-anchor:top" coordsize="45741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" path="m,l457412,r,9530l,9530,,e" fillcolor="#bdc1c6" stroked="f" strokeweight="0">
                  <v:stroke miterlimit="1" joinstyle="miter"/>
                  <v:path arrowok="t" textboxrect="0,0,457412,9530"/>
                </v:shape>
                <v:shape id="Shape 5788" o:spid="_x0000_s1144" style="position:absolute;left:29922;top:3144;width:4574;height:96;visibility:visible;mso-wrap-style:square;v-text-anchor:top" coordsize="45741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" path="m,l457412,r,9530l,9530,,e" fillcolor="#bdc1c6" stroked="f" strokeweight="0">
                  <v:stroke miterlimit="1" joinstyle="miter"/>
                  <v:path arrowok="t" textboxrect="0,0,457412,9530"/>
                </v:shape>
                <v:shape id="Shape 247" o:spid="_x0000_s1145" style="position:absolute;left:30827;top:810;width:2764;height:1620;visibility:visible;mso-wrap-style:square;v-text-anchor:top" coordsize="276354,162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" path="m,81001c,75681,519,70413,1556,65194,2594,59978,4130,54913,6166,50000v2035,-4916,4530,-9584,7485,-14004c16606,31573,19964,27482,23724,23721v3761,-3759,7853,-7116,12275,-10074c40421,10695,45089,8200,50002,6164,54916,4128,59981,2592,65198,1555,70414,519,75681,,81000,l195354,v5318,,10585,519,15801,1555c216372,2592,221436,4128,226350,6164v4914,2036,9582,4531,14004,7483c244777,16605,248868,19962,252629,23721v3761,3761,7118,7852,10073,12275c265657,40416,268152,45084,270187,50000v2036,4913,3572,9978,4610,15194c275835,70413,276354,75681,276354,81001v,5316,-519,10583,-1557,15801c273759,102015,272223,107080,270187,111995v-2035,4913,-4530,9581,-7485,14004c259747,130420,256390,134513,252629,138275v-3761,3760,-7853,7116,-12275,10074c235932,151304,231264,153797,226350,155834v-4914,2035,-9978,3570,-15195,4610c205939,161480,200672,161998,195354,162001r-114354,c75681,161998,70414,161480,65198,160444v-5217,-1040,-10282,-2575,-15196,-4610c45089,153797,40421,151304,35999,148346v-4422,-2955,-8514,-6311,-12275,-10071c19964,134513,16606,130420,13650,125999,10696,121576,8201,116908,6166,111995,4130,107080,2594,102015,1556,96802,519,91584,,86317,,81001xe" filled="f" strokecolor="#bdc1c6" strokeweight=".26469mm">
                  <v:stroke miterlimit="1" joinstyle="miter"/>
                  <v:path arrowok="t" textboxrect="0,0,276354,162001"/>
                </v:shape>
                <v:shape id="Shape 5789" o:spid="_x0000_s1146" style="position:absolute;left:34496;width:9720;height:95;visibility:visible;mso-wrap-style:square;v-text-anchor:top" coordsize="97200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" path="m,l972002,r,9530l,9530,,e" fillcolor="#bdc1c6" stroked="f" strokeweight="0">
                  <v:stroke miterlimit="1" joinstyle="miter"/>
                  <v:path arrowok="t" textboxrect="0,0,972002,9530"/>
                </v:shape>
                <v:shape id="Shape 5790" o:spid="_x0000_s1147" style="position:absolute;left:34496;top:3144;width:9720;height:96;visibility:visible;mso-wrap-style:square;v-text-anchor:top" coordsize="972002,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" path="m,l972002,r,9530l,9530,,e" fillcolor="#bdc1c6" stroked="f" strokeweight="0">
                  <v:stroke miterlimit="1" joinstyle="miter"/>
                  <v:path arrowok="t" textboxrect="0,0,972002,9530"/>
                </v:shape>
                <v:rect id="Rectangle 250" o:spid="_x0000_s1148" style="position:absolute;left:34959;top:1000;width:11666;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" filled="f" stroked="f">
                  <v:textbox inset="0,0,0,0">
                    <w:txbxContent>
                      <w:p w14:paraId="64CD1E18" w14:textId="77777777" w:rsidR="007579DB" w:rsidRDefault="007579DB">
                        <w:r>
                          <w:rPr>
                            <w:rFonts w:ascii="Calibri" w:eastAsia="Calibri" w:hAnsi="Calibri" w:cs="Calibri"/>
                            <w:color w:val="202124"/>
                            <w:spacing w:val="3"/>
                            <w:w w:val="110"/>
                            <w:sz w:val="21"/>
                          </w:rPr>
                          <w:t>Strongly</w:t>
                        </w:r>
                        <w:r>
                          <w:rPr>
                            <w:rFonts w:ascii="Calibri" w:eastAsia="Calibri" w:hAnsi="Calibri" w:cs="Calibri"/>
                            <w:color w:val="202124"/>
                            <w:spacing w:val="8"/>
                            <w:w w:val="110"/>
                            <w:sz w:val="21"/>
                          </w:rPr>
                          <w:t xml:space="preserve"> </w:t>
                        </w:r>
                        <w:r>
                          <w:rPr>
                            <w:rFonts w:ascii="Calibri" w:eastAsia="Calibri" w:hAnsi="Calibri" w:cs="Calibri"/>
                            <w:color w:val="202124"/>
                            <w:spacing w:val="3"/>
                            <w:w w:val="110"/>
                            <w:sz w:val="21"/>
                          </w:rPr>
                          <w:t>agree</w:t>
                        </w:r>
                      </w:p>
                    </w:txbxContent>
                  </v:textbox>
                </v:rect>
                <w10:anchorlock/>
              </v:group>
            </w:pict>
          </mc:Fallback>
        </mc:AlternateContent>
      </w:r>
    </w:p>
    <w:p w14:paraId="642A6235" w14:textId="1758BA96" w:rsidR="00952F5C" w:rsidRDefault="00952F5C" w:rsidP="00952F5C">
      <w:pPr>
        <w:numPr>
          <w:ilvl w:val="0"/>
          <w:numId w:val="14"/>
        </w:numPr>
        <w:spacing w:after="229" w:line="265" w:lineRule="auto"/>
        <w:ind w:hanging="633"/>
      </w:pPr>
      <w:r>
        <w:rPr>
          <w:rFonts w:ascii="Calibri" w:eastAsia="Calibri" w:hAnsi="Calibri" w:cs="Calibri"/>
          <w:color w:val="202124"/>
          <w:sz w:val="24"/>
        </w:rPr>
        <w:t xml:space="preserve">How would you rate your overall mental </w:t>
      </w:r>
      <w:r w:rsidR="000A648A">
        <w:rPr>
          <w:rFonts w:ascii="Calibri" w:eastAsia="Calibri" w:hAnsi="Calibri" w:cs="Calibri"/>
          <w:color w:val="202124"/>
          <w:sz w:val="24"/>
        </w:rPr>
        <w:t>health?</w:t>
      </w:r>
    </w:p>
    <w:p w14:paraId="49066B16" w14:textId="77777777" w:rsidR="00952F5C" w:rsidRDefault="00952F5C">
      <w:pPr>
        <w:spacing w:after="422" w:line="265" w:lineRule="auto"/>
        <w:ind w:left="628" w:hanging="10"/>
      </w:pPr>
      <w:r>
        <w:rPr>
          <w:rFonts w:ascii="Calibri" w:eastAsia="Calibri" w:hAnsi="Calibri" w:cs="Calibri"/>
          <w:i/>
          <w:color w:val="6D6F72"/>
          <w:sz w:val="21"/>
        </w:rPr>
        <w:t>Mark only one oval.</w:t>
      </w:r>
    </w:p>
    <w:p w14:paraId="1647110C" w14:textId="77777777" w:rsidR="00952F5C" w:rsidRDefault="00952F5C">
      <w:pPr>
        <w:tabs>
          <w:tab w:val="center" w:pos="2010"/>
          <w:tab w:val="center" w:pos="2731"/>
          <w:tab w:val="center" w:pos="3452"/>
          <w:tab w:val="center" w:pos="4174"/>
          <w:tab w:val="center" w:pos="4895"/>
        </w:tabs>
        <w:spacing w:after="0" w:line="270" w:lineRule="auto"/>
      </w:pPr>
      <w:r>
        <w:tab/>
      </w:r>
      <w:r>
        <w:rPr>
          <w:rFonts w:ascii="Calibri" w:eastAsia="Calibri" w:hAnsi="Calibri" w:cs="Calibri"/>
          <w:color w:val="202124"/>
          <w:sz w:val="21"/>
        </w:rPr>
        <w:t>1</w:t>
      </w:r>
      <w:r>
        <w:rPr>
          <w:rFonts w:ascii="Calibri" w:eastAsia="Calibri" w:hAnsi="Calibri" w:cs="Calibri"/>
          <w:color w:val="202124"/>
          <w:sz w:val="21"/>
        </w:rPr>
        <w:tab/>
        <w:t>2</w:t>
      </w:r>
      <w:r>
        <w:rPr>
          <w:rFonts w:ascii="Calibri" w:eastAsia="Calibri" w:hAnsi="Calibri" w:cs="Calibri"/>
          <w:color w:val="202124"/>
          <w:sz w:val="21"/>
        </w:rPr>
        <w:tab/>
        <w:t>3</w:t>
      </w:r>
      <w:r>
        <w:rPr>
          <w:rFonts w:ascii="Calibri" w:eastAsia="Calibri" w:hAnsi="Calibri" w:cs="Calibri"/>
          <w:color w:val="202124"/>
          <w:sz w:val="21"/>
        </w:rPr>
        <w:tab/>
        <w:t>4</w:t>
      </w:r>
      <w:r>
        <w:rPr>
          <w:rFonts w:ascii="Calibri" w:eastAsia="Calibri" w:hAnsi="Calibri" w:cs="Calibri"/>
          <w:color w:val="202124"/>
          <w:sz w:val="21"/>
        </w:rPr>
        <w:tab/>
        <w:t>5</w:t>
      </w:r>
    </w:p>
    <w:p w14:paraId="3F65BBF9" w14:textId="77777777" w:rsidR="00952F5C" w:rsidRDefault="00952F5C">
      <w:pPr>
        <w:spacing w:after="0"/>
        <w:ind w:left="630"/>
      </w:pPr>
      <w:r>
        <w:rPr>
          <w:noProof/>
        </w:rPr>
        <mc:AlternateContent>
          <mc:Choice Requires="wpg">
            <w:drawing>
              <wp:inline distT="0" distB="0" distL="0" distR="0" wp14:anchorId="3E090524" wp14:editId="7B16FE75">
                <wp:extent cx="3325770" cy="323999"/>
                <wp:effectExtent l="0" t="0" r="0" b="0"/>
                <wp:docPr id="4528" name="Group 4528"/>
                <wp:cNvGraphicFramePr/>
                <a:graphic xmlns:a="http://schemas.openxmlformats.org/drawingml/2006/main">
                  <a:graphicData uri="http://schemas.microsoft.com/office/word/2010/wordprocessingGroup">
                    <wpg:wgp>
                      <wpg:cNvGrpSpPr/>
                      <wpg:grpSpPr>
                        <a:xfrm>
                          <a:off x="0" y="0"/>
                          <a:ext cx="3325770" cy="323999"/>
                          <a:chOff x="0" y="0"/>
                          <a:chExt cx="3325770" cy="323999"/>
                        </a:xfrm>
                      </wpg:grpSpPr>
                      <wps:wsp>
                        <wps:cNvPr id="5817" name="Shape 5817"/>
                        <wps:cNvSpPr/>
                        <wps:spPr>
                          <a:xfrm>
                            <a:off x="0" y="0"/>
                            <a:ext cx="648001" cy="9528"/>
                          </a:xfrm>
                          <a:custGeom>
                            <a:avLst/>
                            <a:gdLst/>
                            <a:ahLst/>
                            <a:cxnLst/>
                            <a:rect l="0" t="0" r="0" b="0"/>
                            <a:pathLst>
                              <a:path w="648001" h="9528">
                                <a:moveTo>
                                  <a:pt x="0" y="0"/>
                                </a:moveTo>
                                <a:lnTo>
                                  <a:pt x="648001" y="0"/>
                                </a:lnTo>
                                <a:lnTo>
                                  <a:pt x="648001"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818" name="Shape 5818"/>
                        <wps:cNvSpPr/>
                        <wps:spPr>
                          <a:xfrm>
                            <a:off x="0" y="314471"/>
                            <a:ext cx="648001" cy="9528"/>
                          </a:xfrm>
                          <a:custGeom>
                            <a:avLst/>
                            <a:gdLst/>
                            <a:ahLst/>
                            <a:cxnLst/>
                            <a:rect l="0" t="0" r="0" b="0"/>
                            <a:pathLst>
                              <a:path w="648001" h="9528">
                                <a:moveTo>
                                  <a:pt x="0" y="0"/>
                                </a:moveTo>
                                <a:lnTo>
                                  <a:pt x="648001" y="0"/>
                                </a:lnTo>
                                <a:lnTo>
                                  <a:pt x="648001"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256" name="Rectangle 256"/>
                        <wps:cNvSpPr/>
                        <wps:spPr>
                          <a:xfrm>
                            <a:off x="49434" y="100059"/>
                            <a:ext cx="730203" cy="177438"/>
                          </a:xfrm>
                          <a:prstGeom prst="rect">
                            <a:avLst/>
                          </a:prstGeom>
                          <a:ln>
                            <a:noFill/>
                          </a:ln>
                        </wps:spPr>
                        <wps:txbx>
                          <w:txbxContent>
                            <w:p w14:paraId="59BB3AC8" w14:textId="77777777" w:rsidR="007579DB" w:rsidRDefault="007579DB">
                              <w:r>
                                <w:rPr>
                                  <w:rFonts w:ascii="Calibri" w:eastAsia="Calibri" w:hAnsi="Calibri" w:cs="Calibri"/>
                                  <w:color w:val="202124"/>
                                  <w:spacing w:val="3"/>
                                  <w:w w:val="111"/>
                                  <w:sz w:val="21"/>
                                </w:rPr>
                                <w:t>Excellent</w:t>
                              </w:r>
                            </w:p>
                          </w:txbxContent>
                        </wps:txbx>
                        <wps:bodyPr horzOverflow="overflow" vert="horz" lIns="0" tIns="0" rIns="0" bIns="0" rtlCol="0">
                          <a:noAutofit/>
                        </wps:bodyPr>
                      </wps:wsp>
                      <wps:wsp>
                        <wps:cNvPr id="5821" name="Shape 5821"/>
                        <wps:cNvSpPr/>
                        <wps:spPr>
                          <a:xfrm>
                            <a:off x="648001" y="0"/>
                            <a:ext cx="457413" cy="9528"/>
                          </a:xfrm>
                          <a:custGeom>
                            <a:avLst/>
                            <a:gdLst/>
                            <a:ahLst/>
                            <a:cxnLst/>
                            <a:rect l="0" t="0" r="0" b="0"/>
                            <a:pathLst>
                              <a:path w="457413" h="9528">
                                <a:moveTo>
                                  <a:pt x="0" y="0"/>
                                </a:moveTo>
                                <a:lnTo>
                                  <a:pt x="457413" y="0"/>
                                </a:lnTo>
                                <a:lnTo>
                                  <a:pt x="457413"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822" name="Shape 5822"/>
                        <wps:cNvSpPr/>
                        <wps:spPr>
                          <a:xfrm>
                            <a:off x="648001" y="314471"/>
                            <a:ext cx="457413" cy="9528"/>
                          </a:xfrm>
                          <a:custGeom>
                            <a:avLst/>
                            <a:gdLst/>
                            <a:ahLst/>
                            <a:cxnLst/>
                            <a:rect l="0" t="0" r="0" b="0"/>
                            <a:pathLst>
                              <a:path w="457413" h="9528">
                                <a:moveTo>
                                  <a:pt x="0" y="0"/>
                                </a:moveTo>
                                <a:lnTo>
                                  <a:pt x="457413" y="0"/>
                                </a:lnTo>
                                <a:lnTo>
                                  <a:pt x="457413"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260" name="Shape 260"/>
                        <wps:cNvSpPr/>
                        <wps:spPr>
                          <a:xfrm>
                            <a:off x="738531" y="81000"/>
                            <a:ext cx="276353" cy="161999"/>
                          </a:xfrm>
                          <a:custGeom>
                            <a:avLst/>
                            <a:gdLst/>
                            <a:ahLst/>
                            <a:cxnLst/>
                            <a:rect l="0" t="0" r="0" b="0"/>
                            <a:pathLst>
                              <a:path w="276353" h="161999">
                                <a:moveTo>
                                  <a:pt x="0" y="81000"/>
                                </a:moveTo>
                                <a:cubicBezTo>
                                  <a:pt x="0" y="75682"/>
                                  <a:pt x="519" y="70414"/>
                                  <a:pt x="1556" y="65196"/>
                                </a:cubicBezTo>
                                <a:cubicBezTo>
                                  <a:pt x="2594" y="59981"/>
                                  <a:pt x="4130" y="54914"/>
                                  <a:pt x="6166" y="50000"/>
                                </a:cubicBezTo>
                                <a:cubicBezTo>
                                  <a:pt x="8201" y="45089"/>
                                  <a:pt x="10696" y="40419"/>
                                  <a:pt x="13651" y="35995"/>
                                </a:cubicBezTo>
                                <a:cubicBezTo>
                                  <a:pt x="16606" y="31573"/>
                                  <a:pt x="19964" y="27484"/>
                                  <a:pt x="23724" y="23723"/>
                                </a:cubicBezTo>
                                <a:cubicBezTo>
                                  <a:pt x="27485" y="19962"/>
                                  <a:pt x="31577" y="16604"/>
                                  <a:pt x="35999" y="13646"/>
                                </a:cubicBezTo>
                                <a:cubicBezTo>
                                  <a:pt x="40421" y="10694"/>
                                  <a:pt x="45089" y="8201"/>
                                  <a:pt x="50003" y="6164"/>
                                </a:cubicBezTo>
                                <a:cubicBezTo>
                                  <a:pt x="54916" y="4130"/>
                                  <a:pt x="59981" y="2595"/>
                                  <a:pt x="65198" y="1553"/>
                                </a:cubicBezTo>
                                <a:cubicBezTo>
                                  <a:pt x="70414" y="518"/>
                                  <a:pt x="75681" y="0"/>
                                  <a:pt x="81000" y="0"/>
                                </a:cubicBezTo>
                                <a:lnTo>
                                  <a:pt x="195353" y="0"/>
                                </a:lnTo>
                                <a:cubicBezTo>
                                  <a:pt x="200672" y="0"/>
                                  <a:pt x="205939" y="518"/>
                                  <a:pt x="211156" y="1553"/>
                                </a:cubicBezTo>
                                <a:cubicBezTo>
                                  <a:pt x="216372" y="2592"/>
                                  <a:pt x="221437" y="4127"/>
                                  <a:pt x="226351" y="6161"/>
                                </a:cubicBezTo>
                                <a:cubicBezTo>
                                  <a:pt x="231264" y="8195"/>
                                  <a:pt x="235932" y="10691"/>
                                  <a:pt x="240355" y="13646"/>
                                </a:cubicBezTo>
                                <a:cubicBezTo>
                                  <a:pt x="244777" y="16601"/>
                                  <a:pt x="248868" y="19962"/>
                                  <a:pt x="252629" y="23723"/>
                                </a:cubicBezTo>
                                <a:cubicBezTo>
                                  <a:pt x="256390" y="27484"/>
                                  <a:pt x="259748" y="31576"/>
                                  <a:pt x="262702" y="35998"/>
                                </a:cubicBezTo>
                                <a:cubicBezTo>
                                  <a:pt x="265657" y="40419"/>
                                  <a:pt x="268152" y="45089"/>
                                  <a:pt x="270188" y="50000"/>
                                </a:cubicBezTo>
                                <a:cubicBezTo>
                                  <a:pt x="272223" y="54914"/>
                                  <a:pt x="273759" y="59981"/>
                                  <a:pt x="274797" y="65196"/>
                                </a:cubicBezTo>
                                <a:cubicBezTo>
                                  <a:pt x="275835" y="70414"/>
                                  <a:pt x="276353" y="75682"/>
                                  <a:pt x="276353" y="81000"/>
                                </a:cubicBezTo>
                                <a:cubicBezTo>
                                  <a:pt x="276353" y="86317"/>
                                  <a:pt x="275835" y="91582"/>
                                  <a:pt x="274797" y="96800"/>
                                </a:cubicBezTo>
                                <a:cubicBezTo>
                                  <a:pt x="273759" y="102015"/>
                                  <a:pt x="272223" y="107079"/>
                                  <a:pt x="270188" y="111996"/>
                                </a:cubicBezTo>
                                <a:cubicBezTo>
                                  <a:pt x="268152" y="116911"/>
                                  <a:pt x="265657" y="121577"/>
                                  <a:pt x="262702" y="125999"/>
                                </a:cubicBezTo>
                                <a:cubicBezTo>
                                  <a:pt x="259748" y="130423"/>
                                  <a:pt x="256390" y="134513"/>
                                  <a:pt x="252629" y="138274"/>
                                </a:cubicBezTo>
                                <a:cubicBezTo>
                                  <a:pt x="248868" y="142035"/>
                                  <a:pt x="244777" y="145390"/>
                                  <a:pt x="240355" y="148348"/>
                                </a:cubicBezTo>
                                <a:cubicBezTo>
                                  <a:pt x="235932" y="151302"/>
                                  <a:pt x="231264" y="153795"/>
                                  <a:pt x="226351" y="155832"/>
                                </a:cubicBezTo>
                                <a:cubicBezTo>
                                  <a:pt x="221437" y="157869"/>
                                  <a:pt x="216372" y="159404"/>
                                  <a:pt x="211156" y="160443"/>
                                </a:cubicBezTo>
                                <a:cubicBezTo>
                                  <a:pt x="205939" y="161479"/>
                                  <a:pt x="200672" y="161996"/>
                                  <a:pt x="195353" y="161999"/>
                                </a:cubicBezTo>
                                <a:lnTo>
                                  <a:pt x="81000" y="161999"/>
                                </a:lnTo>
                                <a:cubicBezTo>
                                  <a:pt x="75681" y="161996"/>
                                  <a:pt x="70414" y="161479"/>
                                  <a:pt x="65198" y="160440"/>
                                </a:cubicBezTo>
                                <a:cubicBezTo>
                                  <a:pt x="59981" y="159401"/>
                                  <a:pt x="54916" y="157866"/>
                                  <a:pt x="50003" y="155829"/>
                                </a:cubicBezTo>
                                <a:cubicBezTo>
                                  <a:pt x="45089" y="153795"/>
                                  <a:pt x="40421" y="151302"/>
                                  <a:pt x="35999" y="148344"/>
                                </a:cubicBezTo>
                                <a:cubicBezTo>
                                  <a:pt x="31577" y="145390"/>
                                  <a:pt x="27485" y="142035"/>
                                  <a:pt x="23724" y="138274"/>
                                </a:cubicBezTo>
                                <a:cubicBezTo>
                                  <a:pt x="19964" y="134513"/>
                                  <a:pt x="16606" y="130420"/>
                                  <a:pt x="13651" y="125995"/>
                                </a:cubicBezTo>
                                <a:cubicBezTo>
                                  <a:pt x="10696" y="121577"/>
                                  <a:pt x="8201" y="116911"/>
                                  <a:pt x="6166" y="111996"/>
                                </a:cubicBezTo>
                                <a:cubicBezTo>
                                  <a:pt x="4130" y="107079"/>
                                  <a:pt x="2594" y="102015"/>
                                  <a:pt x="1556" y="96800"/>
                                </a:cubicBezTo>
                                <a:cubicBezTo>
                                  <a:pt x="519" y="91582"/>
                                  <a:pt x="0" y="86317"/>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823" name="Shape 5823"/>
                        <wps:cNvSpPr/>
                        <wps:spPr>
                          <a:xfrm>
                            <a:off x="1105414" y="0"/>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824" name="Shape 5824"/>
                        <wps:cNvSpPr/>
                        <wps:spPr>
                          <a:xfrm>
                            <a:off x="1105414" y="314471"/>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264" name="Shape 264"/>
                        <wps:cNvSpPr/>
                        <wps:spPr>
                          <a:xfrm>
                            <a:off x="1195943" y="81000"/>
                            <a:ext cx="276353" cy="161999"/>
                          </a:xfrm>
                          <a:custGeom>
                            <a:avLst/>
                            <a:gdLst/>
                            <a:ahLst/>
                            <a:cxnLst/>
                            <a:rect l="0" t="0" r="0" b="0"/>
                            <a:pathLst>
                              <a:path w="276353" h="161999">
                                <a:moveTo>
                                  <a:pt x="0" y="81000"/>
                                </a:moveTo>
                                <a:cubicBezTo>
                                  <a:pt x="0" y="75682"/>
                                  <a:pt x="519" y="70414"/>
                                  <a:pt x="1556" y="65196"/>
                                </a:cubicBezTo>
                                <a:cubicBezTo>
                                  <a:pt x="2594" y="59981"/>
                                  <a:pt x="4130" y="54914"/>
                                  <a:pt x="6166" y="50000"/>
                                </a:cubicBezTo>
                                <a:cubicBezTo>
                                  <a:pt x="8201" y="45089"/>
                                  <a:pt x="10696" y="40419"/>
                                  <a:pt x="13651" y="35995"/>
                                </a:cubicBezTo>
                                <a:cubicBezTo>
                                  <a:pt x="16606" y="31573"/>
                                  <a:pt x="19964" y="27484"/>
                                  <a:pt x="23724" y="23723"/>
                                </a:cubicBezTo>
                                <a:cubicBezTo>
                                  <a:pt x="27485" y="19962"/>
                                  <a:pt x="31576" y="16604"/>
                                  <a:pt x="35999" y="13646"/>
                                </a:cubicBezTo>
                                <a:cubicBezTo>
                                  <a:pt x="40421" y="10694"/>
                                  <a:pt x="45089" y="8201"/>
                                  <a:pt x="50003" y="6164"/>
                                </a:cubicBezTo>
                                <a:cubicBezTo>
                                  <a:pt x="54916" y="4130"/>
                                  <a:pt x="59981" y="2595"/>
                                  <a:pt x="65198" y="1553"/>
                                </a:cubicBezTo>
                                <a:cubicBezTo>
                                  <a:pt x="70414" y="518"/>
                                  <a:pt x="75682" y="0"/>
                                  <a:pt x="81000" y="0"/>
                                </a:cubicBezTo>
                                <a:lnTo>
                                  <a:pt x="195353" y="0"/>
                                </a:lnTo>
                                <a:cubicBezTo>
                                  <a:pt x="200672" y="0"/>
                                  <a:pt x="205939" y="518"/>
                                  <a:pt x="211156" y="1553"/>
                                </a:cubicBezTo>
                                <a:cubicBezTo>
                                  <a:pt x="216372" y="2592"/>
                                  <a:pt x="221437" y="4127"/>
                                  <a:pt x="226351" y="6161"/>
                                </a:cubicBezTo>
                                <a:cubicBezTo>
                                  <a:pt x="231264" y="8195"/>
                                  <a:pt x="235932" y="10691"/>
                                  <a:pt x="240354" y="13646"/>
                                </a:cubicBezTo>
                                <a:cubicBezTo>
                                  <a:pt x="244777" y="16601"/>
                                  <a:pt x="248868" y="19962"/>
                                  <a:pt x="252629" y="23723"/>
                                </a:cubicBezTo>
                                <a:cubicBezTo>
                                  <a:pt x="256390" y="27484"/>
                                  <a:pt x="259748" y="31576"/>
                                  <a:pt x="262702" y="35998"/>
                                </a:cubicBezTo>
                                <a:cubicBezTo>
                                  <a:pt x="265657" y="40419"/>
                                  <a:pt x="268152" y="45089"/>
                                  <a:pt x="270188" y="50000"/>
                                </a:cubicBezTo>
                                <a:cubicBezTo>
                                  <a:pt x="272223" y="54914"/>
                                  <a:pt x="273759" y="59981"/>
                                  <a:pt x="274797" y="65196"/>
                                </a:cubicBezTo>
                                <a:cubicBezTo>
                                  <a:pt x="275835" y="70414"/>
                                  <a:pt x="276353" y="75682"/>
                                  <a:pt x="276353" y="81000"/>
                                </a:cubicBezTo>
                                <a:cubicBezTo>
                                  <a:pt x="276353" y="86317"/>
                                  <a:pt x="275835" y="91582"/>
                                  <a:pt x="274797" y="96800"/>
                                </a:cubicBezTo>
                                <a:cubicBezTo>
                                  <a:pt x="273759" y="102015"/>
                                  <a:pt x="272223" y="107079"/>
                                  <a:pt x="270188" y="111996"/>
                                </a:cubicBezTo>
                                <a:cubicBezTo>
                                  <a:pt x="268152" y="116911"/>
                                  <a:pt x="265657" y="121577"/>
                                  <a:pt x="262702" y="125999"/>
                                </a:cubicBezTo>
                                <a:cubicBezTo>
                                  <a:pt x="259747" y="130423"/>
                                  <a:pt x="256390" y="134513"/>
                                  <a:pt x="252629" y="138274"/>
                                </a:cubicBezTo>
                                <a:cubicBezTo>
                                  <a:pt x="248868" y="142035"/>
                                  <a:pt x="244777" y="145390"/>
                                  <a:pt x="240354" y="148348"/>
                                </a:cubicBezTo>
                                <a:cubicBezTo>
                                  <a:pt x="235932" y="151302"/>
                                  <a:pt x="231264" y="153795"/>
                                  <a:pt x="226351" y="155832"/>
                                </a:cubicBezTo>
                                <a:cubicBezTo>
                                  <a:pt x="221437" y="157869"/>
                                  <a:pt x="216372" y="159404"/>
                                  <a:pt x="211156" y="160443"/>
                                </a:cubicBezTo>
                                <a:cubicBezTo>
                                  <a:pt x="205939" y="161479"/>
                                  <a:pt x="200672" y="161996"/>
                                  <a:pt x="195353" y="161999"/>
                                </a:cubicBezTo>
                                <a:lnTo>
                                  <a:pt x="81000" y="161999"/>
                                </a:lnTo>
                                <a:cubicBezTo>
                                  <a:pt x="75682" y="161996"/>
                                  <a:pt x="70414" y="161479"/>
                                  <a:pt x="65198" y="160440"/>
                                </a:cubicBezTo>
                                <a:cubicBezTo>
                                  <a:pt x="59981" y="159401"/>
                                  <a:pt x="54916" y="157866"/>
                                  <a:pt x="50002" y="155829"/>
                                </a:cubicBezTo>
                                <a:cubicBezTo>
                                  <a:pt x="45089" y="153795"/>
                                  <a:pt x="40421" y="151302"/>
                                  <a:pt x="35999" y="148344"/>
                                </a:cubicBezTo>
                                <a:cubicBezTo>
                                  <a:pt x="31576" y="145390"/>
                                  <a:pt x="27485" y="142035"/>
                                  <a:pt x="23724" y="138274"/>
                                </a:cubicBezTo>
                                <a:cubicBezTo>
                                  <a:pt x="19964" y="134513"/>
                                  <a:pt x="16606" y="130420"/>
                                  <a:pt x="13651" y="125995"/>
                                </a:cubicBezTo>
                                <a:cubicBezTo>
                                  <a:pt x="10696" y="121577"/>
                                  <a:pt x="8201" y="116911"/>
                                  <a:pt x="6166" y="111996"/>
                                </a:cubicBezTo>
                                <a:cubicBezTo>
                                  <a:pt x="4130" y="107079"/>
                                  <a:pt x="2594" y="102015"/>
                                  <a:pt x="1556" y="96800"/>
                                </a:cubicBezTo>
                                <a:cubicBezTo>
                                  <a:pt x="519" y="91582"/>
                                  <a:pt x="0" y="86317"/>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825" name="Shape 5825"/>
                        <wps:cNvSpPr/>
                        <wps:spPr>
                          <a:xfrm>
                            <a:off x="1562826" y="0"/>
                            <a:ext cx="457413" cy="9528"/>
                          </a:xfrm>
                          <a:custGeom>
                            <a:avLst/>
                            <a:gdLst/>
                            <a:ahLst/>
                            <a:cxnLst/>
                            <a:rect l="0" t="0" r="0" b="0"/>
                            <a:pathLst>
                              <a:path w="457413" h="9528">
                                <a:moveTo>
                                  <a:pt x="0" y="0"/>
                                </a:moveTo>
                                <a:lnTo>
                                  <a:pt x="457413" y="0"/>
                                </a:lnTo>
                                <a:lnTo>
                                  <a:pt x="457413"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826" name="Shape 5826"/>
                        <wps:cNvSpPr/>
                        <wps:spPr>
                          <a:xfrm>
                            <a:off x="1562826" y="314471"/>
                            <a:ext cx="457413" cy="9528"/>
                          </a:xfrm>
                          <a:custGeom>
                            <a:avLst/>
                            <a:gdLst/>
                            <a:ahLst/>
                            <a:cxnLst/>
                            <a:rect l="0" t="0" r="0" b="0"/>
                            <a:pathLst>
                              <a:path w="457413" h="9528">
                                <a:moveTo>
                                  <a:pt x="0" y="0"/>
                                </a:moveTo>
                                <a:lnTo>
                                  <a:pt x="457413" y="0"/>
                                </a:lnTo>
                                <a:lnTo>
                                  <a:pt x="457413"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268" name="Shape 268"/>
                        <wps:cNvSpPr/>
                        <wps:spPr>
                          <a:xfrm>
                            <a:off x="1653355" y="81000"/>
                            <a:ext cx="276354" cy="161999"/>
                          </a:xfrm>
                          <a:custGeom>
                            <a:avLst/>
                            <a:gdLst/>
                            <a:ahLst/>
                            <a:cxnLst/>
                            <a:rect l="0" t="0" r="0" b="0"/>
                            <a:pathLst>
                              <a:path w="276354" h="161999">
                                <a:moveTo>
                                  <a:pt x="0" y="81000"/>
                                </a:moveTo>
                                <a:cubicBezTo>
                                  <a:pt x="0" y="75682"/>
                                  <a:pt x="519" y="70414"/>
                                  <a:pt x="1556" y="65196"/>
                                </a:cubicBezTo>
                                <a:cubicBezTo>
                                  <a:pt x="2594" y="59981"/>
                                  <a:pt x="4130" y="54914"/>
                                  <a:pt x="6166" y="50000"/>
                                </a:cubicBezTo>
                                <a:cubicBezTo>
                                  <a:pt x="8201" y="45089"/>
                                  <a:pt x="10696" y="40419"/>
                                  <a:pt x="13651" y="35995"/>
                                </a:cubicBezTo>
                                <a:cubicBezTo>
                                  <a:pt x="16606" y="31573"/>
                                  <a:pt x="19964" y="27484"/>
                                  <a:pt x="23724" y="23723"/>
                                </a:cubicBezTo>
                                <a:cubicBezTo>
                                  <a:pt x="27485" y="19962"/>
                                  <a:pt x="31577" y="16604"/>
                                  <a:pt x="35999" y="13646"/>
                                </a:cubicBezTo>
                                <a:cubicBezTo>
                                  <a:pt x="40421" y="10694"/>
                                  <a:pt x="45089" y="8201"/>
                                  <a:pt x="50002" y="6164"/>
                                </a:cubicBezTo>
                                <a:cubicBezTo>
                                  <a:pt x="54916" y="4130"/>
                                  <a:pt x="59981" y="2595"/>
                                  <a:pt x="65198" y="1553"/>
                                </a:cubicBezTo>
                                <a:cubicBezTo>
                                  <a:pt x="70414" y="518"/>
                                  <a:pt x="75682" y="0"/>
                                  <a:pt x="81000" y="0"/>
                                </a:cubicBezTo>
                                <a:lnTo>
                                  <a:pt x="195354" y="0"/>
                                </a:lnTo>
                                <a:cubicBezTo>
                                  <a:pt x="200672" y="0"/>
                                  <a:pt x="205939" y="518"/>
                                  <a:pt x="211156" y="1553"/>
                                </a:cubicBezTo>
                                <a:cubicBezTo>
                                  <a:pt x="216372" y="2592"/>
                                  <a:pt x="221437" y="4127"/>
                                  <a:pt x="226351" y="6161"/>
                                </a:cubicBezTo>
                                <a:cubicBezTo>
                                  <a:pt x="231265" y="8195"/>
                                  <a:pt x="235932" y="10691"/>
                                  <a:pt x="240355" y="13646"/>
                                </a:cubicBezTo>
                                <a:cubicBezTo>
                                  <a:pt x="244777" y="16601"/>
                                  <a:pt x="248868" y="19962"/>
                                  <a:pt x="252629" y="23723"/>
                                </a:cubicBezTo>
                                <a:cubicBezTo>
                                  <a:pt x="256390" y="27484"/>
                                  <a:pt x="259748" y="31576"/>
                                  <a:pt x="262702" y="35998"/>
                                </a:cubicBezTo>
                                <a:cubicBezTo>
                                  <a:pt x="265657" y="40419"/>
                                  <a:pt x="268152" y="45089"/>
                                  <a:pt x="270187" y="50000"/>
                                </a:cubicBezTo>
                                <a:cubicBezTo>
                                  <a:pt x="272223" y="54914"/>
                                  <a:pt x="273759" y="59981"/>
                                  <a:pt x="274797" y="65196"/>
                                </a:cubicBezTo>
                                <a:cubicBezTo>
                                  <a:pt x="275835" y="70414"/>
                                  <a:pt x="276354" y="75682"/>
                                  <a:pt x="276354" y="81000"/>
                                </a:cubicBezTo>
                                <a:cubicBezTo>
                                  <a:pt x="276354" y="86317"/>
                                  <a:pt x="275835" y="91582"/>
                                  <a:pt x="274797" y="96800"/>
                                </a:cubicBezTo>
                                <a:cubicBezTo>
                                  <a:pt x="273759" y="102015"/>
                                  <a:pt x="272223" y="107079"/>
                                  <a:pt x="270187" y="111996"/>
                                </a:cubicBezTo>
                                <a:cubicBezTo>
                                  <a:pt x="268152" y="116911"/>
                                  <a:pt x="265657" y="121577"/>
                                  <a:pt x="262702" y="125999"/>
                                </a:cubicBezTo>
                                <a:cubicBezTo>
                                  <a:pt x="259748" y="130423"/>
                                  <a:pt x="256390" y="134513"/>
                                  <a:pt x="252629" y="138274"/>
                                </a:cubicBezTo>
                                <a:cubicBezTo>
                                  <a:pt x="248868" y="142035"/>
                                  <a:pt x="244777" y="145390"/>
                                  <a:pt x="240355" y="148348"/>
                                </a:cubicBezTo>
                                <a:cubicBezTo>
                                  <a:pt x="235932" y="151302"/>
                                  <a:pt x="231265" y="153795"/>
                                  <a:pt x="226351" y="155832"/>
                                </a:cubicBezTo>
                                <a:cubicBezTo>
                                  <a:pt x="221437" y="157869"/>
                                  <a:pt x="216372" y="159404"/>
                                  <a:pt x="211156" y="160443"/>
                                </a:cubicBezTo>
                                <a:cubicBezTo>
                                  <a:pt x="205939" y="161479"/>
                                  <a:pt x="200672" y="161996"/>
                                  <a:pt x="195354" y="161999"/>
                                </a:cubicBezTo>
                                <a:lnTo>
                                  <a:pt x="81000" y="161999"/>
                                </a:lnTo>
                                <a:cubicBezTo>
                                  <a:pt x="75682" y="161996"/>
                                  <a:pt x="70414" y="161479"/>
                                  <a:pt x="65198" y="160440"/>
                                </a:cubicBezTo>
                                <a:cubicBezTo>
                                  <a:pt x="59981" y="159401"/>
                                  <a:pt x="54917" y="157866"/>
                                  <a:pt x="50003" y="155829"/>
                                </a:cubicBezTo>
                                <a:cubicBezTo>
                                  <a:pt x="45089" y="153795"/>
                                  <a:pt x="40421" y="151302"/>
                                  <a:pt x="35999" y="148344"/>
                                </a:cubicBezTo>
                                <a:cubicBezTo>
                                  <a:pt x="31577" y="145390"/>
                                  <a:pt x="27485" y="142035"/>
                                  <a:pt x="23724" y="138274"/>
                                </a:cubicBezTo>
                                <a:cubicBezTo>
                                  <a:pt x="19964" y="134513"/>
                                  <a:pt x="16606" y="130420"/>
                                  <a:pt x="13651" y="125995"/>
                                </a:cubicBezTo>
                                <a:cubicBezTo>
                                  <a:pt x="10696" y="121577"/>
                                  <a:pt x="8201" y="116911"/>
                                  <a:pt x="6166" y="111996"/>
                                </a:cubicBezTo>
                                <a:cubicBezTo>
                                  <a:pt x="4130" y="107079"/>
                                  <a:pt x="2594" y="102015"/>
                                  <a:pt x="1556" y="96800"/>
                                </a:cubicBezTo>
                                <a:cubicBezTo>
                                  <a:pt x="519" y="91582"/>
                                  <a:pt x="0" y="86317"/>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827" name="Shape 5827"/>
                        <wps:cNvSpPr/>
                        <wps:spPr>
                          <a:xfrm>
                            <a:off x="2020239" y="0"/>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828" name="Shape 5828"/>
                        <wps:cNvSpPr/>
                        <wps:spPr>
                          <a:xfrm>
                            <a:off x="2020239" y="314471"/>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272" name="Shape 272"/>
                        <wps:cNvSpPr/>
                        <wps:spPr>
                          <a:xfrm>
                            <a:off x="2110768" y="81000"/>
                            <a:ext cx="276354" cy="161999"/>
                          </a:xfrm>
                          <a:custGeom>
                            <a:avLst/>
                            <a:gdLst/>
                            <a:ahLst/>
                            <a:cxnLst/>
                            <a:rect l="0" t="0" r="0" b="0"/>
                            <a:pathLst>
                              <a:path w="276354" h="161999">
                                <a:moveTo>
                                  <a:pt x="0" y="81000"/>
                                </a:moveTo>
                                <a:cubicBezTo>
                                  <a:pt x="0" y="75682"/>
                                  <a:pt x="519" y="70414"/>
                                  <a:pt x="1556" y="65196"/>
                                </a:cubicBezTo>
                                <a:cubicBezTo>
                                  <a:pt x="2594" y="59981"/>
                                  <a:pt x="4131" y="54914"/>
                                  <a:pt x="6166" y="50000"/>
                                </a:cubicBezTo>
                                <a:cubicBezTo>
                                  <a:pt x="8201" y="45089"/>
                                  <a:pt x="10696" y="40419"/>
                                  <a:pt x="13651" y="35995"/>
                                </a:cubicBezTo>
                                <a:cubicBezTo>
                                  <a:pt x="16606" y="31573"/>
                                  <a:pt x="19964" y="27484"/>
                                  <a:pt x="23725" y="23723"/>
                                </a:cubicBezTo>
                                <a:cubicBezTo>
                                  <a:pt x="27486" y="19962"/>
                                  <a:pt x="31577" y="16604"/>
                                  <a:pt x="35999" y="13646"/>
                                </a:cubicBezTo>
                                <a:cubicBezTo>
                                  <a:pt x="40421" y="10694"/>
                                  <a:pt x="45089" y="8201"/>
                                  <a:pt x="50003" y="6164"/>
                                </a:cubicBezTo>
                                <a:cubicBezTo>
                                  <a:pt x="54916" y="4130"/>
                                  <a:pt x="59982" y="2595"/>
                                  <a:pt x="65198" y="1553"/>
                                </a:cubicBezTo>
                                <a:cubicBezTo>
                                  <a:pt x="70414" y="518"/>
                                  <a:pt x="75682" y="0"/>
                                  <a:pt x="81000" y="0"/>
                                </a:cubicBezTo>
                                <a:lnTo>
                                  <a:pt x="195354" y="0"/>
                                </a:lnTo>
                                <a:cubicBezTo>
                                  <a:pt x="200672" y="0"/>
                                  <a:pt x="205939" y="518"/>
                                  <a:pt x="211156" y="1553"/>
                                </a:cubicBezTo>
                                <a:cubicBezTo>
                                  <a:pt x="216372" y="2592"/>
                                  <a:pt x="221437" y="4127"/>
                                  <a:pt x="226351" y="6161"/>
                                </a:cubicBezTo>
                                <a:cubicBezTo>
                                  <a:pt x="231265" y="8195"/>
                                  <a:pt x="235932" y="10691"/>
                                  <a:pt x="240354" y="13646"/>
                                </a:cubicBezTo>
                                <a:cubicBezTo>
                                  <a:pt x="244777" y="16601"/>
                                  <a:pt x="248868" y="19962"/>
                                  <a:pt x="252629" y="23723"/>
                                </a:cubicBezTo>
                                <a:cubicBezTo>
                                  <a:pt x="256390" y="27484"/>
                                  <a:pt x="259748" y="31576"/>
                                  <a:pt x="262703" y="35998"/>
                                </a:cubicBezTo>
                                <a:cubicBezTo>
                                  <a:pt x="265657" y="40419"/>
                                  <a:pt x="268152" y="45089"/>
                                  <a:pt x="270187" y="50000"/>
                                </a:cubicBezTo>
                                <a:cubicBezTo>
                                  <a:pt x="272223" y="54914"/>
                                  <a:pt x="273760" y="59981"/>
                                  <a:pt x="274798" y="65196"/>
                                </a:cubicBezTo>
                                <a:cubicBezTo>
                                  <a:pt x="275835" y="70414"/>
                                  <a:pt x="276354" y="75682"/>
                                  <a:pt x="276354" y="81000"/>
                                </a:cubicBezTo>
                                <a:cubicBezTo>
                                  <a:pt x="276354" y="86317"/>
                                  <a:pt x="275835" y="91582"/>
                                  <a:pt x="274798" y="96800"/>
                                </a:cubicBezTo>
                                <a:cubicBezTo>
                                  <a:pt x="273760" y="102015"/>
                                  <a:pt x="272223" y="107079"/>
                                  <a:pt x="270187" y="111996"/>
                                </a:cubicBezTo>
                                <a:cubicBezTo>
                                  <a:pt x="268152" y="116911"/>
                                  <a:pt x="265657" y="121577"/>
                                  <a:pt x="262703" y="125999"/>
                                </a:cubicBezTo>
                                <a:cubicBezTo>
                                  <a:pt x="259748" y="130423"/>
                                  <a:pt x="256390" y="134513"/>
                                  <a:pt x="252629" y="138274"/>
                                </a:cubicBezTo>
                                <a:cubicBezTo>
                                  <a:pt x="248868" y="142035"/>
                                  <a:pt x="244777" y="145390"/>
                                  <a:pt x="240354" y="148348"/>
                                </a:cubicBezTo>
                                <a:cubicBezTo>
                                  <a:pt x="235932" y="151302"/>
                                  <a:pt x="231265" y="153795"/>
                                  <a:pt x="226351" y="155832"/>
                                </a:cubicBezTo>
                                <a:cubicBezTo>
                                  <a:pt x="221437" y="157869"/>
                                  <a:pt x="216372" y="159404"/>
                                  <a:pt x="211156" y="160443"/>
                                </a:cubicBezTo>
                                <a:cubicBezTo>
                                  <a:pt x="205939" y="161479"/>
                                  <a:pt x="200672" y="161996"/>
                                  <a:pt x="195354" y="161999"/>
                                </a:cubicBezTo>
                                <a:lnTo>
                                  <a:pt x="81000" y="161999"/>
                                </a:lnTo>
                                <a:cubicBezTo>
                                  <a:pt x="75682" y="161996"/>
                                  <a:pt x="70414" y="161479"/>
                                  <a:pt x="65198" y="160440"/>
                                </a:cubicBezTo>
                                <a:cubicBezTo>
                                  <a:pt x="59982" y="159401"/>
                                  <a:pt x="54916" y="157866"/>
                                  <a:pt x="50003" y="155829"/>
                                </a:cubicBezTo>
                                <a:cubicBezTo>
                                  <a:pt x="45089" y="153795"/>
                                  <a:pt x="40421" y="151302"/>
                                  <a:pt x="35999" y="148344"/>
                                </a:cubicBezTo>
                                <a:cubicBezTo>
                                  <a:pt x="31577" y="145390"/>
                                  <a:pt x="27486" y="142035"/>
                                  <a:pt x="23725" y="138274"/>
                                </a:cubicBezTo>
                                <a:cubicBezTo>
                                  <a:pt x="19964" y="134513"/>
                                  <a:pt x="16606" y="130420"/>
                                  <a:pt x="13651" y="125995"/>
                                </a:cubicBezTo>
                                <a:cubicBezTo>
                                  <a:pt x="10696" y="121577"/>
                                  <a:pt x="8201" y="116911"/>
                                  <a:pt x="6166" y="111996"/>
                                </a:cubicBezTo>
                                <a:cubicBezTo>
                                  <a:pt x="4131" y="107079"/>
                                  <a:pt x="2594" y="102015"/>
                                  <a:pt x="1556" y="96800"/>
                                </a:cubicBezTo>
                                <a:cubicBezTo>
                                  <a:pt x="519" y="91582"/>
                                  <a:pt x="0" y="86317"/>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829" name="Shape 5829"/>
                        <wps:cNvSpPr/>
                        <wps:spPr>
                          <a:xfrm>
                            <a:off x="2477651" y="0"/>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830" name="Shape 5830"/>
                        <wps:cNvSpPr/>
                        <wps:spPr>
                          <a:xfrm>
                            <a:off x="2477651" y="314471"/>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276" name="Shape 276"/>
                        <wps:cNvSpPr/>
                        <wps:spPr>
                          <a:xfrm>
                            <a:off x="2568181" y="81000"/>
                            <a:ext cx="276353" cy="161999"/>
                          </a:xfrm>
                          <a:custGeom>
                            <a:avLst/>
                            <a:gdLst/>
                            <a:ahLst/>
                            <a:cxnLst/>
                            <a:rect l="0" t="0" r="0" b="0"/>
                            <a:pathLst>
                              <a:path w="276353" h="161999">
                                <a:moveTo>
                                  <a:pt x="0" y="81000"/>
                                </a:moveTo>
                                <a:cubicBezTo>
                                  <a:pt x="0" y="75682"/>
                                  <a:pt x="519" y="70414"/>
                                  <a:pt x="1556" y="65196"/>
                                </a:cubicBezTo>
                                <a:cubicBezTo>
                                  <a:pt x="2594" y="59981"/>
                                  <a:pt x="4130" y="54914"/>
                                  <a:pt x="6166" y="50000"/>
                                </a:cubicBezTo>
                                <a:cubicBezTo>
                                  <a:pt x="8201" y="45089"/>
                                  <a:pt x="10696" y="40419"/>
                                  <a:pt x="13651" y="35995"/>
                                </a:cubicBezTo>
                                <a:cubicBezTo>
                                  <a:pt x="16606" y="31573"/>
                                  <a:pt x="19964" y="27484"/>
                                  <a:pt x="23724" y="23723"/>
                                </a:cubicBezTo>
                                <a:cubicBezTo>
                                  <a:pt x="27485" y="19962"/>
                                  <a:pt x="31576" y="16604"/>
                                  <a:pt x="35999" y="13646"/>
                                </a:cubicBezTo>
                                <a:cubicBezTo>
                                  <a:pt x="40421" y="10694"/>
                                  <a:pt x="45089" y="8201"/>
                                  <a:pt x="50002" y="6164"/>
                                </a:cubicBezTo>
                                <a:cubicBezTo>
                                  <a:pt x="54916" y="4130"/>
                                  <a:pt x="59981" y="2595"/>
                                  <a:pt x="65198" y="1553"/>
                                </a:cubicBezTo>
                                <a:cubicBezTo>
                                  <a:pt x="70414" y="518"/>
                                  <a:pt x="75681" y="0"/>
                                  <a:pt x="81000" y="0"/>
                                </a:cubicBezTo>
                                <a:lnTo>
                                  <a:pt x="195353" y="0"/>
                                </a:lnTo>
                                <a:cubicBezTo>
                                  <a:pt x="200671" y="0"/>
                                  <a:pt x="205939" y="518"/>
                                  <a:pt x="211155" y="1553"/>
                                </a:cubicBezTo>
                                <a:cubicBezTo>
                                  <a:pt x="216371" y="2592"/>
                                  <a:pt x="221436" y="4127"/>
                                  <a:pt x="226350" y="6161"/>
                                </a:cubicBezTo>
                                <a:cubicBezTo>
                                  <a:pt x="231264" y="8195"/>
                                  <a:pt x="235932" y="10691"/>
                                  <a:pt x="240354" y="13646"/>
                                </a:cubicBezTo>
                                <a:cubicBezTo>
                                  <a:pt x="244777" y="16601"/>
                                  <a:pt x="248868" y="19962"/>
                                  <a:pt x="252629" y="23723"/>
                                </a:cubicBezTo>
                                <a:cubicBezTo>
                                  <a:pt x="256390" y="27484"/>
                                  <a:pt x="259747" y="31576"/>
                                  <a:pt x="262702" y="35998"/>
                                </a:cubicBezTo>
                                <a:cubicBezTo>
                                  <a:pt x="265657" y="40419"/>
                                  <a:pt x="268152" y="45089"/>
                                  <a:pt x="270187" y="50000"/>
                                </a:cubicBezTo>
                                <a:cubicBezTo>
                                  <a:pt x="272223" y="54914"/>
                                  <a:pt x="273759" y="59981"/>
                                  <a:pt x="274797" y="65196"/>
                                </a:cubicBezTo>
                                <a:cubicBezTo>
                                  <a:pt x="275834" y="70414"/>
                                  <a:pt x="276353" y="75682"/>
                                  <a:pt x="276353" y="81000"/>
                                </a:cubicBezTo>
                                <a:cubicBezTo>
                                  <a:pt x="276353" y="86317"/>
                                  <a:pt x="275834" y="91582"/>
                                  <a:pt x="274797" y="96800"/>
                                </a:cubicBezTo>
                                <a:cubicBezTo>
                                  <a:pt x="273759" y="102015"/>
                                  <a:pt x="272223" y="107079"/>
                                  <a:pt x="270187" y="111996"/>
                                </a:cubicBezTo>
                                <a:cubicBezTo>
                                  <a:pt x="268152" y="116911"/>
                                  <a:pt x="265657" y="121577"/>
                                  <a:pt x="262702" y="125999"/>
                                </a:cubicBezTo>
                                <a:cubicBezTo>
                                  <a:pt x="259747" y="130423"/>
                                  <a:pt x="256390" y="134513"/>
                                  <a:pt x="252629" y="138274"/>
                                </a:cubicBezTo>
                                <a:cubicBezTo>
                                  <a:pt x="248868" y="142035"/>
                                  <a:pt x="244777" y="145390"/>
                                  <a:pt x="240354" y="148348"/>
                                </a:cubicBezTo>
                                <a:cubicBezTo>
                                  <a:pt x="235932" y="151302"/>
                                  <a:pt x="231264" y="153795"/>
                                  <a:pt x="226350" y="155832"/>
                                </a:cubicBezTo>
                                <a:cubicBezTo>
                                  <a:pt x="221436" y="157869"/>
                                  <a:pt x="216371" y="159404"/>
                                  <a:pt x="211155" y="160443"/>
                                </a:cubicBezTo>
                                <a:cubicBezTo>
                                  <a:pt x="205939" y="161479"/>
                                  <a:pt x="200671" y="161996"/>
                                  <a:pt x="195353" y="161999"/>
                                </a:cubicBezTo>
                                <a:lnTo>
                                  <a:pt x="81000" y="161999"/>
                                </a:lnTo>
                                <a:cubicBezTo>
                                  <a:pt x="75681" y="161996"/>
                                  <a:pt x="70414" y="161479"/>
                                  <a:pt x="65198" y="160440"/>
                                </a:cubicBezTo>
                                <a:cubicBezTo>
                                  <a:pt x="59981" y="159401"/>
                                  <a:pt x="54916" y="157866"/>
                                  <a:pt x="50002" y="155829"/>
                                </a:cubicBezTo>
                                <a:cubicBezTo>
                                  <a:pt x="45089" y="153795"/>
                                  <a:pt x="40421" y="151302"/>
                                  <a:pt x="35999" y="148344"/>
                                </a:cubicBezTo>
                                <a:cubicBezTo>
                                  <a:pt x="31576" y="145390"/>
                                  <a:pt x="27485" y="142035"/>
                                  <a:pt x="23724" y="138274"/>
                                </a:cubicBezTo>
                                <a:cubicBezTo>
                                  <a:pt x="19964" y="134513"/>
                                  <a:pt x="16606" y="130420"/>
                                  <a:pt x="13650" y="125995"/>
                                </a:cubicBezTo>
                                <a:cubicBezTo>
                                  <a:pt x="10696" y="121577"/>
                                  <a:pt x="8201" y="116911"/>
                                  <a:pt x="6166" y="111996"/>
                                </a:cubicBezTo>
                                <a:cubicBezTo>
                                  <a:pt x="4130" y="107079"/>
                                  <a:pt x="2594" y="102015"/>
                                  <a:pt x="1556" y="96800"/>
                                </a:cubicBezTo>
                                <a:cubicBezTo>
                                  <a:pt x="519" y="91582"/>
                                  <a:pt x="0" y="86317"/>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831" name="Shape 5831"/>
                        <wps:cNvSpPr/>
                        <wps:spPr>
                          <a:xfrm>
                            <a:off x="2935064" y="0"/>
                            <a:ext cx="390707" cy="9528"/>
                          </a:xfrm>
                          <a:custGeom>
                            <a:avLst/>
                            <a:gdLst/>
                            <a:ahLst/>
                            <a:cxnLst/>
                            <a:rect l="0" t="0" r="0" b="0"/>
                            <a:pathLst>
                              <a:path w="390707" h="9528">
                                <a:moveTo>
                                  <a:pt x="0" y="0"/>
                                </a:moveTo>
                                <a:lnTo>
                                  <a:pt x="390707" y="0"/>
                                </a:lnTo>
                                <a:lnTo>
                                  <a:pt x="390707"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832" name="Shape 5832"/>
                        <wps:cNvSpPr/>
                        <wps:spPr>
                          <a:xfrm>
                            <a:off x="2935064" y="314471"/>
                            <a:ext cx="390707" cy="9528"/>
                          </a:xfrm>
                          <a:custGeom>
                            <a:avLst/>
                            <a:gdLst/>
                            <a:ahLst/>
                            <a:cxnLst/>
                            <a:rect l="0" t="0" r="0" b="0"/>
                            <a:pathLst>
                              <a:path w="390707" h="9528">
                                <a:moveTo>
                                  <a:pt x="0" y="0"/>
                                </a:moveTo>
                                <a:lnTo>
                                  <a:pt x="390707" y="0"/>
                                </a:lnTo>
                                <a:lnTo>
                                  <a:pt x="390707"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279" name="Rectangle 279"/>
                        <wps:cNvSpPr/>
                        <wps:spPr>
                          <a:xfrm>
                            <a:off x="2985689" y="100059"/>
                            <a:ext cx="380849" cy="177438"/>
                          </a:xfrm>
                          <a:prstGeom prst="rect">
                            <a:avLst/>
                          </a:prstGeom>
                          <a:ln>
                            <a:noFill/>
                          </a:ln>
                        </wps:spPr>
                        <wps:txbx>
                          <w:txbxContent>
                            <w:p w14:paraId="48DD8B9C" w14:textId="77777777" w:rsidR="007579DB" w:rsidRDefault="007579DB">
                              <w:r>
                                <w:rPr>
                                  <w:rFonts w:ascii="Calibri" w:eastAsia="Calibri" w:hAnsi="Calibri" w:cs="Calibri"/>
                                  <w:color w:val="202124"/>
                                  <w:spacing w:val="3"/>
                                  <w:w w:val="111"/>
                                  <w:sz w:val="21"/>
                                </w:rPr>
                                <w:t>Poor</w:t>
                              </w:r>
                            </w:p>
                          </w:txbxContent>
                        </wps:txbx>
                        <wps:bodyPr horzOverflow="overflow" vert="horz" lIns="0" tIns="0" rIns="0" bIns="0" rtlCol="0">
                          <a:noAutofit/>
                        </wps:bodyPr>
                      </wps:wsp>
                    </wpg:wgp>
                  </a:graphicData>
                </a:graphic>
              </wp:inline>
            </w:drawing>
          </mc:Choice>
          <mc:Fallback>
            <w:pict>
              <v:group w14:anchorId="3E090524" id="Group 4528" o:spid="_x0000_s1149" style="width:261.85pt;height:25.5pt;mso-position-horizontal-relative:char;mso-position-vertical-relative:line" coordsize="33257,32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">
                <v:shape id="Shape 5817" o:spid="_x0000_s1150" style="position:absolute;width:6480;height:95;visibility:visible;mso-wrap-style:square;v-text-anchor:top" coordsize="648001,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" path="m,l648001,r,9528l,9528,,e" fillcolor="#bdc1c6" stroked="f" strokeweight="0">
                  <v:stroke miterlimit="1" joinstyle="miter"/>
                  <v:path arrowok="t" textboxrect="0,0,648001,9528"/>
                </v:shape>
                <v:shape id="Shape 5818" o:spid="_x0000_s1151" style="position:absolute;top:3144;width:6480;height:95;visibility:visible;mso-wrap-style:square;v-text-anchor:top" coordsize="648001,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" path="m,l648001,r,9528l,9528,,e" fillcolor="#bdc1c6" stroked="f" strokeweight="0">
                  <v:stroke miterlimit="1" joinstyle="miter"/>
                  <v:path arrowok="t" textboxrect="0,0,648001,9528"/>
                </v:shape>
                <v:rect id="Rectangle 256" o:spid="_x0000_s1152" style="position:absolute;left:494;top:1000;width:7302;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" filled="f" stroked="f">
                  <v:textbox inset="0,0,0,0">
                    <w:txbxContent>
                      <w:p w14:paraId="59BB3AC8" w14:textId="77777777" w:rsidR="007579DB" w:rsidRDefault="007579DB">
                        <w:r>
                          <w:rPr>
                            <w:rFonts w:ascii="Calibri" w:eastAsia="Calibri" w:hAnsi="Calibri" w:cs="Calibri"/>
                            <w:color w:val="202124"/>
                            <w:spacing w:val="3"/>
                            <w:w w:val="111"/>
                            <w:sz w:val="21"/>
                          </w:rPr>
                          <w:t>Excellent</w:t>
                        </w:r>
                      </w:p>
                    </w:txbxContent>
                  </v:textbox>
                </v:rect>
                <v:shape id="Shape 5821" o:spid="_x0000_s1153" style="position:absolute;left:6480;width:4574;height:95;visibility:visible;mso-wrap-style:square;v-text-anchor:top" coordsize="457413,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" path="m,l457413,r,9528l,9528,,e" fillcolor="#bdc1c6" stroked="f" strokeweight="0">
                  <v:stroke miterlimit="1" joinstyle="miter"/>
                  <v:path arrowok="t" textboxrect="0,0,457413,9528"/>
                </v:shape>
                <v:shape id="Shape 5822" o:spid="_x0000_s1154" style="position:absolute;left:6480;top:3144;width:4574;height:95;visibility:visible;mso-wrap-style:square;v-text-anchor:top" coordsize="457413,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" path="m,l457413,r,9528l,9528,,e" fillcolor="#bdc1c6" stroked="f" strokeweight="0">
                  <v:stroke miterlimit="1" joinstyle="miter"/>
                  <v:path arrowok="t" textboxrect="0,0,457413,9528"/>
                </v:shape>
                <v:shape id="Shape 260" o:spid="_x0000_s1155" style="position:absolute;left:7385;top:810;width:2763;height:1619;visibility:visible;mso-wrap-style:square;v-text-anchor:top" coordsize="276353,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" path="m,81000c,75682,519,70414,1556,65196,2594,59981,4130,54914,6166,50000v2035,-4911,4530,-9581,7485,-14005c16606,31573,19964,27484,23724,23723v3761,-3761,7853,-7119,12275,-10077c40421,10694,45089,8201,50003,6164,54916,4130,59981,2595,65198,1553,70414,518,75681,,81000,l195353,v5319,,10586,518,15803,1553c216372,2592,221437,4127,226351,6161v4913,2034,9581,4530,14004,7485c244777,16601,248868,19962,252629,23723v3761,3761,7119,7853,10073,12275c265657,40419,268152,45089,270188,50000v2035,4914,3571,9981,4609,15196c275835,70414,276353,75682,276353,81000v,5317,-518,10582,-1556,15800c273759,102015,272223,107079,270188,111996v-2036,4915,-4531,9581,-7486,14003c259748,130423,256390,134513,252629,138274v-3761,3761,-7852,7116,-12274,10074c235932,151302,231264,153795,226351,155832v-4914,2037,-9979,3572,-15195,4611c205939,161479,200672,161996,195353,161999r-114353,c75681,161996,70414,161479,65198,160440v-5217,-1039,-10282,-2574,-15195,-4611c45089,153795,40421,151302,35999,148344v-4422,-2954,-8514,-6309,-12275,-10070c19964,134513,16606,130420,13651,125995,10696,121577,8201,116911,6166,111996,4130,107079,2594,102015,1556,96800,519,91582,,86317,,81000xe" filled="f" strokecolor="#bdc1c6" strokeweight=".26469mm">
                  <v:stroke miterlimit="1" joinstyle="miter"/>
                  <v:path arrowok="t" textboxrect="0,0,276353,161999"/>
                </v:shape>
                <v:shape id="Shape 5823" o:spid="_x0000_s1156" style="position:absolute;left:11054;width:4574;height:95;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" path="m,l457412,r,9528l,9528,,e" fillcolor="#bdc1c6" stroked="f" strokeweight="0">
                  <v:stroke miterlimit="1" joinstyle="miter"/>
                  <v:path arrowok="t" textboxrect="0,0,457412,9528"/>
                </v:shape>
                <v:shape id="Shape 5824" o:spid="_x0000_s1157" style="position:absolute;left:11054;top:3144;width:4574;height:95;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" path="m,l457412,r,9528l,9528,,e" fillcolor="#bdc1c6" stroked="f" strokeweight="0">
                  <v:stroke miterlimit="1" joinstyle="miter"/>
                  <v:path arrowok="t" textboxrect="0,0,457412,9528"/>
                </v:shape>
                <v:shape id="Shape 264" o:spid="_x0000_s1158" style="position:absolute;left:11959;top:810;width:2763;height:1619;visibility:visible;mso-wrap-style:square;v-text-anchor:top" coordsize="276353,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" path="m,81000c,75682,519,70414,1556,65196,2594,59981,4130,54914,6166,50000v2035,-4911,4530,-9581,7485,-14005c16606,31573,19964,27484,23724,23723v3761,-3761,7852,-7119,12275,-10077c40421,10694,45089,8201,50003,6164,54916,4130,59981,2595,65198,1553,70414,518,75682,,81000,l195353,v5319,,10586,518,15803,1553c216372,2592,221437,4127,226351,6161v4913,2034,9581,4530,14003,7485c244777,16601,248868,19962,252629,23723v3761,3761,7119,7853,10073,12275c265657,40419,268152,45089,270188,50000v2035,4914,3571,9981,4609,15196c275835,70414,276353,75682,276353,81000v,5317,-518,10582,-1556,15800c273759,102015,272223,107079,270188,111996v-2036,4915,-4531,9581,-7486,14003c259747,130423,256390,134513,252629,138274v-3761,3761,-7852,7116,-12275,10074c235932,151302,231264,153795,226351,155832v-4914,2037,-9979,3572,-15195,4611c205939,161479,200672,161996,195353,161999r-114353,c75682,161996,70414,161479,65198,160440v-5217,-1039,-10282,-2574,-15196,-4611c45089,153795,40421,151302,35999,148344v-4423,-2954,-8514,-6309,-12275,-10070c19964,134513,16606,130420,13651,125995,10696,121577,8201,116911,6166,111996,4130,107079,2594,102015,1556,96800,519,91582,,86317,,81000xe" filled="f" strokecolor="#bdc1c6" strokeweight=".26469mm">
                  <v:stroke miterlimit="1" joinstyle="miter"/>
                  <v:path arrowok="t" textboxrect="0,0,276353,161999"/>
                </v:shape>
                <v:shape id="Shape 5825" o:spid="_x0000_s1159" style="position:absolute;left:15628;width:4574;height:95;visibility:visible;mso-wrap-style:square;v-text-anchor:top" coordsize="457413,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" path="m,l457413,r,9528l,9528,,e" fillcolor="#bdc1c6" stroked="f" strokeweight="0">
                  <v:stroke miterlimit="1" joinstyle="miter"/>
                  <v:path arrowok="t" textboxrect="0,0,457413,9528"/>
                </v:shape>
                <v:shape id="Shape 5826" o:spid="_x0000_s1160" style="position:absolute;left:15628;top:3144;width:4574;height:95;visibility:visible;mso-wrap-style:square;v-text-anchor:top" coordsize="457413,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" path="m,l457413,r,9528l,9528,,e" fillcolor="#bdc1c6" stroked="f" strokeweight="0">
                  <v:stroke miterlimit="1" joinstyle="miter"/>
                  <v:path arrowok="t" textboxrect="0,0,457413,9528"/>
                </v:shape>
                <v:shape id="Shape 268" o:spid="_x0000_s1161" style="position:absolute;left:16533;top:810;width:2764;height:1619;visibility:visible;mso-wrap-style:square;v-text-anchor:top" coordsize="27635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" path="m,81000c,75682,519,70414,1556,65196,2594,59981,4130,54914,6166,50000v2035,-4911,4530,-9581,7485,-14005c16606,31573,19964,27484,23724,23723v3761,-3761,7853,-7119,12275,-10077c40421,10694,45089,8201,50002,6164,54916,4130,59981,2595,65198,1553,70414,518,75682,,81000,l195354,v5318,,10585,518,15802,1553c216372,2592,221437,4127,226351,6161v4914,2034,9581,4530,14004,7485c244777,16601,248868,19962,252629,23723v3761,3761,7119,7853,10073,12275c265657,40419,268152,45089,270187,50000v2036,4914,3572,9981,4610,15196c275835,70414,276354,75682,276354,81000v,5317,-519,10582,-1557,15800c273759,102015,272223,107079,270187,111996v-2035,4915,-4530,9581,-7485,14003c259748,130423,256390,134513,252629,138274v-3761,3761,-7852,7116,-12274,10074c235932,151302,231265,153795,226351,155832v-4914,2037,-9979,3572,-15195,4611c205939,161479,200672,161996,195354,161999r-114354,c75682,161996,70414,161479,65198,160440v-5217,-1039,-10281,-2574,-15195,-4611c45089,153795,40421,151302,35999,148344v-4422,-2954,-8514,-6309,-12275,-10070c19964,134513,16606,130420,13651,125995,10696,121577,8201,116911,6166,111996,4130,107079,2594,102015,1556,96800,519,91582,,86317,,81000xe" filled="f" strokecolor="#bdc1c6" strokeweight=".26469mm">
                  <v:stroke miterlimit="1" joinstyle="miter"/>
                  <v:path arrowok="t" textboxrect="0,0,276354,161999"/>
                </v:shape>
                <v:shape id="Shape 5827" o:spid="_x0000_s1162" style="position:absolute;left:20202;width:4574;height:95;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" path="m,l457412,r,9528l,9528,,e" fillcolor="#bdc1c6" stroked="f" strokeweight="0">
                  <v:stroke miterlimit="1" joinstyle="miter"/>
                  <v:path arrowok="t" textboxrect="0,0,457412,9528"/>
                </v:shape>
                <v:shape id="Shape 5828" o:spid="_x0000_s1163" style="position:absolute;left:20202;top:3144;width:4574;height:95;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" path="m,l457412,r,9528l,9528,,e" fillcolor="#bdc1c6" stroked="f" strokeweight="0">
                  <v:stroke miterlimit="1" joinstyle="miter"/>
                  <v:path arrowok="t" textboxrect="0,0,457412,9528"/>
                </v:shape>
                <v:shape id="Shape 272" o:spid="_x0000_s1164" style="position:absolute;left:21107;top:810;width:2764;height:1619;visibility:visible;mso-wrap-style:square;v-text-anchor:top" coordsize="27635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" path="m,81000c,75682,519,70414,1556,65196,2594,59981,4131,54914,6166,50000v2035,-4911,4530,-9581,7485,-14005c16606,31573,19964,27484,23725,23723v3761,-3761,7852,-7119,12274,-10077c40421,10694,45089,8201,50003,6164,54916,4130,59982,2595,65198,1553,70414,518,75682,,81000,l195354,v5318,,10585,518,15802,1553c216372,2592,221437,4127,226351,6161v4914,2034,9581,4530,14003,7485c244777,16601,248868,19962,252629,23723v3761,3761,7119,7853,10074,12275c265657,40419,268152,45089,270187,50000v2036,4914,3573,9981,4611,15196c275835,70414,276354,75682,276354,81000v,5317,-519,10582,-1556,15800c273760,102015,272223,107079,270187,111996v-2035,4915,-4530,9581,-7484,14003c259748,130423,256390,134513,252629,138274v-3761,3761,-7852,7116,-12275,10074c235932,151302,231265,153795,226351,155832v-4914,2037,-9979,3572,-15195,4611c205939,161479,200672,161996,195354,161999r-114354,c75682,161996,70414,161479,65198,160440v-5216,-1039,-10282,-2574,-15195,-4611c45089,153795,40421,151302,35999,148344v-4422,-2954,-8513,-6309,-12274,-10070c19964,134513,16606,130420,13651,125995,10696,121577,8201,116911,6166,111996,4131,107079,2594,102015,1556,96800,519,91582,,86317,,81000xe" filled="f" strokecolor="#bdc1c6" strokeweight=".26469mm">
                  <v:stroke miterlimit="1" joinstyle="miter"/>
                  <v:path arrowok="t" textboxrect="0,0,276354,161999"/>
                </v:shape>
                <v:shape id="Shape 5829" o:spid="_x0000_s1165" style="position:absolute;left:24776;width:4574;height:95;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" path="m,l457412,r,9528l,9528,,e" fillcolor="#bdc1c6" stroked="f" strokeweight="0">
                  <v:stroke miterlimit="1" joinstyle="miter"/>
                  <v:path arrowok="t" textboxrect="0,0,457412,9528"/>
                </v:shape>
                <v:shape id="Shape 5830" o:spid="_x0000_s1166" style="position:absolute;left:24776;top:3144;width:4574;height:95;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" path="m,l457412,r,9528l,9528,,e" fillcolor="#bdc1c6" stroked="f" strokeweight="0">
                  <v:stroke miterlimit="1" joinstyle="miter"/>
                  <v:path arrowok="t" textboxrect="0,0,457412,9528"/>
                </v:shape>
                <v:shape id="Shape 276" o:spid="_x0000_s1167" style="position:absolute;left:25681;top:810;width:2764;height:1619;visibility:visible;mso-wrap-style:square;v-text-anchor:top" coordsize="276353,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" path="m,81000c,75682,519,70414,1556,65196,2594,59981,4130,54914,6166,50000v2035,-4911,4530,-9581,7485,-14005c16606,31573,19964,27484,23724,23723v3761,-3761,7852,-7119,12275,-10077c40421,10694,45089,8201,50002,6164,54916,4130,59981,2595,65198,1553,70414,518,75681,,81000,l195353,v5318,,10586,518,15802,1553c216371,2592,221436,4127,226350,6161v4914,2034,9582,4530,14004,7485c244777,16601,248868,19962,252629,23723v3761,3761,7118,7853,10073,12275c265657,40419,268152,45089,270187,50000v2036,4914,3572,9981,4610,15196c275834,70414,276353,75682,276353,81000v,5317,-519,10582,-1556,15800c273759,102015,272223,107079,270187,111996v-2035,4915,-4530,9581,-7485,14003c259747,130423,256390,134513,252629,138274v-3761,3761,-7852,7116,-12275,10074c235932,151302,231264,153795,226350,155832v-4914,2037,-9979,3572,-15195,4611c205939,161479,200671,161996,195353,161999r-114353,c75681,161996,70414,161479,65198,160440v-5217,-1039,-10282,-2574,-15196,-4611c45089,153795,40421,151302,35999,148344v-4423,-2954,-8514,-6309,-12275,-10070c19964,134513,16606,130420,13650,125995,10696,121577,8201,116911,6166,111996,4130,107079,2594,102015,1556,96800,519,91582,,86317,,81000xe" filled="f" strokecolor="#bdc1c6" strokeweight=".26469mm">
                  <v:stroke miterlimit="1" joinstyle="miter"/>
                  <v:path arrowok="t" textboxrect="0,0,276353,161999"/>
                </v:shape>
                <v:shape id="Shape 5831" o:spid="_x0000_s1168" style="position:absolute;left:29350;width:3907;height:95;visibility:visible;mso-wrap-style:square;v-text-anchor:top" coordsize="390707,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" path="m,l390707,r,9528l,9528,,e" fillcolor="#bdc1c6" stroked="f" strokeweight="0">
                  <v:stroke miterlimit="1" joinstyle="miter"/>
                  <v:path arrowok="t" textboxrect="0,0,390707,9528"/>
                </v:shape>
                <v:shape id="Shape 5832" o:spid="_x0000_s1169" style="position:absolute;left:29350;top:3144;width:3907;height:95;visibility:visible;mso-wrap-style:square;v-text-anchor:top" coordsize="390707,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" path="m,l390707,r,9528l,9528,,e" fillcolor="#bdc1c6" stroked="f" strokeweight="0">
                  <v:stroke miterlimit="1" joinstyle="miter"/>
                  <v:path arrowok="t" textboxrect="0,0,390707,9528"/>
                </v:shape>
                <v:rect id="Rectangle 279" o:spid="_x0000_s1170" style="position:absolute;left:29856;top:1000;width:3809;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" filled="f" stroked="f">
                  <v:textbox inset="0,0,0,0">
                    <w:txbxContent>
                      <w:p w14:paraId="48DD8B9C" w14:textId="77777777" w:rsidR="007579DB" w:rsidRDefault="007579DB">
                        <w:r>
                          <w:rPr>
                            <w:rFonts w:ascii="Calibri" w:eastAsia="Calibri" w:hAnsi="Calibri" w:cs="Calibri"/>
                            <w:color w:val="202124"/>
                            <w:spacing w:val="3"/>
                            <w:w w:val="111"/>
                            <w:sz w:val="21"/>
                          </w:rPr>
                          <w:t>Poor</w:t>
                        </w:r>
                      </w:p>
                    </w:txbxContent>
                  </v:textbox>
                </v:rect>
                <w10:anchorlock/>
              </v:group>
            </w:pict>
          </mc:Fallback>
        </mc:AlternateContent>
      </w:r>
    </w:p>
    <w:p w14:paraId="3CE9054A" w14:textId="77777777" w:rsidR="00952F5C" w:rsidRDefault="00952F5C" w:rsidP="00952F5C">
      <w:pPr>
        <w:numPr>
          <w:ilvl w:val="0"/>
          <w:numId w:val="14"/>
        </w:numPr>
        <w:spacing w:after="229" w:line="265" w:lineRule="auto"/>
        <w:ind w:hanging="633"/>
      </w:pPr>
      <w:r>
        <w:rPr>
          <w:rFonts w:ascii="Calibri" w:eastAsia="Calibri" w:hAnsi="Calibri" w:cs="Calibri"/>
          <w:color w:val="202124"/>
          <w:sz w:val="24"/>
        </w:rPr>
        <w:t>My job negatively impacts my mental health</w:t>
      </w:r>
    </w:p>
    <w:p w14:paraId="527CCCCF" w14:textId="77777777" w:rsidR="00952F5C" w:rsidRDefault="00952F5C">
      <w:pPr>
        <w:spacing w:after="422" w:line="265" w:lineRule="auto"/>
        <w:ind w:left="628" w:hanging="10"/>
      </w:pPr>
      <w:r>
        <w:rPr>
          <w:rFonts w:ascii="Calibri" w:eastAsia="Calibri" w:hAnsi="Calibri" w:cs="Calibri"/>
          <w:i/>
          <w:color w:val="6D6F72"/>
          <w:sz w:val="21"/>
        </w:rPr>
        <w:t>Mark only one oval.</w:t>
      </w:r>
    </w:p>
    <w:p w14:paraId="18CA14BE" w14:textId="77777777" w:rsidR="00952F5C" w:rsidRDefault="00952F5C">
      <w:pPr>
        <w:tabs>
          <w:tab w:val="center" w:pos="2813"/>
          <w:tab w:val="center" w:pos="3535"/>
          <w:tab w:val="center" w:pos="4256"/>
          <w:tab w:val="center" w:pos="4977"/>
          <w:tab w:val="center" w:pos="5699"/>
        </w:tabs>
        <w:spacing w:after="0"/>
      </w:pPr>
      <w:r>
        <w:tab/>
      </w:r>
      <w:r>
        <w:rPr>
          <w:rFonts w:ascii="Calibri" w:eastAsia="Calibri" w:hAnsi="Calibri" w:cs="Calibri"/>
          <w:color w:val="202124"/>
          <w:sz w:val="21"/>
        </w:rPr>
        <w:t>1</w:t>
      </w:r>
      <w:r>
        <w:rPr>
          <w:rFonts w:ascii="Calibri" w:eastAsia="Calibri" w:hAnsi="Calibri" w:cs="Calibri"/>
          <w:color w:val="202124"/>
          <w:sz w:val="21"/>
        </w:rPr>
        <w:tab/>
        <w:t>2</w:t>
      </w:r>
      <w:r>
        <w:rPr>
          <w:rFonts w:ascii="Calibri" w:eastAsia="Calibri" w:hAnsi="Calibri" w:cs="Calibri"/>
          <w:color w:val="202124"/>
          <w:sz w:val="21"/>
        </w:rPr>
        <w:tab/>
        <w:t>3</w:t>
      </w:r>
      <w:r>
        <w:rPr>
          <w:rFonts w:ascii="Calibri" w:eastAsia="Calibri" w:hAnsi="Calibri" w:cs="Calibri"/>
          <w:color w:val="202124"/>
          <w:sz w:val="21"/>
        </w:rPr>
        <w:tab/>
        <w:t>4</w:t>
      </w:r>
      <w:r>
        <w:rPr>
          <w:rFonts w:ascii="Calibri" w:eastAsia="Calibri" w:hAnsi="Calibri" w:cs="Calibri"/>
          <w:color w:val="202124"/>
          <w:sz w:val="21"/>
        </w:rPr>
        <w:tab/>
        <w:t>5</w:t>
      </w:r>
    </w:p>
    <w:p w14:paraId="1B8A73F3" w14:textId="77777777" w:rsidR="00952F5C" w:rsidRDefault="00952F5C">
      <w:pPr>
        <w:spacing w:after="1046"/>
        <w:ind w:left="630"/>
      </w:pPr>
      <w:r>
        <w:rPr>
          <w:noProof/>
        </w:rPr>
        <mc:AlternateContent>
          <mc:Choice Requires="wpg">
            <w:drawing>
              <wp:inline distT="0" distB="0" distL="0" distR="0" wp14:anchorId="3C2CBA2D" wp14:editId="1AEF2AF0">
                <wp:extent cx="4421654" cy="324002"/>
                <wp:effectExtent l="0" t="0" r="0" b="0"/>
                <wp:docPr id="4910" name="Group 4910"/>
                <wp:cNvGraphicFramePr/>
                <a:graphic xmlns:a="http://schemas.openxmlformats.org/drawingml/2006/main">
                  <a:graphicData uri="http://schemas.microsoft.com/office/word/2010/wordprocessingGroup">
                    <wpg:wgp>
                      <wpg:cNvGrpSpPr/>
                      <wpg:grpSpPr>
                        <a:xfrm>
                          <a:off x="0" y="0"/>
                          <a:ext cx="4421654" cy="324002"/>
                          <a:chOff x="0" y="0"/>
                          <a:chExt cx="4421654" cy="324002"/>
                        </a:xfrm>
                      </wpg:grpSpPr>
                      <wps:wsp>
                        <wps:cNvPr id="5853" name="Shape 5853"/>
                        <wps:cNvSpPr/>
                        <wps:spPr>
                          <a:xfrm>
                            <a:off x="0" y="0"/>
                            <a:ext cx="1162590" cy="9531"/>
                          </a:xfrm>
                          <a:custGeom>
                            <a:avLst/>
                            <a:gdLst/>
                            <a:ahLst/>
                            <a:cxnLst/>
                            <a:rect l="0" t="0" r="0" b="0"/>
                            <a:pathLst>
                              <a:path w="1162590" h="9531">
                                <a:moveTo>
                                  <a:pt x="0" y="0"/>
                                </a:moveTo>
                                <a:lnTo>
                                  <a:pt x="1162590" y="0"/>
                                </a:lnTo>
                                <a:lnTo>
                                  <a:pt x="1162590" y="9531"/>
                                </a:lnTo>
                                <a:lnTo>
                                  <a:pt x="0" y="9531"/>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5854" name="Shape 5854"/>
                        <wps:cNvSpPr/>
                        <wps:spPr>
                          <a:xfrm>
                            <a:off x="0" y="314471"/>
                            <a:ext cx="1162590" cy="9531"/>
                          </a:xfrm>
                          <a:custGeom>
                            <a:avLst/>
                            <a:gdLst/>
                            <a:ahLst/>
                            <a:cxnLst/>
                            <a:rect l="0" t="0" r="0" b="0"/>
                            <a:pathLst>
                              <a:path w="1162590" h="9531">
                                <a:moveTo>
                                  <a:pt x="0" y="0"/>
                                </a:moveTo>
                                <a:lnTo>
                                  <a:pt x="1162590" y="0"/>
                                </a:lnTo>
                                <a:lnTo>
                                  <a:pt x="1162590" y="9531"/>
                                </a:lnTo>
                                <a:lnTo>
                                  <a:pt x="0" y="9531"/>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299" name="Rectangle 299"/>
                        <wps:cNvSpPr/>
                        <wps:spPr>
                          <a:xfrm>
                            <a:off x="49434" y="100059"/>
                            <a:ext cx="1408769" cy="177438"/>
                          </a:xfrm>
                          <a:prstGeom prst="rect">
                            <a:avLst/>
                          </a:prstGeom>
                          <a:ln>
                            <a:noFill/>
                          </a:ln>
                        </wps:spPr>
                        <wps:txbx>
                          <w:txbxContent>
                            <w:p w14:paraId="53681D66" w14:textId="77777777" w:rsidR="007579DB" w:rsidRDefault="007579DB">
                              <w:r>
                                <w:rPr>
                                  <w:rFonts w:ascii="Calibri" w:eastAsia="Calibri" w:hAnsi="Calibri" w:cs="Calibri"/>
                                  <w:color w:val="202124"/>
                                  <w:spacing w:val="3"/>
                                  <w:w w:val="111"/>
                                  <w:sz w:val="21"/>
                                </w:rPr>
                                <w:t>Strongly</w:t>
                              </w:r>
                              <w:r>
                                <w:rPr>
                                  <w:rFonts w:ascii="Calibri" w:eastAsia="Calibri" w:hAnsi="Calibri" w:cs="Calibri"/>
                                  <w:color w:val="202124"/>
                                  <w:spacing w:val="8"/>
                                  <w:w w:val="111"/>
                                  <w:sz w:val="21"/>
                                </w:rPr>
                                <w:t xml:space="preserve"> </w:t>
                              </w:r>
                              <w:r>
                                <w:rPr>
                                  <w:rFonts w:ascii="Calibri" w:eastAsia="Calibri" w:hAnsi="Calibri" w:cs="Calibri"/>
                                  <w:color w:val="202124"/>
                                  <w:spacing w:val="3"/>
                                  <w:w w:val="111"/>
                                  <w:sz w:val="21"/>
                                </w:rPr>
                                <w:t>disagree</w:t>
                              </w:r>
                            </w:p>
                          </w:txbxContent>
                        </wps:txbx>
                        <wps:bodyPr horzOverflow="overflow" vert="horz" lIns="0" tIns="0" rIns="0" bIns="0" rtlCol="0">
                          <a:noAutofit/>
                        </wps:bodyPr>
                      </wps:wsp>
                      <wps:wsp>
                        <wps:cNvPr id="5859" name="Shape 5859"/>
                        <wps:cNvSpPr/>
                        <wps:spPr>
                          <a:xfrm>
                            <a:off x="1162590" y="0"/>
                            <a:ext cx="457412" cy="9531"/>
                          </a:xfrm>
                          <a:custGeom>
                            <a:avLst/>
                            <a:gdLst/>
                            <a:ahLst/>
                            <a:cxnLst/>
                            <a:rect l="0" t="0" r="0" b="0"/>
                            <a:pathLst>
                              <a:path w="457412" h="9531">
                                <a:moveTo>
                                  <a:pt x="0" y="0"/>
                                </a:moveTo>
                                <a:lnTo>
                                  <a:pt x="457412" y="0"/>
                                </a:lnTo>
                                <a:lnTo>
                                  <a:pt x="457412" y="9531"/>
                                </a:lnTo>
                                <a:lnTo>
                                  <a:pt x="0" y="9531"/>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5860" name="Shape 5860"/>
                        <wps:cNvSpPr/>
                        <wps:spPr>
                          <a:xfrm>
                            <a:off x="1162590" y="314471"/>
                            <a:ext cx="457412" cy="9531"/>
                          </a:xfrm>
                          <a:custGeom>
                            <a:avLst/>
                            <a:gdLst/>
                            <a:ahLst/>
                            <a:cxnLst/>
                            <a:rect l="0" t="0" r="0" b="0"/>
                            <a:pathLst>
                              <a:path w="457412" h="9531">
                                <a:moveTo>
                                  <a:pt x="0" y="0"/>
                                </a:moveTo>
                                <a:lnTo>
                                  <a:pt x="457412" y="0"/>
                                </a:lnTo>
                                <a:lnTo>
                                  <a:pt x="457412" y="9531"/>
                                </a:lnTo>
                                <a:lnTo>
                                  <a:pt x="0" y="9531"/>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303" name="Shape 303"/>
                        <wps:cNvSpPr/>
                        <wps:spPr>
                          <a:xfrm>
                            <a:off x="1253120" y="81000"/>
                            <a:ext cx="266824" cy="162003"/>
                          </a:xfrm>
                          <a:custGeom>
                            <a:avLst/>
                            <a:gdLst/>
                            <a:ahLst/>
                            <a:cxnLst/>
                            <a:rect l="0" t="0" r="0" b="0"/>
                            <a:pathLst>
                              <a:path w="266824" h="162003">
                                <a:moveTo>
                                  <a:pt x="0" y="81000"/>
                                </a:moveTo>
                                <a:cubicBezTo>
                                  <a:pt x="0" y="75679"/>
                                  <a:pt x="519" y="70411"/>
                                  <a:pt x="1556" y="65196"/>
                                </a:cubicBezTo>
                                <a:cubicBezTo>
                                  <a:pt x="2594" y="59978"/>
                                  <a:pt x="4130" y="54914"/>
                                  <a:pt x="6166" y="50000"/>
                                </a:cubicBezTo>
                                <a:cubicBezTo>
                                  <a:pt x="8201" y="45086"/>
                                  <a:pt x="10696" y="40416"/>
                                  <a:pt x="13651" y="35995"/>
                                </a:cubicBezTo>
                                <a:cubicBezTo>
                                  <a:pt x="16606" y="31570"/>
                                  <a:pt x="19963" y="27480"/>
                                  <a:pt x="23724" y="23723"/>
                                </a:cubicBezTo>
                                <a:cubicBezTo>
                                  <a:pt x="27485" y="19958"/>
                                  <a:pt x="31577" y="16601"/>
                                  <a:pt x="35999" y="13649"/>
                                </a:cubicBezTo>
                                <a:cubicBezTo>
                                  <a:pt x="40421" y="10691"/>
                                  <a:pt x="45089" y="8198"/>
                                  <a:pt x="50003" y="6161"/>
                                </a:cubicBezTo>
                                <a:cubicBezTo>
                                  <a:pt x="54916" y="4127"/>
                                  <a:pt x="59981" y="2592"/>
                                  <a:pt x="65198" y="1553"/>
                                </a:cubicBezTo>
                                <a:cubicBezTo>
                                  <a:pt x="70414" y="521"/>
                                  <a:pt x="75682" y="0"/>
                                  <a:pt x="81000" y="0"/>
                                </a:cubicBezTo>
                                <a:lnTo>
                                  <a:pt x="185824" y="0"/>
                                </a:lnTo>
                                <a:cubicBezTo>
                                  <a:pt x="191142" y="0"/>
                                  <a:pt x="196410" y="521"/>
                                  <a:pt x="201626" y="1553"/>
                                </a:cubicBezTo>
                                <a:cubicBezTo>
                                  <a:pt x="206842" y="2592"/>
                                  <a:pt x="211907" y="4127"/>
                                  <a:pt x="216821" y="6164"/>
                                </a:cubicBezTo>
                                <a:cubicBezTo>
                                  <a:pt x="221734" y="8198"/>
                                  <a:pt x="226402" y="10694"/>
                                  <a:pt x="230825" y="13649"/>
                                </a:cubicBezTo>
                                <a:cubicBezTo>
                                  <a:pt x="235247" y="16601"/>
                                  <a:pt x="239338" y="19958"/>
                                  <a:pt x="243099" y="23723"/>
                                </a:cubicBezTo>
                                <a:cubicBezTo>
                                  <a:pt x="246860" y="27480"/>
                                  <a:pt x="250218" y="31570"/>
                                  <a:pt x="253173" y="35995"/>
                                </a:cubicBezTo>
                                <a:cubicBezTo>
                                  <a:pt x="256127" y="40416"/>
                                  <a:pt x="258623" y="45086"/>
                                  <a:pt x="260658" y="50003"/>
                                </a:cubicBezTo>
                                <a:cubicBezTo>
                                  <a:pt x="262693" y="54914"/>
                                  <a:pt x="264230" y="59978"/>
                                  <a:pt x="265267" y="65196"/>
                                </a:cubicBezTo>
                                <a:cubicBezTo>
                                  <a:pt x="266305" y="70411"/>
                                  <a:pt x="266824" y="75679"/>
                                  <a:pt x="266824" y="81000"/>
                                </a:cubicBezTo>
                                <a:cubicBezTo>
                                  <a:pt x="266824" y="86317"/>
                                  <a:pt x="266305" y="91585"/>
                                  <a:pt x="265267" y="96803"/>
                                </a:cubicBezTo>
                                <a:cubicBezTo>
                                  <a:pt x="264230" y="102015"/>
                                  <a:pt x="262693" y="107082"/>
                                  <a:pt x="260658" y="111996"/>
                                </a:cubicBezTo>
                                <a:cubicBezTo>
                                  <a:pt x="258623" y="116908"/>
                                  <a:pt x="256127" y="121574"/>
                                  <a:pt x="253173" y="125995"/>
                                </a:cubicBezTo>
                                <a:cubicBezTo>
                                  <a:pt x="250218" y="130420"/>
                                  <a:pt x="246860" y="134513"/>
                                  <a:pt x="243099" y="138274"/>
                                </a:cubicBezTo>
                                <a:cubicBezTo>
                                  <a:pt x="239338" y="142035"/>
                                  <a:pt x="235247" y="145393"/>
                                  <a:pt x="230825" y="148348"/>
                                </a:cubicBezTo>
                                <a:cubicBezTo>
                                  <a:pt x="226402" y="151302"/>
                                  <a:pt x="221734" y="153798"/>
                                  <a:pt x="216821" y="155832"/>
                                </a:cubicBezTo>
                                <a:cubicBezTo>
                                  <a:pt x="211907" y="157869"/>
                                  <a:pt x="206842" y="159404"/>
                                  <a:pt x="201626" y="160443"/>
                                </a:cubicBezTo>
                                <a:cubicBezTo>
                                  <a:pt x="196410" y="161479"/>
                                  <a:pt x="191142" y="161999"/>
                                  <a:pt x="185824" y="162003"/>
                                </a:cubicBezTo>
                                <a:lnTo>
                                  <a:pt x="81000" y="162003"/>
                                </a:lnTo>
                                <a:cubicBezTo>
                                  <a:pt x="75682" y="161999"/>
                                  <a:pt x="70414" y="161479"/>
                                  <a:pt x="65198" y="160440"/>
                                </a:cubicBezTo>
                                <a:cubicBezTo>
                                  <a:pt x="59981" y="159404"/>
                                  <a:pt x="54916" y="157869"/>
                                  <a:pt x="50003" y="155832"/>
                                </a:cubicBezTo>
                                <a:cubicBezTo>
                                  <a:pt x="45089" y="153798"/>
                                  <a:pt x="40421" y="151302"/>
                                  <a:pt x="35999" y="148344"/>
                                </a:cubicBezTo>
                                <a:cubicBezTo>
                                  <a:pt x="31577" y="145393"/>
                                  <a:pt x="27485" y="142035"/>
                                  <a:pt x="23724" y="138274"/>
                                </a:cubicBezTo>
                                <a:cubicBezTo>
                                  <a:pt x="19963" y="134513"/>
                                  <a:pt x="16606" y="130420"/>
                                  <a:pt x="13651" y="125995"/>
                                </a:cubicBezTo>
                                <a:cubicBezTo>
                                  <a:pt x="10696" y="121574"/>
                                  <a:pt x="8201" y="116908"/>
                                  <a:pt x="6166" y="111996"/>
                                </a:cubicBezTo>
                                <a:cubicBezTo>
                                  <a:pt x="4130" y="107082"/>
                                  <a:pt x="2594" y="102015"/>
                                  <a:pt x="1556" y="96803"/>
                                </a:cubicBezTo>
                                <a:cubicBezTo>
                                  <a:pt x="519" y="91585"/>
                                  <a:pt x="0" y="86317"/>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861" name="Shape 5861"/>
                        <wps:cNvSpPr/>
                        <wps:spPr>
                          <a:xfrm>
                            <a:off x="1620003" y="0"/>
                            <a:ext cx="457413" cy="9531"/>
                          </a:xfrm>
                          <a:custGeom>
                            <a:avLst/>
                            <a:gdLst/>
                            <a:ahLst/>
                            <a:cxnLst/>
                            <a:rect l="0" t="0" r="0" b="0"/>
                            <a:pathLst>
                              <a:path w="457413" h="9531">
                                <a:moveTo>
                                  <a:pt x="0" y="0"/>
                                </a:moveTo>
                                <a:lnTo>
                                  <a:pt x="457413" y="0"/>
                                </a:lnTo>
                                <a:lnTo>
                                  <a:pt x="457413"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862" name="Shape 5862"/>
                        <wps:cNvSpPr/>
                        <wps:spPr>
                          <a:xfrm>
                            <a:off x="1620003" y="314471"/>
                            <a:ext cx="457413" cy="9531"/>
                          </a:xfrm>
                          <a:custGeom>
                            <a:avLst/>
                            <a:gdLst/>
                            <a:ahLst/>
                            <a:cxnLst/>
                            <a:rect l="0" t="0" r="0" b="0"/>
                            <a:pathLst>
                              <a:path w="457413" h="9531">
                                <a:moveTo>
                                  <a:pt x="0" y="0"/>
                                </a:moveTo>
                                <a:lnTo>
                                  <a:pt x="457413" y="0"/>
                                </a:lnTo>
                                <a:lnTo>
                                  <a:pt x="457413"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307" name="Shape 307"/>
                        <wps:cNvSpPr/>
                        <wps:spPr>
                          <a:xfrm>
                            <a:off x="1710532" y="81000"/>
                            <a:ext cx="276354" cy="162003"/>
                          </a:xfrm>
                          <a:custGeom>
                            <a:avLst/>
                            <a:gdLst/>
                            <a:ahLst/>
                            <a:cxnLst/>
                            <a:rect l="0" t="0" r="0" b="0"/>
                            <a:pathLst>
                              <a:path w="276354" h="162003">
                                <a:moveTo>
                                  <a:pt x="0" y="81000"/>
                                </a:moveTo>
                                <a:cubicBezTo>
                                  <a:pt x="0" y="75679"/>
                                  <a:pt x="519" y="70411"/>
                                  <a:pt x="1556" y="65196"/>
                                </a:cubicBezTo>
                                <a:cubicBezTo>
                                  <a:pt x="2594" y="59978"/>
                                  <a:pt x="4130" y="54914"/>
                                  <a:pt x="6166" y="50000"/>
                                </a:cubicBezTo>
                                <a:cubicBezTo>
                                  <a:pt x="8201" y="45086"/>
                                  <a:pt x="10696" y="40416"/>
                                  <a:pt x="13651" y="35995"/>
                                </a:cubicBezTo>
                                <a:cubicBezTo>
                                  <a:pt x="16606" y="31570"/>
                                  <a:pt x="19964" y="27480"/>
                                  <a:pt x="23724" y="23723"/>
                                </a:cubicBezTo>
                                <a:cubicBezTo>
                                  <a:pt x="27485" y="19958"/>
                                  <a:pt x="31576" y="16601"/>
                                  <a:pt x="35999" y="13649"/>
                                </a:cubicBezTo>
                                <a:cubicBezTo>
                                  <a:pt x="40421" y="10691"/>
                                  <a:pt x="45089" y="8198"/>
                                  <a:pt x="50002" y="6161"/>
                                </a:cubicBezTo>
                                <a:cubicBezTo>
                                  <a:pt x="54916" y="4127"/>
                                  <a:pt x="59981" y="2592"/>
                                  <a:pt x="65198" y="1553"/>
                                </a:cubicBezTo>
                                <a:cubicBezTo>
                                  <a:pt x="70414" y="521"/>
                                  <a:pt x="75682" y="0"/>
                                  <a:pt x="81000" y="0"/>
                                </a:cubicBezTo>
                                <a:lnTo>
                                  <a:pt x="195354" y="0"/>
                                </a:lnTo>
                                <a:cubicBezTo>
                                  <a:pt x="200672" y="0"/>
                                  <a:pt x="205940" y="521"/>
                                  <a:pt x="211156" y="1553"/>
                                </a:cubicBezTo>
                                <a:cubicBezTo>
                                  <a:pt x="216372" y="2592"/>
                                  <a:pt x="221437" y="4127"/>
                                  <a:pt x="226351" y="6164"/>
                                </a:cubicBezTo>
                                <a:cubicBezTo>
                                  <a:pt x="231264" y="8198"/>
                                  <a:pt x="235932" y="10694"/>
                                  <a:pt x="240355" y="13649"/>
                                </a:cubicBezTo>
                                <a:cubicBezTo>
                                  <a:pt x="244777" y="16601"/>
                                  <a:pt x="248868" y="19958"/>
                                  <a:pt x="252629" y="23723"/>
                                </a:cubicBezTo>
                                <a:cubicBezTo>
                                  <a:pt x="256389" y="27480"/>
                                  <a:pt x="259747" y="31570"/>
                                  <a:pt x="262702" y="35995"/>
                                </a:cubicBezTo>
                                <a:cubicBezTo>
                                  <a:pt x="265657" y="40416"/>
                                  <a:pt x="268152" y="45086"/>
                                  <a:pt x="270188" y="50003"/>
                                </a:cubicBezTo>
                                <a:cubicBezTo>
                                  <a:pt x="272223" y="54914"/>
                                  <a:pt x="273759" y="59978"/>
                                  <a:pt x="274797" y="65196"/>
                                </a:cubicBezTo>
                                <a:cubicBezTo>
                                  <a:pt x="275835" y="70411"/>
                                  <a:pt x="276353" y="75679"/>
                                  <a:pt x="276354" y="81000"/>
                                </a:cubicBezTo>
                                <a:cubicBezTo>
                                  <a:pt x="276353" y="86317"/>
                                  <a:pt x="275835" y="91585"/>
                                  <a:pt x="274797" y="96803"/>
                                </a:cubicBezTo>
                                <a:cubicBezTo>
                                  <a:pt x="273759" y="102015"/>
                                  <a:pt x="272223" y="107082"/>
                                  <a:pt x="270188" y="111996"/>
                                </a:cubicBezTo>
                                <a:cubicBezTo>
                                  <a:pt x="268152" y="116908"/>
                                  <a:pt x="265657" y="121574"/>
                                  <a:pt x="262702" y="125995"/>
                                </a:cubicBezTo>
                                <a:cubicBezTo>
                                  <a:pt x="259747" y="130420"/>
                                  <a:pt x="256389" y="134513"/>
                                  <a:pt x="252629" y="138274"/>
                                </a:cubicBezTo>
                                <a:cubicBezTo>
                                  <a:pt x="248868" y="142035"/>
                                  <a:pt x="244777" y="145393"/>
                                  <a:pt x="240355" y="148348"/>
                                </a:cubicBezTo>
                                <a:cubicBezTo>
                                  <a:pt x="235932" y="151302"/>
                                  <a:pt x="231264" y="153798"/>
                                  <a:pt x="226351" y="155832"/>
                                </a:cubicBezTo>
                                <a:cubicBezTo>
                                  <a:pt x="221437" y="157869"/>
                                  <a:pt x="216372" y="159404"/>
                                  <a:pt x="211156" y="160443"/>
                                </a:cubicBezTo>
                                <a:cubicBezTo>
                                  <a:pt x="205940" y="161479"/>
                                  <a:pt x="200672" y="161999"/>
                                  <a:pt x="195354" y="162003"/>
                                </a:cubicBezTo>
                                <a:lnTo>
                                  <a:pt x="81000" y="162003"/>
                                </a:lnTo>
                                <a:cubicBezTo>
                                  <a:pt x="75682" y="161999"/>
                                  <a:pt x="70414" y="161479"/>
                                  <a:pt x="65198" y="160440"/>
                                </a:cubicBezTo>
                                <a:cubicBezTo>
                                  <a:pt x="59981" y="159404"/>
                                  <a:pt x="54916" y="157869"/>
                                  <a:pt x="50003" y="155832"/>
                                </a:cubicBezTo>
                                <a:cubicBezTo>
                                  <a:pt x="45089" y="153798"/>
                                  <a:pt x="40421" y="151302"/>
                                  <a:pt x="35999" y="148344"/>
                                </a:cubicBezTo>
                                <a:cubicBezTo>
                                  <a:pt x="31576" y="145393"/>
                                  <a:pt x="27485" y="142035"/>
                                  <a:pt x="23724" y="138274"/>
                                </a:cubicBezTo>
                                <a:cubicBezTo>
                                  <a:pt x="19964" y="134513"/>
                                  <a:pt x="16606" y="130420"/>
                                  <a:pt x="13651" y="125995"/>
                                </a:cubicBezTo>
                                <a:cubicBezTo>
                                  <a:pt x="10696" y="121574"/>
                                  <a:pt x="8201" y="116908"/>
                                  <a:pt x="6166" y="111996"/>
                                </a:cubicBezTo>
                                <a:cubicBezTo>
                                  <a:pt x="4130" y="107082"/>
                                  <a:pt x="2594" y="102015"/>
                                  <a:pt x="1556" y="96803"/>
                                </a:cubicBezTo>
                                <a:cubicBezTo>
                                  <a:pt x="519" y="91585"/>
                                  <a:pt x="0" y="86317"/>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863" name="Shape 5863"/>
                        <wps:cNvSpPr/>
                        <wps:spPr>
                          <a:xfrm>
                            <a:off x="2077415" y="0"/>
                            <a:ext cx="457413" cy="9531"/>
                          </a:xfrm>
                          <a:custGeom>
                            <a:avLst/>
                            <a:gdLst/>
                            <a:ahLst/>
                            <a:cxnLst/>
                            <a:rect l="0" t="0" r="0" b="0"/>
                            <a:pathLst>
                              <a:path w="457413" h="9531">
                                <a:moveTo>
                                  <a:pt x="0" y="0"/>
                                </a:moveTo>
                                <a:lnTo>
                                  <a:pt x="457413" y="0"/>
                                </a:lnTo>
                                <a:lnTo>
                                  <a:pt x="457413"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864" name="Shape 5864"/>
                        <wps:cNvSpPr/>
                        <wps:spPr>
                          <a:xfrm>
                            <a:off x="2077415" y="314471"/>
                            <a:ext cx="457413" cy="9531"/>
                          </a:xfrm>
                          <a:custGeom>
                            <a:avLst/>
                            <a:gdLst/>
                            <a:ahLst/>
                            <a:cxnLst/>
                            <a:rect l="0" t="0" r="0" b="0"/>
                            <a:pathLst>
                              <a:path w="457413" h="9531">
                                <a:moveTo>
                                  <a:pt x="0" y="0"/>
                                </a:moveTo>
                                <a:lnTo>
                                  <a:pt x="457413" y="0"/>
                                </a:lnTo>
                                <a:lnTo>
                                  <a:pt x="457413"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311" name="Shape 311"/>
                        <wps:cNvSpPr/>
                        <wps:spPr>
                          <a:xfrm>
                            <a:off x="2167945" y="81000"/>
                            <a:ext cx="276354" cy="162003"/>
                          </a:xfrm>
                          <a:custGeom>
                            <a:avLst/>
                            <a:gdLst/>
                            <a:ahLst/>
                            <a:cxnLst/>
                            <a:rect l="0" t="0" r="0" b="0"/>
                            <a:pathLst>
                              <a:path w="276354" h="162003">
                                <a:moveTo>
                                  <a:pt x="0" y="81000"/>
                                </a:moveTo>
                                <a:cubicBezTo>
                                  <a:pt x="0" y="75679"/>
                                  <a:pt x="519" y="70411"/>
                                  <a:pt x="1556" y="65196"/>
                                </a:cubicBezTo>
                                <a:cubicBezTo>
                                  <a:pt x="2594" y="59978"/>
                                  <a:pt x="4130" y="54914"/>
                                  <a:pt x="6166" y="50000"/>
                                </a:cubicBezTo>
                                <a:cubicBezTo>
                                  <a:pt x="8201" y="45086"/>
                                  <a:pt x="10696" y="40416"/>
                                  <a:pt x="13651" y="35995"/>
                                </a:cubicBezTo>
                                <a:cubicBezTo>
                                  <a:pt x="16606" y="31570"/>
                                  <a:pt x="19964" y="27480"/>
                                  <a:pt x="23725" y="23723"/>
                                </a:cubicBezTo>
                                <a:cubicBezTo>
                                  <a:pt x="27485" y="19958"/>
                                  <a:pt x="31577" y="16601"/>
                                  <a:pt x="35999" y="13649"/>
                                </a:cubicBezTo>
                                <a:cubicBezTo>
                                  <a:pt x="40421" y="10691"/>
                                  <a:pt x="45089" y="8198"/>
                                  <a:pt x="50003" y="6161"/>
                                </a:cubicBezTo>
                                <a:cubicBezTo>
                                  <a:pt x="54916" y="4127"/>
                                  <a:pt x="59982" y="2592"/>
                                  <a:pt x="65198" y="1553"/>
                                </a:cubicBezTo>
                                <a:cubicBezTo>
                                  <a:pt x="70414" y="521"/>
                                  <a:pt x="75682" y="0"/>
                                  <a:pt x="81000" y="0"/>
                                </a:cubicBezTo>
                                <a:lnTo>
                                  <a:pt x="195354" y="0"/>
                                </a:lnTo>
                                <a:cubicBezTo>
                                  <a:pt x="200672" y="0"/>
                                  <a:pt x="205939" y="521"/>
                                  <a:pt x="211156" y="1553"/>
                                </a:cubicBezTo>
                                <a:cubicBezTo>
                                  <a:pt x="216372" y="2592"/>
                                  <a:pt x="221437" y="4127"/>
                                  <a:pt x="226350" y="6164"/>
                                </a:cubicBezTo>
                                <a:cubicBezTo>
                                  <a:pt x="231264" y="8198"/>
                                  <a:pt x="235932" y="10694"/>
                                  <a:pt x="240355" y="13649"/>
                                </a:cubicBezTo>
                                <a:cubicBezTo>
                                  <a:pt x="244777" y="16601"/>
                                  <a:pt x="248868" y="19958"/>
                                  <a:pt x="252629" y="23723"/>
                                </a:cubicBezTo>
                                <a:cubicBezTo>
                                  <a:pt x="256389" y="27480"/>
                                  <a:pt x="259747" y="31570"/>
                                  <a:pt x="262702" y="35995"/>
                                </a:cubicBezTo>
                                <a:cubicBezTo>
                                  <a:pt x="265657" y="40416"/>
                                  <a:pt x="268152" y="45086"/>
                                  <a:pt x="270187" y="50003"/>
                                </a:cubicBezTo>
                                <a:cubicBezTo>
                                  <a:pt x="272223" y="54914"/>
                                  <a:pt x="273759" y="59978"/>
                                  <a:pt x="274797" y="65196"/>
                                </a:cubicBezTo>
                                <a:cubicBezTo>
                                  <a:pt x="275835" y="70411"/>
                                  <a:pt x="276353" y="75679"/>
                                  <a:pt x="276354" y="81000"/>
                                </a:cubicBezTo>
                                <a:cubicBezTo>
                                  <a:pt x="276353" y="86317"/>
                                  <a:pt x="275835" y="91585"/>
                                  <a:pt x="274797" y="96803"/>
                                </a:cubicBezTo>
                                <a:cubicBezTo>
                                  <a:pt x="273759" y="102015"/>
                                  <a:pt x="272223" y="107082"/>
                                  <a:pt x="270187" y="111996"/>
                                </a:cubicBezTo>
                                <a:cubicBezTo>
                                  <a:pt x="268152" y="116908"/>
                                  <a:pt x="265657" y="121574"/>
                                  <a:pt x="262702" y="125995"/>
                                </a:cubicBezTo>
                                <a:cubicBezTo>
                                  <a:pt x="259747" y="130420"/>
                                  <a:pt x="256389" y="134513"/>
                                  <a:pt x="252629" y="138274"/>
                                </a:cubicBezTo>
                                <a:cubicBezTo>
                                  <a:pt x="248868" y="142035"/>
                                  <a:pt x="244777" y="145393"/>
                                  <a:pt x="240355" y="148348"/>
                                </a:cubicBezTo>
                                <a:cubicBezTo>
                                  <a:pt x="235932" y="151302"/>
                                  <a:pt x="231264" y="153798"/>
                                  <a:pt x="226350" y="155832"/>
                                </a:cubicBezTo>
                                <a:cubicBezTo>
                                  <a:pt x="221437" y="157869"/>
                                  <a:pt x="216372" y="159404"/>
                                  <a:pt x="211156" y="160443"/>
                                </a:cubicBezTo>
                                <a:cubicBezTo>
                                  <a:pt x="205939" y="161479"/>
                                  <a:pt x="200672" y="161999"/>
                                  <a:pt x="195354" y="162003"/>
                                </a:cubicBezTo>
                                <a:lnTo>
                                  <a:pt x="81000" y="162003"/>
                                </a:lnTo>
                                <a:cubicBezTo>
                                  <a:pt x="75682" y="161999"/>
                                  <a:pt x="70414" y="161479"/>
                                  <a:pt x="65198" y="160440"/>
                                </a:cubicBezTo>
                                <a:cubicBezTo>
                                  <a:pt x="59982" y="159404"/>
                                  <a:pt x="54916" y="157869"/>
                                  <a:pt x="50003" y="155832"/>
                                </a:cubicBezTo>
                                <a:cubicBezTo>
                                  <a:pt x="45089" y="153798"/>
                                  <a:pt x="40421" y="151302"/>
                                  <a:pt x="35999" y="148344"/>
                                </a:cubicBezTo>
                                <a:cubicBezTo>
                                  <a:pt x="31577" y="145393"/>
                                  <a:pt x="27485" y="142035"/>
                                  <a:pt x="23725" y="138274"/>
                                </a:cubicBezTo>
                                <a:cubicBezTo>
                                  <a:pt x="19964" y="134513"/>
                                  <a:pt x="16606" y="130420"/>
                                  <a:pt x="13651" y="125995"/>
                                </a:cubicBezTo>
                                <a:cubicBezTo>
                                  <a:pt x="10696" y="121574"/>
                                  <a:pt x="8201" y="116908"/>
                                  <a:pt x="6166" y="111996"/>
                                </a:cubicBezTo>
                                <a:cubicBezTo>
                                  <a:pt x="4130" y="107082"/>
                                  <a:pt x="2594" y="102015"/>
                                  <a:pt x="1556" y="96803"/>
                                </a:cubicBezTo>
                                <a:cubicBezTo>
                                  <a:pt x="519" y="91585"/>
                                  <a:pt x="0" y="86317"/>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865" name="Shape 5865"/>
                        <wps:cNvSpPr/>
                        <wps:spPr>
                          <a:xfrm>
                            <a:off x="2534828" y="0"/>
                            <a:ext cx="457412" cy="9531"/>
                          </a:xfrm>
                          <a:custGeom>
                            <a:avLst/>
                            <a:gdLst/>
                            <a:ahLst/>
                            <a:cxnLst/>
                            <a:rect l="0" t="0" r="0" b="0"/>
                            <a:pathLst>
                              <a:path w="457412" h="9531">
                                <a:moveTo>
                                  <a:pt x="0" y="0"/>
                                </a:moveTo>
                                <a:lnTo>
                                  <a:pt x="457412" y="0"/>
                                </a:lnTo>
                                <a:lnTo>
                                  <a:pt x="457412"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866" name="Shape 5866"/>
                        <wps:cNvSpPr/>
                        <wps:spPr>
                          <a:xfrm>
                            <a:off x="2534828" y="314471"/>
                            <a:ext cx="457412" cy="9531"/>
                          </a:xfrm>
                          <a:custGeom>
                            <a:avLst/>
                            <a:gdLst/>
                            <a:ahLst/>
                            <a:cxnLst/>
                            <a:rect l="0" t="0" r="0" b="0"/>
                            <a:pathLst>
                              <a:path w="457412" h="9531">
                                <a:moveTo>
                                  <a:pt x="0" y="0"/>
                                </a:moveTo>
                                <a:lnTo>
                                  <a:pt x="457412" y="0"/>
                                </a:lnTo>
                                <a:lnTo>
                                  <a:pt x="457412"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315" name="Shape 315"/>
                        <wps:cNvSpPr/>
                        <wps:spPr>
                          <a:xfrm>
                            <a:off x="2625357" y="81000"/>
                            <a:ext cx="276354" cy="162003"/>
                          </a:xfrm>
                          <a:custGeom>
                            <a:avLst/>
                            <a:gdLst/>
                            <a:ahLst/>
                            <a:cxnLst/>
                            <a:rect l="0" t="0" r="0" b="0"/>
                            <a:pathLst>
                              <a:path w="276354" h="162003">
                                <a:moveTo>
                                  <a:pt x="0" y="81000"/>
                                </a:moveTo>
                                <a:cubicBezTo>
                                  <a:pt x="0" y="75679"/>
                                  <a:pt x="519" y="70411"/>
                                  <a:pt x="1556" y="65196"/>
                                </a:cubicBezTo>
                                <a:cubicBezTo>
                                  <a:pt x="2594" y="59978"/>
                                  <a:pt x="4130" y="54914"/>
                                  <a:pt x="6166" y="50000"/>
                                </a:cubicBezTo>
                                <a:cubicBezTo>
                                  <a:pt x="8201" y="45086"/>
                                  <a:pt x="10696" y="40416"/>
                                  <a:pt x="13651" y="35995"/>
                                </a:cubicBezTo>
                                <a:cubicBezTo>
                                  <a:pt x="16606" y="31570"/>
                                  <a:pt x="19964" y="27480"/>
                                  <a:pt x="23725" y="23723"/>
                                </a:cubicBezTo>
                                <a:cubicBezTo>
                                  <a:pt x="27485" y="19958"/>
                                  <a:pt x="31577" y="16601"/>
                                  <a:pt x="35999" y="13649"/>
                                </a:cubicBezTo>
                                <a:cubicBezTo>
                                  <a:pt x="40421" y="10691"/>
                                  <a:pt x="45089" y="8198"/>
                                  <a:pt x="50003" y="6161"/>
                                </a:cubicBezTo>
                                <a:cubicBezTo>
                                  <a:pt x="54916" y="4127"/>
                                  <a:pt x="59982" y="2592"/>
                                  <a:pt x="65198" y="1553"/>
                                </a:cubicBezTo>
                                <a:cubicBezTo>
                                  <a:pt x="70414" y="521"/>
                                  <a:pt x="75682" y="0"/>
                                  <a:pt x="81000" y="0"/>
                                </a:cubicBezTo>
                                <a:lnTo>
                                  <a:pt x="195354" y="0"/>
                                </a:lnTo>
                                <a:cubicBezTo>
                                  <a:pt x="200672" y="0"/>
                                  <a:pt x="205939" y="521"/>
                                  <a:pt x="211156" y="1553"/>
                                </a:cubicBezTo>
                                <a:cubicBezTo>
                                  <a:pt x="216372" y="2592"/>
                                  <a:pt x="221437" y="4127"/>
                                  <a:pt x="226351" y="6164"/>
                                </a:cubicBezTo>
                                <a:cubicBezTo>
                                  <a:pt x="231265" y="8198"/>
                                  <a:pt x="235932" y="10694"/>
                                  <a:pt x="240354" y="13649"/>
                                </a:cubicBezTo>
                                <a:cubicBezTo>
                                  <a:pt x="244777" y="16601"/>
                                  <a:pt x="248868" y="19958"/>
                                  <a:pt x="252629" y="23723"/>
                                </a:cubicBezTo>
                                <a:cubicBezTo>
                                  <a:pt x="256390" y="27480"/>
                                  <a:pt x="259747" y="31570"/>
                                  <a:pt x="262702" y="35995"/>
                                </a:cubicBezTo>
                                <a:cubicBezTo>
                                  <a:pt x="265657" y="40416"/>
                                  <a:pt x="268152" y="45086"/>
                                  <a:pt x="270187" y="50003"/>
                                </a:cubicBezTo>
                                <a:cubicBezTo>
                                  <a:pt x="272223" y="54914"/>
                                  <a:pt x="273759" y="59978"/>
                                  <a:pt x="274797" y="65196"/>
                                </a:cubicBezTo>
                                <a:cubicBezTo>
                                  <a:pt x="275835" y="70411"/>
                                  <a:pt x="276354" y="75679"/>
                                  <a:pt x="276354" y="81000"/>
                                </a:cubicBezTo>
                                <a:cubicBezTo>
                                  <a:pt x="276354" y="86317"/>
                                  <a:pt x="275835" y="91585"/>
                                  <a:pt x="274797" y="96803"/>
                                </a:cubicBezTo>
                                <a:cubicBezTo>
                                  <a:pt x="273759" y="102015"/>
                                  <a:pt x="272223" y="107082"/>
                                  <a:pt x="270187" y="111996"/>
                                </a:cubicBezTo>
                                <a:cubicBezTo>
                                  <a:pt x="268152" y="116908"/>
                                  <a:pt x="265657" y="121574"/>
                                  <a:pt x="262702" y="125995"/>
                                </a:cubicBezTo>
                                <a:cubicBezTo>
                                  <a:pt x="259747" y="130420"/>
                                  <a:pt x="256390" y="134513"/>
                                  <a:pt x="252629" y="138274"/>
                                </a:cubicBezTo>
                                <a:cubicBezTo>
                                  <a:pt x="248868" y="142035"/>
                                  <a:pt x="244777" y="145393"/>
                                  <a:pt x="240354" y="148348"/>
                                </a:cubicBezTo>
                                <a:cubicBezTo>
                                  <a:pt x="235932" y="151302"/>
                                  <a:pt x="231265" y="153798"/>
                                  <a:pt x="226351" y="155832"/>
                                </a:cubicBezTo>
                                <a:cubicBezTo>
                                  <a:pt x="221437" y="157869"/>
                                  <a:pt x="216372" y="159404"/>
                                  <a:pt x="211156" y="160443"/>
                                </a:cubicBezTo>
                                <a:cubicBezTo>
                                  <a:pt x="205939" y="161479"/>
                                  <a:pt x="200672" y="161999"/>
                                  <a:pt x="195354" y="162003"/>
                                </a:cubicBezTo>
                                <a:lnTo>
                                  <a:pt x="81000" y="162003"/>
                                </a:lnTo>
                                <a:cubicBezTo>
                                  <a:pt x="75682" y="161999"/>
                                  <a:pt x="70414" y="161479"/>
                                  <a:pt x="65198" y="160440"/>
                                </a:cubicBezTo>
                                <a:cubicBezTo>
                                  <a:pt x="59982" y="159404"/>
                                  <a:pt x="54916" y="157869"/>
                                  <a:pt x="50003" y="155832"/>
                                </a:cubicBezTo>
                                <a:cubicBezTo>
                                  <a:pt x="45089" y="153798"/>
                                  <a:pt x="40421" y="151302"/>
                                  <a:pt x="35999" y="148344"/>
                                </a:cubicBezTo>
                                <a:cubicBezTo>
                                  <a:pt x="31577" y="145393"/>
                                  <a:pt x="27485" y="142035"/>
                                  <a:pt x="23725" y="138274"/>
                                </a:cubicBezTo>
                                <a:cubicBezTo>
                                  <a:pt x="19964" y="134513"/>
                                  <a:pt x="16606" y="130420"/>
                                  <a:pt x="13651" y="125995"/>
                                </a:cubicBezTo>
                                <a:cubicBezTo>
                                  <a:pt x="10696" y="121574"/>
                                  <a:pt x="8201" y="116908"/>
                                  <a:pt x="6166" y="111996"/>
                                </a:cubicBezTo>
                                <a:cubicBezTo>
                                  <a:pt x="4130" y="107082"/>
                                  <a:pt x="2594" y="102015"/>
                                  <a:pt x="1556" y="96803"/>
                                </a:cubicBezTo>
                                <a:cubicBezTo>
                                  <a:pt x="519" y="91585"/>
                                  <a:pt x="0" y="86317"/>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867" name="Shape 5867"/>
                        <wps:cNvSpPr/>
                        <wps:spPr>
                          <a:xfrm>
                            <a:off x="2992240" y="0"/>
                            <a:ext cx="457412" cy="9531"/>
                          </a:xfrm>
                          <a:custGeom>
                            <a:avLst/>
                            <a:gdLst/>
                            <a:ahLst/>
                            <a:cxnLst/>
                            <a:rect l="0" t="0" r="0" b="0"/>
                            <a:pathLst>
                              <a:path w="457412" h="9531">
                                <a:moveTo>
                                  <a:pt x="0" y="0"/>
                                </a:moveTo>
                                <a:lnTo>
                                  <a:pt x="457412" y="0"/>
                                </a:lnTo>
                                <a:lnTo>
                                  <a:pt x="457412"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868" name="Shape 5868"/>
                        <wps:cNvSpPr/>
                        <wps:spPr>
                          <a:xfrm>
                            <a:off x="2992240" y="314471"/>
                            <a:ext cx="457412" cy="9531"/>
                          </a:xfrm>
                          <a:custGeom>
                            <a:avLst/>
                            <a:gdLst/>
                            <a:ahLst/>
                            <a:cxnLst/>
                            <a:rect l="0" t="0" r="0" b="0"/>
                            <a:pathLst>
                              <a:path w="457412" h="9531">
                                <a:moveTo>
                                  <a:pt x="0" y="0"/>
                                </a:moveTo>
                                <a:lnTo>
                                  <a:pt x="457412" y="0"/>
                                </a:lnTo>
                                <a:lnTo>
                                  <a:pt x="457412"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319" name="Shape 319"/>
                        <wps:cNvSpPr/>
                        <wps:spPr>
                          <a:xfrm>
                            <a:off x="3082770" y="81000"/>
                            <a:ext cx="276354" cy="162003"/>
                          </a:xfrm>
                          <a:custGeom>
                            <a:avLst/>
                            <a:gdLst/>
                            <a:ahLst/>
                            <a:cxnLst/>
                            <a:rect l="0" t="0" r="0" b="0"/>
                            <a:pathLst>
                              <a:path w="276354" h="162003">
                                <a:moveTo>
                                  <a:pt x="0" y="81000"/>
                                </a:moveTo>
                                <a:cubicBezTo>
                                  <a:pt x="0" y="75679"/>
                                  <a:pt x="519" y="70411"/>
                                  <a:pt x="1556" y="65196"/>
                                </a:cubicBezTo>
                                <a:cubicBezTo>
                                  <a:pt x="2594" y="59978"/>
                                  <a:pt x="4130" y="54914"/>
                                  <a:pt x="6166" y="50000"/>
                                </a:cubicBezTo>
                                <a:cubicBezTo>
                                  <a:pt x="8201" y="45086"/>
                                  <a:pt x="10696" y="40416"/>
                                  <a:pt x="13651" y="35995"/>
                                </a:cubicBezTo>
                                <a:cubicBezTo>
                                  <a:pt x="16606" y="31570"/>
                                  <a:pt x="19964" y="27480"/>
                                  <a:pt x="23724" y="23723"/>
                                </a:cubicBezTo>
                                <a:cubicBezTo>
                                  <a:pt x="27485" y="19958"/>
                                  <a:pt x="31577" y="16601"/>
                                  <a:pt x="35999" y="13649"/>
                                </a:cubicBezTo>
                                <a:cubicBezTo>
                                  <a:pt x="40421" y="10691"/>
                                  <a:pt x="45089" y="8198"/>
                                  <a:pt x="50002" y="6161"/>
                                </a:cubicBezTo>
                                <a:cubicBezTo>
                                  <a:pt x="54916" y="4127"/>
                                  <a:pt x="59981" y="2592"/>
                                  <a:pt x="65198" y="1553"/>
                                </a:cubicBezTo>
                                <a:cubicBezTo>
                                  <a:pt x="70414" y="521"/>
                                  <a:pt x="75681" y="0"/>
                                  <a:pt x="81000" y="0"/>
                                </a:cubicBezTo>
                                <a:lnTo>
                                  <a:pt x="195354" y="0"/>
                                </a:lnTo>
                                <a:cubicBezTo>
                                  <a:pt x="200672" y="0"/>
                                  <a:pt x="205939" y="521"/>
                                  <a:pt x="211155" y="1553"/>
                                </a:cubicBezTo>
                                <a:cubicBezTo>
                                  <a:pt x="216372" y="2592"/>
                                  <a:pt x="221436" y="4127"/>
                                  <a:pt x="226350" y="6164"/>
                                </a:cubicBezTo>
                                <a:cubicBezTo>
                                  <a:pt x="231264" y="8198"/>
                                  <a:pt x="235932" y="10694"/>
                                  <a:pt x="240354" y="13649"/>
                                </a:cubicBezTo>
                                <a:cubicBezTo>
                                  <a:pt x="244777" y="16601"/>
                                  <a:pt x="248868" y="19958"/>
                                  <a:pt x="252629" y="23723"/>
                                </a:cubicBezTo>
                                <a:cubicBezTo>
                                  <a:pt x="256390" y="27480"/>
                                  <a:pt x="259747" y="31570"/>
                                  <a:pt x="262702" y="35995"/>
                                </a:cubicBezTo>
                                <a:cubicBezTo>
                                  <a:pt x="265657" y="40416"/>
                                  <a:pt x="268152" y="45086"/>
                                  <a:pt x="270187" y="50003"/>
                                </a:cubicBezTo>
                                <a:cubicBezTo>
                                  <a:pt x="272223" y="54914"/>
                                  <a:pt x="273759" y="59978"/>
                                  <a:pt x="274797" y="65196"/>
                                </a:cubicBezTo>
                                <a:cubicBezTo>
                                  <a:pt x="275835" y="70411"/>
                                  <a:pt x="276354" y="75679"/>
                                  <a:pt x="276354" y="81000"/>
                                </a:cubicBezTo>
                                <a:cubicBezTo>
                                  <a:pt x="276354" y="86317"/>
                                  <a:pt x="275835" y="91585"/>
                                  <a:pt x="274797" y="96803"/>
                                </a:cubicBezTo>
                                <a:cubicBezTo>
                                  <a:pt x="273759" y="102015"/>
                                  <a:pt x="272223" y="107082"/>
                                  <a:pt x="270187" y="111996"/>
                                </a:cubicBezTo>
                                <a:cubicBezTo>
                                  <a:pt x="268152" y="116908"/>
                                  <a:pt x="265657" y="121574"/>
                                  <a:pt x="262702" y="125995"/>
                                </a:cubicBezTo>
                                <a:cubicBezTo>
                                  <a:pt x="259747" y="130420"/>
                                  <a:pt x="256390" y="134513"/>
                                  <a:pt x="252629" y="138274"/>
                                </a:cubicBezTo>
                                <a:cubicBezTo>
                                  <a:pt x="248868" y="142035"/>
                                  <a:pt x="244776" y="145393"/>
                                  <a:pt x="240354" y="148348"/>
                                </a:cubicBezTo>
                                <a:cubicBezTo>
                                  <a:pt x="235932" y="151302"/>
                                  <a:pt x="231264" y="153798"/>
                                  <a:pt x="226350" y="155832"/>
                                </a:cubicBezTo>
                                <a:cubicBezTo>
                                  <a:pt x="221436" y="157869"/>
                                  <a:pt x="216372" y="159404"/>
                                  <a:pt x="211155" y="160443"/>
                                </a:cubicBezTo>
                                <a:cubicBezTo>
                                  <a:pt x="205939" y="161479"/>
                                  <a:pt x="200672" y="161999"/>
                                  <a:pt x="195354" y="162003"/>
                                </a:cubicBezTo>
                                <a:lnTo>
                                  <a:pt x="81000" y="162003"/>
                                </a:lnTo>
                                <a:cubicBezTo>
                                  <a:pt x="75681" y="161999"/>
                                  <a:pt x="70414" y="161479"/>
                                  <a:pt x="65198" y="160440"/>
                                </a:cubicBezTo>
                                <a:cubicBezTo>
                                  <a:pt x="59981" y="159404"/>
                                  <a:pt x="54916" y="157869"/>
                                  <a:pt x="50002" y="155832"/>
                                </a:cubicBezTo>
                                <a:cubicBezTo>
                                  <a:pt x="45089" y="153798"/>
                                  <a:pt x="40421" y="151302"/>
                                  <a:pt x="35999" y="148344"/>
                                </a:cubicBezTo>
                                <a:cubicBezTo>
                                  <a:pt x="31577" y="145393"/>
                                  <a:pt x="27485" y="142035"/>
                                  <a:pt x="23724" y="138274"/>
                                </a:cubicBezTo>
                                <a:cubicBezTo>
                                  <a:pt x="19964" y="134513"/>
                                  <a:pt x="16606" y="130420"/>
                                  <a:pt x="13650" y="125995"/>
                                </a:cubicBezTo>
                                <a:cubicBezTo>
                                  <a:pt x="10696" y="121574"/>
                                  <a:pt x="8201" y="116908"/>
                                  <a:pt x="6166" y="111996"/>
                                </a:cubicBezTo>
                                <a:cubicBezTo>
                                  <a:pt x="4130" y="107082"/>
                                  <a:pt x="2594" y="102015"/>
                                  <a:pt x="1556" y="96803"/>
                                </a:cubicBezTo>
                                <a:cubicBezTo>
                                  <a:pt x="519" y="91585"/>
                                  <a:pt x="0" y="86317"/>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869" name="Shape 5869"/>
                        <wps:cNvSpPr/>
                        <wps:spPr>
                          <a:xfrm>
                            <a:off x="3449653" y="0"/>
                            <a:ext cx="972002" cy="9531"/>
                          </a:xfrm>
                          <a:custGeom>
                            <a:avLst/>
                            <a:gdLst/>
                            <a:ahLst/>
                            <a:cxnLst/>
                            <a:rect l="0" t="0" r="0" b="0"/>
                            <a:pathLst>
                              <a:path w="972002" h="9531">
                                <a:moveTo>
                                  <a:pt x="0" y="0"/>
                                </a:moveTo>
                                <a:lnTo>
                                  <a:pt x="972002" y="0"/>
                                </a:lnTo>
                                <a:lnTo>
                                  <a:pt x="972002"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870" name="Shape 5870"/>
                        <wps:cNvSpPr/>
                        <wps:spPr>
                          <a:xfrm>
                            <a:off x="3449653" y="314471"/>
                            <a:ext cx="972002" cy="9531"/>
                          </a:xfrm>
                          <a:custGeom>
                            <a:avLst/>
                            <a:gdLst/>
                            <a:ahLst/>
                            <a:cxnLst/>
                            <a:rect l="0" t="0" r="0" b="0"/>
                            <a:pathLst>
                              <a:path w="972002" h="9531">
                                <a:moveTo>
                                  <a:pt x="0" y="0"/>
                                </a:moveTo>
                                <a:lnTo>
                                  <a:pt x="972002" y="0"/>
                                </a:lnTo>
                                <a:lnTo>
                                  <a:pt x="972002"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322" name="Rectangle 322"/>
                        <wps:cNvSpPr/>
                        <wps:spPr>
                          <a:xfrm>
                            <a:off x="3495960" y="100059"/>
                            <a:ext cx="1166548" cy="177438"/>
                          </a:xfrm>
                          <a:prstGeom prst="rect">
                            <a:avLst/>
                          </a:prstGeom>
                          <a:ln>
                            <a:noFill/>
                          </a:ln>
                        </wps:spPr>
                        <wps:txbx>
                          <w:txbxContent>
                            <w:p w14:paraId="1E6D43EF" w14:textId="77777777" w:rsidR="007579DB" w:rsidRDefault="007579DB">
                              <w:r>
                                <w:rPr>
                                  <w:rFonts w:ascii="Calibri" w:eastAsia="Calibri" w:hAnsi="Calibri" w:cs="Calibri"/>
                                  <w:color w:val="202124"/>
                                  <w:spacing w:val="3"/>
                                  <w:w w:val="110"/>
                                  <w:sz w:val="21"/>
                                </w:rPr>
                                <w:t>Strongly</w:t>
                              </w:r>
                              <w:r>
                                <w:rPr>
                                  <w:rFonts w:ascii="Calibri" w:eastAsia="Calibri" w:hAnsi="Calibri" w:cs="Calibri"/>
                                  <w:color w:val="202124"/>
                                  <w:spacing w:val="8"/>
                                  <w:w w:val="110"/>
                                  <w:sz w:val="21"/>
                                </w:rPr>
                                <w:t xml:space="preserve"> </w:t>
                              </w:r>
                              <w:r>
                                <w:rPr>
                                  <w:rFonts w:ascii="Calibri" w:eastAsia="Calibri" w:hAnsi="Calibri" w:cs="Calibri"/>
                                  <w:color w:val="202124"/>
                                  <w:spacing w:val="3"/>
                                  <w:w w:val="110"/>
                                  <w:sz w:val="21"/>
                                </w:rPr>
                                <w:t>agree</w:t>
                              </w:r>
                            </w:p>
                          </w:txbxContent>
                        </wps:txbx>
                        <wps:bodyPr horzOverflow="overflow" vert="horz" lIns="0" tIns="0" rIns="0" bIns="0" rtlCol="0">
                          <a:noAutofit/>
                        </wps:bodyPr>
                      </wps:wsp>
                    </wpg:wgp>
                  </a:graphicData>
                </a:graphic>
              </wp:inline>
            </w:drawing>
          </mc:Choice>
          <mc:Fallback>
            <w:pict>
              <v:group w14:anchorId="3C2CBA2D" id="Group 4910" o:spid="_x0000_s1171" style="width:348.15pt;height:25.5pt;mso-position-horizontal-relative:char;mso-position-vertical-relative:line" coordsize="44216,32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">
                <v:shape id="Shape 5853" o:spid="_x0000_s1172" style="position:absolute;width:11625;height:95;visibility:visible;mso-wrap-style:square;v-text-anchor:top" coordsize="1162590,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" path="m,l1162590,r,9531l,9531,,e" fillcolor="#bdc1c6" stroked="f" strokeweight="0">
                  <v:stroke miterlimit="83231f" joinstyle="miter"/>
                  <v:path arrowok="t" textboxrect="0,0,1162590,9531"/>
                </v:shape>
                <v:shape id="Shape 5854" o:spid="_x0000_s1173" style="position:absolute;top:3144;width:11625;height:96;visibility:visible;mso-wrap-style:square;v-text-anchor:top" coordsize="1162590,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" path="m,l1162590,r,9531l,9531,,e" fillcolor="#bdc1c6" stroked="f" strokeweight="0">
                  <v:stroke miterlimit="83231f" joinstyle="miter"/>
                  <v:path arrowok="t" textboxrect="0,0,1162590,9531"/>
                </v:shape>
                <v:rect id="Rectangle 299" o:spid="_x0000_s1174" style="position:absolute;left:494;top:1000;width:14088;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" filled="f" stroked="f">
                  <v:textbox inset="0,0,0,0">
                    <w:txbxContent>
                      <w:p w14:paraId="53681D66" w14:textId="77777777" w:rsidR="007579DB" w:rsidRDefault="007579DB">
                        <w:r>
                          <w:rPr>
                            <w:rFonts w:ascii="Calibri" w:eastAsia="Calibri" w:hAnsi="Calibri" w:cs="Calibri"/>
                            <w:color w:val="202124"/>
                            <w:spacing w:val="3"/>
                            <w:w w:val="111"/>
                            <w:sz w:val="21"/>
                          </w:rPr>
                          <w:t>Strongly</w:t>
                        </w:r>
                        <w:r>
                          <w:rPr>
                            <w:rFonts w:ascii="Calibri" w:eastAsia="Calibri" w:hAnsi="Calibri" w:cs="Calibri"/>
                            <w:color w:val="202124"/>
                            <w:spacing w:val="8"/>
                            <w:w w:val="111"/>
                            <w:sz w:val="21"/>
                          </w:rPr>
                          <w:t xml:space="preserve"> </w:t>
                        </w:r>
                        <w:r>
                          <w:rPr>
                            <w:rFonts w:ascii="Calibri" w:eastAsia="Calibri" w:hAnsi="Calibri" w:cs="Calibri"/>
                            <w:color w:val="202124"/>
                            <w:spacing w:val="3"/>
                            <w:w w:val="111"/>
                            <w:sz w:val="21"/>
                          </w:rPr>
                          <w:t>disagree</w:t>
                        </w:r>
                      </w:p>
                    </w:txbxContent>
                  </v:textbox>
                </v:rect>
                <v:shape id="Shape 5859" o:spid="_x0000_s1175" style="position:absolute;left:11625;width:4575;height:95;visibility:visible;mso-wrap-style:square;v-text-anchor:top" coordsize="457412,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" path="m,l457412,r,9531l,9531,,e" fillcolor="#bdc1c6" stroked="f" strokeweight="0">
                  <v:stroke miterlimit="83231f" joinstyle="miter"/>
                  <v:path arrowok="t" textboxrect="0,0,457412,9531"/>
                </v:shape>
                <v:shape id="Shape 5860" o:spid="_x0000_s1176" style="position:absolute;left:11625;top:3144;width:4575;height:96;visibility:visible;mso-wrap-style:square;v-text-anchor:top" coordsize="457412,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" path="m,l457412,r,9531l,9531,,e" fillcolor="#bdc1c6" stroked="f" strokeweight="0">
                  <v:stroke miterlimit="83231f" joinstyle="miter"/>
                  <v:path arrowok="t" textboxrect="0,0,457412,9531"/>
                </v:shape>
                <v:shape id="Shape 303" o:spid="_x0000_s1177" style="position:absolute;left:12531;top:810;width:2668;height:1620;visibility:visible;mso-wrap-style:square;v-text-anchor:top" coordsize="266824,162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" path="m,81000c,75679,519,70411,1556,65196,2594,59978,4130,54914,6166,50000v2035,-4914,4530,-9584,7485,-14005c16606,31570,19963,27480,23724,23723v3761,-3765,7853,-7122,12275,-10074c40421,10691,45089,8198,50003,6161,54916,4127,59981,2592,65198,1553,70414,521,75682,,81000,l185824,v5318,,10586,521,15802,1553c206842,2592,211907,4127,216821,6164v4913,2034,9581,4530,14004,7485c235247,16601,239338,19958,243099,23723v3761,3757,7119,7847,10074,12272c256127,40416,258623,45086,260658,50003v2035,4911,3572,9975,4609,15193c266305,70411,266824,75679,266824,81000v,5317,-519,10585,-1557,15803c264230,102015,262693,107082,260658,111996v-2035,4912,-4531,9578,-7485,13999c250218,130420,246860,134513,243099,138274v-3761,3761,-7852,7119,-12274,10074c226402,151302,221734,153798,216821,155832v-4914,2037,-9979,3572,-15195,4611c196410,161479,191142,161999,185824,162003r-104824,c75682,161999,70414,161479,65198,160440v-5217,-1036,-10282,-2571,-15195,-4608c45089,153798,40421,151302,35999,148344v-4422,-2951,-8514,-6309,-12275,-10070c19963,134513,16606,130420,13651,125995,10696,121574,8201,116908,6166,111996,4130,107082,2594,102015,1556,96803,519,91585,,86317,,81000xe" filled="f" strokecolor="#bdc1c6" strokeweight=".26469mm">
                  <v:stroke miterlimit="1" joinstyle="miter"/>
                  <v:path arrowok="t" textboxrect="0,0,266824,162003"/>
                </v:shape>
                <v:shape id="Shape 5861" o:spid="_x0000_s1178" style="position:absolute;left:16200;width:4574;height:95;visibility:visible;mso-wrap-style:square;v-text-anchor:top" coordsize="457413,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" path="m,l457413,r,9531l,9531,,e" fillcolor="#bdc1c6" stroked="f" strokeweight="0">
                  <v:stroke miterlimit="1" joinstyle="miter"/>
                  <v:path arrowok="t" textboxrect="0,0,457413,9531"/>
                </v:shape>
                <v:shape id="Shape 5862" o:spid="_x0000_s1179" style="position:absolute;left:16200;top:3144;width:4574;height:96;visibility:visible;mso-wrap-style:square;v-text-anchor:top" coordsize="457413,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" path="m,l457413,r,9531l,9531,,e" fillcolor="#bdc1c6" stroked="f" strokeweight="0">
                  <v:stroke miterlimit="1" joinstyle="miter"/>
                  <v:path arrowok="t" textboxrect="0,0,457413,9531"/>
                </v:shape>
                <v:shape id="Shape 307" o:spid="_x0000_s1180" style="position:absolute;left:17105;top:810;width:2763;height:1620;visibility:visible;mso-wrap-style:square;v-text-anchor:top" coordsize="276354,162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" path="m,81000c,75679,519,70411,1556,65196,2594,59978,4130,54914,6166,50000v2035,-4914,4530,-9584,7485,-14005c16606,31570,19964,27480,23724,23723v3761,-3765,7852,-7122,12275,-10074c40421,10691,45089,8198,50002,6161,54916,4127,59981,2592,65198,1553,70414,521,75682,,81000,l195354,v5318,,10586,521,15802,1553c216372,2592,221437,4127,226351,6164v4913,2034,9581,4530,14004,7485c244777,16601,248868,19958,252629,23723v3760,3757,7118,7847,10073,12272c265657,40416,268152,45086,270188,50003v2035,4911,3571,9975,4609,15193c275835,70411,276353,75679,276354,81000v-1,5317,-519,10585,-1557,15803c273759,102015,272223,107082,270188,111996v-2036,4912,-4531,9578,-7486,13999c259747,130420,256389,134513,252629,138274v-3761,3761,-7852,7119,-12274,10074c235932,151302,231264,153798,226351,155832v-4914,2037,-9979,3572,-15195,4611c205940,161479,200672,161999,195354,162003r-114354,c75682,161999,70414,161479,65198,160440v-5217,-1036,-10282,-2571,-15195,-4608c45089,153798,40421,151302,35999,148344v-4423,-2951,-8514,-6309,-12275,-10070c19964,134513,16606,130420,13651,125995,10696,121574,8201,116908,6166,111996,4130,107082,2594,102015,1556,96803,519,91585,,86317,,81000xe" filled="f" strokecolor="#bdc1c6" strokeweight=".26469mm">
                  <v:stroke miterlimit="1" joinstyle="miter"/>
                  <v:path arrowok="t" textboxrect="0,0,276354,162003"/>
                </v:shape>
                <v:shape id="Shape 5863" o:spid="_x0000_s1181" style="position:absolute;left:20774;width:4574;height:95;visibility:visible;mso-wrap-style:square;v-text-anchor:top" coordsize="457413,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" path="m,l457413,r,9531l,9531,,e" fillcolor="#bdc1c6" stroked="f" strokeweight="0">
                  <v:stroke miterlimit="1" joinstyle="miter"/>
                  <v:path arrowok="t" textboxrect="0,0,457413,9531"/>
                </v:shape>
                <v:shape id="Shape 5864" o:spid="_x0000_s1182" style="position:absolute;left:20774;top:3144;width:4574;height:96;visibility:visible;mso-wrap-style:square;v-text-anchor:top" coordsize="457413,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" path="m,l457413,r,9531l,9531,,e" fillcolor="#bdc1c6" stroked="f" strokeweight="0">
                  <v:stroke miterlimit="1" joinstyle="miter"/>
                  <v:path arrowok="t" textboxrect="0,0,457413,9531"/>
                </v:shape>
                <v:shape id="Shape 311" o:spid="_x0000_s1183" style="position:absolute;left:21679;top:810;width:2763;height:1620;visibility:visible;mso-wrap-style:square;v-text-anchor:top" coordsize="276354,162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" path="m,81000c,75679,519,70411,1556,65196,2594,59978,4130,54914,6166,50000v2035,-4914,4530,-9584,7485,-14005c16606,31570,19964,27480,23725,23723v3760,-3765,7852,-7122,12274,-10074c40421,10691,45089,8198,50003,6161,54916,4127,59982,2592,65198,1553,70414,521,75682,,81000,l195354,v5318,,10585,521,15802,1553c216372,2592,221437,4127,226350,6164v4914,2034,9582,4530,14005,7485c244777,16601,248868,19958,252629,23723v3760,3757,7118,7847,10073,12272c265657,40416,268152,45086,270187,50003v2036,4911,3572,9975,4610,15193c275835,70411,276353,75679,276354,81000v-1,5317,-519,10585,-1557,15803c273759,102015,272223,107082,270187,111996v-2035,4912,-4530,9578,-7485,13999c259747,130420,256389,134513,252629,138274v-3761,3761,-7852,7119,-12274,10074c235932,151302,231264,153798,226350,155832v-4913,2037,-9978,3572,-15194,4611c205939,161479,200672,161999,195354,162003r-114354,c75682,161999,70414,161479,65198,160440v-5216,-1036,-10282,-2571,-15195,-4608c45089,153798,40421,151302,35999,148344v-4422,-2951,-8514,-6309,-12274,-10070c19964,134513,16606,130420,13651,125995,10696,121574,8201,116908,6166,111996,4130,107082,2594,102015,1556,96803,519,91585,,86317,,81000xe" filled="f" strokecolor="#bdc1c6" strokeweight=".26469mm">
                  <v:stroke miterlimit="1" joinstyle="miter"/>
                  <v:path arrowok="t" textboxrect="0,0,276354,162003"/>
                </v:shape>
                <v:shape id="Shape 5865" o:spid="_x0000_s1184" style="position:absolute;left:25348;width:4574;height:95;visibility:visible;mso-wrap-style:square;v-text-anchor:top" coordsize="457412,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" path="m,l457412,r,9531l,9531,,e" fillcolor="#bdc1c6" stroked="f" strokeweight="0">
                  <v:stroke miterlimit="1" joinstyle="miter"/>
                  <v:path arrowok="t" textboxrect="0,0,457412,9531"/>
                </v:shape>
                <v:shape id="Shape 5866" o:spid="_x0000_s1185" style="position:absolute;left:25348;top:3144;width:4574;height:96;visibility:visible;mso-wrap-style:square;v-text-anchor:top" coordsize="457412,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" path="m,l457412,r,9531l,9531,,e" fillcolor="#bdc1c6" stroked="f" strokeweight="0">
                  <v:stroke miterlimit="1" joinstyle="miter"/>
                  <v:path arrowok="t" textboxrect="0,0,457412,9531"/>
                </v:shape>
                <v:shape id="Shape 315" o:spid="_x0000_s1186" style="position:absolute;left:26253;top:810;width:2764;height:1620;visibility:visible;mso-wrap-style:square;v-text-anchor:top" coordsize="276354,162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" path="m,81000c,75679,519,70411,1556,65196,2594,59978,4130,54914,6166,50000v2035,-4914,4530,-9584,7485,-14005c16606,31570,19964,27480,23725,23723v3760,-3765,7852,-7122,12274,-10074c40421,10691,45089,8198,50003,6161,54916,4127,59982,2592,65198,1553,70414,521,75682,,81000,l195354,v5318,,10585,521,15802,1553c216372,2592,221437,4127,226351,6164v4914,2034,9581,4530,14003,7485c244777,16601,248868,19958,252629,23723v3761,3757,7118,7847,10073,12272c265657,40416,268152,45086,270187,50003v2036,4911,3572,9975,4610,15193c275835,70411,276354,75679,276354,81000v,5317,-519,10585,-1557,15803c273759,102015,272223,107082,270187,111996v-2035,4912,-4530,9578,-7485,13999c259747,130420,256390,134513,252629,138274v-3761,3761,-7852,7119,-12275,10074c235932,151302,231265,153798,226351,155832v-4914,2037,-9979,3572,-15195,4611c205939,161479,200672,161999,195354,162003r-114354,c75682,161999,70414,161479,65198,160440v-5216,-1036,-10282,-2571,-15195,-4608c45089,153798,40421,151302,35999,148344v-4422,-2951,-8514,-6309,-12274,-10070c19964,134513,16606,130420,13651,125995,10696,121574,8201,116908,6166,111996,4130,107082,2594,102015,1556,96803,519,91585,,86317,,81000xe" filled="f" strokecolor="#bdc1c6" strokeweight=".26469mm">
                  <v:stroke miterlimit="1" joinstyle="miter"/>
                  <v:path arrowok="t" textboxrect="0,0,276354,162003"/>
                </v:shape>
                <v:shape id="Shape 5867" o:spid="_x0000_s1187" style="position:absolute;left:29922;width:4574;height:95;visibility:visible;mso-wrap-style:square;v-text-anchor:top" coordsize="457412,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" path="m,l457412,r,9531l,9531,,e" fillcolor="#bdc1c6" stroked="f" strokeweight="0">
                  <v:stroke miterlimit="1" joinstyle="miter"/>
                  <v:path arrowok="t" textboxrect="0,0,457412,9531"/>
                </v:shape>
                <v:shape id="Shape 5868" o:spid="_x0000_s1188" style="position:absolute;left:29922;top:3144;width:4574;height:96;visibility:visible;mso-wrap-style:square;v-text-anchor:top" coordsize="457412,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" path="m,l457412,r,9531l,9531,,e" fillcolor="#bdc1c6" stroked="f" strokeweight="0">
                  <v:stroke miterlimit="1" joinstyle="miter"/>
                  <v:path arrowok="t" textboxrect="0,0,457412,9531"/>
                </v:shape>
                <v:shape id="Shape 319" o:spid="_x0000_s1189" style="position:absolute;left:30827;top:810;width:2764;height:1620;visibility:visible;mso-wrap-style:square;v-text-anchor:top" coordsize="276354,162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" path="m,81000c,75679,519,70411,1556,65196,2594,59978,4130,54914,6166,50000v2035,-4914,4530,-9584,7485,-14005c16606,31570,19964,27480,23724,23723v3761,-3765,7853,-7122,12275,-10074c40421,10691,45089,8198,50002,6161,54916,4127,59981,2592,65198,1553,70414,521,75681,,81000,l195354,v5318,,10585,521,15801,1553c216372,2592,221436,4127,226350,6164v4914,2034,9582,4530,14004,7485c244777,16601,248868,19958,252629,23723v3761,3757,7118,7847,10073,12272c265657,40416,268152,45086,270187,50003v2036,4911,3572,9975,4610,15193c275835,70411,276354,75679,276354,81000v,5317,-519,10585,-1557,15803c273759,102015,272223,107082,270187,111996v-2035,4912,-4530,9578,-7485,13999c259747,130420,256390,134513,252629,138274v-3761,3761,-7853,7119,-12275,10074c235932,151302,231264,153798,226350,155832v-4914,2037,-9978,3572,-15195,4611c205939,161479,200672,161999,195354,162003r-114354,c75681,161999,70414,161479,65198,160440v-5217,-1036,-10282,-2571,-15196,-4608c45089,153798,40421,151302,35999,148344v-4422,-2951,-8514,-6309,-12275,-10070c19964,134513,16606,130420,13650,125995,10696,121574,8201,116908,6166,111996,4130,107082,2594,102015,1556,96803,519,91585,,86317,,81000xe" filled="f" strokecolor="#bdc1c6" strokeweight=".26469mm">
                  <v:stroke miterlimit="1" joinstyle="miter"/>
                  <v:path arrowok="t" textboxrect="0,0,276354,162003"/>
                </v:shape>
                <v:shape id="Shape 5869" o:spid="_x0000_s1190" style="position:absolute;left:34496;width:9720;height:95;visibility:visible;mso-wrap-style:square;v-text-anchor:top" coordsize="972002,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" path="m,l972002,r,9531l,9531,,e" fillcolor="#bdc1c6" stroked="f" strokeweight="0">
                  <v:stroke miterlimit="1" joinstyle="miter"/>
                  <v:path arrowok="t" textboxrect="0,0,972002,9531"/>
                </v:shape>
                <v:shape id="Shape 5870" o:spid="_x0000_s1191" style="position:absolute;left:34496;top:3144;width:9720;height:96;visibility:visible;mso-wrap-style:square;v-text-anchor:top" coordsize="972002,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" path="m,l972002,r,9531l,9531,,e" fillcolor="#bdc1c6" stroked="f" strokeweight="0">
                  <v:stroke miterlimit="1" joinstyle="miter"/>
                  <v:path arrowok="t" textboxrect="0,0,972002,9531"/>
                </v:shape>
                <v:rect id="Rectangle 322" o:spid="_x0000_s1192" style="position:absolute;left:34959;top:1000;width:11666;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" filled="f" stroked="f">
                  <v:textbox inset="0,0,0,0">
                    <w:txbxContent>
                      <w:p w14:paraId="1E6D43EF" w14:textId="77777777" w:rsidR="007579DB" w:rsidRDefault="007579DB">
                        <w:r>
                          <w:rPr>
                            <w:rFonts w:ascii="Calibri" w:eastAsia="Calibri" w:hAnsi="Calibri" w:cs="Calibri"/>
                            <w:color w:val="202124"/>
                            <w:spacing w:val="3"/>
                            <w:w w:val="110"/>
                            <w:sz w:val="21"/>
                          </w:rPr>
                          <w:t>Strongly</w:t>
                        </w:r>
                        <w:r>
                          <w:rPr>
                            <w:rFonts w:ascii="Calibri" w:eastAsia="Calibri" w:hAnsi="Calibri" w:cs="Calibri"/>
                            <w:color w:val="202124"/>
                            <w:spacing w:val="8"/>
                            <w:w w:val="110"/>
                            <w:sz w:val="21"/>
                          </w:rPr>
                          <w:t xml:space="preserve"> </w:t>
                        </w:r>
                        <w:r>
                          <w:rPr>
                            <w:rFonts w:ascii="Calibri" w:eastAsia="Calibri" w:hAnsi="Calibri" w:cs="Calibri"/>
                            <w:color w:val="202124"/>
                            <w:spacing w:val="3"/>
                            <w:w w:val="110"/>
                            <w:sz w:val="21"/>
                          </w:rPr>
                          <w:t>agree</w:t>
                        </w:r>
                      </w:p>
                    </w:txbxContent>
                  </v:textbox>
                </v:rect>
                <w10:anchorlock/>
              </v:group>
            </w:pict>
          </mc:Fallback>
        </mc:AlternateContent>
      </w:r>
    </w:p>
    <w:p w14:paraId="298EEA39" w14:textId="79E2F103" w:rsidR="00952F5C" w:rsidRDefault="00952F5C" w:rsidP="00952F5C">
      <w:pPr>
        <w:numPr>
          <w:ilvl w:val="0"/>
          <w:numId w:val="14"/>
        </w:numPr>
        <w:spacing w:after="229" w:line="265" w:lineRule="auto"/>
        <w:ind w:hanging="633"/>
      </w:pPr>
      <w:r>
        <w:rPr>
          <w:rFonts w:ascii="Calibri" w:eastAsia="Calibri" w:hAnsi="Calibri" w:cs="Calibri"/>
          <w:color w:val="202124"/>
          <w:sz w:val="24"/>
        </w:rPr>
        <w:t xml:space="preserve">Depression, anxiety or stress has </w:t>
      </w:r>
      <w:r w:rsidR="000A648A">
        <w:rPr>
          <w:rFonts w:ascii="Calibri" w:eastAsia="Calibri" w:hAnsi="Calibri" w:cs="Calibri"/>
          <w:color w:val="202124"/>
          <w:sz w:val="24"/>
        </w:rPr>
        <w:t>affected</w:t>
      </w:r>
      <w:r>
        <w:rPr>
          <w:rFonts w:ascii="Calibri" w:eastAsia="Calibri" w:hAnsi="Calibri" w:cs="Calibri"/>
          <w:color w:val="202124"/>
          <w:sz w:val="24"/>
        </w:rPr>
        <w:t xml:space="preserve"> my performance at work</w:t>
      </w:r>
    </w:p>
    <w:p w14:paraId="6ABC6858" w14:textId="77777777" w:rsidR="00952F5C" w:rsidRDefault="00952F5C">
      <w:pPr>
        <w:spacing w:after="422" w:line="265" w:lineRule="auto"/>
        <w:ind w:left="628" w:hanging="10"/>
      </w:pPr>
      <w:r>
        <w:rPr>
          <w:rFonts w:ascii="Calibri" w:eastAsia="Calibri" w:hAnsi="Calibri" w:cs="Calibri"/>
          <w:i/>
          <w:color w:val="6D6F72"/>
          <w:sz w:val="21"/>
        </w:rPr>
        <w:lastRenderedPageBreak/>
        <w:t>Mark only one oval.</w:t>
      </w:r>
    </w:p>
    <w:p w14:paraId="58FBD76D" w14:textId="77777777" w:rsidR="00952F5C" w:rsidRDefault="00952F5C">
      <w:pPr>
        <w:tabs>
          <w:tab w:val="center" w:pos="2813"/>
          <w:tab w:val="center" w:pos="3535"/>
          <w:tab w:val="center" w:pos="4256"/>
          <w:tab w:val="center" w:pos="4977"/>
          <w:tab w:val="center" w:pos="5699"/>
        </w:tabs>
        <w:spacing w:after="0"/>
      </w:pPr>
      <w:r>
        <w:tab/>
      </w:r>
      <w:r>
        <w:rPr>
          <w:rFonts w:ascii="Calibri" w:eastAsia="Calibri" w:hAnsi="Calibri" w:cs="Calibri"/>
          <w:color w:val="202124"/>
          <w:sz w:val="21"/>
        </w:rPr>
        <w:t>1</w:t>
      </w:r>
      <w:r>
        <w:rPr>
          <w:rFonts w:ascii="Calibri" w:eastAsia="Calibri" w:hAnsi="Calibri" w:cs="Calibri"/>
          <w:color w:val="202124"/>
          <w:sz w:val="21"/>
        </w:rPr>
        <w:tab/>
        <w:t>2</w:t>
      </w:r>
      <w:r>
        <w:rPr>
          <w:rFonts w:ascii="Calibri" w:eastAsia="Calibri" w:hAnsi="Calibri" w:cs="Calibri"/>
          <w:color w:val="202124"/>
          <w:sz w:val="21"/>
        </w:rPr>
        <w:tab/>
        <w:t>3</w:t>
      </w:r>
      <w:r>
        <w:rPr>
          <w:rFonts w:ascii="Calibri" w:eastAsia="Calibri" w:hAnsi="Calibri" w:cs="Calibri"/>
          <w:color w:val="202124"/>
          <w:sz w:val="21"/>
        </w:rPr>
        <w:tab/>
        <w:t>4</w:t>
      </w:r>
      <w:r>
        <w:rPr>
          <w:rFonts w:ascii="Calibri" w:eastAsia="Calibri" w:hAnsi="Calibri" w:cs="Calibri"/>
          <w:color w:val="202124"/>
          <w:sz w:val="21"/>
        </w:rPr>
        <w:tab/>
        <w:t>5</w:t>
      </w:r>
    </w:p>
    <w:p w14:paraId="50845A2C" w14:textId="77777777" w:rsidR="00952F5C" w:rsidRDefault="00952F5C">
      <w:pPr>
        <w:spacing w:after="1047"/>
        <w:ind w:left="630"/>
      </w:pPr>
      <w:r>
        <w:rPr>
          <w:noProof/>
        </w:rPr>
        <mc:AlternateContent>
          <mc:Choice Requires="wpg">
            <w:drawing>
              <wp:inline distT="0" distB="0" distL="0" distR="0" wp14:anchorId="644F03D0" wp14:editId="46523F78">
                <wp:extent cx="4421654" cy="323999"/>
                <wp:effectExtent l="0" t="0" r="0" b="0"/>
                <wp:docPr id="4911" name="Group 4911"/>
                <wp:cNvGraphicFramePr/>
                <a:graphic xmlns:a="http://schemas.openxmlformats.org/drawingml/2006/main">
                  <a:graphicData uri="http://schemas.microsoft.com/office/word/2010/wordprocessingGroup">
                    <wpg:wgp>
                      <wpg:cNvGrpSpPr/>
                      <wpg:grpSpPr>
                        <a:xfrm>
                          <a:off x="0" y="0"/>
                          <a:ext cx="4421654" cy="323999"/>
                          <a:chOff x="0" y="0"/>
                          <a:chExt cx="4421654" cy="323999"/>
                        </a:xfrm>
                      </wpg:grpSpPr>
                      <wps:wsp>
                        <wps:cNvPr id="5897" name="Shape 5897"/>
                        <wps:cNvSpPr/>
                        <wps:spPr>
                          <a:xfrm>
                            <a:off x="0" y="0"/>
                            <a:ext cx="1162590" cy="9528"/>
                          </a:xfrm>
                          <a:custGeom>
                            <a:avLst/>
                            <a:gdLst/>
                            <a:ahLst/>
                            <a:cxnLst/>
                            <a:rect l="0" t="0" r="0" b="0"/>
                            <a:pathLst>
                              <a:path w="1162590" h="9528">
                                <a:moveTo>
                                  <a:pt x="0" y="0"/>
                                </a:moveTo>
                                <a:lnTo>
                                  <a:pt x="1162590" y="0"/>
                                </a:lnTo>
                                <a:lnTo>
                                  <a:pt x="1162590"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898" name="Shape 5898"/>
                        <wps:cNvSpPr/>
                        <wps:spPr>
                          <a:xfrm>
                            <a:off x="0" y="314471"/>
                            <a:ext cx="1162590" cy="9528"/>
                          </a:xfrm>
                          <a:custGeom>
                            <a:avLst/>
                            <a:gdLst/>
                            <a:ahLst/>
                            <a:cxnLst/>
                            <a:rect l="0" t="0" r="0" b="0"/>
                            <a:pathLst>
                              <a:path w="1162590" h="9528">
                                <a:moveTo>
                                  <a:pt x="0" y="0"/>
                                </a:moveTo>
                                <a:lnTo>
                                  <a:pt x="1162590" y="0"/>
                                </a:lnTo>
                                <a:lnTo>
                                  <a:pt x="1162590"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328" name="Rectangle 328"/>
                        <wps:cNvSpPr/>
                        <wps:spPr>
                          <a:xfrm>
                            <a:off x="49434" y="100059"/>
                            <a:ext cx="1408769" cy="177438"/>
                          </a:xfrm>
                          <a:prstGeom prst="rect">
                            <a:avLst/>
                          </a:prstGeom>
                          <a:ln>
                            <a:noFill/>
                          </a:ln>
                        </wps:spPr>
                        <wps:txbx>
                          <w:txbxContent>
                            <w:p w14:paraId="3EA17BD4" w14:textId="77777777" w:rsidR="007579DB" w:rsidRDefault="007579DB">
                              <w:r>
                                <w:rPr>
                                  <w:rFonts w:ascii="Calibri" w:eastAsia="Calibri" w:hAnsi="Calibri" w:cs="Calibri"/>
                                  <w:color w:val="202124"/>
                                  <w:spacing w:val="3"/>
                                  <w:w w:val="111"/>
                                  <w:sz w:val="21"/>
                                </w:rPr>
                                <w:t>Strongly</w:t>
                              </w:r>
                              <w:r>
                                <w:rPr>
                                  <w:rFonts w:ascii="Calibri" w:eastAsia="Calibri" w:hAnsi="Calibri" w:cs="Calibri"/>
                                  <w:color w:val="202124"/>
                                  <w:spacing w:val="8"/>
                                  <w:w w:val="111"/>
                                  <w:sz w:val="21"/>
                                </w:rPr>
                                <w:t xml:space="preserve"> </w:t>
                              </w:r>
                              <w:r>
                                <w:rPr>
                                  <w:rFonts w:ascii="Calibri" w:eastAsia="Calibri" w:hAnsi="Calibri" w:cs="Calibri"/>
                                  <w:color w:val="202124"/>
                                  <w:spacing w:val="3"/>
                                  <w:w w:val="111"/>
                                  <w:sz w:val="21"/>
                                </w:rPr>
                                <w:t>disagree</w:t>
                              </w:r>
                            </w:p>
                          </w:txbxContent>
                        </wps:txbx>
                        <wps:bodyPr horzOverflow="overflow" vert="horz" lIns="0" tIns="0" rIns="0" bIns="0" rtlCol="0">
                          <a:noAutofit/>
                        </wps:bodyPr>
                      </wps:wsp>
                      <wps:wsp>
                        <wps:cNvPr id="5903" name="Shape 5903"/>
                        <wps:cNvSpPr/>
                        <wps:spPr>
                          <a:xfrm>
                            <a:off x="1162590" y="0"/>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904" name="Shape 5904"/>
                        <wps:cNvSpPr/>
                        <wps:spPr>
                          <a:xfrm>
                            <a:off x="1162590" y="314471"/>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332" name="Shape 332"/>
                        <wps:cNvSpPr/>
                        <wps:spPr>
                          <a:xfrm>
                            <a:off x="1253120" y="81000"/>
                            <a:ext cx="266824" cy="161999"/>
                          </a:xfrm>
                          <a:custGeom>
                            <a:avLst/>
                            <a:gdLst/>
                            <a:ahLst/>
                            <a:cxnLst/>
                            <a:rect l="0" t="0" r="0" b="0"/>
                            <a:pathLst>
                              <a:path w="266824" h="161999">
                                <a:moveTo>
                                  <a:pt x="0" y="81000"/>
                                </a:moveTo>
                                <a:cubicBezTo>
                                  <a:pt x="0" y="75679"/>
                                  <a:pt x="519" y="70411"/>
                                  <a:pt x="1556" y="65196"/>
                                </a:cubicBezTo>
                                <a:cubicBezTo>
                                  <a:pt x="2594" y="59978"/>
                                  <a:pt x="4130" y="54911"/>
                                  <a:pt x="6166" y="50000"/>
                                </a:cubicBezTo>
                                <a:cubicBezTo>
                                  <a:pt x="8201" y="45086"/>
                                  <a:pt x="10696" y="40416"/>
                                  <a:pt x="13651" y="35995"/>
                                </a:cubicBezTo>
                                <a:cubicBezTo>
                                  <a:pt x="16606" y="31573"/>
                                  <a:pt x="19963" y="27484"/>
                                  <a:pt x="23724" y="23719"/>
                                </a:cubicBezTo>
                                <a:cubicBezTo>
                                  <a:pt x="27485" y="19958"/>
                                  <a:pt x="31577" y="16601"/>
                                  <a:pt x="35999" y="13646"/>
                                </a:cubicBezTo>
                                <a:cubicBezTo>
                                  <a:pt x="40421" y="10691"/>
                                  <a:pt x="45089" y="8195"/>
                                  <a:pt x="50003" y="6164"/>
                                </a:cubicBezTo>
                                <a:cubicBezTo>
                                  <a:pt x="54916" y="4127"/>
                                  <a:pt x="59981" y="2592"/>
                                  <a:pt x="65198" y="1553"/>
                                </a:cubicBezTo>
                                <a:cubicBezTo>
                                  <a:pt x="70414" y="518"/>
                                  <a:pt x="75682" y="0"/>
                                  <a:pt x="81000" y="0"/>
                                </a:cubicBezTo>
                                <a:lnTo>
                                  <a:pt x="185824" y="0"/>
                                </a:lnTo>
                                <a:cubicBezTo>
                                  <a:pt x="191142" y="0"/>
                                  <a:pt x="196410" y="518"/>
                                  <a:pt x="201626" y="1553"/>
                                </a:cubicBezTo>
                                <a:cubicBezTo>
                                  <a:pt x="206842" y="2592"/>
                                  <a:pt x="211907" y="4127"/>
                                  <a:pt x="216821" y="6161"/>
                                </a:cubicBezTo>
                                <a:cubicBezTo>
                                  <a:pt x="221734" y="8195"/>
                                  <a:pt x="226402" y="10691"/>
                                  <a:pt x="230825" y="13646"/>
                                </a:cubicBezTo>
                                <a:cubicBezTo>
                                  <a:pt x="235247" y="16601"/>
                                  <a:pt x="239338" y="19958"/>
                                  <a:pt x="243099" y="23719"/>
                                </a:cubicBezTo>
                                <a:cubicBezTo>
                                  <a:pt x="246860" y="27484"/>
                                  <a:pt x="250218" y="31573"/>
                                  <a:pt x="253173" y="35992"/>
                                </a:cubicBezTo>
                                <a:cubicBezTo>
                                  <a:pt x="256127" y="40413"/>
                                  <a:pt x="258623" y="45083"/>
                                  <a:pt x="260658" y="49997"/>
                                </a:cubicBezTo>
                                <a:cubicBezTo>
                                  <a:pt x="262693" y="54911"/>
                                  <a:pt x="264230" y="59978"/>
                                  <a:pt x="265267" y="65196"/>
                                </a:cubicBezTo>
                                <a:cubicBezTo>
                                  <a:pt x="266305" y="70411"/>
                                  <a:pt x="266824" y="75679"/>
                                  <a:pt x="266824" y="81000"/>
                                </a:cubicBezTo>
                                <a:cubicBezTo>
                                  <a:pt x="266824" y="86317"/>
                                  <a:pt x="266305" y="91582"/>
                                  <a:pt x="265267" y="96800"/>
                                </a:cubicBezTo>
                                <a:cubicBezTo>
                                  <a:pt x="264230" y="102015"/>
                                  <a:pt x="262693" y="107079"/>
                                  <a:pt x="260658" y="111996"/>
                                </a:cubicBezTo>
                                <a:cubicBezTo>
                                  <a:pt x="258623" y="116911"/>
                                  <a:pt x="256127" y="121577"/>
                                  <a:pt x="253173" y="125999"/>
                                </a:cubicBezTo>
                                <a:cubicBezTo>
                                  <a:pt x="250218" y="130423"/>
                                  <a:pt x="246860" y="134513"/>
                                  <a:pt x="243099" y="138274"/>
                                </a:cubicBezTo>
                                <a:cubicBezTo>
                                  <a:pt x="239338" y="142035"/>
                                  <a:pt x="235247" y="145390"/>
                                  <a:pt x="230825" y="148344"/>
                                </a:cubicBezTo>
                                <a:cubicBezTo>
                                  <a:pt x="226402" y="151299"/>
                                  <a:pt x="221734" y="153795"/>
                                  <a:pt x="216821" y="155829"/>
                                </a:cubicBezTo>
                                <a:cubicBezTo>
                                  <a:pt x="211907" y="157866"/>
                                  <a:pt x="206842" y="159401"/>
                                  <a:pt x="201626" y="160440"/>
                                </a:cubicBezTo>
                                <a:cubicBezTo>
                                  <a:pt x="196410" y="161479"/>
                                  <a:pt x="191142" y="161996"/>
                                  <a:pt x="185824" y="161999"/>
                                </a:cubicBezTo>
                                <a:lnTo>
                                  <a:pt x="81000" y="161999"/>
                                </a:lnTo>
                                <a:cubicBezTo>
                                  <a:pt x="75682" y="161996"/>
                                  <a:pt x="70414" y="161479"/>
                                  <a:pt x="65198" y="160440"/>
                                </a:cubicBezTo>
                                <a:cubicBezTo>
                                  <a:pt x="59981" y="159401"/>
                                  <a:pt x="54916" y="157866"/>
                                  <a:pt x="50003" y="155829"/>
                                </a:cubicBezTo>
                                <a:cubicBezTo>
                                  <a:pt x="45089" y="153795"/>
                                  <a:pt x="40421" y="151299"/>
                                  <a:pt x="35999" y="148344"/>
                                </a:cubicBezTo>
                                <a:cubicBezTo>
                                  <a:pt x="31577" y="145390"/>
                                  <a:pt x="27485" y="142035"/>
                                  <a:pt x="23724" y="138274"/>
                                </a:cubicBezTo>
                                <a:cubicBezTo>
                                  <a:pt x="19963" y="134513"/>
                                  <a:pt x="16606" y="130420"/>
                                  <a:pt x="13651" y="125999"/>
                                </a:cubicBezTo>
                                <a:cubicBezTo>
                                  <a:pt x="10696" y="121577"/>
                                  <a:pt x="8201" y="116911"/>
                                  <a:pt x="6166" y="111996"/>
                                </a:cubicBezTo>
                                <a:cubicBezTo>
                                  <a:pt x="4130" y="107079"/>
                                  <a:pt x="2594" y="102015"/>
                                  <a:pt x="1556" y="96800"/>
                                </a:cubicBezTo>
                                <a:cubicBezTo>
                                  <a:pt x="519" y="91582"/>
                                  <a:pt x="0" y="86317"/>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905" name="Shape 5905"/>
                        <wps:cNvSpPr/>
                        <wps:spPr>
                          <a:xfrm>
                            <a:off x="1620003" y="0"/>
                            <a:ext cx="457413" cy="9528"/>
                          </a:xfrm>
                          <a:custGeom>
                            <a:avLst/>
                            <a:gdLst/>
                            <a:ahLst/>
                            <a:cxnLst/>
                            <a:rect l="0" t="0" r="0" b="0"/>
                            <a:pathLst>
                              <a:path w="457413" h="9528">
                                <a:moveTo>
                                  <a:pt x="0" y="0"/>
                                </a:moveTo>
                                <a:lnTo>
                                  <a:pt x="457413" y="0"/>
                                </a:lnTo>
                                <a:lnTo>
                                  <a:pt x="457413"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906" name="Shape 5906"/>
                        <wps:cNvSpPr/>
                        <wps:spPr>
                          <a:xfrm>
                            <a:off x="1620003" y="314471"/>
                            <a:ext cx="457413" cy="9528"/>
                          </a:xfrm>
                          <a:custGeom>
                            <a:avLst/>
                            <a:gdLst/>
                            <a:ahLst/>
                            <a:cxnLst/>
                            <a:rect l="0" t="0" r="0" b="0"/>
                            <a:pathLst>
                              <a:path w="457413" h="9528">
                                <a:moveTo>
                                  <a:pt x="0" y="0"/>
                                </a:moveTo>
                                <a:lnTo>
                                  <a:pt x="457413" y="0"/>
                                </a:lnTo>
                                <a:lnTo>
                                  <a:pt x="457413"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336" name="Shape 336"/>
                        <wps:cNvSpPr/>
                        <wps:spPr>
                          <a:xfrm>
                            <a:off x="1710532" y="81000"/>
                            <a:ext cx="276354" cy="161999"/>
                          </a:xfrm>
                          <a:custGeom>
                            <a:avLst/>
                            <a:gdLst/>
                            <a:ahLst/>
                            <a:cxnLst/>
                            <a:rect l="0" t="0" r="0" b="0"/>
                            <a:pathLst>
                              <a:path w="276354" h="161999">
                                <a:moveTo>
                                  <a:pt x="0" y="81000"/>
                                </a:moveTo>
                                <a:cubicBezTo>
                                  <a:pt x="0" y="75679"/>
                                  <a:pt x="519" y="70411"/>
                                  <a:pt x="1556" y="65196"/>
                                </a:cubicBezTo>
                                <a:cubicBezTo>
                                  <a:pt x="2594" y="59978"/>
                                  <a:pt x="4130" y="54911"/>
                                  <a:pt x="6166" y="50000"/>
                                </a:cubicBezTo>
                                <a:cubicBezTo>
                                  <a:pt x="8201" y="45086"/>
                                  <a:pt x="10696" y="40416"/>
                                  <a:pt x="13651" y="35995"/>
                                </a:cubicBezTo>
                                <a:cubicBezTo>
                                  <a:pt x="16606" y="31573"/>
                                  <a:pt x="19964" y="27484"/>
                                  <a:pt x="23724" y="23719"/>
                                </a:cubicBezTo>
                                <a:cubicBezTo>
                                  <a:pt x="27485" y="19958"/>
                                  <a:pt x="31576" y="16601"/>
                                  <a:pt x="35999" y="13646"/>
                                </a:cubicBezTo>
                                <a:cubicBezTo>
                                  <a:pt x="40421" y="10691"/>
                                  <a:pt x="45089" y="8195"/>
                                  <a:pt x="50002" y="6164"/>
                                </a:cubicBezTo>
                                <a:cubicBezTo>
                                  <a:pt x="54916" y="4127"/>
                                  <a:pt x="59981" y="2592"/>
                                  <a:pt x="65198" y="1553"/>
                                </a:cubicBezTo>
                                <a:cubicBezTo>
                                  <a:pt x="70414" y="518"/>
                                  <a:pt x="75682" y="0"/>
                                  <a:pt x="81000" y="0"/>
                                </a:cubicBezTo>
                                <a:lnTo>
                                  <a:pt x="195354" y="0"/>
                                </a:lnTo>
                                <a:cubicBezTo>
                                  <a:pt x="200672" y="0"/>
                                  <a:pt x="205940" y="518"/>
                                  <a:pt x="211156" y="1553"/>
                                </a:cubicBezTo>
                                <a:cubicBezTo>
                                  <a:pt x="216372" y="2592"/>
                                  <a:pt x="221437" y="4127"/>
                                  <a:pt x="226351" y="6161"/>
                                </a:cubicBezTo>
                                <a:cubicBezTo>
                                  <a:pt x="231264" y="8195"/>
                                  <a:pt x="235932" y="10691"/>
                                  <a:pt x="240355" y="13646"/>
                                </a:cubicBezTo>
                                <a:cubicBezTo>
                                  <a:pt x="244777" y="16601"/>
                                  <a:pt x="248868" y="19958"/>
                                  <a:pt x="252629" y="23719"/>
                                </a:cubicBezTo>
                                <a:cubicBezTo>
                                  <a:pt x="256389" y="27484"/>
                                  <a:pt x="259747" y="31573"/>
                                  <a:pt x="262702" y="35992"/>
                                </a:cubicBezTo>
                                <a:cubicBezTo>
                                  <a:pt x="265657" y="40413"/>
                                  <a:pt x="268152" y="45083"/>
                                  <a:pt x="270188" y="49997"/>
                                </a:cubicBezTo>
                                <a:cubicBezTo>
                                  <a:pt x="272223" y="54911"/>
                                  <a:pt x="273759" y="59978"/>
                                  <a:pt x="274797" y="65196"/>
                                </a:cubicBezTo>
                                <a:cubicBezTo>
                                  <a:pt x="275835" y="70411"/>
                                  <a:pt x="276353" y="75679"/>
                                  <a:pt x="276354" y="81000"/>
                                </a:cubicBezTo>
                                <a:cubicBezTo>
                                  <a:pt x="276353" y="86317"/>
                                  <a:pt x="275835" y="91582"/>
                                  <a:pt x="274797" y="96800"/>
                                </a:cubicBezTo>
                                <a:cubicBezTo>
                                  <a:pt x="273759" y="102015"/>
                                  <a:pt x="272223" y="107079"/>
                                  <a:pt x="270188" y="111996"/>
                                </a:cubicBezTo>
                                <a:cubicBezTo>
                                  <a:pt x="268152" y="116911"/>
                                  <a:pt x="265657" y="121577"/>
                                  <a:pt x="262702" y="125999"/>
                                </a:cubicBezTo>
                                <a:cubicBezTo>
                                  <a:pt x="259747" y="130423"/>
                                  <a:pt x="256389" y="134513"/>
                                  <a:pt x="252629" y="138274"/>
                                </a:cubicBezTo>
                                <a:cubicBezTo>
                                  <a:pt x="248868" y="142035"/>
                                  <a:pt x="244777" y="145390"/>
                                  <a:pt x="240355" y="148344"/>
                                </a:cubicBezTo>
                                <a:cubicBezTo>
                                  <a:pt x="235932" y="151299"/>
                                  <a:pt x="231264" y="153795"/>
                                  <a:pt x="226351" y="155829"/>
                                </a:cubicBezTo>
                                <a:cubicBezTo>
                                  <a:pt x="221437" y="157866"/>
                                  <a:pt x="216372" y="159401"/>
                                  <a:pt x="211156" y="160440"/>
                                </a:cubicBezTo>
                                <a:cubicBezTo>
                                  <a:pt x="205940" y="161479"/>
                                  <a:pt x="200672" y="161996"/>
                                  <a:pt x="195354" y="161999"/>
                                </a:cubicBezTo>
                                <a:lnTo>
                                  <a:pt x="81000" y="161999"/>
                                </a:lnTo>
                                <a:cubicBezTo>
                                  <a:pt x="75682" y="161996"/>
                                  <a:pt x="70414" y="161479"/>
                                  <a:pt x="65198" y="160440"/>
                                </a:cubicBezTo>
                                <a:cubicBezTo>
                                  <a:pt x="59981" y="159401"/>
                                  <a:pt x="54916" y="157866"/>
                                  <a:pt x="50003" y="155829"/>
                                </a:cubicBezTo>
                                <a:cubicBezTo>
                                  <a:pt x="45089" y="153795"/>
                                  <a:pt x="40421" y="151299"/>
                                  <a:pt x="35999" y="148344"/>
                                </a:cubicBezTo>
                                <a:cubicBezTo>
                                  <a:pt x="31576" y="145390"/>
                                  <a:pt x="27485" y="142035"/>
                                  <a:pt x="23724" y="138274"/>
                                </a:cubicBezTo>
                                <a:cubicBezTo>
                                  <a:pt x="19964" y="134513"/>
                                  <a:pt x="16606" y="130420"/>
                                  <a:pt x="13651" y="125999"/>
                                </a:cubicBezTo>
                                <a:cubicBezTo>
                                  <a:pt x="10696" y="121577"/>
                                  <a:pt x="8201" y="116911"/>
                                  <a:pt x="6166" y="111996"/>
                                </a:cubicBezTo>
                                <a:cubicBezTo>
                                  <a:pt x="4130" y="107079"/>
                                  <a:pt x="2594" y="102015"/>
                                  <a:pt x="1556" y="96800"/>
                                </a:cubicBezTo>
                                <a:cubicBezTo>
                                  <a:pt x="519" y="91582"/>
                                  <a:pt x="0" y="86317"/>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907" name="Shape 5907"/>
                        <wps:cNvSpPr/>
                        <wps:spPr>
                          <a:xfrm>
                            <a:off x="2077415" y="0"/>
                            <a:ext cx="457413" cy="9528"/>
                          </a:xfrm>
                          <a:custGeom>
                            <a:avLst/>
                            <a:gdLst/>
                            <a:ahLst/>
                            <a:cxnLst/>
                            <a:rect l="0" t="0" r="0" b="0"/>
                            <a:pathLst>
                              <a:path w="457413" h="9528">
                                <a:moveTo>
                                  <a:pt x="0" y="0"/>
                                </a:moveTo>
                                <a:lnTo>
                                  <a:pt x="457413" y="0"/>
                                </a:lnTo>
                                <a:lnTo>
                                  <a:pt x="457413"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908" name="Shape 5908"/>
                        <wps:cNvSpPr/>
                        <wps:spPr>
                          <a:xfrm>
                            <a:off x="2077415" y="314471"/>
                            <a:ext cx="457413" cy="9528"/>
                          </a:xfrm>
                          <a:custGeom>
                            <a:avLst/>
                            <a:gdLst/>
                            <a:ahLst/>
                            <a:cxnLst/>
                            <a:rect l="0" t="0" r="0" b="0"/>
                            <a:pathLst>
                              <a:path w="457413" h="9528">
                                <a:moveTo>
                                  <a:pt x="0" y="0"/>
                                </a:moveTo>
                                <a:lnTo>
                                  <a:pt x="457413" y="0"/>
                                </a:lnTo>
                                <a:lnTo>
                                  <a:pt x="457413"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340" name="Shape 340"/>
                        <wps:cNvSpPr/>
                        <wps:spPr>
                          <a:xfrm>
                            <a:off x="2167945" y="81000"/>
                            <a:ext cx="276354" cy="161999"/>
                          </a:xfrm>
                          <a:custGeom>
                            <a:avLst/>
                            <a:gdLst/>
                            <a:ahLst/>
                            <a:cxnLst/>
                            <a:rect l="0" t="0" r="0" b="0"/>
                            <a:pathLst>
                              <a:path w="276354" h="161999">
                                <a:moveTo>
                                  <a:pt x="0" y="81000"/>
                                </a:moveTo>
                                <a:cubicBezTo>
                                  <a:pt x="0" y="75679"/>
                                  <a:pt x="519" y="70411"/>
                                  <a:pt x="1556" y="65196"/>
                                </a:cubicBezTo>
                                <a:cubicBezTo>
                                  <a:pt x="2594" y="59978"/>
                                  <a:pt x="4130" y="54911"/>
                                  <a:pt x="6166" y="50000"/>
                                </a:cubicBezTo>
                                <a:cubicBezTo>
                                  <a:pt x="8201" y="45086"/>
                                  <a:pt x="10696" y="40416"/>
                                  <a:pt x="13651" y="35995"/>
                                </a:cubicBezTo>
                                <a:cubicBezTo>
                                  <a:pt x="16606" y="31573"/>
                                  <a:pt x="19964" y="27484"/>
                                  <a:pt x="23725" y="23719"/>
                                </a:cubicBezTo>
                                <a:cubicBezTo>
                                  <a:pt x="27485" y="19958"/>
                                  <a:pt x="31577" y="16601"/>
                                  <a:pt x="35999" y="13646"/>
                                </a:cubicBezTo>
                                <a:cubicBezTo>
                                  <a:pt x="40421" y="10691"/>
                                  <a:pt x="45089" y="8195"/>
                                  <a:pt x="50003" y="6164"/>
                                </a:cubicBezTo>
                                <a:cubicBezTo>
                                  <a:pt x="54916" y="4127"/>
                                  <a:pt x="59982" y="2592"/>
                                  <a:pt x="65198" y="1553"/>
                                </a:cubicBezTo>
                                <a:cubicBezTo>
                                  <a:pt x="70414" y="518"/>
                                  <a:pt x="75682" y="0"/>
                                  <a:pt x="81000" y="0"/>
                                </a:cubicBezTo>
                                <a:lnTo>
                                  <a:pt x="195354" y="0"/>
                                </a:lnTo>
                                <a:cubicBezTo>
                                  <a:pt x="200672" y="0"/>
                                  <a:pt x="205939" y="518"/>
                                  <a:pt x="211156" y="1553"/>
                                </a:cubicBezTo>
                                <a:cubicBezTo>
                                  <a:pt x="216372" y="2592"/>
                                  <a:pt x="221437" y="4127"/>
                                  <a:pt x="226350" y="6161"/>
                                </a:cubicBezTo>
                                <a:cubicBezTo>
                                  <a:pt x="231264" y="8195"/>
                                  <a:pt x="235932" y="10691"/>
                                  <a:pt x="240355" y="13646"/>
                                </a:cubicBezTo>
                                <a:cubicBezTo>
                                  <a:pt x="244777" y="16601"/>
                                  <a:pt x="248868" y="19958"/>
                                  <a:pt x="252629" y="23719"/>
                                </a:cubicBezTo>
                                <a:cubicBezTo>
                                  <a:pt x="256389" y="27484"/>
                                  <a:pt x="259747" y="31573"/>
                                  <a:pt x="262702" y="35992"/>
                                </a:cubicBezTo>
                                <a:cubicBezTo>
                                  <a:pt x="265657" y="40413"/>
                                  <a:pt x="268152" y="45083"/>
                                  <a:pt x="270187" y="49997"/>
                                </a:cubicBezTo>
                                <a:cubicBezTo>
                                  <a:pt x="272223" y="54911"/>
                                  <a:pt x="273759" y="59978"/>
                                  <a:pt x="274797" y="65196"/>
                                </a:cubicBezTo>
                                <a:cubicBezTo>
                                  <a:pt x="275835" y="70411"/>
                                  <a:pt x="276353" y="75679"/>
                                  <a:pt x="276354" y="81000"/>
                                </a:cubicBezTo>
                                <a:cubicBezTo>
                                  <a:pt x="276353" y="86317"/>
                                  <a:pt x="275835" y="91582"/>
                                  <a:pt x="274797" y="96800"/>
                                </a:cubicBezTo>
                                <a:cubicBezTo>
                                  <a:pt x="273759" y="102015"/>
                                  <a:pt x="272223" y="107079"/>
                                  <a:pt x="270187" y="111996"/>
                                </a:cubicBezTo>
                                <a:cubicBezTo>
                                  <a:pt x="268152" y="116911"/>
                                  <a:pt x="265657" y="121577"/>
                                  <a:pt x="262702" y="125999"/>
                                </a:cubicBezTo>
                                <a:cubicBezTo>
                                  <a:pt x="259747" y="130423"/>
                                  <a:pt x="256389" y="134513"/>
                                  <a:pt x="252629" y="138274"/>
                                </a:cubicBezTo>
                                <a:cubicBezTo>
                                  <a:pt x="248868" y="142035"/>
                                  <a:pt x="244777" y="145390"/>
                                  <a:pt x="240355" y="148344"/>
                                </a:cubicBezTo>
                                <a:cubicBezTo>
                                  <a:pt x="235932" y="151299"/>
                                  <a:pt x="231264" y="153795"/>
                                  <a:pt x="226350" y="155829"/>
                                </a:cubicBezTo>
                                <a:cubicBezTo>
                                  <a:pt x="221437" y="157866"/>
                                  <a:pt x="216372" y="159401"/>
                                  <a:pt x="211156" y="160440"/>
                                </a:cubicBezTo>
                                <a:cubicBezTo>
                                  <a:pt x="205939" y="161479"/>
                                  <a:pt x="200672" y="161996"/>
                                  <a:pt x="195354" y="161999"/>
                                </a:cubicBezTo>
                                <a:lnTo>
                                  <a:pt x="81000" y="161999"/>
                                </a:lnTo>
                                <a:cubicBezTo>
                                  <a:pt x="75682" y="161996"/>
                                  <a:pt x="70414" y="161479"/>
                                  <a:pt x="65198" y="160440"/>
                                </a:cubicBezTo>
                                <a:cubicBezTo>
                                  <a:pt x="59982" y="159401"/>
                                  <a:pt x="54916" y="157866"/>
                                  <a:pt x="50003" y="155829"/>
                                </a:cubicBezTo>
                                <a:cubicBezTo>
                                  <a:pt x="45089" y="153795"/>
                                  <a:pt x="40421" y="151299"/>
                                  <a:pt x="35999" y="148344"/>
                                </a:cubicBezTo>
                                <a:cubicBezTo>
                                  <a:pt x="31577" y="145390"/>
                                  <a:pt x="27485" y="142035"/>
                                  <a:pt x="23725" y="138274"/>
                                </a:cubicBezTo>
                                <a:cubicBezTo>
                                  <a:pt x="19964" y="134513"/>
                                  <a:pt x="16606" y="130420"/>
                                  <a:pt x="13651" y="125999"/>
                                </a:cubicBezTo>
                                <a:cubicBezTo>
                                  <a:pt x="10696" y="121577"/>
                                  <a:pt x="8201" y="116911"/>
                                  <a:pt x="6166" y="111996"/>
                                </a:cubicBezTo>
                                <a:cubicBezTo>
                                  <a:pt x="4130" y="107079"/>
                                  <a:pt x="2594" y="102015"/>
                                  <a:pt x="1556" y="96800"/>
                                </a:cubicBezTo>
                                <a:cubicBezTo>
                                  <a:pt x="519" y="91582"/>
                                  <a:pt x="0" y="86317"/>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909" name="Shape 5909"/>
                        <wps:cNvSpPr/>
                        <wps:spPr>
                          <a:xfrm>
                            <a:off x="2534828" y="0"/>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910" name="Shape 5910"/>
                        <wps:cNvSpPr/>
                        <wps:spPr>
                          <a:xfrm>
                            <a:off x="2534828" y="314471"/>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344" name="Shape 344"/>
                        <wps:cNvSpPr/>
                        <wps:spPr>
                          <a:xfrm>
                            <a:off x="2625357" y="81000"/>
                            <a:ext cx="276354" cy="161999"/>
                          </a:xfrm>
                          <a:custGeom>
                            <a:avLst/>
                            <a:gdLst/>
                            <a:ahLst/>
                            <a:cxnLst/>
                            <a:rect l="0" t="0" r="0" b="0"/>
                            <a:pathLst>
                              <a:path w="276354" h="161999">
                                <a:moveTo>
                                  <a:pt x="0" y="81000"/>
                                </a:moveTo>
                                <a:cubicBezTo>
                                  <a:pt x="0" y="75679"/>
                                  <a:pt x="519" y="70411"/>
                                  <a:pt x="1556" y="65196"/>
                                </a:cubicBezTo>
                                <a:cubicBezTo>
                                  <a:pt x="2594" y="59978"/>
                                  <a:pt x="4130" y="54911"/>
                                  <a:pt x="6166" y="50000"/>
                                </a:cubicBezTo>
                                <a:cubicBezTo>
                                  <a:pt x="8201" y="45086"/>
                                  <a:pt x="10696" y="40416"/>
                                  <a:pt x="13651" y="35995"/>
                                </a:cubicBezTo>
                                <a:cubicBezTo>
                                  <a:pt x="16606" y="31573"/>
                                  <a:pt x="19964" y="27484"/>
                                  <a:pt x="23725" y="23719"/>
                                </a:cubicBezTo>
                                <a:cubicBezTo>
                                  <a:pt x="27485" y="19958"/>
                                  <a:pt x="31577" y="16601"/>
                                  <a:pt x="35999" y="13646"/>
                                </a:cubicBezTo>
                                <a:cubicBezTo>
                                  <a:pt x="40421" y="10691"/>
                                  <a:pt x="45089" y="8195"/>
                                  <a:pt x="50003" y="6164"/>
                                </a:cubicBezTo>
                                <a:cubicBezTo>
                                  <a:pt x="54916" y="4127"/>
                                  <a:pt x="59982" y="2592"/>
                                  <a:pt x="65198" y="1553"/>
                                </a:cubicBezTo>
                                <a:cubicBezTo>
                                  <a:pt x="70414" y="518"/>
                                  <a:pt x="75682" y="0"/>
                                  <a:pt x="81000" y="0"/>
                                </a:cubicBezTo>
                                <a:lnTo>
                                  <a:pt x="195354" y="0"/>
                                </a:lnTo>
                                <a:cubicBezTo>
                                  <a:pt x="200672" y="0"/>
                                  <a:pt x="205939" y="518"/>
                                  <a:pt x="211156" y="1553"/>
                                </a:cubicBezTo>
                                <a:cubicBezTo>
                                  <a:pt x="216372" y="2592"/>
                                  <a:pt x="221437" y="4127"/>
                                  <a:pt x="226351" y="6161"/>
                                </a:cubicBezTo>
                                <a:cubicBezTo>
                                  <a:pt x="231265" y="8195"/>
                                  <a:pt x="235932" y="10691"/>
                                  <a:pt x="240354" y="13646"/>
                                </a:cubicBezTo>
                                <a:cubicBezTo>
                                  <a:pt x="244777" y="16601"/>
                                  <a:pt x="248868" y="19958"/>
                                  <a:pt x="252629" y="23719"/>
                                </a:cubicBezTo>
                                <a:cubicBezTo>
                                  <a:pt x="256390" y="27484"/>
                                  <a:pt x="259747" y="31573"/>
                                  <a:pt x="262702" y="35992"/>
                                </a:cubicBezTo>
                                <a:cubicBezTo>
                                  <a:pt x="265657" y="40413"/>
                                  <a:pt x="268152" y="45083"/>
                                  <a:pt x="270187" y="49997"/>
                                </a:cubicBezTo>
                                <a:cubicBezTo>
                                  <a:pt x="272223" y="54911"/>
                                  <a:pt x="273759" y="59978"/>
                                  <a:pt x="274797" y="65196"/>
                                </a:cubicBezTo>
                                <a:cubicBezTo>
                                  <a:pt x="275835" y="70411"/>
                                  <a:pt x="276354" y="75679"/>
                                  <a:pt x="276354" y="81000"/>
                                </a:cubicBezTo>
                                <a:cubicBezTo>
                                  <a:pt x="276354" y="86317"/>
                                  <a:pt x="275835" y="91582"/>
                                  <a:pt x="274797" y="96800"/>
                                </a:cubicBezTo>
                                <a:cubicBezTo>
                                  <a:pt x="273759" y="102015"/>
                                  <a:pt x="272223" y="107079"/>
                                  <a:pt x="270187" y="111996"/>
                                </a:cubicBezTo>
                                <a:cubicBezTo>
                                  <a:pt x="268152" y="116911"/>
                                  <a:pt x="265657" y="121577"/>
                                  <a:pt x="262702" y="125999"/>
                                </a:cubicBezTo>
                                <a:cubicBezTo>
                                  <a:pt x="259747" y="130423"/>
                                  <a:pt x="256390" y="134513"/>
                                  <a:pt x="252629" y="138274"/>
                                </a:cubicBezTo>
                                <a:cubicBezTo>
                                  <a:pt x="248868" y="142035"/>
                                  <a:pt x="244777" y="145390"/>
                                  <a:pt x="240354" y="148344"/>
                                </a:cubicBezTo>
                                <a:cubicBezTo>
                                  <a:pt x="235932" y="151299"/>
                                  <a:pt x="231265" y="153795"/>
                                  <a:pt x="226351" y="155829"/>
                                </a:cubicBezTo>
                                <a:cubicBezTo>
                                  <a:pt x="221437" y="157866"/>
                                  <a:pt x="216372" y="159401"/>
                                  <a:pt x="211156" y="160440"/>
                                </a:cubicBezTo>
                                <a:cubicBezTo>
                                  <a:pt x="205939" y="161479"/>
                                  <a:pt x="200672" y="161996"/>
                                  <a:pt x="195354" y="161999"/>
                                </a:cubicBezTo>
                                <a:lnTo>
                                  <a:pt x="81000" y="161999"/>
                                </a:lnTo>
                                <a:cubicBezTo>
                                  <a:pt x="75682" y="161996"/>
                                  <a:pt x="70414" y="161479"/>
                                  <a:pt x="65198" y="160440"/>
                                </a:cubicBezTo>
                                <a:cubicBezTo>
                                  <a:pt x="59982" y="159401"/>
                                  <a:pt x="54916" y="157866"/>
                                  <a:pt x="50003" y="155829"/>
                                </a:cubicBezTo>
                                <a:cubicBezTo>
                                  <a:pt x="45089" y="153795"/>
                                  <a:pt x="40421" y="151299"/>
                                  <a:pt x="35999" y="148344"/>
                                </a:cubicBezTo>
                                <a:cubicBezTo>
                                  <a:pt x="31577" y="145390"/>
                                  <a:pt x="27485" y="142035"/>
                                  <a:pt x="23725" y="138274"/>
                                </a:cubicBezTo>
                                <a:cubicBezTo>
                                  <a:pt x="19964" y="134513"/>
                                  <a:pt x="16606" y="130420"/>
                                  <a:pt x="13651" y="125999"/>
                                </a:cubicBezTo>
                                <a:cubicBezTo>
                                  <a:pt x="10696" y="121577"/>
                                  <a:pt x="8201" y="116911"/>
                                  <a:pt x="6166" y="111996"/>
                                </a:cubicBezTo>
                                <a:cubicBezTo>
                                  <a:pt x="4130" y="107079"/>
                                  <a:pt x="2594" y="102015"/>
                                  <a:pt x="1556" y="96800"/>
                                </a:cubicBezTo>
                                <a:cubicBezTo>
                                  <a:pt x="519" y="91582"/>
                                  <a:pt x="0" y="86317"/>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911" name="Shape 5911"/>
                        <wps:cNvSpPr/>
                        <wps:spPr>
                          <a:xfrm>
                            <a:off x="2992240" y="0"/>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912" name="Shape 5912"/>
                        <wps:cNvSpPr/>
                        <wps:spPr>
                          <a:xfrm>
                            <a:off x="2992240" y="314471"/>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348" name="Shape 348"/>
                        <wps:cNvSpPr/>
                        <wps:spPr>
                          <a:xfrm>
                            <a:off x="3082770" y="81000"/>
                            <a:ext cx="276354" cy="161999"/>
                          </a:xfrm>
                          <a:custGeom>
                            <a:avLst/>
                            <a:gdLst/>
                            <a:ahLst/>
                            <a:cxnLst/>
                            <a:rect l="0" t="0" r="0" b="0"/>
                            <a:pathLst>
                              <a:path w="276354" h="161999">
                                <a:moveTo>
                                  <a:pt x="0" y="81000"/>
                                </a:moveTo>
                                <a:cubicBezTo>
                                  <a:pt x="0" y="75679"/>
                                  <a:pt x="519" y="70411"/>
                                  <a:pt x="1556" y="65196"/>
                                </a:cubicBezTo>
                                <a:cubicBezTo>
                                  <a:pt x="2594" y="59978"/>
                                  <a:pt x="4130" y="54911"/>
                                  <a:pt x="6166" y="50000"/>
                                </a:cubicBezTo>
                                <a:cubicBezTo>
                                  <a:pt x="8201" y="45086"/>
                                  <a:pt x="10696" y="40416"/>
                                  <a:pt x="13651" y="35995"/>
                                </a:cubicBezTo>
                                <a:cubicBezTo>
                                  <a:pt x="16606" y="31573"/>
                                  <a:pt x="19964" y="27484"/>
                                  <a:pt x="23724" y="23719"/>
                                </a:cubicBezTo>
                                <a:cubicBezTo>
                                  <a:pt x="27485" y="19958"/>
                                  <a:pt x="31577" y="16601"/>
                                  <a:pt x="35999" y="13646"/>
                                </a:cubicBezTo>
                                <a:cubicBezTo>
                                  <a:pt x="40421" y="10691"/>
                                  <a:pt x="45089" y="8195"/>
                                  <a:pt x="50002" y="6164"/>
                                </a:cubicBezTo>
                                <a:cubicBezTo>
                                  <a:pt x="54916" y="4127"/>
                                  <a:pt x="59981" y="2592"/>
                                  <a:pt x="65198" y="1553"/>
                                </a:cubicBezTo>
                                <a:cubicBezTo>
                                  <a:pt x="70414" y="518"/>
                                  <a:pt x="75681" y="0"/>
                                  <a:pt x="81000" y="0"/>
                                </a:cubicBezTo>
                                <a:lnTo>
                                  <a:pt x="195354" y="0"/>
                                </a:lnTo>
                                <a:cubicBezTo>
                                  <a:pt x="200672" y="0"/>
                                  <a:pt x="205939" y="518"/>
                                  <a:pt x="211155" y="1553"/>
                                </a:cubicBezTo>
                                <a:cubicBezTo>
                                  <a:pt x="216372" y="2592"/>
                                  <a:pt x="221436" y="4127"/>
                                  <a:pt x="226350" y="6161"/>
                                </a:cubicBezTo>
                                <a:cubicBezTo>
                                  <a:pt x="231264" y="8195"/>
                                  <a:pt x="235932" y="10691"/>
                                  <a:pt x="240354" y="13646"/>
                                </a:cubicBezTo>
                                <a:cubicBezTo>
                                  <a:pt x="244777" y="16601"/>
                                  <a:pt x="248868" y="19958"/>
                                  <a:pt x="252629" y="23719"/>
                                </a:cubicBezTo>
                                <a:cubicBezTo>
                                  <a:pt x="256390" y="27484"/>
                                  <a:pt x="259747" y="31573"/>
                                  <a:pt x="262702" y="35992"/>
                                </a:cubicBezTo>
                                <a:cubicBezTo>
                                  <a:pt x="265657" y="40413"/>
                                  <a:pt x="268152" y="45083"/>
                                  <a:pt x="270187" y="49997"/>
                                </a:cubicBezTo>
                                <a:cubicBezTo>
                                  <a:pt x="272223" y="54911"/>
                                  <a:pt x="273759" y="59978"/>
                                  <a:pt x="274797" y="65196"/>
                                </a:cubicBezTo>
                                <a:cubicBezTo>
                                  <a:pt x="275835" y="70411"/>
                                  <a:pt x="276354" y="75679"/>
                                  <a:pt x="276354" y="81000"/>
                                </a:cubicBezTo>
                                <a:cubicBezTo>
                                  <a:pt x="276354" y="86317"/>
                                  <a:pt x="275835" y="91582"/>
                                  <a:pt x="274797" y="96800"/>
                                </a:cubicBezTo>
                                <a:cubicBezTo>
                                  <a:pt x="273759" y="102015"/>
                                  <a:pt x="272223" y="107079"/>
                                  <a:pt x="270187" y="111996"/>
                                </a:cubicBezTo>
                                <a:cubicBezTo>
                                  <a:pt x="268152" y="116911"/>
                                  <a:pt x="265657" y="121577"/>
                                  <a:pt x="262702" y="125999"/>
                                </a:cubicBezTo>
                                <a:cubicBezTo>
                                  <a:pt x="259747" y="130423"/>
                                  <a:pt x="256390" y="134513"/>
                                  <a:pt x="252629" y="138274"/>
                                </a:cubicBezTo>
                                <a:cubicBezTo>
                                  <a:pt x="248868" y="142035"/>
                                  <a:pt x="244776" y="145390"/>
                                  <a:pt x="240354" y="148344"/>
                                </a:cubicBezTo>
                                <a:cubicBezTo>
                                  <a:pt x="235932" y="151299"/>
                                  <a:pt x="231264" y="153795"/>
                                  <a:pt x="226350" y="155829"/>
                                </a:cubicBezTo>
                                <a:cubicBezTo>
                                  <a:pt x="221436" y="157866"/>
                                  <a:pt x="216372" y="159401"/>
                                  <a:pt x="211155" y="160440"/>
                                </a:cubicBezTo>
                                <a:cubicBezTo>
                                  <a:pt x="205939" y="161479"/>
                                  <a:pt x="200672" y="161996"/>
                                  <a:pt x="195354" y="161999"/>
                                </a:cubicBezTo>
                                <a:lnTo>
                                  <a:pt x="81000" y="161999"/>
                                </a:lnTo>
                                <a:cubicBezTo>
                                  <a:pt x="75681" y="161996"/>
                                  <a:pt x="70414" y="161479"/>
                                  <a:pt x="65198" y="160440"/>
                                </a:cubicBezTo>
                                <a:cubicBezTo>
                                  <a:pt x="59981" y="159401"/>
                                  <a:pt x="54916" y="157866"/>
                                  <a:pt x="50002" y="155829"/>
                                </a:cubicBezTo>
                                <a:cubicBezTo>
                                  <a:pt x="45089" y="153795"/>
                                  <a:pt x="40421" y="151299"/>
                                  <a:pt x="35999" y="148344"/>
                                </a:cubicBezTo>
                                <a:cubicBezTo>
                                  <a:pt x="31577" y="145390"/>
                                  <a:pt x="27485" y="142035"/>
                                  <a:pt x="23724" y="138274"/>
                                </a:cubicBezTo>
                                <a:cubicBezTo>
                                  <a:pt x="19964" y="134513"/>
                                  <a:pt x="16606" y="130420"/>
                                  <a:pt x="13650" y="125999"/>
                                </a:cubicBezTo>
                                <a:cubicBezTo>
                                  <a:pt x="10696" y="121577"/>
                                  <a:pt x="8201" y="116911"/>
                                  <a:pt x="6166" y="111996"/>
                                </a:cubicBezTo>
                                <a:cubicBezTo>
                                  <a:pt x="4130" y="107079"/>
                                  <a:pt x="2594" y="102015"/>
                                  <a:pt x="1556" y="96800"/>
                                </a:cubicBezTo>
                                <a:cubicBezTo>
                                  <a:pt x="519" y="91582"/>
                                  <a:pt x="0" y="86317"/>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913" name="Shape 5913"/>
                        <wps:cNvSpPr/>
                        <wps:spPr>
                          <a:xfrm>
                            <a:off x="3449653" y="0"/>
                            <a:ext cx="972002" cy="9528"/>
                          </a:xfrm>
                          <a:custGeom>
                            <a:avLst/>
                            <a:gdLst/>
                            <a:ahLst/>
                            <a:cxnLst/>
                            <a:rect l="0" t="0" r="0" b="0"/>
                            <a:pathLst>
                              <a:path w="972002" h="9528">
                                <a:moveTo>
                                  <a:pt x="0" y="0"/>
                                </a:moveTo>
                                <a:lnTo>
                                  <a:pt x="972002" y="0"/>
                                </a:lnTo>
                                <a:lnTo>
                                  <a:pt x="97200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914" name="Shape 5914"/>
                        <wps:cNvSpPr/>
                        <wps:spPr>
                          <a:xfrm>
                            <a:off x="3449653" y="314471"/>
                            <a:ext cx="972002" cy="9528"/>
                          </a:xfrm>
                          <a:custGeom>
                            <a:avLst/>
                            <a:gdLst/>
                            <a:ahLst/>
                            <a:cxnLst/>
                            <a:rect l="0" t="0" r="0" b="0"/>
                            <a:pathLst>
                              <a:path w="972002" h="9528">
                                <a:moveTo>
                                  <a:pt x="0" y="0"/>
                                </a:moveTo>
                                <a:lnTo>
                                  <a:pt x="972002" y="0"/>
                                </a:lnTo>
                                <a:lnTo>
                                  <a:pt x="97200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351" name="Rectangle 351"/>
                        <wps:cNvSpPr/>
                        <wps:spPr>
                          <a:xfrm>
                            <a:off x="3495960" y="100059"/>
                            <a:ext cx="1166548" cy="177438"/>
                          </a:xfrm>
                          <a:prstGeom prst="rect">
                            <a:avLst/>
                          </a:prstGeom>
                          <a:ln>
                            <a:noFill/>
                          </a:ln>
                        </wps:spPr>
                        <wps:txbx>
                          <w:txbxContent>
                            <w:p w14:paraId="44051581" w14:textId="77777777" w:rsidR="007579DB" w:rsidRDefault="007579DB">
                              <w:r>
                                <w:rPr>
                                  <w:rFonts w:ascii="Calibri" w:eastAsia="Calibri" w:hAnsi="Calibri" w:cs="Calibri"/>
                                  <w:color w:val="202124"/>
                                  <w:spacing w:val="3"/>
                                  <w:w w:val="110"/>
                                  <w:sz w:val="21"/>
                                </w:rPr>
                                <w:t>Strongly</w:t>
                              </w:r>
                              <w:r>
                                <w:rPr>
                                  <w:rFonts w:ascii="Calibri" w:eastAsia="Calibri" w:hAnsi="Calibri" w:cs="Calibri"/>
                                  <w:color w:val="202124"/>
                                  <w:spacing w:val="8"/>
                                  <w:w w:val="110"/>
                                  <w:sz w:val="21"/>
                                </w:rPr>
                                <w:t xml:space="preserve"> </w:t>
                              </w:r>
                              <w:r>
                                <w:rPr>
                                  <w:rFonts w:ascii="Calibri" w:eastAsia="Calibri" w:hAnsi="Calibri" w:cs="Calibri"/>
                                  <w:color w:val="202124"/>
                                  <w:spacing w:val="3"/>
                                  <w:w w:val="110"/>
                                  <w:sz w:val="21"/>
                                </w:rPr>
                                <w:t>agree</w:t>
                              </w:r>
                            </w:p>
                          </w:txbxContent>
                        </wps:txbx>
                        <wps:bodyPr horzOverflow="overflow" vert="horz" lIns="0" tIns="0" rIns="0" bIns="0" rtlCol="0">
                          <a:noAutofit/>
                        </wps:bodyPr>
                      </wps:wsp>
                    </wpg:wgp>
                  </a:graphicData>
                </a:graphic>
              </wp:inline>
            </w:drawing>
          </mc:Choice>
          <mc:Fallback>
            <w:pict>
              <v:group w14:anchorId="644F03D0" id="Group 4911" o:spid="_x0000_s1193" style="width:348.15pt;height:25.5pt;mso-position-horizontal-relative:char;mso-position-vertical-relative:line" coordsize="44216,32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">
                <v:shape id="Shape 5897" o:spid="_x0000_s1194" style="position:absolute;width:11625;height:95;visibility:visible;mso-wrap-style:square;v-text-anchor:top" coordsize="1162590,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" path="m,l1162590,r,9528l,9528,,e" fillcolor="#bdc1c6" stroked="f" strokeweight="0">
                  <v:stroke miterlimit="1" joinstyle="miter"/>
                  <v:path arrowok="t" textboxrect="0,0,1162590,9528"/>
                </v:shape>
                <v:shape id="Shape 5898" o:spid="_x0000_s1195" style="position:absolute;top:3144;width:11625;height:95;visibility:visible;mso-wrap-style:square;v-text-anchor:top" coordsize="1162590,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" path="m,l1162590,r,9528l,9528,,e" fillcolor="#bdc1c6" stroked="f" strokeweight="0">
                  <v:stroke miterlimit="1" joinstyle="miter"/>
                  <v:path arrowok="t" textboxrect="0,0,1162590,9528"/>
                </v:shape>
                <v:rect id="Rectangle 328" o:spid="_x0000_s1196" style="position:absolute;left:494;top:1000;width:14088;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" filled="f" stroked="f">
                  <v:textbox inset="0,0,0,0">
                    <w:txbxContent>
                      <w:p w14:paraId="3EA17BD4" w14:textId="77777777" w:rsidR="007579DB" w:rsidRDefault="007579DB">
                        <w:r>
                          <w:rPr>
                            <w:rFonts w:ascii="Calibri" w:eastAsia="Calibri" w:hAnsi="Calibri" w:cs="Calibri"/>
                            <w:color w:val="202124"/>
                            <w:spacing w:val="3"/>
                            <w:w w:val="111"/>
                            <w:sz w:val="21"/>
                          </w:rPr>
                          <w:t>Strongly</w:t>
                        </w:r>
                        <w:r>
                          <w:rPr>
                            <w:rFonts w:ascii="Calibri" w:eastAsia="Calibri" w:hAnsi="Calibri" w:cs="Calibri"/>
                            <w:color w:val="202124"/>
                            <w:spacing w:val="8"/>
                            <w:w w:val="111"/>
                            <w:sz w:val="21"/>
                          </w:rPr>
                          <w:t xml:space="preserve"> </w:t>
                        </w:r>
                        <w:r>
                          <w:rPr>
                            <w:rFonts w:ascii="Calibri" w:eastAsia="Calibri" w:hAnsi="Calibri" w:cs="Calibri"/>
                            <w:color w:val="202124"/>
                            <w:spacing w:val="3"/>
                            <w:w w:val="111"/>
                            <w:sz w:val="21"/>
                          </w:rPr>
                          <w:t>disagree</w:t>
                        </w:r>
                      </w:p>
                    </w:txbxContent>
                  </v:textbox>
                </v:rect>
                <v:shape id="Shape 5903" o:spid="_x0000_s1197" style="position:absolute;left:11625;width:4575;height:95;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" path="m,l457412,r,9528l,9528,,e" fillcolor="#bdc1c6" stroked="f" strokeweight="0">
                  <v:stroke miterlimit="1" joinstyle="miter"/>
                  <v:path arrowok="t" textboxrect="0,0,457412,9528"/>
                </v:shape>
                <v:shape id="Shape 5904" o:spid="_x0000_s1198" style="position:absolute;left:11625;top:3144;width:4575;height:95;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" path="m,l457412,r,9528l,9528,,e" fillcolor="#bdc1c6" stroked="f" strokeweight="0">
                  <v:stroke miterlimit="1" joinstyle="miter"/>
                  <v:path arrowok="t" textboxrect="0,0,457412,9528"/>
                </v:shape>
                <v:shape id="Shape 332" o:spid="_x0000_s1199" style="position:absolute;left:12531;top:810;width:2668;height:1619;visibility:visible;mso-wrap-style:square;v-text-anchor:top" coordsize="26682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" path="m,81000c,75679,519,70411,1556,65196,2594,59978,4130,54911,6166,50000v2035,-4914,4530,-9584,7485,-14005c16606,31573,19963,27484,23724,23719v3761,-3761,7853,-7118,12275,-10073c40421,10691,45089,8195,50003,6164,54916,4127,59981,2592,65198,1553,70414,518,75682,,81000,l185824,v5318,,10586,518,15802,1553c206842,2592,211907,4127,216821,6161v4913,2034,9581,4530,14004,7485c235247,16601,239338,19958,243099,23719v3761,3765,7119,7854,10074,12273c256127,40413,258623,45083,260658,49997v2035,4914,3572,9981,4609,15199c266305,70411,266824,75679,266824,81000v,5317,-519,10582,-1557,15800c264230,102015,262693,107079,260658,111996v-2035,4915,-4531,9581,-7485,14003c250218,130423,246860,134513,243099,138274v-3761,3761,-7852,7116,-12274,10070c226402,151299,221734,153795,216821,155829v-4914,2037,-9979,3572,-15195,4611c196410,161479,191142,161996,185824,161999r-104824,c75682,161996,70414,161479,65198,160440v-5217,-1039,-10282,-2574,-15195,-4611c45089,153795,40421,151299,35999,148344v-4422,-2954,-8514,-6309,-12275,-10070c19963,134513,16606,130420,13651,125999,10696,121577,8201,116911,6166,111996,4130,107079,2594,102015,1556,96800,519,91582,,86317,,81000xe" filled="f" strokecolor="#bdc1c6" strokeweight=".26469mm">
                  <v:stroke miterlimit="1" joinstyle="miter"/>
                  <v:path arrowok="t" textboxrect="0,0,266824,161999"/>
                </v:shape>
                <v:shape id="Shape 5905" o:spid="_x0000_s1200" style="position:absolute;left:16200;width:4574;height:95;visibility:visible;mso-wrap-style:square;v-text-anchor:top" coordsize="457413,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" path="m,l457413,r,9528l,9528,,e" fillcolor="#bdc1c6" stroked="f" strokeweight="0">
                  <v:stroke miterlimit="1" joinstyle="miter"/>
                  <v:path arrowok="t" textboxrect="0,0,457413,9528"/>
                </v:shape>
                <v:shape id="Shape 5906" o:spid="_x0000_s1201" style="position:absolute;left:16200;top:3144;width:4574;height:95;visibility:visible;mso-wrap-style:square;v-text-anchor:top" coordsize="457413,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" path="m,l457413,r,9528l,9528,,e" fillcolor="#bdc1c6" stroked="f" strokeweight="0">
                  <v:stroke miterlimit="1" joinstyle="miter"/>
                  <v:path arrowok="t" textboxrect="0,0,457413,9528"/>
                </v:shape>
                <v:shape id="Shape 336" o:spid="_x0000_s1202" style="position:absolute;left:17105;top:810;width:2763;height:1619;visibility:visible;mso-wrap-style:square;v-text-anchor:top" coordsize="27635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" path="m,81000c,75679,519,70411,1556,65196,2594,59978,4130,54911,6166,50000v2035,-4914,4530,-9584,7485,-14005c16606,31573,19964,27484,23724,23719v3761,-3761,7852,-7118,12275,-10073c40421,10691,45089,8195,50002,6164,54916,4127,59981,2592,65198,1553,70414,518,75682,,81000,l195354,v5318,,10586,518,15802,1553c216372,2592,221437,4127,226351,6161v4913,2034,9581,4530,14004,7485c244777,16601,248868,19958,252629,23719v3760,3765,7118,7854,10073,12273c265657,40413,268152,45083,270188,49997v2035,4914,3571,9981,4609,15199c275835,70411,276353,75679,276354,81000v-1,5317,-519,10582,-1557,15800c273759,102015,272223,107079,270188,111996v-2036,4915,-4531,9581,-7486,14003c259747,130423,256389,134513,252629,138274v-3761,3761,-7852,7116,-12274,10070c235932,151299,231264,153795,226351,155829v-4914,2037,-9979,3572,-15195,4611c205940,161479,200672,161996,195354,161999r-114354,c75682,161996,70414,161479,65198,160440v-5217,-1039,-10282,-2574,-15195,-4611c45089,153795,40421,151299,35999,148344v-4423,-2954,-8514,-6309,-12275,-10070c19964,134513,16606,130420,13651,125999,10696,121577,8201,116911,6166,111996,4130,107079,2594,102015,1556,96800,519,91582,,86317,,81000xe" filled="f" strokecolor="#bdc1c6" strokeweight=".26469mm">
                  <v:stroke miterlimit="1" joinstyle="miter"/>
                  <v:path arrowok="t" textboxrect="0,0,276354,161999"/>
                </v:shape>
                <v:shape id="Shape 5907" o:spid="_x0000_s1203" style="position:absolute;left:20774;width:4574;height:95;visibility:visible;mso-wrap-style:square;v-text-anchor:top" coordsize="457413,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" path="m,l457413,r,9528l,9528,,e" fillcolor="#bdc1c6" stroked="f" strokeweight="0">
                  <v:stroke miterlimit="1" joinstyle="miter"/>
                  <v:path arrowok="t" textboxrect="0,0,457413,9528"/>
                </v:shape>
                <v:shape id="Shape 5908" o:spid="_x0000_s1204" style="position:absolute;left:20774;top:3144;width:4574;height:95;visibility:visible;mso-wrap-style:square;v-text-anchor:top" coordsize="457413,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" path="m,l457413,r,9528l,9528,,e" fillcolor="#bdc1c6" stroked="f" strokeweight="0">
                  <v:stroke miterlimit="1" joinstyle="miter"/>
                  <v:path arrowok="t" textboxrect="0,0,457413,9528"/>
                </v:shape>
                <v:shape id="Shape 340" o:spid="_x0000_s1205" style="position:absolute;left:21679;top:810;width:2763;height:1619;visibility:visible;mso-wrap-style:square;v-text-anchor:top" coordsize="27635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" path="m,81000c,75679,519,70411,1556,65196,2594,59978,4130,54911,6166,50000v2035,-4914,4530,-9584,7485,-14005c16606,31573,19964,27484,23725,23719v3760,-3761,7852,-7118,12274,-10073c40421,10691,45089,8195,50003,6164,54916,4127,59982,2592,65198,1553,70414,518,75682,,81000,l195354,v5318,,10585,518,15802,1553c216372,2592,221437,4127,226350,6161v4914,2034,9582,4530,14005,7485c244777,16601,248868,19958,252629,23719v3760,3765,7118,7854,10073,12273c265657,40413,268152,45083,270187,49997v2036,4914,3572,9981,4610,15199c275835,70411,276353,75679,276354,81000v-1,5317,-519,10582,-1557,15800c273759,102015,272223,107079,270187,111996v-2035,4915,-4530,9581,-7485,14003c259747,130423,256389,134513,252629,138274v-3761,3761,-7852,7116,-12274,10070c235932,151299,231264,153795,226350,155829v-4913,2037,-9978,3572,-15194,4611c205939,161479,200672,161996,195354,161999r-114354,c75682,161996,70414,161479,65198,160440v-5216,-1039,-10282,-2574,-15195,-4611c45089,153795,40421,151299,35999,148344v-4422,-2954,-8514,-6309,-12274,-10070c19964,134513,16606,130420,13651,125999,10696,121577,8201,116911,6166,111996,4130,107079,2594,102015,1556,96800,519,91582,,86317,,81000xe" filled="f" strokecolor="#bdc1c6" strokeweight=".26469mm">
                  <v:stroke miterlimit="1" joinstyle="miter"/>
                  <v:path arrowok="t" textboxrect="0,0,276354,161999"/>
                </v:shape>
                <v:shape id="Shape 5909" o:spid="_x0000_s1206" style="position:absolute;left:25348;width:4574;height:95;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" path="m,l457412,r,9528l,9528,,e" fillcolor="#bdc1c6" stroked="f" strokeweight="0">
                  <v:stroke miterlimit="1" joinstyle="miter"/>
                  <v:path arrowok="t" textboxrect="0,0,457412,9528"/>
                </v:shape>
                <v:shape id="Shape 5910" o:spid="_x0000_s1207" style="position:absolute;left:25348;top:3144;width:4574;height:95;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" path="m,l457412,r,9528l,9528,,e" fillcolor="#bdc1c6" stroked="f" strokeweight="0">
                  <v:stroke miterlimit="1" joinstyle="miter"/>
                  <v:path arrowok="t" textboxrect="0,0,457412,9528"/>
                </v:shape>
                <v:shape id="Shape 344" o:spid="_x0000_s1208" style="position:absolute;left:26253;top:810;width:2764;height:1619;visibility:visible;mso-wrap-style:square;v-text-anchor:top" coordsize="27635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" path="m,81000c,75679,519,70411,1556,65196,2594,59978,4130,54911,6166,50000v2035,-4914,4530,-9584,7485,-14005c16606,31573,19964,27484,23725,23719v3760,-3761,7852,-7118,12274,-10073c40421,10691,45089,8195,50003,6164,54916,4127,59982,2592,65198,1553,70414,518,75682,,81000,l195354,v5318,,10585,518,15802,1553c216372,2592,221437,4127,226351,6161v4914,2034,9581,4530,14003,7485c244777,16601,248868,19958,252629,23719v3761,3765,7118,7854,10073,12273c265657,40413,268152,45083,270187,49997v2036,4914,3572,9981,4610,15199c275835,70411,276354,75679,276354,81000v,5317,-519,10582,-1557,15800c273759,102015,272223,107079,270187,111996v-2035,4915,-4530,9581,-7485,14003c259747,130423,256390,134513,252629,138274v-3761,3761,-7852,7116,-12275,10070c235932,151299,231265,153795,226351,155829v-4914,2037,-9979,3572,-15195,4611c205939,161479,200672,161996,195354,161999r-114354,c75682,161996,70414,161479,65198,160440v-5216,-1039,-10282,-2574,-15195,-4611c45089,153795,40421,151299,35999,148344v-4422,-2954,-8514,-6309,-12274,-10070c19964,134513,16606,130420,13651,125999,10696,121577,8201,116911,6166,111996,4130,107079,2594,102015,1556,96800,519,91582,,86317,,81000xe" filled="f" strokecolor="#bdc1c6" strokeweight=".26469mm">
                  <v:stroke miterlimit="1" joinstyle="miter"/>
                  <v:path arrowok="t" textboxrect="0,0,276354,161999"/>
                </v:shape>
                <v:shape id="Shape 5911" o:spid="_x0000_s1209" style="position:absolute;left:29922;width:4574;height:95;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" path="m,l457412,r,9528l,9528,,e" fillcolor="#bdc1c6" stroked="f" strokeweight="0">
                  <v:stroke miterlimit="1" joinstyle="miter"/>
                  <v:path arrowok="t" textboxrect="0,0,457412,9528"/>
                </v:shape>
                <v:shape id="Shape 5912" o:spid="_x0000_s1210" style="position:absolute;left:29922;top:3144;width:4574;height:95;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" path="m,l457412,r,9528l,9528,,e" fillcolor="#bdc1c6" stroked="f" strokeweight="0">
                  <v:stroke miterlimit="1" joinstyle="miter"/>
                  <v:path arrowok="t" textboxrect="0,0,457412,9528"/>
                </v:shape>
                <v:shape id="Shape 348" o:spid="_x0000_s1211" style="position:absolute;left:30827;top:810;width:2764;height:1619;visibility:visible;mso-wrap-style:square;v-text-anchor:top" coordsize="27635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" path="m,81000c,75679,519,70411,1556,65196,2594,59978,4130,54911,6166,50000v2035,-4914,4530,-9584,7485,-14005c16606,31573,19964,27484,23724,23719v3761,-3761,7853,-7118,12275,-10073c40421,10691,45089,8195,50002,6164,54916,4127,59981,2592,65198,1553,70414,518,75681,,81000,l195354,v5318,,10585,518,15801,1553c216372,2592,221436,4127,226350,6161v4914,2034,9582,4530,14004,7485c244777,16601,248868,19958,252629,23719v3761,3765,7118,7854,10073,12273c265657,40413,268152,45083,270187,49997v2036,4914,3572,9981,4610,15199c275835,70411,276354,75679,276354,81000v,5317,-519,10582,-1557,15800c273759,102015,272223,107079,270187,111996v-2035,4915,-4530,9581,-7485,14003c259747,130423,256390,134513,252629,138274v-3761,3761,-7853,7116,-12275,10070c235932,151299,231264,153795,226350,155829v-4914,2037,-9978,3572,-15195,4611c205939,161479,200672,161996,195354,161999r-114354,c75681,161996,70414,161479,65198,160440v-5217,-1039,-10282,-2574,-15196,-4611c45089,153795,40421,151299,35999,148344v-4422,-2954,-8514,-6309,-12275,-10070c19964,134513,16606,130420,13650,125999,10696,121577,8201,116911,6166,111996,4130,107079,2594,102015,1556,96800,519,91582,,86317,,81000xe" filled="f" strokecolor="#bdc1c6" strokeweight=".26469mm">
                  <v:stroke miterlimit="1" joinstyle="miter"/>
                  <v:path arrowok="t" textboxrect="0,0,276354,161999"/>
                </v:shape>
                <v:shape id="Shape 5913" o:spid="_x0000_s1212" style="position:absolute;left:34496;width:9720;height:95;visibility:visible;mso-wrap-style:square;v-text-anchor:top" coordsize="97200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" path="m,l972002,r,9528l,9528,,e" fillcolor="#bdc1c6" stroked="f" strokeweight="0">
                  <v:stroke miterlimit="1" joinstyle="miter"/>
                  <v:path arrowok="t" textboxrect="0,0,972002,9528"/>
                </v:shape>
                <v:shape id="Shape 5914" o:spid="_x0000_s1213" style="position:absolute;left:34496;top:3144;width:9720;height:95;visibility:visible;mso-wrap-style:square;v-text-anchor:top" coordsize="97200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" path="m,l972002,r,9528l,9528,,e" fillcolor="#bdc1c6" stroked="f" strokeweight="0">
                  <v:stroke miterlimit="1" joinstyle="miter"/>
                  <v:path arrowok="t" textboxrect="0,0,972002,9528"/>
                </v:shape>
                <v:rect id="Rectangle 351" o:spid="_x0000_s1214" style="position:absolute;left:34959;top:1000;width:11666;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" filled="f" stroked="f">
                  <v:textbox inset="0,0,0,0">
                    <w:txbxContent>
                      <w:p w14:paraId="44051581" w14:textId="77777777" w:rsidR="007579DB" w:rsidRDefault="007579DB">
                        <w:r>
                          <w:rPr>
                            <w:rFonts w:ascii="Calibri" w:eastAsia="Calibri" w:hAnsi="Calibri" w:cs="Calibri"/>
                            <w:color w:val="202124"/>
                            <w:spacing w:val="3"/>
                            <w:w w:val="110"/>
                            <w:sz w:val="21"/>
                          </w:rPr>
                          <w:t>Strongly</w:t>
                        </w:r>
                        <w:r>
                          <w:rPr>
                            <w:rFonts w:ascii="Calibri" w:eastAsia="Calibri" w:hAnsi="Calibri" w:cs="Calibri"/>
                            <w:color w:val="202124"/>
                            <w:spacing w:val="8"/>
                            <w:w w:val="110"/>
                            <w:sz w:val="21"/>
                          </w:rPr>
                          <w:t xml:space="preserve"> </w:t>
                        </w:r>
                        <w:r>
                          <w:rPr>
                            <w:rFonts w:ascii="Calibri" w:eastAsia="Calibri" w:hAnsi="Calibri" w:cs="Calibri"/>
                            <w:color w:val="202124"/>
                            <w:spacing w:val="3"/>
                            <w:w w:val="110"/>
                            <w:sz w:val="21"/>
                          </w:rPr>
                          <w:t>agree</w:t>
                        </w:r>
                      </w:p>
                    </w:txbxContent>
                  </v:textbox>
                </v:rect>
                <w10:anchorlock/>
              </v:group>
            </w:pict>
          </mc:Fallback>
        </mc:AlternateContent>
      </w:r>
    </w:p>
    <w:p w14:paraId="00842135" w14:textId="77777777" w:rsidR="00952F5C" w:rsidRDefault="00952F5C" w:rsidP="00952F5C">
      <w:pPr>
        <w:numPr>
          <w:ilvl w:val="0"/>
          <w:numId w:val="14"/>
        </w:numPr>
        <w:spacing w:after="229" w:line="265" w:lineRule="auto"/>
        <w:ind w:hanging="633"/>
      </w:pPr>
      <w:r>
        <w:rPr>
          <w:rFonts w:ascii="Calibri" w:eastAsia="Calibri" w:hAnsi="Calibri" w:cs="Calibri"/>
          <w:color w:val="202124"/>
          <w:sz w:val="24"/>
        </w:rPr>
        <w:t>My mental health is not supported in the workplace</w:t>
      </w:r>
    </w:p>
    <w:p w14:paraId="67FA8BD9" w14:textId="77777777" w:rsidR="00952F5C" w:rsidRDefault="00952F5C">
      <w:pPr>
        <w:spacing w:after="422" w:line="265" w:lineRule="auto"/>
        <w:ind w:left="628" w:hanging="10"/>
      </w:pPr>
      <w:r>
        <w:rPr>
          <w:rFonts w:ascii="Calibri" w:eastAsia="Calibri" w:hAnsi="Calibri" w:cs="Calibri"/>
          <w:i/>
          <w:color w:val="6D6F72"/>
          <w:sz w:val="21"/>
        </w:rPr>
        <w:t>Mark only one oval.</w:t>
      </w:r>
    </w:p>
    <w:p w14:paraId="11D3FA5F" w14:textId="77777777" w:rsidR="00952F5C" w:rsidRDefault="00952F5C">
      <w:pPr>
        <w:tabs>
          <w:tab w:val="center" w:pos="2813"/>
          <w:tab w:val="center" w:pos="3535"/>
          <w:tab w:val="center" w:pos="4256"/>
          <w:tab w:val="center" w:pos="4977"/>
          <w:tab w:val="center" w:pos="5699"/>
        </w:tabs>
        <w:spacing w:after="0"/>
      </w:pPr>
      <w:r>
        <w:tab/>
      </w:r>
      <w:r>
        <w:rPr>
          <w:rFonts w:ascii="Calibri" w:eastAsia="Calibri" w:hAnsi="Calibri" w:cs="Calibri"/>
          <w:color w:val="202124"/>
          <w:sz w:val="21"/>
        </w:rPr>
        <w:t>1</w:t>
      </w:r>
      <w:r>
        <w:rPr>
          <w:rFonts w:ascii="Calibri" w:eastAsia="Calibri" w:hAnsi="Calibri" w:cs="Calibri"/>
          <w:color w:val="202124"/>
          <w:sz w:val="21"/>
        </w:rPr>
        <w:tab/>
        <w:t>2</w:t>
      </w:r>
      <w:r>
        <w:rPr>
          <w:rFonts w:ascii="Calibri" w:eastAsia="Calibri" w:hAnsi="Calibri" w:cs="Calibri"/>
          <w:color w:val="202124"/>
          <w:sz w:val="21"/>
        </w:rPr>
        <w:tab/>
        <w:t>3</w:t>
      </w:r>
      <w:r>
        <w:rPr>
          <w:rFonts w:ascii="Calibri" w:eastAsia="Calibri" w:hAnsi="Calibri" w:cs="Calibri"/>
          <w:color w:val="202124"/>
          <w:sz w:val="21"/>
        </w:rPr>
        <w:tab/>
        <w:t>4</w:t>
      </w:r>
      <w:r>
        <w:rPr>
          <w:rFonts w:ascii="Calibri" w:eastAsia="Calibri" w:hAnsi="Calibri" w:cs="Calibri"/>
          <w:color w:val="202124"/>
          <w:sz w:val="21"/>
        </w:rPr>
        <w:tab/>
        <w:t>5</w:t>
      </w:r>
    </w:p>
    <w:p w14:paraId="0C38DB18" w14:textId="77777777" w:rsidR="00952F5C" w:rsidRDefault="00952F5C">
      <w:pPr>
        <w:spacing w:after="1046"/>
        <w:ind w:left="630"/>
      </w:pPr>
      <w:r>
        <w:rPr>
          <w:noProof/>
        </w:rPr>
        <mc:AlternateContent>
          <mc:Choice Requires="wpg">
            <w:drawing>
              <wp:inline distT="0" distB="0" distL="0" distR="0" wp14:anchorId="5C59B090" wp14:editId="77D77992">
                <wp:extent cx="4421654" cy="324002"/>
                <wp:effectExtent l="0" t="0" r="0" b="0"/>
                <wp:docPr id="4913" name="Group 4913"/>
                <wp:cNvGraphicFramePr/>
                <a:graphic xmlns:a="http://schemas.openxmlformats.org/drawingml/2006/main">
                  <a:graphicData uri="http://schemas.microsoft.com/office/word/2010/wordprocessingGroup">
                    <wpg:wgp>
                      <wpg:cNvGrpSpPr/>
                      <wpg:grpSpPr>
                        <a:xfrm>
                          <a:off x="0" y="0"/>
                          <a:ext cx="4421654" cy="324002"/>
                          <a:chOff x="0" y="0"/>
                          <a:chExt cx="4421654" cy="324002"/>
                        </a:xfrm>
                      </wpg:grpSpPr>
                      <wps:wsp>
                        <wps:cNvPr id="5941" name="Shape 5941"/>
                        <wps:cNvSpPr/>
                        <wps:spPr>
                          <a:xfrm>
                            <a:off x="0" y="0"/>
                            <a:ext cx="1162590" cy="9531"/>
                          </a:xfrm>
                          <a:custGeom>
                            <a:avLst/>
                            <a:gdLst/>
                            <a:ahLst/>
                            <a:cxnLst/>
                            <a:rect l="0" t="0" r="0" b="0"/>
                            <a:pathLst>
                              <a:path w="1162590" h="9531">
                                <a:moveTo>
                                  <a:pt x="0" y="0"/>
                                </a:moveTo>
                                <a:lnTo>
                                  <a:pt x="1162590" y="0"/>
                                </a:lnTo>
                                <a:lnTo>
                                  <a:pt x="1162590"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942" name="Shape 5942"/>
                        <wps:cNvSpPr/>
                        <wps:spPr>
                          <a:xfrm>
                            <a:off x="0" y="314474"/>
                            <a:ext cx="1162590" cy="9528"/>
                          </a:xfrm>
                          <a:custGeom>
                            <a:avLst/>
                            <a:gdLst/>
                            <a:ahLst/>
                            <a:cxnLst/>
                            <a:rect l="0" t="0" r="0" b="0"/>
                            <a:pathLst>
                              <a:path w="1162590" h="9528">
                                <a:moveTo>
                                  <a:pt x="0" y="0"/>
                                </a:moveTo>
                                <a:lnTo>
                                  <a:pt x="1162590" y="0"/>
                                </a:lnTo>
                                <a:lnTo>
                                  <a:pt x="1162590"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357" name="Rectangle 357"/>
                        <wps:cNvSpPr/>
                        <wps:spPr>
                          <a:xfrm>
                            <a:off x="49434" y="100059"/>
                            <a:ext cx="1408769" cy="177438"/>
                          </a:xfrm>
                          <a:prstGeom prst="rect">
                            <a:avLst/>
                          </a:prstGeom>
                          <a:ln>
                            <a:noFill/>
                          </a:ln>
                        </wps:spPr>
                        <wps:txbx>
                          <w:txbxContent>
                            <w:p w14:paraId="127B236D" w14:textId="77777777" w:rsidR="007579DB" w:rsidRDefault="007579DB">
                              <w:r>
                                <w:rPr>
                                  <w:rFonts w:ascii="Calibri" w:eastAsia="Calibri" w:hAnsi="Calibri" w:cs="Calibri"/>
                                  <w:color w:val="202124"/>
                                  <w:spacing w:val="3"/>
                                  <w:w w:val="111"/>
                                  <w:sz w:val="21"/>
                                </w:rPr>
                                <w:t>Strongly</w:t>
                              </w:r>
                              <w:r>
                                <w:rPr>
                                  <w:rFonts w:ascii="Calibri" w:eastAsia="Calibri" w:hAnsi="Calibri" w:cs="Calibri"/>
                                  <w:color w:val="202124"/>
                                  <w:spacing w:val="8"/>
                                  <w:w w:val="111"/>
                                  <w:sz w:val="21"/>
                                </w:rPr>
                                <w:t xml:space="preserve"> </w:t>
                              </w:r>
                              <w:r>
                                <w:rPr>
                                  <w:rFonts w:ascii="Calibri" w:eastAsia="Calibri" w:hAnsi="Calibri" w:cs="Calibri"/>
                                  <w:color w:val="202124"/>
                                  <w:spacing w:val="3"/>
                                  <w:w w:val="111"/>
                                  <w:sz w:val="21"/>
                                </w:rPr>
                                <w:t>disagree</w:t>
                              </w:r>
                            </w:p>
                          </w:txbxContent>
                        </wps:txbx>
                        <wps:bodyPr horzOverflow="overflow" vert="horz" lIns="0" tIns="0" rIns="0" bIns="0" rtlCol="0">
                          <a:noAutofit/>
                        </wps:bodyPr>
                      </wps:wsp>
                      <wps:wsp>
                        <wps:cNvPr id="5947" name="Shape 5947"/>
                        <wps:cNvSpPr/>
                        <wps:spPr>
                          <a:xfrm>
                            <a:off x="1162590" y="0"/>
                            <a:ext cx="457412" cy="9531"/>
                          </a:xfrm>
                          <a:custGeom>
                            <a:avLst/>
                            <a:gdLst/>
                            <a:ahLst/>
                            <a:cxnLst/>
                            <a:rect l="0" t="0" r="0" b="0"/>
                            <a:pathLst>
                              <a:path w="457412" h="9531">
                                <a:moveTo>
                                  <a:pt x="0" y="0"/>
                                </a:moveTo>
                                <a:lnTo>
                                  <a:pt x="457412" y="0"/>
                                </a:lnTo>
                                <a:lnTo>
                                  <a:pt x="457412"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948" name="Shape 5948"/>
                        <wps:cNvSpPr/>
                        <wps:spPr>
                          <a:xfrm>
                            <a:off x="1162590" y="314474"/>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361" name="Shape 361"/>
                        <wps:cNvSpPr/>
                        <wps:spPr>
                          <a:xfrm>
                            <a:off x="1253120" y="81003"/>
                            <a:ext cx="266824" cy="161999"/>
                          </a:xfrm>
                          <a:custGeom>
                            <a:avLst/>
                            <a:gdLst/>
                            <a:ahLst/>
                            <a:cxnLst/>
                            <a:rect l="0" t="0" r="0" b="0"/>
                            <a:pathLst>
                              <a:path w="266824" h="161999">
                                <a:moveTo>
                                  <a:pt x="0" y="81000"/>
                                </a:moveTo>
                                <a:cubicBezTo>
                                  <a:pt x="0" y="75679"/>
                                  <a:pt x="519" y="70408"/>
                                  <a:pt x="1556" y="65190"/>
                                </a:cubicBezTo>
                                <a:cubicBezTo>
                                  <a:pt x="2594" y="59978"/>
                                  <a:pt x="4130" y="54911"/>
                                  <a:pt x="6166" y="49997"/>
                                </a:cubicBezTo>
                                <a:cubicBezTo>
                                  <a:pt x="8201" y="45083"/>
                                  <a:pt x="10696" y="40416"/>
                                  <a:pt x="13651" y="35992"/>
                                </a:cubicBezTo>
                                <a:cubicBezTo>
                                  <a:pt x="16606" y="31570"/>
                                  <a:pt x="19963" y="27480"/>
                                  <a:pt x="23724" y="23719"/>
                                </a:cubicBezTo>
                                <a:cubicBezTo>
                                  <a:pt x="27485" y="19958"/>
                                  <a:pt x="31577" y="16597"/>
                                  <a:pt x="35999" y="13646"/>
                                </a:cubicBezTo>
                                <a:cubicBezTo>
                                  <a:pt x="40421" y="10688"/>
                                  <a:pt x="45089" y="8195"/>
                                  <a:pt x="50003" y="6161"/>
                                </a:cubicBezTo>
                                <a:cubicBezTo>
                                  <a:pt x="54916" y="4127"/>
                                  <a:pt x="59981" y="2589"/>
                                  <a:pt x="65198" y="1553"/>
                                </a:cubicBezTo>
                                <a:cubicBezTo>
                                  <a:pt x="70414" y="518"/>
                                  <a:pt x="75682" y="0"/>
                                  <a:pt x="81000" y="0"/>
                                </a:cubicBezTo>
                                <a:lnTo>
                                  <a:pt x="185824" y="0"/>
                                </a:lnTo>
                                <a:cubicBezTo>
                                  <a:pt x="191142" y="0"/>
                                  <a:pt x="196410" y="518"/>
                                  <a:pt x="201626" y="1553"/>
                                </a:cubicBezTo>
                                <a:cubicBezTo>
                                  <a:pt x="206842" y="2589"/>
                                  <a:pt x="211907" y="4127"/>
                                  <a:pt x="216821" y="6161"/>
                                </a:cubicBezTo>
                                <a:cubicBezTo>
                                  <a:pt x="221734" y="8198"/>
                                  <a:pt x="226402" y="10691"/>
                                  <a:pt x="230825" y="13646"/>
                                </a:cubicBezTo>
                                <a:cubicBezTo>
                                  <a:pt x="235247" y="16597"/>
                                  <a:pt x="239338" y="19958"/>
                                  <a:pt x="243099" y="23719"/>
                                </a:cubicBezTo>
                                <a:cubicBezTo>
                                  <a:pt x="246860" y="27480"/>
                                  <a:pt x="250218" y="31570"/>
                                  <a:pt x="253173" y="35992"/>
                                </a:cubicBezTo>
                                <a:cubicBezTo>
                                  <a:pt x="256127" y="40416"/>
                                  <a:pt x="258623" y="45083"/>
                                  <a:pt x="260658" y="49997"/>
                                </a:cubicBezTo>
                                <a:cubicBezTo>
                                  <a:pt x="262693" y="54911"/>
                                  <a:pt x="264230" y="59978"/>
                                  <a:pt x="265267" y="65193"/>
                                </a:cubicBezTo>
                                <a:cubicBezTo>
                                  <a:pt x="266305" y="70408"/>
                                  <a:pt x="266824" y="75679"/>
                                  <a:pt x="266824" y="81000"/>
                                </a:cubicBezTo>
                                <a:cubicBezTo>
                                  <a:pt x="266824" y="86314"/>
                                  <a:pt x="266305" y="91582"/>
                                  <a:pt x="265267" y="96797"/>
                                </a:cubicBezTo>
                                <a:cubicBezTo>
                                  <a:pt x="264230" y="102015"/>
                                  <a:pt x="262693" y="107079"/>
                                  <a:pt x="260658" y="111990"/>
                                </a:cubicBezTo>
                                <a:cubicBezTo>
                                  <a:pt x="258623" y="116904"/>
                                  <a:pt x="256127" y="121571"/>
                                  <a:pt x="253173" y="125992"/>
                                </a:cubicBezTo>
                                <a:cubicBezTo>
                                  <a:pt x="250218" y="130420"/>
                                  <a:pt x="246860" y="134513"/>
                                  <a:pt x="243099" y="138274"/>
                                </a:cubicBezTo>
                                <a:cubicBezTo>
                                  <a:pt x="239338" y="142032"/>
                                  <a:pt x="235247" y="145390"/>
                                  <a:pt x="230825" y="148344"/>
                                </a:cubicBezTo>
                                <a:cubicBezTo>
                                  <a:pt x="226402" y="151302"/>
                                  <a:pt x="221734" y="153795"/>
                                  <a:pt x="216821" y="155832"/>
                                </a:cubicBezTo>
                                <a:cubicBezTo>
                                  <a:pt x="211907" y="157866"/>
                                  <a:pt x="206842" y="159401"/>
                                  <a:pt x="201626" y="160437"/>
                                </a:cubicBezTo>
                                <a:cubicBezTo>
                                  <a:pt x="196410" y="161479"/>
                                  <a:pt x="191142" y="161996"/>
                                  <a:pt x="185824" y="161999"/>
                                </a:cubicBezTo>
                                <a:lnTo>
                                  <a:pt x="81000" y="161999"/>
                                </a:lnTo>
                                <a:cubicBezTo>
                                  <a:pt x="75682" y="161996"/>
                                  <a:pt x="70414" y="161479"/>
                                  <a:pt x="65198" y="160437"/>
                                </a:cubicBezTo>
                                <a:cubicBezTo>
                                  <a:pt x="59981" y="159401"/>
                                  <a:pt x="54916" y="157866"/>
                                  <a:pt x="50003" y="155832"/>
                                </a:cubicBezTo>
                                <a:cubicBezTo>
                                  <a:pt x="45089" y="153795"/>
                                  <a:pt x="40421" y="151299"/>
                                  <a:pt x="35999" y="148341"/>
                                </a:cubicBezTo>
                                <a:cubicBezTo>
                                  <a:pt x="31577" y="145390"/>
                                  <a:pt x="27485" y="142032"/>
                                  <a:pt x="23724" y="138274"/>
                                </a:cubicBezTo>
                                <a:cubicBezTo>
                                  <a:pt x="19963" y="134513"/>
                                  <a:pt x="16606" y="130420"/>
                                  <a:pt x="13651" y="125992"/>
                                </a:cubicBezTo>
                                <a:cubicBezTo>
                                  <a:pt x="10696" y="121571"/>
                                  <a:pt x="8201" y="116904"/>
                                  <a:pt x="6166" y="111990"/>
                                </a:cubicBezTo>
                                <a:cubicBezTo>
                                  <a:pt x="4130" y="107079"/>
                                  <a:pt x="2594" y="102015"/>
                                  <a:pt x="1556" y="96797"/>
                                </a:cubicBezTo>
                                <a:cubicBezTo>
                                  <a:pt x="519" y="91582"/>
                                  <a:pt x="0" y="86314"/>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949" name="Shape 5949"/>
                        <wps:cNvSpPr/>
                        <wps:spPr>
                          <a:xfrm>
                            <a:off x="1620003" y="0"/>
                            <a:ext cx="457413" cy="9531"/>
                          </a:xfrm>
                          <a:custGeom>
                            <a:avLst/>
                            <a:gdLst/>
                            <a:ahLst/>
                            <a:cxnLst/>
                            <a:rect l="0" t="0" r="0" b="0"/>
                            <a:pathLst>
                              <a:path w="457413" h="9531">
                                <a:moveTo>
                                  <a:pt x="0" y="0"/>
                                </a:moveTo>
                                <a:lnTo>
                                  <a:pt x="457413" y="0"/>
                                </a:lnTo>
                                <a:lnTo>
                                  <a:pt x="457413"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950" name="Shape 5950"/>
                        <wps:cNvSpPr/>
                        <wps:spPr>
                          <a:xfrm>
                            <a:off x="1620003" y="314474"/>
                            <a:ext cx="457413" cy="9528"/>
                          </a:xfrm>
                          <a:custGeom>
                            <a:avLst/>
                            <a:gdLst/>
                            <a:ahLst/>
                            <a:cxnLst/>
                            <a:rect l="0" t="0" r="0" b="0"/>
                            <a:pathLst>
                              <a:path w="457413" h="9528">
                                <a:moveTo>
                                  <a:pt x="0" y="0"/>
                                </a:moveTo>
                                <a:lnTo>
                                  <a:pt x="457413" y="0"/>
                                </a:lnTo>
                                <a:lnTo>
                                  <a:pt x="457413"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365" name="Shape 365"/>
                        <wps:cNvSpPr/>
                        <wps:spPr>
                          <a:xfrm>
                            <a:off x="1710532" y="81003"/>
                            <a:ext cx="276354" cy="161999"/>
                          </a:xfrm>
                          <a:custGeom>
                            <a:avLst/>
                            <a:gdLst/>
                            <a:ahLst/>
                            <a:cxnLst/>
                            <a:rect l="0" t="0" r="0" b="0"/>
                            <a:pathLst>
                              <a:path w="276354" h="161999">
                                <a:moveTo>
                                  <a:pt x="0" y="81000"/>
                                </a:moveTo>
                                <a:cubicBezTo>
                                  <a:pt x="0" y="75679"/>
                                  <a:pt x="519" y="70408"/>
                                  <a:pt x="1556" y="65190"/>
                                </a:cubicBezTo>
                                <a:cubicBezTo>
                                  <a:pt x="2594" y="59978"/>
                                  <a:pt x="4130" y="54911"/>
                                  <a:pt x="6166" y="49997"/>
                                </a:cubicBezTo>
                                <a:cubicBezTo>
                                  <a:pt x="8201" y="45083"/>
                                  <a:pt x="10696" y="40416"/>
                                  <a:pt x="13651" y="35992"/>
                                </a:cubicBezTo>
                                <a:cubicBezTo>
                                  <a:pt x="16606" y="31570"/>
                                  <a:pt x="19964" y="27480"/>
                                  <a:pt x="23724" y="23719"/>
                                </a:cubicBezTo>
                                <a:cubicBezTo>
                                  <a:pt x="27485" y="19958"/>
                                  <a:pt x="31576" y="16597"/>
                                  <a:pt x="35999" y="13646"/>
                                </a:cubicBezTo>
                                <a:cubicBezTo>
                                  <a:pt x="40421" y="10688"/>
                                  <a:pt x="45089" y="8195"/>
                                  <a:pt x="50002" y="6161"/>
                                </a:cubicBezTo>
                                <a:cubicBezTo>
                                  <a:pt x="54916" y="4127"/>
                                  <a:pt x="59981" y="2589"/>
                                  <a:pt x="65198" y="1553"/>
                                </a:cubicBezTo>
                                <a:cubicBezTo>
                                  <a:pt x="70414" y="518"/>
                                  <a:pt x="75682" y="0"/>
                                  <a:pt x="81000" y="0"/>
                                </a:cubicBezTo>
                                <a:lnTo>
                                  <a:pt x="195354" y="0"/>
                                </a:lnTo>
                                <a:cubicBezTo>
                                  <a:pt x="200672" y="0"/>
                                  <a:pt x="205940" y="518"/>
                                  <a:pt x="211156" y="1553"/>
                                </a:cubicBezTo>
                                <a:cubicBezTo>
                                  <a:pt x="216372" y="2589"/>
                                  <a:pt x="221437" y="4127"/>
                                  <a:pt x="226351" y="6161"/>
                                </a:cubicBezTo>
                                <a:cubicBezTo>
                                  <a:pt x="231264" y="8198"/>
                                  <a:pt x="235932" y="10691"/>
                                  <a:pt x="240355" y="13646"/>
                                </a:cubicBezTo>
                                <a:cubicBezTo>
                                  <a:pt x="244777" y="16597"/>
                                  <a:pt x="248868" y="19958"/>
                                  <a:pt x="252629" y="23719"/>
                                </a:cubicBezTo>
                                <a:cubicBezTo>
                                  <a:pt x="256389" y="27480"/>
                                  <a:pt x="259747" y="31570"/>
                                  <a:pt x="262702" y="35992"/>
                                </a:cubicBezTo>
                                <a:cubicBezTo>
                                  <a:pt x="265657" y="40416"/>
                                  <a:pt x="268152" y="45083"/>
                                  <a:pt x="270188" y="49997"/>
                                </a:cubicBezTo>
                                <a:cubicBezTo>
                                  <a:pt x="272223" y="54911"/>
                                  <a:pt x="273759" y="59978"/>
                                  <a:pt x="274797" y="65193"/>
                                </a:cubicBezTo>
                                <a:cubicBezTo>
                                  <a:pt x="275835" y="70408"/>
                                  <a:pt x="276353" y="75679"/>
                                  <a:pt x="276354" y="81000"/>
                                </a:cubicBezTo>
                                <a:cubicBezTo>
                                  <a:pt x="276353" y="86314"/>
                                  <a:pt x="275835" y="91582"/>
                                  <a:pt x="274797" y="96797"/>
                                </a:cubicBezTo>
                                <a:cubicBezTo>
                                  <a:pt x="273759" y="102015"/>
                                  <a:pt x="272223" y="107079"/>
                                  <a:pt x="270188" y="111990"/>
                                </a:cubicBezTo>
                                <a:cubicBezTo>
                                  <a:pt x="268152" y="116904"/>
                                  <a:pt x="265657" y="121571"/>
                                  <a:pt x="262702" y="125992"/>
                                </a:cubicBezTo>
                                <a:cubicBezTo>
                                  <a:pt x="259747" y="130420"/>
                                  <a:pt x="256389" y="134513"/>
                                  <a:pt x="252629" y="138274"/>
                                </a:cubicBezTo>
                                <a:cubicBezTo>
                                  <a:pt x="248868" y="142032"/>
                                  <a:pt x="244777" y="145390"/>
                                  <a:pt x="240355" y="148344"/>
                                </a:cubicBezTo>
                                <a:cubicBezTo>
                                  <a:pt x="235932" y="151302"/>
                                  <a:pt x="231264" y="153795"/>
                                  <a:pt x="226351" y="155832"/>
                                </a:cubicBezTo>
                                <a:cubicBezTo>
                                  <a:pt x="221437" y="157866"/>
                                  <a:pt x="216372" y="159401"/>
                                  <a:pt x="211156" y="160437"/>
                                </a:cubicBezTo>
                                <a:cubicBezTo>
                                  <a:pt x="205940" y="161479"/>
                                  <a:pt x="200672" y="161996"/>
                                  <a:pt x="195354" y="161999"/>
                                </a:cubicBezTo>
                                <a:lnTo>
                                  <a:pt x="81000" y="161999"/>
                                </a:lnTo>
                                <a:cubicBezTo>
                                  <a:pt x="75682" y="161996"/>
                                  <a:pt x="70414" y="161479"/>
                                  <a:pt x="65198" y="160437"/>
                                </a:cubicBezTo>
                                <a:cubicBezTo>
                                  <a:pt x="59981" y="159401"/>
                                  <a:pt x="54916" y="157866"/>
                                  <a:pt x="50003" y="155832"/>
                                </a:cubicBezTo>
                                <a:cubicBezTo>
                                  <a:pt x="45089" y="153795"/>
                                  <a:pt x="40421" y="151299"/>
                                  <a:pt x="35999" y="148341"/>
                                </a:cubicBezTo>
                                <a:cubicBezTo>
                                  <a:pt x="31576" y="145390"/>
                                  <a:pt x="27485" y="142032"/>
                                  <a:pt x="23724" y="138274"/>
                                </a:cubicBezTo>
                                <a:cubicBezTo>
                                  <a:pt x="19964" y="134513"/>
                                  <a:pt x="16606" y="130420"/>
                                  <a:pt x="13651" y="125992"/>
                                </a:cubicBezTo>
                                <a:cubicBezTo>
                                  <a:pt x="10696" y="121571"/>
                                  <a:pt x="8201" y="116904"/>
                                  <a:pt x="6166" y="111990"/>
                                </a:cubicBezTo>
                                <a:cubicBezTo>
                                  <a:pt x="4130" y="107079"/>
                                  <a:pt x="2594" y="102015"/>
                                  <a:pt x="1556" y="96797"/>
                                </a:cubicBezTo>
                                <a:cubicBezTo>
                                  <a:pt x="519" y="91582"/>
                                  <a:pt x="0" y="86314"/>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951" name="Shape 5951"/>
                        <wps:cNvSpPr/>
                        <wps:spPr>
                          <a:xfrm>
                            <a:off x="2077415" y="0"/>
                            <a:ext cx="457413" cy="9531"/>
                          </a:xfrm>
                          <a:custGeom>
                            <a:avLst/>
                            <a:gdLst/>
                            <a:ahLst/>
                            <a:cxnLst/>
                            <a:rect l="0" t="0" r="0" b="0"/>
                            <a:pathLst>
                              <a:path w="457413" h="9531">
                                <a:moveTo>
                                  <a:pt x="0" y="0"/>
                                </a:moveTo>
                                <a:lnTo>
                                  <a:pt x="457413" y="0"/>
                                </a:lnTo>
                                <a:lnTo>
                                  <a:pt x="457413"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952" name="Shape 5952"/>
                        <wps:cNvSpPr/>
                        <wps:spPr>
                          <a:xfrm>
                            <a:off x="2077415" y="314474"/>
                            <a:ext cx="457413" cy="9528"/>
                          </a:xfrm>
                          <a:custGeom>
                            <a:avLst/>
                            <a:gdLst/>
                            <a:ahLst/>
                            <a:cxnLst/>
                            <a:rect l="0" t="0" r="0" b="0"/>
                            <a:pathLst>
                              <a:path w="457413" h="9528">
                                <a:moveTo>
                                  <a:pt x="0" y="0"/>
                                </a:moveTo>
                                <a:lnTo>
                                  <a:pt x="457413" y="0"/>
                                </a:lnTo>
                                <a:lnTo>
                                  <a:pt x="457413"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369" name="Shape 369"/>
                        <wps:cNvSpPr/>
                        <wps:spPr>
                          <a:xfrm>
                            <a:off x="2167945" y="81003"/>
                            <a:ext cx="276354" cy="161999"/>
                          </a:xfrm>
                          <a:custGeom>
                            <a:avLst/>
                            <a:gdLst/>
                            <a:ahLst/>
                            <a:cxnLst/>
                            <a:rect l="0" t="0" r="0" b="0"/>
                            <a:pathLst>
                              <a:path w="276354" h="161999">
                                <a:moveTo>
                                  <a:pt x="0" y="81000"/>
                                </a:moveTo>
                                <a:cubicBezTo>
                                  <a:pt x="0" y="75679"/>
                                  <a:pt x="519" y="70408"/>
                                  <a:pt x="1556" y="65190"/>
                                </a:cubicBezTo>
                                <a:cubicBezTo>
                                  <a:pt x="2594" y="59978"/>
                                  <a:pt x="4130" y="54911"/>
                                  <a:pt x="6166" y="49997"/>
                                </a:cubicBezTo>
                                <a:cubicBezTo>
                                  <a:pt x="8201" y="45083"/>
                                  <a:pt x="10696" y="40416"/>
                                  <a:pt x="13651" y="35992"/>
                                </a:cubicBezTo>
                                <a:cubicBezTo>
                                  <a:pt x="16606" y="31570"/>
                                  <a:pt x="19964" y="27480"/>
                                  <a:pt x="23725" y="23719"/>
                                </a:cubicBezTo>
                                <a:cubicBezTo>
                                  <a:pt x="27485" y="19958"/>
                                  <a:pt x="31577" y="16597"/>
                                  <a:pt x="35999" y="13646"/>
                                </a:cubicBezTo>
                                <a:cubicBezTo>
                                  <a:pt x="40421" y="10688"/>
                                  <a:pt x="45089" y="8195"/>
                                  <a:pt x="50003" y="6161"/>
                                </a:cubicBezTo>
                                <a:cubicBezTo>
                                  <a:pt x="54916" y="4127"/>
                                  <a:pt x="59982" y="2589"/>
                                  <a:pt x="65198" y="1553"/>
                                </a:cubicBezTo>
                                <a:cubicBezTo>
                                  <a:pt x="70414" y="518"/>
                                  <a:pt x="75682" y="0"/>
                                  <a:pt x="81000" y="0"/>
                                </a:cubicBezTo>
                                <a:lnTo>
                                  <a:pt x="195354" y="0"/>
                                </a:lnTo>
                                <a:cubicBezTo>
                                  <a:pt x="200672" y="0"/>
                                  <a:pt x="205939" y="518"/>
                                  <a:pt x="211156" y="1553"/>
                                </a:cubicBezTo>
                                <a:cubicBezTo>
                                  <a:pt x="216372" y="2589"/>
                                  <a:pt x="221437" y="4127"/>
                                  <a:pt x="226350" y="6161"/>
                                </a:cubicBezTo>
                                <a:cubicBezTo>
                                  <a:pt x="231264" y="8198"/>
                                  <a:pt x="235932" y="10691"/>
                                  <a:pt x="240355" y="13646"/>
                                </a:cubicBezTo>
                                <a:cubicBezTo>
                                  <a:pt x="244777" y="16597"/>
                                  <a:pt x="248868" y="19958"/>
                                  <a:pt x="252629" y="23719"/>
                                </a:cubicBezTo>
                                <a:cubicBezTo>
                                  <a:pt x="256389" y="27480"/>
                                  <a:pt x="259747" y="31570"/>
                                  <a:pt x="262702" y="35992"/>
                                </a:cubicBezTo>
                                <a:cubicBezTo>
                                  <a:pt x="265657" y="40416"/>
                                  <a:pt x="268152" y="45083"/>
                                  <a:pt x="270187" y="49997"/>
                                </a:cubicBezTo>
                                <a:cubicBezTo>
                                  <a:pt x="272223" y="54911"/>
                                  <a:pt x="273759" y="59978"/>
                                  <a:pt x="274797" y="65193"/>
                                </a:cubicBezTo>
                                <a:cubicBezTo>
                                  <a:pt x="275835" y="70408"/>
                                  <a:pt x="276353" y="75679"/>
                                  <a:pt x="276354" y="81000"/>
                                </a:cubicBezTo>
                                <a:cubicBezTo>
                                  <a:pt x="276353" y="86314"/>
                                  <a:pt x="275835" y="91582"/>
                                  <a:pt x="274797" y="96797"/>
                                </a:cubicBezTo>
                                <a:cubicBezTo>
                                  <a:pt x="273759" y="102015"/>
                                  <a:pt x="272223" y="107079"/>
                                  <a:pt x="270187" y="111990"/>
                                </a:cubicBezTo>
                                <a:cubicBezTo>
                                  <a:pt x="268152" y="116904"/>
                                  <a:pt x="265657" y="121571"/>
                                  <a:pt x="262702" y="125992"/>
                                </a:cubicBezTo>
                                <a:cubicBezTo>
                                  <a:pt x="259747" y="130420"/>
                                  <a:pt x="256389" y="134513"/>
                                  <a:pt x="252629" y="138274"/>
                                </a:cubicBezTo>
                                <a:cubicBezTo>
                                  <a:pt x="248868" y="142032"/>
                                  <a:pt x="244777" y="145390"/>
                                  <a:pt x="240355" y="148344"/>
                                </a:cubicBezTo>
                                <a:cubicBezTo>
                                  <a:pt x="235932" y="151302"/>
                                  <a:pt x="231264" y="153795"/>
                                  <a:pt x="226350" y="155832"/>
                                </a:cubicBezTo>
                                <a:cubicBezTo>
                                  <a:pt x="221437" y="157866"/>
                                  <a:pt x="216372" y="159401"/>
                                  <a:pt x="211156" y="160437"/>
                                </a:cubicBezTo>
                                <a:cubicBezTo>
                                  <a:pt x="205939" y="161479"/>
                                  <a:pt x="200672" y="161996"/>
                                  <a:pt x="195354" y="161999"/>
                                </a:cubicBezTo>
                                <a:lnTo>
                                  <a:pt x="81000" y="161999"/>
                                </a:lnTo>
                                <a:cubicBezTo>
                                  <a:pt x="75682" y="161996"/>
                                  <a:pt x="70414" y="161479"/>
                                  <a:pt x="65198" y="160437"/>
                                </a:cubicBezTo>
                                <a:cubicBezTo>
                                  <a:pt x="59982" y="159401"/>
                                  <a:pt x="54916" y="157866"/>
                                  <a:pt x="50003" y="155832"/>
                                </a:cubicBezTo>
                                <a:cubicBezTo>
                                  <a:pt x="45089" y="153795"/>
                                  <a:pt x="40421" y="151299"/>
                                  <a:pt x="35999" y="148341"/>
                                </a:cubicBezTo>
                                <a:cubicBezTo>
                                  <a:pt x="31577" y="145390"/>
                                  <a:pt x="27485" y="142032"/>
                                  <a:pt x="23725" y="138274"/>
                                </a:cubicBezTo>
                                <a:cubicBezTo>
                                  <a:pt x="19964" y="134513"/>
                                  <a:pt x="16606" y="130420"/>
                                  <a:pt x="13651" y="125992"/>
                                </a:cubicBezTo>
                                <a:cubicBezTo>
                                  <a:pt x="10696" y="121571"/>
                                  <a:pt x="8201" y="116904"/>
                                  <a:pt x="6166" y="111990"/>
                                </a:cubicBezTo>
                                <a:cubicBezTo>
                                  <a:pt x="4130" y="107079"/>
                                  <a:pt x="2594" y="102015"/>
                                  <a:pt x="1556" y="96797"/>
                                </a:cubicBezTo>
                                <a:cubicBezTo>
                                  <a:pt x="519" y="91582"/>
                                  <a:pt x="0" y="86314"/>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953" name="Shape 5953"/>
                        <wps:cNvSpPr/>
                        <wps:spPr>
                          <a:xfrm>
                            <a:off x="2534828" y="0"/>
                            <a:ext cx="457412" cy="9531"/>
                          </a:xfrm>
                          <a:custGeom>
                            <a:avLst/>
                            <a:gdLst/>
                            <a:ahLst/>
                            <a:cxnLst/>
                            <a:rect l="0" t="0" r="0" b="0"/>
                            <a:pathLst>
                              <a:path w="457412" h="9531">
                                <a:moveTo>
                                  <a:pt x="0" y="0"/>
                                </a:moveTo>
                                <a:lnTo>
                                  <a:pt x="457412" y="0"/>
                                </a:lnTo>
                                <a:lnTo>
                                  <a:pt x="457412"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954" name="Shape 5954"/>
                        <wps:cNvSpPr/>
                        <wps:spPr>
                          <a:xfrm>
                            <a:off x="2534828" y="314474"/>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373" name="Shape 373"/>
                        <wps:cNvSpPr/>
                        <wps:spPr>
                          <a:xfrm>
                            <a:off x="2625357" y="81003"/>
                            <a:ext cx="276354" cy="161999"/>
                          </a:xfrm>
                          <a:custGeom>
                            <a:avLst/>
                            <a:gdLst/>
                            <a:ahLst/>
                            <a:cxnLst/>
                            <a:rect l="0" t="0" r="0" b="0"/>
                            <a:pathLst>
                              <a:path w="276354" h="161999">
                                <a:moveTo>
                                  <a:pt x="0" y="81000"/>
                                </a:moveTo>
                                <a:cubicBezTo>
                                  <a:pt x="0" y="75679"/>
                                  <a:pt x="519" y="70408"/>
                                  <a:pt x="1556" y="65190"/>
                                </a:cubicBezTo>
                                <a:cubicBezTo>
                                  <a:pt x="2594" y="59978"/>
                                  <a:pt x="4130" y="54911"/>
                                  <a:pt x="6166" y="49997"/>
                                </a:cubicBezTo>
                                <a:cubicBezTo>
                                  <a:pt x="8201" y="45083"/>
                                  <a:pt x="10696" y="40416"/>
                                  <a:pt x="13651" y="35992"/>
                                </a:cubicBezTo>
                                <a:cubicBezTo>
                                  <a:pt x="16606" y="31570"/>
                                  <a:pt x="19964" y="27480"/>
                                  <a:pt x="23725" y="23719"/>
                                </a:cubicBezTo>
                                <a:cubicBezTo>
                                  <a:pt x="27485" y="19958"/>
                                  <a:pt x="31577" y="16597"/>
                                  <a:pt x="35999" y="13646"/>
                                </a:cubicBezTo>
                                <a:cubicBezTo>
                                  <a:pt x="40421" y="10688"/>
                                  <a:pt x="45089" y="8195"/>
                                  <a:pt x="50003" y="6161"/>
                                </a:cubicBezTo>
                                <a:cubicBezTo>
                                  <a:pt x="54916" y="4127"/>
                                  <a:pt x="59982" y="2589"/>
                                  <a:pt x="65198" y="1553"/>
                                </a:cubicBezTo>
                                <a:cubicBezTo>
                                  <a:pt x="70414" y="518"/>
                                  <a:pt x="75682" y="0"/>
                                  <a:pt x="81000" y="0"/>
                                </a:cubicBezTo>
                                <a:lnTo>
                                  <a:pt x="195354" y="0"/>
                                </a:lnTo>
                                <a:cubicBezTo>
                                  <a:pt x="200672" y="0"/>
                                  <a:pt x="205939" y="518"/>
                                  <a:pt x="211156" y="1553"/>
                                </a:cubicBezTo>
                                <a:cubicBezTo>
                                  <a:pt x="216372" y="2589"/>
                                  <a:pt x="221437" y="4127"/>
                                  <a:pt x="226351" y="6161"/>
                                </a:cubicBezTo>
                                <a:cubicBezTo>
                                  <a:pt x="231265" y="8198"/>
                                  <a:pt x="235932" y="10691"/>
                                  <a:pt x="240354" y="13646"/>
                                </a:cubicBezTo>
                                <a:cubicBezTo>
                                  <a:pt x="244777" y="16597"/>
                                  <a:pt x="248868" y="19958"/>
                                  <a:pt x="252629" y="23719"/>
                                </a:cubicBezTo>
                                <a:cubicBezTo>
                                  <a:pt x="256390" y="27480"/>
                                  <a:pt x="259747" y="31570"/>
                                  <a:pt x="262702" y="35992"/>
                                </a:cubicBezTo>
                                <a:cubicBezTo>
                                  <a:pt x="265657" y="40416"/>
                                  <a:pt x="268152" y="45083"/>
                                  <a:pt x="270187" y="49997"/>
                                </a:cubicBezTo>
                                <a:cubicBezTo>
                                  <a:pt x="272223" y="54911"/>
                                  <a:pt x="273759" y="59978"/>
                                  <a:pt x="274797" y="65193"/>
                                </a:cubicBezTo>
                                <a:cubicBezTo>
                                  <a:pt x="275835" y="70408"/>
                                  <a:pt x="276354" y="75679"/>
                                  <a:pt x="276354" y="81000"/>
                                </a:cubicBezTo>
                                <a:cubicBezTo>
                                  <a:pt x="276354" y="86314"/>
                                  <a:pt x="275835" y="91582"/>
                                  <a:pt x="274797" y="96797"/>
                                </a:cubicBezTo>
                                <a:cubicBezTo>
                                  <a:pt x="273759" y="102015"/>
                                  <a:pt x="272223" y="107079"/>
                                  <a:pt x="270187" y="111990"/>
                                </a:cubicBezTo>
                                <a:cubicBezTo>
                                  <a:pt x="268152" y="116904"/>
                                  <a:pt x="265657" y="121571"/>
                                  <a:pt x="262702" y="125992"/>
                                </a:cubicBezTo>
                                <a:cubicBezTo>
                                  <a:pt x="259747" y="130420"/>
                                  <a:pt x="256390" y="134513"/>
                                  <a:pt x="252629" y="138274"/>
                                </a:cubicBezTo>
                                <a:cubicBezTo>
                                  <a:pt x="248868" y="142032"/>
                                  <a:pt x="244777" y="145390"/>
                                  <a:pt x="240354" y="148344"/>
                                </a:cubicBezTo>
                                <a:cubicBezTo>
                                  <a:pt x="235932" y="151302"/>
                                  <a:pt x="231265" y="153795"/>
                                  <a:pt x="226351" y="155832"/>
                                </a:cubicBezTo>
                                <a:cubicBezTo>
                                  <a:pt x="221437" y="157866"/>
                                  <a:pt x="216372" y="159401"/>
                                  <a:pt x="211156" y="160437"/>
                                </a:cubicBezTo>
                                <a:cubicBezTo>
                                  <a:pt x="205939" y="161479"/>
                                  <a:pt x="200672" y="161996"/>
                                  <a:pt x="195354" y="161999"/>
                                </a:cubicBezTo>
                                <a:lnTo>
                                  <a:pt x="81000" y="161999"/>
                                </a:lnTo>
                                <a:cubicBezTo>
                                  <a:pt x="75682" y="161996"/>
                                  <a:pt x="70414" y="161479"/>
                                  <a:pt x="65198" y="160437"/>
                                </a:cubicBezTo>
                                <a:cubicBezTo>
                                  <a:pt x="59982" y="159401"/>
                                  <a:pt x="54916" y="157866"/>
                                  <a:pt x="50003" y="155832"/>
                                </a:cubicBezTo>
                                <a:cubicBezTo>
                                  <a:pt x="45089" y="153795"/>
                                  <a:pt x="40421" y="151299"/>
                                  <a:pt x="35999" y="148341"/>
                                </a:cubicBezTo>
                                <a:cubicBezTo>
                                  <a:pt x="31577" y="145390"/>
                                  <a:pt x="27485" y="142032"/>
                                  <a:pt x="23725" y="138274"/>
                                </a:cubicBezTo>
                                <a:cubicBezTo>
                                  <a:pt x="19964" y="134513"/>
                                  <a:pt x="16606" y="130420"/>
                                  <a:pt x="13651" y="125992"/>
                                </a:cubicBezTo>
                                <a:cubicBezTo>
                                  <a:pt x="10696" y="121571"/>
                                  <a:pt x="8201" y="116904"/>
                                  <a:pt x="6166" y="111990"/>
                                </a:cubicBezTo>
                                <a:cubicBezTo>
                                  <a:pt x="4130" y="107079"/>
                                  <a:pt x="2594" y="102015"/>
                                  <a:pt x="1556" y="96797"/>
                                </a:cubicBezTo>
                                <a:cubicBezTo>
                                  <a:pt x="519" y="91582"/>
                                  <a:pt x="0" y="86314"/>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955" name="Shape 5955"/>
                        <wps:cNvSpPr/>
                        <wps:spPr>
                          <a:xfrm>
                            <a:off x="2992240" y="0"/>
                            <a:ext cx="457412" cy="9531"/>
                          </a:xfrm>
                          <a:custGeom>
                            <a:avLst/>
                            <a:gdLst/>
                            <a:ahLst/>
                            <a:cxnLst/>
                            <a:rect l="0" t="0" r="0" b="0"/>
                            <a:pathLst>
                              <a:path w="457412" h="9531">
                                <a:moveTo>
                                  <a:pt x="0" y="0"/>
                                </a:moveTo>
                                <a:lnTo>
                                  <a:pt x="457412" y="0"/>
                                </a:lnTo>
                                <a:lnTo>
                                  <a:pt x="457412"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956" name="Shape 5956"/>
                        <wps:cNvSpPr/>
                        <wps:spPr>
                          <a:xfrm>
                            <a:off x="2992240" y="314474"/>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377" name="Shape 377"/>
                        <wps:cNvSpPr/>
                        <wps:spPr>
                          <a:xfrm>
                            <a:off x="3082770" y="81003"/>
                            <a:ext cx="276354" cy="161999"/>
                          </a:xfrm>
                          <a:custGeom>
                            <a:avLst/>
                            <a:gdLst/>
                            <a:ahLst/>
                            <a:cxnLst/>
                            <a:rect l="0" t="0" r="0" b="0"/>
                            <a:pathLst>
                              <a:path w="276354" h="161999">
                                <a:moveTo>
                                  <a:pt x="0" y="81000"/>
                                </a:moveTo>
                                <a:cubicBezTo>
                                  <a:pt x="0" y="75679"/>
                                  <a:pt x="519" y="70408"/>
                                  <a:pt x="1556" y="65190"/>
                                </a:cubicBezTo>
                                <a:cubicBezTo>
                                  <a:pt x="2594" y="59978"/>
                                  <a:pt x="4130" y="54911"/>
                                  <a:pt x="6166" y="49997"/>
                                </a:cubicBezTo>
                                <a:cubicBezTo>
                                  <a:pt x="8201" y="45083"/>
                                  <a:pt x="10696" y="40416"/>
                                  <a:pt x="13651" y="35992"/>
                                </a:cubicBezTo>
                                <a:cubicBezTo>
                                  <a:pt x="16606" y="31570"/>
                                  <a:pt x="19964" y="27480"/>
                                  <a:pt x="23724" y="23719"/>
                                </a:cubicBezTo>
                                <a:cubicBezTo>
                                  <a:pt x="27485" y="19958"/>
                                  <a:pt x="31577" y="16597"/>
                                  <a:pt x="35999" y="13646"/>
                                </a:cubicBezTo>
                                <a:cubicBezTo>
                                  <a:pt x="40421" y="10688"/>
                                  <a:pt x="45089" y="8195"/>
                                  <a:pt x="50002" y="6161"/>
                                </a:cubicBezTo>
                                <a:cubicBezTo>
                                  <a:pt x="54916" y="4127"/>
                                  <a:pt x="59981" y="2589"/>
                                  <a:pt x="65198" y="1553"/>
                                </a:cubicBezTo>
                                <a:cubicBezTo>
                                  <a:pt x="70414" y="518"/>
                                  <a:pt x="75681" y="0"/>
                                  <a:pt x="81000" y="0"/>
                                </a:cubicBezTo>
                                <a:lnTo>
                                  <a:pt x="195354" y="0"/>
                                </a:lnTo>
                                <a:cubicBezTo>
                                  <a:pt x="200672" y="0"/>
                                  <a:pt x="205939" y="518"/>
                                  <a:pt x="211155" y="1553"/>
                                </a:cubicBezTo>
                                <a:cubicBezTo>
                                  <a:pt x="216372" y="2589"/>
                                  <a:pt x="221436" y="4127"/>
                                  <a:pt x="226350" y="6161"/>
                                </a:cubicBezTo>
                                <a:cubicBezTo>
                                  <a:pt x="231264" y="8198"/>
                                  <a:pt x="235932" y="10691"/>
                                  <a:pt x="240354" y="13646"/>
                                </a:cubicBezTo>
                                <a:cubicBezTo>
                                  <a:pt x="244777" y="16597"/>
                                  <a:pt x="248868" y="19958"/>
                                  <a:pt x="252629" y="23719"/>
                                </a:cubicBezTo>
                                <a:cubicBezTo>
                                  <a:pt x="256390" y="27480"/>
                                  <a:pt x="259747" y="31570"/>
                                  <a:pt x="262702" y="35992"/>
                                </a:cubicBezTo>
                                <a:cubicBezTo>
                                  <a:pt x="265657" y="40416"/>
                                  <a:pt x="268152" y="45083"/>
                                  <a:pt x="270187" y="49997"/>
                                </a:cubicBezTo>
                                <a:cubicBezTo>
                                  <a:pt x="272223" y="54911"/>
                                  <a:pt x="273759" y="59978"/>
                                  <a:pt x="274797" y="65193"/>
                                </a:cubicBezTo>
                                <a:cubicBezTo>
                                  <a:pt x="275835" y="70408"/>
                                  <a:pt x="276354" y="75679"/>
                                  <a:pt x="276354" y="81000"/>
                                </a:cubicBezTo>
                                <a:cubicBezTo>
                                  <a:pt x="276354" y="86314"/>
                                  <a:pt x="275835" y="91582"/>
                                  <a:pt x="274797" y="96797"/>
                                </a:cubicBezTo>
                                <a:cubicBezTo>
                                  <a:pt x="273759" y="102015"/>
                                  <a:pt x="272223" y="107079"/>
                                  <a:pt x="270187" y="111990"/>
                                </a:cubicBezTo>
                                <a:cubicBezTo>
                                  <a:pt x="268152" y="116904"/>
                                  <a:pt x="265657" y="121571"/>
                                  <a:pt x="262702" y="125992"/>
                                </a:cubicBezTo>
                                <a:cubicBezTo>
                                  <a:pt x="259747" y="130420"/>
                                  <a:pt x="256390" y="134513"/>
                                  <a:pt x="252629" y="138274"/>
                                </a:cubicBezTo>
                                <a:cubicBezTo>
                                  <a:pt x="248868" y="142032"/>
                                  <a:pt x="244776" y="145390"/>
                                  <a:pt x="240354" y="148344"/>
                                </a:cubicBezTo>
                                <a:cubicBezTo>
                                  <a:pt x="235932" y="151302"/>
                                  <a:pt x="231264" y="153795"/>
                                  <a:pt x="226350" y="155832"/>
                                </a:cubicBezTo>
                                <a:cubicBezTo>
                                  <a:pt x="221436" y="157866"/>
                                  <a:pt x="216372" y="159401"/>
                                  <a:pt x="211155" y="160437"/>
                                </a:cubicBezTo>
                                <a:cubicBezTo>
                                  <a:pt x="205939" y="161479"/>
                                  <a:pt x="200672" y="161996"/>
                                  <a:pt x="195354" y="161999"/>
                                </a:cubicBezTo>
                                <a:lnTo>
                                  <a:pt x="81000" y="161999"/>
                                </a:lnTo>
                                <a:cubicBezTo>
                                  <a:pt x="75681" y="161996"/>
                                  <a:pt x="70414" y="161479"/>
                                  <a:pt x="65198" y="160437"/>
                                </a:cubicBezTo>
                                <a:cubicBezTo>
                                  <a:pt x="59981" y="159401"/>
                                  <a:pt x="54916" y="157866"/>
                                  <a:pt x="50002" y="155832"/>
                                </a:cubicBezTo>
                                <a:cubicBezTo>
                                  <a:pt x="45089" y="153795"/>
                                  <a:pt x="40421" y="151299"/>
                                  <a:pt x="35999" y="148341"/>
                                </a:cubicBezTo>
                                <a:cubicBezTo>
                                  <a:pt x="31577" y="145390"/>
                                  <a:pt x="27485" y="142032"/>
                                  <a:pt x="23724" y="138274"/>
                                </a:cubicBezTo>
                                <a:cubicBezTo>
                                  <a:pt x="19964" y="134513"/>
                                  <a:pt x="16606" y="130420"/>
                                  <a:pt x="13650" y="125992"/>
                                </a:cubicBezTo>
                                <a:cubicBezTo>
                                  <a:pt x="10696" y="121571"/>
                                  <a:pt x="8201" y="116904"/>
                                  <a:pt x="6166" y="111990"/>
                                </a:cubicBezTo>
                                <a:cubicBezTo>
                                  <a:pt x="4130" y="107079"/>
                                  <a:pt x="2594" y="102015"/>
                                  <a:pt x="1556" y="96797"/>
                                </a:cubicBezTo>
                                <a:cubicBezTo>
                                  <a:pt x="519" y="91582"/>
                                  <a:pt x="0" y="86314"/>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957" name="Shape 5957"/>
                        <wps:cNvSpPr/>
                        <wps:spPr>
                          <a:xfrm>
                            <a:off x="3449653" y="0"/>
                            <a:ext cx="972002" cy="9531"/>
                          </a:xfrm>
                          <a:custGeom>
                            <a:avLst/>
                            <a:gdLst/>
                            <a:ahLst/>
                            <a:cxnLst/>
                            <a:rect l="0" t="0" r="0" b="0"/>
                            <a:pathLst>
                              <a:path w="972002" h="9531">
                                <a:moveTo>
                                  <a:pt x="0" y="0"/>
                                </a:moveTo>
                                <a:lnTo>
                                  <a:pt x="972002" y="0"/>
                                </a:lnTo>
                                <a:lnTo>
                                  <a:pt x="972002"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958" name="Shape 5958"/>
                        <wps:cNvSpPr/>
                        <wps:spPr>
                          <a:xfrm>
                            <a:off x="3449653" y="314474"/>
                            <a:ext cx="972002" cy="9528"/>
                          </a:xfrm>
                          <a:custGeom>
                            <a:avLst/>
                            <a:gdLst/>
                            <a:ahLst/>
                            <a:cxnLst/>
                            <a:rect l="0" t="0" r="0" b="0"/>
                            <a:pathLst>
                              <a:path w="972002" h="9528">
                                <a:moveTo>
                                  <a:pt x="0" y="0"/>
                                </a:moveTo>
                                <a:lnTo>
                                  <a:pt x="972002" y="0"/>
                                </a:lnTo>
                                <a:lnTo>
                                  <a:pt x="97200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380" name="Rectangle 380"/>
                        <wps:cNvSpPr/>
                        <wps:spPr>
                          <a:xfrm>
                            <a:off x="3495960" y="100059"/>
                            <a:ext cx="1166548" cy="177438"/>
                          </a:xfrm>
                          <a:prstGeom prst="rect">
                            <a:avLst/>
                          </a:prstGeom>
                          <a:ln>
                            <a:noFill/>
                          </a:ln>
                        </wps:spPr>
                        <wps:txbx>
                          <w:txbxContent>
                            <w:p w14:paraId="4BA873E3" w14:textId="77777777" w:rsidR="007579DB" w:rsidRDefault="007579DB">
                              <w:r>
                                <w:rPr>
                                  <w:rFonts w:ascii="Calibri" w:eastAsia="Calibri" w:hAnsi="Calibri" w:cs="Calibri"/>
                                  <w:color w:val="202124"/>
                                  <w:spacing w:val="3"/>
                                  <w:w w:val="110"/>
                                  <w:sz w:val="21"/>
                                </w:rPr>
                                <w:t>Strongly</w:t>
                              </w:r>
                              <w:r>
                                <w:rPr>
                                  <w:rFonts w:ascii="Calibri" w:eastAsia="Calibri" w:hAnsi="Calibri" w:cs="Calibri"/>
                                  <w:color w:val="202124"/>
                                  <w:spacing w:val="8"/>
                                  <w:w w:val="110"/>
                                  <w:sz w:val="21"/>
                                </w:rPr>
                                <w:t xml:space="preserve"> </w:t>
                              </w:r>
                              <w:r>
                                <w:rPr>
                                  <w:rFonts w:ascii="Calibri" w:eastAsia="Calibri" w:hAnsi="Calibri" w:cs="Calibri"/>
                                  <w:color w:val="202124"/>
                                  <w:spacing w:val="3"/>
                                  <w:w w:val="110"/>
                                  <w:sz w:val="21"/>
                                </w:rPr>
                                <w:t>agree</w:t>
                              </w:r>
                            </w:p>
                          </w:txbxContent>
                        </wps:txbx>
                        <wps:bodyPr horzOverflow="overflow" vert="horz" lIns="0" tIns="0" rIns="0" bIns="0" rtlCol="0">
                          <a:noAutofit/>
                        </wps:bodyPr>
                      </wps:wsp>
                    </wpg:wgp>
                  </a:graphicData>
                </a:graphic>
              </wp:inline>
            </w:drawing>
          </mc:Choice>
          <mc:Fallback>
            <w:pict>
              <v:group w14:anchorId="5C59B090" id="Group 4913" o:spid="_x0000_s1215" style="width:348.15pt;height:25.5pt;mso-position-horizontal-relative:char;mso-position-vertical-relative:line" coordsize="44216,32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">
                <v:shape id="Shape 5941" o:spid="_x0000_s1216" style="position:absolute;width:11625;height:95;visibility:visible;mso-wrap-style:square;v-text-anchor:top" coordsize="1162590,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" path="m,l1162590,r,9531l,9531,,e" fillcolor="#bdc1c6" stroked="f" strokeweight="0">
                  <v:stroke miterlimit="1" joinstyle="miter"/>
                  <v:path arrowok="t" textboxrect="0,0,1162590,9531"/>
                </v:shape>
                <v:shape id="Shape 5942" o:spid="_x0000_s1217" style="position:absolute;top:3144;width:11625;height:96;visibility:visible;mso-wrap-style:square;v-text-anchor:top" coordsize="1162590,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" path="m,l1162590,r,9528l,9528,,e" fillcolor="#bdc1c6" stroked="f" strokeweight="0">
                  <v:stroke miterlimit="1" joinstyle="miter"/>
                  <v:path arrowok="t" textboxrect="0,0,1162590,9528"/>
                </v:shape>
                <v:rect id="Rectangle 357" o:spid="_x0000_s1218" style="position:absolute;left:494;top:1000;width:14088;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" filled="f" stroked="f">
                  <v:textbox inset="0,0,0,0">
                    <w:txbxContent>
                      <w:p w14:paraId="127B236D" w14:textId="77777777" w:rsidR="007579DB" w:rsidRDefault="007579DB">
                        <w:r>
                          <w:rPr>
                            <w:rFonts w:ascii="Calibri" w:eastAsia="Calibri" w:hAnsi="Calibri" w:cs="Calibri"/>
                            <w:color w:val="202124"/>
                            <w:spacing w:val="3"/>
                            <w:w w:val="111"/>
                            <w:sz w:val="21"/>
                          </w:rPr>
                          <w:t>Strongly</w:t>
                        </w:r>
                        <w:r>
                          <w:rPr>
                            <w:rFonts w:ascii="Calibri" w:eastAsia="Calibri" w:hAnsi="Calibri" w:cs="Calibri"/>
                            <w:color w:val="202124"/>
                            <w:spacing w:val="8"/>
                            <w:w w:val="111"/>
                            <w:sz w:val="21"/>
                          </w:rPr>
                          <w:t xml:space="preserve"> </w:t>
                        </w:r>
                        <w:r>
                          <w:rPr>
                            <w:rFonts w:ascii="Calibri" w:eastAsia="Calibri" w:hAnsi="Calibri" w:cs="Calibri"/>
                            <w:color w:val="202124"/>
                            <w:spacing w:val="3"/>
                            <w:w w:val="111"/>
                            <w:sz w:val="21"/>
                          </w:rPr>
                          <w:t>disagree</w:t>
                        </w:r>
                      </w:p>
                    </w:txbxContent>
                  </v:textbox>
                </v:rect>
                <v:shape id="Shape 5947" o:spid="_x0000_s1219" style="position:absolute;left:11625;width:4575;height:95;visibility:visible;mso-wrap-style:square;v-text-anchor:top" coordsize="457412,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" path="m,l457412,r,9531l,9531,,e" fillcolor="#bdc1c6" stroked="f" strokeweight="0">
                  <v:stroke miterlimit="1" joinstyle="miter"/>
                  <v:path arrowok="t" textboxrect="0,0,457412,9531"/>
                </v:shape>
                <v:shape id="Shape 5948" o:spid="_x0000_s1220" style="position:absolute;left:11625;top:3144;width:4575;height:96;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" path="m,l457412,r,9528l,9528,,e" fillcolor="#bdc1c6" stroked="f" strokeweight="0">
                  <v:stroke miterlimit="1" joinstyle="miter"/>
                  <v:path arrowok="t" textboxrect="0,0,457412,9528"/>
                </v:shape>
                <v:shape id="Shape 361" o:spid="_x0000_s1221" style="position:absolute;left:12531;top:810;width:2668;height:1620;visibility:visible;mso-wrap-style:square;v-text-anchor:top" coordsize="26682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" path="m,81000c,75679,519,70408,1556,65190,2594,59978,4130,54911,6166,49997v2035,-4914,4530,-9581,7485,-14005c16606,31570,19963,27480,23724,23719v3761,-3761,7853,-7122,12275,-10073c40421,10688,45089,8195,50003,6161,54916,4127,59981,2589,65198,1553,70414,518,75682,,81000,l185824,v5318,,10586,518,15802,1553c206842,2589,211907,4127,216821,6161v4913,2037,9581,4530,14004,7485c235247,16597,239338,19958,243099,23719v3761,3761,7119,7851,10074,12273c256127,40416,258623,45083,260658,49997v2035,4914,3572,9981,4609,15196c266305,70408,266824,75679,266824,81000v,5314,-519,10582,-1557,15797c264230,102015,262693,107079,260658,111990v-2035,4914,-4531,9581,-7485,14002c250218,130420,246860,134513,243099,138274v-3761,3758,-7852,7116,-12274,10070c226402,151302,221734,153795,216821,155832v-4914,2034,-9979,3569,-15195,4605c196410,161479,191142,161996,185824,161999r-104824,c75682,161996,70414,161479,65198,160437v-5217,-1036,-10282,-2571,-15195,-4605c45089,153795,40421,151299,35999,148341v-4422,-2951,-8514,-6309,-12275,-10067c19963,134513,16606,130420,13651,125992,10696,121571,8201,116904,6166,111990,4130,107079,2594,102015,1556,96797,519,91582,,86314,,81000xe" filled="f" strokecolor="#bdc1c6" strokeweight=".26469mm">
                  <v:stroke miterlimit="1" joinstyle="miter"/>
                  <v:path arrowok="t" textboxrect="0,0,266824,161999"/>
                </v:shape>
                <v:shape id="Shape 5949" o:spid="_x0000_s1222" style="position:absolute;left:16200;width:4574;height:95;visibility:visible;mso-wrap-style:square;v-text-anchor:top" coordsize="457413,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" path="m,l457413,r,9531l,9531,,e" fillcolor="#bdc1c6" stroked="f" strokeweight="0">
                  <v:stroke miterlimit="1" joinstyle="miter"/>
                  <v:path arrowok="t" textboxrect="0,0,457413,9531"/>
                </v:shape>
                <v:shape id="Shape 5950" o:spid="_x0000_s1223" style="position:absolute;left:16200;top:3144;width:4574;height:96;visibility:visible;mso-wrap-style:square;v-text-anchor:top" coordsize="457413,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" path="m,l457413,r,9528l,9528,,e" fillcolor="#bdc1c6" stroked="f" strokeweight="0">
                  <v:stroke miterlimit="1" joinstyle="miter"/>
                  <v:path arrowok="t" textboxrect="0,0,457413,9528"/>
                </v:shape>
                <v:shape id="Shape 365" o:spid="_x0000_s1224" style="position:absolute;left:17105;top:810;width:2763;height:1620;visibility:visible;mso-wrap-style:square;v-text-anchor:top" coordsize="27635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" path="m,81000c,75679,519,70408,1556,65190,2594,59978,4130,54911,6166,49997v2035,-4914,4530,-9581,7485,-14005c16606,31570,19964,27480,23724,23719v3761,-3761,7852,-7122,12275,-10073c40421,10688,45089,8195,50002,6161,54916,4127,59981,2589,65198,1553,70414,518,75682,,81000,l195354,v5318,,10586,518,15802,1553c216372,2589,221437,4127,226351,6161v4913,2037,9581,4530,14004,7485c244777,16597,248868,19958,252629,23719v3760,3761,7118,7851,10073,12273c265657,40416,268152,45083,270188,49997v2035,4914,3571,9981,4609,15196c275835,70408,276353,75679,276354,81000v-1,5314,-519,10582,-1557,15797c273759,102015,272223,107079,270188,111990v-2036,4914,-4531,9581,-7486,14002c259747,130420,256389,134513,252629,138274v-3761,3758,-7852,7116,-12274,10070c235932,151302,231264,153795,226351,155832v-4914,2034,-9979,3569,-15195,4605c205940,161479,200672,161996,195354,161999r-114354,c75682,161996,70414,161479,65198,160437v-5217,-1036,-10282,-2571,-15195,-4605c45089,153795,40421,151299,35999,148341v-4423,-2951,-8514,-6309,-12275,-10067c19964,134513,16606,130420,13651,125992,10696,121571,8201,116904,6166,111990,4130,107079,2594,102015,1556,96797,519,91582,,86314,,81000xe" filled="f" strokecolor="#bdc1c6" strokeweight=".26469mm">
                  <v:stroke miterlimit="1" joinstyle="miter"/>
                  <v:path arrowok="t" textboxrect="0,0,276354,161999"/>
                </v:shape>
                <v:shape id="Shape 5951" o:spid="_x0000_s1225" style="position:absolute;left:20774;width:4574;height:95;visibility:visible;mso-wrap-style:square;v-text-anchor:top" coordsize="457413,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" path="m,l457413,r,9531l,9531,,e" fillcolor="#bdc1c6" stroked="f" strokeweight="0">
                  <v:stroke miterlimit="1" joinstyle="miter"/>
                  <v:path arrowok="t" textboxrect="0,0,457413,9531"/>
                </v:shape>
                <v:shape id="Shape 5952" o:spid="_x0000_s1226" style="position:absolute;left:20774;top:3144;width:4574;height:96;visibility:visible;mso-wrap-style:square;v-text-anchor:top" coordsize="457413,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" path="m,l457413,r,9528l,9528,,e" fillcolor="#bdc1c6" stroked="f" strokeweight="0">
                  <v:stroke miterlimit="1" joinstyle="miter"/>
                  <v:path arrowok="t" textboxrect="0,0,457413,9528"/>
                </v:shape>
                <v:shape id="Shape 369" o:spid="_x0000_s1227" style="position:absolute;left:21679;top:810;width:2763;height:1620;visibility:visible;mso-wrap-style:square;v-text-anchor:top" coordsize="27635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" path="m,81000c,75679,519,70408,1556,65190,2594,59978,4130,54911,6166,49997v2035,-4914,4530,-9581,7485,-14005c16606,31570,19964,27480,23725,23719v3760,-3761,7852,-7122,12274,-10073c40421,10688,45089,8195,50003,6161,54916,4127,59982,2589,65198,1553,70414,518,75682,,81000,l195354,v5318,,10585,518,15802,1553c216372,2589,221437,4127,226350,6161v4914,2037,9582,4530,14005,7485c244777,16597,248868,19958,252629,23719v3760,3761,7118,7851,10073,12273c265657,40416,268152,45083,270187,49997v2036,4914,3572,9981,4610,15196c275835,70408,276353,75679,276354,81000v-1,5314,-519,10582,-1557,15797c273759,102015,272223,107079,270187,111990v-2035,4914,-4530,9581,-7485,14002c259747,130420,256389,134513,252629,138274v-3761,3758,-7852,7116,-12274,10070c235932,151302,231264,153795,226350,155832v-4913,2034,-9978,3569,-15194,4605c205939,161479,200672,161996,195354,161999r-114354,c75682,161996,70414,161479,65198,160437v-5216,-1036,-10282,-2571,-15195,-4605c45089,153795,40421,151299,35999,148341v-4422,-2951,-8514,-6309,-12274,-10067c19964,134513,16606,130420,13651,125992,10696,121571,8201,116904,6166,111990,4130,107079,2594,102015,1556,96797,519,91582,,86314,,81000xe" filled="f" strokecolor="#bdc1c6" strokeweight=".26469mm">
                  <v:stroke miterlimit="1" joinstyle="miter"/>
                  <v:path arrowok="t" textboxrect="0,0,276354,161999"/>
                </v:shape>
                <v:shape id="Shape 5953" o:spid="_x0000_s1228" style="position:absolute;left:25348;width:4574;height:95;visibility:visible;mso-wrap-style:square;v-text-anchor:top" coordsize="457412,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" path="m,l457412,r,9531l,9531,,e" fillcolor="#bdc1c6" stroked="f" strokeweight="0">
                  <v:stroke miterlimit="1" joinstyle="miter"/>
                  <v:path arrowok="t" textboxrect="0,0,457412,9531"/>
                </v:shape>
                <v:shape id="Shape 5954" o:spid="_x0000_s1229" style="position:absolute;left:25348;top:3144;width:4574;height:96;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" path="m,l457412,r,9528l,9528,,e" fillcolor="#bdc1c6" stroked="f" strokeweight="0">
                  <v:stroke miterlimit="1" joinstyle="miter"/>
                  <v:path arrowok="t" textboxrect="0,0,457412,9528"/>
                </v:shape>
                <v:shape id="Shape 373" o:spid="_x0000_s1230" style="position:absolute;left:26253;top:810;width:2764;height:1620;visibility:visible;mso-wrap-style:square;v-text-anchor:top" coordsize="27635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" path="m,81000c,75679,519,70408,1556,65190,2594,59978,4130,54911,6166,49997v2035,-4914,4530,-9581,7485,-14005c16606,31570,19964,27480,23725,23719v3760,-3761,7852,-7122,12274,-10073c40421,10688,45089,8195,50003,6161,54916,4127,59982,2589,65198,1553,70414,518,75682,,81000,l195354,v5318,,10585,518,15802,1553c216372,2589,221437,4127,226351,6161v4914,2037,9581,4530,14003,7485c244777,16597,248868,19958,252629,23719v3761,3761,7118,7851,10073,12273c265657,40416,268152,45083,270187,49997v2036,4914,3572,9981,4610,15196c275835,70408,276354,75679,276354,81000v,5314,-519,10582,-1557,15797c273759,102015,272223,107079,270187,111990v-2035,4914,-4530,9581,-7485,14002c259747,130420,256390,134513,252629,138274v-3761,3758,-7852,7116,-12275,10070c235932,151302,231265,153795,226351,155832v-4914,2034,-9979,3569,-15195,4605c205939,161479,200672,161996,195354,161999r-114354,c75682,161996,70414,161479,65198,160437v-5216,-1036,-10282,-2571,-15195,-4605c45089,153795,40421,151299,35999,148341v-4422,-2951,-8514,-6309,-12274,-10067c19964,134513,16606,130420,13651,125992,10696,121571,8201,116904,6166,111990,4130,107079,2594,102015,1556,96797,519,91582,,86314,,81000xe" filled="f" strokecolor="#bdc1c6" strokeweight=".26469mm">
                  <v:stroke miterlimit="1" joinstyle="miter"/>
                  <v:path arrowok="t" textboxrect="0,0,276354,161999"/>
                </v:shape>
                <v:shape id="Shape 5955" o:spid="_x0000_s1231" style="position:absolute;left:29922;width:4574;height:95;visibility:visible;mso-wrap-style:square;v-text-anchor:top" coordsize="457412,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" path="m,l457412,r,9531l,9531,,e" fillcolor="#bdc1c6" stroked="f" strokeweight="0">
                  <v:stroke miterlimit="1" joinstyle="miter"/>
                  <v:path arrowok="t" textboxrect="0,0,457412,9531"/>
                </v:shape>
                <v:shape id="Shape 5956" o:spid="_x0000_s1232" style="position:absolute;left:29922;top:3144;width:4574;height:96;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" path="m,l457412,r,9528l,9528,,e" fillcolor="#bdc1c6" stroked="f" strokeweight="0">
                  <v:stroke miterlimit="1" joinstyle="miter"/>
                  <v:path arrowok="t" textboxrect="0,0,457412,9528"/>
                </v:shape>
                <v:shape id="Shape 377" o:spid="_x0000_s1233" style="position:absolute;left:30827;top:810;width:2764;height:1620;visibility:visible;mso-wrap-style:square;v-text-anchor:top" coordsize="27635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" path="m,81000c,75679,519,70408,1556,65190,2594,59978,4130,54911,6166,49997v2035,-4914,4530,-9581,7485,-14005c16606,31570,19964,27480,23724,23719v3761,-3761,7853,-7122,12275,-10073c40421,10688,45089,8195,50002,6161,54916,4127,59981,2589,65198,1553,70414,518,75681,,81000,l195354,v5318,,10585,518,15801,1553c216372,2589,221436,4127,226350,6161v4914,2037,9582,4530,14004,7485c244777,16597,248868,19958,252629,23719v3761,3761,7118,7851,10073,12273c265657,40416,268152,45083,270187,49997v2036,4914,3572,9981,4610,15196c275835,70408,276354,75679,276354,81000v,5314,-519,10582,-1557,15797c273759,102015,272223,107079,270187,111990v-2035,4914,-4530,9581,-7485,14002c259747,130420,256390,134513,252629,138274v-3761,3758,-7853,7116,-12275,10070c235932,151302,231264,153795,226350,155832v-4914,2034,-9978,3569,-15195,4605c205939,161479,200672,161996,195354,161999r-114354,c75681,161996,70414,161479,65198,160437v-5217,-1036,-10282,-2571,-15196,-4605c45089,153795,40421,151299,35999,148341v-4422,-2951,-8514,-6309,-12275,-10067c19964,134513,16606,130420,13650,125992,10696,121571,8201,116904,6166,111990,4130,107079,2594,102015,1556,96797,519,91582,,86314,,81000xe" filled="f" strokecolor="#bdc1c6" strokeweight=".26469mm">
                  <v:stroke miterlimit="1" joinstyle="miter"/>
                  <v:path arrowok="t" textboxrect="0,0,276354,161999"/>
                </v:shape>
                <v:shape id="Shape 5957" o:spid="_x0000_s1234" style="position:absolute;left:34496;width:9720;height:95;visibility:visible;mso-wrap-style:square;v-text-anchor:top" coordsize="972002,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" path="m,l972002,r,9531l,9531,,e" fillcolor="#bdc1c6" stroked="f" strokeweight="0">
                  <v:stroke miterlimit="1" joinstyle="miter"/>
                  <v:path arrowok="t" textboxrect="0,0,972002,9531"/>
                </v:shape>
                <v:shape id="Shape 5958" o:spid="_x0000_s1235" style="position:absolute;left:34496;top:3144;width:9720;height:96;visibility:visible;mso-wrap-style:square;v-text-anchor:top" coordsize="97200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" path="m,l972002,r,9528l,9528,,e" fillcolor="#bdc1c6" stroked="f" strokeweight="0">
                  <v:stroke miterlimit="1" joinstyle="miter"/>
                  <v:path arrowok="t" textboxrect="0,0,972002,9528"/>
                </v:shape>
                <v:rect id="Rectangle 380" o:spid="_x0000_s1236" style="position:absolute;left:34959;top:1000;width:11666;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" filled="f" stroked="f">
                  <v:textbox inset="0,0,0,0">
                    <w:txbxContent>
                      <w:p w14:paraId="4BA873E3" w14:textId="77777777" w:rsidR="007579DB" w:rsidRDefault="007579DB">
                        <w:r>
                          <w:rPr>
                            <w:rFonts w:ascii="Calibri" w:eastAsia="Calibri" w:hAnsi="Calibri" w:cs="Calibri"/>
                            <w:color w:val="202124"/>
                            <w:spacing w:val="3"/>
                            <w:w w:val="110"/>
                            <w:sz w:val="21"/>
                          </w:rPr>
                          <w:t>Strongly</w:t>
                        </w:r>
                        <w:r>
                          <w:rPr>
                            <w:rFonts w:ascii="Calibri" w:eastAsia="Calibri" w:hAnsi="Calibri" w:cs="Calibri"/>
                            <w:color w:val="202124"/>
                            <w:spacing w:val="8"/>
                            <w:w w:val="110"/>
                            <w:sz w:val="21"/>
                          </w:rPr>
                          <w:t xml:space="preserve"> </w:t>
                        </w:r>
                        <w:r>
                          <w:rPr>
                            <w:rFonts w:ascii="Calibri" w:eastAsia="Calibri" w:hAnsi="Calibri" w:cs="Calibri"/>
                            <w:color w:val="202124"/>
                            <w:spacing w:val="3"/>
                            <w:w w:val="110"/>
                            <w:sz w:val="21"/>
                          </w:rPr>
                          <w:t>agree</w:t>
                        </w:r>
                      </w:p>
                    </w:txbxContent>
                  </v:textbox>
                </v:rect>
                <w10:anchorlock/>
              </v:group>
            </w:pict>
          </mc:Fallback>
        </mc:AlternateContent>
      </w:r>
    </w:p>
    <w:p w14:paraId="7C39CD41" w14:textId="77777777" w:rsidR="00952F5C" w:rsidRDefault="00952F5C" w:rsidP="00952F5C">
      <w:pPr>
        <w:numPr>
          <w:ilvl w:val="0"/>
          <w:numId w:val="14"/>
        </w:numPr>
        <w:spacing w:after="229" w:line="265" w:lineRule="auto"/>
        <w:ind w:hanging="633"/>
      </w:pPr>
      <w:r>
        <w:rPr>
          <w:rFonts w:ascii="Calibri" w:eastAsia="Calibri" w:hAnsi="Calibri" w:cs="Calibri"/>
          <w:color w:val="202124"/>
          <w:sz w:val="24"/>
        </w:rPr>
        <w:t>My workplace does not offer initiatives to combat adverse mental health and well being</w:t>
      </w:r>
    </w:p>
    <w:p w14:paraId="508436E4" w14:textId="77777777" w:rsidR="00952F5C" w:rsidRDefault="00952F5C">
      <w:pPr>
        <w:spacing w:after="422" w:line="265" w:lineRule="auto"/>
        <w:ind w:left="628" w:hanging="10"/>
      </w:pPr>
      <w:r>
        <w:rPr>
          <w:rFonts w:ascii="Calibri" w:eastAsia="Calibri" w:hAnsi="Calibri" w:cs="Calibri"/>
          <w:i/>
          <w:color w:val="6D6F72"/>
          <w:sz w:val="21"/>
        </w:rPr>
        <w:t>Mark only one oval.</w:t>
      </w:r>
    </w:p>
    <w:p w14:paraId="7B3AA177" w14:textId="77777777" w:rsidR="00952F5C" w:rsidRDefault="00952F5C">
      <w:pPr>
        <w:tabs>
          <w:tab w:val="center" w:pos="2813"/>
          <w:tab w:val="center" w:pos="3535"/>
          <w:tab w:val="center" w:pos="4256"/>
          <w:tab w:val="center" w:pos="4977"/>
          <w:tab w:val="center" w:pos="5699"/>
        </w:tabs>
        <w:spacing w:after="0"/>
      </w:pPr>
      <w:r>
        <w:tab/>
      </w:r>
      <w:r>
        <w:rPr>
          <w:rFonts w:ascii="Calibri" w:eastAsia="Calibri" w:hAnsi="Calibri" w:cs="Calibri"/>
          <w:color w:val="202124"/>
          <w:sz w:val="21"/>
        </w:rPr>
        <w:t>1</w:t>
      </w:r>
      <w:r>
        <w:rPr>
          <w:rFonts w:ascii="Calibri" w:eastAsia="Calibri" w:hAnsi="Calibri" w:cs="Calibri"/>
          <w:color w:val="202124"/>
          <w:sz w:val="21"/>
        </w:rPr>
        <w:tab/>
        <w:t>2</w:t>
      </w:r>
      <w:r>
        <w:rPr>
          <w:rFonts w:ascii="Calibri" w:eastAsia="Calibri" w:hAnsi="Calibri" w:cs="Calibri"/>
          <w:color w:val="202124"/>
          <w:sz w:val="21"/>
        </w:rPr>
        <w:tab/>
        <w:t>3</w:t>
      </w:r>
      <w:r>
        <w:rPr>
          <w:rFonts w:ascii="Calibri" w:eastAsia="Calibri" w:hAnsi="Calibri" w:cs="Calibri"/>
          <w:color w:val="202124"/>
          <w:sz w:val="21"/>
        </w:rPr>
        <w:tab/>
        <w:t>4</w:t>
      </w:r>
      <w:r>
        <w:rPr>
          <w:rFonts w:ascii="Calibri" w:eastAsia="Calibri" w:hAnsi="Calibri" w:cs="Calibri"/>
          <w:color w:val="202124"/>
          <w:sz w:val="21"/>
        </w:rPr>
        <w:tab/>
        <w:t>5</w:t>
      </w:r>
    </w:p>
    <w:p w14:paraId="13514DDD" w14:textId="77777777" w:rsidR="00952F5C" w:rsidRDefault="00952F5C">
      <w:pPr>
        <w:spacing w:after="0"/>
        <w:ind w:left="630"/>
      </w:pPr>
      <w:r>
        <w:rPr>
          <w:noProof/>
        </w:rPr>
        <mc:AlternateContent>
          <mc:Choice Requires="wpg">
            <w:drawing>
              <wp:inline distT="0" distB="0" distL="0" distR="0" wp14:anchorId="205FE082" wp14:editId="1934A87B">
                <wp:extent cx="4421654" cy="324002"/>
                <wp:effectExtent l="0" t="0" r="0" b="0"/>
                <wp:docPr id="4915" name="Group 4915"/>
                <wp:cNvGraphicFramePr/>
                <a:graphic xmlns:a="http://schemas.openxmlformats.org/drawingml/2006/main">
                  <a:graphicData uri="http://schemas.microsoft.com/office/word/2010/wordprocessingGroup">
                    <wpg:wgp>
                      <wpg:cNvGrpSpPr/>
                      <wpg:grpSpPr>
                        <a:xfrm>
                          <a:off x="0" y="0"/>
                          <a:ext cx="4421654" cy="324002"/>
                          <a:chOff x="0" y="0"/>
                          <a:chExt cx="4421654" cy="324002"/>
                        </a:xfrm>
                      </wpg:grpSpPr>
                      <wps:wsp>
                        <wps:cNvPr id="5985" name="Shape 5985"/>
                        <wps:cNvSpPr/>
                        <wps:spPr>
                          <a:xfrm>
                            <a:off x="0" y="0"/>
                            <a:ext cx="1162590" cy="9531"/>
                          </a:xfrm>
                          <a:custGeom>
                            <a:avLst/>
                            <a:gdLst/>
                            <a:ahLst/>
                            <a:cxnLst/>
                            <a:rect l="0" t="0" r="0" b="0"/>
                            <a:pathLst>
                              <a:path w="1162590" h="9531">
                                <a:moveTo>
                                  <a:pt x="0" y="0"/>
                                </a:moveTo>
                                <a:lnTo>
                                  <a:pt x="1162590" y="0"/>
                                </a:lnTo>
                                <a:lnTo>
                                  <a:pt x="1162590"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986" name="Shape 5986"/>
                        <wps:cNvSpPr/>
                        <wps:spPr>
                          <a:xfrm>
                            <a:off x="0" y="314474"/>
                            <a:ext cx="1162590" cy="9528"/>
                          </a:xfrm>
                          <a:custGeom>
                            <a:avLst/>
                            <a:gdLst/>
                            <a:ahLst/>
                            <a:cxnLst/>
                            <a:rect l="0" t="0" r="0" b="0"/>
                            <a:pathLst>
                              <a:path w="1162590" h="9528">
                                <a:moveTo>
                                  <a:pt x="0" y="0"/>
                                </a:moveTo>
                                <a:lnTo>
                                  <a:pt x="1162590" y="0"/>
                                </a:lnTo>
                                <a:lnTo>
                                  <a:pt x="1162590"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386" name="Rectangle 386"/>
                        <wps:cNvSpPr/>
                        <wps:spPr>
                          <a:xfrm>
                            <a:off x="49434" y="100059"/>
                            <a:ext cx="1408769" cy="177438"/>
                          </a:xfrm>
                          <a:prstGeom prst="rect">
                            <a:avLst/>
                          </a:prstGeom>
                          <a:ln>
                            <a:noFill/>
                          </a:ln>
                        </wps:spPr>
                        <wps:txbx>
                          <w:txbxContent>
                            <w:p w14:paraId="7FA4455E" w14:textId="77777777" w:rsidR="007579DB" w:rsidRDefault="007579DB">
                              <w:r>
                                <w:rPr>
                                  <w:rFonts w:ascii="Calibri" w:eastAsia="Calibri" w:hAnsi="Calibri" w:cs="Calibri"/>
                                  <w:color w:val="202124"/>
                                  <w:spacing w:val="3"/>
                                  <w:w w:val="111"/>
                                  <w:sz w:val="21"/>
                                </w:rPr>
                                <w:t>Strongly</w:t>
                              </w:r>
                              <w:r>
                                <w:rPr>
                                  <w:rFonts w:ascii="Calibri" w:eastAsia="Calibri" w:hAnsi="Calibri" w:cs="Calibri"/>
                                  <w:color w:val="202124"/>
                                  <w:spacing w:val="8"/>
                                  <w:w w:val="111"/>
                                  <w:sz w:val="21"/>
                                </w:rPr>
                                <w:t xml:space="preserve"> </w:t>
                              </w:r>
                              <w:r>
                                <w:rPr>
                                  <w:rFonts w:ascii="Calibri" w:eastAsia="Calibri" w:hAnsi="Calibri" w:cs="Calibri"/>
                                  <w:color w:val="202124"/>
                                  <w:spacing w:val="3"/>
                                  <w:w w:val="111"/>
                                  <w:sz w:val="21"/>
                                </w:rPr>
                                <w:t>disagree</w:t>
                              </w:r>
                            </w:p>
                          </w:txbxContent>
                        </wps:txbx>
                        <wps:bodyPr horzOverflow="overflow" vert="horz" lIns="0" tIns="0" rIns="0" bIns="0" rtlCol="0">
                          <a:noAutofit/>
                        </wps:bodyPr>
                      </wps:wsp>
                      <wps:wsp>
                        <wps:cNvPr id="5991" name="Shape 5991"/>
                        <wps:cNvSpPr/>
                        <wps:spPr>
                          <a:xfrm>
                            <a:off x="1162590" y="0"/>
                            <a:ext cx="457412" cy="9531"/>
                          </a:xfrm>
                          <a:custGeom>
                            <a:avLst/>
                            <a:gdLst/>
                            <a:ahLst/>
                            <a:cxnLst/>
                            <a:rect l="0" t="0" r="0" b="0"/>
                            <a:pathLst>
                              <a:path w="457412" h="9531">
                                <a:moveTo>
                                  <a:pt x="0" y="0"/>
                                </a:moveTo>
                                <a:lnTo>
                                  <a:pt x="457412" y="0"/>
                                </a:lnTo>
                                <a:lnTo>
                                  <a:pt x="457412"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992" name="Shape 5992"/>
                        <wps:cNvSpPr/>
                        <wps:spPr>
                          <a:xfrm>
                            <a:off x="1162590" y="314474"/>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390" name="Shape 390"/>
                        <wps:cNvSpPr/>
                        <wps:spPr>
                          <a:xfrm>
                            <a:off x="1253120" y="81003"/>
                            <a:ext cx="266824" cy="161999"/>
                          </a:xfrm>
                          <a:custGeom>
                            <a:avLst/>
                            <a:gdLst/>
                            <a:ahLst/>
                            <a:cxnLst/>
                            <a:rect l="0" t="0" r="0" b="0"/>
                            <a:pathLst>
                              <a:path w="266824" h="161999">
                                <a:moveTo>
                                  <a:pt x="0" y="81000"/>
                                </a:moveTo>
                                <a:cubicBezTo>
                                  <a:pt x="0" y="75679"/>
                                  <a:pt x="519" y="70411"/>
                                  <a:pt x="1556" y="65193"/>
                                </a:cubicBezTo>
                                <a:cubicBezTo>
                                  <a:pt x="2594" y="59978"/>
                                  <a:pt x="4130" y="54911"/>
                                  <a:pt x="6166" y="49997"/>
                                </a:cubicBezTo>
                                <a:cubicBezTo>
                                  <a:pt x="8201" y="45083"/>
                                  <a:pt x="10696" y="40416"/>
                                  <a:pt x="13651" y="35992"/>
                                </a:cubicBezTo>
                                <a:cubicBezTo>
                                  <a:pt x="16606" y="31570"/>
                                  <a:pt x="19963" y="27480"/>
                                  <a:pt x="23724" y="23719"/>
                                </a:cubicBezTo>
                                <a:cubicBezTo>
                                  <a:pt x="27485" y="19958"/>
                                  <a:pt x="31577" y="16601"/>
                                  <a:pt x="35999" y="13646"/>
                                </a:cubicBezTo>
                                <a:cubicBezTo>
                                  <a:pt x="40421" y="10688"/>
                                  <a:pt x="45089" y="8195"/>
                                  <a:pt x="50003" y="6158"/>
                                </a:cubicBezTo>
                                <a:cubicBezTo>
                                  <a:pt x="54916" y="4127"/>
                                  <a:pt x="59981" y="2589"/>
                                  <a:pt x="65198" y="1556"/>
                                </a:cubicBezTo>
                                <a:cubicBezTo>
                                  <a:pt x="70414" y="518"/>
                                  <a:pt x="75682" y="0"/>
                                  <a:pt x="81000" y="0"/>
                                </a:cubicBezTo>
                                <a:lnTo>
                                  <a:pt x="185824" y="0"/>
                                </a:lnTo>
                                <a:cubicBezTo>
                                  <a:pt x="191142" y="0"/>
                                  <a:pt x="196410" y="518"/>
                                  <a:pt x="201626" y="1556"/>
                                </a:cubicBezTo>
                                <a:cubicBezTo>
                                  <a:pt x="206842" y="2589"/>
                                  <a:pt x="211907" y="4127"/>
                                  <a:pt x="216821" y="6158"/>
                                </a:cubicBezTo>
                                <a:cubicBezTo>
                                  <a:pt x="221734" y="8195"/>
                                  <a:pt x="226402" y="10688"/>
                                  <a:pt x="230825" y="13646"/>
                                </a:cubicBezTo>
                                <a:cubicBezTo>
                                  <a:pt x="235247" y="16601"/>
                                  <a:pt x="239338" y="19958"/>
                                  <a:pt x="243099" y="23719"/>
                                </a:cubicBezTo>
                                <a:cubicBezTo>
                                  <a:pt x="246860" y="27480"/>
                                  <a:pt x="250218" y="31570"/>
                                  <a:pt x="253173" y="35992"/>
                                </a:cubicBezTo>
                                <a:cubicBezTo>
                                  <a:pt x="256127" y="40416"/>
                                  <a:pt x="258623" y="45083"/>
                                  <a:pt x="260658" y="49997"/>
                                </a:cubicBezTo>
                                <a:cubicBezTo>
                                  <a:pt x="262693" y="54908"/>
                                  <a:pt x="264230" y="59975"/>
                                  <a:pt x="265267" y="65190"/>
                                </a:cubicBezTo>
                                <a:cubicBezTo>
                                  <a:pt x="266305" y="70408"/>
                                  <a:pt x="266824" y="75679"/>
                                  <a:pt x="266824" y="81000"/>
                                </a:cubicBezTo>
                                <a:cubicBezTo>
                                  <a:pt x="266824" y="86314"/>
                                  <a:pt x="266305" y="91582"/>
                                  <a:pt x="265267" y="96797"/>
                                </a:cubicBezTo>
                                <a:cubicBezTo>
                                  <a:pt x="264230" y="102015"/>
                                  <a:pt x="262693" y="107079"/>
                                  <a:pt x="260658" y="111993"/>
                                </a:cubicBezTo>
                                <a:cubicBezTo>
                                  <a:pt x="258623" y="116904"/>
                                  <a:pt x="256127" y="121574"/>
                                  <a:pt x="253173" y="125995"/>
                                </a:cubicBezTo>
                                <a:cubicBezTo>
                                  <a:pt x="250218" y="130420"/>
                                  <a:pt x="246860" y="134510"/>
                                  <a:pt x="243099" y="138271"/>
                                </a:cubicBezTo>
                                <a:cubicBezTo>
                                  <a:pt x="239338" y="142032"/>
                                  <a:pt x="235247" y="145386"/>
                                  <a:pt x="230825" y="148341"/>
                                </a:cubicBezTo>
                                <a:cubicBezTo>
                                  <a:pt x="226402" y="151296"/>
                                  <a:pt x="221734" y="153792"/>
                                  <a:pt x="216821" y="155829"/>
                                </a:cubicBezTo>
                                <a:cubicBezTo>
                                  <a:pt x="211907" y="157863"/>
                                  <a:pt x="206842" y="159401"/>
                                  <a:pt x="201626" y="160437"/>
                                </a:cubicBezTo>
                                <a:cubicBezTo>
                                  <a:pt x="196410" y="161479"/>
                                  <a:pt x="191142" y="161996"/>
                                  <a:pt x="185824" y="161999"/>
                                </a:cubicBezTo>
                                <a:lnTo>
                                  <a:pt x="81000" y="161999"/>
                                </a:lnTo>
                                <a:cubicBezTo>
                                  <a:pt x="75682" y="161996"/>
                                  <a:pt x="70414" y="161479"/>
                                  <a:pt x="65198" y="160440"/>
                                </a:cubicBezTo>
                                <a:cubicBezTo>
                                  <a:pt x="59981" y="159401"/>
                                  <a:pt x="54916" y="157863"/>
                                  <a:pt x="50003" y="155826"/>
                                </a:cubicBezTo>
                                <a:cubicBezTo>
                                  <a:pt x="45089" y="153792"/>
                                  <a:pt x="40421" y="151296"/>
                                  <a:pt x="35999" y="148341"/>
                                </a:cubicBezTo>
                                <a:cubicBezTo>
                                  <a:pt x="31577" y="145386"/>
                                  <a:pt x="27485" y="142032"/>
                                  <a:pt x="23724" y="138271"/>
                                </a:cubicBezTo>
                                <a:cubicBezTo>
                                  <a:pt x="19963" y="134510"/>
                                  <a:pt x="16606" y="130420"/>
                                  <a:pt x="13651" y="125995"/>
                                </a:cubicBezTo>
                                <a:cubicBezTo>
                                  <a:pt x="10696" y="121574"/>
                                  <a:pt x="8201" y="116904"/>
                                  <a:pt x="6166" y="111993"/>
                                </a:cubicBezTo>
                                <a:cubicBezTo>
                                  <a:pt x="4130" y="107079"/>
                                  <a:pt x="2594" y="102015"/>
                                  <a:pt x="1556" y="96797"/>
                                </a:cubicBezTo>
                                <a:cubicBezTo>
                                  <a:pt x="519" y="91582"/>
                                  <a:pt x="0" y="86314"/>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993" name="Shape 5993"/>
                        <wps:cNvSpPr/>
                        <wps:spPr>
                          <a:xfrm>
                            <a:off x="1620003" y="0"/>
                            <a:ext cx="457413" cy="9531"/>
                          </a:xfrm>
                          <a:custGeom>
                            <a:avLst/>
                            <a:gdLst/>
                            <a:ahLst/>
                            <a:cxnLst/>
                            <a:rect l="0" t="0" r="0" b="0"/>
                            <a:pathLst>
                              <a:path w="457413" h="9531">
                                <a:moveTo>
                                  <a:pt x="0" y="0"/>
                                </a:moveTo>
                                <a:lnTo>
                                  <a:pt x="457413" y="0"/>
                                </a:lnTo>
                                <a:lnTo>
                                  <a:pt x="457413"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994" name="Shape 5994"/>
                        <wps:cNvSpPr/>
                        <wps:spPr>
                          <a:xfrm>
                            <a:off x="1620003" y="314474"/>
                            <a:ext cx="457413" cy="9528"/>
                          </a:xfrm>
                          <a:custGeom>
                            <a:avLst/>
                            <a:gdLst/>
                            <a:ahLst/>
                            <a:cxnLst/>
                            <a:rect l="0" t="0" r="0" b="0"/>
                            <a:pathLst>
                              <a:path w="457413" h="9528">
                                <a:moveTo>
                                  <a:pt x="0" y="0"/>
                                </a:moveTo>
                                <a:lnTo>
                                  <a:pt x="457413" y="0"/>
                                </a:lnTo>
                                <a:lnTo>
                                  <a:pt x="457413"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394" name="Shape 394"/>
                        <wps:cNvSpPr/>
                        <wps:spPr>
                          <a:xfrm>
                            <a:off x="1710532" y="81003"/>
                            <a:ext cx="276354" cy="161999"/>
                          </a:xfrm>
                          <a:custGeom>
                            <a:avLst/>
                            <a:gdLst/>
                            <a:ahLst/>
                            <a:cxnLst/>
                            <a:rect l="0" t="0" r="0" b="0"/>
                            <a:pathLst>
                              <a:path w="276354" h="161999">
                                <a:moveTo>
                                  <a:pt x="0" y="81000"/>
                                </a:moveTo>
                                <a:cubicBezTo>
                                  <a:pt x="0" y="75679"/>
                                  <a:pt x="519" y="70411"/>
                                  <a:pt x="1556" y="65193"/>
                                </a:cubicBezTo>
                                <a:cubicBezTo>
                                  <a:pt x="2594" y="59978"/>
                                  <a:pt x="4130" y="54911"/>
                                  <a:pt x="6166" y="49997"/>
                                </a:cubicBezTo>
                                <a:cubicBezTo>
                                  <a:pt x="8201" y="45083"/>
                                  <a:pt x="10696" y="40416"/>
                                  <a:pt x="13651" y="35992"/>
                                </a:cubicBezTo>
                                <a:cubicBezTo>
                                  <a:pt x="16606" y="31570"/>
                                  <a:pt x="19964" y="27480"/>
                                  <a:pt x="23724" y="23719"/>
                                </a:cubicBezTo>
                                <a:cubicBezTo>
                                  <a:pt x="27485" y="19958"/>
                                  <a:pt x="31576" y="16601"/>
                                  <a:pt x="35999" y="13646"/>
                                </a:cubicBezTo>
                                <a:cubicBezTo>
                                  <a:pt x="40421" y="10688"/>
                                  <a:pt x="45089" y="8195"/>
                                  <a:pt x="50002" y="6158"/>
                                </a:cubicBezTo>
                                <a:cubicBezTo>
                                  <a:pt x="54916" y="4127"/>
                                  <a:pt x="59981" y="2589"/>
                                  <a:pt x="65198" y="1556"/>
                                </a:cubicBezTo>
                                <a:cubicBezTo>
                                  <a:pt x="70414" y="518"/>
                                  <a:pt x="75682" y="0"/>
                                  <a:pt x="81000" y="0"/>
                                </a:cubicBezTo>
                                <a:lnTo>
                                  <a:pt x="195354" y="0"/>
                                </a:lnTo>
                                <a:cubicBezTo>
                                  <a:pt x="200672" y="0"/>
                                  <a:pt x="205940" y="518"/>
                                  <a:pt x="211156" y="1556"/>
                                </a:cubicBezTo>
                                <a:cubicBezTo>
                                  <a:pt x="216372" y="2589"/>
                                  <a:pt x="221437" y="4127"/>
                                  <a:pt x="226351" y="6158"/>
                                </a:cubicBezTo>
                                <a:cubicBezTo>
                                  <a:pt x="231264" y="8195"/>
                                  <a:pt x="235932" y="10688"/>
                                  <a:pt x="240355" y="13646"/>
                                </a:cubicBezTo>
                                <a:cubicBezTo>
                                  <a:pt x="244777" y="16601"/>
                                  <a:pt x="248868" y="19958"/>
                                  <a:pt x="252629" y="23719"/>
                                </a:cubicBezTo>
                                <a:cubicBezTo>
                                  <a:pt x="256389" y="27480"/>
                                  <a:pt x="259747" y="31570"/>
                                  <a:pt x="262702" y="35992"/>
                                </a:cubicBezTo>
                                <a:cubicBezTo>
                                  <a:pt x="265657" y="40416"/>
                                  <a:pt x="268152" y="45083"/>
                                  <a:pt x="270188" y="49997"/>
                                </a:cubicBezTo>
                                <a:cubicBezTo>
                                  <a:pt x="272223" y="54908"/>
                                  <a:pt x="273759" y="59975"/>
                                  <a:pt x="274797" y="65190"/>
                                </a:cubicBezTo>
                                <a:cubicBezTo>
                                  <a:pt x="275835" y="70408"/>
                                  <a:pt x="276353" y="75679"/>
                                  <a:pt x="276354" y="81000"/>
                                </a:cubicBezTo>
                                <a:cubicBezTo>
                                  <a:pt x="276353" y="86314"/>
                                  <a:pt x="275835" y="91582"/>
                                  <a:pt x="274797" y="96797"/>
                                </a:cubicBezTo>
                                <a:cubicBezTo>
                                  <a:pt x="273759" y="102015"/>
                                  <a:pt x="272223" y="107079"/>
                                  <a:pt x="270188" y="111993"/>
                                </a:cubicBezTo>
                                <a:cubicBezTo>
                                  <a:pt x="268152" y="116904"/>
                                  <a:pt x="265657" y="121574"/>
                                  <a:pt x="262702" y="125995"/>
                                </a:cubicBezTo>
                                <a:cubicBezTo>
                                  <a:pt x="259747" y="130420"/>
                                  <a:pt x="256389" y="134510"/>
                                  <a:pt x="252629" y="138271"/>
                                </a:cubicBezTo>
                                <a:cubicBezTo>
                                  <a:pt x="248868" y="142032"/>
                                  <a:pt x="244777" y="145386"/>
                                  <a:pt x="240355" y="148341"/>
                                </a:cubicBezTo>
                                <a:cubicBezTo>
                                  <a:pt x="235932" y="151296"/>
                                  <a:pt x="231264" y="153792"/>
                                  <a:pt x="226351" y="155829"/>
                                </a:cubicBezTo>
                                <a:cubicBezTo>
                                  <a:pt x="221437" y="157863"/>
                                  <a:pt x="216372" y="159401"/>
                                  <a:pt x="211156" y="160437"/>
                                </a:cubicBezTo>
                                <a:cubicBezTo>
                                  <a:pt x="205940" y="161479"/>
                                  <a:pt x="200672" y="161996"/>
                                  <a:pt x="195354" y="161999"/>
                                </a:cubicBezTo>
                                <a:lnTo>
                                  <a:pt x="81000" y="161999"/>
                                </a:lnTo>
                                <a:cubicBezTo>
                                  <a:pt x="75682" y="161996"/>
                                  <a:pt x="70414" y="161479"/>
                                  <a:pt x="65198" y="160440"/>
                                </a:cubicBezTo>
                                <a:cubicBezTo>
                                  <a:pt x="59981" y="159401"/>
                                  <a:pt x="54916" y="157863"/>
                                  <a:pt x="50003" y="155826"/>
                                </a:cubicBezTo>
                                <a:cubicBezTo>
                                  <a:pt x="45089" y="153792"/>
                                  <a:pt x="40421" y="151296"/>
                                  <a:pt x="35999" y="148341"/>
                                </a:cubicBezTo>
                                <a:cubicBezTo>
                                  <a:pt x="31576" y="145386"/>
                                  <a:pt x="27485" y="142032"/>
                                  <a:pt x="23724" y="138271"/>
                                </a:cubicBezTo>
                                <a:cubicBezTo>
                                  <a:pt x="19964" y="134510"/>
                                  <a:pt x="16606" y="130420"/>
                                  <a:pt x="13651" y="125995"/>
                                </a:cubicBezTo>
                                <a:cubicBezTo>
                                  <a:pt x="10696" y="121574"/>
                                  <a:pt x="8201" y="116904"/>
                                  <a:pt x="6166" y="111993"/>
                                </a:cubicBezTo>
                                <a:cubicBezTo>
                                  <a:pt x="4130" y="107079"/>
                                  <a:pt x="2594" y="102015"/>
                                  <a:pt x="1556" y="96797"/>
                                </a:cubicBezTo>
                                <a:cubicBezTo>
                                  <a:pt x="519" y="91582"/>
                                  <a:pt x="0" y="86314"/>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995" name="Shape 5995"/>
                        <wps:cNvSpPr/>
                        <wps:spPr>
                          <a:xfrm>
                            <a:off x="2077415" y="0"/>
                            <a:ext cx="457413" cy="9531"/>
                          </a:xfrm>
                          <a:custGeom>
                            <a:avLst/>
                            <a:gdLst/>
                            <a:ahLst/>
                            <a:cxnLst/>
                            <a:rect l="0" t="0" r="0" b="0"/>
                            <a:pathLst>
                              <a:path w="457413" h="9531">
                                <a:moveTo>
                                  <a:pt x="0" y="0"/>
                                </a:moveTo>
                                <a:lnTo>
                                  <a:pt x="457413" y="0"/>
                                </a:lnTo>
                                <a:lnTo>
                                  <a:pt x="457413"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996" name="Shape 5996"/>
                        <wps:cNvSpPr/>
                        <wps:spPr>
                          <a:xfrm>
                            <a:off x="2077415" y="314474"/>
                            <a:ext cx="457413" cy="9528"/>
                          </a:xfrm>
                          <a:custGeom>
                            <a:avLst/>
                            <a:gdLst/>
                            <a:ahLst/>
                            <a:cxnLst/>
                            <a:rect l="0" t="0" r="0" b="0"/>
                            <a:pathLst>
                              <a:path w="457413" h="9528">
                                <a:moveTo>
                                  <a:pt x="0" y="0"/>
                                </a:moveTo>
                                <a:lnTo>
                                  <a:pt x="457413" y="0"/>
                                </a:lnTo>
                                <a:lnTo>
                                  <a:pt x="457413"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398" name="Shape 398"/>
                        <wps:cNvSpPr/>
                        <wps:spPr>
                          <a:xfrm>
                            <a:off x="2167945" y="81003"/>
                            <a:ext cx="276354" cy="161999"/>
                          </a:xfrm>
                          <a:custGeom>
                            <a:avLst/>
                            <a:gdLst/>
                            <a:ahLst/>
                            <a:cxnLst/>
                            <a:rect l="0" t="0" r="0" b="0"/>
                            <a:pathLst>
                              <a:path w="276354" h="161999">
                                <a:moveTo>
                                  <a:pt x="0" y="81000"/>
                                </a:moveTo>
                                <a:cubicBezTo>
                                  <a:pt x="0" y="75679"/>
                                  <a:pt x="519" y="70411"/>
                                  <a:pt x="1556" y="65193"/>
                                </a:cubicBezTo>
                                <a:cubicBezTo>
                                  <a:pt x="2594" y="59978"/>
                                  <a:pt x="4130" y="54911"/>
                                  <a:pt x="6166" y="49997"/>
                                </a:cubicBezTo>
                                <a:cubicBezTo>
                                  <a:pt x="8201" y="45083"/>
                                  <a:pt x="10696" y="40416"/>
                                  <a:pt x="13651" y="35992"/>
                                </a:cubicBezTo>
                                <a:cubicBezTo>
                                  <a:pt x="16606" y="31570"/>
                                  <a:pt x="19964" y="27480"/>
                                  <a:pt x="23725" y="23719"/>
                                </a:cubicBezTo>
                                <a:cubicBezTo>
                                  <a:pt x="27485" y="19958"/>
                                  <a:pt x="31577" y="16601"/>
                                  <a:pt x="35999" y="13646"/>
                                </a:cubicBezTo>
                                <a:cubicBezTo>
                                  <a:pt x="40421" y="10688"/>
                                  <a:pt x="45089" y="8195"/>
                                  <a:pt x="50003" y="6158"/>
                                </a:cubicBezTo>
                                <a:cubicBezTo>
                                  <a:pt x="54916" y="4127"/>
                                  <a:pt x="59982" y="2589"/>
                                  <a:pt x="65198" y="1556"/>
                                </a:cubicBezTo>
                                <a:cubicBezTo>
                                  <a:pt x="70414" y="518"/>
                                  <a:pt x="75682" y="0"/>
                                  <a:pt x="81000" y="0"/>
                                </a:cubicBezTo>
                                <a:lnTo>
                                  <a:pt x="195354" y="0"/>
                                </a:lnTo>
                                <a:cubicBezTo>
                                  <a:pt x="200672" y="0"/>
                                  <a:pt x="205939" y="518"/>
                                  <a:pt x="211156" y="1556"/>
                                </a:cubicBezTo>
                                <a:cubicBezTo>
                                  <a:pt x="216372" y="2589"/>
                                  <a:pt x="221437" y="4127"/>
                                  <a:pt x="226350" y="6158"/>
                                </a:cubicBezTo>
                                <a:cubicBezTo>
                                  <a:pt x="231264" y="8195"/>
                                  <a:pt x="235932" y="10688"/>
                                  <a:pt x="240355" y="13646"/>
                                </a:cubicBezTo>
                                <a:cubicBezTo>
                                  <a:pt x="244777" y="16601"/>
                                  <a:pt x="248868" y="19958"/>
                                  <a:pt x="252629" y="23719"/>
                                </a:cubicBezTo>
                                <a:cubicBezTo>
                                  <a:pt x="256389" y="27480"/>
                                  <a:pt x="259747" y="31570"/>
                                  <a:pt x="262702" y="35992"/>
                                </a:cubicBezTo>
                                <a:cubicBezTo>
                                  <a:pt x="265657" y="40416"/>
                                  <a:pt x="268152" y="45083"/>
                                  <a:pt x="270187" y="49997"/>
                                </a:cubicBezTo>
                                <a:cubicBezTo>
                                  <a:pt x="272223" y="54908"/>
                                  <a:pt x="273759" y="59975"/>
                                  <a:pt x="274797" y="65190"/>
                                </a:cubicBezTo>
                                <a:cubicBezTo>
                                  <a:pt x="275835" y="70408"/>
                                  <a:pt x="276353" y="75679"/>
                                  <a:pt x="276354" y="81000"/>
                                </a:cubicBezTo>
                                <a:cubicBezTo>
                                  <a:pt x="276353" y="86314"/>
                                  <a:pt x="275835" y="91582"/>
                                  <a:pt x="274797" y="96797"/>
                                </a:cubicBezTo>
                                <a:cubicBezTo>
                                  <a:pt x="273759" y="102015"/>
                                  <a:pt x="272223" y="107079"/>
                                  <a:pt x="270187" y="111993"/>
                                </a:cubicBezTo>
                                <a:cubicBezTo>
                                  <a:pt x="268152" y="116904"/>
                                  <a:pt x="265657" y="121574"/>
                                  <a:pt x="262702" y="125995"/>
                                </a:cubicBezTo>
                                <a:cubicBezTo>
                                  <a:pt x="259747" y="130420"/>
                                  <a:pt x="256389" y="134510"/>
                                  <a:pt x="252629" y="138271"/>
                                </a:cubicBezTo>
                                <a:cubicBezTo>
                                  <a:pt x="248868" y="142032"/>
                                  <a:pt x="244777" y="145386"/>
                                  <a:pt x="240355" y="148341"/>
                                </a:cubicBezTo>
                                <a:cubicBezTo>
                                  <a:pt x="235932" y="151296"/>
                                  <a:pt x="231264" y="153792"/>
                                  <a:pt x="226350" y="155829"/>
                                </a:cubicBezTo>
                                <a:cubicBezTo>
                                  <a:pt x="221437" y="157863"/>
                                  <a:pt x="216372" y="159401"/>
                                  <a:pt x="211156" y="160437"/>
                                </a:cubicBezTo>
                                <a:cubicBezTo>
                                  <a:pt x="205939" y="161479"/>
                                  <a:pt x="200672" y="161996"/>
                                  <a:pt x="195354" y="161999"/>
                                </a:cubicBezTo>
                                <a:lnTo>
                                  <a:pt x="81000" y="161999"/>
                                </a:lnTo>
                                <a:cubicBezTo>
                                  <a:pt x="75682" y="161996"/>
                                  <a:pt x="70414" y="161479"/>
                                  <a:pt x="65198" y="160440"/>
                                </a:cubicBezTo>
                                <a:cubicBezTo>
                                  <a:pt x="59982" y="159401"/>
                                  <a:pt x="54916" y="157863"/>
                                  <a:pt x="50003" y="155826"/>
                                </a:cubicBezTo>
                                <a:cubicBezTo>
                                  <a:pt x="45089" y="153792"/>
                                  <a:pt x="40421" y="151296"/>
                                  <a:pt x="35999" y="148341"/>
                                </a:cubicBezTo>
                                <a:cubicBezTo>
                                  <a:pt x="31577" y="145386"/>
                                  <a:pt x="27485" y="142032"/>
                                  <a:pt x="23725" y="138271"/>
                                </a:cubicBezTo>
                                <a:cubicBezTo>
                                  <a:pt x="19964" y="134510"/>
                                  <a:pt x="16606" y="130420"/>
                                  <a:pt x="13651" y="125995"/>
                                </a:cubicBezTo>
                                <a:cubicBezTo>
                                  <a:pt x="10696" y="121574"/>
                                  <a:pt x="8201" y="116904"/>
                                  <a:pt x="6166" y="111993"/>
                                </a:cubicBezTo>
                                <a:cubicBezTo>
                                  <a:pt x="4130" y="107079"/>
                                  <a:pt x="2594" y="102015"/>
                                  <a:pt x="1556" y="96797"/>
                                </a:cubicBezTo>
                                <a:cubicBezTo>
                                  <a:pt x="519" y="91582"/>
                                  <a:pt x="0" y="86314"/>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997" name="Shape 5997"/>
                        <wps:cNvSpPr/>
                        <wps:spPr>
                          <a:xfrm>
                            <a:off x="2534828" y="0"/>
                            <a:ext cx="457412" cy="9531"/>
                          </a:xfrm>
                          <a:custGeom>
                            <a:avLst/>
                            <a:gdLst/>
                            <a:ahLst/>
                            <a:cxnLst/>
                            <a:rect l="0" t="0" r="0" b="0"/>
                            <a:pathLst>
                              <a:path w="457412" h="9531">
                                <a:moveTo>
                                  <a:pt x="0" y="0"/>
                                </a:moveTo>
                                <a:lnTo>
                                  <a:pt x="457412" y="0"/>
                                </a:lnTo>
                                <a:lnTo>
                                  <a:pt x="457412"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998" name="Shape 5998"/>
                        <wps:cNvSpPr/>
                        <wps:spPr>
                          <a:xfrm>
                            <a:off x="2534828" y="314474"/>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402" name="Shape 402"/>
                        <wps:cNvSpPr/>
                        <wps:spPr>
                          <a:xfrm>
                            <a:off x="2625357" y="81003"/>
                            <a:ext cx="276354" cy="161999"/>
                          </a:xfrm>
                          <a:custGeom>
                            <a:avLst/>
                            <a:gdLst/>
                            <a:ahLst/>
                            <a:cxnLst/>
                            <a:rect l="0" t="0" r="0" b="0"/>
                            <a:pathLst>
                              <a:path w="276354" h="161999">
                                <a:moveTo>
                                  <a:pt x="0" y="81000"/>
                                </a:moveTo>
                                <a:cubicBezTo>
                                  <a:pt x="0" y="75679"/>
                                  <a:pt x="519" y="70411"/>
                                  <a:pt x="1556" y="65193"/>
                                </a:cubicBezTo>
                                <a:cubicBezTo>
                                  <a:pt x="2594" y="59978"/>
                                  <a:pt x="4130" y="54911"/>
                                  <a:pt x="6166" y="49997"/>
                                </a:cubicBezTo>
                                <a:cubicBezTo>
                                  <a:pt x="8201" y="45083"/>
                                  <a:pt x="10696" y="40416"/>
                                  <a:pt x="13651" y="35992"/>
                                </a:cubicBezTo>
                                <a:cubicBezTo>
                                  <a:pt x="16606" y="31570"/>
                                  <a:pt x="19964" y="27480"/>
                                  <a:pt x="23725" y="23719"/>
                                </a:cubicBezTo>
                                <a:cubicBezTo>
                                  <a:pt x="27485" y="19958"/>
                                  <a:pt x="31577" y="16601"/>
                                  <a:pt x="35999" y="13646"/>
                                </a:cubicBezTo>
                                <a:cubicBezTo>
                                  <a:pt x="40421" y="10688"/>
                                  <a:pt x="45089" y="8195"/>
                                  <a:pt x="50003" y="6158"/>
                                </a:cubicBezTo>
                                <a:cubicBezTo>
                                  <a:pt x="54916" y="4127"/>
                                  <a:pt x="59982" y="2589"/>
                                  <a:pt x="65198" y="1556"/>
                                </a:cubicBezTo>
                                <a:cubicBezTo>
                                  <a:pt x="70414" y="518"/>
                                  <a:pt x="75682" y="0"/>
                                  <a:pt x="81000" y="0"/>
                                </a:cubicBezTo>
                                <a:lnTo>
                                  <a:pt x="195354" y="0"/>
                                </a:lnTo>
                                <a:cubicBezTo>
                                  <a:pt x="200672" y="0"/>
                                  <a:pt x="205939" y="518"/>
                                  <a:pt x="211156" y="1556"/>
                                </a:cubicBezTo>
                                <a:cubicBezTo>
                                  <a:pt x="216372" y="2589"/>
                                  <a:pt x="221437" y="4127"/>
                                  <a:pt x="226351" y="6158"/>
                                </a:cubicBezTo>
                                <a:cubicBezTo>
                                  <a:pt x="231265" y="8195"/>
                                  <a:pt x="235932" y="10688"/>
                                  <a:pt x="240354" y="13646"/>
                                </a:cubicBezTo>
                                <a:cubicBezTo>
                                  <a:pt x="244777" y="16601"/>
                                  <a:pt x="248868" y="19958"/>
                                  <a:pt x="252629" y="23719"/>
                                </a:cubicBezTo>
                                <a:cubicBezTo>
                                  <a:pt x="256390" y="27480"/>
                                  <a:pt x="259747" y="31570"/>
                                  <a:pt x="262702" y="35992"/>
                                </a:cubicBezTo>
                                <a:cubicBezTo>
                                  <a:pt x="265657" y="40416"/>
                                  <a:pt x="268152" y="45083"/>
                                  <a:pt x="270187" y="49997"/>
                                </a:cubicBezTo>
                                <a:cubicBezTo>
                                  <a:pt x="272223" y="54908"/>
                                  <a:pt x="273759" y="59975"/>
                                  <a:pt x="274797" y="65190"/>
                                </a:cubicBezTo>
                                <a:cubicBezTo>
                                  <a:pt x="275835" y="70408"/>
                                  <a:pt x="276354" y="75679"/>
                                  <a:pt x="276354" y="81000"/>
                                </a:cubicBezTo>
                                <a:cubicBezTo>
                                  <a:pt x="276354" y="86314"/>
                                  <a:pt x="275835" y="91582"/>
                                  <a:pt x="274797" y="96797"/>
                                </a:cubicBezTo>
                                <a:cubicBezTo>
                                  <a:pt x="273759" y="102015"/>
                                  <a:pt x="272223" y="107079"/>
                                  <a:pt x="270187" y="111993"/>
                                </a:cubicBezTo>
                                <a:cubicBezTo>
                                  <a:pt x="268152" y="116904"/>
                                  <a:pt x="265657" y="121574"/>
                                  <a:pt x="262702" y="125995"/>
                                </a:cubicBezTo>
                                <a:cubicBezTo>
                                  <a:pt x="259747" y="130420"/>
                                  <a:pt x="256390" y="134510"/>
                                  <a:pt x="252629" y="138271"/>
                                </a:cubicBezTo>
                                <a:cubicBezTo>
                                  <a:pt x="248868" y="142032"/>
                                  <a:pt x="244777" y="145386"/>
                                  <a:pt x="240354" y="148341"/>
                                </a:cubicBezTo>
                                <a:cubicBezTo>
                                  <a:pt x="235932" y="151296"/>
                                  <a:pt x="231265" y="153792"/>
                                  <a:pt x="226351" y="155829"/>
                                </a:cubicBezTo>
                                <a:cubicBezTo>
                                  <a:pt x="221437" y="157863"/>
                                  <a:pt x="216372" y="159401"/>
                                  <a:pt x="211156" y="160437"/>
                                </a:cubicBezTo>
                                <a:cubicBezTo>
                                  <a:pt x="205939" y="161479"/>
                                  <a:pt x="200672" y="161996"/>
                                  <a:pt x="195354" y="161999"/>
                                </a:cubicBezTo>
                                <a:lnTo>
                                  <a:pt x="81000" y="161999"/>
                                </a:lnTo>
                                <a:cubicBezTo>
                                  <a:pt x="75682" y="161996"/>
                                  <a:pt x="70414" y="161479"/>
                                  <a:pt x="65198" y="160440"/>
                                </a:cubicBezTo>
                                <a:cubicBezTo>
                                  <a:pt x="59982" y="159401"/>
                                  <a:pt x="54916" y="157863"/>
                                  <a:pt x="50003" y="155826"/>
                                </a:cubicBezTo>
                                <a:cubicBezTo>
                                  <a:pt x="45089" y="153792"/>
                                  <a:pt x="40421" y="151296"/>
                                  <a:pt x="35999" y="148341"/>
                                </a:cubicBezTo>
                                <a:cubicBezTo>
                                  <a:pt x="31577" y="145386"/>
                                  <a:pt x="27485" y="142032"/>
                                  <a:pt x="23725" y="138271"/>
                                </a:cubicBezTo>
                                <a:cubicBezTo>
                                  <a:pt x="19964" y="134510"/>
                                  <a:pt x="16606" y="130420"/>
                                  <a:pt x="13651" y="125995"/>
                                </a:cubicBezTo>
                                <a:cubicBezTo>
                                  <a:pt x="10696" y="121574"/>
                                  <a:pt x="8201" y="116904"/>
                                  <a:pt x="6166" y="111993"/>
                                </a:cubicBezTo>
                                <a:cubicBezTo>
                                  <a:pt x="4130" y="107079"/>
                                  <a:pt x="2594" y="102015"/>
                                  <a:pt x="1556" y="96797"/>
                                </a:cubicBezTo>
                                <a:cubicBezTo>
                                  <a:pt x="519" y="91582"/>
                                  <a:pt x="0" y="86314"/>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5999" name="Shape 5999"/>
                        <wps:cNvSpPr/>
                        <wps:spPr>
                          <a:xfrm>
                            <a:off x="2992240" y="0"/>
                            <a:ext cx="457412" cy="9531"/>
                          </a:xfrm>
                          <a:custGeom>
                            <a:avLst/>
                            <a:gdLst/>
                            <a:ahLst/>
                            <a:cxnLst/>
                            <a:rect l="0" t="0" r="0" b="0"/>
                            <a:pathLst>
                              <a:path w="457412" h="9531">
                                <a:moveTo>
                                  <a:pt x="0" y="0"/>
                                </a:moveTo>
                                <a:lnTo>
                                  <a:pt x="457412" y="0"/>
                                </a:lnTo>
                                <a:lnTo>
                                  <a:pt x="457412"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6000" name="Shape 6000"/>
                        <wps:cNvSpPr/>
                        <wps:spPr>
                          <a:xfrm>
                            <a:off x="2992240" y="314474"/>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406" name="Shape 406"/>
                        <wps:cNvSpPr/>
                        <wps:spPr>
                          <a:xfrm>
                            <a:off x="3082770" y="81003"/>
                            <a:ext cx="276354" cy="161999"/>
                          </a:xfrm>
                          <a:custGeom>
                            <a:avLst/>
                            <a:gdLst/>
                            <a:ahLst/>
                            <a:cxnLst/>
                            <a:rect l="0" t="0" r="0" b="0"/>
                            <a:pathLst>
                              <a:path w="276354" h="161999">
                                <a:moveTo>
                                  <a:pt x="0" y="81000"/>
                                </a:moveTo>
                                <a:cubicBezTo>
                                  <a:pt x="0" y="75679"/>
                                  <a:pt x="519" y="70411"/>
                                  <a:pt x="1556" y="65193"/>
                                </a:cubicBezTo>
                                <a:cubicBezTo>
                                  <a:pt x="2594" y="59978"/>
                                  <a:pt x="4130" y="54911"/>
                                  <a:pt x="6166" y="49997"/>
                                </a:cubicBezTo>
                                <a:cubicBezTo>
                                  <a:pt x="8201" y="45083"/>
                                  <a:pt x="10696" y="40416"/>
                                  <a:pt x="13651" y="35992"/>
                                </a:cubicBezTo>
                                <a:cubicBezTo>
                                  <a:pt x="16606" y="31570"/>
                                  <a:pt x="19964" y="27480"/>
                                  <a:pt x="23724" y="23719"/>
                                </a:cubicBezTo>
                                <a:cubicBezTo>
                                  <a:pt x="27485" y="19958"/>
                                  <a:pt x="31577" y="16601"/>
                                  <a:pt x="35999" y="13646"/>
                                </a:cubicBezTo>
                                <a:cubicBezTo>
                                  <a:pt x="40421" y="10688"/>
                                  <a:pt x="45089" y="8195"/>
                                  <a:pt x="50002" y="6158"/>
                                </a:cubicBezTo>
                                <a:cubicBezTo>
                                  <a:pt x="54916" y="4127"/>
                                  <a:pt x="59981" y="2589"/>
                                  <a:pt x="65198" y="1556"/>
                                </a:cubicBezTo>
                                <a:cubicBezTo>
                                  <a:pt x="70414" y="518"/>
                                  <a:pt x="75681" y="0"/>
                                  <a:pt x="81000" y="0"/>
                                </a:cubicBezTo>
                                <a:lnTo>
                                  <a:pt x="195354" y="0"/>
                                </a:lnTo>
                                <a:cubicBezTo>
                                  <a:pt x="200672" y="0"/>
                                  <a:pt x="205939" y="518"/>
                                  <a:pt x="211155" y="1556"/>
                                </a:cubicBezTo>
                                <a:cubicBezTo>
                                  <a:pt x="216372" y="2589"/>
                                  <a:pt x="221436" y="4127"/>
                                  <a:pt x="226350" y="6158"/>
                                </a:cubicBezTo>
                                <a:cubicBezTo>
                                  <a:pt x="231264" y="8195"/>
                                  <a:pt x="235932" y="10688"/>
                                  <a:pt x="240354" y="13646"/>
                                </a:cubicBezTo>
                                <a:cubicBezTo>
                                  <a:pt x="244777" y="16601"/>
                                  <a:pt x="248868" y="19958"/>
                                  <a:pt x="252629" y="23719"/>
                                </a:cubicBezTo>
                                <a:cubicBezTo>
                                  <a:pt x="256390" y="27480"/>
                                  <a:pt x="259747" y="31570"/>
                                  <a:pt x="262702" y="35992"/>
                                </a:cubicBezTo>
                                <a:cubicBezTo>
                                  <a:pt x="265657" y="40416"/>
                                  <a:pt x="268152" y="45083"/>
                                  <a:pt x="270187" y="49997"/>
                                </a:cubicBezTo>
                                <a:cubicBezTo>
                                  <a:pt x="272223" y="54908"/>
                                  <a:pt x="273759" y="59975"/>
                                  <a:pt x="274797" y="65190"/>
                                </a:cubicBezTo>
                                <a:cubicBezTo>
                                  <a:pt x="275835" y="70408"/>
                                  <a:pt x="276354" y="75679"/>
                                  <a:pt x="276354" y="81000"/>
                                </a:cubicBezTo>
                                <a:cubicBezTo>
                                  <a:pt x="276354" y="86314"/>
                                  <a:pt x="275835" y="91582"/>
                                  <a:pt x="274797" y="96797"/>
                                </a:cubicBezTo>
                                <a:cubicBezTo>
                                  <a:pt x="273759" y="102015"/>
                                  <a:pt x="272223" y="107079"/>
                                  <a:pt x="270187" y="111993"/>
                                </a:cubicBezTo>
                                <a:cubicBezTo>
                                  <a:pt x="268152" y="116904"/>
                                  <a:pt x="265657" y="121574"/>
                                  <a:pt x="262702" y="125995"/>
                                </a:cubicBezTo>
                                <a:cubicBezTo>
                                  <a:pt x="259747" y="130420"/>
                                  <a:pt x="256390" y="134510"/>
                                  <a:pt x="252629" y="138271"/>
                                </a:cubicBezTo>
                                <a:cubicBezTo>
                                  <a:pt x="248868" y="142032"/>
                                  <a:pt x="244776" y="145386"/>
                                  <a:pt x="240354" y="148341"/>
                                </a:cubicBezTo>
                                <a:cubicBezTo>
                                  <a:pt x="235932" y="151296"/>
                                  <a:pt x="231264" y="153792"/>
                                  <a:pt x="226350" y="155829"/>
                                </a:cubicBezTo>
                                <a:cubicBezTo>
                                  <a:pt x="221436" y="157863"/>
                                  <a:pt x="216372" y="159401"/>
                                  <a:pt x="211155" y="160437"/>
                                </a:cubicBezTo>
                                <a:cubicBezTo>
                                  <a:pt x="205939" y="161479"/>
                                  <a:pt x="200672" y="161996"/>
                                  <a:pt x="195354" y="161999"/>
                                </a:cubicBezTo>
                                <a:lnTo>
                                  <a:pt x="81000" y="161999"/>
                                </a:lnTo>
                                <a:cubicBezTo>
                                  <a:pt x="75681" y="161996"/>
                                  <a:pt x="70414" y="161479"/>
                                  <a:pt x="65198" y="160440"/>
                                </a:cubicBezTo>
                                <a:cubicBezTo>
                                  <a:pt x="59981" y="159401"/>
                                  <a:pt x="54916" y="157863"/>
                                  <a:pt x="50002" y="155826"/>
                                </a:cubicBezTo>
                                <a:cubicBezTo>
                                  <a:pt x="45089" y="153792"/>
                                  <a:pt x="40421" y="151296"/>
                                  <a:pt x="35999" y="148341"/>
                                </a:cubicBezTo>
                                <a:cubicBezTo>
                                  <a:pt x="31577" y="145386"/>
                                  <a:pt x="27485" y="142032"/>
                                  <a:pt x="23724" y="138271"/>
                                </a:cubicBezTo>
                                <a:cubicBezTo>
                                  <a:pt x="19964" y="134510"/>
                                  <a:pt x="16606" y="130420"/>
                                  <a:pt x="13650" y="125995"/>
                                </a:cubicBezTo>
                                <a:cubicBezTo>
                                  <a:pt x="10696" y="121574"/>
                                  <a:pt x="8201" y="116904"/>
                                  <a:pt x="6166" y="111993"/>
                                </a:cubicBezTo>
                                <a:cubicBezTo>
                                  <a:pt x="4130" y="107079"/>
                                  <a:pt x="2594" y="102015"/>
                                  <a:pt x="1556" y="96797"/>
                                </a:cubicBezTo>
                                <a:cubicBezTo>
                                  <a:pt x="519" y="91582"/>
                                  <a:pt x="0" y="86314"/>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6001" name="Shape 6001"/>
                        <wps:cNvSpPr/>
                        <wps:spPr>
                          <a:xfrm>
                            <a:off x="3449653" y="0"/>
                            <a:ext cx="972002" cy="9531"/>
                          </a:xfrm>
                          <a:custGeom>
                            <a:avLst/>
                            <a:gdLst/>
                            <a:ahLst/>
                            <a:cxnLst/>
                            <a:rect l="0" t="0" r="0" b="0"/>
                            <a:pathLst>
                              <a:path w="972002" h="9531">
                                <a:moveTo>
                                  <a:pt x="0" y="0"/>
                                </a:moveTo>
                                <a:lnTo>
                                  <a:pt x="972002" y="0"/>
                                </a:lnTo>
                                <a:lnTo>
                                  <a:pt x="972002"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6002" name="Shape 6002"/>
                        <wps:cNvSpPr/>
                        <wps:spPr>
                          <a:xfrm>
                            <a:off x="3449653" y="314474"/>
                            <a:ext cx="972002" cy="9528"/>
                          </a:xfrm>
                          <a:custGeom>
                            <a:avLst/>
                            <a:gdLst/>
                            <a:ahLst/>
                            <a:cxnLst/>
                            <a:rect l="0" t="0" r="0" b="0"/>
                            <a:pathLst>
                              <a:path w="972002" h="9528">
                                <a:moveTo>
                                  <a:pt x="0" y="0"/>
                                </a:moveTo>
                                <a:lnTo>
                                  <a:pt x="972002" y="0"/>
                                </a:lnTo>
                                <a:lnTo>
                                  <a:pt x="97200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409" name="Rectangle 409"/>
                        <wps:cNvSpPr/>
                        <wps:spPr>
                          <a:xfrm>
                            <a:off x="3495960" y="100059"/>
                            <a:ext cx="1166548" cy="177438"/>
                          </a:xfrm>
                          <a:prstGeom prst="rect">
                            <a:avLst/>
                          </a:prstGeom>
                          <a:ln>
                            <a:noFill/>
                          </a:ln>
                        </wps:spPr>
                        <wps:txbx>
                          <w:txbxContent>
                            <w:p w14:paraId="7484E967" w14:textId="77777777" w:rsidR="007579DB" w:rsidRDefault="007579DB">
                              <w:r>
                                <w:rPr>
                                  <w:rFonts w:ascii="Calibri" w:eastAsia="Calibri" w:hAnsi="Calibri" w:cs="Calibri"/>
                                  <w:color w:val="202124"/>
                                  <w:spacing w:val="3"/>
                                  <w:w w:val="110"/>
                                  <w:sz w:val="21"/>
                                </w:rPr>
                                <w:t>Strongly</w:t>
                              </w:r>
                              <w:r>
                                <w:rPr>
                                  <w:rFonts w:ascii="Calibri" w:eastAsia="Calibri" w:hAnsi="Calibri" w:cs="Calibri"/>
                                  <w:color w:val="202124"/>
                                  <w:spacing w:val="8"/>
                                  <w:w w:val="110"/>
                                  <w:sz w:val="21"/>
                                </w:rPr>
                                <w:t xml:space="preserve"> </w:t>
                              </w:r>
                              <w:r>
                                <w:rPr>
                                  <w:rFonts w:ascii="Calibri" w:eastAsia="Calibri" w:hAnsi="Calibri" w:cs="Calibri"/>
                                  <w:color w:val="202124"/>
                                  <w:spacing w:val="3"/>
                                  <w:w w:val="110"/>
                                  <w:sz w:val="21"/>
                                </w:rPr>
                                <w:t>agree</w:t>
                              </w:r>
                            </w:p>
                          </w:txbxContent>
                        </wps:txbx>
                        <wps:bodyPr horzOverflow="overflow" vert="horz" lIns="0" tIns="0" rIns="0" bIns="0" rtlCol="0">
                          <a:noAutofit/>
                        </wps:bodyPr>
                      </wps:wsp>
                    </wpg:wgp>
                  </a:graphicData>
                </a:graphic>
              </wp:inline>
            </w:drawing>
          </mc:Choice>
          <mc:Fallback>
            <w:pict>
              <v:group w14:anchorId="205FE082" id="Group 4915" o:spid="_x0000_s1237" style="width:348.15pt;height:25.5pt;mso-position-horizontal-relative:char;mso-position-vertical-relative:line" coordsize="44216,32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">
                <v:shape id="Shape 5985" o:spid="_x0000_s1238" style="position:absolute;width:11625;height:95;visibility:visible;mso-wrap-style:square;v-text-anchor:top" coordsize="1162590,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" path="m,l1162590,r,9531l,9531,,e" fillcolor="#bdc1c6" stroked="f" strokeweight="0">
                  <v:stroke miterlimit="1" joinstyle="miter"/>
                  <v:path arrowok="t" textboxrect="0,0,1162590,9531"/>
                </v:shape>
                <v:shape id="Shape 5986" o:spid="_x0000_s1239" style="position:absolute;top:3144;width:11625;height:96;visibility:visible;mso-wrap-style:square;v-text-anchor:top" coordsize="1162590,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" path="m,l1162590,r,9528l,9528,,e" fillcolor="#bdc1c6" stroked="f" strokeweight="0">
                  <v:stroke miterlimit="1" joinstyle="miter"/>
                  <v:path arrowok="t" textboxrect="0,0,1162590,9528"/>
                </v:shape>
                <v:rect id="Rectangle 386" o:spid="_x0000_s1240" style="position:absolute;left:494;top:1000;width:14088;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" filled="f" stroked="f">
                  <v:textbox inset="0,0,0,0">
                    <w:txbxContent>
                      <w:p w14:paraId="7FA4455E" w14:textId="77777777" w:rsidR="007579DB" w:rsidRDefault="007579DB">
                        <w:r>
                          <w:rPr>
                            <w:rFonts w:ascii="Calibri" w:eastAsia="Calibri" w:hAnsi="Calibri" w:cs="Calibri"/>
                            <w:color w:val="202124"/>
                            <w:spacing w:val="3"/>
                            <w:w w:val="111"/>
                            <w:sz w:val="21"/>
                          </w:rPr>
                          <w:t>Strongly</w:t>
                        </w:r>
                        <w:r>
                          <w:rPr>
                            <w:rFonts w:ascii="Calibri" w:eastAsia="Calibri" w:hAnsi="Calibri" w:cs="Calibri"/>
                            <w:color w:val="202124"/>
                            <w:spacing w:val="8"/>
                            <w:w w:val="111"/>
                            <w:sz w:val="21"/>
                          </w:rPr>
                          <w:t xml:space="preserve"> </w:t>
                        </w:r>
                        <w:r>
                          <w:rPr>
                            <w:rFonts w:ascii="Calibri" w:eastAsia="Calibri" w:hAnsi="Calibri" w:cs="Calibri"/>
                            <w:color w:val="202124"/>
                            <w:spacing w:val="3"/>
                            <w:w w:val="111"/>
                            <w:sz w:val="21"/>
                          </w:rPr>
                          <w:t>disagree</w:t>
                        </w:r>
                      </w:p>
                    </w:txbxContent>
                  </v:textbox>
                </v:rect>
                <v:shape id="Shape 5991" o:spid="_x0000_s1241" style="position:absolute;left:11625;width:4575;height:95;visibility:visible;mso-wrap-style:square;v-text-anchor:top" coordsize="457412,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" path="m,l457412,r,9531l,9531,,e" fillcolor="#bdc1c6" stroked="f" strokeweight="0">
                  <v:stroke miterlimit="1" joinstyle="miter"/>
                  <v:path arrowok="t" textboxrect="0,0,457412,9531"/>
                </v:shape>
                <v:shape id="Shape 5992" o:spid="_x0000_s1242" style="position:absolute;left:11625;top:3144;width:4575;height:96;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" path="m,l457412,r,9528l,9528,,e" fillcolor="#bdc1c6" stroked="f" strokeweight="0">
                  <v:stroke miterlimit="1" joinstyle="miter"/>
                  <v:path arrowok="t" textboxrect="0,0,457412,9528"/>
                </v:shape>
                <v:shape id="Shape 390" o:spid="_x0000_s1243" style="position:absolute;left:12531;top:810;width:2668;height:1620;visibility:visible;mso-wrap-style:square;v-text-anchor:top" coordsize="26682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" path="m,81000c,75679,519,70411,1556,65193,2594,59978,4130,54911,6166,49997v2035,-4914,4530,-9581,7485,-14005c16606,31570,19963,27480,23724,23719v3761,-3761,7853,-7118,12275,-10073c40421,10688,45089,8195,50003,6158,54916,4127,59981,2589,65198,1556,70414,518,75682,,81000,l185824,v5318,,10586,518,15802,1556c206842,2589,211907,4127,216821,6158v4913,2037,9581,4530,14004,7488c235247,16601,239338,19958,243099,23719v3761,3761,7119,7851,10074,12273c256127,40416,258623,45083,260658,49997v2035,4911,3572,9978,4609,15193c266305,70408,266824,75679,266824,81000v,5314,-519,10582,-1557,15797c264230,102015,262693,107079,260658,111993v-2035,4911,-4531,9581,-7485,14002c250218,130420,246860,134510,243099,138271v-3761,3761,-7852,7115,-12274,10070c226402,151296,221734,153792,216821,155829v-4914,2034,-9979,3572,-15195,4608c196410,161479,191142,161996,185824,161999r-104824,c75682,161996,70414,161479,65198,160440v-5217,-1039,-10282,-2577,-15195,-4614c45089,153792,40421,151296,35999,148341v-4422,-2955,-8514,-6309,-12275,-10070c19963,134510,16606,130420,13651,125995,10696,121574,8201,116904,6166,111993,4130,107079,2594,102015,1556,96797,519,91582,,86314,,81000xe" filled="f" strokecolor="#bdc1c6" strokeweight=".26469mm">
                  <v:stroke miterlimit="1" joinstyle="miter"/>
                  <v:path arrowok="t" textboxrect="0,0,266824,161999"/>
                </v:shape>
                <v:shape id="Shape 5993" o:spid="_x0000_s1244" style="position:absolute;left:16200;width:4574;height:95;visibility:visible;mso-wrap-style:square;v-text-anchor:top" coordsize="457413,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" path="m,l457413,r,9531l,9531,,e" fillcolor="#bdc1c6" stroked="f" strokeweight="0">
                  <v:stroke miterlimit="1" joinstyle="miter"/>
                  <v:path arrowok="t" textboxrect="0,0,457413,9531"/>
                </v:shape>
                <v:shape id="Shape 5994" o:spid="_x0000_s1245" style="position:absolute;left:16200;top:3144;width:4574;height:96;visibility:visible;mso-wrap-style:square;v-text-anchor:top" coordsize="457413,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" path="m,l457413,r,9528l,9528,,e" fillcolor="#bdc1c6" stroked="f" strokeweight="0">
                  <v:stroke miterlimit="1" joinstyle="miter"/>
                  <v:path arrowok="t" textboxrect="0,0,457413,9528"/>
                </v:shape>
                <v:shape id="Shape 394" o:spid="_x0000_s1246" style="position:absolute;left:17105;top:810;width:2763;height:1620;visibility:visible;mso-wrap-style:square;v-text-anchor:top" coordsize="27635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" path="m,81000c,75679,519,70411,1556,65193,2594,59978,4130,54911,6166,49997v2035,-4914,4530,-9581,7485,-14005c16606,31570,19964,27480,23724,23719v3761,-3761,7852,-7118,12275,-10073c40421,10688,45089,8195,50002,6158,54916,4127,59981,2589,65198,1556,70414,518,75682,,81000,l195354,v5318,,10586,518,15802,1556c216372,2589,221437,4127,226351,6158v4913,2037,9581,4530,14004,7488c244777,16601,248868,19958,252629,23719v3760,3761,7118,7851,10073,12273c265657,40416,268152,45083,270188,49997v2035,4911,3571,9978,4609,15193c275835,70408,276353,75679,276354,81000v-1,5314,-519,10582,-1557,15797c273759,102015,272223,107079,270188,111993v-2036,4911,-4531,9581,-7486,14002c259747,130420,256389,134510,252629,138271v-3761,3761,-7852,7115,-12274,10070c235932,151296,231264,153792,226351,155829v-4914,2034,-9979,3572,-15195,4608c205940,161479,200672,161996,195354,161999r-114354,c75682,161996,70414,161479,65198,160440v-5217,-1039,-10282,-2577,-15195,-4614c45089,153792,40421,151296,35999,148341v-4423,-2955,-8514,-6309,-12275,-10070c19964,134510,16606,130420,13651,125995,10696,121574,8201,116904,6166,111993,4130,107079,2594,102015,1556,96797,519,91582,,86314,,81000xe" filled="f" strokecolor="#bdc1c6" strokeweight=".26469mm">
                  <v:stroke miterlimit="1" joinstyle="miter"/>
                  <v:path arrowok="t" textboxrect="0,0,276354,161999"/>
                </v:shape>
                <v:shape id="Shape 5995" o:spid="_x0000_s1247" style="position:absolute;left:20774;width:4574;height:95;visibility:visible;mso-wrap-style:square;v-text-anchor:top" coordsize="457413,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" path="m,l457413,r,9531l,9531,,e" fillcolor="#bdc1c6" stroked="f" strokeweight="0">
                  <v:stroke miterlimit="1" joinstyle="miter"/>
                  <v:path arrowok="t" textboxrect="0,0,457413,9531"/>
                </v:shape>
                <v:shape id="Shape 5996" o:spid="_x0000_s1248" style="position:absolute;left:20774;top:3144;width:4574;height:96;visibility:visible;mso-wrap-style:square;v-text-anchor:top" coordsize="457413,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" path="m,l457413,r,9528l,9528,,e" fillcolor="#bdc1c6" stroked="f" strokeweight="0">
                  <v:stroke miterlimit="1" joinstyle="miter"/>
                  <v:path arrowok="t" textboxrect="0,0,457413,9528"/>
                </v:shape>
                <v:shape id="Shape 398" o:spid="_x0000_s1249" style="position:absolute;left:21679;top:810;width:2763;height:1620;visibility:visible;mso-wrap-style:square;v-text-anchor:top" coordsize="27635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" path="m,81000c,75679,519,70411,1556,65193,2594,59978,4130,54911,6166,49997v2035,-4914,4530,-9581,7485,-14005c16606,31570,19964,27480,23725,23719v3760,-3761,7852,-7118,12274,-10073c40421,10688,45089,8195,50003,6158,54916,4127,59982,2589,65198,1556,70414,518,75682,,81000,l195354,v5318,,10585,518,15802,1556c216372,2589,221437,4127,226350,6158v4914,2037,9582,4530,14005,7488c244777,16601,248868,19958,252629,23719v3760,3761,7118,7851,10073,12273c265657,40416,268152,45083,270187,49997v2036,4911,3572,9978,4610,15193c275835,70408,276353,75679,276354,81000v-1,5314,-519,10582,-1557,15797c273759,102015,272223,107079,270187,111993v-2035,4911,-4530,9581,-7485,14002c259747,130420,256389,134510,252629,138271v-3761,3761,-7852,7115,-12274,10070c235932,151296,231264,153792,226350,155829v-4913,2034,-9978,3572,-15194,4608c205939,161479,200672,161996,195354,161999r-114354,c75682,161996,70414,161479,65198,160440v-5216,-1039,-10282,-2577,-15195,-4614c45089,153792,40421,151296,35999,148341v-4422,-2955,-8514,-6309,-12274,-10070c19964,134510,16606,130420,13651,125995,10696,121574,8201,116904,6166,111993,4130,107079,2594,102015,1556,96797,519,91582,,86314,,81000xe" filled="f" strokecolor="#bdc1c6" strokeweight=".26469mm">
                  <v:stroke miterlimit="1" joinstyle="miter"/>
                  <v:path arrowok="t" textboxrect="0,0,276354,161999"/>
                </v:shape>
                <v:shape id="Shape 5997" o:spid="_x0000_s1250" style="position:absolute;left:25348;width:4574;height:95;visibility:visible;mso-wrap-style:square;v-text-anchor:top" coordsize="457412,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" path="m,l457412,r,9531l,9531,,e" fillcolor="#bdc1c6" stroked="f" strokeweight="0">
                  <v:stroke miterlimit="1" joinstyle="miter"/>
                  <v:path arrowok="t" textboxrect="0,0,457412,9531"/>
                </v:shape>
                <v:shape id="Shape 5998" o:spid="_x0000_s1251" style="position:absolute;left:25348;top:3144;width:4574;height:96;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" path="m,l457412,r,9528l,9528,,e" fillcolor="#bdc1c6" stroked="f" strokeweight="0">
                  <v:stroke miterlimit="1" joinstyle="miter"/>
                  <v:path arrowok="t" textboxrect="0,0,457412,9528"/>
                </v:shape>
                <v:shape id="Shape 402" o:spid="_x0000_s1252" style="position:absolute;left:26253;top:810;width:2764;height:1620;visibility:visible;mso-wrap-style:square;v-text-anchor:top" coordsize="27635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" path="m,81000c,75679,519,70411,1556,65193,2594,59978,4130,54911,6166,49997v2035,-4914,4530,-9581,7485,-14005c16606,31570,19964,27480,23725,23719v3760,-3761,7852,-7118,12274,-10073c40421,10688,45089,8195,50003,6158,54916,4127,59982,2589,65198,1556,70414,518,75682,,81000,l195354,v5318,,10585,518,15802,1556c216372,2589,221437,4127,226351,6158v4914,2037,9581,4530,14003,7488c244777,16601,248868,19958,252629,23719v3761,3761,7118,7851,10073,12273c265657,40416,268152,45083,270187,49997v2036,4911,3572,9978,4610,15193c275835,70408,276354,75679,276354,81000v,5314,-519,10582,-1557,15797c273759,102015,272223,107079,270187,111993v-2035,4911,-4530,9581,-7485,14002c259747,130420,256390,134510,252629,138271v-3761,3761,-7852,7115,-12275,10070c235932,151296,231265,153792,226351,155829v-4914,2034,-9979,3572,-15195,4608c205939,161479,200672,161996,195354,161999r-114354,c75682,161996,70414,161479,65198,160440v-5216,-1039,-10282,-2577,-15195,-4614c45089,153792,40421,151296,35999,148341v-4422,-2955,-8514,-6309,-12274,-10070c19964,134510,16606,130420,13651,125995,10696,121574,8201,116904,6166,111993,4130,107079,2594,102015,1556,96797,519,91582,,86314,,81000xe" filled="f" strokecolor="#bdc1c6" strokeweight=".26469mm">
                  <v:stroke miterlimit="1" joinstyle="miter"/>
                  <v:path arrowok="t" textboxrect="0,0,276354,161999"/>
                </v:shape>
                <v:shape id="Shape 5999" o:spid="_x0000_s1253" style="position:absolute;left:29922;width:4574;height:95;visibility:visible;mso-wrap-style:square;v-text-anchor:top" coordsize="457412,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" path="m,l457412,r,9531l,9531,,e" fillcolor="#bdc1c6" stroked="f" strokeweight="0">
                  <v:stroke miterlimit="1" joinstyle="miter"/>
                  <v:path arrowok="t" textboxrect="0,0,457412,9531"/>
                </v:shape>
                <v:shape id="Shape 6000" o:spid="_x0000_s1254" style="position:absolute;left:29922;top:3144;width:4574;height:96;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" path="m,l457412,r,9528l,9528,,e" fillcolor="#bdc1c6" stroked="f" strokeweight="0">
                  <v:stroke miterlimit="1" joinstyle="miter"/>
                  <v:path arrowok="t" textboxrect="0,0,457412,9528"/>
                </v:shape>
                <v:shape id="Shape 406" o:spid="_x0000_s1255" style="position:absolute;left:30827;top:810;width:2764;height:1620;visibility:visible;mso-wrap-style:square;v-text-anchor:top" coordsize="27635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" path="m,81000c,75679,519,70411,1556,65193,2594,59978,4130,54911,6166,49997v2035,-4914,4530,-9581,7485,-14005c16606,31570,19964,27480,23724,23719v3761,-3761,7853,-7118,12275,-10073c40421,10688,45089,8195,50002,6158,54916,4127,59981,2589,65198,1556,70414,518,75681,,81000,l195354,v5318,,10585,518,15801,1556c216372,2589,221436,4127,226350,6158v4914,2037,9582,4530,14004,7488c244777,16601,248868,19958,252629,23719v3761,3761,7118,7851,10073,12273c265657,40416,268152,45083,270187,49997v2036,4911,3572,9978,4610,15193c275835,70408,276354,75679,276354,81000v,5314,-519,10582,-1557,15797c273759,102015,272223,107079,270187,111993v-2035,4911,-4530,9581,-7485,14002c259747,130420,256390,134510,252629,138271v-3761,3761,-7853,7115,-12275,10070c235932,151296,231264,153792,226350,155829v-4914,2034,-9978,3572,-15195,4608c205939,161479,200672,161996,195354,161999r-114354,c75681,161996,70414,161479,65198,160440v-5217,-1039,-10282,-2577,-15196,-4614c45089,153792,40421,151296,35999,148341v-4422,-2955,-8514,-6309,-12275,-10070c19964,134510,16606,130420,13650,125995,10696,121574,8201,116904,6166,111993,4130,107079,2594,102015,1556,96797,519,91582,,86314,,81000xe" filled="f" strokecolor="#bdc1c6" strokeweight=".26469mm">
                  <v:stroke miterlimit="1" joinstyle="miter"/>
                  <v:path arrowok="t" textboxrect="0,0,276354,161999"/>
                </v:shape>
                <v:shape id="Shape 6001" o:spid="_x0000_s1256" style="position:absolute;left:34496;width:9720;height:95;visibility:visible;mso-wrap-style:square;v-text-anchor:top" coordsize="972002,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" path="m,l972002,r,9531l,9531,,e" fillcolor="#bdc1c6" stroked="f" strokeweight="0">
                  <v:stroke miterlimit="1" joinstyle="miter"/>
                  <v:path arrowok="t" textboxrect="0,0,972002,9531"/>
                </v:shape>
                <v:shape id="Shape 6002" o:spid="_x0000_s1257" style="position:absolute;left:34496;top:3144;width:9720;height:96;visibility:visible;mso-wrap-style:square;v-text-anchor:top" coordsize="97200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" path="m,l972002,r,9528l,9528,,e" fillcolor="#bdc1c6" stroked="f" strokeweight="0">
                  <v:stroke miterlimit="1" joinstyle="miter"/>
                  <v:path arrowok="t" textboxrect="0,0,972002,9528"/>
                </v:shape>
                <v:rect id="Rectangle 409" o:spid="_x0000_s1258" style="position:absolute;left:34959;top:1000;width:11666;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" filled="f" stroked="f">
                  <v:textbox inset="0,0,0,0">
                    <w:txbxContent>
                      <w:p w14:paraId="7484E967" w14:textId="77777777" w:rsidR="007579DB" w:rsidRDefault="007579DB">
                        <w:r>
                          <w:rPr>
                            <w:rFonts w:ascii="Calibri" w:eastAsia="Calibri" w:hAnsi="Calibri" w:cs="Calibri"/>
                            <w:color w:val="202124"/>
                            <w:spacing w:val="3"/>
                            <w:w w:val="110"/>
                            <w:sz w:val="21"/>
                          </w:rPr>
                          <w:t>Strongly</w:t>
                        </w:r>
                        <w:r>
                          <w:rPr>
                            <w:rFonts w:ascii="Calibri" w:eastAsia="Calibri" w:hAnsi="Calibri" w:cs="Calibri"/>
                            <w:color w:val="202124"/>
                            <w:spacing w:val="8"/>
                            <w:w w:val="110"/>
                            <w:sz w:val="21"/>
                          </w:rPr>
                          <w:t xml:space="preserve"> </w:t>
                        </w:r>
                        <w:r>
                          <w:rPr>
                            <w:rFonts w:ascii="Calibri" w:eastAsia="Calibri" w:hAnsi="Calibri" w:cs="Calibri"/>
                            <w:color w:val="202124"/>
                            <w:spacing w:val="3"/>
                            <w:w w:val="110"/>
                            <w:sz w:val="21"/>
                          </w:rPr>
                          <w:t>agree</w:t>
                        </w:r>
                      </w:p>
                    </w:txbxContent>
                  </v:textbox>
                </v:rect>
                <w10:anchorlock/>
              </v:group>
            </w:pict>
          </mc:Fallback>
        </mc:AlternateContent>
      </w:r>
    </w:p>
    <w:p w14:paraId="3124E609" w14:textId="77777777" w:rsidR="00952F5C" w:rsidRDefault="00952F5C" w:rsidP="00952F5C">
      <w:pPr>
        <w:numPr>
          <w:ilvl w:val="0"/>
          <w:numId w:val="14"/>
        </w:numPr>
        <w:spacing w:after="229" w:line="265" w:lineRule="auto"/>
        <w:ind w:hanging="633"/>
      </w:pPr>
      <w:r>
        <w:rPr>
          <w:rFonts w:ascii="Calibri" w:eastAsia="Calibri" w:hAnsi="Calibri" w:cs="Calibri"/>
          <w:color w:val="202124"/>
          <w:sz w:val="24"/>
        </w:rPr>
        <w:t>I feel isolated during the pandemic</w:t>
      </w:r>
    </w:p>
    <w:p w14:paraId="6F99BD6F" w14:textId="77777777" w:rsidR="00952F5C" w:rsidRDefault="00952F5C">
      <w:pPr>
        <w:spacing w:after="422" w:line="265" w:lineRule="auto"/>
        <w:ind w:left="628" w:hanging="10"/>
      </w:pPr>
      <w:r>
        <w:rPr>
          <w:rFonts w:ascii="Calibri" w:eastAsia="Calibri" w:hAnsi="Calibri" w:cs="Calibri"/>
          <w:i/>
          <w:color w:val="6D6F72"/>
          <w:sz w:val="21"/>
        </w:rPr>
        <w:t>Mark only one oval.</w:t>
      </w:r>
    </w:p>
    <w:p w14:paraId="7805472D" w14:textId="77777777" w:rsidR="00952F5C" w:rsidRDefault="00952F5C">
      <w:pPr>
        <w:tabs>
          <w:tab w:val="center" w:pos="2813"/>
          <w:tab w:val="center" w:pos="3535"/>
          <w:tab w:val="center" w:pos="4256"/>
          <w:tab w:val="center" w:pos="4977"/>
          <w:tab w:val="center" w:pos="5699"/>
        </w:tabs>
        <w:spacing w:after="0"/>
      </w:pPr>
      <w:r>
        <w:tab/>
      </w:r>
      <w:r>
        <w:rPr>
          <w:rFonts w:ascii="Calibri" w:eastAsia="Calibri" w:hAnsi="Calibri" w:cs="Calibri"/>
          <w:color w:val="202124"/>
          <w:sz w:val="21"/>
        </w:rPr>
        <w:t>1</w:t>
      </w:r>
      <w:r>
        <w:rPr>
          <w:rFonts w:ascii="Calibri" w:eastAsia="Calibri" w:hAnsi="Calibri" w:cs="Calibri"/>
          <w:color w:val="202124"/>
          <w:sz w:val="21"/>
        </w:rPr>
        <w:tab/>
        <w:t>2</w:t>
      </w:r>
      <w:r>
        <w:rPr>
          <w:rFonts w:ascii="Calibri" w:eastAsia="Calibri" w:hAnsi="Calibri" w:cs="Calibri"/>
          <w:color w:val="202124"/>
          <w:sz w:val="21"/>
        </w:rPr>
        <w:tab/>
        <w:t>3</w:t>
      </w:r>
      <w:r>
        <w:rPr>
          <w:rFonts w:ascii="Calibri" w:eastAsia="Calibri" w:hAnsi="Calibri" w:cs="Calibri"/>
          <w:color w:val="202124"/>
          <w:sz w:val="21"/>
        </w:rPr>
        <w:tab/>
        <w:t>4</w:t>
      </w:r>
      <w:r>
        <w:rPr>
          <w:rFonts w:ascii="Calibri" w:eastAsia="Calibri" w:hAnsi="Calibri" w:cs="Calibri"/>
          <w:color w:val="202124"/>
          <w:sz w:val="21"/>
        </w:rPr>
        <w:tab/>
        <w:t>5</w:t>
      </w:r>
    </w:p>
    <w:p w14:paraId="7D88934A" w14:textId="77777777" w:rsidR="00952F5C" w:rsidRDefault="00952F5C">
      <w:pPr>
        <w:spacing w:after="1046"/>
        <w:ind w:left="630"/>
      </w:pPr>
      <w:r>
        <w:rPr>
          <w:noProof/>
        </w:rPr>
        <mc:AlternateContent>
          <mc:Choice Requires="wpg">
            <w:drawing>
              <wp:inline distT="0" distB="0" distL="0" distR="0" wp14:anchorId="14303494" wp14:editId="185DC698">
                <wp:extent cx="4421654" cy="323999"/>
                <wp:effectExtent l="0" t="0" r="0" b="0"/>
                <wp:docPr id="4912" name="Group 4912"/>
                <wp:cNvGraphicFramePr/>
                <a:graphic xmlns:a="http://schemas.openxmlformats.org/drawingml/2006/main">
                  <a:graphicData uri="http://schemas.microsoft.com/office/word/2010/wordprocessingGroup">
                    <wpg:wgp>
                      <wpg:cNvGrpSpPr/>
                      <wpg:grpSpPr>
                        <a:xfrm>
                          <a:off x="0" y="0"/>
                          <a:ext cx="4421654" cy="323999"/>
                          <a:chOff x="0" y="0"/>
                          <a:chExt cx="4421654" cy="323999"/>
                        </a:xfrm>
                      </wpg:grpSpPr>
                      <wps:wsp>
                        <wps:cNvPr id="6029" name="Shape 6029"/>
                        <wps:cNvSpPr/>
                        <wps:spPr>
                          <a:xfrm>
                            <a:off x="0" y="0"/>
                            <a:ext cx="1162590" cy="9528"/>
                          </a:xfrm>
                          <a:custGeom>
                            <a:avLst/>
                            <a:gdLst/>
                            <a:ahLst/>
                            <a:cxnLst/>
                            <a:rect l="0" t="0" r="0" b="0"/>
                            <a:pathLst>
                              <a:path w="1162590" h="9528">
                                <a:moveTo>
                                  <a:pt x="0" y="0"/>
                                </a:moveTo>
                                <a:lnTo>
                                  <a:pt x="1162590" y="0"/>
                                </a:lnTo>
                                <a:lnTo>
                                  <a:pt x="1162590" y="9528"/>
                                </a:lnTo>
                                <a:lnTo>
                                  <a:pt x="0" y="95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6030" name="Shape 6030"/>
                        <wps:cNvSpPr/>
                        <wps:spPr>
                          <a:xfrm>
                            <a:off x="0" y="314471"/>
                            <a:ext cx="1162590" cy="9528"/>
                          </a:xfrm>
                          <a:custGeom>
                            <a:avLst/>
                            <a:gdLst/>
                            <a:ahLst/>
                            <a:cxnLst/>
                            <a:rect l="0" t="0" r="0" b="0"/>
                            <a:pathLst>
                              <a:path w="1162590" h="9528">
                                <a:moveTo>
                                  <a:pt x="0" y="0"/>
                                </a:moveTo>
                                <a:lnTo>
                                  <a:pt x="1162590" y="0"/>
                                </a:lnTo>
                                <a:lnTo>
                                  <a:pt x="1162590" y="9528"/>
                                </a:lnTo>
                                <a:lnTo>
                                  <a:pt x="0" y="95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430" name="Rectangle 430"/>
                        <wps:cNvSpPr/>
                        <wps:spPr>
                          <a:xfrm>
                            <a:off x="49434" y="100059"/>
                            <a:ext cx="1408769" cy="177438"/>
                          </a:xfrm>
                          <a:prstGeom prst="rect">
                            <a:avLst/>
                          </a:prstGeom>
                          <a:ln>
                            <a:noFill/>
                          </a:ln>
                        </wps:spPr>
                        <wps:txbx>
                          <w:txbxContent>
                            <w:p w14:paraId="1F75938B" w14:textId="77777777" w:rsidR="007579DB" w:rsidRDefault="007579DB">
                              <w:r>
                                <w:rPr>
                                  <w:rFonts w:ascii="Calibri" w:eastAsia="Calibri" w:hAnsi="Calibri" w:cs="Calibri"/>
                                  <w:color w:val="202124"/>
                                  <w:spacing w:val="3"/>
                                  <w:w w:val="111"/>
                                  <w:sz w:val="21"/>
                                </w:rPr>
                                <w:t>Strongly</w:t>
                              </w:r>
                              <w:r>
                                <w:rPr>
                                  <w:rFonts w:ascii="Calibri" w:eastAsia="Calibri" w:hAnsi="Calibri" w:cs="Calibri"/>
                                  <w:color w:val="202124"/>
                                  <w:spacing w:val="8"/>
                                  <w:w w:val="111"/>
                                  <w:sz w:val="21"/>
                                </w:rPr>
                                <w:t xml:space="preserve"> </w:t>
                              </w:r>
                              <w:r>
                                <w:rPr>
                                  <w:rFonts w:ascii="Calibri" w:eastAsia="Calibri" w:hAnsi="Calibri" w:cs="Calibri"/>
                                  <w:color w:val="202124"/>
                                  <w:spacing w:val="3"/>
                                  <w:w w:val="111"/>
                                  <w:sz w:val="21"/>
                                </w:rPr>
                                <w:t>disagree</w:t>
                              </w:r>
                            </w:p>
                          </w:txbxContent>
                        </wps:txbx>
                        <wps:bodyPr horzOverflow="overflow" vert="horz" lIns="0" tIns="0" rIns="0" bIns="0" rtlCol="0">
                          <a:noAutofit/>
                        </wps:bodyPr>
                      </wps:wsp>
                      <wps:wsp>
                        <wps:cNvPr id="6035" name="Shape 6035"/>
                        <wps:cNvSpPr/>
                        <wps:spPr>
                          <a:xfrm>
                            <a:off x="1162590" y="0"/>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6036" name="Shape 6036"/>
                        <wps:cNvSpPr/>
                        <wps:spPr>
                          <a:xfrm>
                            <a:off x="1162590" y="314471"/>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434" name="Shape 434"/>
                        <wps:cNvSpPr/>
                        <wps:spPr>
                          <a:xfrm>
                            <a:off x="1253120" y="81000"/>
                            <a:ext cx="266824" cy="161999"/>
                          </a:xfrm>
                          <a:custGeom>
                            <a:avLst/>
                            <a:gdLst/>
                            <a:ahLst/>
                            <a:cxnLst/>
                            <a:rect l="0" t="0" r="0" b="0"/>
                            <a:pathLst>
                              <a:path w="266824" h="161999">
                                <a:moveTo>
                                  <a:pt x="0" y="81000"/>
                                </a:moveTo>
                                <a:cubicBezTo>
                                  <a:pt x="0" y="75682"/>
                                  <a:pt x="519" y="70408"/>
                                  <a:pt x="1556" y="65187"/>
                                </a:cubicBezTo>
                                <a:cubicBezTo>
                                  <a:pt x="2594" y="59972"/>
                                  <a:pt x="4130" y="54908"/>
                                  <a:pt x="6166" y="50000"/>
                                </a:cubicBezTo>
                                <a:cubicBezTo>
                                  <a:pt x="8201" y="45086"/>
                                  <a:pt x="10696" y="40419"/>
                                  <a:pt x="13651" y="35995"/>
                                </a:cubicBezTo>
                                <a:cubicBezTo>
                                  <a:pt x="16606" y="31570"/>
                                  <a:pt x="19963" y="27480"/>
                                  <a:pt x="23724" y="23719"/>
                                </a:cubicBezTo>
                                <a:cubicBezTo>
                                  <a:pt x="27485" y="19955"/>
                                  <a:pt x="31577" y="16597"/>
                                  <a:pt x="35999" y="13643"/>
                                </a:cubicBezTo>
                                <a:cubicBezTo>
                                  <a:pt x="40421" y="10688"/>
                                  <a:pt x="45089" y="8192"/>
                                  <a:pt x="50003" y="6161"/>
                                </a:cubicBezTo>
                                <a:cubicBezTo>
                                  <a:pt x="54916" y="4127"/>
                                  <a:pt x="59981" y="2592"/>
                                  <a:pt x="65198" y="1553"/>
                                </a:cubicBezTo>
                                <a:cubicBezTo>
                                  <a:pt x="70414" y="515"/>
                                  <a:pt x="75682" y="0"/>
                                  <a:pt x="81000" y="0"/>
                                </a:cubicBezTo>
                                <a:lnTo>
                                  <a:pt x="185824" y="0"/>
                                </a:lnTo>
                                <a:cubicBezTo>
                                  <a:pt x="191142" y="0"/>
                                  <a:pt x="196410" y="515"/>
                                  <a:pt x="201626" y="1553"/>
                                </a:cubicBezTo>
                                <a:cubicBezTo>
                                  <a:pt x="206842" y="2592"/>
                                  <a:pt x="211907" y="4127"/>
                                  <a:pt x="216821" y="6164"/>
                                </a:cubicBezTo>
                                <a:cubicBezTo>
                                  <a:pt x="221734" y="8198"/>
                                  <a:pt x="226402" y="10691"/>
                                  <a:pt x="230825" y="13643"/>
                                </a:cubicBezTo>
                                <a:cubicBezTo>
                                  <a:pt x="235247" y="16597"/>
                                  <a:pt x="239338" y="19955"/>
                                  <a:pt x="243099" y="23719"/>
                                </a:cubicBezTo>
                                <a:cubicBezTo>
                                  <a:pt x="246860" y="27480"/>
                                  <a:pt x="250218" y="31570"/>
                                  <a:pt x="253173" y="35995"/>
                                </a:cubicBezTo>
                                <a:cubicBezTo>
                                  <a:pt x="256127" y="40419"/>
                                  <a:pt x="258623" y="45086"/>
                                  <a:pt x="260658" y="50000"/>
                                </a:cubicBezTo>
                                <a:cubicBezTo>
                                  <a:pt x="262693" y="54908"/>
                                  <a:pt x="264230" y="59972"/>
                                  <a:pt x="265267" y="65187"/>
                                </a:cubicBezTo>
                                <a:cubicBezTo>
                                  <a:pt x="266305" y="70408"/>
                                  <a:pt x="266824" y="75682"/>
                                  <a:pt x="266824" y="81000"/>
                                </a:cubicBezTo>
                                <a:cubicBezTo>
                                  <a:pt x="266824" y="86317"/>
                                  <a:pt x="266305" y="91585"/>
                                  <a:pt x="265267" y="96800"/>
                                </a:cubicBezTo>
                                <a:cubicBezTo>
                                  <a:pt x="264230" y="102015"/>
                                  <a:pt x="262693" y="107079"/>
                                  <a:pt x="260658" y="111993"/>
                                </a:cubicBezTo>
                                <a:cubicBezTo>
                                  <a:pt x="258623" y="116901"/>
                                  <a:pt x="256127" y="121568"/>
                                  <a:pt x="253173" y="125995"/>
                                </a:cubicBezTo>
                                <a:cubicBezTo>
                                  <a:pt x="250218" y="130420"/>
                                  <a:pt x="246860" y="134510"/>
                                  <a:pt x="243099" y="138274"/>
                                </a:cubicBezTo>
                                <a:cubicBezTo>
                                  <a:pt x="239338" y="142032"/>
                                  <a:pt x="235247" y="145393"/>
                                  <a:pt x="230825" y="148348"/>
                                </a:cubicBezTo>
                                <a:cubicBezTo>
                                  <a:pt x="226402" y="151296"/>
                                  <a:pt x="221734" y="153792"/>
                                  <a:pt x="216821" y="155829"/>
                                </a:cubicBezTo>
                                <a:cubicBezTo>
                                  <a:pt x="211907" y="157863"/>
                                  <a:pt x="206842" y="159404"/>
                                  <a:pt x="201626" y="160440"/>
                                </a:cubicBezTo>
                                <a:cubicBezTo>
                                  <a:pt x="196410" y="161479"/>
                                  <a:pt x="191142" y="161999"/>
                                  <a:pt x="185824" y="161999"/>
                                </a:cubicBezTo>
                                <a:lnTo>
                                  <a:pt x="81000" y="161999"/>
                                </a:lnTo>
                                <a:cubicBezTo>
                                  <a:pt x="75682" y="161999"/>
                                  <a:pt x="70414" y="161479"/>
                                  <a:pt x="65198" y="160440"/>
                                </a:cubicBezTo>
                                <a:cubicBezTo>
                                  <a:pt x="59981" y="159404"/>
                                  <a:pt x="54916" y="157863"/>
                                  <a:pt x="50003" y="155829"/>
                                </a:cubicBezTo>
                                <a:cubicBezTo>
                                  <a:pt x="45089" y="153792"/>
                                  <a:pt x="40421" y="151296"/>
                                  <a:pt x="35999" y="148341"/>
                                </a:cubicBezTo>
                                <a:cubicBezTo>
                                  <a:pt x="31577" y="145386"/>
                                  <a:pt x="27485" y="142032"/>
                                  <a:pt x="23724" y="138274"/>
                                </a:cubicBezTo>
                                <a:cubicBezTo>
                                  <a:pt x="19963" y="134510"/>
                                  <a:pt x="16606" y="130420"/>
                                  <a:pt x="13651" y="125995"/>
                                </a:cubicBezTo>
                                <a:cubicBezTo>
                                  <a:pt x="10696" y="121568"/>
                                  <a:pt x="8201" y="116901"/>
                                  <a:pt x="6166" y="111993"/>
                                </a:cubicBezTo>
                                <a:cubicBezTo>
                                  <a:pt x="4130" y="107079"/>
                                  <a:pt x="2594" y="102015"/>
                                  <a:pt x="1556" y="96800"/>
                                </a:cubicBezTo>
                                <a:cubicBezTo>
                                  <a:pt x="519" y="91585"/>
                                  <a:pt x="0" y="86317"/>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6037" name="Shape 6037"/>
                        <wps:cNvSpPr/>
                        <wps:spPr>
                          <a:xfrm>
                            <a:off x="1620003" y="0"/>
                            <a:ext cx="457413" cy="9528"/>
                          </a:xfrm>
                          <a:custGeom>
                            <a:avLst/>
                            <a:gdLst/>
                            <a:ahLst/>
                            <a:cxnLst/>
                            <a:rect l="0" t="0" r="0" b="0"/>
                            <a:pathLst>
                              <a:path w="457413" h="9528">
                                <a:moveTo>
                                  <a:pt x="0" y="0"/>
                                </a:moveTo>
                                <a:lnTo>
                                  <a:pt x="457413" y="0"/>
                                </a:lnTo>
                                <a:lnTo>
                                  <a:pt x="457413"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6038" name="Shape 6038"/>
                        <wps:cNvSpPr/>
                        <wps:spPr>
                          <a:xfrm>
                            <a:off x="1620003" y="314471"/>
                            <a:ext cx="457413" cy="9528"/>
                          </a:xfrm>
                          <a:custGeom>
                            <a:avLst/>
                            <a:gdLst/>
                            <a:ahLst/>
                            <a:cxnLst/>
                            <a:rect l="0" t="0" r="0" b="0"/>
                            <a:pathLst>
                              <a:path w="457413" h="9528">
                                <a:moveTo>
                                  <a:pt x="0" y="0"/>
                                </a:moveTo>
                                <a:lnTo>
                                  <a:pt x="457413" y="0"/>
                                </a:lnTo>
                                <a:lnTo>
                                  <a:pt x="457413"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438" name="Shape 438"/>
                        <wps:cNvSpPr/>
                        <wps:spPr>
                          <a:xfrm>
                            <a:off x="1710532" y="81000"/>
                            <a:ext cx="276354" cy="161999"/>
                          </a:xfrm>
                          <a:custGeom>
                            <a:avLst/>
                            <a:gdLst/>
                            <a:ahLst/>
                            <a:cxnLst/>
                            <a:rect l="0" t="0" r="0" b="0"/>
                            <a:pathLst>
                              <a:path w="276354" h="161999">
                                <a:moveTo>
                                  <a:pt x="0" y="81000"/>
                                </a:moveTo>
                                <a:cubicBezTo>
                                  <a:pt x="0" y="75682"/>
                                  <a:pt x="519" y="70408"/>
                                  <a:pt x="1556" y="65187"/>
                                </a:cubicBezTo>
                                <a:cubicBezTo>
                                  <a:pt x="2594" y="59972"/>
                                  <a:pt x="4130" y="54908"/>
                                  <a:pt x="6166" y="50000"/>
                                </a:cubicBezTo>
                                <a:cubicBezTo>
                                  <a:pt x="8201" y="45086"/>
                                  <a:pt x="10696" y="40419"/>
                                  <a:pt x="13651" y="35995"/>
                                </a:cubicBezTo>
                                <a:cubicBezTo>
                                  <a:pt x="16606" y="31570"/>
                                  <a:pt x="19964" y="27480"/>
                                  <a:pt x="23724" y="23719"/>
                                </a:cubicBezTo>
                                <a:cubicBezTo>
                                  <a:pt x="27485" y="19955"/>
                                  <a:pt x="31576" y="16597"/>
                                  <a:pt x="35999" y="13643"/>
                                </a:cubicBezTo>
                                <a:cubicBezTo>
                                  <a:pt x="40421" y="10688"/>
                                  <a:pt x="45089" y="8192"/>
                                  <a:pt x="50002" y="6161"/>
                                </a:cubicBezTo>
                                <a:cubicBezTo>
                                  <a:pt x="54916" y="4127"/>
                                  <a:pt x="59981" y="2592"/>
                                  <a:pt x="65198" y="1553"/>
                                </a:cubicBezTo>
                                <a:cubicBezTo>
                                  <a:pt x="70414" y="515"/>
                                  <a:pt x="75682" y="0"/>
                                  <a:pt x="81000" y="0"/>
                                </a:cubicBezTo>
                                <a:lnTo>
                                  <a:pt x="195354" y="0"/>
                                </a:lnTo>
                                <a:cubicBezTo>
                                  <a:pt x="200672" y="0"/>
                                  <a:pt x="205940" y="515"/>
                                  <a:pt x="211156" y="1553"/>
                                </a:cubicBezTo>
                                <a:cubicBezTo>
                                  <a:pt x="216372" y="2592"/>
                                  <a:pt x="221437" y="4127"/>
                                  <a:pt x="226351" y="6164"/>
                                </a:cubicBezTo>
                                <a:cubicBezTo>
                                  <a:pt x="231264" y="8198"/>
                                  <a:pt x="235932" y="10691"/>
                                  <a:pt x="240355" y="13643"/>
                                </a:cubicBezTo>
                                <a:cubicBezTo>
                                  <a:pt x="244777" y="16597"/>
                                  <a:pt x="248868" y="19955"/>
                                  <a:pt x="252629" y="23719"/>
                                </a:cubicBezTo>
                                <a:cubicBezTo>
                                  <a:pt x="256389" y="27480"/>
                                  <a:pt x="259747" y="31570"/>
                                  <a:pt x="262702" y="35995"/>
                                </a:cubicBezTo>
                                <a:cubicBezTo>
                                  <a:pt x="265657" y="40419"/>
                                  <a:pt x="268152" y="45086"/>
                                  <a:pt x="270188" y="50000"/>
                                </a:cubicBezTo>
                                <a:cubicBezTo>
                                  <a:pt x="272223" y="54908"/>
                                  <a:pt x="273759" y="59972"/>
                                  <a:pt x="274797" y="65187"/>
                                </a:cubicBezTo>
                                <a:cubicBezTo>
                                  <a:pt x="275835" y="70408"/>
                                  <a:pt x="276353" y="75682"/>
                                  <a:pt x="276354" y="81000"/>
                                </a:cubicBezTo>
                                <a:cubicBezTo>
                                  <a:pt x="276353" y="86317"/>
                                  <a:pt x="275835" y="91585"/>
                                  <a:pt x="274797" y="96800"/>
                                </a:cubicBezTo>
                                <a:cubicBezTo>
                                  <a:pt x="273759" y="102015"/>
                                  <a:pt x="272223" y="107079"/>
                                  <a:pt x="270188" y="111993"/>
                                </a:cubicBezTo>
                                <a:cubicBezTo>
                                  <a:pt x="268152" y="116901"/>
                                  <a:pt x="265657" y="121568"/>
                                  <a:pt x="262702" y="125995"/>
                                </a:cubicBezTo>
                                <a:cubicBezTo>
                                  <a:pt x="259747" y="130420"/>
                                  <a:pt x="256389" y="134510"/>
                                  <a:pt x="252629" y="138274"/>
                                </a:cubicBezTo>
                                <a:cubicBezTo>
                                  <a:pt x="248868" y="142032"/>
                                  <a:pt x="244777" y="145393"/>
                                  <a:pt x="240355" y="148348"/>
                                </a:cubicBezTo>
                                <a:cubicBezTo>
                                  <a:pt x="235932" y="151296"/>
                                  <a:pt x="231264" y="153792"/>
                                  <a:pt x="226351" y="155829"/>
                                </a:cubicBezTo>
                                <a:cubicBezTo>
                                  <a:pt x="221437" y="157863"/>
                                  <a:pt x="216372" y="159404"/>
                                  <a:pt x="211156" y="160440"/>
                                </a:cubicBezTo>
                                <a:cubicBezTo>
                                  <a:pt x="205940" y="161479"/>
                                  <a:pt x="200672" y="161999"/>
                                  <a:pt x="195354" y="161999"/>
                                </a:cubicBezTo>
                                <a:lnTo>
                                  <a:pt x="81000" y="161999"/>
                                </a:lnTo>
                                <a:cubicBezTo>
                                  <a:pt x="75682" y="161999"/>
                                  <a:pt x="70414" y="161479"/>
                                  <a:pt x="65198" y="160440"/>
                                </a:cubicBezTo>
                                <a:cubicBezTo>
                                  <a:pt x="59981" y="159404"/>
                                  <a:pt x="54916" y="157863"/>
                                  <a:pt x="50003" y="155829"/>
                                </a:cubicBezTo>
                                <a:cubicBezTo>
                                  <a:pt x="45089" y="153792"/>
                                  <a:pt x="40421" y="151296"/>
                                  <a:pt x="35999" y="148341"/>
                                </a:cubicBezTo>
                                <a:cubicBezTo>
                                  <a:pt x="31576" y="145386"/>
                                  <a:pt x="27485" y="142032"/>
                                  <a:pt x="23724" y="138274"/>
                                </a:cubicBezTo>
                                <a:cubicBezTo>
                                  <a:pt x="19964" y="134510"/>
                                  <a:pt x="16606" y="130420"/>
                                  <a:pt x="13651" y="125995"/>
                                </a:cubicBezTo>
                                <a:cubicBezTo>
                                  <a:pt x="10696" y="121568"/>
                                  <a:pt x="8201" y="116901"/>
                                  <a:pt x="6166" y="111993"/>
                                </a:cubicBezTo>
                                <a:cubicBezTo>
                                  <a:pt x="4130" y="107079"/>
                                  <a:pt x="2594" y="102015"/>
                                  <a:pt x="1556" y="96800"/>
                                </a:cubicBezTo>
                                <a:cubicBezTo>
                                  <a:pt x="519" y="91585"/>
                                  <a:pt x="0" y="86317"/>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6039" name="Shape 6039"/>
                        <wps:cNvSpPr/>
                        <wps:spPr>
                          <a:xfrm>
                            <a:off x="2077415" y="0"/>
                            <a:ext cx="457413" cy="9528"/>
                          </a:xfrm>
                          <a:custGeom>
                            <a:avLst/>
                            <a:gdLst/>
                            <a:ahLst/>
                            <a:cxnLst/>
                            <a:rect l="0" t="0" r="0" b="0"/>
                            <a:pathLst>
                              <a:path w="457413" h="9528">
                                <a:moveTo>
                                  <a:pt x="0" y="0"/>
                                </a:moveTo>
                                <a:lnTo>
                                  <a:pt x="457413" y="0"/>
                                </a:lnTo>
                                <a:lnTo>
                                  <a:pt x="457413"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6040" name="Shape 6040"/>
                        <wps:cNvSpPr/>
                        <wps:spPr>
                          <a:xfrm>
                            <a:off x="2077415" y="314471"/>
                            <a:ext cx="457413" cy="9528"/>
                          </a:xfrm>
                          <a:custGeom>
                            <a:avLst/>
                            <a:gdLst/>
                            <a:ahLst/>
                            <a:cxnLst/>
                            <a:rect l="0" t="0" r="0" b="0"/>
                            <a:pathLst>
                              <a:path w="457413" h="9528">
                                <a:moveTo>
                                  <a:pt x="0" y="0"/>
                                </a:moveTo>
                                <a:lnTo>
                                  <a:pt x="457413" y="0"/>
                                </a:lnTo>
                                <a:lnTo>
                                  <a:pt x="457413"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442" name="Shape 442"/>
                        <wps:cNvSpPr/>
                        <wps:spPr>
                          <a:xfrm>
                            <a:off x="2167945" y="81000"/>
                            <a:ext cx="276354" cy="161999"/>
                          </a:xfrm>
                          <a:custGeom>
                            <a:avLst/>
                            <a:gdLst/>
                            <a:ahLst/>
                            <a:cxnLst/>
                            <a:rect l="0" t="0" r="0" b="0"/>
                            <a:pathLst>
                              <a:path w="276354" h="161999">
                                <a:moveTo>
                                  <a:pt x="0" y="81000"/>
                                </a:moveTo>
                                <a:cubicBezTo>
                                  <a:pt x="0" y="75682"/>
                                  <a:pt x="519" y="70408"/>
                                  <a:pt x="1556" y="65187"/>
                                </a:cubicBezTo>
                                <a:cubicBezTo>
                                  <a:pt x="2594" y="59972"/>
                                  <a:pt x="4130" y="54908"/>
                                  <a:pt x="6166" y="50000"/>
                                </a:cubicBezTo>
                                <a:cubicBezTo>
                                  <a:pt x="8201" y="45086"/>
                                  <a:pt x="10696" y="40419"/>
                                  <a:pt x="13651" y="35995"/>
                                </a:cubicBezTo>
                                <a:cubicBezTo>
                                  <a:pt x="16606" y="31570"/>
                                  <a:pt x="19964" y="27480"/>
                                  <a:pt x="23725" y="23719"/>
                                </a:cubicBezTo>
                                <a:cubicBezTo>
                                  <a:pt x="27485" y="19955"/>
                                  <a:pt x="31577" y="16597"/>
                                  <a:pt x="35999" y="13643"/>
                                </a:cubicBezTo>
                                <a:cubicBezTo>
                                  <a:pt x="40421" y="10688"/>
                                  <a:pt x="45089" y="8192"/>
                                  <a:pt x="50003" y="6161"/>
                                </a:cubicBezTo>
                                <a:cubicBezTo>
                                  <a:pt x="54916" y="4127"/>
                                  <a:pt x="59982" y="2592"/>
                                  <a:pt x="65198" y="1553"/>
                                </a:cubicBezTo>
                                <a:cubicBezTo>
                                  <a:pt x="70414" y="515"/>
                                  <a:pt x="75682" y="0"/>
                                  <a:pt x="81000" y="0"/>
                                </a:cubicBezTo>
                                <a:lnTo>
                                  <a:pt x="195354" y="0"/>
                                </a:lnTo>
                                <a:cubicBezTo>
                                  <a:pt x="200672" y="0"/>
                                  <a:pt x="205939" y="515"/>
                                  <a:pt x="211156" y="1553"/>
                                </a:cubicBezTo>
                                <a:cubicBezTo>
                                  <a:pt x="216372" y="2592"/>
                                  <a:pt x="221437" y="4127"/>
                                  <a:pt x="226350" y="6164"/>
                                </a:cubicBezTo>
                                <a:cubicBezTo>
                                  <a:pt x="231264" y="8198"/>
                                  <a:pt x="235932" y="10691"/>
                                  <a:pt x="240355" y="13643"/>
                                </a:cubicBezTo>
                                <a:cubicBezTo>
                                  <a:pt x="244777" y="16597"/>
                                  <a:pt x="248868" y="19955"/>
                                  <a:pt x="252629" y="23719"/>
                                </a:cubicBezTo>
                                <a:cubicBezTo>
                                  <a:pt x="256389" y="27480"/>
                                  <a:pt x="259747" y="31570"/>
                                  <a:pt x="262702" y="35995"/>
                                </a:cubicBezTo>
                                <a:cubicBezTo>
                                  <a:pt x="265657" y="40419"/>
                                  <a:pt x="268152" y="45086"/>
                                  <a:pt x="270187" y="50000"/>
                                </a:cubicBezTo>
                                <a:cubicBezTo>
                                  <a:pt x="272223" y="54908"/>
                                  <a:pt x="273759" y="59972"/>
                                  <a:pt x="274797" y="65187"/>
                                </a:cubicBezTo>
                                <a:cubicBezTo>
                                  <a:pt x="275835" y="70408"/>
                                  <a:pt x="276353" y="75682"/>
                                  <a:pt x="276354" y="81000"/>
                                </a:cubicBezTo>
                                <a:cubicBezTo>
                                  <a:pt x="276353" y="86317"/>
                                  <a:pt x="275835" y="91585"/>
                                  <a:pt x="274797" y="96800"/>
                                </a:cubicBezTo>
                                <a:cubicBezTo>
                                  <a:pt x="273759" y="102015"/>
                                  <a:pt x="272223" y="107079"/>
                                  <a:pt x="270187" y="111993"/>
                                </a:cubicBezTo>
                                <a:cubicBezTo>
                                  <a:pt x="268152" y="116901"/>
                                  <a:pt x="265657" y="121568"/>
                                  <a:pt x="262702" y="125995"/>
                                </a:cubicBezTo>
                                <a:cubicBezTo>
                                  <a:pt x="259747" y="130420"/>
                                  <a:pt x="256389" y="134510"/>
                                  <a:pt x="252629" y="138274"/>
                                </a:cubicBezTo>
                                <a:cubicBezTo>
                                  <a:pt x="248868" y="142032"/>
                                  <a:pt x="244777" y="145393"/>
                                  <a:pt x="240355" y="148348"/>
                                </a:cubicBezTo>
                                <a:cubicBezTo>
                                  <a:pt x="235932" y="151296"/>
                                  <a:pt x="231264" y="153792"/>
                                  <a:pt x="226350" y="155829"/>
                                </a:cubicBezTo>
                                <a:cubicBezTo>
                                  <a:pt x="221437" y="157863"/>
                                  <a:pt x="216372" y="159404"/>
                                  <a:pt x="211156" y="160440"/>
                                </a:cubicBezTo>
                                <a:cubicBezTo>
                                  <a:pt x="205939" y="161479"/>
                                  <a:pt x="200672" y="161999"/>
                                  <a:pt x="195354" y="161999"/>
                                </a:cubicBezTo>
                                <a:lnTo>
                                  <a:pt x="81000" y="161999"/>
                                </a:lnTo>
                                <a:cubicBezTo>
                                  <a:pt x="75682" y="161999"/>
                                  <a:pt x="70414" y="161479"/>
                                  <a:pt x="65198" y="160440"/>
                                </a:cubicBezTo>
                                <a:cubicBezTo>
                                  <a:pt x="59982" y="159404"/>
                                  <a:pt x="54916" y="157863"/>
                                  <a:pt x="50003" y="155829"/>
                                </a:cubicBezTo>
                                <a:cubicBezTo>
                                  <a:pt x="45089" y="153792"/>
                                  <a:pt x="40421" y="151296"/>
                                  <a:pt x="35999" y="148341"/>
                                </a:cubicBezTo>
                                <a:cubicBezTo>
                                  <a:pt x="31577" y="145386"/>
                                  <a:pt x="27485" y="142032"/>
                                  <a:pt x="23725" y="138274"/>
                                </a:cubicBezTo>
                                <a:cubicBezTo>
                                  <a:pt x="19964" y="134510"/>
                                  <a:pt x="16606" y="130420"/>
                                  <a:pt x="13651" y="125995"/>
                                </a:cubicBezTo>
                                <a:cubicBezTo>
                                  <a:pt x="10696" y="121568"/>
                                  <a:pt x="8201" y="116901"/>
                                  <a:pt x="6166" y="111993"/>
                                </a:cubicBezTo>
                                <a:cubicBezTo>
                                  <a:pt x="4130" y="107079"/>
                                  <a:pt x="2594" y="102015"/>
                                  <a:pt x="1556" y="96800"/>
                                </a:cubicBezTo>
                                <a:cubicBezTo>
                                  <a:pt x="519" y="91585"/>
                                  <a:pt x="0" y="86317"/>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6041" name="Shape 6041"/>
                        <wps:cNvSpPr/>
                        <wps:spPr>
                          <a:xfrm>
                            <a:off x="2534828" y="0"/>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6042" name="Shape 6042"/>
                        <wps:cNvSpPr/>
                        <wps:spPr>
                          <a:xfrm>
                            <a:off x="2534828" y="314471"/>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446" name="Shape 446"/>
                        <wps:cNvSpPr/>
                        <wps:spPr>
                          <a:xfrm>
                            <a:off x="2625357" y="81000"/>
                            <a:ext cx="276354" cy="161999"/>
                          </a:xfrm>
                          <a:custGeom>
                            <a:avLst/>
                            <a:gdLst/>
                            <a:ahLst/>
                            <a:cxnLst/>
                            <a:rect l="0" t="0" r="0" b="0"/>
                            <a:pathLst>
                              <a:path w="276354" h="161999">
                                <a:moveTo>
                                  <a:pt x="0" y="81000"/>
                                </a:moveTo>
                                <a:cubicBezTo>
                                  <a:pt x="0" y="75682"/>
                                  <a:pt x="519" y="70408"/>
                                  <a:pt x="1556" y="65187"/>
                                </a:cubicBezTo>
                                <a:cubicBezTo>
                                  <a:pt x="2594" y="59972"/>
                                  <a:pt x="4130" y="54908"/>
                                  <a:pt x="6166" y="50000"/>
                                </a:cubicBezTo>
                                <a:cubicBezTo>
                                  <a:pt x="8201" y="45086"/>
                                  <a:pt x="10696" y="40419"/>
                                  <a:pt x="13651" y="35995"/>
                                </a:cubicBezTo>
                                <a:cubicBezTo>
                                  <a:pt x="16606" y="31570"/>
                                  <a:pt x="19964" y="27480"/>
                                  <a:pt x="23725" y="23719"/>
                                </a:cubicBezTo>
                                <a:cubicBezTo>
                                  <a:pt x="27485" y="19955"/>
                                  <a:pt x="31577" y="16597"/>
                                  <a:pt x="35999" y="13643"/>
                                </a:cubicBezTo>
                                <a:cubicBezTo>
                                  <a:pt x="40421" y="10688"/>
                                  <a:pt x="45089" y="8192"/>
                                  <a:pt x="50003" y="6161"/>
                                </a:cubicBezTo>
                                <a:cubicBezTo>
                                  <a:pt x="54916" y="4127"/>
                                  <a:pt x="59982" y="2592"/>
                                  <a:pt x="65198" y="1553"/>
                                </a:cubicBezTo>
                                <a:cubicBezTo>
                                  <a:pt x="70414" y="515"/>
                                  <a:pt x="75682" y="0"/>
                                  <a:pt x="81000" y="0"/>
                                </a:cubicBezTo>
                                <a:lnTo>
                                  <a:pt x="195354" y="0"/>
                                </a:lnTo>
                                <a:cubicBezTo>
                                  <a:pt x="200672" y="0"/>
                                  <a:pt x="205939" y="515"/>
                                  <a:pt x="211156" y="1553"/>
                                </a:cubicBezTo>
                                <a:cubicBezTo>
                                  <a:pt x="216372" y="2592"/>
                                  <a:pt x="221437" y="4127"/>
                                  <a:pt x="226351" y="6164"/>
                                </a:cubicBezTo>
                                <a:cubicBezTo>
                                  <a:pt x="231265" y="8198"/>
                                  <a:pt x="235932" y="10691"/>
                                  <a:pt x="240354" y="13643"/>
                                </a:cubicBezTo>
                                <a:cubicBezTo>
                                  <a:pt x="244777" y="16597"/>
                                  <a:pt x="248868" y="19955"/>
                                  <a:pt x="252629" y="23719"/>
                                </a:cubicBezTo>
                                <a:cubicBezTo>
                                  <a:pt x="256390" y="27480"/>
                                  <a:pt x="259747" y="31570"/>
                                  <a:pt x="262702" y="35995"/>
                                </a:cubicBezTo>
                                <a:cubicBezTo>
                                  <a:pt x="265657" y="40419"/>
                                  <a:pt x="268152" y="45086"/>
                                  <a:pt x="270187" y="50000"/>
                                </a:cubicBezTo>
                                <a:cubicBezTo>
                                  <a:pt x="272223" y="54908"/>
                                  <a:pt x="273759" y="59972"/>
                                  <a:pt x="274797" y="65187"/>
                                </a:cubicBezTo>
                                <a:cubicBezTo>
                                  <a:pt x="275835" y="70408"/>
                                  <a:pt x="276354" y="75682"/>
                                  <a:pt x="276354" y="81000"/>
                                </a:cubicBezTo>
                                <a:cubicBezTo>
                                  <a:pt x="276354" y="86317"/>
                                  <a:pt x="275835" y="91585"/>
                                  <a:pt x="274797" y="96800"/>
                                </a:cubicBezTo>
                                <a:cubicBezTo>
                                  <a:pt x="273759" y="102015"/>
                                  <a:pt x="272223" y="107079"/>
                                  <a:pt x="270187" y="111993"/>
                                </a:cubicBezTo>
                                <a:cubicBezTo>
                                  <a:pt x="268152" y="116901"/>
                                  <a:pt x="265657" y="121568"/>
                                  <a:pt x="262702" y="125995"/>
                                </a:cubicBezTo>
                                <a:cubicBezTo>
                                  <a:pt x="259747" y="130420"/>
                                  <a:pt x="256390" y="134510"/>
                                  <a:pt x="252629" y="138274"/>
                                </a:cubicBezTo>
                                <a:cubicBezTo>
                                  <a:pt x="248868" y="142032"/>
                                  <a:pt x="244777" y="145393"/>
                                  <a:pt x="240354" y="148348"/>
                                </a:cubicBezTo>
                                <a:cubicBezTo>
                                  <a:pt x="235932" y="151296"/>
                                  <a:pt x="231265" y="153792"/>
                                  <a:pt x="226351" y="155829"/>
                                </a:cubicBezTo>
                                <a:cubicBezTo>
                                  <a:pt x="221437" y="157863"/>
                                  <a:pt x="216372" y="159404"/>
                                  <a:pt x="211156" y="160440"/>
                                </a:cubicBezTo>
                                <a:cubicBezTo>
                                  <a:pt x="205939" y="161479"/>
                                  <a:pt x="200672" y="161999"/>
                                  <a:pt x="195354" y="161999"/>
                                </a:cubicBezTo>
                                <a:lnTo>
                                  <a:pt x="81000" y="161999"/>
                                </a:lnTo>
                                <a:cubicBezTo>
                                  <a:pt x="75682" y="161999"/>
                                  <a:pt x="70414" y="161479"/>
                                  <a:pt x="65198" y="160440"/>
                                </a:cubicBezTo>
                                <a:cubicBezTo>
                                  <a:pt x="59982" y="159404"/>
                                  <a:pt x="54916" y="157863"/>
                                  <a:pt x="50003" y="155829"/>
                                </a:cubicBezTo>
                                <a:cubicBezTo>
                                  <a:pt x="45089" y="153792"/>
                                  <a:pt x="40421" y="151296"/>
                                  <a:pt x="35999" y="148341"/>
                                </a:cubicBezTo>
                                <a:cubicBezTo>
                                  <a:pt x="31577" y="145386"/>
                                  <a:pt x="27485" y="142032"/>
                                  <a:pt x="23725" y="138274"/>
                                </a:cubicBezTo>
                                <a:cubicBezTo>
                                  <a:pt x="19964" y="134510"/>
                                  <a:pt x="16606" y="130420"/>
                                  <a:pt x="13651" y="125995"/>
                                </a:cubicBezTo>
                                <a:cubicBezTo>
                                  <a:pt x="10696" y="121568"/>
                                  <a:pt x="8201" y="116901"/>
                                  <a:pt x="6166" y="111993"/>
                                </a:cubicBezTo>
                                <a:cubicBezTo>
                                  <a:pt x="4130" y="107079"/>
                                  <a:pt x="2594" y="102015"/>
                                  <a:pt x="1556" y="96800"/>
                                </a:cubicBezTo>
                                <a:cubicBezTo>
                                  <a:pt x="519" y="91585"/>
                                  <a:pt x="0" y="86317"/>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6043" name="Shape 6043"/>
                        <wps:cNvSpPr/>
                        <wps:spPr>
                          <a:xfrm>
                            <a:off x="2992240" y="0"/>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6044" name="Shape 6044"/>
                        <wps:cNvSpPr/>
                        <wps:spPr>
                          <a:xfrm>
                            <a:off x="2992240" y="314471"/>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450" name="Shape 450"/>
                        <wps:cNvSpPr/>
                        <wps:spPr>
                          <a:xfrm>
                            <a:off x="3082770" y="81000"/>
                            <a:ext cx="276354" cy="161999"/>
                          </a:xfrm>
                          <a:custGeom>
                            <a:avLst/>
                            <a:gdLst/>
                            <a:ahLst/>
                            <a:cxnLst/>
                            <a:rect l="0" t="0" r="0" b="0"/>
                            <a:pathLst>
                              <a:path w="276354" h="161999">
                                <a:moveTo>
                                  <a:pt x="0" y="81000"/>
                                </a:moveTo>
                                <a:cubicBezTo>
                                  <a:pt x="0" y="75682"/>
                                  <a:pt x="519" y="70408"/>
                                  <a:pt x="1556" y="65187"/>
                                </a:cubicBezTo>
                                <a:cubicBezTo>
                                  <a:pt x="2594" y="59972"/>
                                  <a:pt x="4130" y="54908"/>
                                  <a:pt x="6166" y="50000"/>
                                </a:cubicBezTo>
                                <a:cubicBezTo>
                                  <a:pt x="8201" y="45086"/>
                                  <a:pt x="10696" y="40419"/>
                                  <a:pt x="13651" y="35995"/>
                                </a:cubicBezTo>
                                <a:cubicBezTo>
                                  <a:pt x="16606" y="31570"/>
                                  <a:pt x="19964" y="27480"/>
                                  <a:pt x="23724" y="23719"/>
                                </a:cubicBezTo>
                                <a:cubicBezTo>
                                  <a:pt x="27485" y="19955"/>
                                  <a:pt x="31577" y="16597"/>
                                  <a:pt x="35999" y="13643"/>
                                </a:cubicBezTo>
                                <a:cubicBezTo>
                                  <a:pt x="40421" y="10688"/>
                                  <a:pt x="45089" y="8192"/>
                                  <a:pt x="50002" y="6161"/>
                                </a:cubicBezTo>
                                <a:cubicBezTo>
                                  <a:pt x="54916" y="4127"/>
                                  <a:pt x="59981" y="2592"/>
                                  <a:pt x="65198" y="1553"/>
                                </a:cubicBezTo>
                                <a:cubicBezTo>
                                  <a:pt x="70414" y="515"/>
                                  <a:pt x="75681" y="0"/>
                                  <a:pt x="81000" y="0"/>
                                </a:cubicBezTo>
                                <a:lnTo>
                                  <a:pt x="195354" y="0"/>
                                </a:lnTo>
                                <a:cubicBezTo>
                                  <a:pt x="200672" y="0"/>
                                  <a:pt x="205939" y="515"/>
                                  <a:pt x="211155" y="1553"/>
                                </a:cubicBezTo>
                                <a:cubicBezTo>
                                  <a:pt x="216372" y="2592"/>
                                  <a:pt x="221436" y="4127"/>
                                  <a:pt x="226350" y="6164"/>
                                </a:cubicBezTo>
                                <a:cubicBezTo>
                                  <a:pt x="231264" y="8198"/>
                                  <a:pt x="235932" y="10691"/>
                                  <a:pt x="240354" y="13643"/>
                                </a:cubicBezTo>
                                <a:cubicBezTo>
                                  <a:pt x="244777" y="16597"/>
                                  <a:pt x="248868" y="19955"/>
                                  <a:pt x="252629" y="23719"/>
                                </a:cubicBezTo>
                                <a:cubicBezTo>
                                  <a:pt x="256390" y="27480"/>
                                  <a:pt x="259747" y="31570"/>
                                  <a:pt x="262702" y="35995"/>
                                </a:cubicBezTo>
                                <a:cubicBezTo>
                                  <a:pt x="265657" y="40419"/>
                                  <a:pt x="268152" y="45086"/>
                                  <a:pt x="270187" y="50000"/>
                                </a:cubicBezTo>
                                <a:cubicBezTo>
                                  <a:pt x="272223" y="54908"/>
                                  <a:pt x="273759" y="59972"/>
                                  <a:pt x="274797" y="65187"/>
                                </a:cubicBezTo>
                                <a:cubicBezTo>
                                  <a:pt x="275835" y="70408"/>
                                  <a:pt x="276354" y="75682"/>
                                  <a:pt x="276354" y="81000"/>
                                </a:cubicBezTo>
                                <a:cubicBezTo>
                                  <a:pt x="276354" y="86317"/>
                                  <a:pt x="275835" y="91585"/>
                                  <a:pt x="274797" y="96800"/>
                                </a:cubicBezTo>
                                <a:cubicBezTo>
                                  <a:pt x="273759" y="102015"/>
                                  <a:pt x="272223" y="107079"/>
                                  <a:pt x="270187" y="111993"/>
                                </a:cubicBezTo>
                                <a:cubicBezTo>
                                  <a:pt x="268152" y="116901"/>
                                  <a:pt x="265657" y="121568"/>
                                  <a:pt x="262702" y="125995"/>
                                </a:cubicBezTo>
                                <a:cubicBezTo>
                                  <a:pt x="259747" y="130420"/>
                                  <a:pt x="256390" y="134510"/>
                                  <a:pt x="252629" y="138274"/>
                                </a:cubicBezTo>
                                <a:cubicBezTo>
                                  <a:pt x="248868" y="142032"/>
                                  <a:pt x="244776" y="145393"/>
                                  <a:pt x="240354" y="148348"/>
                                </a:cubicBezTo>
                                <a:cubicBezTo>
                                  <a:pt x="235932" y="151296"/>
                                  <a:pt x="231264" y="153792"/>
                                  <a:pt x="226350" y="155829"/>
                                </a:cubicBezTo>
                                <a:cubicBezTo>
                                  <a:pt x="221436" y="157863"/>
                                  <a:pt x="216372" y="159404"/>
                                  <a:pt x="211155" y="160440"/>
                                </a:cubicBezTo>
                                <a:cubicBezTo>
                                  <a:pt x="205939" y="161479"/>
                                  <a:pt x="200672" y="161999"/>
                                  <a:pt x="195354" y="161999"/>
                                </a:cubicBezTo>
                                <a:lnTo>
                                  <a:pt x="81000" y="161999"/>
                                </a:lnTo>
                                <a:cubicBezTo>
                                  <a:pt x="75681" y="161999"/>
                                  <a:pt x="70414" y="161479"/>
                                  <a:pt x="65198" y="160440"/>
                                </a:cubicBezTo>
                                <a:cubicBezTo>
                                  <a:pt x="59981" y="159404"/>
                                  <a:pt x="54916" y="157863"/>
                                  <a:pt x="50002" y="155829"/>
                                </a:cubicBezTo>
                                <a:cubicBezTo>
                                  <a:pt x="45089" y="153792"/>
                                  <a:pt x="40421" y="151296"/>
                                  <a:pt x="35999" y="148341"/>
                                </a:cubicBezTo>
                                <a:cubicBezTo>
                                  <a:pt x="31577" y="145386"/>
                                  <a:pt x="27485" y="142032"/>
                                  <a:pt x="23724" y="138274"/>
                                </a:cubicBezTo>
                                <a:cubicBezTo>
                                  <a:pt x="19964" y="134510"/>
                                  <a:pt x="16606" y="130420"/>
                                  <a:pt x="13650" y="125995"/>
                                </a:cubicBezTo>
                                <a:cubicBezTo>
                                  <a:pt x="10696" y="121568"/>
                                  <a:pt x="8201" y="116901"/>
                                  <a:pt x="6166" y="111993"/>
                                </a:cubicBezTo>
                                <a:cubicBezTo>
                                  <a:pt x="4130" y="107079"/>
                                  <a:pt x="2594" y="102015"/>
                                  <a:pt x="1556" y="96800"/>
                                </a:cubicBezTo>
                                <a:cubicBezTo>
                                  <a:pt x="519" y="91585"/>
                                  <a:pt x="0" y="86317"/>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6045" name="Shape 6045"/>
                        <wps:cNvSpPr/>
                        <wps:spPr>
                          <a:xfrm>
                            <a:off x="3449653" y="0"/>
                            <a:ext cx="972002" cy="9528"/>
                          </a:xfrm>
                          <a:custGeom>
                            <a:avLst/>
                            <a:gdLst/>
                            <a:ahLst/>
                            <a:cxnLst/>
                            <a:rect l="0" t="0" r="0" b="0"/>
                            <a:pathLst>
                              <a:path w="972002" h="9528">
                                <a:moveTo>
                                  <a:pt x="0" y="0"/>
                                </a:moveTo>
                                <a:lnTo>
                                  <a:pt x="972002" y="0"/>
                                </a:lnTo>
                                <a:lnTo>
                                  <a:pt x="97200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6046" name="Shape 6046"/>
                        <wps:cNvSpPr/>
                        <wps:spPr>
                          <a:xfrm>
                            <a:off x="3449653" y="314471"/>
                            <a:ext cx="972002" cy="9528"/>
                          </a:xfrm>
                          <a:custGeom>
                            <a:avLst/>
                            <a:gdLst/>
                            <a:ahLst/>
                            <a:cxnLst/>
                            <a:rect l="0" t="0" r="0" b="0"/>
                            <a:pathLst>
                              <a:path w="972002" h="9528">
                                <a:moveTo>
                                  <a:pt x="0" y="0"/>
                                </a:moveTo>
                                <a:lnTo>
                                  <a:pt x="972002" y="0"/>
                                </a:lnTo>
                                <a:lnTo>
                                  <a:pt x="97200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453" name="Rectangle 453"/>
                        <wps:cNvSpPr/>
                        <wps:spPr>
                          <a:xfrm>
                            <a:off x="3495960" y="100059"/>
                            <a:ext cx="1166548" cy="177438"/>
                          </a:xfrm>
                          <a:prstGeom prst="rect">
                            <a:avLst/>
                          </a:prstGeom>
                          <a:ln>
                            <a:noFill/>
                          </a:ln>
                        </wps:spPr>
                        <wps:txbx>
                          <w:txbxContent>
                            <w:p w14:paraId="21D68EE0" w14:textId="77777777" w:rsidR="007579DB" w:rsidRDefault="007579DB">
                              <w:r>
                                <w:rPr>
                                  <w:rFonts w:ascii="Calibri" w:eastAsia="Calibri" w:hAnsi="Calibri" w:cs="Calibri"/>
                                  <w:color w:val="202124"/>
                                  <w:spacing w:val="3"/>
                                  <w:w w:val="110"/>
                                  <w:sz w:val="21"/>
                                </w:rPr>
                                <w:t>Strongly</w:t>
                              </w:r>
                              <w:r>
                                <w:rPr>
                                  <w:rFonts w:ascii="Calibri" w:eastAsia="Calibri" w:hAnsi="Calibri" w:cs="Calibri"/>
                                  <w:color w:val="202124"/>
                                  <w:spacing w:val="8"/>
                                  <w:w w:val="110"/>
                                  <w:sz w:val="21"/>
                                </w:rPr>
                                <w:t xml:space="preserve"> </w:t>
                              </w:r>
                              <w:r>
                                <w:rPr>
                                  <w:rFonts w:ascii="Calibri" w:eastAsia="Calibri" w:hAnsi="Calibri" w:cs="Calibri"/>
                                  <w:color w:val="202124"/>
                                  <w:spacing w:val="3"/>
                                  <w:w w:val="110"/>
                                  <w:sz w:val="21"/>
                                </w:rPr>
                                <w:t>agree</w:t>
                              </w:r>
                            </w:p>
                          </w:txbxContent>
                        </wps:txbx>
                        <wps:bodyPr horzOverflow="overflow" vert="horz" lIns="0" tIns="0" rIns="0" bIns="0" rtlCol="0">
                          <a:noAutofit/>
                        </wps:bodyPr>
                      </wps:wsp>
                    </wpg:wgp>
                  </a:graphicData>
                </a:graphic>
              </wp:inline>
            </w:drawing>
          </mc:Choice>
          <mc:Fallback>
            <w:pict>
              <v:group w14:anchorId="14303494" id="Group 4912" o:spid="_x0000_s1259" style="width:348.15pt;height:25.5pt;mso-position-horizontal-relative:char;mso-position-vertical-relative:line" coordsize="44216,32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">
                <v:shape id="Shape 6029" o:spid="_x0000_s1260" style="position:absolute;width:11625;height:95;visibility:visible;mso-wrap-style:square;v-text-anchor:top" coordsize="1162590,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" path="m,l1162590,r,9528l,9528,,e" fillcolor="#bdc1c6" stroked="f" strokeweight="0">
                  <v:stroke miterlimit="83231f" joinstyle="miter"/>
                  <v:path arrowok="t" textboxrect="0,0,1162590,9528"/>
                </v:shape>
                <v:shape id="Shape 6030" o:spid="_x0000_s1261" style="position:absolute;top:3144;width:11625;height:95;visibility:visible;mso-wrap-style:square;v-text-anchor:top" coordsize="1162590,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" path="m,l1162590,r,9528l,9528,,e" fillcolor="#bdc1c6" stroked="f" strokeweight="0">
                  <v:stroke miterlimit="83231f" joinstyle="miter"/>
                  <v:path arrowok="t" textboxrect="0,0,1162590,9528"/>
                </v:shape>
                <v:rect id="Rectangle 430" o:spid="_x0000_s1262" style="position:absolute;left:494;top:1000;width:14088;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" filled="f" stroked="f">
                  <v:textbox inset="0,0,0,0">
                    <w:txbxContent>
                      <w:p w14:paraId="1F75938B" w14:textId="77777777" w:rsidR="007579DB" w:rsidRDefault="007579DB">
                        <w:r>
                          <w:rPr>
                            <w:rFonts w:ascii="Calibri" w:eastAsia="Calibri" w:hAnsi="Calibri" w:cs="Calibri"/>
                            <w:color w:val="202124"/>
                            <w:spacing w:val="3"/>
                            <w:w w:val="111"/>
                            <w:sz w:val="21"/>
                          </w:rPr>
                          <w:t>Strongly</w:t>
                        </w:r>
                        <w:r>
                          <w:rPr>
                            <w:rFonts w:ascii="Calibri" w:eastAsia="Calibri" w:hAnsi="Calibri" w:cs="Calibri"/>
                            <w:color w:val="202124"/>
                            <w:spacing w:val="8"/>
                            <w:w w:val="111"/>
                            <w:sz w:val="21"/>
                          </w:rPr>
                          <w:t xml:space="preserve"> </w:t>
                        </w:r>
                        <w:r>
                          <w:rPr>
                            <w:rFonts w:ascii="Calibri" w:eastAsia="Calibri" w:hAnsi="Calibri" w:cs="Calibri"/>
                            <w:color w:val="202124"/>
                            <w:spacing w:val="3"/>
                            <w:w w:val="111"/>
                            <w:sz w:val="21"/>
                          </w:rPr>
                          <w:t>disagree</w:t>
                        </w:r>
                      </w:p>
                    </w:txbxContent>
                  </v:textbox>
                </v:rect>
                <v:shape id="Shape 6035" o:spid="_x0000_s1263" style="position:absolute;left:11625;width:4575;height:95;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" path="m,l457412,r,9528l,9528,,e" fillcolor="#bdc1c6" stroked="f" strokeweight="0">
                  <v:stroke miterlimit="83231f" joinstyle="miter"/>
                  <v:path arrowok="t" textboxrect="0,0,457412,9528"/>
                </v:shape>
                <v:shape id="Shape 6036" o:spid="_x0000_s1264" style="position:absolute;left:11625;top:3144;width:4575;height:95;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" path="m,l457412,r,9528l,9528,,e" fillcolor="#bdc1c6" stroked="f" strokeweight="0">
                  <v:stroke miterlimit="83231f" joinstyle="miter"/>
                  <v:path arrowok="t" textboxrect="0,0,457412,9528"/>
                </v:shape>
                <v:shape id="Shape 434" o:spid="_x0000_s1265" style="position:absolute;left:12531;top:810;width:2668;height:1619;visibility:visible;mso-wrap-style:square;v-text-anchor:top" coordsize="26682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" path="m,81000c,75682,519,70408,1556,65187,2594,59972,4130,54908,6166,50000v2035,-4914,4530,-9581,7485,-14005c16606,31570,19963,27480,23724,23719v3761,-3764,7853,-7122,12275,-10076c40421,10688,45089,8192,50003,6161,54916,4127,59981,2592,65198,1553,70414,515,75682,,81000,l185824,v5318,,10586,515,15802,1553c206842,2592,211907,4127,216821,6164v4913,2034,9581,4527,14004,7479c235247,16597,239338,19955,243099,23719v3761,3761,7119,7851,10074,12276c256127,40419,258623,45086,260658,50000v2035,4908,3572,9972,4609,15187c266305,70408,266824,75682,266824,81000v,5317,-519,10585,-1557,15800c264230,102015,262693,107079,260658,111993v-2035,4908,-4531,9575,-7485,14002c250218,130420,246860,134510,243099,138274v-3761,3758,-7852,7119,-12274,10074c226402,151296,221734,153792,216821,155829v-4914,2034,-9979,3575,-15195,4611c196410,161479,191142,161999,185824,161999r-104824,c75682,161999,70414,161479,65198,160440v-5217,-1036,-10282,-2577,-15195,-4611c45089,153792,40421,151296,35999,148341v-4422,-2955,-8514,-6309,-12275,-10067c19963,134510,16606,130420,13651,125995,10696,121568,8201,116901,6166,111993,4130,107079,2594,102015,1556,96800,519,91585,,86317,,81000xe" filled="f" strokecolor="#bdc1c6" strokeweight=".26469mm">
                  <v:stroke miterlimit="1" joinstyle="miter"/>
                  <v:path arrowok="t" textboxrect="0,0,266824,161999"/>
                </v:shape>
                <v:shape id="Shape 6037" o:spid="_x0000_s1266" style="position:absolute;left:16200;width:4574;height:95;visibility:visible;mso-wrap-style:square;v-text-anchor:top" coordsize="457413,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" path="m,l457413,r,9528l,9528,,e" fillcolor="#bdc1c6" stroked="f" strokeweight="0">
                  <v:stroke miterlimit="1" joinstyle="miter"/>
                  <v:path arrowok="t" textboxrect="0,0,457413,9528"/>
                </v:shape>
                <v:shape id="Shape 6038" o:spid="_x0000_s1267" style="position:absolute;left:16200;top:3144;width:4574;height:95;visibility:visible;mso-wrap-style:square;v-text-anchor:top" coordsize="457413,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" path="m,l457413,r,9528l,9528,,e" fillcolor="#bdc1c6" stroked="f" strokeweight="0">
                  <v:stroke miterlimit="1" joinstyle="miter"/>
                  <v:path arrowok="t" textboxrect="0,0,457413,9528"/>
                </v:shape>
                <v:shape id="Shape 438" o:spid="_x0000_s1268" style="position:absolute;left:17105;top:810;width:2763;height:1619;visibility:visible;mso-wrap-style:square;v-text-anchor:top" coordsize="27635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" path="m,81000c,75682,519,70408,1556,65187,2594,59972,4130,54908,6166,50000v2035,-4914,4530,-9581,7485,-14005c16606,31570,19964,27480,23724,23719v3761,-3764,7852,-7122,12275,-10076c40421,10688,45089,8192,50002,6161,54916,4127,59981,2592,65198,1553,70414,515,75682,,81000,l195354,v5318,,10586,515,15802,1553c216372,2592,221437,4127,226351,6164v4913,2034,9581,4527,14004,7479c244777,16597,248868,19955,252629,23719v3760,3761,7118,7851,10073,12276c265657,40419,268152,45086,270188,50000v2035,4908,3571,9972,4609,15187c275835,70408,276353,75682,276354,81000v-1,5317,-519,10585,-1557,15800c273759,102015,272223,107079,270188,111993v-2036,4908,-4531,9575,-7486,14002c259747,130420,256389,134510,252629,138274v-3761,3758,-7852,7119,-12274,10074c235932,151296,231264,153792,226351,155829v-4914,2034,-9979,3575,-15195,4611c205940,161479,200672,161999,195354,161999r-114354,c75682,161999,70414,161479,65198,160440v-5217,-1036,-10282,-2577,-15195,-4611c45089,153792,40421,151296,35999,148341v-4423,-2955,-8514,-6309,-12275,-10067c19964,134510,16606,130420,13651,125995,10696,121568,8201,116901,6166,111993,4130,107079,2594,102015,1556,96800,519,91585,,86317,,81000xe" filled="f" strokecolor="#bdc1c6" strokeweight=".26469mm">
                  <v:stroke miterlimit="1" joinstyle="miter"/>
                  <v:path arrowok="t" textboxrect="0,0,276354,161999"/>
                </v:shape>
                <v:shape id="Shape 6039" o:spid="_x0000_s1269" style="position:absolute;left:20774;width:4574;height:95;visibility:visible;mso-wrap-style:square;v-text-anchor:top" coordsize="457413,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" path="m,l457413,r,9528l,9528,,e" fillcolor="#bdc1c6" stroked="f" strokeweight="0">
                  <v:stroke miterlimit="1" joinstyle="miter"/>
                  <v:path arrowok="t" textboxrect="0,0,457413,9528"/>
                </v:shape>
                <v:shape id="Shape 6040" o:spid="_x0000_s1270" style="position:absolute;left:20774;top:3144;width:4574;height:95;visibility:visible;mso-wrap-style:square;v-text-anchor:top" coordsize="457413,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" path="m,l457413,r,9528l,9528,,e" fillcolor="#bdc1c6" stroked="f" strokeweight="0">
                  <v:stroke miterlimit="1" joinstyle="miter"/>
                  <v:path arrowok="t" textboxrect="0,0,457413,9528"/>
                </v:shape>
                <v:shape id="Shape 442" o:spid="_x0000_s1271" style="position:absolute;left:21679;top:810;width:2763;height:1619;visibility:visible;mso-wrap-style:square;v-text-anchor:top" coordsize="27635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" path="m,81000c,75682,519,70408,1556,65187,2594,59972,4130,54908,6166,50000v2035,-4914,4530,-9581,7485,-14005c16606,31570,19964,27480,23725,23719v3760,-3764,7852,-7122,12274,-10076c40421,10688,45089,8192,50003,6161,54916,4127,59982,2592,65198,1553,70414,515,75682,,81000,l195354,v5318,,10585,515,15802,1553c216372,2592,221437,4127,226350,6164v4914,2034,9582,4527,14005,7479c244777,16597,248868,19955,252629,23719v3760,3761,7118,7851,10073,12276c265657,40419,268152,45086,270187,50000v2036,4908,3572,9972,4610,15187c275835,70408,276353,75682,276354,81000v-1,5317,-519,10585,-1557,15800c273759,102015,272223,107079,270187,111993v-2035,4908,-4530,9575,-7485,14002c259747,130420,256389,134510,252629,138274v-3761,3758,-7852,7119,-12274,10074c235932,151296,231264,153792,226350,155829v-4913,2034,-9978,3575,-15194,4611c205939,161479,200672,161999,195354,161999r-114354,c75682,161999,70414,161479,65198,160440v-5216,-1036,-10282,-2577,-15195,-4611c45089,153792,40421,151296,35999,148341v-4422,-2955,-8514,-6309,-12274,-10067c19964,134510,16606,130420,13651,125995,10696,121568,8201,116901,6166,111993,4130,107079,2594,102015,1556,96800,519,91585,,86317,,81000xe" filled="f" strokecolor="#bdc1c6" strokeweight=".26469mm">
                  <v:stroke miterlimit="1" joinstyle="miter"/>
                  <v:path arrowok="t" textboxrect="0,0,276354,161999"/>
                </v:shape>
                <v:shape id="Shape 6041" o:spid="_x0000_s1272" style="position:absolute;left:25348;width:4574;height:95;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" path="m,l457412,r,9528l,9528,,e" fillcolor="#bdc1c6" stroked="f" strokeweight="0">
                  <v:stroke miterlimit="1" joinstyle="miter"/>
                  <v:path arrowok="t" textboxrect="0,0,457412,9528"/>
                </v:shape>
                <v:shape id="Shape 6042" o:spid="_x0000_s1273" style="position:absolute;left:25348;top:3144;width:4574;height:95;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" path="m,l457412,r,9528l,9528,,e" fillcolor="#bdc1c6" stroked="f" strokeweight="0">
                  <v:stroke miterlimit="1" joinstyle="miter"/>
                  <v:path arrowok="t" textboxrect="0,0,457412,9528"/>
                </v:shape>
                <v:shape id="Shape 446" o:spid="_x0000_s1274" style="position:absolute;left:26253;top:810;width:2764;height:1619;visibility:visible;mso-wrap-style:square;v-text-anchor:top" coordsize="27635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" path="m,81000c,75682,519,70408,1556,65187,2594,59972,4130,54908,6166,50000v2035,-4914,4530,-9581,7485,-14005c16606,31570,19964,27480,23725,23719v3760,-3764,7852,-7122,12274,-10076c40421,10688,45089,8192,50003,6161,54916,4127,59982,2592,65198,1553,70414,515,75682,,81000,l195354,v5318,,10585,515,15802,1553c216372,2592,221437,4127,226351,6164v4914,2034,9581,4527,14003,7479c244777,16597,248868,19955,252629,23719v3761,3761,7118,7851,10073,12276c265657,40419,268152,45086,270187,50000v2036,4908,3572,9972,4610,15187c275835,70408,276354,75682,276354,81000v,5317,-519,10585,-1557,15800c273759,102015,272223,107079,270187,111993v-2035,4908,-4530,9575,-7485,14002c259747,130420,256390,134510,252629,138274v-3761,3758,-7852,7119,-12275,10074c235932,151296,231265,153792,226351,155829v-4914,2034,-9979,3575,-15195,4611c205939,161479,200672,161999,195354,161999r-114354,c75682,161999,70414,161479,65198,160440v-5216,-1036,-10282,-2577,-15195,-4611c45089,153792,40421,151296,35999,148341v-4422,-2955,-8514,-6309,-12274,-10067c19964,134510,16606,130420,13651,125995,10696,121568,8201,116901,6166,111993,4130,107079,2594,102015,1556,96800,519,91585,,86317,,81000xe" filled="f" strokecolor="#bdc1c6" strokeweight=".26469mm">
                  <v:stroke miterlimit="1" joinstyle="miter"/>
                  <v:path arrowok="t" textboxrect="0,0,276354,161999"/>
                </v:shape>
                <v:shape id="Shape 6043" o:spid="_x0000_s1275" style="position:absolute;left:29922;width:4574;height:95;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" path="m,l457412,r,9528l,9528,,e" fillcolor="#bdc1c6" stroked="f" strokeweight="0">
                  <v:stroke miterlimit="1" joinstyle="miter"/>
                  <v:path arrowok="t" textboxrect="0,0,457412,9528"/>
                </v:shape>
                <v:shape id="Shape 6044" o:spid="_x0000_s1276" style="position:absolute;left:29922;top:3144;width:4574;height:95;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" path="m,l457412,r,9528l,9528,,e" fillcolor="#bdc1c6" stroked="f" strokeweight="0">
                  <v:stroke miterlimit="1" joinstyle="miter"/>
                  <v:path arrowok="t" textboxrect="0,0,457412,9528"/>
                </v:shape>
                <v:shape id="Shape 450" o:spid="_x0000_s1277" style="position:absolute;left:30827;top:810;width:2764;height:1619;visibility:visible;mso-wrap-style:square;v-text-anchor:top" coordsize="27635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" path="m,81000c,75682,519,70408,1556,65187,2594,59972,4130,54908,6166,50000v2035,-4914,4530,-9581,7485,-14005c16606,31570,19964,27480,23724,23719v3761,-3764,7853,-7122,12275,-10076c40421,10688,45089,8192,50002,6161,54916,4127,59981,2592,65198,1553,70414,515,75681,,81000,l195354,v5318,,10585,515,15801,1553c216372,2592,221436,4127,226350,6164v4914,2034,9582,4527,14004,7479c244777,16597,248868,19955,252629,23719v3761,3761,7118,7851,10073,12276c265657,40419,268152,45086,270187,50000v2036,4908,3572,9972,4610,15187c275835,70408,276354,75682,276354,81000v,5317,-519,10585,-1557,15800c273759,102015,272223,107079,270187,111993v-2035,4908,-4530,9575,-7485,14002c259747,130420,256390,134510,252629,138274v-3761,3758,-7853,7119,-12275,10074c235932,151296,231264,153792,226350,155829v-4914,2034,-9978,3575,-15195,4611c205939,161479,200672,161999,195354,161999r-114354,c75681,161999,70414,161479,65198,160440v-5217,-1036,-10282,-2577,-15196,-4611c45089,153792,40421,151296,35999,148341v-4422,-2955,-8514,-6309,-12275,-10067c19964,134510,16606,130420,13650,125995,10696,121568,8201,116901,6166,111993,4130,107079,2594,102015,1556,96800,519,91585,,86317,,81000xe" filled="f" strokecolor="#bdc1c6" strokeweight=".26469mm">
                  <v:stroke miterlimit="1" joinstyle="miter"/>
                  <v:path arrowok="t" textboxrect="0,0,276354,161999"/>
                </v:shape>
                <v:shape id="Shape 6045" o:spid="_x0000_s1278" style="position:absolute;left:34496;width:9720;height:95;visibility:visible;mso-wrap-style:square;v-text-anchor:top" coordsize="97200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" path="m,l972002,r,9528l,9528,,e" fillcolor="#bdc1c6" stroked="f" strokeweight="0">
                  <v:stroke miterlimit="1" joinstyle="miter"/>
                  <v:path arrowok="t" textboxrect="0,0,972002,9528"/>
                </v:shape>
                <v:shape id="Shape 6046" o:spid="_x0000_s1279" style="position:absolute;left:34496;top:3144;width:9720;height:95;visibility:visible;mso-wrap-style:square;v-text-anchor:top" coordsize="97200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" path="m,l972002,r,9528l,9528,,e" fillcolor="#bdc1c6" stroked="f" strokeweight="0">
                  <v:stroke miterlimit="1" joinstyle="miter"/>
                  <v:path arrowok="t" textboxrect="0,0,972002,9528"/>
                </v:shape>
                <v:rect id="Rectangle 453" o:spid="_x0000_s1280" style="position:absolute;left:34959;top:1000;width:11666;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" filled="f" stroked="f">
                  <v:textbox inset="0,0,0,0">
                    <w:txbxContent>
                      <w:p w14:paraId="21D68EE0" w14:textId="77777777" w:rsidR="007579DB" w:rsidRDefault="007579DB">
                        <w:r>
                          <w:rPr>
                            <w:rFonts w:ascii="Calibri" w:eastAsia="Calibri" w:hAnsi="Calibri" w:cs="Calibri"/>
                            <w:color w:val="202124"/>
                            <w:spacing w:val="3"/>
                            <w:w w:val="110"/>
                            <w:sz w:val="21"/>
                          </w:rPr>
                          <w:t>Strongly</w:t>
                        </w:r>
                        <w:r>
                          <w:rPr>
                            <w:rFonts w:ascii="Calibri" w:eastAsia="Calibri" w:hAnsi="Calibri" w:cs="Calibri"/>
                            <w:color w:val="202124"/>
                            <w:spacing w:val="8"/>
                            <w:w w:val="110"/>
                            <w:sz w:val="21"/>
                          </w:rPr>
                          <w:t xml:space="preserve"> </w:t>
                        </w:r>
                        <w:r>
                          <w:rPr>
                            <w:rFonts w:ascii="Calibri" w:eastAsia="Calibri" w:hAnsi="Calibri" w:cs="Calibri"/>
                            <w:color w:val="202124"/>
                            <w:spacing w:val="3"/>
                            <w:w w:val="110"/>
                            <w:sz w:val="21"/>
                          </w:rPr>
                          <w:t>agree</w:t>
                        </w:r>
                      </w:p>
                    </w:txbxContent>
                  </v:textbox>
                </v:rect>
                <w10:anchorlock/>
              </v:group>
            </w:pict>
          </mc:Fallback>
        </mc:AlternateContent>
      </w:r>
    </w:p>
    <w:p w14:paraId="7B876727" w14:textId="77777777" w:rsidR="00952F5C" w:rsidRDefault="00952F5C" w:rsidP="00952F5C">
      <w:pPr>
        <w:numPr>
          <w:ilvl w:val="0"/>
          <w:numId w:val="14"/>
        </w:numPr>
        <w:spacing w:after="229" w:line="265" w:lineRule="auto"/>
        <w:ind w:hanging="633"/>
      </w:pPr>
      <w:r>
        <w:rPr>
          <w:rFonts w:ascii="Calibri" w:eastAsia="Calibri" w:hAnsi="Calibri" w:cs="Calibri"/>
          <w:color w:val="202124"/>
          <w:sz w:val="24"/>
        </w:rPr>
        <w:t>The pandemic has caused adverse feelings to my mental health and well being in the workplace</w:t>
      </w:r>
    </w:p>
    <w:p w14:paraId="148D4B51" w14:textId="77777777" w:rsidR="00952F5C" w:rsidRDefault="00952F5C">
      <w:pPr>
        <w:spacing w:after="422" w:line="265" w:lineRule="auto"/>
        <w:ind w:left="628" w:hanging="10"/>
      </w:pPr>
      <w:r>
        <w:rPr>
          <w:rFonts w:ascii="Calibri" w:eastAsia="Calibri" w:hAnsi="Calibri" w:cs="Calibri"/>
          <w:i/>
          <w:color w:val="6D6F72"/>
          <w:sz w:val="21"/>
        </w:rPr>
        <w:t>Mark only one oval.</w:t>
      </w:r>
    </w:p>
    <w:p w14:paraId="0B8F178E" w14:textId="77777777" w:rsidR="00952F5C" w:rsidRDefault="00952F5C">
      <w:pPr>
        <w:tabs>
          <w:tab w:val="center" w:pos="2813"/>
          <w:tab w:val="center" w:pos="3535"/>
          <w:tab w:val="center" w:pos="4256"/>
          <w:tab w:val="center" w:pos="4977"/>
          <w:tab w:val="center" w:pos="5699"/>
        </w:tabs>
        <w:spacing w:after="0"/>
      </w:pPr>
      <w:r>
        <w:tab/>
      </w:r>
      <w:r>
        <w:rPr>
          <w:rFonts w:ascii="Calibri" w:eastAsia="Calibri" w:hAnsi="Calibri" w:cs="Calibri"/>
          <w:color w:val="202124"/>
          <w:sz w:val="21"/>
        </w:rPr>
        <w:t>1</w:t>
      </w:r>
      <w:r>
        <w:rPr>
          <w:rFonts w:ascii="Calibri" w:eastAsia="Calibri" w:hAnsi="Calibri" w:cs="Calibri"/>
          <w:color w:val="202124"/>
          <w:sz w:val="21"/>
        </w:rPr>
        <w:tab/>
        <w:t>2</w:t>
      </w:r>
      <w:r>
        <w:rPr>
          <w:rFonts w:ascii="Calibri" w:eastAsia="Calibri" w:hAnsi="Calibri" w:cs="Calibri"/>
          <w:color w:val="202124"/>
          <w:sz w:val="21"/>
        </w:rPr>
        <w:tab/>
        <w:t>3</w:t>
      </w:r>
      <w:r>
        <w:rPr>
          <w:rFonts w:ascii="Calibri" w:eastAsia="Calibri" w:hAnsi="Calibri" w:cs="Calibri"/>
          <w:color w:val="202124"/>
          <w:sz w:val="21"/>
        </w:rPr>
        <w:tab/>
        <w:t>4</w:t>
      </w:r>
      <w:r>
        <w:rPr>
          <w:rFonts w:ascii="Calibri" w:eastAsia="Calibri" w:hAnsi="Calibri" w:cs="Calibri"/>
          <w:color w:val="202124"/>
          <w:sz w:val="21"/>
        </w:rPr>
        <w:tab/>
        <w:t>5</w:t>
      </w:r>
    </w:p>
    <w:p w14:paraId="0B874DC0" w14:textId="77777777" w:rsidR="00952F5C" w:rsidRDefault="00952F5C">
      <w:pPr>
        <w:spacing w:after="1046"/>
        <w:ind w:left="630"/>
      </w:pPr>
      <w:r>
        <w:rPr>
          <w:noProof/>
        </w:rPr>
        <mc:AlternateContent>
          <mc:Choice Requires="wpg">
            <w:drawing>
              <wp:inline distT="0" distB="0" distL="0" distR="0" wp14:anchorId="60986ADE" wp14:editId="5248A296">
                <wp:extent cx="4421654" cy="324002"/>
                <wp:effectExtent l="0" t="0" r="0" b="0"/>
                <wp:docPr id="4914" name="Group 4914"/>
                <wp:cNvGraphicFramePr/>
                <a:graphic xmlns:a="http://schemas.openxmlformats.org/drawingml/2006/main">
                  <a:graphicData uri="http://schemas.microsoft.com/office/word/2010/wordprocessingGroup">
                    <wpg:wgp>
                      <wpg:cNvGrpSpPr/>
                      <wpg:grpSpPr>
                        <a:xfrm>
                          <a:off x="0" y="0"/>
                          <a:ext cx="4421654" cy="324002"/>
                          <a:chOff x="0" y="0"/>
                          <a:chExt cx="4421654" cy="324002"/>
                        </a:xfrm>
                      </wpg:grpSpPr>
                      <wps:wsp>
                        <wps:cNvPr id="6073" name="Shape 6073"/>
                        <wps:cNvSpPr/>
                        <wps:spPr>
                          <a:xfrm>
                            <a:off x="0" y="0"/>
                            <a:ext cx="1162590" cy="9531"/>
                          </a:xfrm>
                          <a:custGeom>
                            <a:avLst/>
                            <a:gdLst/>
                            <a:ahLst/>
                            <a:cxnLst/>
                            <a:rect l="0" t="0" r="0" b="0"/>
                            <a:pathLst>
                              <a:path w="1162590" h="9531">
                                <a:moveTo>
                                  <a:pt x="0" y="0"/>
                                </a:moveTo>
                                <a:lnTo>
                                  <a:pt x="1162590" y="0"/>
                                </a:lnTo>
                                <a:lnTo>
                                  <a:pt x="1162590"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6074" name="Shape 6074"/>
                        <wps:cNvSpPr/>
                        <wps:spPr>
                          <a:xfrm>
                            <a:off x="0" y="314474"/>
                            <a:ext cx="1162590" cy="9528"/>
                          </a:xfrm>
                          <a:custGeom>
                            <a:avLst/>
                            <a:gdLst/>
                            <a:ahLst/>
                            <a:cxnLst/>
                            <a:rect l="0" t="0" r="0" b="0"/>
                            <a:pathLst>
                              <a:path w="1162590" h="9528">
                                <a:moveTo>
                                  <a:pt x="0" y="0"/>
                                </a:moveTo>
                                <a:lnTo>
                                  <a:pt x="1162590" y="0"/>
                                </a:lnTo>
                                <a:lnTo>
                                  <a:pt x="1162590"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459" name="Rectangle 459"/>
                        <wps:cNvSpPr/>
                        <wps:spPr>
                          <a:xfrm>
                            <a:off x="49434" y="100056"/>
                            <a:ext cx="1408769" cy="177438"/>
                          </a:xfrm>
                          <a:prstGeom prst="rect">
                            <a:avLst/>
                          </a:prstGeom>
                          <a:ln>
                            <a:noFill/>
                          </a:ln>
                        </wps:spPr>
                        <wps:txbx>
                          <w:txbxContent>
                            <w:p w14:paraId="47873F04" w14:textId="77777777" w:rsidR="007579DB" w:rsidRDefault="007579DB">
                              <w:r>
                                <w:rPr>
                                  <w:rFonts w:ascii="Calibri" w:eastAsia="Calibri" w:hAnsi="Calibri" w:cs="Calibri"/>
                                  <w:color w:val="202124"/>
                                  <w:spacing w:val="3"/>
                                  <w:w w:val="111"/>
                                  <w:sz w:val="21"/>
                                </w:rPr>
                                <w:t>Strongly</w:t>
                              </w:r>
                              <w:r>
                                <w:rPr>
                                  <w:rFonts w:ascii="Calibri" w:eastAsia="Calibri" w:hAnsi="Calibri" w:cs="Calibri"/>
                                  <w:color w:val="202124"/>
                                  <w:spacing w:val="8"/>
                                  <w:w w:val="111"/>
                                  <w:sz w:val="21"/>
                                </w:rPr>
                                <w:t xml:space="preserve"> </w:t>
                              </w:r>
                              <w:r>
                                <w:rPr>
                                  <w:rFonts w:ascii="Calibri" w:eastAsia="Calibri" w:hAnsi="Calibri" w:cs="Calibri"/>
                                  <w:color w:val="202124"/>
                                  <w:spacing w:val="3"/>
                                  <w:w w:val="111"/>
                                  <w:sz w:val="21"/>
                                </w:rPr>
                                <w:t>disagree</w:t>
                              </w:r>
                            </w:p>
                          </w:txbxContent>
                        </wps:txbx>
                        <wps:bodyPr horzOverflow="overflow" vert="horz" lIns="0" tIns="0" rIns="0" bIns="0" rtlCol="0">
                          <a:noAutofit/>
                        </wps:bodyPr>
                      </wps:wsp>
                      <wps:wsp>
                        <wps:cNvPr id="6079" name="Shape 6079"/>
                        <wps:cNvSpPr/>
                        <wps:spPr>
                          <a:xfrm>
                            <a:off x="1162590" y="0"/>
                            <a:ext cx="457412" cy="9531"/>
                          </a:xfrm>
                          <a:custGeom>
                            <a:avLst/>
                            <a:gdLst/>
                            <a:ahLst/>
                            <a:cxnLst/>
                            <a:rect l="0" t="0" r="0" b="0"/>
                            <a:pathLst>
                              <a:path w="457412" h="9531">
                                <a:moveTo>
                                  <a:pt x="0" y="0"/>
                                </a:moveTo>
                                <a:lnTo>
                                  <a:pt x="457412" y="0"/>
                                </a:lnTo>
                                <a:lnTo>
                                  <a:pt x="457412"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6080" name="Shape 6080"/>
                        <wps:cNvSpPr/>
                        <wps:spPr>
                          <a:xfrm>
                            <a:off x="1162590" y="314474"/>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463" name="Shape 463"/>
                        <wps:cNvSpPr/>
                        <wps:spPr>
                          <a:xfrm>
                            <a:off x="1253120" y="81003"/>
                            <a:ext cx="266824" cy="161999"/>
                          </a:xfrm>
                          <a:custGeom>
                            <a:avLst/>
                            <a:gdLst/>
                            <a:ahLst/>
                            <a:cxnLst/>
                            <a:rect l="0" t="0" r="0" b="0"/>
                            <a:pathLst>
                              <a:path w="266824" h="161999">
                                <a:moveTo>
                                  <a:pt x="0" y="81000"/>
                                </a:moveTo>
                                <a:cubicBezTo>
                                  <a:pt x="0" y="75679"/>
                                  <a:pt x="519" y="70408"/>
                                  <a:pt x="1556" y="65193"/>
                                </a:cubicBezTo>
                                <a:cubicBezTo>
                                  <a:pt x="2594" y="59978"/>
                                  <a:pt x="4130" y="54908"/>
                                  <a:pt x="6166" y="49997"/>
                                </a:cubicBezTo>
                                <a:cubicBezTo>
                                  <a:pt x="8201" y="45083"/>
                                  <a:pt x="10696" y="40416"/>
                                  <a:pt x="13651" y="35989"/>
                                </a:cubicBezTo>
                                <a:cubicBezTo>
                                  <a:pt x="16606" y="31570"/>
                                  <a:pt x="19963" y="27480"/>
                                  <a:pt x="23724" y="23719"/>
                                </a:cubicBezTo>
                                <a:cubicBezTo>
                                  <a:pt x="27485" y="19955"/>
                                  <a:pt x="31577" y="16601"/>
                                  <a:pt x="35999" y="13646"/>
                                </a:cubicBezTo>
                                <a:cubicBezTo>
                                  <a:pt x="40421" y="10691"/>
                                  <a:pt x="45089" y="8192"/>
                                  <a:pt x="50003" y="6161"/>
                                </a:cubicBezTo>
                                <a:cubicBezTo>
                                  <a:pt x="54916" y="4127"/>
                                  <a:pt x="59981" y="2589"/>
                                  <a:pt x="65198" y="1553"/>
                                </a:cubicBezTo>
                                <a:cubicBezTo>
                                  <a:pt x="70414" y="515"/>
                                  <a:pt x="75682" y="0"/>
                                  <a:pt x="81000" y="0"/>
                                </a:cubicBezTo>
                                <a:lnTo>
                                  <a:pt x="185824" y="0"/>
                                </a:lnTo>
                                <a:cubicBezTo>
                                  <a:pt x="191142" y="0"/>
                                  <a:pt x="196410" y="515"/>
                                  <a:pt x="201626" y="1553"/>
                                </a:cubicBezTo>
                                <a:cubicBezTo>
                                  <a:pt x="206842" y="2589"/>
                                  <a:pt x="211907" y="4127"/>
                                  <a:pt x="216821" y="6161"/>
                                </a:cubicBezTo>
                                <a:cubicBezTo>
                                  <a:pt x="221734" y="8192"/>
                                  <a:pt x="226402" y="10691"/>
                                  <a:pt x="230825" y="13646"/>
                                </a:cubicBezTo>
                                <a:cubicBezTo>
                                  <a:pt x="235247" y="16601"/>
                                  <a:pt x="239338" y="19955"/>
                                  <a:pt x="243099" y="23719"/>
                                </a:cubicBezTo>
                                <a:cubicBezTo>
                                  <a:pt x="246860" y="27480"/>
                                  <a:pt x="250218" y="31570"/>
                                  <a:pt x="253173" y="35989"/>
                                </a:cubicBezTo>
                                <a:cubicBezTo>
                                  <a:pt x="256127" y="40416"/>
                                  <a:pt x="258623" y="45083"/>
                                  <a:pt x="260658" y="49997"/>
                                </a:cubicBezTo>
                                <a:cubicBezTo>
                                  <a:pt x="262693" y="54908"/>
                                  <a:pt x="264230" y="59978"/>
                                  <a:pt x="265267" y="65193"/>
                                </a:cubicBezTo>
                                <a:cubicBezTo>
                                  <a:pt x="266305" y="70408"/>
                                  <a:pt x="266824" y="75679"/>
                                  <a:pt x="266824" y="81000"/>
                                </a:cubicBezTo>
                                <a:cubicBezTo>
                                  <a:pt x="266824" y="86317"/>
                                  <a:pt x="266305" y="91585"/>
                                  <a:pt x="265267" y="96800"/>
                                </a:cubicBezTo>
                                <a:cubicBezTo>
                                  <a:pt x="264230" y="102015"/>
                                  <a:pt x="262693" y="107079"/>
                                  <a:pt x="260658" y="111993"/>
                                </a:cubicBezTo>
                                <a:cubicBezTo>
                                  <a:pt x="258623" y="116911"/>
                                  <a:pt x="256127" y="121577"/>
                                  <a:pt x="253173" y="125992"/>
                                </a:cubicBezTo>
                                <a:cubicBezTo>
                                  <a:pt x="250218" y="130420"/>
                                  <a:pt x="246860" y="134513"/>
                                  <a:pt x="243099" y="138274"/>
                                </a:cubicBezTo>
                                <a:cubicBezTo>
                                  <a:pt x="239338" y="142029"/>
                                  <a:pt x="235247" y="145383"/>
                                  <a:pt x="230825" y="148338"/>
                                </a:cubicBezTo>
                                <a:cubicBezTo>
                                  <a:pt x="226402" y="151293"/>
                                  <a:pt x="221734" y="153786"/>
                                  <a:pt x="216821" y="155823"/>
                                </a:cubicBezTo>
                                <a:cubicBezTo>
                                  <a:pt x="211907" y="157857"/>
                                  <a:pt x="206842" y="159398"/>
                                  <a:pt x="201626" y="160437"/>
                                </a:cubicBezTo>
                                <a:cubicBezTo>
                                  <a:pt x="196410" y="161479"/>
                                  <a:pt x="191142" y="161999"/>
                                  <a:pt x="185824" y="161999"/>
                                </a:cubicBezTo>
                                <a:lnTo>
                                  <a:pt x="81000" y="161999"/>
                                </a:lnTo>
                                <a:cubicBezTo>
                                  <a:pt x="75682" y="161999"/>
                                  <a:pt x="70414" y="161479"/>
                                  <a:pt x="65198" y="160437"/>
                                </a:cubicBezTo>
                                <a:cubicBezTo>
                                  <a:pt x="59981" y="159398"/>
                                  <a:pt x="54916" y="157857"/>
                                  <a:pt x="50003" y="155823"/>
                                </a:cubicBezTo>
                                <a:cubicBezTo>
                                  <a:pt x="45089" y="153786"/>
                                  <a:pt x="40421" y="151293"/>
                                  <a:pt x="35999" y="148338"/>
                                </a:cubicBezTo>
                                <a:cubicBezTo>
                                  <a:pt x="31577" y="145383"/>
                                  <a:pt x="27485" y="142029"/>
                                  <a:pt x="23724" y="138274"/>
                                </a:cubicBezTo>
                                <a:cubicBezTo>
                                  <a:pt x="19963" y="134513"/>
                                  <a:pt x="16606" y="130420"/>
                                  <a:pt x="13651" y="125992"/>
                                </a:cubicBezTo>
                                <a:cubicBezTo>
                                  <a:pt x="10696" y="121577"/>
                                  <a:pt x="8201" y="116911"/>
                                  <a:pt x="6166" y="111993"/>
                                </a:cubicBezTo>
                                <a:cubicBezTo>
                                  <a:pt x="4130" y="107079"/>
                                  <a:pt x="2594" y="102015"/>
                                  <a:pt x="1556" y="96800"/>
                                </a:cubicBezTo>
                                <a:cubicBezTo>
                                  <a:pt x="519" y="91585"/>
                                  <a:pt x="0" y="86317"/>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6081" name="Shape 6081"/>
                        <wps:cNvSpPr/>
                        <wps:spPr>
                          <a:xfrm>
                            <a:off x="1620003" y="0"/>
                            <a:ext cx="457413" cy="9531"/>
                          </a:xfrm>
                          <a:custGeom>
                            <a:avLst/>
                            <a:gdLst/>
                            <a:ahLst/>
                            <a:cxnLst/>
                            <a:rect l="0" t="0" r="0" b="0"/>
                            <a:pathLst>
                              <a:path w="457413" h="9531">
                                <a:moveTo>
                                  <a:pt x="0" y="0"/>
                                </a:moveTo>
                                <a:lnTo>
                                  <a:pt x="457413" y="0"/>
                                </a:lnTo>
                                <a:lnTo>
                                  <a:pt x="457413"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6082" name="Shape 6082"/>
                        <wps:cNvSpPr/>
                        <wps:spPr>
                          <a:xfrm>
                            <a:off x="1620003" y="314474"/>
                            <a:ext cx="457413" cy="9528"/>
                          </a:xfrm>
                          <a:custGeom>
                            <a:avLst/>
                            <a:gdLst/>
                            <a:ahLst/>
                            <a:cxnLst/>
                            <a:rect l="0" t="0" r="0" b="0"/>
                            <a:pathLst>
                              <a:path w="457413" h="9528">
                                <a:moveTo>
                                  <a:pt x="0" y="0"/>
                                </a:moveTo>
                                <a:lnTo>
                                  <a:pt x="457413" y="0"/>
                                </a:lnTo>
                                <a:lnTo>
                                  <a:pt x="457413"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467" name="Shape 467"/>
                        <wps:cNvSpPr/>
                        <wps:spPr>
                          <a:xfrm>
                            <a:off x="1710532" y="81003"/>
                            <a:ext cx="276354" cy="161999"/>
                          </a:xfrm>
                          <a:custGeom>
                            <a:avLst/>
                            <a:gdLst/>
                            <a:ahLst/>
                            <a:cxnLst/>
                            <a:rect l="0" t="0" r="0" b="0"/>
                            <a:pathLst>
                              <a:path w="276354" h="161999">
                                <a:moveTo>
                                  <a:pt x="0" y="81000"/>
                                </a:moveTo>
                                <a:cubicBezTo>
                                  <a:pt x="0" y="75679"/>
                                  <a:pt x="519" y="70408"/>
                                  <a:pt x="1556" y="65193"/>
                                </a:cubicBezTo>
                                <a:cubicBezTo>
                                  <a:pt x="2594" y="59978"/>
                                  <a:pt x="4130" y="54908"/>
                                  <a:pt x="6166" y="49997"/>
                                </a:cubicBezTo>
                                <a:cubicBezTo>
                                  <a:pt x="8201" y="45083"/>
                                  <a:pt x="10696" y="40416"/>
                                  <a:pt x="13651" y="35989"/>
                                </a:cubicBezTo>
                                <a:cubicBezTo>
                                  <a:pt x="16606" y="31570"/>
                                  <a:pt x="19964" y="27480"/>
                                  <a:pt x="23724" y="23719"/>
                                </a:cubicBezTo>
                                <a:cubicBezTo>
                                  <a:pt x="27485" y="19955"/>
                                  <a:pt x="31576" y="16601"/>
                                  <a:pt x="35999" y="13646"/>
                                </a:cubicBezTo>
                                <a:cubicBezTo>
                                  <a:pt x="40421" y="10691"/>
                                  <a:pt x="45089" y="8192"/>
                                  <a:pt x="50002" y="6161"/>
                                </a:cubicBezTo>
                                <a:cubicBezTo>
                                  <a:pt x="54916" y="4127"/>
                                  <a:pt x="59981" y="2589"/>
                                  <a:pt x="65198" y="1553"/>
                                </a:cubicBezTo>
                                <a:cubicBezTo>
                                  <a:pt x="70414" y="515"/>
                                  <a:pt x="75682" y="0"/>
                                  <a:pt x="81000" y="0"/>
                                </a:cubicBezTo>
                                <a:lnTo>
                                  <a:pt x="195354" y="0"/>
                                </a:lnTo>
                                <a:cubicBezTo>
                                  <a:pt x="200672" y="0"/>
                                  <a:pt x="205940" y="515"/>
                                  <a:pt x="211156" y="1553"/>
                                </a:cubicBezTo>
                                <a:cubicBezTo>
                                  <a:pt x="216372" y="2589"/>
                                  <a:pt x="221437" y="4127"/>
                                  <a:pt x="226351" y="6161"/>
                                </a:cubicBezTo>
                                <a:cubicBezTo>
                                  <a:pt x="231264" y="8192"/>
                                  <a:pt x="235932" y="10691"/>
                                  <a:pt x="240355" y="13646"/>
                                </a:cubicBezTo>
                                <a:cubicBezTo>
                                  <a:pt x="244777" y="16601"/>
                                  <a:pt x="248868" y="19955"/>
                                  <a:pt x="252629" y="23719"/>
                                </a:cubicBezTo>
                                <a:cubicBezTo>
                                  <a:pt x="256389" y="27480"/>
                                  <a:pt x="259747" y="31570"/>
                                  <a:pt x="262702" y="35989"/>
                                </a:cubicBezTo>
                                <a:cubicBezTo>
                                  <a:pt x="265657" y="40416"/>
                                  <a:pt x="268152" y="45083"/>
                                  <a:pt x="270188" y="49997"/>
                                </a:cubicBezTo>
                                <a:cubicBezTo>
                                  <a:pt x="272223" y="54908"/>
                                  <a:pt x="273759" y="59978"/>
                                  <a:pt x="274797" y="65193"/>
                                </a:cubicBezTo>
                                <a:cubicBezTo>
                                  <a:pt x="275835" y="70408"/>
                                  <a:pt x="276353" y="75679"/>
                                  <a:pt x="276354" y="81000"/>
                                </a:cubicBezTo>
                                <a:cubicBezTo>
                                  <a:pt x="276353" y="86317"/>
                                  <a:pt x="275835" y="91585"/>
                                  <a:pt x="274797" y="96800"/>
                                </a:cubicBezTo>
                                <a:cubicBezTo>
                                  <a:pt x="273759" y="102015"/>
                                  <a:pt x="272223" y="107079"/>
                                  <a:pt x="270188" y="111993"/>
                                </a:cubicBezTo>
                                <a:cubicBezTo>
                                  <a:pt x="268152" y="116911"/>
                                  <a:pt x="265657" y="121577"/>
                                  <a:pt x="262702" y="125992"/>
                                </a:cubicBezTo>
                                <a:cubicBezTo>
                                  <a:pt x="259747" y="130420"/>
                                  <a:pt x="256389" y="134513"/>
                                  <a:pt x="252629" y="138274"/>
                                </a:cubicBezTo>
                                <a:cubicBezTo>
                                  <a:pt x="248868" y="142029"/>
                                  <a:pt x="244777" y="145383"/>
                                  <a:pt x="240355" y="148338"/>
                                </a:cubicBezTo>
                                <a:cubicBezTo>
                                  <a:pt x="235932" y="151293"/>
                                  <a:pt x="231264" y="153786"/>
                                  <a:pt x="226351" y="155823"/>
                                </a:cubicBezTo>
                                <a:cubicBezTo>
                                  <a:pt x="221437" y="157857"/>
                                  <a:pt x="216372" y="159398"/>
                                  <a:pt x="211156" y="160437"/>
                                </a:cubicBezTo>
                                <a:cubicBezTo>
                                  <a:pt x="205940" y="161479"/>
                                  <a:pt x="200672" y="161999"/>
                                  <a:pt x="195354" y="161999"/>
                                </a:cubicBezTo>
                                <a:lnTo>
                                  <a:pt x="81000" y="161999"/>
                                </a:lnTo>
                                <a:cubicBezTo>
                                  <a:pt x="75682" y="161999"/>
                                  <a:pt x="70414" y="161479"/>
                                  <a:pt x="65198" y="160437"/>
                                </a:cubicBezTo>
                                <a:cubicBezTo>
                                  <a:pt x="59981" y="159398"/>
                                  <a:pt x="54916" y="157857"/>
                                  <a:pt x="50003" y="155823"/>
                                </a:cubicBezTo>
                                <a:cubicBezTo>
                                  <a:pt x="45089" y="153786"/>
                                  <a:pt x="40421" y="151293"/>
                                  <a:pt x="35999" y="148338"/>
                                </a:cubicBezTo>
                                <a:cubicBezTo>
                                  <a:pt x="31576" y="145383"/>
                                  <a:pt x="27485" y="142029"/>
                                  <a:pt x="23724" y="138274"/>
                                </a:cubicBezTo>
                                <a:cubicBezTo>
                                  <a:pt x="19964" y="134513"/>
                                  <a:pt x="16606" y="130420"/>
                                  <a:pt x="13651" y="125992"/>
                                </a:cubicBezTo>
                                <a:cubicBezTo>
                                  <a:pt x="10696" y="121577"/>
                                  <a:pt x="8201" y="116911"/>
                                  <a:pt x="6166" y="111993"/>
                                </a:cubicBezTo>
                                <a:cubicBezTo>
                                  <a:pt x="4130" y="107079"/>
                                  <a:pt x="2594" y="102015"/>
                                  <a:pt x="1556" y="96800"/>
                                </a:cubicBezTo>
                                <a:cubicBezTo>
                                  <a:pt x="519" y="91585"/>
                                  <a:pt x="0" y="86317"/>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6083" name="Shape 6083"/>
                        <wps:cNvSpPr/>
                        <wps:spPr>
                          <a:xfrm>
                            <a:off x="2077415" y="0"/>
                            <a:ext cx="457413" cy="9531"/>
                          </a:xfrm>
                          <a:custGeom>
                            <a:avLst/>
                            <a:gdLst/>
                            <a:ahLst/>
                            <a:cxnLst/>
                            <a:rect l="0" t="0" r="0" b="0"/>
                            <a:pathLst>
                              <a:path w="457413" h="9531">
                                <a:moveTo>
                                  <a:pt x="0" y="0"/>
                                </a:moveTo>
                                <a:lnTo>
                                  <a:pt x="457413" y="0"/>
                                </a:lnTo>
                                <a:lnTo>
                                  <a:pt x="457413"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6084" name="Shape 6084"/>
                        <wps:cNvSpPr/>
                        <wps:spPr>
                          <a:xfrm>
                            <a:off x="2077415" y="314474"/>
                            <a:ext cx="457413" cy="9528"/>
                          </a:xfrm>
                          <a:custGeom>
                            <a:avLst/>
                            <a:gdLst/>
                            <a:ahLst/>
                            <a:cxnLst/>
                            <a:rect l="0" t="0" r="0" b="0"/>
                            <a:pathLst>
                              <a:path w="457413" h="9528">
                                <a:moveTo>
                                  <a:pt x="0" y="0"/>
                                </a:moveTo>
                                <a:lnTo>
                                  <a:pt x="457413" y="0"/>
                                </a:lnTo>
                                <a:lnTo>
                                  <a:pt x="457413"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471" name="Shape 471"/>
                        <wps:cNvSpPr/>
                        <wps:spPr>
                          <a:xfrm>
                            <a:off x="2167945" y="81003"/>
                            <a:ext cx="276354" cy="161999"/>
                          </a:xfrm>
                          <a:custGeom>
                            <a:avLst/>
                            <a:gdLst/>
                            <a:ahLst/>
                            <a:cxnLst/>
                            <a:rect l="0" t="0" r="0" b="0"/>
                            <a:pathLst>
                              <a:path w="276354" h="161999">
                                <a:moveTo>
                                  <a:pt x="0" y="81000"/>
                                </a:moveTo>
                                <a:cubicBezTo>
                                  <a:pt x="0" y="75679"/>
                                  <a:pt x="519" y="70408"/>
                                  <a:pt x="1556" y="65193"/>
                                </a:cubicBezTo>
                                <a:cubicBezTo>
                                  <a:pt x="2594" y="59978"/>
                                  <a:pt x="4130" y="54908"/>
                                  <a:pt x="6166" y="49997"/>
                                </a:cubicBezTo>
                                <a:cubicBezTo>
                                  <a:pt x="8201" y="45083"/>
                                  <a:pt x="10696" y="40416"/>
                                  <a:pt x="13651" y="35989"/>
                                </a:cubicBezTo>
                                <a:cubicBezTo>
                                  <a:pt x="16606" y="31570"/>
                                  <a:pt x="19964" y="27480"/>
                                  <a:pt x="23725" y="23719"/>
                                </a:cubicBezTo>
                                <a:cubicBezTo>
                                  <a:pt x="27485" y="19955"/>
                                  <a:pt x="31577" y="16601"/>
                                  <a:pt x="35999" y="13646"/>
                                </a:cubicBezTo>
                                <a:cubicBezTo>
                                  <a:pt x="40421" y="10691"/>
                                  <a:pt x="45089" y="8192"/>
                                  <a:pt x="50003" y="6161"/>
                                </a:cubicBezTo>
                                <a:cubicBezTo>
                                  <a:pt x="54916" y="4127"/>
                                  <a:pt x="59982" y="2589"/>
                                  <a:pt x="65198" y="1553"/>
                                </a:cubicBezTo>
                                <a:cubicBezTo>
                                  <a:pt x="70414" y="515"/>
                                  <a:pt x="75682" y="0"/>
                                  <a:pt x="81000" y="0"/>
                                </a:cubicBezTo>
                                <a:lnTo>
                                  <a:pt x="195354" y="0"/>
                                </a:lnTo>
                                <a:cubicBezTo>
                                  <a:pt x="200672" y="0"/>
                                  <a:pt x="205939" y="515"/>
                                  <a:pt x="211156" y="1553"/>
                                </a:cubicBezTo>
                                <a:cubicBezTo>
                                  <a:pt x="216372" y="2589"/>
                                  <a:pt x="221437" y="4127"/>
                                  <a:pt x="226350" y="6161"/>
                                </a:cubicBezTo>
                                <a:cubicBezTo>
                                  <a:pt x="231264" y="8192"/>
                                  <a:pt x="235932" y="10691"/>
                                  <a:pt x="240355" y="13646"/>
                                </a:cubicBezTo>
                                <a:cubicBezTo>
                                  <a:pt x="244777" y="16601"/>
                                  <a:pt x="248868" y="19955"/>
                                  <a:pt x="252629" y="23719"/>
                                </a:cubicBezTo>
                                <a:cubicBezTo>
                                  <a:pt x="256389" y="27480"/>
                                  <a:pt x="259747" y="31570"/>
                                  <a:pt x="262702" y="35989"/>
                                </a:cubicBezTo>
                                <a:cubicBezTo>
                                  <a:pt x="265657" y="40416"/>
                                  <a:pt x="268152" y="45083"/>
                                  <a:pt x="270187" y="49997"/>
                                </a:cubicBezTo>
                                <a:cubicBezTo>
                                  <a:pt x="272223" y="54908"/>
                                  <a:pt x="273759" y="59978"/>
                                  <a:pt x="274797" y="65193"/>
                                </a:cubicBezTo>
                                <a:cubicBezTo>
                                  <a:pt x="275835" y="70408"/>
                                  <a:pt x="276353" y="75679"/>
                                  <a:pt x="276354" y="81000"/>
                                </a:cubicBezTo>
                                <a:cubicBezTo>
                                  <a:pt x="276353" y="86317"/>
                                  <a:pt x="275835" y="91585"/>
                                  <a:pt x="274797" y="96800"/>
                                </a:cubicBezTo>
                                <a:cubicBezTo>
                                  <a:pt x="273759" y="102015"/>
                                  <a:pt x="272223" y="107079"/>
                                  <a:pt x="270187" y="111993"/>
                                </a:cubicBezTo>
                                <a:cubicBezTo>
                                  <a:pt x="268152" y="116911"/>
                                  <a:pt x="265657" y="121577"/>
                                  <a:pt x="262702" y="125992"/>
                                </a:cubicBezTo>
                                <a:cubicBezTo>
                                  <a:pt x="259747" y="130420"/>
                                  <a:pt x="256389" y="134513"/>
                                  <a:pt x="252629" y="138274"/>
                                </a:cubicBezTo>
                                <a:cubicBezTo>
                                  <a:pt x="248868" y="142029"/>
                                  <a:pt x="244777" y="145383"/>
                                  <a:pt x="240355" y="148338"/>
                                </a:cubicBezTo>
                                <a:cubicBezTo>
                                  <a:pt x="235932" y="151293"/>
                                  <a:pt x="231264" y="153786"/>
                                  <a:pt x="226350" y="155823"/>
                                </a:cubicBezTo>
                                <a:cubicBezTo>
                                  <a:pt x="221437" y="157857"/>
                                  <a:pt x="216372" y="159398"/>
                                  <a:pt x="211156" y="160437"/>
                                </a:cubicBezTo>
                                <a:cubicBezTo>
                                  <a:pt x="205939" y="161479"/>
                                  <a:pt x="200672" y="161999"/>
                                  <a:pt x="195354" y="161999"/>
                                </a:cubicBezTo>
                                <a:lnTo>
                                  <a:pt x="81000" y="161999"/>
                                </a:lnTo>
                                <a:cubicBezTo>
                                  <a:pt x="75682" y="161999"/>
                                  <a:pt x="70414" y="161479"/>
                                  <a:pt x="65198" y="160437"/>
                                </a:cubicBezTo>
                                <a:cubicBezTo>
                                  <a:pt x="59982" y="159398"/>
                                  <a:pt x="54916" y="157857"/>
                                  <a:pt x="50003" y="155823"/>
                                </a:cubicBezTo>
                                <a:cubicBezTo>
                                  <a:pt x="45089" y="153786"/>
                                  <a:pt x="40421" y="151293"/>
                                  <a:pt x="35999" y="148338"/>
                                </a:cubicBezTo>
                                <a:cubicBezTo>
                                  <a:pt x="31577" y="145383"/>
                                  <a:pt x="27485" y="142029"/>
                                  <a:pt x="23725" y="138274"/>
                                </a:cubicBezTo>
                                <a:cubicBezTo>
                                  <a:pt x="19964" y="134513"/>
                                  <a:pt x="16606" y="130420"/>
                                  <a:pt x="13651" y="125992"/>
                                </a:cubicBezTo>
                                <a:cubicBezTo>
                                  <a:pt x="10696" y="121577"/>
                                  <a:pt x="8201" y="116911"/>
                                  <a:pt x="6166" y="111993"/>
                                </a:cubicBezTo>
                                <a:cubicBezTo>
                                  <a:pt x="4130" y="107079"/>
                                  <a:pt x="2594" y="102015"/>
                                  <a:pt x="1556" y="96800"/>
                                </a:cubicBezTo>
                                <a:cubicBezTo>
                                  <a:pt x="519" y="91585"/>
                                  <a:pt x="0" y="86317"/>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6085" name="Shape 6085"/>
                        <wps:cNvSpPr/>
                        <wps:spPr>
                          <a:xfrm>
                            <a:off x="2534828" y="0"/>
                            <a:ext cx="457412" cy="9531"/>
                          </a:xfrm>
                          <a:custGeom>
                            <a:avLst/>
                            <a:gdLst/>
                            <a:ahLst/>
                            <a:cxnLst/>
                            <a:rect l="0" t="0" r="0" b="0"/>
                            <a:pathLst>
                              <a:path w="457412" h="9531">
                                <a:moveTo>
                                  <a:pt x="0" y="0"/>
                                </a:moveTo>
                                <a:lnTo>
                                  <a:pt x="457412" y="0"/>
                                </a:lnTo>
                                <a:lnTo>
                                  <a:pt x="457412"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6086" name="Shape 6086"/>
                        <wps:cNvSpPr/>
                        <wps:spPr>
                          <a:xfrm>
                            <a:off x="2534828" y="314474"/>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475" name="Shape 475"/>
                        <wps:cNvSpPr/>
                        <wps:spPr>
                          <a:xfrm>
                            <a:off x="2625357" y="81003"/>
                            <a:ext cx="276354" cy="161999"/>
                          </a:xfrm>
                          <a:custGeom>
                            <a:avLst/>
                            <a:gdLst/>
                            <a:ahLst/>
                            <a:cxnLst/>
                            <a:rect l="0" t="0" r="0" b="0"/>
                            <a:pathLst>
                              <a:path w="276354" h="161999">
                                <a:moveTo>
                                  <a:pt x="0" y="81000"/>
                                </a:moveTo>
                                <a:cubicBezTo>
                                  <a:pt x="0" y="75679"/>
                                  <a:pt x="519" y="70408"/>
                                  <a:pt x="1556" y="65193"/>
                                </a:cubicBezTo>
                                <a:cubicBezTo>
                                  <a:pt x="2594" y="59978"/>
                                  <a:pt x="4130" y="54908"/>
                                  <a:pt x="6166" y="49997"/>
                                </a:cubicBezTo>
                                <a:cubicBezTo>
                                  <a:pt x="8201" y="45083"/>
                                  <a:pt x="10696" y="40416"/>
                                  <a:pt x="13651" y="35989"/>
                                </a:cubicBezTo>
                                <a:cubicBezTo>
                                  <a:pt x="16606" y="31570"/>
                                  <a:pt x="19964" y="27480"/>
                                  <a:pt x="23725" y="23719"/>
                                </a:cubicBezTo>
                                <a:cubicBezTo>
                                  <a:pt x="27485" y="19955"/>
                                  <a:pt x="31577" y="16601"/>
                                  <a:pt x="35999" y="13646"/>
                                </a:cubicBezTo>
                                <a:cubicBezTo>
                                  <a:pt x="40421" y="10691"/>
                                  <a:pt x="45089" y="8192"/>
                                  <a:pt x="50003" y="6161"/>
                                </a:cubicBezTo>
                                <a:cubicBezTo>
                                  <a:pt x="54916" y="4127"/>
                                  <a:pt x="59982" y="2589"/>
                                  <a:pt x="65198" y="1553"/>
                                </a:cubicBezTo>
                                <a:cubicBezTo>
                                  <a:pt x="70414" y="515"/>
                                  <a:pt x="75682" y="0"/>
                                  <a:pt x="81000" y="0"/>
                                </a:cubicBezTo>
                                <a:lnTo>
                                  <a:pt x="195354" y="0"/>
                                </a:lnTo>
                                <a:cubicBezTo>
                                  <a:pt x="200672" y="0"/>
                                  <a:pt x="205939" y="515"/>
                                  <a:pt x="211156" y="1553"/>
                                </a:cubicBezTo>
                                <a:cubicBezTo>
                                  <a:pt x="216372" y="2589"/>
                                  <a:pt x="221437" y="4127"/>
                                  <a:pt x="226351" y="6161"/>
                                </a:cubicBezTo>
                                <a:cubicBezTo>
                                  <a:pt x="231265" y="8192"/>
                                  <a:pt x="235932" y="10691"/>
                                  <a:pt x="240354" y="13646"/>
                                </a:cubicBezTo>
                                <a:cubicBezTo>
                                  <a:pt x="244777" y="16601"/>
                                  <a:pt x="248868" y="19955"/>
                                  <a:pt x="252629" y="23719"/>
                                </a:cubicBezTo>
                                <a:cubicBezTo>
                                  <a:pt x="256390" y="27480"/>
                                  <a:pt x="259747" y="31570"/>
                                  <a:pt x="262702" y="35989"/>
                                </a:cubicBezTo>
                                <a:cubicBezTo>
                                  <a:pt x="265657" y="40416"/>
                                  <a:pt x="268152" y="45083"/>
                                  <a:pt x="270187" y="49997"/>
                                </a:cubicBezTo>
                                <a:cubicBezTo>
                                  <a:pt x="272223" y="54908"/>
                                  <a:pt x="273759" y="59978"/>
                                  <a:pt x="274797" y="65193"/>
                                </a:cubicBezTo>
                                <a:cubicBezTo>
                                  <a:pt x="275835" y="70408"/>
                                  <a:pt x="276354" y="75679"/>
                                  <a:pt x="276354" y="81000"/>
                                </a:cubicBezTo>
                                <a:cubicBezTo>
                                  <a:pt x="276354" y="86317"/>
                                  <a:pt x="275835" y="91585"/>
                                  <a:pt x="274797" y="96800"/>
                                </a:cubicBezTo>
                                <a:cubicBezTo>
                                  <a:pt x="273759" y="102015"/>
                                  <a:pt x="272223" y="107079"/>
                                  <a:pt x="270187" y="111993"/>
                                </a:cubicBezTo>
                                <a:cubicBezTo>
                                  <a:pt x="268152" y="116911"/>
                                  <a:pt x="265657" y="121577"/>
                                  <a:pt x="262702" y="125992"/>
                                </a:cubicBezTo>
                                <a:cubicBezTo>
                                  <a:pt x="259747" y="130420"/>
                                  <a:pt x="256390" y="134513"/>
                                  <a:pt x="252629" y="138274"/>
                                </a:cubicBezTo>
                                <a:cubicBezTo>
                                  <a:pt x="248868" y="142029"/>
                                  <a:pt x="244777" y="145383"/>
                                  <a:pt x="240354" y="148338"/>
                                </a:cubicBezTo>
                                <a:cubicBezTo>
                                  <a:pt x="235932" y="151293"/>
                                  <a:pt x="231265" y="153786"/>
                                  <a:pt x="226351" y="155823"/>
                                </a:cubicBezTo>
                                <a:cubicBezTo>
                                  <a:pt x="221437" y="157857"/>
                                  <a:pt x="216372" y="159398"/>
                                  <a:pt x="211156" y="160437"/>
                                </a:cubicBezTo>
                                <a:cubicBezTo>
                                  <a:pt x="205939" y="161479"/>
                                  <a:pt x="200672" y="161999"/>
                                  <a:pt x="195354" y="161999"/>
                                </a:cubicBezTo>
                                <a:lnTo>
                                  <a:pt x="81000" y="161999"/>
                                </a:lnTo>
                                <a:cubicBezTo>
                                  <a:pt x="75682" y="161999"/>
                                  <a:pt x="70414" y="161479"/>
                                  <a:pt x="65198" y="160437"/>
                                </a:cubicBezTo>
                                <a:cubicBezTo>
                                  <a:pt x="59982" y="159398"/>
                                  <a:pt x="54916" y="157857"/>
                                  <a:pt x="50003" y="155823"/>
                                </a:cubicBezTo>
                                <a:cubicBezTo>
                                  <a:pt x="45089" y="153786"/>
                                  <a:pt x="40421" y="151293"/>
                                  <a:pt x="35999" y="148338"/>
                                </a:cubicBezTo>
                                <a:cubicBezTo>
                                  <a:pt x="31577" y="145383"/>
                                  <a:pt x="27485" y="142029"/>
                                  <a:pt x="23725" y="138274"/>
                                </a:cubicBezTo>
                                <a:cubicBezTo>
                                  <a:pt x="19964" y="134513"/>
                                  <a:pt x="16606" y="130420"/>
                                  <a:pt x="13651" y="125992"/>
                                </a:cubicBezTo>
                                <a:cubicBezTo>
                                  <a:pt x="10696" y="121577"/>
                                  <a:pt x="8201" y="116911"/>
                                  <a:pt x="6166" y="111993"/>
                                </a:cubicBezTo>
                                <a:cubicBezTo>
                                  <a:pt x="4130" y="107079"/>
                                  <a:pt x="2594" y="102015"/>
                                  <a:pt x="1556" y="96800"/>
                                </a:cubicBezTo>
                                <a:cubicBezTo>
                                  <a:pt x="519" y="91585"/>
                                  <a:pt x="0" y="86317"/>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6087" name="Shape 6087"/>
                        <wps:cNvSpPr/>
                        <wps:spPr>
                          <a:xfrm>
                            <a:off x="2992240" y="0"/>
                            <a:ext cx="457412" cy="9531"/>
                          </a:xfrm>
                          <a:custGeom>
                            <a:avLst/>
                            <a:gdLst/>
                            <a:ahLst/>
                            <a:cxnLst/>
                            <a:rect l="0" t="0" r="0" b="0"/>
                            <a:pathLst>
                              <a:path w="457412" h="9531">
                                <a:moveTo>
                                  <a:pt x="0" y="0"/>
                                </a:moveTo>
                                <a:lnTo>
                                  <a:pt x="457412" y="0"/>
                                </a:lnTo>
                                <a:lnTo>
                                  <a:pt x="457412"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6088" name="Shape 6088"/>
                        <wps:cNvSpPr/>
                        <wps:spPr>
                          <a:xfrm>
                            <a:off x="2992240" y="314474"/>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479" name="Shape 479"/>
                        <wps:cNvSpPr/>
                        <wps:spPr>
                          <a:xfrm>
                            <a:off x="3082770" y="81003"/>
                            <a:ext cx="276354" cy="161999"/>
                          </a:xfrm>
                          <a:custGeom>
                            <a:avLst/>
                            <a:gdLst/>
                            <a:ahLst/>
                            <a:cxnLst/>
                            <a:rect l="0" t="0" r="0" b="0"/>
                            <a:pathLst>
                              <a:path w="276354" h="161999">
                                <a:moveTo>
                                  <a:pt x="0" y="81000"/>
                                </a:moveTo>
                                <a:cubicBezTo>
                                  <a:pt x="0" y="75679"/>
                                  <a:pt x="519" y="70408"/>
                                  <a:pt x="1556" y="65193"/>
                                </a:cubicBezTo>
                                <a:cubicBezTo>
                                  <a:pt x="2594" y="59978"/>
                                  <a:pt x="4130" y="54908"/>
                                  <a:pt x="6166" y="49997"/>
                                </a:cubicBezTo>
                                <a:cubicBezTo>
                                  <a:pt x="8201" y="45083"/>
                                  <a:pt x="10696" y="40416"/>
                                  <a:pt x="13651" y="35989"/>
                                </a:cubicBezTo>
                                <a:cubicBezTo>
                                  <a:pt x="16606" y="31570"/>
                                  <a:pt x="19964" y="27480"/>
                                  <a:pt x="23724" y="23719"/>
                                </a:cubicBezTo>
                                <a:cubicBezTo>
                                  <a:pt x="27485" y="19955"/>
                                  <a:pt x="31577" y="16601"/>
                                  <a:pt x="35999" y="13646"/>
                                </a:cubicBezTo>
                                <a:cubicBezTo>
                                  <a:pt x="40421" y="10691"/>
                                  <a:pt x="45089" y="8192"/>
                                  <a:pt x="50002" y="6161"/>
                                </a:cubicBezTo>
                                <a:cubicBezTo>
                                  <a:pt x="54916" y="4127"/>
                                  <a:pt x="59981" y="2589"/>
                                  <a:pt x="65198" y="1553"/>
                                </a:cubicBezTo>
                                <a:cubicBezTo>
                                  <a:pt x="70414" y="515"/>
                                  <a:pt x="75681" y="0"/>
                                  <a:pt x="81000" y="0"/>
                                </a:cubicBezTo>
                                <a:lnTo>
                                  <a:pt x="195354" y="0"/>
                                </a:lnTo>
                                <a:cubicBezTo>
                                  <a:pt x="200672" y="0"/>
                                  <a:pt x="205939" y="515"/>
                                  <a:pt x="211155" y="1553"/>
                                </a:cubicBezTo>
                                <a:cubicBezTo>
                                  <a:pt x="216372" y="2589"/>
                                  <a:pt x="221436" y="4127"/>
                                  <a:pt x="226350" y="6161"/>
                                </a:cubicBezTo>
                                <a:cubicBezTo>
                                  <a:pt x="231264" y="8192"/>
                                  <a:pt x="235932" y="10691"/>
                                  <a:pt x="240354" y="13646"/>
                                </a:cubicBezTo>
                                <a:cubicBezTo>
                                  <a:pt x="244777" y="16601"/>
                                  <a:pt x="248868" y="19955"/>
                                  <a:pt x="252629" y="23719"/>
                                </a:cubicBezTo>
                                <a:cubicBezTo>
                                  <a:pt x="256390" y="27480"/>
                                  <a:pt x="259747" y="31570"/>
                                  <a:pt x="262702" y="35989"/>
                                </a:cubicBezTo>
                                <a:cubicBezTo>
                                  <a:pt x="265657" y="40416"/>
                                  <a:pt x="268152" y="45083"/>
                                  <a:pt x="270187" y="49997"/>
                                </a:cubicBezTo>
                                <a:cubicBezTo>
                                  <a:pt x="272223" y="54908"/>
                                  <a:pt x="273759" y="59978"/>
                                  <a:pt x="274797" y="65193"/>
                                </a:cubicBezTo>
                                <a:cubicBezTo>
                                  <a:pt x="275835" y="70408"/>
                                  <a:pt x="276354" y="75679"/>
                                  <a:pt x="276354" y="81000"/>
                                </a:cubicBezTo>
                                <a:cubicBezTo>
                                  <a:pt x="276354" y="86317"/>
                                  <a:pt x="275835" y="91585"/>
                                  <a:pt x="274797" y="96800"/>
                                </a:cubicBezTo>
                                <a:cubicBezTo>
                                  <a:pt x="273759" y="102015"/>
                                  <a:pt x="272223" y="107079"/>
                                  <a:pt x="270187" y="111993"/>
                                </a:cubicBezTo>
                                <a:cubicBezTo>
                                  <a:pt x="268152" y="116911"/>
                                  <a:pt x="265657" y="121577"/>
                                  <a:pt x="262702" y="125992"/>
                                </a:cubicBezTo>
                                <a:cubicBezTo>
                                  <a:pt x="259747" y="130420"/>
                                  <a:pt x="256390" y="134513"/>
                                  <a:pt x="252629" y="138274"/>
                                </a:cubicBezTo>
                                <a:cubicBezTo>
                                  <a:pt x="248868" y="142029"/>
                                  <a:pt x="244776" y="145383"/>
                                  <a:pt x="240354" y="148338"/>
                                </a:cubicBezTo>
                                <a:cubicBezTo>
                                  <a:pt x="235932" y="151293"/>
                                  <a:pt x="231264" y="153786"/>
                                  <a:pt x="226350" y="155823"/>
                                </a:cubicBezTo>
                                <a:cubicBezTo>
                                  <a:pt x="221436" y="157857"/>
                                  <a:pt x="216372" y="159398"/>
                                  <a:pt x="211155" y="160437"/>
                                </a:cubicBezTo>
                                <a:cubicBezTo>
                                  <a:pt x="205939" y="161479"/>
                                  <a:pt x="200672" y="161999"/>
                                  <a:pt x="195354" y="161999"/>
                                </a:cubicBezTo>
                                <a:lnTo>
                                  <a:pt x="81000" y="161999"/>
                                </a:lnTo>
                                <a:cubicBezTo>
                                  <a:pt x="75681" y="161999"/>
                                  <a:pt x="70414" y="161479"/>
                                  <a:pt x="65198" y="160437"/>
                                </a:cubicBezTo>
                                <a:cubicBezTo>
                                  <a:pt x="59981" y="159398"/>
                                  <a:pt x="54916" y="157857"/>
                                  <a:pt x="50002" y="155823"/>
                                </a:cubicBezTo>
                                <a:cubicBezTo>
                                  <a:pt x="45089" y="153786"/>
                                  <a:pt x="40421" y="151293"/>
                                  <a:pt x="35999" y="148338"/>
                                </a:cubicBezTo>
                                <a:cubicBezTo>
                                  <a:pt x="31577" y="145383"/>
                                  <a:pt x="27485" y="142029"/>
                                  <a:pt x="23724" y="138274"/>
                                </a:cubicBezTo>
                                <a:cubicBezTo>
                                  <a:pt x="19964" y="134513"/>
                                  <a:pt x="16606" y="130420"/>
                                  <a:pt x="13650" y="125992"/>
                                </a:cubicBezTo>
                                <a:cubicBezTo>
                                  <a:pt x="10696" y="121577"/>
                                  <a:pt x="8201" y="116911"/>
                                  <a:pt x="6166" y="111993"/>
                                </a:cubicBezTo>
                                <a:cubicBezTo>
                                  <a:pt x="4130" y="107079"/>
                                  <a:pt x="2594" y="102015"/>
                                  <a:pt x="1556" y="96800"/>
                                </a:cubicBezTo>
                                <a:cubicBezTo>
                                  <a:pt x="519" y="91585"/>
                                  <a:pt x="0" y="86317"/>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6089" name="Shape 6089"/>
                        <wps:cNvSpPr/>
                        <wps:spPr>
                          <a:xfrm>
                            <a:off x="3449653" y="0"/>
                            <a:ext cx="972002" cy="9531"/>
                          </a:xfrm>
                          <a:custGeom>
                            <a:avLst/>
                            <a:gdLst/>
                            <a:ahLst/>
                            <a:cxnLst/>
                            <a:rect l="0" t="0" r="0" b="0"/>
                            <a:pathLst>
                              <a:path w="972002" h="9531">
                                <a:moveTo>
                                  <a:pt x="0" y="0"/>
                                </a:moveTo>
                                <a:lnTo>
                                  <a:pt x="972002" y="0"/>
                                </a:lnTo>
                                <a:lnTo>
                                  <a:pt x="972002"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6090" name="Shape 6090"/>
                        <wps:cNvSpPr/>
                        <wps:spPr>
                          <a:xfrm>
                            <a:off x="3449653" y="314474"/>
                            <a:ext cx="972002" cy="9528"/>
                          </a:xfrm>
                          <a:custGeom>
                            <a:avLst/>
                            <a:gdLst/>
                            <a:ahLst/>
                            <a:cxnLst/>
                            <a:rect l="0" t="0" r="0" b="0"/>
                            <a:pathLst>
                              <a:path w="972002" h="9528">
                                <a:moveTo>
                                  <a:pt x="0" y="0"/>
                                </a:moveTo>
                                <a:lnTo>
                                  <a:pt x="972002" y="0"/>
                                </a:lnTo>
                                <a:lnTo>
                                  <a:pt x="97200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482" name="Rectangle 482"/>
                        <wps:cNvSpPr/>
                        <wps:spPr>
                          <a:xfrm>
                            <a:off x="3495960" y="100056"/>
                            <a:ext cx="1166548" cy="177438"/>
                          </a:xfrm>
                          <a:prstGeom prst="rect">
                            <a:avLst/>
                          </a:prstGeom>
                          <a:ln>
                            <a:noFill/>
                          </a:ln>
                        </wps:spPr>
                        <wps:txbx>
                          <w:txbxContent>
                            <w:p w14:paraId="7324BCE1" w14:textId="77777777" w:rsidR="007579DB" w:rsidRDefault="007579DB">
                              <w:r>
                                <w:rPr>
                                  <w:rFonts w:ascii="Calibri" w:eastAsia="Calibri" w:hAnsi="Calibri" w:cs="Calibri"/>
                                  <w:color w:val="202124"/>
                                  <w:spacing w:val="3"/>
                                  <w:w w:val="110"/>
                                  <w:sz w:val="21"/>
                                </w:rPr>
                                <w:t>Strongly</w:t>
                              </w:r>
                              <w:r>
                                <w:rPr>
                                  <w:rFonts w:ascii="Calibri" w:eastAsia="Calibri" w:hAnsi="Calibri" w:cs="Calibri"/>
                                  <w:color w:val="202124"/>
                                  <w:spacing w:val="8"/>
                                  <w:w w:val="110"/>
                                  <w:sz w:val="21"/>
                                </w:rPr>
                                <w:t xml:space="preserve"> </w:t>
                              </w:r>
                              <w:r>
                                <w:rPr>
                                  <w:rFonts w:ascii="Calibri" w:eastAsia="Calibri" w:hAnsi="Calibri" w:cs="Calibri"/>
                                  <w:color w:val="202124"/>
                                  <w:spacing w:val="3"/>
                                  <w:w w:val="110"/>
                                  <w:sz w:val="21"/>
                                </w:rPr>
                                <w:t>agree</w:t>
                              </w:r>
                            </w:p>
                          </w:txbxContent>
                        </wps:txbx>
                        <wps:bodyPr horzOverflow="overflow" vert="horz" lIns="0" tIns="0" rIns="0" bIns="0" rtlCol="0">
                          <a:noAutofit/>
                        </wps:bodyPr>
                      </wps:wsp>
                    </wpg:wgp>
                  </a:graphicData>
                </a:graphic>
              </wp:inline>
            </w:drawing>
          </mc:Choice>
          <mc:Fallback>
            <w:pict>
              <v:group w14:anchorId="60986ADE" id="Group 4914" o:spid="_x0000_s1281" style="width:348.15pt;height:25.5pt;mso-position-horizontal-relative:char;mso-position-vertical-relative:line" coordsize="44216,32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">
                <v:shape id="Shape 6073" o:spid="_x0000_s1282" style="position:absolute;width:11625;height:95;visibility:visible;mso-wrap-style:square;v-text-anchor:top" coordsize="1162590,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" path="m,l1162590,r,9531l,9531,,e" fillcolor="#bdc1c6" stroked="f" strokeweight="0">
                  <v:stroke miterlimit="1" joinstyle="miter"/>
                  <v:path arrowok="t" textboxrect="0,0,1162590,9531"/>
                </v:shape>
                <v:shape id="Shape 6074" o:spid="_x0000_s1283" style="position:absolute;top:3144;width:11625;height:96;visibility:visible;mso-wrap-style:square;v-text-anchor:top" coordsize="1162590,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" path="m,l1162590,r,9528l,9528,,e" fillcolor="#bdc1c6" stroked="f" strokeweight="0">
                  <v:stroke miterlimit="1" joinstyle="miter"/>
                  <v:path arrowok="t" textboxrect="0,0,1162590,9528"/>
                </v:shape>
                <v:rect id="Rectangle 459" o:spid="_x0000_s1284" style="position:absolute;left:494;top:1000;width:14088;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" filled="f" stroked="f">
                  <v:textbox inset="0,0,0,0">
                    <w:txbxContent>
                      <w:p w14:paraId="47873F04" w14:textId="77777777" w:rsidR="007579DB" w:rsidRDefault="007579DB">
                        <w:r>
                          <w:rPr>
                            <w:rFonts w:ascii="Calibri" w:eastAsia="Calibri" w:hAnsi="Calibri" w:cs="Calibri"/>
                            <w:color w:val="202124"/>
                            <w:spacing w:val="3"/>
                            <w:w w:val="111"/>
                            <w:sz w:val="21"/>
                          </w:rPr>
                          <w:t>Strongly</w:t>
                        </w:r>
                        <w:r>
                          <w:rPr>
                            <w:rFonts w:ascii="Calibri" w:eastAsia="Calibri" w:hAnsi="Calibri" w:cs="Calibri"/>
                            <w:color w:val="202124"/>
                            <w:spacing w:val="8"/>
                            <w:w w:val="111"/>
                            <w:sz w:val="21"/>
                          </w:rPr>
                          <w:t xml:space="preserve"> </w:t>
                        </w:r>
                        <w:r>
                          <w:rPr>
                            <w:rFonts w:ascii="Calibri" w:eastAsia="Calibri" w:hAnsi="Calibri" w:cs="Calibri"/>
                            <w:color w:val="202124"/>
                            <w:spacing w:val="3"/>
                            <w:w w:val="111"/>
                            <w:sz w:val="21"/>
                          </w:rPr>
                          <w:t>disagree</w:t>
                        </w:r>
                      </w:p>
                    </w:txbxContent>
                  </v:textbox>
                </v:rect>
                <v:shape id="Shape 6079" o:spid="_x0000_s1285" style="position:absolute;left:11625;width:4575;height:95;visibility:visible;mso-wrap-style:square;v-text-anchor:top" coordsize="457412,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" path="m,l457412,r,9531l,9531,,e" fillcolor="#bdc1c6" stroked="f" strokeweight="0">
                  <v:stroke miterlimit="1" joinstyle="miter"/>
                  <v:path arrowok="t" textboxrect="0,0,457412,9531"/>
                </v:shape>
                <v:shape id="Shape 6080" o:spid="_x0000_s1286" style="position:absolute;left:11625;top:3144;width:4575;height:96;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" path="m,l457412,r,9528l,9528,,e" fillcolor="#bdc1c6" stroked="f" strokeweight="0">
                  <v:stroke miterlimit="1" joinstyle="miter"/>
                  <v:path arrowok="t" textboxrect="0,0,457412,9528"/>
                </v:shape>
                <v:shape id="Shape 463" o:spid="_x0000_s1287" style="position:absolute;left:12531;top:810;width:2668;height:1620;visibility:visible;mso-wrap-style:square;v-text-anchor:top" coordsize="26682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" path="m,81000c,75679,519,70408,1556,65193,2594,59978,4130,54908,6166,49997v2035,-4914,4530,-9581,7485,-14008c16606,31570,19963,27480,23724,23719v3761,-3764,7853,-7118,12275,-10073c40421,10691,45089,8192,50003,6161,54916,4127,59981,2589,65198,1553,70414,515,75682,,81000,l185824,v5318,,10586,515,15802,1553c206842,2589,211907,4127,216821,6161v4913,2031,9581,4530,14004,7485c235247,16601,239338,19955,243099,23719v3761,3761,7119,7851,10074,12270c256127,40416,258623,45083,260658,49997v2035,4911,3572,9981,4609,15196c266305,70408,266824,75679,266824,81000v,5317,-519,10585,-1557,15800c264230,102015,262693,107079,260658,111993v-2035,4918,-4531,9584,-7485,13999c250218,130420,246860,134513,243099,138274v-3761,3755,-7852,7109,-12274,10064c226402,151293,221734,153786,216821,155823v-4914,2034,-9979,3575,-15195,4614c196410,161479,191142,161999,185824,161999r-104824,c75682,161999,70414,161479,65198,160437v-5217,-1039,-10282,-2580,-15195,-4614c45089,153786,40421,151293,35999,148338v-4422,-2955,-8514,-6309,-12275,-10064c19963,134513,16606,130420,13651,125992,10696,121577,8201,116911,6166,111993,4130,107079,2594,102015,1556,96800,519,91585,,86317,,81000xe" filled="f" strokecolor="#bdc1c6" strokeweight=".26469mm">
                  <v:stroke miterlimit="1" joinstyle="miter"/>
                  <v:path arrowok="t" textboxrect="0,0,266824,161999"/>
                </v:shape>
                <v:shape id="Shape 6081" o:spid="_x0000_s1288" style="position:absolute;left:16200;width:4574;height:95;visibility:visible;mso-wrap-style:square;v-text-anchor:top" coordsize="457413,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" path="m,l457413,r,9531l,9531,,e" fillcolor="#bdc1c6" stroked="f" strokeweight="0">
                  <v:stroke miterlimit="1" joinstyle="miter"/>
                  <v:path arrowok="t" textboxrect="0,0,457413,9531"/>
                </v:shape>
                <v:shape id="Shape 6082" o:spid="_x0000_s1289" style="position:absolute;left:16200;top:3144;width:4574;height:96;visibility:visible;mso-wrap-style:square;v-text-anchor:top" coordsize="457413,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" path="m,l457413,r,9528l,9528,,e" fillcolor="#bdc1c6" stroked="f" strokeweight="0">
                  <v:stroke miterlimit="1" joinstyle="miter"/>
                  <v:path arrowok="t" textboxrect="0,0,457413,9528"/>
                </v:shape>
                <v:shape id="Shape 467" o:spid="_x0000_s1290" style="position:absolute;left:17105;top:810;width:2763;height:1620;visibility:visible;mso-wrap-style:square;v-text-anchor:top" coordsize="27635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" path="m,81000c,75679,519,70408,1556,65193,2594,59978,4130,54908,6166,49997v2035,-4914,4530,-9581,7485,-14008c16606,31570,19964,27480,23724,23719v3761,-3764,7852,-7118,12275,-10073c40421,10691,45089,8192,50002,6161,54916,4127,59981,2589,65198,1553,70414,515,75682,,81000,l195354,v5318,,10586,515,15802,1553c216372,2589,221437,4127,226351,6161v4913,2031,9581,4530,14004,7485c244777,16601,248868,19955,252629,23719v3760,3761,7118,7851,10073,12270c265657,40416,268152,45083,270188,49997v2035,4911,3571,9981,4609,15196c275835,70408,276353,75679,276354,81000v-1,5317,-519,10585,-1557,15800c273759,102015,272223,107079,270188,111993v-2036,4918,-4531,9584,-7486,13999c259747,130420,256389,134513,252629,138274v-3761,3755,-7852,7109,-12274,10064c235932,151293,231264,153786,226351,155823v-4914,2034,-9979,3575,-15195,4614c205940,161479,200672,161999,195354,161999r-114354,c75682,161999,70414,161479,65198,160437v-5217,-1039,-10282,-2580,-15195,-4614c45089,153786,40421,151293,35999,148338v-4423,-2955,-8514,-6309,-12275,-10064c19964,134513,16606,130420,13651,125992,10696,121577,8201,116911,6166,111993,4130,107079,2594,102015,1556,96800,519,91585,,86317,,81000xe" filled="f" strokecolor="#bdc1c6" strokeweight=".26469mm">
                  <v:stroke miterlimit="1" joinstyle="miter"/>
                  <v:path arrowok="t" textboxrect="0,0,276354,161999"/>
                </v:shape>
                <v:shape id="Shape 6083" o:spid="_x0000_s1291" style="position:absolute;left:20774;width:4574;height:95;visibility:visible;mso-wrap-style:square;v-text-anchor:top" coordsize="457413,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" path="m,l457413,r,9531l,9531,,e" fillcolor="#bdc1c6" stroked="f" strokeweight="0">
                  <v:stroke miterlimit="1" joinstyle="miter"/>
                  <v:path arrowok="t" textboxrect="0,0,457413,9531"/>
                </v:shape>
                <v:shape id="Shape 6084" o:spid="_x0000_s1292" style="position:absolute;left:20774;top:3144;width:4574;height:96;visibility:visible;mso-wrap-style:square;v-text-anchor:top" coordsize="457413,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" path="m,l457413,r,9528l,9528,,e" fillcolor="#bdc1c6" stroked="f" strokeweight="0">
                  <v:stroke miterlimit="1" joinstyle="miter"/>
                  <v:path arrowok="t" textboxrect="0,0,457413,9528"/>
                </v:shape>
                <v:shape id="Shape 471" o:spid="_x0000_s1293" style="position:absolute;left:21679;top:810;width:2763;height:1620;visibility:visible;mso-wrap-style:square;v-text-anchor:top" coordsize="27635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" path="m,81000c,75679,519,70408,1556,65193,2594,59978,4130,54908,6166,49997v2035,-4914,4530,-9581,7485,-14008c16606,31570,19964,27480,23725,23719v3760,-3764,7852,-7118,12274,-10073c40421,10691,45089,8192,50003,6161,54916,4127,59982,2589,65198,1553,70414,515,75682,,81000,l195354,v5318,,10585,515,15802,1553c216372,2589,221437,4127,226350,6161v4914,2031,9582,4530,14005,7485c244777,16601,248868,19955,252629,23719v3760,3761,7118,7851,10073,12270c265657,40416,268152,45083,270187,49997v2036,4911,3572,9981,4610,15196c275835,70408,276353,75679,276354,81000v-1,5317,-519,10585,-1557,15800c273759,102015,272223,107079,270187,111993v-2035,4918,-4530,9584,-7485,13999c259747,130420,256389,134513,252629,138274v-3761,3755,-7852,7109,-12274,10064c235932,151293,231264,153786,226350,155823v-4913,2034,-9978,3575,-15194,4614c205939,161479,200672,161999,195354,161999r-114354,c75682,161999,70414,161479,65198,160437v-5216,-1039,-10282,-2580,-15195,-4614c45089,153786,40421,151293,35999,148338v-4422,-2955,-8514,-6309,-12274,-10064c19964,134513,16606,130420,13651,125992,10696,121577,8201,116911,6166,111993,4130,107079,2594,102015,1556,96800,519,91585,,86317,,81000xe" filled="f" strokecolor="#bdc1c6" strokeweight=".26469mm">
                  <v:stroke miterlimit="1" joinstyle="miter"/>
                  <v:path arrowok="t" textboxrect="0,0,276354,161999"/>
                </v:shape>
                <v:shape id="Shape 6085" o:spid="_x0000_s1294" style="position:absolute;left:25348;width:4574;height:95;visibility:visible;mso-wrap-style:square;v-text-anchor:top" coordsize="457412,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" path="m,l457412,r,9531l,9531,,e" fillcolor="#bdc1c6" stroked="f" strokeweight="0">
                  <v:stroke miterlimit="1" joinstyle="miter"/>
                  <v:path arrowok="t" textboxrect="0,0,457412,9531"/>
                </v:shape>
                <v:shape id="Shape 6086" o:spid="_x0000_s1295" style="position:absolute;left:25348;top:3144;width:4574;height:96;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" path="m,l457412,r,9528l,9528,,e" fillcolor="#bdc1c6" stroked="f" strokeweight="0">
                  <v:stroke miterlimit="1" joinstyle="miter"/>
                  <v:path arrowok="t" textboxrect="0,0,457412,9528"/>
                </v:shape>
                <v:shape id="Shape 475" o:spid="_x0000_s1296" style="position:absolute;left:26253;top:810;width:2764;height:1620;visibility:visible;mso-wrap-style:square;v-text-anchor:top" coordsize="27635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" path="m,81000c,75679,519,70408,1556,65193,2594,59978,4130,54908,6166,49997v2035,-4914,4530,-9581,7485,-14008c16606,31570,19964,27480,23725,23719v3760,-3764,7852,-7118,12274,-10073c40421,10691,45089,8192,50003,6161,54916,4127,59982,2589,65198,1553,70414,515,75682,,81000,l195354,v5318,,10585,515,15802,1553c216372,2589,221437,4127,226351,6161v4914,2031,9581,4530,14003,7485c244777,16601,248868,19955,252629,23719v3761,3761,7118,7851,10073,12270c265657,40416,268152,45083,270187,49997v2036,4911,3572,9981,4610,15196c275835,70408,276354,75679,276354,81000v,5317,-519,10585,-1557,15800c273759,102015,272223,107079,270187,111993v-2035,4918,-4530,9584,-7485,13999c259747,130420,256390,134513,252629,138274v-3761,3755,-7852,7109,-12275,10064c235932,151293,231265,153786,226351,155823v-4914,2034,-9979,3575,-15195,4614c205939,161479,200672,161999,195354,161999r-114354,c75682,161999,70414,161479,65198,160437v-5216,-1039,-10282,-2580,-15195,-4614c45089,153786,40421,151293,35999,148338v-4422,-2955,-8514,-6309,-12274,-10064c19964,134513,16606,130420,13651,125992,10696,121577,8201,116911,6166,111993,4130,107079,2594,102015,1556,96800,519,91585,,86317,,81000xe" filled="f" strokecolor="#bdc1c6" strokeweight=".26469mm">
                  <v:stroke miterlimit="1" joinstyle="miter"/>
                  <v:path arrowok="t" textboxrect="0,0,276354,161999"/>
                </v:shape>
                <v:shape id="Shape 6087" o:spid="_x0000_s1297" style="position:absolute;left:29922;width:4574;height:95;visibility:visible;mso-wrap-style:square;v-text-anchor:top" coordsize="457412,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" path="m,l457412,r,9531l,9531,,e" fillcolor="#bdc1c6" stroked="f" strokeweight="0">
                  <v:stroke miterlimit="1" joinstyle="miter"/>
                  <v:path arrowok="t" textboxrect="0,0,457412,9531"/>
                </v:shape>
                <v:shape id="Shape 6088" o:spid="_x0000_s1298" style="position:absolute;left:29922;top:3144;width:4574;height:96;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" path="m,l457412,r,9528l,9528,,e" fillcolor="#bdc1c6" stroked="f" strokeweight="0">
                  <v:stroke miterlimit="1" joinstyle="miter"/>
                  <v:path arrowok="t" textboxrect="0,0,457412,9528"/>
                </v:shape>
                <v:shape id="Shape 479" o:spid="_x0000_s1299" style="position:absolute;left:30827;top:810;width:2764;height:1620;visibility:visible;mso-wrap-style:square;v-text-anchor:top" coordsize="27635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" path="m,81000c,75679,519,70408,1556,65193,2594,59978,4130,54908,6166,49997v2035,-4914,4530,-9581,7485,-14008c16606,31570,19964,27480,23724,23719v3761,-3764,7853,-7118,12275,-10073c40421,10691,45089,8192,50002,6161,54916,4127,59981,2589,65198,1553,70414,515,75681,,81000,l195354,v5318,,10585,515,15801,1553c216372,2589,221436,4127,226350,6161v4914,2031,9582,4530,14004,7485c244777,16601,248868,19955,252629,23719v3761,3761,7118,7851,10073,12270c265657,40416,268152,45083,270187,49997v2036,4911,3572,9981,4610,15196c275835,70408,276354,75679,276354,81000v,5317,-519,10585,-1557,15800c273759,102015,272223,107079,270187,111993v-2035,4918,-4530,9584,-7485,13999c259747,130420,256390,134513,252629,138274v-3761,3755,-7853,7109,-12275,10064c235932,151293,231264,153786,226350,155823v-4914,2034,-9978,3575,-15195,4614c205939,161479,200672,161999,195354,161999r-114354,c75681,161999,70414,161479,65198,160437v-5217,-1039,-10282,-2580,-15196,-4614c45089,153786,40421,151293,35999,148338v-4422,-2955,-8514,-6309,-12275,-10064c19964,134513,16606,130420,13650,125992,10696,121577,8201,116911,6166,111993,4130,107079,2594,102015,1556,96800,519,91585,,86317,,81000xe" filled="f" strokecolor="#bdc1c6" strokeweight=".26469mm">
                  <v:stroke miterlimit="1" joinstyle="miter"/>
                  <v:path arrowok="t" textboxrect="0,0,276354,161999"/>
                </v:shape>
                <v:shape id="Shape 6089" o:spid="_x0000_s1300" style="position:absolute;left:34496;width:9720;height:95;visibility:visible;mso-wrap-style:square;v-text-anchor:top" coordsize="972002,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" path="m,l972002,r,9531l,9531,,e" fillcolor="#bdc1c6" stroked="f" strokeweight="0">
                  <v:stroke miterlimit="1" joinstyle="miter"/>
                  <v:path arrowok="t" textboxrect="0,0,972002,9531"/>
                </v:shape>
                <v:shape id="Shape 6090" o:spid="_x0000_s1301" style="position:absolute;left:34496;top:3144;width:9720;height:96;visibility:visible;mso-wrap-style:square;v-text-anchor:top" coordsize="97200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" path="m,l972002,r,9528l,9528,,e" fillcolor="#bdc1c6" stroked="f" strokeweight="0">
                  <v:stroke miterlimit="1" joinstyle="miter"/>
                  <v:path arrowok="t" textboxrect="0,0,972002,9528"/>
                </v:shape>
                <v:rect id="Rectangle 482" o:spid="_x0000_s1302" style="position:absolute;left:34959;top:1000;width:11666;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" filled="f" stroked="f">
                  <v:textbox inset="0,0,0,0">
                    <w:txbxContent>
                      <w:p w14:paraId="7324BCE1" w14:textId="77777777" w:rsidR="007579DB" w:rsidRDefault="007579DB">
                        <w:r>
                          <w:rPr>
                            <w:rFonts w:ascii="Calibri" w:eastAsia="Calibri" w:hAnsi="Calibri" w:cs="Calibri"/>
                            <w:color w:val="202124"/>
                            <w:spacing w:val="3"/>
                            <w:w w:val="110"/>
                            <w:sz w:val="21"/>
                          </w:rPr>
                          <w:t>Strongly</w:t>
                        </w:r>
                        <w:r>
                          <w:rPr>
                            <w:rFonts w:ascii="Calibri" w:eastAsia="Calibri" w:hAnsi="Calibri" w:cs="Calibri"/>
                            <w:color w:val="202124"/>
                            <w:spacing w:val="8"/>
                            <w:w w:val="110"/>
                            <w:sz w:val="21"/>
                          </w:rPr>
                          <w:t xml:space="preserve"> </w:t>
                        </w:r>
                        <w:r>
                          <w:rPr>
                            <w:rFonts w:ascii="Calibri" w:eastAsia="Calibri" w:hAnsi="Calibri" w:cs="Calibri"/>
                            <w:color w:val="202124"/>
                            <w:spacing w:val="3"/>
                            <w:w w:val="110"/>
                            <w:sz w:val="21"/>
                          </w:rPr>
                          <w:t>agree</w:t>
                        </w:r>
                      </w:p>
                    </w:txbxContent>
                  </v:textbox>
                </v:rect>
                <w10:anchorlock/>
              </v:group>
            </w:pict>
          </mc:Fallback>
        </mc:AlternateContent>
      </w:r>
    </w:p>
    <w:p w14:paraId="60BE63D6" w14:textId="77777777" w:rsidR="00952F5C" w:rsidRDefault="00952F5C" w:rsidP="00952F5C">
      <w:pPr>
        <w:numPr>
          <w:ilvl w:val="0"/>
          <w:numId w:val="14"/>
        </w:numPr>
        <w:spacing w:after="229" w:line="265" w:lineRule="auto"/>
        <w:ind w:hanging="633"/>
      </w:pPr>
      <w:r>
        <w:rPr>
          <w:rFonts w:ascii="Calibri" w:eastAsia="Calibri" w:hAnsi="Calibri" w:cs="Calibri"/>
          <w:color w:val="202124"/>
          <w:sz w:val="24"/>
        </w:rPr>
        <w:lastRenderedPageBreak/>
        <w:t>I believe there is misinformation being shared about the Covid-19 pandemic</w:t>
      </w:r>
    </w:p>
    <w:p w14:paraId="03090594" w14:textId="77777777" w:rsidR="00952F5C" w:rsidRDefault="00952F5C">
      <w:pPr>
        <w:spacing w:after="422" w:line="265" w:lineRule="auto"/>
        <w:ind w:left="628" w:hanging="10"/>
      </w:pPr>
      <w:r>
        <w:rPr>
          <w:rFonts w:ascii="Calibri" w:eastAsia="Calibri" w:hAnsi="Calibri" w:cs="Calibri"/>
          <w:i/>
          <w:color w:val="6D6F72"/>
          <w:sz w:val="21"/>
        </w:rPr>
        <w:t>Mark only one oval.</w:t>
      </w:r>
    </w:p>
    <w:p w14:paraId="0C27A369" w14:textId="77777777" w:rsidR="00952F5C" w:rsidRDefault="00952F5C">
      <w:pPr>
        <w:tabs>
          <w:tab w:val="center" w:pos="2813"/>
          <w:tab w:val="center" w:pos="3535"/>
          <w:tab w:val="center" w:pos="4256"/>
          <w:tab w:val="center" w:pos="4977"/>
          <w:tab w:val="center" w:pos="5699"/>
        </w:tabs>
        <w:spacing w:after="0"/>
      </w:pPr>
      <w:r>
        <w:tab/>
      </w:r>
      <w:r>
        <w:rPr>
          <w:rFonts w:ascii="Calibri" w:eastAsia="Calibri" w:hAnsi="Calibri" w:cs="Calibri"/>
          <w:color w:val="202124"/>
          <w:sz w:val="21"/>
        </w:rPr>
        <w:t>1</w:t>
      </w:r>
      <w:r>
        <w:rPr>
          <w:rFonts w:ascii="Calibri" w:eastAsia="Calibri" w:hAnsi="Calibri" w:cs="Calibri"/>
          <w:color w:val="202124"/>
          <w:sz w:val="21"/>
        </w:rPr>
        <w:tab/>
        <w:t>2</w:t>
      </w:r>
      <w:r>
        <w:rPr>
          <w:rFonts w:ascii="Calibri" w:eastAsia="Calibri" w:hAnsi="Calibri" w:cs="Calibri"/>
          <w:color w:val="202124"/>
          <w:sz w:val="21"/>
        </w:rPr>
        <w:tab/>
        <w:t>3</w:t>
      </w:r>
      <w:r>
        <w:rPr>
          <w:rFonts w:ascii="Calibri" w:eastAsia="Calibri" w:hAnsi="Calibri" w:cs="Calibri"/>
          <w:color w:val="202124"/>
          <w:sz w:val="21"/>
        </w:rPr>
        <w:tab/>
        <w:t>4</w:t>
      </w:r>
      <w:r>
        <w:rPr>
          <w:rFonts w:ascii="Calibri" w:eastAsia="Calibri" w:hAnsi="Calibri" w:cs="Calibri"/>
          <w:color w:val="202124"/>
          <w:sz w:val="21"/>
        </w:rPr>
        <w:tab/>
        <w:t>5</w:t>
      </w:r>
    </w:p>
    <w:p w14:paraId="67B49FCD" w14:textId="77777777" w:rsidR="00952F5C" w:rsidRDefault="00952F5C">
      <w:pPr>
        <w:spacing w:after="1047"/>
        <w:ind w:left="630"/>
      </w:pPr>
      <w:r>
        <w:rPr>
          <w:noProof/>
        </w:rPr>
        <mc:AlternateContent>
          <mc:Choice Requires="wpg">
            <w:drawing>
              <wp:inline distT="0" distB="0" distL="0" distR="0" wp14:anchorId="47922976" wp14:editId="4D4D6CF5">
                <wp:extent cx="4421654" cy="324002"/>
                <wp:effectExtent l="0" t="0" r="0" b="0"/>
                <wp:docPr id="4916" name="Group 4916"/>
                <wp:cNvGraphicFramePr/>
                <a:graphic xmlns:a="http://schemas.openxmlformats.org/drawingml/2006/main">
                  <a:graphicData uri="http://schemas.microsoft.com/office/word/2010/wordprocessingGroup">
                    <wpg:wgp>
                      <wpg:cNvGrpSpPr/>
                      <wpg:grpSpPr>
                        <a:xfrm>
                          <a:off x="0" y="0"/>
                          <a:ext cx="4421654" cy="324002"/>
                          <a:chOff x="0" y="0"/>
                          <a:chExt cx="4421654" cy="324002"/>
                        </a:xfrm>
                      </wpg:grpSpPr>
                      <wps:wsp>
                        <wps:cNvPr id="6117" name="Shape 6117"/>
                        <wps:cNvSpPr/>
                        <wps:spPr>
                          <a:xfrm>
                            <a:off x="0" y="0"/>
                            <a:ext cx="1162590" cy="9531"/>
                          </a:xfrm>
                          <a:custGeom>
                            <a:avLst/>
                            <a:gdLst/>
                            <a:ahLst/>
                            <a:cxnLst/>
                            <a:rect l="0" t="0" r="0" b="0"/>
                            <a:pathLst>
                              <a:path w="1162590" h="9531">
                                <a:moveTo>
                                  <a:pt x="0" y="0"/>
                                </a:moveTo>
                                <a:lnTo>
                                  <a:pt x="1162590" y="0"/>
                                </a:lnTo>
                                <a:lnTo>
                                  <a:pt x="1162590"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6118" name="Shape 6118"/>
                        <wps:cNvSpPr/>
                        <wps:spPr>
                          <a:xfrm>
                            <a:off x="0" y="314471"/>
                            <a:ext cx="1162590" cy="9531"/>
                          </a:xfrm>
                          <a:custGeom>
                            <a:avLst/>
                            <a:gdLst/>
                            <a:ahLst/>
                            <a:cxnLst/>
                            <a:rect l="0" t="0" r="0" b="0"/>
                            <a:pathLst>
                              <a:path w="1162590" h="9531">
                                <a:moveTo>
                                  <a:pt x="0" y="0"/>
                                </a:moveTo>
                                <a:lnTo>
                                  <a:pt x="1162590" y="0"/>
                                </a:lnTo>
                                <a:lnTo>
                                  <a:pt x="1162590"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488" name="Rectangle 488"/>
                        <wps:cNvSpPr/>
                        <wps:spPr>
                          <a:xfrm>
                            <a:off x="49434" y="100059"/>
                            <a:ext cx="1408769" cy="177438"/>
                          </a:xfrm>
                          <a:prstGeom prst="rect">
                            <a:avLst/>
                          </a:prstGeom>
                          <a:ln>
                            <a:noFill/>
                          </a:ln>
                        </wps:spPr>
                        <wps:txbx>
                          <w:txbxContent>
                            <w:p w14:paraId="330E5C49" w14:textId="77777777" w:rsidR="007579DB" w:rsidRDefault="007579DB">
                              <w:r>
                                <w:rPr>
                                  <w:rFonts w:ascii="Calibri" w:eastAsia="Calibri" w:hAnsi="Calibri" w:cs="Calibri"/>
                                  <w:color w:val="202124"/>
                                  <w:spacing w:val="3"/>
                                  <w:w w:val="111"/>
                                  <w:sz w:val="21"/>
                                </w:rPr>
                                <w:t>Strongly</w:t>
                              </w:r>
                              <w:r>
                                <w:rPr>
                                  <w:rFonts w:ascii="Calibri" w:eastAsia="Calibri" w:hAnsi="Calibri" w:cs="Calibri"/>
                                  <w:color w:val="202124"/>
                                  <w:spacing w:val="8"/>
                                  <w:w w:val="111"/>
                                  <w:sz w:val="21"/>
                                </w:rPr>
                                <w:t xml:space="preserve"> </w:t>
                              </w:r>
                              <w:r>
                                <w:rPr>
                                  <w:rFonts w:ascii="Calibri" w:eastAsia="Calibri" w:hAnsi="Calibri" w:cs="Calibri"/>
                                  <w:color w:val="202124"/>
                                  <w:spacing w:val="3"/>
                                  <w:w w:val="111"/>
                                  <w:sz w:val="21"/>
                                </w:rPr>
                                <w:t>disagree</w:t>
                              </w:r>
                            </w:p>
                          </w:txbxContent>
                        </wps:txbx>
                        <wps:bodyPr horzOverflow="overflow" vert="horz" lIns="0" tIns="0" rIns="0" bIns="0" rtlCol="0">
                          <a:noAutofit/>
                        </wps:bodyPr>
                      </wps:wsp>
                      <wps:wsp>
                        <wps:cNvPr id="6123" name="Shape 6123"/>
                        <wps:cNvSpPr/>
                        <wps:spPr>
                          <a:xfrm>
                            <a:off x="1162590" y="0"/>
                            <a:ext cx="457412" cy="9531"/>
                          </a:xfrm>
                          <a:custGeom>
                            <a:avLst/>
                            <a:gdLst/>
                            <a:ahLst/>
                            <a:cxnLst/>
                            <a:rect l="0" t="0" r="0" b="0"/>
                            <a:pathLst>
                              <a:path w="457412" h="9531">
                                <a:moveTo>
                                  <a:pt x="0" y="0"/>
                                </a:moveTo>
                                <a:lnTo>
                                  <a:pt x="457412" y="0"/>
                                </a:lnTo>
                                <a:lnTo>
                                  <a:pt x="457412"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6124" name="Shape 6124"/>
                        <wps:cNvSpPr/>
                        <wps:spPr>
                          <a:xfrm>
                            <a:off x="1162590" y="314471"/>
                            <a:ext cx="457412" cy="9531"/>
                          </a:xfrm>
                          <a:custGeom>
                            <a:avLst/>
                            <a:gdLst/>
                            <a:ahLst/>
                            <a:cxnLst/>
                            <a:rect l="0" t="0" r="0" b="0"/>
                            <a:pathLst>
                              <a:path w="457412" h="9531">
                                <a:moveTo>
                                  <a:pt x="0" y="0"/>
                                </a:moveTo>
                                <a:lnTo>
                                  <a:pt x="457412" y="0"/>
                                </a:lnTo>
                                <a:lnTo>
                                  <a:pt x="457412"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492" name="Shape 492"/>
                        <wps:cNvSpPr/>
                        <wps:spPr>
                          <a:xfrm>
                            <a:off x="1253120" y="81000"/>
                            <a:ext cx="266824" cy="162003"/>
                          </a:xfrm>
                          <a:custGeom>
                            <a:avLst/>
                            <a:gdLst/>
                            <a:ahLst/>
                            <a:cxnLst/>
                            <a:rect l="0" t="0" r="0" b="0"/>
                            <a:pathLst>
                              <a:path w="266824" h="162003">
                                <a:moveTo>
                                  <a:pt x="0" y="81000"/>
                                </a:moveTo>
                                <a:cubicBezTo>
                                  <a:pt x="0" y="75682"/>
                                  <a:pt x="519" y="70411"/>
                                  <a:pt x="1556" y="65196"/>
                                </a:cubicBezTo>
                                <a:cubicBezTo>
                                  <a:pt x="2594" y="59975"/>
                                  <a:pt x="4130" y="54908"/>
                                  <a:pt x="6166" y="49997"/>
                                </a:cubicBezTo>
                                <a:cubicBezTo>
                                  <a:pt x="8201" y="45079"/>
                                  <a:pt x="10696" y="40413"/>
                                  <a:pt x="13651" y="35989"/>
                                </a:cubicBezTo>
                                <a:cubicBezTo>
                                  <a:pt x="16606" y="31573"/>
                                  <a:pt x="19963" y="27480"/>
                                  <a:pt x="23724" y="23723"/>
                                </a:cubicBezTo>
                                <a:cubicBezTo>
                                  <a:pt x="27485" y="19958"/>
                                  <a:pt x="31577" y="16604"/>
                                  <a:pt x="35999" y="13649"/>
                                </a:cubicBezTo>
                                <a:cubicBezTo>
                                  <a:pt x="40421" y="10694"/>
                                  <a:pt x="45089" y="8201"/>
                                  <a:pt x="50003" y="6167"/>
                                </a:cubicBezTo>
                                <a:cubicBezTo>
                                  <a:pt x="54916" y="4127"/>
                                  <a:pt x="59981" y="2592"/>
                                  <a:pt x="65198" y="1556"/>
                                </a:cubicBezTo>
                                <a:cubicBezTo>
                                  <a:pt x="70414" y="518"/>
                                  <a:pt x="75682" y="0"/>
                                  <a:pt x="81000" y="0"/>
                                </a:cubicBezTo>
                                <a:lnTo>
                                  <a:pt x="185824" y="0"/>
                                </a:lnTo>
                                <a:cubicBezTo>
                                  <a:pt x="191142" y="0"/>
                                  <a:pt x="196410" y="518"/>
                                  <a:pt x="201626" y="1556"/>
                                </a:cubicBezTo>
                                <a:cubicBezTo>
                                  <a:pt x="206842" y="2592"/>
                                  <a:pt x="211907" y="4127"/>
                                  <a:pt x="216821" y="6167"/>
                                </a:cubicBezTo>
                                <a:cubicBezTo>
                                  <a:pt x="221734" y="8201"/>
                                  <a:pt x="226402" y="10694"/>
                                  <a:pt x="230825" y="13643"/>
                                </a:cubicBezTo>
                                <a:cubicBezTo>
                                  <a:pt x="235247" y="16597"/>
                                  <a:pt x="239338" y="19958"/>
                                  <a:pt x="243099" y="23723"/>
                                </a:cubicBezTo>
                                <a:cubicBezTo>
                                  <a:pt x="246860" y="27480"/>
                                  <a:pt x="250218" y="31573"/>
                                  <a:pt x="253173" y="35992"/>
                                </a:cubicBezTo>
                                <a:cubicBezTo>
                                  <a:pt x="256127" y="40413"/>
                                  <a:pt x="258623" y="45079"/>
                                  <a:pt x="260658" y="49997"/>
                                </a:cubicBezTo>
                                <a:cubicBezTo>
                                  <a:pt x="262693" y="54908"/>
                                  <a:pt x="264230" y="59975"/>
                                  <a:pt x="265267" y="65196"/>
                                </a:cubicBezTo>
                                <a:cubicBezTo>
                                  <a:pt x="266305" y="70411"/>
                                  <a:pt x="266824" y="75682"/>
                                  <a:pt x="266824" y="81000"/>
                                </a:cubicBezTo>
                                <a:cubicBezTo>
                                  <a:pt x="266824" y="86320"/>
                                  <a:pt x="266305" y="91588"/>
                                  <a:pt x="265267" y="96803"/>
                                </a:cubicBezTo>
                                <a:cubicBezTo>
                                  <a:pt x="264230" y="102019"/>
                                  <a:pt x="262693" y="107082"/>
                                  <a:pt x="260658" y="111996"/>
                                </a:cubicBezTo>
                                <a:cubicBezTo>
                                  <a:pt x="258623" y="116908"/>
                                  <a:pt x="256127" y="121574"/>
                                  <a:pt x="253173" y="125995"/>
                                </a:cubicBezTo>
                                <a:cubicBezTo>
                                  <a:pt x="250218" y="130420"/>
                                  <a:pt x="246860" y="134510"/>
                                  <a:pt x="243099" y="138274"/>
                                </a:cubicBezTo>
                                <a:cubicBezTo>
                                  <a:pt x="239338" y="142035"/>
                                  <a:pt x="235247" y="145390"/>
                                  <a:pt x="230825" y="148341"/>
                                </a:cubicBezTo>
                                <a:cubicBezTo>
                                  <a:pt x="226402" y="151293"/>
                                  <a:pt x="221734" y="153792"/>
                                  <a:pt x="216821" y="155832"/>
                                </a:cubicBezTo>
                                <a:cubicBezTo>
                                  <a:pt x="211907" y="157863"/>
                                  <a:pt x="206842" y="159404"/>
                                  <a:pt x="201626" y="160443"/>
                                </a:cubicBezTo>
                                <a:cubicBezTo>
                                  <a:pt x="196410" y="161479"/>
                                  <a:pt x="191142" y="162003"/>
                                  <a:pt x="185824" y="162003"/>
                                </a:cubicBezTo>
                                <a:lnTo>
                                  <a:pt x="81000" y="162003"/>
                                </a:lnTo>
                                <a:cubicBezTo>
                                  <a:pt x="75682" y="162003"/>
                                  <a:pt x="70414" y="161479"/>
                                  <a:pt x="65198" y="160443"/>
                                </a:cubicBezTo>
                                <a:cubicBezTo>
                                  <a:pt x="59981" y="159404"/>
                                  <a:pt x="54916" y="157863"/>
                                  <a:pt x="50003" y="155832"/>
                                </a:cubicBezTo>
                                <a:cubicBezTo>
                                  <a:pt x="45089" y="153792"/>
                                  <a:pt x="40421" y="151299"/>
                                  <a:pt x="35999" y="148344"/>
                                </a:cubicBezTo>
                                <a:cubicBezTo>
                                  <a:pt x="31577" y="145390"/>
                                  <a:pt x="27485" y="142035"/>
                                  <a:pt x="23724" y="138274"/>
                                </a:cubicBezTo>
                                <a:cubicBezTo>
                                  <a:pt x="19963" y="134510"/>
                                  <a:pt x="16606" y="130420"/>
                                  <a:pt x="13651" y="125995"/>
                                </a:cubicBezTo>
                                <a:cubicBezTo>
                                  <a:pt x="10696" y="121574"/>
                                  <a:pt x="8201" y="116908"/>
                                  <a:pt x="6166" y="111996"/>
                                </a:cubicBezTo>
                                <a:cubicBezTo>
                                  <a:pt x="4130" y="107082"/>
                                  <a:pt x="2594" y="102019"/>
                                  <a:pt x="1556" y="96803"/>
                                </a:cubicBezTo>
                                <a:cubicBezTo>
                                  <a:pt x="519" y="91588"/>
                                  <a:pt x="0" y="86320"/>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6125" name="Shape 6125"/>
                        <wps:cNvSpPr/>
                        <wps:spPr>
                          <a:xfrm>
                            <a:off x="1620003" y="0"/>
                            <a:ext cx="457413" cy="9531"/>
                          </a:xfrm>
                          <a:custGeom>
                            <a:avLst/>
                            <a:gdLst/>
                            <a:ahLst/>
                            <a:cxnLst/>
                            <a:rect l="0" t="0" r="0" b="0"/>
                            <a:pathLst>
                              <a:path w="457413" h="9531">
                                <a:moveTo>
                                  <a:pt x="0" y="0"/>
                                </a:moveTo>
                                <a:lnTo>
                                  <a:pt x="457413" y="0"/>
                                </a:lnTo>
                                <a:lnTo>
                                  <a:pt x="457413"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6126" name="Shape 6126"/>
                        <wps:cNvSpPr/>
                        <wps:spPr>
                          <a:xfrm>
                            <a:off x="1620003" y="314471"/>
                            <a:ext cx="457413" cy="9531"/>
                          </a:xfrm>
                          <a:custGeom>
                            <a:avLst/>
                            <a:gdLst/>
                            <a:ahLst/>
                            <a:cxnLst/>
                            <a:rect l="0" t="0" r="0" b="0"/>
                            <a:pathLst>
                              <a:path w="457413" h="9531">
                                <a:moveTo>
                                  <a:pt x="0" y="0"/>
                                </a:moveTo>
                                <a:lnTo>
                                  <a:pt x="457413" y="0"/>
                                </a:lnTo>
                                <a:lnTo>
                                  <a:pt x="457413"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496" name="Shape 496"/>
                        <wps:cNvSpPr/>
                        <wps:spPr>
                          <a:xfrm>
                            <a:off x="1710532" y="81000"/>
                            <a:ext cx="276354" cy="162003"/>
                          </a:xfrm>
                          <a:custGeom>
                            <a:avLst/>
                            <a:gdLst/>
                            <a:ahLst/>
                            <a:cxnLst/>
                            <a:rect l="0" t="0" r="0" b="0"/>
                            <a:pathLst>
                              <a:path w="276354" h="162003">
                                <a:moveTo>
                                  <a:pt x="0" y="81000"/>
                                </a:moveTo>
                                <a:cubicBezTo>
                                  <a:pt x="0" y="75682"/>
                                  <a:pt x="519" y="70411"/>
                                  <a:pt x="1556" y="65196"/>
                                </a:cubicBezTo>
                                <a:cubicBezTo>
                                  <a:pt x="2594" y="59975"/>
                                  <a:pt x="4130" y="54908"/>
                                  <a:pt x="6166" y="49997"/>
                                </a:cubicBezTo>
                                <a:cubicBezTo>
                                  <a:pt x="8201" y="45079"/>
                                  <a:pt x="10696" y="40413"/>
                                  <a:pt x="13651" y="35989"/>
                                </a:cubicBezTo>
                                <a:cubicBezTo>
                                  <a:pt x="16606" y="31573"/>
                                  <a:pt x="19964" y="27480"/>
                                  <a:pt x="23724" y="23723"/>
                                </a:cubicBezTo>
                                <a:cubicBezTo>
                                  <a:pt x="27485" y="19958"/>
                                  <a:pt x="31576" y="16604"/>
                                  <a:pt x="35999" y="13649"/>
                                </a:cubicBezTo>
                                <a:cubicBezTo>
                                  <a:pt x="40421" y="10694"/>
                                  <a:pt x="45089" y="8201"/>
                                  <a:pt x="50002" y="6167"/>
                                </a:cubicBezTo>
                                <a:cubicBezTo>
                                  <a:pt x="54916" y="4127"/>
                                  <a:pt x="59981" y="2592"/>
                                  <a:pt x="65198" y="1556"/>
                                </a:cubicBezTo>
                                <a:cubicBezTo>
                                  <a:pt x="70414" y="518"/>
                                  <a:pt x="75682" y="0"/>
                                  <a:pt x="81000" y="0"/>
                                </a:cubicBezTo>
                                <a:lnTo>
                                  <a:pt x="195354" y="0"/>
                                </a:lnTo>
                                <a:cubicBezTo>
                                  <a:pt x="200672" y="0"/>
                                  <a:pt x="205940" y="518"/>
                                  <a:pt x="211156" y="1556"/>
                                </a:cubicBezTo>
                                <a:cubicBezTo>
                                  <a:pt x="216372" y="2592"/>
                                  <a:pt x="221437" y="4127"/>
                                  <a:pt x="226351" y="6167"/>
                                </a:cubicBezTo>
                                <a:cubicBezTo>
                                  <a:pt x="231264" y="8201"/>
                                  <a:pt x="235932" y="10694"/>
                                  <a:pt x="240355" y="13643"/>
                                </a:cubicBezTo>
                                <a:cubicBezTo>
                                  <a:pt x="244777" y="16597"/>
                                  <a:pt x="248868" y="19958"/>
                                  <a:pt x="252629" y="23723"/>
                                </a:cubicBezTo>
                                <a:cubicBezTo>
                                  <a:pt x="256389" y="27480"/>
                                  <a:pt x="259747" y="31573"/>
                                  <a:pt x="262702" y="35992"/>
                                </a:cubicBezTo>
                                <a:cubicBezTo>
                                  <a:pt x="265657" y="40413"/>
                                  <a:pt x="268152" y="45079"/>
                                  <a:pt x="270188" y="49997"/>
                                </a:cubicBezTo>
                                <a:cubicBezTo>
                                  <a:pt x="272223" y="54908"/>
                                  <a:pt x="273759" y="59975"/>
                                  <a:pt x="274797" y="65196"/>
                                </a:cubicBezTo>
                                <a:cubicBezTo>
                                  <a:pt x="275835" y="70411"/>
                                  <a:pt x="276353" y="75682"/>
                                  <a:pt x="276354" y="81000"/>
                                </a:cubicBezTo>
                                <a:cubicBezTo>
                                  <a:pt x="276353" y="86320"/>
                                  <a:pt x="275835" y="91588"/>
                                  <a:pt x="274797" y="96803"/>
                                </a:cubicBezTo>
                                <a:cubicBezTo>
                                  <a:pt x="273759" y="102019"/>
                                  <a:pt x="272223" y="107082"/>
                                  <a:pt x="270188" y="111996"/>
                                </a:cubicBezTo>
                                <a:cubicBezTo>
                                  <a:pt x="268152" y="116908"/>
                                  <a:pt x="265657" y="121574"/>
                                  <a:pt x="262702" y="125995"/>
                                </a:cubicBezTo>
                                <a:cubicBezTo>
                                  <a:pt x="259747" y="130420"/>
                                  <a:pt x="256389" y="134510"/>
                                  <a:pt x="252629" y="138274"/>
                                </a:cubicBezTo>
                                <a:cubicBezTo>
                                  <a:pt x="248868" y="142035"/>
                                  <a:pt x="244777" y="145390"/>
                                  <a:pt x="240355" y="148341"/>
                                </a:cubicBezTo>
                                <a:cubicBezTo>
                                  <a:pt x="235932" y="151293"/>
                                  <a:pt x="231264" y="153792"/>
                                  <a:pt x="226351" y="155832"/>
                                </a:cubicBezTo>
                                <a:cubicBezTo>
                                  <a:pt x="221437" y="157863"/>
                                  <a:pt x="216372" y="159404"/>
                                  <a:pt x="211156" y="160443"/>
                                </a:cubicBezTo>
                                <a:cubicBezTo>
                                  <a:pt x="205940" y="161479"/>
                                  <a:pt x="200672" y="162003"/>
                                  <a:pt x="195354" y="162003"/>
                                </a:cubicBezTo>
                                <a:lnTo>
                                  <a:pt x="81000" y="162003"/>
                                </a:lnTo>
                                <a:cubicBezTo>
                                  <a:pt x="75682" y="162003"/>
                                  <a:pt x="70414" y="161479"/>
                                  <a:pt x="65198" y="160443"/>
                                </a:cubicBezTo>
                                <a:cubicBezTo>
                                  <a:pt x="59981" y="159404"/>
                                  <a:pt x="54916" y="157863"/>
                                  <a:pt x="50003" y="155832"/>
                                </a:cubicBezTo>
                                <a:cubicBezTo>
                                  <a:pt x="45089" y="153792"/>
                                  <a:pt x="40421" y="151299"/>
                                  <a:pt x="35999" y="148344"/>
                                </a:cubicBezTo>
                                <a:cubicBezTo>
                                  <a:pt x="31576" y="145390"/>
                                  <a:pt x="27485" y="142035"/>
                                  <a:pt x="23724" y="138274"/>
                                </a:cubicBezTo>
                                <a:cubicBezTo>
                                  <a:pt x="19964" y="134510"/>
                                  <a:pt x="16606" y="130420"/>
                                  <a:pt x="13651" y="125995"/>
                                </a:cubicBezTo>
                                <a:cubicBezTo>
                                  <a:pt x="10696" y="121574"/>
                                  <a:pt x="8201" y="116908"/>
                                  <a:pt x="6166" y="111996"/>
                                </a:cubicBezTo>
                                <a:cubicBezTo>
                                  <a:pt x="4130" y="107082"/>
                                  <a:pt x="2594" y="102019"/>
                                  <a:pt x="1556" y="96803"/>
                                </a:cubicBezTo>
                                <a:cubicBezTo>
                                  <a:pt x="519" y="91588"/>
                                  <a:pt x="0" y="86320"/>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6127" name="Shape 6127"/>
                        <wps:cNvSpPr/>
                        <wps:spPr>
                          <a:xfrm>
                            <a:off x="2077415" y="0"/>
                            <a:ext cx="457413" cy="9531"/>
                          </a:xfrm>
                          <a:custGeom>
                            <a:avLst/>
                            <a:gdLst/>
                            <a:ahLst/>
                            <a:cxnLst/>
                            <a:rect l="0" t="0" r="0" b="0"/>
                            <a:pathLst>
                              <a:path w="457413" h="9531">
                                <a:moveTo>
                                  <a:pt x="0" y="0"/>
                                </a:moveTo>
                                <a:lnTo>
                                  <a:pt x="457413" y="0"/>
                                </a:lnTo>
                                <a:lnTo>
                                  <a:pt x="457413"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6128" name="Shape 6128"/>
                        <wps:cNvSpPr/>
                        <wps:spPr>
                          <a:xfrm>
                            <a:off x="2077415" y="314471"/>
                            <a:ext cx="457413" cy="9531"/>
                          </a:xfrm>
                          <a:custGeom>
                            <a:avLst/>
                            <a:gdLst/>
                            <a:ahLst/>
                            <a:cxnLst/>
                            <a:rect l="0" t="0" r="0" b="0"/>
                            <a:pathLst>
                              <a:path w="457413" h="9531">
                                <a:moveTo>
                                  <a:pt x="0" y="0"/>
                                </a:moveTo>
                                <a:lnTo>
                                  <a:pt x="457413" y="0"/>
                                </a:lnTo>
                                <a:lnTo>
                                  <a:pt x="457413"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00" name="Shape 500"/>
                        <wps:cNvSpPr/>
                        <wps:spPr>
                          <a:xfrm>
                            <a:off x="2167945" y="81000"/>
                            <a:ext cx="276354" cy="162003"/>
                          </a:xfrm>
                          <a:custGeom>
                            <a:avLst/>
                            <a:gdLst/>
                            <a:ahLst/>
                            <a:cxnLst/>
                            <a:rect l="0" t="0" r="0" b="0"/>
                            <a:pathLst>
                              <a:path w="276354" h="162003">
                                <a:moveTo>
                                  <a:pt x="0" y="81000"/>
                                </a:moveTo>
                                <a:cubicBezTo>
                                  <a:pt x="0" y="75682"/>
                                  <a:pt x="519" y="70411"/>
                                  <a:pt x="1556" y="65196"/>
                                </a:cubicBezTo>
                                <a:cubicBezTo>
                                  <a:pt x="2594" y="59975"/>
                                  <a:pt x="4130" y="54908"/>
                                  <a:pt x="6166" y="49997"/>
                                </a:cubicBezTo>
                                <a:cubicBezTo>
                                  <a:pt x="8201" y="45079"/>
                                  <a:pt x="10696" y="40413"/>
                                  <a:pt x="13651" y="35989"/>
                                </a:cubicBezTo>
                                <a:cubicBezTo>
                                  <a:pt x="16606" y="31573"/>
                                  <a:pt x="19964" y="27480"/>
                                  <a:pt x="23725" y="23723"/>
                                </a:cubicBezTo>
                                <a:cubicBezTo>
                                  <a:pt x="27485" y="19958"/>
                                  <a:pt x="31577" y="16604"/>
                                  <a:pt x="35999" y="13649"/>
                                </a:cubicBezTo>
                                <a:cubicBezTo>
                                  <a:pt x="40421" y="10694"/>
                                  <a:pt x="45089" y="8201"/>
                                  <a:pt x="50003" y="6167"/>
                                </a:cubicBezTo>
                                <a:cubicBezTo>
                                  <a:pt x="54916" y="4127"/>
                                  <a:pt x="59982" y="2592"/>
                                  <a:pt x="65198" y="1556"/>
                                </a:cubicBezTo>
                                <a:cubicBezTo>
                                  <a:pt x="70414" y="518"/>
                                  <a:pt x="75682" y="0"/>
                                  <a:pt x="81000" y="0"/>
                                </a:cubicBezTo>
                                <a:lnTo>
                                  <a:pt x="195354" y="0"/>
                                </a:lnTo>
                                <a:cubicBezTo>
                                  <a:pt x="200672" y="0"/>
                                  <a:pt x="205939" y="518"/>
                                  <a:pt x="211156" y="1556"/>
                                </a:cubicBezTo>
                                <a:cubicBezTo>
                                  <a:pt x="216372" y="2592"/>
                                  <a:pt x="221437" y="4127"/>
                                  <a:pt x="226350" y="6167"/>
                                </a:cubicBezTo>
                                <a:cubicBezTo>
                                  <a:pt x="231264" y="8201"/>
                                  <a:pt x="235932" y="10694"/>
                                  <a:pt x="240355" y="13643"/>
                                </a:cubicBezTo>
                                <a:cubicBezTo>
                                  <a:pt x="244777" y="16597"/>
                                  <a:pt x="248868" y="19958"/>
                                  <a:pt x="252629" y="23723"/>
                                </a:cubicBezTo>
                                <a:cubicBezTo>
                                  <a:pt x="256389" y="27480"/>
                                  <a:pt x="259747" y="31573"/>
                                  <a:pt x="262702" y="35992"/>
                                </a:cubicBezTo>
                                <a:cubicBezTo>
                                  <a:pt x="265657" y="40413"/>
                                  <a:pt x="268152" y="45079"/>
                                  <a:pt x="270187" y="49997"/>
                                </a:cubicBezTo>
                                <a:cubicBezTo>
                                  <a:pt x="272223" y="54908"/>
                                  <a:pt x="273759" y="59975"/>
                                  <a:pt x="274797" y="65196"/>
                                </a:cubicBezTo>
                                <a:cubicBezTo>
                                  <a:pt x="275835" y="70411"/>
                                  <a:pt x="276353" y="75682"/>
                                  <a:pt x="276354" y="81000"/>
                                </a:cubicBezTo>
                                <a:cubicBezTo>
                                  <a:pt x="276353" y="86320"/>
                                  <a:pt x="275835" y="91588"/>
                                  <a:pt x="274797" y="96803"/>
                                </a:cubicBezTo>
                                <a:cubicBezTo>
                                  <a:pt x="273759" y="102019"/>
                                  <a:pt x="272223" y="107082"/>
                                  <a:pt x="270187" y="111996"/>
                                </a:cubicBezTo>
                                <a:cubicBezTo>
                                  <a:pt x="268152" y="116908"/>
                                  <a:pt x="265657" y="121574"/>
                                  <a:pt x="262702" y="125995"/>
                                </a:cubicBezTo>
                                <a:cubicBezTo>
                                  <a:pt x="259747" y="130420"/>
                                  <a:pt x="256389" y="134510"/>
                                  <a:pt x="252629" y="138274"/>
                                </a:cubicBezTo>
                                <a:cubicBezTo>
                                  <a:pt x="248868" y="142035"/>
                                  <a:pt x="244777" y="145390"/>
                                  <a:pt x="240355" y="148341"/>
                                </a:cubicBezTo>
                                <a:cubicBezTo>
                                  <a:pt x="235932" y="151293"/>
                                  <a:pt x="231264" y="153792"/>
                                  <a:pt x="226350" y="155832"/>
                                </a:cubicBezTo>
                                <a:cubicBezTo>
                                  <a:pt x="221437" y="157863"/>
                                  <a:pt x="216372" y="159404"/>
                                  <a:pt x="211156" y="160443"/>
                                </a:cubicBezTo>
                                <a:cubicBezTo>
                                  <a:pt x="205939" y="161479"/>
                                  <a:pt x="200672" y="162003"/>
                                  <a:pt x="195354" y="162003"/>
                                </a:cubicBezTo>
                                <a:lnTo>
                                  <a:pt x="81000" y="162003"/>
                                </a:lnTo>
                                <a:cubicBezTo>
                                  <a:pt x="75682" y="162003"/>
                                  <a:pt x="70414" y="161479"/>
                                  <a:pt x="65198" y="160443"/>
                                </a:cubicBezTo>
                                <a:cubicBezTo>
                                  <a:pt x="59982" y="159404"/>
                                  <a:pt x="54916" y="157863"/>
                                  <a:pt x="50003" y="155832"/>
                                </a:cubicBezTo>
                                <a:cubicBezTo>
                                  <a:pt x="45089" y="153792"/>
                                  <a:pt x="40421" y="151299"/>
                                  <a:pt x="35999" y="148344"/>
                                </a:cubicBezTo>
                                <a:cubicBezTo>
                                  <a:pt x="31577" y="145390"/>
                                  <a:pt x="27485" y="142035"/>
                                  <a:pt x="23725" y="138274"/>
                                </a:cubicBezTo>
                                <a:cubicBezTo>
                                  <a:pt x="19964" y="134510"/>
                                  <a:pt x="16606" y="130420"/>
                                  <a:pt x="13651" y="125995"/>
                                </a:cubicBezTo>
                                <a:cubicBezTo>
                                  <a:pt x="10696" y="121574"/>
                                  <a:pt x="8201" y="116908"/>
                                  <a:pt x="6166" y="111996"/>
                                </a:cubicBezTo>
                                <a:cubicBezTo>
                                  <a:pt x="4130" y="107082"/>
                                  <a:pt x="2594" y="102019"/>
                                  <a:pt x="1556" y="96803"/>
                                </a:cubicBezTo>
                                <a:cubicBezTo>
                                  <a:pt x="519" y="91588"/>
                                  <a:pt x="0" y="86320"/>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6129" name="Shape 6129"/>
                        <wps:cNvSpPr/>
                        <wps:spPr>
                          <a:xfrm>
                            <a:off x="2534828" y="0"/>
                            <a:ext cx="457412" cy="9531"/>
                          </a:xfrm>
                          <a:custGeom>
                            <a:avLst/>
                            <a:gdLst/>
                            <a:ahLst/>
                            <a:cxnLst/>
                            <a:rect l="0" t="0" r="0" b="0"/>
                            <a:pathLst>
                              <a:path w="457412" h="9531">
                                <a:moveTo>
                                  <a:pt x="0" y="0"/>
                                </a:moveTo>
                                <a:lnTo>
                                  <a:pt x="457412" y="0"/>
                                </a:lnTo>
                                <a:lnTo>
                                  <a:pt x="457412"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6130" name="Shape 6130"/>
                        <wps:cNvSpPr/>
                        <wps:spPr>
                          <a:xfrm>
                            <a:off x="2534828" y="314471"/>
                            <a:ext cx="457412" cy="9531"/>
                          </a:xfrm>
                          <a:custGeom>
                            <a:avLst/>
                            <a:gdLst/>
                            <a:ahLst/>
                            <a:cxnLst/>
                            <a:rect l="0" t="0" r="0" b="0"/>
                            <a:pathLst>
                              <a:path w="457412" h="9531">
                                <a:moveTo>
                                  <a:pt x="0" y="0"/>
                                </a:moveTo>
                                <a:lnTo>
                                  <a:pt x="457412" y="0"/>
                                </a:lnTo>
                                <a:lnTo>
                                  <a:pt x="457412"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04" name="Shape 504"/>
                        <wps:cNvSpPr/>
                        <wps:spPr>
                          <a:xfrm>
                            <a:off x="2625357" y="81000"/>
                            <a:ext cx="276354" cy="162003"/>
                          </a:xfrm>
                          <a:custGeom>
                            <a:avLst/>
                            <a:gdLst/>
                            <a:ahLst/>
                            <a:cxnLst/>
                            <a:rect l="0" t="0" r="0" b="0"/>
                            <a:pathLst>
                              <a:path w="276354" h="162003">
                                <a:moveTo>
                                  <a:pt x="0" y="81000"/>
                                </a:moveTo>
                                <a:cubicBezTo>
                                  <a:pt x="0" y="75682"/>
                                  <a:pt x="519" y="70411"/>
                                  <a:pt x="1556" y="65196"/>
                                </a:cubicBezTo>
                                <a:cubicBezTo>
                                  <a:pt x="2594" y="59975"/>
                                  <a:pt x="4130" y="54908"/>
                                  <a:pt x="6166" y="49997"/>
                                </a:cubicBezTo>
                                <a:cubicBezTo>
                                  <a:pt x="8201" y="45079"/>
                                  <a:pt x="10696" y="40413"/>
                                  <a:pt x="13651" y="35989"/>
                                </a:cubicBezTo>
                                <a:cubicBezTo>
                                  <a:pt x="16606" y="31573"/>
                                  <a:pt x="19964" y="27480"/>
                                  <a:pt x="23725" y="23723"/>
                                </a:cubicBezTo>
                                <a:cubicBezTo>
                                  <a:pt x="27485" y="19958"/>
                                  <a:pt x="31577" y="16604"/>
                                  <a:pt x="35999" y="13649"/>
                                </a:cubicBezTo>
                                <a:cubicBezTo>
                                  <a:pt x="40421" y="10694"/>
                                  <a:pt x="45089" y="8201"/>
                                  <a:pt x="50003" y="6167"/>
                                </a:cubicBezTo>
                                <a:cubicBezTo>
                                  <a:pt x="54916" y="4127"/>
                                  <a:pt x="59982" y="2592"/>
                                  <a:pt x="65198" y="1556"/>
                                </a:cubicBezTo>
                                <a:cubicBezTo>
                                  <a:pt x="70414" y="518"/>
                                  <a:pt x="75682" y="0"/>
                                  <a:pt x="81000" y="0"/>
                                </a:cubicBezTo>
                                <a:lnTo>
                                  <a:pt x="195354" y="0"/>
                                </a:lnTo>
                                <a:cubicBezTo>
                                  <a:pt x="200672" y="0"/>
                                  <a:pt x="205939" y="518"/>
                                  <a:pt x="211156" y="1556"/>
                                </a:cubicBezTo>
                                <a:cubicBezTo>
                                  <a:pt x="216372" y="2592"/>
                                  <a:pt x="221437" y="4127"/>
                                  <a:pt x="226351" y="6167"/>
                                </a:cubicBezTo>
                                <a:cubicBezTo>
                                  <a:pt x="231265" y="8201"/>
                                  <a:pt x="235932" y="10694"/>
                                  <a:pt x="240354" y="13643"/>
                                </a:cubicBezTo>
                                <a:cubicBezTo>
                                  <a:pt x="244777" y="16597"/>
                                  <a:pt x="248868" y="19958"/>
                                  <a:pt x="252629" y="23723"/>
                                </a:cubicBezTo>
                                <a:cubicBezTo>
                                  <a:pt x="256390" y="27480"/>
                                  <a:pt x="259747" y="31573"/>
                                  <a:pt x="262702" y="35992"/>
                                </a:cubicBezTo>
                                <a:cubicBezTo>
                                  <a:pt x="265657" y="40413"/>
                                  <a:pt x="268152" y="45079"/>
                                  <a:pt x="270187" y="49997"/>
                                </a:cubicBezTo>
                                <a:cubicBezTo>
                                  <a:pt x="272223" y="54908"/>
                                  <a:pt x="273759" y="59975"/>
                                  <a:pt x="274797" y="65196"/>
                                </a:cubicBezTo>
                                <a:cubicBezTo>
                                  <a:pt x="275835" y="70411"/>
                                  <a:pt x="276354" y="75682"/>
                                  <a:pt x="276354" y="81000"/>
                                </a:cubicBezTo>
                                <a:cubicBezTo>
                                  <a:pt x="276354" y="86320"/>
                                  <a:pt x="275835" y="91588"/>
                                  <a:pt x="274797" y="96803"/>
                                </a:cubicBezTo>
                                <a:cubicBezTo>
                                  <a:pt x="273759" y="102019"/>
                                  <a:pt x="272223" y="107082"/>
                                  <a:pt x="270187" y="111996"/>
                                </a:cubicBezTo>
                                <a:cubicBezTo>
                                  <a:pt x="268152" y="116908"/>
                                  <a:pt x="265657" y="121574"/>
                                  <a:pt x="262702" y="125995"/>
                                </a:cubicBezTo>
                                <a:cubicBezTo>
                                  <a:pt x="259747" y="130420"/>
                                  <a:pt x="256390" y="134510"/>
                                  <a:pt x="252629" y="138274"/>
                                </a:cubicBezTo>
                                <a:cubicBezTo>
                                  <a:pt x="248868" y="142035"/>
                                  <a:pt x="244777" y="145390"/>
                                  <a:pt x="240354" y="148341"/>
                                </a:cubicBezTo>
                                <a:cubicBezTo>
                                  <a:pt x="235932" y="151293"/>
                                  <a:pt x="231265" y="153792"/>
                                  <a:pt x="226351" y="155832"/>
                                </a:cubicBezTo>
                                <a:cubicBezTo>
                                  <a:pt x="221437" y="157863"/>
                                  <a:pt x="216372" y="159404"/>
                                  <a:pt x="211156" y="160443"/>
                                </a:cubicBezTo>
                                <a:cubicBezTo>
                                  <a:pt x="205939" y="161479"/>
                                  <a:pt x="200672" y="162003"/>
                                  <a:pt x="195354" y="162003"/>
                                </a:cubicBezTo>
                                <a:lnTo>
                                  <a:pt x="81000" y="162003"/>
                                </a:lnTo>
                                <a:cubicBezTo>
                                  <a:pt x="75682" y="162003"/>
                                  <a:pt x="70414" y="161479"/>
                                  <a:pt x="65198" y="160443"/>
                                </a:cubicBezTo>
                                <a:cubicBezTo>
                                  <a:pt x="59982" y="159404"/>
                                  <a:pt x="54916" y="157863"/>
                                  <a:pt x="50003" y="155832"/>
                                </a:cubicBezTo>
                                <a:cubicBezTo>
                                  <a:pt x="45089" y="153792"/>
                                  <a:pt x="40421" y="151299"/>
                                  <a:pt x="35999" y="148344"/>
                                </a:cubicBezTo>
                                <a:cubicBezTo>
                                  <a:pt x="31577" y="145390"/>
                                  <a:pt x="27485" y="142035"/>
                                  <a:pt x="23725" y="138274"/>
                                </a:cubicBezTo>
                                <a:cubicBezTo>
                                  <a:pt x="19964" y="134510"/>
                                  <a:pt x="16606" y="130420"/>
                                  <a:pt x="13651" y="125995"/>
                                </a:cubicBezTo>
                                <a:cubicBezTo>
                                  <a:pt x="10696" y="121574"/>
                                  <a:pt x="8201" y="116908"/>
                                  <a:pt x="6166" y="111996"/>
                                </a:cubicBezTo>
                                <a:cubicBezTo>
                                  <a:pt x="4130" y="107082"/>
                                  <a:pt x="2594" y="102019"/>
                                  <a:pt x="1556" y="96803"/>
                                </a:cubicBezTo>
                                <a:cubicBezTo>
                                  <a:pt x="519" y="91588"/>
                                  <a:pt x="0" y="86320"/>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6131" name="Shape 6131"/>
                        <wps:cNvSpPr/>
                        <wps:spPr>
                          <a:xfrm>
                            <a:off x="2992240" y="0"/>
                            <a:ext cx="457412" cy="9531"/>
                          </a:xfrm>
                          <a:custGeom>
                            <a:avLst/>
                            <a:gdLst/>
                            <a:ahLst/>
                            <a:cxnLst/>
                            <a:rect l="0" t="0" r="0" b="0"/>
                            <a:pathLst>
                              <a:path w="457412" h="9531">
                                <a:moveTo>
                                  <a:pt x="0" y="0"/>
                                </a:moveTo>
                                <a:lnTo>
                                  <a:pt x="457412" y="0"/>
                                </a:lnTo>
                                <a:lnTo>
                                  <a:pt x="457412"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6132" name="Shape 6132"/>
                        <wps:cNvSpPr/>
                        <wps:spPr>
                          <a:xfrm>
                            <a:off x="2992240" y="314471"/>
                            <a:ext cx="457412" cy="9531"/>
                          </a:xfrm>
                          <a:custGeom>
                            <a:avLst/>
                            <a:gdLst/>
                            <a:ahLst/>
                            <a:cxnLst/>
                            <a:rect l="0" t="0" r="0" b="0"/>
                            <a:pathLst>
                              <a:path w="457412" h="9531">
                                <a:moveTo>
                                  <a:pt x="0" y="0"/>
                                </a:moveTo>
                                <a:lnTo>
                                  <a:pt x="457412" y="0"/>
                                </a:lnTo>
                                <a:lnTo>
                                  <a:pt x="457412"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08" name="Shape 508"/>
                        <wps:cNvSpPr/>
                        <wps:spPr>
                          <a:xfrm>
                            <a:off x="3082770" y="81000"/>
                            <a:ext cx="276354" cy="162003"/>
                          </a:xfrm>
                          <a:custGeom>
                            <a:avLst/>
                            <a:gdLst/>
                            <a:ahLst/>
                            <a:cxnLst/>
                            <a:rect l="0" t="0" r="0" b="0"/>
                            <a:pathLst>
                              <a:path w="276354" h="162003">
                                <a:moveTo>
                                  <a:pt x="0" y="81000"/>
                                </a:moveTo>
                                <a:cubicBezTo>
                                  <a:pt x="0" y="75682"/>
                                  <a:pt x="519" y="70411"/>
                                  <a:pt x="1556" y="65196"/>
                                </a:cubicBezTo>
                                <a:cubicBezTo>
                                  <a:pt x="2594" y="59975"/>
                                  <a:pt x="4130" y="54908"/>
                                  <a:pt x="6166" y="49997"/>
                                </a:cubicBezTo>
                                <a:cubicBezTo>
                                  <a:pt x="8201" y="45079"/>
                                  <a:pt x="10696" y="40413"/>
                                  <a:pt x="13651" y="35989"/>
                                </a:cubicBezTo>
                                <a:cubicBezTo>
                                  <a:pt x="16606" y="31573"/>
                                  <a:pt x="19964" y="27480"/>
                                  <a:pt x="23724" y="23723"/>
                                </a:cubicBezTo>
                                <a:cubicBezTo>
                                  <a:pt x="27485" y="19958"/>
                                  <a:pt x="31577" y="16604"/>
                                  <a:pt x="35999" y="13649"/>
                                </a:cubicBezTo>
                                <a:cubicBezTo>
                                  <a:pt x="40421" y="10694"/>
                                  <a:pt x="45089" y="8201"/>
                                  <a:pt x="50002" y="6167"/>
                                </a:cubicBezTo>
                                <a:cubicBezTo>
                                  <a:pt x="54916" y="4127"/>
                                  <a:pt x="59981" y="2592"/>
                                  <a:pt x="65198" y="1556"/>
                                </a:cubicBezTo>
                                <a:cubicBezTo>
                                  <a:pt x="70414" y="518"/>
                                  <a:pt x="75681" y="0"/>
                                  <a:pt x="81000" y="0"/>
                                </a:cubicBezTo>
                                <a:lnTo>
                                  <a:pt x="195354" y="0"/>
                                </a:lnTo>
                                <a:cubicBezTo>
                                  <a:pt x="200672" y="0"/>
                                  <a:pt x="205939" y="518"/>
                                  <a:pt x="211155" y="1556"/>
                                </a:cubicBezTo>
                                <a:cubicBezTo>
                                  <a:pt x="216372" y="2592"/>
                                  <a:pt x="221436" y="4127"/>
                                  <a:pt x="226350" y="6167"/>
                                </a:cubicBezTo>
                                <a:cubicBezTo>
                                  <a:pt x="231264" y="8201"/>
                                  <a:pt x="235932" y="10694"/>
                                  <a:pt x="240354" y="13643"/>
                                </a:cubicBezTo>
                                <a:cubicBezTo>
                                  <a:pt x="244777" y="16597"/>
                                  <a:pt x="248868" y="19958"/>
                                  <a:pt x="252629" y="23723"/>
                                </a:cubicBezTo>
                                <a:cubicBezTo>
                                  <a:pt x="256390" y="27480"/>
                                  <a:pt x="259747" y="31573"/>
                                  <a:pt x="262702" y="35992"/>
                                </a:cubicBezTo>
                                <a:cubicBezTo>
                                  <a:pt x="265657" y="40413"/>
                                  <a:pt x="268152" y="45079"/>
                                  <a:pt x="270187" y="49997"/>
                                </a:cubicBezTo>
                                <a:cubicBezTo>
                                  <a:pt x="272223" y="54908"/>
                                  <a:pt x="273759" y="59975"/>
                                  <a:pt x="274797" y="65196"/>
                                </a:cubicBezTo>
                                <a:cubicBezTo>
                                  <a:pt x="275835" y="70411"/>
                                  <a:pt x="276354" y="75682"/>
                                  <a:pt x="276354" y="81000"/>
                                </a:cubicBezTo>
                                <a:cubicBezTo>
                                  <a:pt x="276354" y="86320"/>
                                  <a:pt x="275835" y="91588"/>
                                  <a:pt x="274797" y="96803"/>
                                </a:cubicBezTo>
                                <a:cubicBezTo>
                                  <a:pt x="273759" y="102019"/>
                                  <a:pt x="272223" y="107082"/>
                                  <a:pt x="270187" y="111996"/>
                                </a:cubicBezTo>
                                <a:cubicBezTo>
                                  <a:pt x="268152" y="116908"/>
                                  <a:pt x="265657" y="121574"/>
                                  <a:pt x="262702" y="125995"/>
                                </a:cubicBezTo>
                                <a:cubicBezTo>
                                  <a:pt x="259747" y="130420"/>
                                  <a:pt x="256390" y="134510"/>
                                  <a:pt x="252629" y="138274"/>
                                </a:cubicBezTo>
                                <a:cubicBezTo>
                                  <a:pt x="248868" y="142035"/>
                                  <a:pt x="244776" y="145390"/>
                                  <a:pt x="240354" y="148341"/>
                                </a:cubicBezTo>
                                <a:cubicBezTo>
                                  <a:pt x="235932" y="151293"/>
                                  <a:pt x="231264" y="153792"/>
                                  <a:pt x="226350" y="155832"/>
                                </a:cubicBezTo>
                                <a:cubicBezTo>
                                  <a:pt x="221436" y="157863"/>
                                  <a:pt x="216372" y="159404"/>
                                  <a:pt x="211155" y="160443"/>
                                </a:cubicBezTo>
                                <a:cubicBezTo>
                                  <a:pt x="205939" y="161479"/>
                                  <a:pt x="200672" y="162003"/>
                                  <a:pt x="195354" y="162003"/>
                                </a:cubicBezTo>
                                <a:lnTo>
                                  <a:pt x="81000" y="162003"/>
                                </a:lnTo>
                                <a:cubicBezTo>
                                  <a:pt x="75681" y="162003"/>
                                  <a:pt x="70414" y="161479"/>
                                  <a:pt x="65198" y="160443"/>
                                </a:cubicBezTo>
                                <a:cubicBezTo>
                                  <a:pt x="59981" y="159404"/>
                                  <a:pt x="54916" y="157863"/>
                                  <a:pt x="50002" y="155832"/>
                                </a:cubicBezTo>
                                <a:cubicBezTo>
                                  <a:pt x="45089" y="153792"/>
                                  <a:pt x="40421" y="151299"/>
                                  <a:pt x="35999" y="148344"/>
                                </a:cubicBezTo>
                                <a:cubicBezTo>
                                  <a:pt x="31577" y="145390"/>
                                  <a:pt x="27485" y="142035"/>
                                  <a:pt x="23724" y="138274"/>
                                </a:cubicBezTo>
                                <a:cubicBezTo>
                                  <a:pt x="19964" y="134510"/>
                                  <a:pt x="16606" y="130420"/>
                                  <a:pt x="13650" y="125995"/>
                                </a:cubicBezTo>
                                <a:cubicBezTo>
                                  <a:pt x="10696" y="121574"/>
                                  <a:pt x="8201" y="116908"/>
                                  <a:pt x="6166" y="111996"/>
                                </a:cubicBezTo>
                                <a:cubicBezTo>
                                  <a:pt x="4130" y="107082"/>
                                  <a:pt x="2594" y="102019"/>
                                  <a:pt x="1556" y="96803"/>
                                </a:cubicBezTo>
                                <a:cubicBezTo>
                                  <a:pt x="519" y="91588"/>
                                  <a:pt x="0" y="86320"/>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6133" name="Shape 6133"/>
                        <wps:cNvSpPr/>
                        <wps:spPr>
                          <a:xfrm>
                            <a:off x="3449653" y="0"/>
                            <a:ext cx="972002" cy="9531"/>
                          </a:xfrm>
                          <a:custGeom>
                            <a:avLst/>
                            <a:gdLst/>
                            <a:ahLst/>
                            <a:cxnLst/>
                            <a:rect l="0" t="0" r="0" b="0"/>
                            <a:pathLst>
                              <a:path w="972002" h="9531">
                                <a:moveTo>
                                  <a:pt x="0" y="0"/>
                                </a:moveTo>
                                <a:lnTo>
                                  <a:pt x="972002" y="0"/>
                                </a:lnTo>
                                <a:lnTo>
                                  <a:pt x="972002"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6134" name="Shape 6134"/>
                        <wps:cNvSpPr/>
                        <wps:spPr>
                          <a:xfrm>
                            <a:off x="3449653" y="314471"/>
                            <a:ext cx="972002" cy="9531"/>
                          </a:xfrm>
                          <a:custGeom>
                            <a:avLst/>
                            <a:gdLst/>
                            <a:ahLst/>
                            <a:cxnLst/>
                            <a:rect l="0" t="0" r="0" b="0"/>
                            <a:pathLst>
                              <a:path w="972002" h="9531">
                                <a:moveTo>
                                  <a:pt x="0" y="0"/>
                                </a:moveTo>
                                <a:lnTo>
                                  <a:pt x="972002" y="0"/>
                                </a:lnTo>
                                <a:lnTo>
                                  <a:pt x="972002" y="9531"/>
                                </a:lnTo>
                                <a:lnTo>
                                  <a:pt x="0" y="9531"/>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11" name="Rectangle 511"/>
                        <wps:cNvSpPr/>
                        <wps:spPr>
                          <a:xfrm>
                            <a:off x="3495960" y="100059"/>
                            <a:ext cx="1166548" cy="177438"/>
                          </a:xfrm>
                          <a:prstGeom prst="rect">
                            <a:avLst/>
                          </a:prstGeom>
                          <a:ln>
                            <a:noFill/>
                          </a:ln>
                        </wps:spPr>
                        <wps:txbx>
                          <w:txbxContent>
                            <w:p w14:paraId="4BA8BEBA" w14:textId="77777777" w:rsidR="007579DB" w:rsidRDefault="007579DB">
                              <w:r>
                                <w:rPr>
                                  <w:rFonts w:ascii="Calibri" w:eastAsia="Calibri" w:hAnsi="Calibri" w:cs="Calibri"/>
                                  <w:color w:val="202124"/>
                                  <w:spacing w:val="3"/>
                                  <w:w w:val="110"/>
                                  <w:sz w:val="21"/>
                                </w:rPr>
                                <w:t>Strongly</w:t>
                              </w:r>
                              <w:r>
                                <w:rPr>
                                  <w:rFonts w:ascii="Calibri" w:eastAsia="Calibri" w:hAnsi="Calibri" w:cs="Calibri"/>
                                  <w:color w:val="202124"/>
                                  <w:spacing w:val="8"/>
                                  <w:w w:val="110"/>
                                  <w:sz w:val="21"/>
                                </w:rPr>
                                <w:t xml:space="preserve"> </w:t>
                              </w:r>
                              <w:r>
                                <w:rPr>
                                  <w:rFonts w:ascii="Calibri" w:eastAsia="Calibri" w:hAnsi="Calibri" w:cs="Calibri"/>
                                  <w:color w:val="202124"/>
                                  <w:spacing w:val="3"/>
                                  <w:w w:val="110"/>
                                  <w:sz w:val="21"/>
                                </w:rPr>
                                <w:t>agree</w:t>
                              </w:r>
                            </w:p>
                          </w:txbxContent>
                        </wps:txbx>
                        <wps:bodyPr horzOverflow="overflow" vert="horz" lIns="0" tIns="0" rIns="0" bIns="0" rtlCol="0">
                          <a:noAutofit/>
                        </wps:bodyPr>
                      </wps:wsp>
                    </wpg:wgp>
                  </a:graphicData>
                </a:graphic>
              </wp:inline>
            </w:drawing>
          </mc:Choice>
          <mc:Fallback>
            <w:pict>
              <v:group w14:anchorId="47922976" id="Group 4916" o:spid="_x0000_s1303" style="width:348.15pt;height:25.5pt;mso-position-horizontal-relative:char;mso-position-vertical-relative:line" coordsize="44216,32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">
                <v:shape id="Shape 6117" o:spid="_x0000_s1304" style="position:absolute;width:11625;height:95;visibility:visible;mso-wrap-style:square;v-text-anchor:top" coordsize="1162590,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" path="m,l1162590,r,9531l,9531,,e" fillcolor="#bdc1c6" stroked="f" strokeweight="0">
                  <v:stroke miterlimit="1" joinstyle="miter"/>
                  <v:path arrowok="t" textboxrect="0,0,1162590,9531"/>
                </v:shape>
                <v:shape id="Shape 6118" o:spid="_x0000_s1305" style="position:absolute;top:3144;width:11625;height:96;visibility:visible;mso-wrap-style:square;v-text-anchor:top" coordsize="1162590,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" path="m,l1162590,r,9531l,9531,,e" fillcolor="#bdc1c6" stroked="f" strokeweight="0">
                  <v:stroke miterlimit="1" joinstyle="miter"/>
                  <v:path arrowok="t" textboxrect="0,0,1162590,9531"/>
                </v:shape>
                <v:rect id="Rectangle 488" o:spid="_x0000_s1306" style="position:absolute;left:494;top:1000;width:14088;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" filled="f" stroked="f">
                  <v:textbox inset="0,0,0,0">
                    <w:txbxContent>
                      <w:p w14:paraId="330E5C49" w14:textId="77777777" w:rsidR="007579DB" w:rsidRDefault="007579DB">
                        <w:r>
                          <w:rPr>
                            <w:rFonts w:ascii="Calibri" w:eastAsia="Calibri" w:hAnsi="Calibri" w:cs="Calibri"/>
                            <w:color w:val="202124"/>
                            <w:spacing w:val="3"/>
                            <w:w w:val="111"/>
                            <w:sz w:val="21"/>
                          </w:rPr>
                          <w:t>Strongly</w:t>
                        </w:r>
                        <w:r>
                          <w:rPr>
                            <w:rFonts w:ascii="Calibri" w:eastAsia="Calibri" w:hAnsi="Calibri" w:cs="Calibri"/>
                            <w:color w:val="202124"/>
                            <w:spacing w:val="8"/>
                            <w:w w:val="111"/>
                            <w:sz w:val="21"/>
                          </w:rPr>
                          <w:t xml:space="preserve"> </w:t>
                        </w:r>
                        <w:r>
                          <w:rPr>
                            <w:rFonts w:ascii="Calibri" w:eastAsia="Calibri" w:hAnsi="Calibri" w:cs="Calibri"/>
                            <w:color w:val="202124"/>
                            <w:spacing w:val="3"/>
                            <w:w w:val="111"/>
                            <w:sz w:val="21"/>
                          </w:rPr>
                          <w:t>disagree</w:t>
                        </w:r>
                      </w:p>
                    </w:txbxContent>
                  </v:textbox>
                </v:rect>
                <v:shape id="Shape 6123" o:spid="_x0000_s1307" style="position:absolute;left:11625;width:4575;height:95;visibility:visible;mso-wrap-style:square;v-text-anchor:top" coordsize="457412,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" path="m,l457412,r,9531l,9531,,e" fillcolor="#bdc1c6" stroked="f" strokeweight="0">
                  <v:stroke miterlimit="1" joinstyle="miter"/>
                  <v:path arrowok="t" textboxrect="0,0,457412,9531"/>
                </v:shape>
                <v:shape id="Shape 6124" o:spid="_x0000_s1308" style="position:absolute;left:11625;top:3144;width:4575;height:96;visibility:visible;mso-wrap-style:square;v-text-anchor:top" coordsize="457412,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" path="m,l457412,r,9531l,9531,,e" fillcolor="#bdc1c6" stroked="f" strokeweight="0">
                  <v:stroke miterlimit="1" joinstyle="miter"/>
                  <v:path arrowok="t" textboxrect="0,0,457412,9531"/>
                </v:shape>
                <v:shape id="Shape 492" o:spid="_x0000_s1309" style="position:absolute;left:12531;top:810;width:2668;height:1620;visibility:visible;mso-wrap-style:square;v-text-anchor:top" coordsize="266824,162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" path="m,81000c,75682,519,70411,1556,65196,2594,59975,4130,54908,6166,49997v2035,-4918,4530,-9584,7485,-14008c16606,31573,19963,27480,23724,23723v3761,-3765,7853,-7119,12275,-10074c40421,10694,45089,8201,50003,6167,54916,4127,59981,2592,65198,1556,70414,518,75682,,81000,l185824,v5318,,10586,518,15802,1556c206842,2592,211907,4127,216821,6167v4913,2034,9581,4527,14004,7476c235247,16597,239338,19958,243099,23723v3761,3757,7119,7850,10074,12269c256127,40413,258623,45079,260658,49997v2035,4911,3572,9978,4609,15199c266305,70411,266824,75682,266824,81000v,5320,-519,10588,-1557,15803c264230,102019,262693,107082,260658,111996v-2035,4912,-4531,9578,-7485,13999c250218,130420,246860,134510,243099,138274v-3761,3761,-7852,7116,-12274,10067c226402,151293,221734,153792,216821,155832v-4914,2031,-9979,3572,-15195,4611c196410,161479,191142,162003,185824,162003r-104824,c75682,162003,70414,161479,65198,160443v-5217,-1039,-10282,-2580,-15195,-4611c45089,153792,40421,151299,35999,148344v-4422,-2954,-8514,-6309,-12275,-10070c19963,134510,16606,130420,13651,125995,10696,121574,8201,116908,6166,111996,4130,107082,2594,102019,1556,96803,519,91588,,86320,,81000xe" filled="f" strokecolor="#bdc1c6" strokeweight=".26469mm">
                  <v:stroke miterlimit="1" joinstyle="miter"/>
                  <v:path arrowok="t" textboxrect="0,0,266824,162003"/>
                </v:shape>
                <v:shape id="Shape 6125" o:spid="_x0000_s1310" style="position:absolute;left:16200;width:4574;height:95;visibility:visible;mso-wrap-style:square;v-text-anchor:top" coordsize="457413,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" path="m,l457413,r,9531l,9531,,e" fillcolor="#bdc1c6" stroked="f" strokeweight="0">
                  <v:stroke miterlimit="1" joinstyle="miter"/>
                  <v:path arrowok="t" textboxrect="0,0,457413,9531"/>
                </v:shape>
                <v:shape id="Shape 6126" o:spid="_x0000_s1311" style="position:absolute;left:16200;top:3144;width:4574;height:96;visibility:visible;mso-wrap-style:square;v-text-anchor:top" coordsize="457413,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" path="m,l457413,r,9531l,9531,,e" fillcolor="#bdc1c6" stroked="f" strokeweight="0">
                  <v:stroke miterlimit="1" joinstyle="miter"/>
                  <v:path arrowok="t" textboxrect="0,0,457413,9531"/>
                </v:shape>
                <v:shape id="Shape 496" o:spid="_x0000_s1312" style="position:absolute;left:17105;top:810;width:2763;height:1620;visibility:visible;mso-wrap-style:square;v-text-anchor:top" coordsize="276354,162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" path="m,81000c,75682,519,70411,1556,65196,2594,59975,4130,54908,6166,49997v2035,-4918,4530,-9584,7485,-14008c16606,31573,19964,27480,23724,23723v3761,-3765,7852,-7119,12275,-10074c40421,10694,45089,8201,50002,6167,54916,4127,59981,2592,65198,1556,70414,518,75682,,81000,l195354,v5318,,10586,518,15802,1556c216372,2592,221437,4127,226351,6167v4913,2034,9581,4527,14004,7476c244777,16597,248868,19958,252629,23723v3760,3757,7118,7850,10073,12269c265657,40413,268152,45079,270188,49997v2035,4911,3571,9978,4609,15199c275835,70411,276353,75682,276354,81000v-1,5320,-519,10588,-1557,15803c273759,102019,272223,107082,270188,111996v-2036,4912,-4531,9578,-7486,13999c259747,130420,256389,134510,252629,138274v-3761,3761,-7852,7116,-12274,10067c235932,151293,231264,153792,226351,155832v-4914,2031,-9979,3572,-15195,4611c205940,161479,200672,162003,195354,162003r-114354,c75682,162003,70414,161479,65198,160443v-5217,-1039,-10282,-2580,-15195,-4611c45089,153792,40421,151299,35999,148344v-4423,-2954,-8514,-6309,-12275,-10070c19964,134510,16606,130420,13651,125995,10696,121574,8201,116908,6166,111996,4130,107082,2594,102019,1556,96803,519,91588,,86320,,81000xe" filled="f" strokecolor="#bdc1c6" strokeweight=".26469mm">
                  <v:stroke miterlimit="1" joinstyle="miter"/>
                  <v:path arrowok="t" textboxrect="0,0,276354,162003"/>
                </v:shape>
                <v:shape id="Shape 6127" o:spid="_x0000_s1313" style="position:absolute;left:20774;width:4574;height:95;visibility:visible;mso-wrap-style:square;v-text-anchor:top" coordsize="457413,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" path="m,l457413,r,9531l,9531,,e" fillcolor="#bdc1c6" stroked="f" strokeweight="0">
                  <v:stroke miterlimit="1" joinstyle="miter"/>
                  <v:path arrowok="t" textboxrect="0,0,457413,9531"/>
                </v:shape>
                <v:shape id="Shape 6128" o:spid="_x0000_s1314" style="position:absolute;left:20774;top:3144;width:4574;height:96;visibility:visible;mso-wrap-style:square;v-text-anchor:top" coordsize="457413,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" path="m,l457413,r,9531l,9531,,e" fillcolor="#bdc1c6" stroked="f" strokeweight="0">
                  <v:stroke miterlimit="1" joinstyle="miter"/>
                  <v:path arrowok="t" textboxrect="0,0,457413,9531"/>
                </v:shape>
                <v:shape id="Shape 500" o:spid="_x0000_s1315" style="position:absolute;left:21679;top:810;width:2763;height:1620;visibility:visible;mso-wrap-style:square;v-text-anchor:top" coordsize="276354,162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" path="m,81000c,75682,519,70411,1556,65196,2594,59975,4130,54908,6166,49997v2035,-4918,4530,-9584,7485,-14008c16606,31573,19964,27480,23725,23723v3760,-3765,7852,-7119,12274,-10074c40421,10694,45089,8201,50003,6167,54916,4127,59982,2592,65198,1556,70414,518,75682,,81000,l195354,v5318,,10585,518,15802,1556c216372,2592,221437,4127,226350,6167v4914,2034,9582,4527,14005,7476c244777,16597,248868,19958,252629,23723v3760,3757,7118,7850,10073,12269c265657,40413,268152,45079,270187,49997v2036,4911,3572,9978,4610,15199c275835,70411,276353,75682,276354,81000v-1,5320,-519,10588,-1557,15803c273759,102019,272223,107082,270187,111996v-2035,4912,-4530,9578,-7485,13999c259747,130420,256389,134510,252629,138274v-3761,3761,-7852,7116,-12274,10067c235932,151293,231264,153792,226350,155832v-4913,2031,-9978,3572,-15194,4611c205939,161479,200672,162003,195354,162003r-114354,c75682,162003,70414,161479,65198,160443v-5216,-1039,-10282,-2580,-15195,-4611c45089,153792,40421,151299,35999,148344v-4422,-2954,-8514,-6309,-12274,-10070c19964,134510,16606,130420,13651,125995,10696,121574,8201,116908,6166,111996,4130,107082,2594,102019,1556,96803,519,91588,,86320,,81000xe" filled="f" strokecolor="#bdc1c6" strokeweight=".26469mm">
                  <v:stroke miterlimit="1" joinstyle="miter"/>
                  <v:path arrowok="t" textboxrect="0,0,276354,162003"/>
                </v:shape>
                <v:shape id="Shape 6129" o:spid="_x0000_s1316" style="position:absolute;left:25348;width:4574;height:95;visibility:visible;mso-wrap-style:square;v-text-anchor:top" coordsize="457412,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" path="m,l457412,r,9531l,9531,,e" fillcolor="#bdc1c6" stroked="f" strokeweight="0">
                  <v:stroke miterlimit="1" joinstyle="miter"/>
                  <v:path arrowok="t" textboxrect="0,0,457412,9531"/>
                </v:shape>
                <v:shape id="Shape 6130" o:spid="_x0000_s1317" style="position:absolute;left:25348;top:3144;width:4574;height:96;visibility:visible;mso-wrap-style:square;v-text-anchor:top" coordsize="457412,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" path="m,l457412,r,9531l,9531,,e" fillcolor="#bdc1c6" stroked="f" strokeweight="0">
                  <v:stroke miterlimit="1" joinstyle="miter"/>
                  <v:path arrowok="t" textboxrect="0,0,457412,9531"/>
                </v:shape>
                <v:shape id="Shape 504" o:spid="_x0000_s1318" style="position:absolute;left:26253;top:810;width:2764;height:1620;visibility:visible;mso-wrap-style:square;v-text-anchor:top" coordsize="276354,162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" path="m,81000c,75682,519,70411,1556,65196,2594,59975,4130,54908,6166,49997v2035,-4918,4530,-9584,7485,-14008c16606,31573,19964,27480,23725,23723v3760,-3765,7852,-7119,12274,-10074c40421,10694,45089,8201,50003,6167,54916,4127,59982,2592,65198,1556,70414,518,75682,,81000,l195354,v5318,,10585,518,15802,1556c216372,2592,221437,4127,226351,6167v4914,2034,9581,4527,14003,7476c244777,16597,248868,19958,252629,23723v3761,3757,7118,7850,10073,12269c265657,40413,268152,45079,270187,49997v2036,4911,3572,9978,4610,15199c275835,70411,276354,75682,276354,81000v,5320,-519,10588,-1557,15803c273759,102019,272223,107082,270187,111996v-2035,4912,-4530,9578,-7485,13999c259747,130420,256390,134510,252629,138274v-3761,3761,-7852,7116,-12275,10067c235932,151293,231265,153792,226351,155832v-4914,2031,-9979,3572,-15195,4611c205939,161479,200672,162003,195354,162003r-114354,c75682,162003,70414,161479,65198,160443v-5216,-1039,-10282,-2580,-15195,-4611c45089,153792,40421,151299,35999,148344v-4422,-2954,-8514,-6309,-12274,-10070c19964,134510,16606,130420,13651,125995,10696,121574,8201,116908,6166,111996,4130,107082,2594,102019,1556,96803,519,91588,,86320,,81000xe" filled="f" strokecolor="#bdc1c6" strokeweight=".26469mm">
                  <v:stroke miterlimit="1" joinstyle="miter"/>
                  <v:path arrowok="t" textboxrect="0,0,276354,162003"/>
                </v:shape>
                <v:shape id="Shape 6131" o:spid="_x0000_s1319" style="position:absolute;left:29922;width:4574;height:95;visibility:visible;mso-wrap-style:square;v-text-anchor:top" coordsize="457412,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" path="m,l457412,r,9531l,9531,,e" fillcolor="#bdc1c6" stroked="f" strokeweight="0">
                  <v:stroke miterlimit="1" joinstyle="miter"/>
                  <v:path arrowok="t" textboxrect="0,0,457412,9531"/>
                </v:shape>
                <v:shape id="Shape 6132" o:spid="_x0000_s1320" style="position:absolute;left:29922;top:3144;width:4574;height:96;visibility:visible;mso-wrap-style:square;v-text-anchor:top" coordsize="457412,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" path="m,l457412,r,9531l,9531,,e" fillcolor="#bdc1c6" stroked="f" strokeweight="0">
                  <v:stroke miterlimit="1" joinstyle="miter"/>
                  <v:path arrowok="t" textboxrect="0,0,457412,9531"/>
                </v:shape>
                <v:shape id="Shape 508" o:spid="_x0000_s1321" style="position:absolute;left:30827;top:810;width:2764;height:1620;visibility:visible;mso-wrap-style:square;v-text-anchor:top" coordsize="276354,162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" path="m,81000c,75682,519,70411,1556,65196,2594,59975,4130,54908,6166,49997v2035,-4918,4530,-9584,7485,-14008c16606,31573,19964,27480,23724,23723v3761,-3765,7853,-7119,12275,-10074c40421,10694,45089,8201,50002,6167,54916,4127,59981,2592,65198,1556,70414,518,75681,,81000,l195354,v5318,,10585,518,15801,1556c216372,2592,221436,4127,226350,6167v4914,2034,9582,4527,14004,7476c244777,16597,248868,19958,252629,23723v3761,3757,7118,7850,10073,12269c265657,40413,268152,45079,270187,49997v2036,4911,3572,9978,4610,15199c275835,70411,276354,75682,276354,81000v,5320,-519,10588,-1557,15803c273759,102019,272223,107082,270187,111996v-2035,4912,-4530,9578,-7485,13999c259747,130420,256390,134510,252629,138274v-3761,3761,-7853,7116,-12275,10067c235932,151293,231264,153792,226350,155832v-4914,2031,-9978,3572,-15195,4611c205939,161479,200672,162003,195354,162003r-114354,c75681,162003,70414,161479,65198,160443v-5217,-1039,-10282,-2580,-15196,-4611c45089,153792,40421,151299,35999,148344v-4422,-2954,-8514,-6309,-12275,-10070c19964,134510,16606,130420,13650,125995,10696,121574,8201,116908,6166,111996,4130,107082,2594,102019,1556,96803,519,91588,,86320,,81000xe" filled="f" strokecolor="#bdc1c6" strokeweight=".26469mm">
                  <v:stroke miterlimit="1" joinstyle="miter"/>
                  <v:path arrowok="t" textboxrect="0,0,276354,162003"/>
                </v:shape>
                <v:shape id="Shape 6133" o:spid="_x0000_s1322" style="position:absolute;left:34496;width:9720;height:95;visibility:visible;mso-wrap-style:square;v-text-anchor:top" coordsize="972002,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" path="m,l972002,r,9531l,9531,,e" fillcolor="#bdc1c6" stroked="f" strokeweight="0">
                  <v:stroke miterlimit="1" joinstyle="miter"/>
                  <v:path arrowok="t" textboxrect="0,0,972002,9531"/>
                </v:shape>
                <v:shape id="Shape 6134" o:spid="_x0000_s1323" style="position:absolute;left:34496;top:3144;width:9720;height:96;visibility:visible;mso-wrap-style:square;v-text-anchor:top" coordsize="972002,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" path="m,l972002,r,9531l,9531,,e" fillcolor="#bdc1c6" stroked="f" strokeweight="0">
                  <v:stroke miterlimit="1" joinstyle="miter"/>
                  <v:path arrowok="t" textboxrect="0,0,972002,9531"/>
                </v:shape>
                <v:rect id="Rectangle 511" o:spid="_x0000_s1324" style="position:absolute;left:34959;top:1000;width:11666;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" filled="f" stroked="f">
                  <v:textbox inset="0,0,0,0">
                    <w:txbxContent>
                      <w:p w14:paraId="4BA8BEBA" w14:textId="77777777" w:rsidR="007579DB" w:rsidRDefault="007579DB">
                        <w:r>
                          <w:rPr>
                            <w:rFonts w:ascii="Calibri" w:eastAsia="Calibri" w:hAnsi="Calibri" w:cs="Calibri"/>
                            <w:color w:val="202124"/>
                            <w:spacing w:val="3"/>
                            <w:w w:val="110"/>
                            <w:sz w:val="21"/>
                          </w:rPr>
                          <w:t>Strongly</w:t>
                        </w:r>
                        <w:r>
                          <w:rPr>
                            <w:rFonts w:ascii="Calibri" w:eastAsia="Calibri" w:hAnsi="Calibri" w:cs="Calibri"/>
                            <w:color w:val="202124"/>
                            <w:spacing w:val="8"/>
                            <w:w w:val="110"/>
                            <w:sz w:val="21"/>
                          </w:rPr>
                          <w:t xml:space="preserve"> </w:t>
                        </w:r>
                        <w:r>
                          <w:rPr>
                            <w:rFonts w:ascii="Calibri" w:eastAsia="Calibri" w:hAnsi="Calibri" w:cs="Calibri"/>
                            <w:color w:val="202124"/>
                            <w:spacing w:val="3"/>
                            <w:w w:val="110"/>
                            <w:sz w:val="21"/>
                          </w:rPr>
                          <w:t>agree</w:t>
                        </w:r>
                      </w:p>
                    </w:txbxContent>
                  </v:textbox>
                </v:rect>
                <w10:anchorlock/>
              </v:group>
            </w:pict>
          </mc:Fallback>
        </mc:AlternateContent>
      </w:r>
    </w:p>
    <w:p w14:paraId="17637633" w14:textId="77777777" w:rsidR="00952F5C" w:rsidRDefault="00952F5C" w:rsidP="00952F5C">
      <w:pPr>
        <w:numPr>
          <w:ilvl w:val="0"/>
          <w:numId w:val="14"/>
        </w:numPr>
        <w:spacing w:after="229" w:line="265" w:lineRule="auto"/>
        <w:ind w:hanging="633"/>
      </w:pPr>
      <w:r>
        <w:rPr>
          <w:rFonts w:ascii="Calibri" w:eastAsia="Calibri" w:hAnsi="Calibri" w:cs="Calibri"/>
          <w:color w:val="202124"/>
          <w:sz w:val="24"/>
        </w:rPr>
        <w:t>I do not feel safe in the workplace during the pandemic</w:t>
      </w:r>
    </w:p>
    <w:p w14:paraId="5DBA3AF2" w14:textId="77777777" w:rsidR="00952F5C" w:rsidRDefault="00952F5C">
      <w:pPr>
        <w:spacing w:after="422" w:line="265" w:lineRule="auto"/>
        <w:ind w:left="628" w:hanging="10"/>
      </w:pPr>
      <w:r>
        <w:rPr>
          <w:rFonts w:ascii="Calibri" w:eastAsia="Calibri" w:hAnsi="Calibri" w:cs="Calibri"/>
          <w:i/>
          <w:color w:val="6D6F72"/>
          <w:sz w:val="21"/>
        </w:rPr>
        <w:t>Mark only one oval.</w:t>
      </w:r>
    </w:p>
    <w:p w14:paraId="4C744D80" w14:textId="77777777" w:rsidR="00952F5C" w:rsidRDefault="00952F5C">
      <w:pPr>
        <w:tabs>
          <w:tab w:val="center" w:pos="2813"/>
          <w:tab w:val="center" w:pos="3535"/>
          <w:tab w:val="center" w:pos="4256"/>
          <w:tab w:val="center" w:pos="4977"/>
          <w:tab w:val="center" w:pos="5699"/>
        </w:tabs>
        <w:spacing w:after="0"/>
      </w:pPr>
      <w:r>
        <w:tab/>
      </w:r>
      <w:r>
        <w:rPr>
          <w:rFonts w:ascii="Calibri" w:eastAsia="Calibri" w:hAnsi="Calibri" w:cs="Calibri"/>
          <w:color w:val="202124"/>
          <w:sz w:val="21"/>
        </w:rPr>
        <w:t>1</w:t>
      </w:r>
      <w:r>
        <w:rPr>
          <w:rFonts w:ascii="Calibri" w:eastAsia="Calibri" w:hAnsi="Calibri" w:cs="Calibri"/>
          <w:color w:val="202124"/>
          <w:sz w:val="21"/>
        </w:rPr>
        <w:tab/>
        <w:t>2</w:t>
      </w:r>
      <w:r>
        <w:rPr>
          <w:rFonts w:ascii="Calibri" w:eastAsia="Calibri" w:hAnsi="Calibri" w:cs="Calibri"/>
          <w:color w:val="202124"/>
          <w:sz w:val="21"/>
        </w:rPr>
        <w:tab/>
        <w:t>3</w:t>
      </w:r>
      <w:r>
        <w:rPr>
          <w:rFonts w:ascii="Calibri" w:eastAsia="Calibri" w:hAnsi="Calibri" w:cs="Calibri"/>
          <w:color w:val="202124"/>
          <w:sz w:val="21"/>
        </w:rPr>
        <w:tab/>
        <w:t>4</w:t>
      </w:r>
      <w:r>
        <w:rPr>
          <w:rFonts w:ascii="Calibri" w:eastAsia="Calibri" w:hAnsi="Calibri" w:cs="Calibri"/>
          <w:color w:val="202124"/>
          <w:sz w:val="21"/>
        </w:rPr>
        <w:tab/>
        <w:t>5</w:t>
      </w:r>
    </w:p>
    <w:p w14:paraId="24CDFD72" w14:textId="77777777" w:rsidR="00952F5C" w:rsidRDefault="00952F5C">
      <w:pPr>
        <w:spacing w:after="0"/>
        <w:ind w:left="630"/>
      </w:pPr>
      <w:r>
        <w:rPr>
          <w:noProof/>
        </w:rPr>
        <mc:AlternateContent>
          <mc:Choice Requires="wpg">
            <w:drawing>
              <wp:inline distT="0" distB="0" distL="0" distR="0" wp14:anchorId="2E59CBB8" wp14:editId="45E92E15">
                <wp:extent cx="4421654" cy="323999"/>
                <wp:effectExtent l="0" t="0" r="0" b="0"/>
                <wp:docPr id="4917" name="Group 4917"/>
                <wp:cNvGraphicFramePr/>
                <a:graphic xmlns:a="http://schemas.openxmlformats.org/drawingml/2006/main">
                  <a:graphicData uri="http://schemas.microsoft.com/office/word/2010/wordprocessingGroup">
                    <wpg:wgp>
                      <wpg:cNvGrpSpPr/>
                      <wpg:grpSpPr>
                        <a:xfrm>
                          <a:off x="0" y="0"/>
                          <a:ext cx="4421654" cy="323999"/>
                          <a:chOff x="0" y="0"/>
                          <a:chExt cx="4421654" cy="323999"/>
                        </a:xfrm>
                      </wpg:grpSpPr>
                      <wps:wsp>
                        <wps:cNvPr id="6161" name="Shape 6161"/>
                        <wps:cNvSpPr/>
                        <wps:spPr>
                          <a:xfrm>
                            <a:off x="0" y="0"/>
                            <a:ext cx="1162590" cy="9528"/>
                          </a:xfrm>
                          <a:custGeom>
                            <a:avLst/>
                            <a:gdLst/>
                            <a:ahLst/>
                            <a:cxnLst/>
                            <a:rect l="0" t="0" r="0" b="0"/>
                            <a:pathLst>
                              <a:path w="1162590" h="9528">
                                <a:moveTo>
                                  <a:pt x="0" y="0"/>
                                </a:moveTo>
                                <a:lnTo>
                                  <a:pt x="1162590" y="0"/>
                                </a:lnTo>
                                <a:lnTo>
                                  <a:pt x="1162590"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6162" name="Shape 6162"/>
                        <wps:cNvSpPr/>
                        <wps:spPr>
                          <a:xfrm>
                            <a:off x="0" y="314471"/>
                            <a:ext cx="1162590" cy="9528"/>
                          </a:xfrm>
                          <a:custGeom>
                            <a:avLst/>
                            <a:gdLst/>
                            <a:ahLst/>
                            <a:cxnLst/>
                            <a:rect l="0" t="0" r="0" b="0"/>
                            <a:pathLst>
                              <a:path w="1162590" h="9528">
                                <a:moveTo>
                                  <a:pt x="0" y="0"/>
                                </a:moveTo>
                                <a:lnTo>
                                  <a:pt x="1162590" y="0"/>
                                </a:lnTo>
                                <a:lnTo>
                                  <a:pt x="1162590"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17" name="Rectangle 517"/>
                        <wps:cNvSpPr/>
                        <wps:spPr>
                          <a:xfrm>
                            <a:off x="49434" y="100059"/>
                            <a:ext cx="1408769" cy="177438"/>
                          </a:xfrm>
                          <a:prstGeom prst="rect">
                            <a:avLst/>
                          </a:prstGeom>
                          <a:ln>
                            <a:noFill/>
                          </a:ln>
                        </wps:spPr>
                        <wps:txbx>
                          <w:txbxContent>
                            <w:p w14:paraId="438E0064" w14:textId="77777777" w:rsidR="007579DB" w:rsidRDefault="007579DB">
                              <w:r>
                                <w:rPr>
                                  <w:rFonts w:ascii="Calibri" w:eastAsia="Calibri" w:hAnsi="Calibri" w:cs="Calibri"/>
                                  <w:color w:val="202124"/>
                                  <w:spacing w:val="3"/>
                                  <w:w w:val="111"/>
                                  <w:sz w:val="21"/>
                                </w:rPr>
                                <w:t>Strongly</w:t>
                              </w:r>
                              <w:r>
                                <w:rPr>
                                  <w:rFonts w:ascii="Calibri" w:eastAsia="Calibri" w:hAnsi="Calibri" w:cs="Calibri"/>
                                  <w:color w:val="202124"/>
                                  <w:spacing w:val="8"/>
                                  <w:w w:val="111"/>
                                  <w:sz w:val="21"/>
                                </w:rPr>
                                <w:t xml:space="preserve"> </w:t>
                              </w:r>
                              <w:r>
                                <w:rPr>
                                  <w:rFonts w:ascii="Calibri" w:eastAsia="Calibri" w:hAnsi="Calibri" w:cs="Calibri"/>
                                  <w:color w:val="202124"/>
                                  <w:spacing w:val="3"/>
                                  <w:w w:val="111"/>
                                  <w:sz w:val="21"/>
                                </w:rPr>
                                <w:t>disagree</w:t>
                              </w:r>
                            </w:p>
                          </w:txbxContent>
                        </wps:txbx>
                        <wps:bodyPr horzOverflow="overflow" vert="horz" lIns="0" tIns="0" rIns="0" bIns="0" rtlCol="0">
                          <a:noAutofit/>
                        </wps:bodyPr>
                      </wps:wsp>
                      <wps:wsp>
                        <wps:cNvPr id="6167" name="Shape 6167"/>
                        <wps:cNvSpPr/>
                        <wps:spPr>
                          <a:xfrm>
                            <a:off x="1162590" y="0"/>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6168" name="Shape 6168"/>
                        <wps:cNvSpPr/>
                        <wps:spPr>
                          <a:xfrm>
                            <a:off x="1162590" y="314471"/>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21" name="Shape 521"/>
                        <wps:cNvSpPr/>
                        <wps:spPr>
                          <a:xfrm>
                            <a:off x="1253120" y="81000"/>
                            <a:ext cx="266824" cy="161999"/>
                          </a:xfrm>
                          <a:custGeom>
                            <a:avLst/>
                            <a:gdLst/>
                            <a:ahLst/>
                            <a:cxnLst/>
                            <a:rect l="0" t="0" r="0" b="0"/>
                            <a:pathLst>
                              <a:path w="266824" h="161999">
                                <a:moveTo>
                                  <a:pt x="0" y="81000"/>
                                </a:moveTo>
                                <a:cubicBezTo>
                                  <a:pt x="0" y="75676"/>
                                  <a:pt x="519" y="70411"/>
                                  <a:pt x="1556" y="65193"/>
                                </a:cubicBezTo>
                                <a:cubicBezTo>
                                  <a:pt x="2594" y="59978"/>
                                  <a:pt x="4130" y="54911"/>
                                  <a:pt x="6166" y="49997"/>
                                </a:cubicBezTo>
                                <a:cubicBezTo>
                                  <a:pt x="8201" y="45083"/>
                                  <a:pt x="10696" y="40416"/>
                                  <a:pt x="13651" y="35992"/>
                                </a:cubicBezTo>
                                <a:cubicBezTo>
                                  <a:pt x="16606" y="31570"/>
                                  <a:pt x="19963" y="27480"/>
                                  <a:pt x="23724" y="23723"/>
                                </a:cubicBezTo>
                                <a:cubicBezTo>
                                  <a:pt x="27485" y="19955"/>
                                  <a:pt x="31577" y="16601"/>
                                  <a:pt x="35999" y="13646"/>
                                </a:cubicBezTo>
                                <a:cubicBezTo>
                                  <a:pt x="40421" y="10694"/>
                                  <a:pt x="45089" y="8195"/>
                                  <a:pt x="50003" y="6161"/>
                                </a:cubicBezTo>
                                <a:cubicBezTo>
                                  <a:pt x="54916" y="4127"/>
                                  <a:pt x="59981" y="2592"/>
                                  <a:pt x="65198" y="1553"/>
                                </a:cubicBezTo>
                                <a:cubicBezTo>
                                  <a:pt x="70414" y="518"/>
                                  <a:pt x="75682" y="0"/>
                                  <a:pt x="81000" y="0"/>
                                </a:cubicBezTo>
                                <a:lnTo>
                                  <a:pt x="185824" y="0"/>
                                </a:lnTo>
                                <a:cubicBezTo>
                                  <a:pt x="191142" y="0"/>
                                  <a:pt x="196410" y="518"/>
                                  <a:pt x="201626" y="1553"/>
                                </a:cubicBezTo>
                                <a:cubicBezTo>
                                  <a:pt x="206842" y="2592"/>
                                  <a:pt x="211907" y="4127"/>
                                  <a:pt x="216821" y="6161"/>
                                </a:cubicBezTo>
                                <a:cubicBezTo>
                                  <a:pt x="221734" y="8195"/>
                                  <a:pt x="226402" y="10694"/>
                                  <a:pt x="230825" y="13646"/>
                                </a:cubicBezTo>
                                <a:cubicBezTo>
                                  <a:pt x="235247" y="16601"/>
                                  <a:pt x="239338" y="19955"/>
                                  <a:pt x="243099" y="23723"/>
                                </a:cubicBezTo>
                                <a:cubicBezTo>
                                  <a:pt x="246860" y="27480"/>
                                  <a:pt x="250218" y="31570"/>
                                  <a:pt x="253173" y="35992"/>
                                </a:cubicBezTo>
                                <a:cubicBezTo>
                                  <a:pt x="256127" y="40416"/>
                                  <a:pt x="258623" y="45083"/>
                                  <a:pt x="260658" y="49997"/>
                                </a:cubicBezTo>
                                <a:cubicBezTo>
                                  <a:pt x="262693" y="54911"/>
                                  <a:pt x="264230" y="59978"/>
                                  <a:pt x="265267" y="65193"/>
                                </a:cubicBezTo>
                                <a:cubicBezTo>
                                  <a:pt x="266305" y="70411"/>
                                  <a:pt x="266824" y="75676"/>
                                  <a:pt x="266824" y="81000"/>
                                </a:cubicBezTo>
                                <a:cubicBezTo>
                                  <a:pt x="266824" y="86317"/>
                                  <a:pt x="266305" y="91582"/>
                                  <a:pt x="265267" y="96797"/>
                                </a:cubicBezTo>
                                <a:cubicBezTo>
                                  <a:pt x="264230" y="102012"/>
                                  <a:pt x="262693" y="107079"/>
                                  <a:pt x="260658" y="111993"/>
                                </a:cubicBezTo>
                                <a:cubicBezTo>
                                  <a:pt x="258623" y="116901"/>
                                  <a:pt x="256127" y="121571"/>
                                  <a:pt x="253173" y="125989"/>
                                </a:cubicBezTo>
                                <a:cubicBezTo>
                                  <a:pt x="250218" y="130414"/>
                                  <a:pt x="246860" y="134507"/>
                                  <a:pt x="243099" y="138271"/>
                                </a:cubicBezTo>
                                <a:cubicBezTo>
                                  <a:pt x="239338" y="142029"/>
                                  <a:pt x="235247" y="145383"/>
                                  <a:pt x="230825" y="148338"/>
                                </a:cubicBezTo>
                                <a:cubicBezTo>
                                  <a:pt x="226402" y="151293"/>
                                  <a:pt x="221734" y="153786"/>
                                  <a:pt x="216821" y="155826"/>
                                </a:cubicBezTo>
                                <a:cubicBezTo>
                                  <a:pt x="211907" y="157860"/>
                                  <a:pt x="206842" y="159398"/>
                                  <a:pt x="201626" y="160437"/>
                                </a:cubicBezTo>
                                <a:cubicBezTo>
                                  <a:pt x="196410" y="161479"/>
                                  <a:pt x="191142" y="161999"/>
                                  <a:pt x="185824" y="161999"/>
                                </a:cubicBezTo>
                                <a:lnTo>
                                  <a:pt x="81000" y="161999"/>
                                </a:lnTo>
                                <a:cubicBezTo>
                                  <a:pt x="75682" y="161999"/>
                                  <a:pt x="70414" y="161479"/>
                                  <a:pt x="65198" y="160437"/>
                                </a:cubicBezTo>
                                <a:cubicBezTo>
                                  <a:pt x="59981" y="159398"/>
                                  <a:pt x="54916" y="157860"/>
                                  <a:pt x="50003" y="155826"/>
                                </a:cubicBezTo>
                                <a:cubicBezTo>
                                  <a:pt x="45089" y="153786"/>
                                  <a:pt x="40421" y="151293"/>
                                  <a:pt x="35999" y="148338"/>
                                </a:cubicBezTo>
                                <a:cubicBezTo>
                                  <a:pt x="31577" y="145383"/>
                                  <a:pt x="27485" y="142029"/>
                                  <a:pt x="23724" y="138271"/>
                                </a:cubicBezTo>
                                <a:cubicBezTo>
                                  <a:pt x="19963" y="134507"/>
                                  <a:pt x="16606" y="130414"/>
                                  <a:pt x="13651" y="125989"/>
                                </a:cubicBezTo>
                                <a:cubicBezTo>
                                  <a:pt x="10696" y="121571"/>
                                  <a:pt x="8201" y="116901"/>
                                  <a:pt x="6166" y="111993"/>
                                </a:cubicBezTo>
                                <a:cubicBezTo>
                                  <a:pt x="4130" y="107079"/>
                                  <a:pt x="2594" y="102012"/>
                                  <a:pt x="1556" y="96797"/>
                                </a:cubicBezTo>
                                <a:cubicBezTo>
                                  <a:pt x="519" y="91582"/>
                                  <a:pt x="0" y="86317"/>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6169" name="Shape 6169"/>
                        <wps:cNvSpPr/>
                        <wps:spPr>
                          <a:xfrm>
                            <a:off x="1620003" y="0"/>
                            <a:ext cx="457413" cy="9528"/>
                          </a:xfrm>
                          <a:custGeom>
                            <a:avLst/>
                            <a:gdLst/>
                            <a:ahLst/>
                            <a:cxnLst/>
                            <a:rect l="0" t="0" r="0" b="0"/>
                            <a:pathLst>
                              <a:path w="457413" h="9528">
                                <a:moveTo>
                                  <a:pt x="0" y="0"/>
                                </a:moveTo>
                                <a:lnTo>
                                  <a:pt x="457413" y="0"/>
                                </a:lnTo>
                                <a:lnTo>
                                  <a:pt x="457413"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6170" name="Shape 6170"/>
                        <wps:cNvSpPr/>
                        <wps:spPr>
                          <a:xfrm>
                            <a:off x="1620003" y="314471"/>
                            <a:ext cx="457413" cy="9528"/>
                          </a:xfrm>
                          <a:custGeom>
                            <a:avLst/>
                            <a:gdLst/>
                            <a:ahLst/>
                            <a:cxnLst/>
                            <a:rect l="0" t="0" r="0" b="0"/>
                            <a:pathLst>
                              <a:path w="457413" h="9528">
                                <a:moveTo>
                                  <a:pt x="0" y="0"/>
                                </a:moveTo>
                                <a:lnTo>
                                  <a:pt x="457413" y="0"/>
                                </a:lnTo>
                                <a:lnTo>
                                  <a:pt x="457413"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25" name="Shape 525"/>
                        <wps:cNvSpPr/>
                        <wps:spPr>
                          <a:xfrm>
                            <a:off x="1710532" y="81000"/>
                            <a:ext cx="276354" cy="161999"/>
                          </a:xfrm>
                          <a:custGeom>
                            <a:avLst/>
                            <a:gdLst/>
                            <a:ahLst/>
                            <a:cxnLst/>
                            <a:rect l="0" t="0" r="0" b="0"/>
                            <a:pathLst>
                              <a:path w="276354" h="161999">
                                <a:moveTo>
                                  <a:pt x="0" y="81000"/>
                                </a:moveTo>
                                <a:cubicBezTo>
                                  <a:pt x="0" y="75676"/>
                                  <a:pt x="519" y="70411"/>
                                  <a:pt x="1556" y="65193"/>
                                </a:cubicBezTo>
                                <a:cubicBezTo>
                                  <a:pt x="2594" y="59978"/>
                                  <a:pt x="4130" y="54911"/>
                                  <a:pt x="6166" y="49997"/>
                                </a:cubicBezTo>
                                <a:cubicBezTo>
                                  <a:pt x="8201" y="45083"/>
                                  <a:pt x="10696" y="40416"/>
                                  <a:pt x="13651" y="35992"/>
                                </a:cubicBezTo>
                                <a:cubicBezTo>
                                  <a:pt x="16606" y="31570"/>
                                  <a:pt x="19964" y="27480"/>
                                  <a:pt x="23724" y="23723"/>
                                </a:cubicBezTo>
                                <a:cubicBezTo>
                                  <a:pt x="27485" y="19955"/>
                                  <a:pt x="31576" y="16601"/>
                                  <a:pt x="35999" y="13646"/>
                                </a:cubicBezTo>
                                <a:cubicBezTo>
                                  <a:pt x="40421" y="10694"/>
                                  <a:pt x="45089" y="8195"/>
                                  <a:pt x="50002" y="6161"/>
                                </a:cubicBezTo>
                                <a:cubicBezTo>
                                  <a:pt x="54916" y="4127"/>
                                  <a:pt x="59981" y="2592"/>
                                  <a:pt x="65198" y="1553"/>
                                </a:cubicBezTo>
                                <a:cubicBezTo>
                                  <a:pt x="70414" y="518"/>
                                  <a:pt x="75682" y="0"/>
                                  <a:pt x="81000" y="0"/>
                                </a:cubicBezTo>
                                <a:lnTo>
                                  <a:pt x="195354" y="0"/>
                                </a:lnTo>
                                <a:cubicBezTo>
                                  <a:pt x="200672" y="0"/>
                                  <a:pt x="205940" y="518"/>
                                  <a:pt x="211156" y="1553"/>
                                </a:cubicBezTo>
                                <a:cubicBezTo>
                                  <a:pt x="216372" y="2592"/>
                                  <a:pt x="221437" y="4127"/>
                                  <a:pt x="226351" y="6161"/>
                                </a:cubicBezTo>
                                <a:cubicBezTo>
                                  <a:pt x="231264" y="8195"/>
                                  <a:pt x="235932" y="10694"/>
                                  <a:pt x="240355" y="13646"/>
                                </a:cubicBezTo>
                                <a:cubicBezTo>
                                  <a:pt x="244777" y="16601"/>
                                  <a:pt x="248868" y="19955"/>
                                  <a:pt x="252629" y="23723"/>
                                </a:cubicBezTo>
                                <a:cubicBezTo>
                                  <a:pt x="256389" y="27480"/>
                                  <a:pt x="259747" y="31570"/>
                                  <a:pt x="262702" y="35992"/>
                                </a:cubicBezTo>
                                <a:cubicBezTo>
                                  <a:pt x="265657" y="40416"/>
                                  <a:pt x="268152" y="45083"/>
                                  <a:pt x="270188" y="49997"/>
                                </a:cubicBezTo>
                                <a:cubicBezTo>
                                  <a:pt x="272223" y="54911"/>
                                  <a:pt x="273759" y="59978"/>
                                  <a:pt x="274797" y="65193"/>
                                </a:cubicBezTo>
                                <a:cubicBezTo>
                                  <a:pt x="275835" y="70411"/>
                                  <a:pt x="276353" y="75676"/>
                                  <a:pt x="276354" y="81000"/>
                                </a:cubicBezTo>
                                <a:cubicBezTo>
                                  <a:pt x="276353" y="86317"/>
                                  <a:pt x="275835" y="91582"/>
                                  <a:pt x="274797" y="96797"/>
                                </a:cubicBezTo>
                                <a:cubicBezTo>
                                  <a:pt x="273759" y="102012"/>
                                  <a:pt x="272223" y="107079"/>
                                  <a:pt x="270188" y="111993"/>
                                </a:cubicBezTo>
                                <a:cubicBezTo>
                                  <a:pt x="268152" y="116901"/>
                                  <a:pt x="265657" y="121571"/>
                                  <a:pt x="262702" y="125989"/>
                                </a:cubicBezTo>
                                <a:cubicBezTo>
                                  <a:pt x="259747" y="130414"/>
                                  <a:pt x="256389" y="134507"/>
                                  <a:pt x="252629" y="138271"/>
                                </a:cubicBezTo>
                                <a:cubicBezTo>
                                  <a:pt x="248868" y="142029"/>
                                  <a:pt x="244777" y="145383"/>
                                  <a:pt x="240355" y="148338"/>
                                </a:cubicBezTo>
                                <a:cubicBezTo>
                                  <a:pt x="235932" y="151293"/>
                                  <a:pt x="231264" y="153786"/>
                                  <a:pt x="226351" y="155826"/>
                                </a:cubicBezTo>
                                <a:cubicBezTo>
                                  <a:pt x="221437" y="157860"/>
                                  <a:pt x="216372" y="159398"/>
                                  <a:pt x="211156" y="160437"/>
                                </a:cubicBezTo>
                                <a:cubicBezTo>
                                  <a:pt x="205940" y="161479"/>
                                  <a:pt x="200672" y="161999"/>
                                  <a:pt x="195354" y="161999"/>
                                </a:cubicBezTo>
                                <a:lnTo>
                                  <a:pt x="81000" y="161999"/>
                                </a:lnTo>
                                <a:cubicBezTo>
                                  <a:pt x="75682" y="161999"/>
                                  <a:pt x="70414" y="161479"/>
                                  <a:pt x="65198" y="160437"/>
                                </a:cubicBezTo>
                                <a:cubicBezTo>
                                  <a:pt x="59981" y="159398"/>
                                  <a:pt x="54916" y="157860"/>
                                  <a:pt x="50003" y="155826"/>
                                </a:cubicBezTo>
                                <a:cubicBezTo>
                                  <a:pt x="45089" y="153786"/>
                                  <a:pt x="40421" y="151293"/>
                                  <a:pt x="35999" y="148338"/>
                                </a:cubicBezTo>
                                <a:cubicBezTo>
                                  <a:pt x="31576" y="145383"/>
                                  <a:pt x="27485" y="142029"/>
                                  <a:pt x="23724" y="138271"/>
                                </a:cubicBezTo>
                                <a:cubicBezTo>
                                  <a:pt x="19964" y="134507"/>
                                  <a:pt x="16606" y="130414"/>
                                  <a:pt x="13651" y="125989"/>
                                </a:cubicBezTo>
                                <a:cubicBezTo>
                                  <a:pt x="10696" y="121571"/>
                                  <a:pt x="8201" y="116901"/>
                                  <a:pt x="6166" y="111993"/>
                                </a:cubicBezTo>
                                <a:cubicBezTo>
                                  <a:pt x="4130" y="107079"/>
                                  <a:pt x="2594" y="102012"/>
                                  <a:pt x="1556" y="96797"/>
                                </a:cubicBezTo>
                                <a:cubicBezTo>
                                  <a:pt x="519" y="91582"/>
                                  <a:pt x="0" y="86317"/>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6171" name="Shape 6171"/>
                        <wps:cNvSpPr/>
                        <wps:spPr>
                          <a:xfrm>
                            <a:off x="2077415" y="0"/>
                            <a:ext cx="457413" cy="9528"/>
                          </a:xfrm>
                          <a:custGeom>
                            <a:avLst/>
                            <a:gdLst/>
                            <a:ahLst/>
                            <a:cxnLst/>
                            <a:rect l="0" t="0" r="0" b="0"/>
                            <a:pathLst>
                              <a:path w="457413" h="9528">
                                <a:moveTo>
                                  <a:pt x="0" y="0"/>
                                </a:moveTo>
                                <a:lnTo>
                                  <a:pt x="457413" y="0"/>
                                </a:lnTo>
                                <a:lnTo>
                                  <a:pt x="457413"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6172" name="Shape 6172"/>
                        <wps:cNvSpPr/>
                        <wps:spPr>
                          <a:xfrm>
                            <a:off x="2077415" y="314471"/>
                            <a:ext cx="457413" cy="9528"/>
                          </a:xfrm>
                          <a:custGeom>
                            <a:avLst/>
                            <a:gdLst/>
                            <a:ahLst/>
                            <a:cxnLst/>
                            <a:rect l="0" t="0" r="0" b="0"/>
                            <a:pathLst>
                              <a:path w="457413" h="9528">
                                <a:moveTo>
                                  <a:pt x="0" y="0"/>
                                </a:moveTo>
                                <a:lnTo>
                                  <a:pt x="457413" y="0"/>
                                </a:lnTo>
                                <a:lnTo>
                                  <a:pt x="457413"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29" name="Shape 529"/>
                        <wps:cNvSpPr/>
                        <wps:spPr>
                          <a:xfrm>
                            <a:off x="2167945" y="81000"/>
                            <a:ext cx="276354" cy="161999"/>
                          </a:xfrm>
                          <a:custGeom>
                            <a:avLst/>
                            <a:gdLst/>
                            <a:ahLst/>
                            <a:cxnLst/>
                            <a:rect l="0" t="0" r="0" b="0"/>
                            <a:pathLst>
                              <a:path w="276354" h="161999">
                                <a:moveTo>
                                  <a:pt x="0" y="81000"/>
                                </a:moveTo>
                                <a:cubicBezTo>
                                  <a:pt x="0" y="75676"/>
                                  <a:pt x="519" y="70411"/>
                                  <a:pt x="1556" y="65193"/>
                                </a:cubicBezTo>
                                <a:cubicBezTo>
                                  <a:pt x="2594" y="59978"/>
                                  <a:pt x="4130" y="54911"/>
                                  <a:pt x="6166" y="49997"/>
                                </a:cubicBezTo>
                                <a:cubicBezTo>
                                  <a:pt x="8201" y="45083"/>
                                  <a:pt x="10696" y="40416"/>
                                  <a:pt x="13651" y="35992"/>
                                </a:cubicBezTo>
                                <a:cubicBezTo>
                                  <a:pt x="16606" y="31570"/>
                                  <a:pt x="19964" y="27480"/>
                                  <a:pt x="23725" y="23723"/>
                                </a:cubicBezTo>
                                <a:cubicBezTo>
                                  <a:pt x="27485" y="19955"/>
                                  <a:pt x="31577" y="16601"/>
                                  <a:pt x="35999" y="13646"/>
                                </a:cubicBezTo>
                                <a:cubicBezTo>
                                  <a:pt x="40421" y="10694"/>
                                  <a:pt x="45089" y="8195"/>
                                  <a:pt x="50003" y="6161"/>
                                </a:cubicBezTo>
                                <a:cubicBezTo>
                                  <a:pt x="54916" y="4127"/>
                                  <a:pt x="59982" y="2592"/>
                                  <a:pt x="65198" y="1553"/>
                                </a:cubicBezTo>
                                <a:cubicBezTo>
                                  <a:pt x="70414" y="518"/>
                                  <a:pt x="75682" y="0"/>
                                  <a:pt x="81000" y="0"/>
                                </a:cubicBezTo>
                                <a:lnTo>
                                  <a:pt x="195354" y="0"/>
                                </a:lnTo>
                                <a:cubicBezTo>
                                  <a:pt x="200672" y="0"/>
                                  <a:pt x="205939" y="518"/>
                                  <a:pt x="211156" y="1553"/>
                                </a:cubicBezTo>
                                <a:cubicBezTo>
                                  <a:pt x="216372" y="2592"/>
                                  <a:pt x="221437" y="4127"/>
                                  <a:pt x="226350" y="6161"/>
                                </a:cubicBezTo>
                                <a:cubicBezTo>
                                  <a:pt x="231264" y="8195"/>
                                  <a:pt x="235932" y="10694"/>
                                  <a:pt x="240355" y="13646"/>
                                </a:cubicBezTo>
                                <a:cubicBezTo>
                                  <a:pt x="244777" y="16601"/>
                                  <a:pt x="248868" y="19955"/>
                                  <a:pt x="252629" y="23723"/>
                                </a:cubicBezTo>
                                <a:cubicBezTo>
                                  <a:pt x="256389" y="27480"/>
                                  <a:pt x="259747" y="31570"/>
                                  <a:pt x="262702" y="35992"/>
                                </a:cubicBezTo>
                                <a:cubicBezTo>
                                  <a:pt x="265657" y="40416"/>
                                  <a:pt x="268152" y="45083"/>
                                  <a:pt x="270187" y="49997"/>
                                </a:cubicBezTo>
                                <a:cubicBezTo>
                                  <a:pt x="272223" y="54911"/>
                                  <a:pt x="273759" y="59978"/>
                                  <a:pt x="274797" y="65193"/>
                                </a:cubicBezTo>
                                <a:cubicBezTo>
                                  <a:pt x="275835" y="70411"/>
                                  <a:pt x="276353" y="75676"/>
                                  <a:pt x="276354" y="81000"/>
                                </a:cubicBezTo>
                                <a:cubicBezTo>
                                  <a:pt x="276353" y="86317"/>
                                  <a:pt x="275835" y="91582"/>
                                  <a:pt x="274797" y="96797"/>
                                </a:cubicBezTo>
                                <a:cubicBezTo>
                                  <a:pt x="273759" y="102012"/>
                                  <a:pt x="272223" y="107079"/>
                                  <a:pt x="270187" y="111993"/>
                                </a:cubicBezTo>
                                <a:cubicBezTo>
                                  <a:pt x="268152" y="116901"/>
                                  <a:pt x="265657" y="121571"/>
                                  <a:pt x="262702" y="125989"/>
                                </a:cubicBezTo>
                                <a:cubicBezTo>
                                  <a:pt x="259747" y="130414"/>
                                  <a:pt x="256389" y="134507"/>
                                  <a:pt x="252629" y="138271"/>
                                </a:cubicBezTo>
                                <a:cubicBezTo>
                                  <a:pt x="248868" y="142029"/>
                                  <a:pt x="244777" y="145383"/>
                                  <a:pt x="240355" y="148338"/>
                                </a:cubicBezTo>
                                <a:cubicBezTo>
                                  <a:pt x="235932" y="151293"/>
                                  <a:pt x="231264" y="153786"/>
                                  <a:pt x="226350" y="155826"/>
                                </a:cubicBezTo>
                                <a:cubicBezTo>
                                  <a:pt x="221437" y="157860"/>
                                  <a:pt x="216372" y="159398"/>
                                  <a:pt x="211156" y="160437"/>
                                </a:cubicBezTo>
                                <a:cubicBezTo>
                                  <a:pt x="205939" y="161479"/>
                                  <a:pt x="200672" y="161999"/>
                                  <a:pt x="195354" y="161999"/>
                                </a:cubicBezTo>
                                <a:lnTo>
                                  <a:pt x="81000" y="161999"/>
                                </a:lnTo>
                                <a:cubicBezTo>
                                  <a:pt x="75682" y="161999"/>
                                  <a:pt x="70414" y="161479"/>
                                  <a:pt x="65198" y="160437"/>
                                </a:cubicBezTo>
                                <a:cubicBezTo>
                                  <a:pt x="59982" y="159398"/>
                                  <a:pt x="54916" y="157860"/>
                                  <a:pt x="50003" y="155826"/>
                                </a:cubicBezTo>
                                <a:cubicBezTo>
                                  <a:pt x="45089" y="153786"/>
                                  <a:pt x="40421" y="151293"/>
                                  <a:pt x="35999" y="148338"/>
                                </a:cubicBezTo>
                                <a:cubicBezTo>
                                  <a:pt x="31577" y="145383"/>
                                  <a:pt x="27485" y="142029"/>
                                  <a:pt x="23725" y="138271"/>
                                </a:cubicBezTo>
                                <a:cubicBezTo>
                                  <a:pt x="19964" y="134507"/>
                                  <a:pt x="16606" y="130414"/>
                                  <a:pt x="13651" y="125989"/>
                                </a:cubicBezTo>
                                <a:cubicBezTo>
                                  <a:pt x="10696" y="121571"/>
                                  <a:pt x="8201" y="116901"/>
                                  <a:pt x="6166" y="111993"/>
                                </a:cubicBezTo>
                                <a:cubicBezTo>
                                  <a:pt x="4130" y="107079"/>
                                  <a:pt x="2594" y="102012"/>
                                  <a:pt x="1556" y="96797"/>
                                </a:cubicBezTo>
                                <a:cubicBezTo>
                                  <a:pt x="519" y="91582"/>
                                  <a:pt x="0" y="86317"/>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6173" name="Shape 6173"/>
                        <wps:cNvSpPr/>
                        <wps:spPr>
                          <a:xfrm>
                            <a:off x="2534828" y="0"/>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6174" name="Shape 6174"/>
                        <wps:cNvSpPr/>
                        <wps:spPr>
                          <a:xfrm>
                            <a:off x="2534828" y="314471"/>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33" name="Shape 533"/>
                        <wps:cNvSpPr/>
                        <wps:spPr>
                          <a:xfrm>
                            <a:off x="2625357" y="81000"/>
                            <a:ext cx="276354" cy="161999"/>
                          </a:xfrm>
                          <a:custGeom>
                            <a:avLst/>
                            <a:gdLst/>
                            <a:ahLst/>
                            <a:cxnLst/>
                            <a:rect l="0" t="0" r="0" b="0"/>
                            <a:pathLst>
                              <a:path w="276354" h="161999">
                                <a:moveTo>
                                  <a:pt x="0" y="81000"/>
                                </a:moveTo>
                                <a:cubicBezTo>
                                  <a:pt x="0" y="75676"/>
                                  <a:pt x="519" y="70411"/>
                                  <a:pt x="1556" y="65193"/>
                                </a:cubicBezTo>
                                <a:cubicBezTo>
                                  <a:pt x="2594" y="59978"/>
                                  <a:pt x="4130" y="54911"/>
                                  <a:pt x="6166" y="49997"/>
                                </a:cubicBezTo>
                                <a:cubicBezTo>
                                  <a:pt x="8201" y="45083"/>
                                  <a:pt x="10696" y="40416"/>
                                  <a:pt x="13651" y="35992"/>
                                </a:cubicBezTo>
                                <a:cubicBezTo>
                                  <a:pt x="16606" y="31570"/>
                                  <a:pt x="19964" y="27480"/>
                                  <a:pt x="23725" y="23723"/>
                                </a:cubicBezTo>
                                <a:cubicBezTo>
                                  <a:pt x="27485" y="19955"/>
                                  <a:pt x="31577" y="16601"/>
                                  <a:pt x="35999" y="13646"/>
                                </a:cubicBezTo>
                                <a:cubicBezTo>
                                  <a:pt x="40421" y="10694"/>
                                  <a:pt x="45089" y="8195"/>
                                  <a:pt x="50003" y="6161"/>
                                </a:cubicBezTo>
                                <a:cubicBezTo>
                                  <a:pt x="54916" y="4127"/>
                                  <a:pt x="59982" y="2592"/>
                                  <a:pt x="65198" y="1553"/>
                                </a:cubicBezTo>
                                <a:cubicBezTo>
                                  <a:pt x="70414" y="518"/>
                                  <a:pt x="75682" y="0"/>
                                  <a:pt x="81000" y="0"/>
                                </a:cubicBezTo>
                                <a:lnTo>
                                  <a:pt x="195354" y="0"/>
                                </a:lnTo>
                                <a:cubicBezTo>
                                  <a:pt x="200672" y="0"/>
                                  <a:pt x="205939" y="518"/>
                                  <a:pt x="211156" y="1553"/>
                                </a:cubicBezTo>
                                <a:cubicBezTo>
                                  <a:pt x="216372" y="2592"/>
                                  <a:pt x="221437" y="4127"/>
                                  <a:pt x="226351" y="6161"/>
                                </a:cubicBezTo>
                                <a:cubicBezTo>
                                  <a:pt x="231265" y="8195"/>
                                  <a:pt x="235932" y="10694"/>
                                  <a:pt x="240354" y="13646"/>
                                </a:cubicBezTo>
                                <a:cubicBezTo>
                                  <a:pt x="244777" y="16601"/>
                                  <a:pt x="248868" y="19955"/>
                                  <a:pt x="252629" y="23723"/>
                                </a:cubicBezTo>
                                <a:cubicBezTo>
                                  <a:pt x="256390" y="27480"/>
                                  <a:pt x="259747" y="31570"/>
                                  <a:pt x="262702" y="35992"/>
                                </a:cubicBezTo>
                                <a:cubicBezTo>
                                  <a:pt x="265657" y="40416"/>
                                  <a:pt x="268152" y="45083"/>
                                  <a:pt x="270187" y="49997"/>
                                </a:cubicBezTo>
                                <a:cubicBezTo>
                                  <a:pt x="272223" y="54911"/>
                                  <a:pt x="273759" y="59978"/>
                                  <a:pt x="274797" y="65193"/>
                                </a:cubicBezTo>
                                <a:cubicBezTo>
                                  <a:pt x="275835" y="70411"/>
                                  <a:pt x="276354" y="75676"/>
                                  <a:pt x="276354" y="81000"/>
                                </a:cubicBezTo>
                                <a:cubicBezTo>
                                  <a:pt x="276354" y="86317"/>
                                  <a:pt x="275835" y="91582"/>
                                  <a:pt x="274797" y="96797"/>
                                </a:cubicBezTo>
                                <a:cubicBezTo>
                                  <a:pt x="273759" y="102012"/>
                                  <a:pt x="272223" y="107079"/>
                                  <a:pt x="270187" y="111993"/>
                                </a:cubicBezTo>
                                <a:cubicBezTo>
                                  <a:pt x="268152" y="116901"/>
                                  <a:pt x="265657" y="121571"/>
                                  <a:pt x="262702" y="125989"/>
                                </a:cubicBezTo>
                                <a:cubicBezTo>
                                  <a:pt x="259747" y="130414"/>
                                  <a:pt x="256390" y="134507"/>
                                  <a:pt x="252629" y="138271"/>
                                </a:cubicBezTo>
                                <a:cubicBezTo>
                                  <a:pt x="248868" y="142029"/>
                                  <a:pt x="244777" y="145383"/>
                                  <a:pt x="240354" y="148338"/>
                                </a:cubicBezTo>
                                <a:cubicBezTo>
                                  <a:pt x="235932" y="151293"/>
                                  <a:pt x="231265" y="153786"/>
                                  <a:pt x="226351" y="155826"/>
                                </a:cubicBezTo>
                                <a:cubicBezTo>
                                  <a:pt x="221437" y="157860"/>
                                  <a:pt x="216372" y="159398"/>
                                  <a:pt x="211156" y="160437"/>
                                </a:cubicBezTo>
                                <a:cubicBezTo>
                                  <a:pt x="205939" y="161479"/>
                                  <a:pt x="200672" y="161999"/>
                                  <a:pt x="195354" y="161999"/>
                                </a:cubicBezTo>
                                <a:lnTo>
                                  <a:pt x="81000" y="161999"/>
                                </a:lnTo>
                                <a:cubicBezTo>
                                  <a:pt x="75682" y="161999"/>
                                  <a:pt x="70414" y="161479"/>
                                  <a:pt x="65198" y="160437"/>
                                </a:cubicBezTo>
                                <a:cubicBezTo>
                                  <a:pt x="59982" y="159398"/>
                                  <a:pt x="54916" y="157860"/>
                                  <a:pt x="50003" y="155826"/>
                                </a:cubicBezTo>
                                <a:cubicBezTo>
                                  <a:pt x="45089" y="153786"/>
                                  <a:pt x="40421" y="151293"/>
                                  <a:pt x="35999" y="148338"/>
                                </a:cubicBezTo>
                                <a:cubicBezTo>
                                  <a:pt x="31577" y="145383"/>
                                  <a:pt x="27485" y="142029"/>
                                  <a:pt x="23725" y="138271"/>
                                </a:cubicBezTo>
                                <a:cubicBezTo>
                                  <a:pt x="19964" y="134507"/>
                                  <a:pt x="16606" y="130414"/>
                                  <a:pt x="13651" y="125989"/>
                                </a:cubicBezTo>
                                <a:cubicBezTo>
                                  <a:pt x="10696" y="121571"/>
                                  <a:pt x="8201" y="116901"/>
                                  <a:pt x="6166" y="111993"/>
                                </a:cubicBezTo>
                                <a:cubicBezTo>
                                  <a:pt x="4130" y="107079"/>
                                  <a:pt x="2594" y="102012"/>
                                  <a:pt x="1556" y="96797"/>
                                </a:cubicBezTo>
                                <a:cubicBezTo>
                                  <a:pt x="519" y="91582"/>
                                  <a:pt x="0" y="86317"/>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6175" name="Shape 6175"/>
                        <wps:cNvSpPr/>
                        <wps:spPr>
                          <a:xfrm>
                            <a:off x="2992240" y="0"/>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6176" name="Shape 6176"/>
                        <wps:cNvSpPr/>
                        <wps:spPr>
                          <a:xfrm>
                            <a:off x="2992240" y="314471"/>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37" name="Shape 537"/>
                        <wps:cNvSpPr/>
                        <wps:spPr>
                          <a:xfrm>
                            <a:off x="3082770" y="81000"/>
                            <a:ext cx="276354" cy="161999"/>
                          </a:xfrm>
                          <a:custGeom>
                            <a:avLst/>
                            <a:gdLst/>
                            <a:ahLst/>
                            <a:cxnLst/>
                            <a:rect l="0" t="0" r="0" b="0"/>
                            <a:pathLst>
                              <a:path w="276354" h="161999">
                                <a:moveTo>
                                  <a:pt x="0" y="81000"/>
                                </a:moveTo>
                                <a:cubicBezTo>
                                  <a:pt x="0" y="75676"/>
                                  <a:pt x="519" y="70411"/>
                                  <a:pt x="1556" y="65193"/>
                                </a:cubicBezTo>
                                <a:cubicBezTo>
                                  <a:pt x="2594" y="59978"/>
                                  <a:pt x="4130" y="54911"/>
                                  <a:pt x="6166" y="49997"/>
                                </a:cubicBezTo>
                                <a:cubicBezTo>
                                  <a:pt x="8201" y="45083"/>
                                  <a:pt x="10696" y="40416"/>
                                  <a:pt x="13651" y="35992"/>
                                </a:cubicBezTo>
                                <a:cubicBezTo>
                                  <a:pt x="16606" y="31570"/>
                                  <a:pt x="19964" y="27480"/>
                                  <a:pt x="23724" y="23723"/>
                                </a:cubicBezTo>
                                <a:cubicBezTo>
                                  <a:pt x="27485" y="19955"/>
                                  <a:pt x="31577" y="16601"/>
                                  <a:pt x="35999" y="13646"/>
                                </a:cubicBezTo>
                                <a:cubicBezTo>
                                  <a:pt x="40421" y="10694"/>
                                  <a:pt x="45089" y="8195"/>
                                  <a:pt x="50002" y="6161"/>
                                </a:cubicBezTo>
                                <a:cubicBezTo>
                                  <a:pt x="54916" y="4127"/>
                                  <a:pt x="59981" y="2592"/>
                                  <a:pt x="65198" y="1553"/>
                                </a:cubicBezTo>
                                <a:cubicBezTo>
                                  <a:pt x="70414" y="518"/>
                                  <a:pt x="75681" y="0"/>
                                  <a:pt x="81000" y="0"/>
                                </a:cubicBezTo>
                                <a:lnTo>
                                  <a:pt x="195354" y="0"/>
                                </a:lnTo>
                                <a:cubicBezTo>
                                  <a:pt x="200672" y="0"/>
                                  <a:pt x="205939" y="518"/>
                                  <a:pt x="211155" y="1553"/>
                                </a:cubicBezTo>
                                <a:cubicBezTo>
                                  <a:pt x="216372" y="2592"/>
                                  <a:pt x="221436" y="4127"/>
                                  <a:pt x="226350" y="6161"/>
                                </a:cubicBezTo>
                                <a:cubicBezTo>
                                  <a:pt x="231264" y="8195"/>
                                  <a:pt x="235932" y="10694"/>
                                  <a:pt x="240354" y="13646"/>
                                </a:cubicBezTo>
                                <a:cubicBezTo>
                                  <a:pt x="244777" y="16601"/>
                                  <a:pt x="248868" y="19955"/>
                                  <a:pt x="252629" y="23723"/>
                                </a:cubicBezTo>
                                <a:cubicBezTo>
                                  <a:pt x="256390" y="27480"/>
                                  <a:pt x="259747" y="31570"/>
                                  <a:pt x="262702" y="35992"/>
                                </a:cubicBezTo>
                                <a:cubicBezTo>
                                  <a:pt x="265657" y="40416"/>
                                  <a:pt x="268152" y="45083"/>
                                  <a:pt x="270187" y="49997"/>
                                </a:cubicBezTo>
                                <a:cubicBezTo>
                                  <a:pt x="272223" y="54911"/>
                                  <a:pt x="273759" y="59978"/>
                                  <a:pt x="274797" y="65193"/>
                                </a:cubicBezTo>
                                <a:cubicBezTo>
                                  <a:pt x="275835" y="70411"/>
                                  <a:pt x="276354" y="75676"/>
                                  <a:pt x="276354" y="81000"/>
                                </a:cubicBezTo>
                                <a:cubicBezTo>
                                  <a:pt x="276354" y="86317"/>
                                  <a:pt x="275835" y="91582"/>
                                  <a:pt x="274797" y="96797"/>
                                </a:cubicBezTo>
                                <a:cubicBezTo>
                                  <a:pt x="273759" y="102012"/>
                                  <a:pt x="272223" y="107079"/>
                                  <a:pt x="270187" y="111993"/>
                                </a:cubicBezTo>
                                <a:cubicBezTo>
                                  <a:pt x="268152" y="116901"/>
                                  <a:pt x="265657" y="121571"/>
                                  <a:pt x="262702" y="125989"/>
                                </a:cubicBezTo>
                                <a:cubicBezTo>
                                  <a:pt x="259747" y="130414"/>
                                  <a:pt x="256390" y="134507"/>
                                  <a:pt x="252629" y="138271"/>
                                </a:cubicBezTo>
                                <a:cubicBezTo>
                                  <a:pt x="248868" y="142029"/>
                                  <a:pt x="244776" y="145383"/>
                                  <a:pt x="240354" y="148338"/>
                                </a:cubicBezTo>
                                <a:cubicBezTo>
                                  <a:pt x="235932" y="151293"/>
                                  <a:pt x="231264" y="153786"/>
                                  <a:pt x="226350" y="155826"/>
                                </a:cubicBezTo>
                                <a:cubicBezTo>
                                  <a:pt x="221436" y="157860"/>
                                  <a:pt x="216372" y="159398"/>
                                  <a:pt x="211155" y="160437"/>
                                </a:cubicBezTo>
                                <a:cubicBezTo>
                                  <a:pt x="205939" y="161479"/>
                                  <a:pt x="200672" y="161999"/>
                                  <a:pt x="195354" y="161999"/>
                                </a:cubicBezTo>
                                <a:lnTo>
                                  <a:pt x="81000" y="161999"/>
                                </a:lnTo>
                                <a:cubicBezTo>
                                  <a:pt x="75681" y="161999"/>
                                  <a:pt x="70414" y="161479"/>
                                  <a:pt x="65198" y="160437"/>
                                </a:cubicBezTo>
                                <a:cubicBezTo>
                                  <a:pt x="59981" y="159398"/>
                                  <a:pt x="54916" y="157860"/>
                                  <a:pt x="50002" y="155826"/>
                                </a:cubicBezTo>
                                <a:cubicBezTo>
                                  <a:pt x="45089" y="153786"/>
                                  <a:pt x="40421" y="151293"/>
                                  <a:pt x="35999" y="148338"/>
                                </a:cubicBezTo>
                                <a:cubicBezTo>
                                  <a:pt x="31577" y="145383"/>
                                  <a:pt x="27485" y="142029"/>
                                  <a:pt x="23724" y="138271"/>
                                </a:cubicBezTo>
                                <a:cubicBezTo>
                                  <a:pt x="19964" y="134507"/>
                                  <a:pt x="16606" y="130414"/>
                                  <a:pt x="13650" y="125989"/>
                                </a:cubicBezTo>
                                <a:cubicBezTo>
                                  <a:pt x="10696" y="121571"/>
                                  <a:pt x="8201" y="116901"/>
                                  <a:pt x="6166" y="111993"/>
                                </a:cubicBezTo>
                                <a:cubicBezTo>
                                  <a:pt x="4130" y="107079"/>
                                  <a:pt x="2594" y="102012"/>
                                  <a:pt x="1556" y="96797"/>
                                </a:cubicBezTo>
                                <a:cubicBezTo>
                                  <a:pt x="519" y="91582"/>
                                  <a:pt x="0" y="86317"/>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6177" name="Shape 6177"/>
                        <wps:cNvSpPr/>
                        <wps:spPr>
                          <a:xfrm>
                            <a:off x="3449653" y="0"/>
                            <a:ext cx="972002" cy="9528"/>
                          </a:xfrm>
                          <a:custGeom>
                            <a:avLst/>
                            <a:gdLst/>
                            <a:ahLst/>
                            <a:cxnLst/>
                            <a:rect l="0" t="0" r="0" b="0"/>
                            <a:pathLst>
                              <a:path w="972002" h="9528">
                                <a:moveTo>
                                  <a:pt x="0" y="0"/>
                                </a:moveTo>
                                <a:lnTo>
                                  <a:pt x="972002" y="0"/>
                                </a:lnTo>
                                <a:lnTo>
                                  <a:pt x="97200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6178" name="Shape 6178"/>
                        <wps:cNvSpPr/>
                        <wps:spPr>
                          <a:xfrm>
                            <a:off x="3449653" y="314471"/>
                            <a:ext cx="972002" cy="9528"/>
                          </a:xfrm>
                          <a:custGeom>
                            <a:avLst/>
                            <a:gdLst/>
                            <a:ahLst/>
                            <a:cxnLst/>
                            <a:rect l="0" t="0" r="0" b="0"/>
                            <a:pathLst>
                              <a:path w="972002" h="9528">
                                <a:moveTo>
                                  <a:pt x="0" y="0"/>
                                </a:moveTo>
                                <a:lnTo>
                                  <a:pt x="972002" y="0"/>
                                </a:lnTo>
                                <a:lnTo>
                                  <a:pt x="97200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40" name="Rectangle 540"/>
                        <wps:cNvSpPr/>
                        <wps:spPr>
                          <a:xfrm>
                            <a:off x="3495960" y="100059"/>
                            <a:ext cx="1166548" cy="177438"/>
                          </a:xfrm>
                          <a:prstGeom prst="rect">
                            <a:avLst/>
                          </a:prstGeom>
                          <a:ln>
                            <a:noFill/>
                          </a:ln>
                        </wps:spPr>
                        <wps:txbx>
                          <w:txbxContent>
                            <w:p w14:paraId="786ECA66" w14:textId="77777777" w:rsidR="007579DB" w:rsidRDefault="007579DB">
                              <w:r>
                                <w:rPr>
                                  <w:rFonts w:ascii="Calibri" w:eastAsia="Calibri" w:hAnsi="Calibri" w:cs="Calibri"/>
                                  <w:color w:val="202124"/>
                                  <w:spacing w:val="3"/>
                                  <w:w w:val="110"/>
                                  <w:sz w:val="21"/>
                                </w:rPr>
                                <w:t>Strongly</w:t>
                              </w:r>
                              <w:r>
                                <w:rPr>
                                  <w:rFonts w:ascii="Calibri" w:eastAsia="Calibri" w:hAnsi="Calibri" w:cs="Calibri"/>
                                  <w:color w:val="202124"/>
                                  <w:spacing w:val="8"/>
                                  <w:w w:val="110"/>
                                  <w:sz w:val="21"/>
                                </w:rPr>
                                <w:t xml:space="preserve"> </w:t>
                              </w:r>
                              <w:r>
                                <w:rPr>
                                  <w:rFonts w:ascii="Calibri" w:eastAsia="Calibri" w:hAnsi="Calibri" w:cs="Calibri"/>
                                  <w:color w:val="202124"/>
                                  <w:spacing w:val="3"/>
                                  <w:w w:val="110"/>
                                  <w:sz w:val="21"/>
                                </w:rPr>
                                <w:t>agree</w:t>
                              </w:r>
                            </w:p>
                          </w:txbxContent>
                        </wps:txbx>
                        <wps:bodyPr horzOverflow="overflow" vert="horz" lIns="0" tIns="0" rIns="0" bIns="0" rtlCol="0">
                          <a:noAutofit/>
                        </wps:bodyPr>
                      </wps:wsp>
                    </wpg:wgp>
                  </a:graphicData>
                </a:graphic>
              </wp:inline>
            </w:drawing>
          </mc:Choice>
          <mc:Fallback>
            <w:pict>
              <v:group w14:anchorId="2E59CBB8" id="Group 4917" o:spid="_x0000_s1325" style="width:348.15pt;height:25.5pt;mso-position-horizontal-relative:char;mso-position-vertical-relative:line" coordsize="44216,32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">
                <v:shape id="Shape 6161" o:spid="_x0000_s1326" style="position:absolute;width:11625;height:95;visibility:visible;mso-wrap-style:square;v-text-anchor:top" coordsize="1162590,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" path="m,l1162590,r,9528l,9528,,e" fillcolor="#bdc1c6" stroked="f" strokeweight="0">
                  <v:stroke miterlimit="1" joinstyle="miter"/>
                  <v:path arrowok="t" textboxrect="0,0,1162590,9528"/>
                </v:shape>
                <v:shape id="Shape 6162" o:spid="_x0000_s1327" style="position:absolute;top:3144;width:11625;height:95;visibility:visible;mso-wrap-style:square;v-text-anchor:top" coordsize="1162590,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" path="m,l1162590,r,9528l,9528,,e" fillcolor="#bdc1c6" stroked="f" strokeweight="0">
                  <v:stroke miterlimit="1" joinstyle="miter"/>
                  <v:path arrowok="t" textboxrect="0,0,1162590,9528"/>
                </v:shape>
                <v:rect id="Rectangle 517" o:spid="_x0000_s1328" style="position:absolute;left:494;top:1000;width:14088;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" filled="f" stroked="f">
                  <v:textbox inset="0,0,0,0">
                    <w:txbxContent>
                      <w:p w14:paraId="438E0064" w14:textId="77777777" w:rsidR="007579DB" w:rsidRDefault="007579DB">
                        <w:r>
                          <w:rPr>
                            <w:rFonts w:ascii="Calibri" w:eastAsia="Calibri" w:hAnsi="Calibri" w:cs="Calibri"/>
                            <w:color w:val="202124"/>
                            <w:spacing w:val="3"/>
                            <w:w w:val="111"/>
                            <w:sz w:val="21"/>
                          </w:rPr>
                          <w:t>Strongly</w:t>
                        </w:r>
                        <w:r>
                          <w:rPr>
                            <w:rFonts w:ascii="Calibri" w:eastAsia="Calibri" w:hAnsi="Calibri" w:cs="Calibri"/>
                            <w:color w:val="202124"/>
                            <w:spacing w:val="8"/>
                            <w:w w:val="111"/>
                            <w:sz w:val="21"/>
                          </w:rPr>
                          <w:t xml:space="preserve"> </w:t>
                        </w:r>
                        <w:r>
                          <w:rPr>
                            <w:rFonts w:ascii="Calibri" w:eastAsia="Calibri" w:hAnsi="Calibri" w:cs="Calibri"/>
                            <w:color w:val="202124"/>
                            <w:spacing w:val="3"/>
                            <w:w w:val="111"/>
                            <w:sz w:val="21"/>
                          </w:rPr>
                          <w:t>disagree</w:t>
                        </w:r>
                      </w:p>
                    </w:txbxContent>
                  </v:textbox>
                </v:rect>
                <v:shape id="Shape 6167" o:spid="_x0000_s1329" style="position:absolute;left:11625;width:4575;height:95;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" path="m,l457412,r,9528l,9528,,e" fillcolor="#bdc1c6" stroked="f" strokeweight="0">
                  <v:stroke miterlimit="1" joinstyle="miter"/>
                  <v:path arrowok="t" textboxrect="0,0,457412,9528"/>
                </v:shape>
                <v:shape id="Shape 6168" o:spid="_x0000_s1330" style="position:absolute;left:11625;top:3144;width:4575;height:95;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" path="m,l457412,r,9528l,9528,,e" fillcolor="#bdc1c6" stroked="f" strokeweight="0">
                  <v:stroke miterlimit="1" joinstyle="miter"/>
                  <v:path arrowok="t" textboxrect="0,0,457412,9528"/>
                </v:shape>
                <v:shape id="Shape 521" o:spid="_x0000_s1331" style="position:absolute;left:12531;top:810;width:2668;height:1619;visibility:visible;mso-wrap-style:square;v-text-anchor:top" coordsize="26682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" path="m,81000c,75676,519,70411,1556,65193,2594,59978,4130,54911,6166,49997v2035,-4914,4530,-9581,7485,-14005c16606,31570,19963,27480,23724,23723v3761,-3768,7853,-7122,12275,-10077c40421,10694,45089,8195,50003,6161,54916,4127,59981,2592,65198,1553,70414,518,75682,,81000,l185824,v5318,,10586,518,15802,1553c206842,2592,211907,4127,216821,6161v4913,2034,9581,4533,14004,7485c235247,16601,239338,19955,243099,23723v3761,3757,7119,7847,10074,12269c256127,40416,258623,45083,260658,49997v2035,4914,3572,9981,4609,15196c266305,70411,266824,75676,266824,81000v,5317,-519,10582,-1557,15797c264230,102012,262693,107079,260658,111993v-2035,4908,-4531,9578,-7485,13996c250218,130414,246860,134507,243099,138271v-3761,3758,-7852,7112,-12274,10067c226402,151293,221734,153786,216821,155826v-4914,2034,-9979,3572,-15195,4611c196410,161479,191142,161999,185824,161999r-104824,c75682,161999,70414,161479,65198,160437v-5217,-1039,-10282,-2577,-15195,-4611c45089,153786,40421,151293,35999,148338v-4422,-2955,-8514,-6309,-12275,-10067c19963,134507,16606,130414,13651,125989,10696,121571,8201,116901,6166,111993,4130,107079,2594,102012,1556,96797,519,91582,,86317,,81000xe" filled="f" strokecolor="#bdc1c6" strokeweight=".26469mm">
                  <v:stroke miterlimit="1" joinstyle="miter"/>
                  <v:path arrowok="t" textboxrect="0,0,266824,161999"/>
                </v:shape>
                <v:shape id="Shape 6169" o:spid="_x0000_s1332" style="position:absolute;left:16200;width:4574;height:95;visibility:visible;mso-wrap-style:square;v-text-anchor:top" coordsize="457413,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" path="m,l457413,r,9528l,9528,,e" fillcolor="#bdc1c6" stroked="f" strokeweight="0">
                  <v:stroke miterlimit="1" joinstyle="miter"/>
                  <v:path arrowok="t" textboxrect="0,0,457413,9528"/>
                </v:shape>
                <v:shape id="Shape 6170" o:spid="_x0000_s1333" style="position:absolute;left:16200;top:3144;width:4574;height:95;visibility:visible;mso-wrap-style:square;v-text-anchor:top" coordsize="457413,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" path="m,l457413,r,9528l,9528,,e" fillcolor="#bdc1c6" stroked="f" strokeweight="0">
                  <v:stroke miterlimit="1" joinstyle="miter"/>
                  <v:path arrowok="t" textboxrect="0,0,457413,9528"/>
                </v:shape>
                <v:shape id="Shape 525" o:spid="_x0000_s1334" style="position:absolute;left:17105;top:810;width:2763;height:1619;visibility:visible;mso-wrap-style:square;v-text-anchor:top" coordsize="27635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" path="m,81000c,75676,519,70411,1556,65193,2594,59978,4130,54911,6166,49997v2035,-4914,4530,-9581,7485,-14005c16606,31570,19964,27480,23724,23723v3761,-3768,7852,-7122,12275,-10077c40421,10694,45089,8195,50002,6161,54916,4127,59981,2592,65198,1553,70414,518,75682,,81000,l195354,v5318,,10586,518,15802,1553c216372,2592,221437,4127,226351,6161v4913,2034,9581,4533,14004,7485c244777,16601,248868,19955,252629,23723v3760,3757,7118,7847,10073,12269c265657,40416,268152,45083,270188,49997v2035,4914,3571,9981,4609,15196c275835,70411,276353,75676,276354,81000v-1,5317,-519,10582,-1557,15797c273759,102012,272223,107079,270188,111993v-2036,4908,-4531,9578,-7486,13996c259747,130414,256389,134507,252629,138271v-3761,3758,-7852,7112,-12274,10067c235932,151293,231264,153786,226351,155826v-4914,2034,-9979,3572,-15195,4611c205940,161479,200672,161999,195354,161999r-114354,c75682,161999,70414,161479,65198,160437v-5217,-1039,-10282,-2577,-15195,-4611c45089,153786,40421,151293,35999,148338v-4423,-2955,-8514,-6309,-12275,-10067c19964,134507,16606,130414,13651,125989,10696,121571,8201,116901,6166,111993,4130,107079,2594,102012,1556,96797,519,91582,,86317,,81000xe" filled="f" strokecolor="#bdc1c6" strokeweight=".26469mm">
                  <v:stroke miterlimit="1" joinstyle="miter"/>
                  <v:path arrowok="t" textboxrect="0,0,276354,161999"/>
                </v:shape>
                <v:shape id="Shape 6171" o:spid="_x0000_s1335" style="position:absolute;left:20774;width:4574;height:95;visibility:visible;mso-wrap-style:square;v-text-anchor:top" coordsize="457413,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" path="m,l457413,r,9528l,9528,,e" fillcolor="#bdc1c6" stroked="f" strokeweight="0">
                  <v:stroke miterlimit="1" joinstyle="miter"/>
                  <v:path arrowok="t" textboxrect="0,0,457413,9528"/>
                </v:shape>
                <v:shape id="Shape 6172" o:spid="_x0000_s1336" style="position:absolute;left:20774;top:3144;width:4574;height:95;visibility:visible;mso-wrap-style:square;v-text-anchor:top" coordsize="457413,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" path="m,l457413,r,9528l,9528,,e" fillcolor="#bdc1c6" stroked="f" strokeweight="0">
                  <v:stroke miterlimit="1" joinstyle="miter"/>
                  <v:path arrowok="t" textboxrect="0,0,457413,9528"/>
                </v:shape>
                <v:shape id="Shape 529" o:spid="_x0000_s1337" style="position:absolute;left:21679;top:810;width:2763;height:1619;visibility:visible;mso-wrap-style:square;v-text-anchor:top" coordsize="27635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" path="m,81000c,75676,519,70411,1556,65193,2594,59978,4130,54911,6166,49997v2035,-4914,4530,-9581,7485,-14005c16606,31570,19964,27480,23725,23723v3760,-3768,7852,-7122,12274,-10077c40421,10694,45089,8195,50003,6161,54916,4127,59982,2592,65198,1553,70414,518,75682,,81000,l195354,v5318,,10585,518,15802,1553c216372,2592,221437,4127,226350,6161v4914,2034,9582,4533,14005,7485c244777,16601,248868,19955,252629,23723v3760,3757,7118,7847,10073,12269c265657,40416,268152,45083,270187,49997v2036,4914,3572,9981,4610,15196c275835,70411,276353,75676,276354,81000v-1,5317,-519,10582,-1557,15797c273759,102012,272223,107079,270187,111993v-2035,4908,-4530,9578,-7485,13996c259747,130414,256389,134507,252629,138271v-3761,3758,-7852,7112,-12274,10067c235932,151293,231264,153786,226350,155826v-4913,2034,-9978,3572,-15194,4611c205939,161479,200672,161999,195354,161999r-114354,c75682,161999,70414,161479,65198,160437v-5216,-1039,-10282,-2577,-15195,-4611c45089,153786,40421,151293,35999,148338v-4422,-2955,-8514,-6309,-12274,-10067c19964,134507,16606,130414,13651,125989,10696,121571,8201,116901,6166,111993,4130,107079,2594,102012,1556,96797,519,91582,,86317,,81000xe" filled="f" strokecolor="#bdc1c6" strokeweight=".26469mm">
                  <v:stroke miterlimit="1" joinstyle="miter"/>
                  <v:path arrowok="t" textboxrect="0,0,276354,161999"/>
                </v:shape>
                <v:shape id="Shape 6173" o:spid="_x0000_s1338" style="position:absolute;left:25348;width:4574;height:95;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" path="m,l457412,r,9528l,9528,,e" fillcolor="#bdc1c6" stroked="f" strokeweight="0">
                  <v:stroke miterlimit="1" joinstyle="miter"/>
                  <v:path arrowok="t" textboxrect="0,0,457412,9528"/>
                </v:shape>
                <v:shape id="Shape 6174" o:spid="_x0000_s1339" style="position:absolute;left:25348;top:3144;width:4574;height:95;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" path="m,l457412,r,9528l,9528,,e" fillcolor="#bdc1c6" stroked="f" strokeweight="0">
                  <v:stroke miterlimit="1" joinstyle="miter"/>
                  <v:path arrowok="t" textboxrect="0,0,457412,9528"/>
                </v:shape>
                <v:shape id="Shape 533" o:spid="_x0000_s1340" style="position:absolute;left:26253;top:810;width:2764;height:1619;visibility:visible;mso-wrap-style:square;v-text-anchor:top" coordsize="27635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" path="m,81000c,75676,519,70411,1556,65193,2594,59978,4130,54911,6166,49997v2035,-4914,4530,-9581,7485,-14005c16606,31570,19964,27480,23725,23723v3760,-3768,7852,-7122,12274,-10077c40421,10694,45089,8195,50003,6161,54916,4127,59982,2592,65198,1553,70414,518,75682,,81000,l195354,v5318,,10585,518,15802,1553c216372,2592,221437,4127,226351,6161v4914,2034,9581,4533,14003,7485c244777,16601,248868,19955,252629,23723v3761,3757,7118,7847,10073,12269c265657,40416,268152,45083,270187,49997v2036,4914,3572,9981,4610,15196c275835,70411,276354,75676,276354,81000v,5317,-519,10582,-1557,15797c273759,102012,272223,107079,270187,111993v-2035,4908,-4530,9578,-7485,13996c259747,130414,256390,134507,252629,138271v-3761,3758,-7852,7112,-12275,10067c235932,151293,231265,153786,226351,155826v-4914,2034,-9979,3572,-15195,4611c205939,161479,200672,161999,195354,161999r-114354,c75682,161999,70414,161479,65198,160437v-5216,-1039,-10282,-2577,-15195,-4611c45089,153786,40421,151293,35999,148338v-4422,-2955,-8514,-6309,-12274,-10067c19964,134507,16606,130414,13651,125989,10696,121571,8201,116901,6166,111993,4130,107079,2594,102012,1556,96797,519,91582,,86317,,81000xe" filled="f" strokecolor="#bdc1c6" strokeweight=".26469mm">
                  <v:stroke miterlimit="1" joinstyle="miter"/>
                  <v:path arrowok="t" textboxrect="0,0,276354,161999"/>
                </v:shape>
                <v:shape id="Shape 6175" o:spid="_x0000_s1341" style="position:absolute;left:29922;width:4574;height:95;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" path="m,l457412,r,9528l,9528,,e" fillcolor="#bdc1c6" stroked="f" strokeweight="0">
                  <v:stroke miterlimit="1" joinstyle="miter"/>
                  <v:path arrowok="t" textboxrect="0,0,457412,9528"/>
                </v:shape>
                <v:shape id="Shape 6176" o:spid="_x0000_s1342" style="position:absolute;left:29922;top:3144;width:4574;height:95;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" path="m,l457412,r,9528l,9528,,e" fillcolor="#bdc1c6" stroked="f" strokeweight="0">
                  <v:stroke miterlimit="1" joinstyle="miter"/>
                  <v:path arrowok="t" textboxrect="0,0,457412,9528"/>
                </v:shape>
                <v:shape id="Shape 537" o:spid="_x0000_s1343" style="position:absolute;left:30827;top:810;width:2764;height:1619;visibility:visible;mso-wrap-style:square;v-text-anchor:top" coordsize="27635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" path="m,81000c,75676,519,70411,1556,65193,2594,59978,4130,54911,6166,49997v2035,-4914,4530,-9581,7485,-14005c16606,31570,19964,27480,23724,23723v3761,-3768,7853,-7122,12275,-10077c40421,10694,45089,8195,50002,6161,54916,4127,59981,2592,65198,1553,70414,518,75681,,81000,l195354,v5318,,10585,518,15801,1553c216372,2592,221436,4127,226350,6161v4914,2034,9582,4533,14004,7485c244777,16601,248868,19955,252629,23723v3761,3757,7118,7847,10073,12269c265657,40416,268152,45083,270187,49997v2036,4914,3572,9981,4610,15196c275835,70411,276354,75676,276354,81000v,5317,-519,10582,-1557,15797c273759,102012,272223,107079,270187,111993v-2035,4908,-4530,9578,-7485,13996c259747,130414,256390,134507,252629,138271v-3761,3758,-7853,7112,-12275,10067c235932,151293,231264,153786,226350,155826v-4914,2034,-9978,3572,-15195,4611c205939,161479,200672,161999,195354,161999r-114354,c75681,161999,70414,161479,65198,160437v-5217,-1039,-10282,-2577,-15196,-4611c45089,153786,40421,151293,35999,148338v-4422,-2955,-8514,-6309,-12275,-10067c19964,134507,16606,130414,13650,125989,10696,121571,8201,116901,6166,111993,4130,107079,2594,102012,1556,96797,519,91582,,86317,,81000xe" filled="f" strokecolor="#bdc1c6" strokeweight=".26469mm">
                  <v:stroke miterlimit="1" joinstyle="miter"/>
                  <v:path arrowok="t" textboxrect="0,0,276354,161999"/>
                </v:shape>
                <v:shape id="Shape 6177" o:spid="_x0000_s1344" style="position:absolute;left:34496;width:9720;height:95;visibility:visible;mso-wrap-style:square;v-text-anchor:top" coordsize="97200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" path="m,l972002,r,9528l,9528,,e" fillcolor="#bdc1c6" stroked="f" strokeweight="0">
                  <v:stroke miterlimit="1" joinstyle="miter"/>
                  <v:path arrowok="t" textboxrect="0,0,972002,9528"/>
                </v:shape>
                <v:shape id="Shape 6178" o:spid="_x0000_s1345" style="position:absolute;left:34496;top:3144;width:9720;height:95;visibility:visible;mso-wrap-style:square;v-text-anchor:top" coordsize="97200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" path="m,l972002,r,9528l,9528,,e" fillcolor="#bdc1c6" stroked="f" strokeweight="0">
                  <v:stroke miterlimit="1" joinstyle="miter"/>
                  <v:path arrowok="t" textboxrect="0,0,972002,9528"/>
                </v:shape>
                <v:rect id="Rectangle 540" o:spid="_x0000_s1346" style="position:absolute;left:34959;top:1000;width:11666;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" filled="f" stroked="f">
                  <v:textbox inset="0,0,0,0">
                    <w:txbxContent>
                      <w:p w14:paraId="786ECA66" w14:textId="77777777" w:rsidR="007579DB" w:rsidRDefault="007579DB">
                        <w:r>
                          <w:rPr>
                            <w:rFonts w:ascii="Calibri" w:eastAsia="Calibri" w:hAnsi="Calibri" w:cs="Calibri"/>
                            <w:color w:val="202124"/>
                            <w:spacing w:val="3"/>
                            <w:w w:val="110"/>
                            <w:sz w:val="21"/>
                          </w:rPr>
                          <w:t>Strongly</w:t>
                        </w:r>
                        <w:r>
                          <w:rPr>
                            <w:rFonts w:ascii="Calibri" w:eastAsia="Calibri" w:hAnsi="Calibri" w:cs="Calibri"/>
                            <w:color w:val="202124"/>
                            <w:spacing w:val="8"/>
                            <w:w w:val="110"/>
                            <w:sz w:val="21"/>
                          </w:rPr>
                          <w:t xml:space="preserve"> </w:t>
                        </w:r>
                        <w:r>
                          <w:rPr>
                            <w:rFonts w:ascii="Calibri" w:eastAsia="Calibri" w:hAnsi="Calibri" w:cs="Calibri"/>
                            <w:color w:val="202124"/>
                            <w:spacing w:val="3"/>
                            <w:w w:val="110"/>
                            <w:sz w:val="21"/>
                          </w:rPr>
                          <w:t>agree</w:t>
                        </w:r>
                      </w:p>
                    </w:txbxContent>
                  </v:textbox>
                </v:rect>
                <w10:anchorlock/>
              </v:group>
            </w:pict>
          </mc:Fallback>
        </mc:AlternateContent>
      </w:r>
    </w:p>
    <w:p w14:paraId="0D80BF01" w14:textId="77777777" w:rsidR="00952F5C" w:rsidRDefault="00952F5C" w:rsidP="00952F5C">
      <w:pPr>
        <w:numPr>
          <w:ilvl w:val="0"/>
          <w:numId w:val="14"/>
        </w:numPr>
        <w:spacing w:after="229" w:line="265" w:lineRule="auto"/>
        <w:ind w:hanging="633"/>
      </w:pPr>
      <w:r>
        <w:rPr>
          <w:rFonts w:ascii="Calibri" w:eastAsia="Calibri" w:hAnsi="Calibri" w:cs="Calibri"/>
          <w:color w:val="202124"/>
          <w:sz w:val="24"/>
        </w:rPr>
        <w:t>Physical distancing impacts my mental health and well being in the workplace</w:t>
      </w:r>
    </w:p>
    <w:p w14:paraId="1F2C52DF" w14:textId="77777777" w:rsidR="00952F5C" w:rsidRDefault="00952F5C">
      <w:pPr>
        <w:spacing w:after="422" w:line="265" w:lineRule="auto"/>
        <w:ind w:left="628" w:hanging="10"/>
      </w:pPr>
      <w:r>
        <w:rPr>
          <w:rFonts w:ascii="Calibri" w:eastAsia="Calibri" w:hAnsi="Calibri" w:cs="Calibri"/>
          <w:i/>
          <w:color w:val="6D6F72"/>
          <w:sz w:val="21"/>
        </w:rPr>
        <w:t>Mark only one oval.</w:t>
      </w:r>
    </w:p>
    <w:p w14:paraId="0273EFC2" w14:textId="77777777" w:rsidR="00952F5C" w:rsidRDefault="00952F5C">
      <w:pPr>
        <w:tabs>
          <w:tab w:val="center" w:pos="2813"/>
          <w:tab w:val="center" w:pos="3535"/>
          <w:tab w:val="center" w:pos="4256"/>
          <w:tab w:val="center" w:pos="4977"/>
          <w:tab w:val="center" w:pos="5699"/>
        </w:tabs>
        <w:spacing w:after="0"/>
      </w:pPr>
      <w:r>
        <w:tab/>
      </w:r>
      <w:r>
        <w:rPr>
          <w:rFonts w:ascii="Calibri" w:eastAsia="Calibri" w:hAnsi="Calibri" w:cs="Calibri"/>
          <w:color w:val="202124"/>
          <w:sz w:val="21"/>
        </w:rPr>
        <w:t>1</w:t>
      </w:r>
      <w:r>
        <w:rPr>
          <w:rFonts w:ascii="Calibri" w:eastAsia="Calibri" w:hAnsi="Calibri" w:cs="Calibri"/>
          <w:color w:val="202124"/>
          <w:sz w:val="21"/>
        </w:rPr>
        <w:tab/>
        <w:t>2</w:t>
      </w:r>
      <w:r>
        <w:rPr>
          <w:rFonts w:ascii="Calibri" w:eastAsia="Calibri" w:hAnsi="Calibri" w:cs="Calibri"/>
          <w:color w:val="202124"/>
          <w:sz w:val="21"/>
        </w:rPr>
        <w:tab/>
        <w:t>3</w:t>
      </w:r>
      <w:r>
        <w:rPr>
          <w:rFonts w:ascii="Calibri" w:eastAsia="Calibri" w:hAnsi="Calibri" w:cs="Calibri"/>
          <w:color w:val="202124"/>
          <w:sz w:val="21"/>
        </w:rPr>
        <w:tab/>
        <w:t>4</w:t>
      </w:r>
      <w:r>
        <w:rPr>
          <w:rFonts w:ascii="Calibri" w:eastAsia="Calibri" w:hAnsi="Calibri" w:cs="Calibri"/>
          <w:color w:val="202124"/>
          <w:sz w:val="21"/>
        </w:rPr>
        <w:tab/>
        <w:t>5</w:t>
      </w:r>
    </w:p>
    <w:p w14:paraId="34C1A88A" w14:textId="77777777" w:rsidR="00952F5C" w:rsidRDefault="00952F5C">
      <w:pPr>
        <w:spacing w:after="1201"/>
        <w:ind w:left="630"/>
      </w:pPr>
      <w:r>
        <w:rPr>
          <w:noProof/>
        </w:rPr>
        <mc:AlternateContent>
          <mc:Choice Requires="wpg">
            <w:drawing>
              <wp:inline distT="0" distB="0" distL="0" distR="0" wp14:anchorId="1D99A61C" wp14:editId="2A8648C7">
                <wp:extent cx="4421654" cy="323999"/>
                <wp:effectExtent l="0" t="0" r="0" b="0"/>
                <wp:docPr id="4671" name="Group 4671"/>
                <wp:cNvGraphicFramePr/>
                <a:graphic xmlns:a="http://schemas.openxmlformats.org/drawingml/2006/main">
                  <a:graphicData uri="http://schemas.microsoft.com/office/word/2010/wordprocessingGroup">
                    <wpg:wgp>
                      <wpg:cNvGrpSpPr/>
                      <wpg:grpSpPr>
                        <a:xfrm>
                          <a:off x="0" y="0"/>
                          <a:ext cx="4421654" cy="323999"/>
                          <a:chOff x="0" y="0"/>
                          <a:chExt cx="4421654" cy="323999"/>
                        </a:xfrm>
                      </wpg:grpSpPr>
                      <wps:wsp>
                        <wps:cNvPr id="6205" name="Shape 6205"/>
                        <wps:cNvSpPr/>
                        <wps:spPr>
                          <a:xfrm>
                            <a:off x="0" y="0"/>
                            <a:ext cx="1162590" cy="9528"/>
                          </a:xfrm>
                          <a:custGeom>
                            <a:avLst/>
                            <a:gdLst/>
                            <a:ahLst/>
                            <a:cxnLst/>
                            <a:rect l="0" t="0" r="0" b="0"/>
                            <a:pathLst>
                              <a:path w="1162590" h="9528">
                                <a:moveTo>
                                  <a:pt x="0" y="0"/>
                                </a:moveTo>
                                <a:lnTo>
                                  <a:pt x="1162590" y="0"/>
                                </a:lnTo>
                                <a:lnTo>
                                  <a:pt x="1162590" y="9528"/>
                                </a:lnTo>
                                <a:lnTo>
                                  <a:pt x="0" y="95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6206" name="Shape 6206"/>
                        <wps:cNvSpPr/>
                        <wps:spPr>
                          <a:xfrm>
                            <a:off x="0" y="314471"/>
                            <a:ext cx="1162590" cy="9528"/>
                          </a:xfrm>
                          <a:custGeom>
                            <a:avLst/>
                            <a:gdLst/>
                            <a:ahLst/>
                            <a:cxnLst/>
                            <a:rect l="0" t="0" r="0" b="0"/>
                            <a:pathLst>
                              <a:path w="1162590" h="9528">
                                <a:moveTo>
                                  <a:pt x="0" y="0"/>
                                </a:moveTo>
                                <a:lnTo>
                                  <a:pt x="1162590" y="0"/>
                                </a:lnTo>
                                <a:lnTo>
                                  <a:pt x="1162590" y="9528"/>
                                </a:lnTo>
                                <a:lnTo>
                                  <a:pt x="0" y="95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562" name="Rectangle 562"/>
                        <wps:cNvSpPr/>
                        <wps:spPr>
                          <a:xfrm>
                            <a:off x="49434" y="100062"/>
                            <a:ext cx="1408769" cy="177438"/>
                          </a:xfrm>
                          <a:prstGeom prst="rect">
                            <a:avLst/>
                          </a:prstGeom>
                          <a:ln>
                            <a:noFill/>
                          </a:ln>
                        </wps:spPr>
                        <wps:txbx>
                          <w:txbxContent>
                            <w:p w14:paraId="372C767B" w14:textId="77777777" w:rsidR="007579DB" w:rsidRDefault="007579DB">
                              <w:r>
                                <w:rPr>
                                  <w:rFonts w:ascii="Calibri" w:eastAsia="Calibri" w:hAnsi="Calibri" w:cs="Calibri"/>
                                  <w:color w:val="202124"/>
                                  <w:spacing w:val="3"/>
                                  <w:w w:val="111"/>
                                  <w:sz w:val="21"/>
                                </w:rPr>
                                <w:t>Strongly</w:t>
                              </w:r>
                              <w:r>
                                <w:rPr>
                                  <w:rFonts w:ascii="Calibri" w:eastAsia="Calibri" w:hAnsi="Calibri" w:cs="Calibri"/>
                                  <w:color w:val="202124"/>
                                  <w:spacing w:val="8"/>
                                  <w:w w:val="111"/>
                                  <w:sz w:val="21"/>
                                </w:rPr>
                                <w:t xml:space="preserve"> </w:t>
                              </w:r>
                              <w:r>
                                <w:rPr>
                                  <w:rFonts w:ascii="Calibri" w:eastAsia="Calibri" w:hAnsi="Calibri" w:cs="Calibri"/>
                                  <w:color w:val="202124"/>
                                  <w:spacing w:val="3"/>
                                  <w:w w:val="111"/>
                                  <w:sz w:val="21"/>
                                </w:rPr>
                                <w:t>disagree</w:t>
                              </w:r>
                            </w:p>
                          </w:txbxContent>
                        </wps:txbx>
                        <wps:bodyPr horzOverflow="overflow" vert="horz" lIns="0" tIns="0" rIns="0" bIns="0" rtlCol="0">
                          <a:noAutofit/>
                        </wps:bodyPr>
                      </wps:wsp>
                      <wps:wsp>
                        <wps:cNvPr id="6211" name="Shape 6211"/>
                        <wps:cNvSpPr/>
                        <wps:spPr>
                          <a:xfrm>
                            <a:off x="1162590" y="0"/>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6212" name="Shape 6212"/>
                        <wps:cNvSpPr/>
                        <wps:spPr>
                          <a:xfrm>
                            <a:off x="1162590" y="314471"/>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s:wsp>
                        <wps:cNvPr id="566" name="Shape 566"/>
                        <wps:cNvSpPr/>
                        <wps:spPr>
                          <a:xfrm>
                            <a:off x="1253120" y="81000"/>
                            <a:ext cx="266824" cy="161999"/>
                          </a:xfrm>
                          <a:custGeom>
                            <a:avLst/>
                            <a:gdLst/>
                            <a:ahLst/>
                            <a:cxnLst/>
                            <a:rect l="0" t="0" r="0" b="0"/>
                            <a:pathLst>
                              <a:path w="266824" h="161999">
                                <a:moveTo>
                                  <a:pt x="0" y="81000"/>
                                </a:moveTo>
                                <a:cubicBezTo>
                                  <a:pt x="0" y="75682"/>
                                  <a:pt x="519" y="70411"/>
                                  <a:pt x="1556" y="65190"/>
                                </a:cubicBezTo>
                                <a:cubicBezTo>
                                  <a:pt x="2594" y="59975"/>
                                  <a:pt x="4130" y="54911"/>
                                  <a:pt x="6166" y="49997"/>
                                </a:cubicBezTo>
                                <a:cubicBezTo>
                                  <a:pt x="8201" y="45083"/>
                                  <a:pt x="10696" y="40416"/>
                                  <a:pt x="13651" y="35995"/>
                                </a:cubicBezTo>
                                <a:cubicBezTo>
                                  <a:pt x="16606" y="31576"/>
                                  <a:pt x="19963" y="27487"/>
                                  <a:pt x="23724" y="23726"/>
                                </a:cubicBezTo>
                                <a:cubicBezTo>
                                  <a:pt x="27485" y="19962"/>
                                  <a:pt x="31577" y="16607"/>
                                  <a:pt x="35999" y="13652"/>
                                </a:cubicBezTo>
                                <a:cubicBezTo>
                                  <a:pt x="40421" y="10697"/>
                                  <a:pt x="45089" y="8204"/>
                                  <a:pt x="50003" y="6164"/>
                                </a:cubicBezTo>
                                <a:cubicBezTo>
                                  <a:pt x="54916" y="4133"/>
                                  <a:pt x="59981" y="2592"/>
                                  <a:pt x="65198" y="1553"/>
                                </a:cubicBezTo>
                                <a:cubicBezTo>
                                  <a:pt x="70414" y="518"/>
                                  <a:pt x="75682" y="0"/>
                                  <a:pt x="81000" y="0"/>
                                </a:cubicBezTo>
                                <a:lnTo>
                                  <a:pt x="185824" y="0"/>
                                </a:lnTo>
                                <a:cubicBezTo>
                                  <a:pt x="191142" y="0"/>
                                  <a:pt x="196410" y="518"/>
                                  <a:pt x="201626" y="1553"/>
                                </a:cubicBezTo>
                                <a:cubicBezTo>
                                  <a:pt x="206842" y="2592"/>
                                  <a:pt x="211907" y="4133"/>
                                  <a:pt x="216821" y="6164"/>
                                </a:cubicBezTo>
                                <a:cubicBezTo>
                                  <a:pt x="221734" y="8204"/>
                                  <a:pt x="226402" y="10697"/>
                                  <a:pt x="230825" y="13652"/>
                                </a:cubicBezTo>
                                <a:cubicBezTo>
                                  <a:pt x="235247" y="16607"/>
                                  <a:pt x="239338" y="19962"/>
                                  <a:pt x="243099" y="23726"/>
                                </a:cubicBezTo>
                                <a:cubicBezTo>
                                  <a:pt x="246860" y="27487"/>
                                  <a:pt x="250218" y="31576"/>
                                  <a:pt x="253173" y="35995"/>
                                </a:cubicBezTo>
                                <a:cubicBezTo>
                                  <a:pt x="256127" y="40416"/>
                                  <a:pt x="258623" y="45083"/>
                                  <a:pt x="260658" y="49997"/>
                                </a:cubicBezTo>
                                <a:cubicBezTo>
                                  <a:pt x="262693" y="54911"/>
                                  <a:pt x="264230" y="59975"/>
                                  <a:pt x="265267" y="65190"/>
                                </a:cubicBezTo>
                                <a:cubicBezTo>
                                  <a:pt x="266305" y="70411"/>
                                  <a:pt x="266824" y="75682"/>
                                  <a:pt x="266824" y="81000"/>
                                </a:cubicBezTo>
                                <a:cubicBezTo>
                                  <a:pt x="266824" y="86320"/>
                                  <a:pt x="266305" y="91582"/>
                                  <a:pt x="265267" y="96797"/>
                                </a:cubicBezTo>
                                <a:cubicBezTo>
                                  <a:pt x="264230" y="102012"/>
                                  <a:pt x="262693" y="107082"/>
                                  <a:pt x="260658" y="111990"/>
                                </a:cubicBezTo>
                                <a:cubicBezTo>
                                  <a:pt x="258623" y="116898"/>
                                  <a:pt x="256127" y="121571"/>
                                  <a:pt x="253173" y="125995"/>
                                </a:cubicBezTo>
                                <a:cubicBezTo>
                                  <a:pt x="250218" y="130420"/>
                                  <a:pt x="246860" y="134510"/>
                                  <a:pt x="243099" y="138274"/>
                                </a:cubicBezTo>
                                <a:cubicBezTo>
                                  <a:pt x="239338" y="142038"/>
                                  <a:pt x="235247" y="145393"/>
                                  <a:pt x="230825" y="148344"/>
                                </a:cubicBezTo>
                                <a:cubicBezTo>
                                  <a:pt x="226402" y="151299"/>
                                  <a:pt x="221734" y="153798"/>
                                  <a:pt x="216821" y="155829"/>
                                </a:cubicBezTo>
                                <a:cubicBezTo>
                                  <a:pt x="211907" y="157863"/>
                                  <a:pt x="206842" y="159398"/>
                                  <a:pt x="201626" y="160437"/>
                                </a:cubicBezTo>
                                <a:cubicBezTo>
                                  <a:pt x="196410" y="161475"/>
                                  <a:pt x="191142" y="161996"/>
                                  <a:pt x="185824" y="161999"/>
                                </a:cubicBezTo>
                                <a:lnTo>
                                  <a:pt x="81000" y="161999"/>
                                </a:lnTo>
                                <a:cubicBezTo>
                                  <a:pt x="75682" y="161996"/>
                                  <a:pt x="70414" y="161475"/>
                                  <a:pt x="65198" y="160437"/>
                                </a:cubicBezTo>
                                <a:cubicBezTo>
                                  <a:pt x="59981" y="159398"/>
                                  <a:pt x="54916" y="157863"/>
                                  <a:pt x="50003" y="155829"/>
                                </a:cubicBezTo>
                                <a:cubicBezTo>
                                  <a:pt x="45089" y="153798"/>
                                  <a:pt x="40421" y="151302"/>
                                  <a:pt x="35999" y="148348"/>
                                </a:cubicBezTo>
                                <a:cubicBezTo>
                                  <a:pt x="31577" y="145393"/>
                                  <a:pt x="27485" y="142038"/>
                                  <a:pt x="23724" y="138274"/>
                                </a:cubicBezTo>
                                <a:cubicBezTo>
                                  <a:pt x="19963" y="134510"/>
                                  <a:pt x="16606" y="130420"/>
                                  <a:pt x="13651" y="125995"/>
                                </a:cubicBezTo>
                                <a:cubicBezTo>
                                  <a:pt x="10696" y="121571"/>
                                  <a:pt x="8201" y="116898"/>
                                  <a:pt x="6166" y="111990"/>
                                </a:cubicBezTo>
                                <a:cubicBezTo>
                                  <a:pt x="4130" y="107082"/>
                                  <a:pt x="2594" y="102012"/>
                                  <a:pt x="1556" y="96797"/>
                                </a:cubicBezTo>
                                <a:cubicBezTo>
                                  <a:pt x="519" y="91582"/>
                                  <a:pt x="0" y="86320"/>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6213" name="Shape 6213"/>
                        <wps:cNvSpPr/>
                        <wps:spPr>
                          <a:xfrm>
                            <a:off x="1620003" y="0"/>
                            <a:ext cx="457413" cy="9528"/>
                          </a:xfrm>
                          <a:custGeom>
                            <a:avLst/>
                            <a:gdLst/>
                            <a:ahLst/>
                            <a:cxnLst/>
                            <a:rect l="0" t="0" r="0" b="0"/>
                            <a:pathLst>
                              <a:path w="457413" h="9528">
                                <a:moveTo>
                                  <a:pt x="0" y="0"/>
                                </a:moveTo>
                                <a:lnTo>
                                  <a:pt x="457413" y="0"/>
                                </a:lnTo>
                                <a:lnTo>
                                  <a:pt x="457413"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6214" name="Shape 6214"/>
                        <wps:cNvSpPr/>
                        <wps:spPr>
                          <a:xfrm>
                            <a:off x="1620003" y="314471"/>
                            <a:ext cx="457413" cy="9528"/>
                          </a:xfrm>
                          <a:custGeom>
                            <a:avLst/>
                            <a:gdLst/>
                            <a:ahLst/>
                            <a:cxnLst/>
                            <a:rect l="0" t="0" r="0" b="0"/>
                            <a:pathLst>
                              <a:path w="457413" h="9528">
                                <a:moveTo>
                                  <a:pt x="0" y="0"/>
                                </a:moveTo>
                                <a:lnTo>
                                  <a:pt x="457413" y="0"/>
                                </a:lnTo>
                                <a:lnTo>
                                  <a:pt x="457413"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70" name="Shape 570"/>
                        <wps:cNvSpPr/>
                        <wps:spPr>
                          <a:xfrm>
                            <a:off x="1710532" y="81000"/>
                            <a:ext cx="276354" cy="161999"/>
                          </a:xfrm>
                          <a:custGeom>
                            <a:avLst/>
                            <a:gdLst/>
                            <a:ahLst/>
                            <a:cxnLst/>
                            <a:rect l="0" t="0" r="0" b="0"/>
                            <a:pathLst>
                              <a:path w="276354" h="161999">
                                <a:moveTo>
                                  <a:pt x="0" y="81000"/>
                                </a:moveTo>
                                <a:cubicBezTo>
                                  <a:pt x="0" y="75682"/>
                                  <a:pt x="519" y="70411"/>
                                  <a:pt x="1556" y="65190"/>
                                </a:cubicBezTo>
                                <a:cubicBezTo>
                                  <a:pt x="2594" y="59975"/>
                                  <a:pt x="4130" y="54911"/>
                                  <a:pt x="6166" y="49997"/>
                                </a:cubicBezTo>
                                <a:cubicBezTo>
                                  <a:pt x="8201" y="45083"/>
                                  <a:pt x="10696" y="40416"/>
                                  <a:pt x="13651" y="35995"/>
                                </a:cubicBezTo>
                                <a:cubicBezTo>
                                  <a:pt x="16606" y="31576"/>
                                  <a:pt x="19964" y="27487"/>
                                  <a:pt x="23724" y="23726"/>
                                </a:cubicBezTo>
                                <a:cubicBezTo>
                                  <a:pt x="27485" y="19962"/>
                                  <a:pt x="31576" y="16607"/>
                                  <a:pt x="35999" y="13652"/>
                                </a:cubicBezTo>
                                <a:cubicBezTo>
                                  <a:pt x="40421" y="10697"/>
                                  <a:pt x="45089" y="8204"/>
                                  <a:pt x="50002" y="6164"/>
                                </a:cubicBezTo>
                                <a:cubicBezTo>
                                  <a:pt x="54916" y="4133"/>
                                  <a:pt x="59981" y="2592"/>
                                  <a:pt x="65198" y="1553"/>
                                </a:cubicBezTo>
                                <a:cubicBezTo>
                                  <a:pt x="70414" y="518"/>
                                  <a:pt x="75682" y="0"/>
                                  <a:pt x="81000" y="0"/>
                                </a:cubicBezTo>
                                <a:lnTo>
                                  <a:pt x="195354" y="0"/>
                                </a:lnTo>
                                <a:cubicBezTo>
                                  <a:pt x="200672" y="0"/>
                                  <a:pt x="205940" y="518"/>
                                  <a:pt x="211156" y="1553"/>
                                </a:cubicBezTo>
                                <a:cubicBezTo>
                                  <a:pt x="216372" y="2592"/>
                                  <a:pt x="221437" y="4133"/>
                                  <a:pt x="226351" y="6164"/>
                                </a:cubicBezTo>
                                <a:cubicBezTo>
                                  <a:pt x="231264" y="8204"/>
                                  <a:pt x="235932" y="10697"/>
                                  <a:pt x="240355" y="13652"/>
                                </a:cubicBezTo>
                                <a:cubicBezTo>
                                  <a:pt x="244777" y="16607"/>
                                  <a:pt x="248868" y="19962"/>
                                  <a:pt x="252629" y="23726"/>
                                </a:cubicBezTo>
                                <a:cubicBezTo>
                                  <a:pt x="256389" y="27487"/>
                                  <a:pt x="259747" y="31576"/>
                                  <a:pt x="262702" y="35995"/>
                                </a:cubicBezTo>
                                <a:cubicBezTo>
                                  <a:pt x="265657" y="40416"/>
                                  <a:pt x="268152" y="45083"/>
                                  <a:pt x="270188" y="49997"/>
                                </a:cubicBezTo>
                                <a:cubicBezTo>
                                  <a:pt x="272223" y="54911"/>
                                  <a:pt x="273759" y="59975"/>
                                  <a:pt x="274797" y="65190"/>
                                </a:cubicBezTo>
                                <a:cubicBezTo>
                                  <a:pt x="275835" y="70411"/>
                                  <a:pt x="276353" y="75682"/>
                                  <a:pt x="276354" y="81000"/>
                                </a:cubicBezTo>
                                <a:cubicBezTo>
                                  <a:pt x="276353" y="86320"/>
                                  <a:pt x="275835" y="91582"/>
                                  <a:pt x="274797" y="96797"/>
                                </a:cubicBezTo>
                                <a:cubicBezTo>
                                  <a:pt x="273759" y="102012"/>
                                  <a:pt x="272223" y="107082"/>
                                  <a:pt x="270188" y="111990"/>
                                </a:cubicBezTo>
                                <a:cubicBezTo>
                                  <a:pt x="268152" y="116898"/>
                                  <a:pt x="265657" y="121571"/>
                                  <a:pt x="262702" y="125995"/>
                                </a:cubicBezTo>
                                <a:cubicBezTo>
                                  <a:pt x="259747" y="130420"/>
                                  <a:pt x="256389" y="134510"/>
                                  <a:pt x="252629" y="138274"/>
                                </a:cubicBezTo>
                                <a:cubicBezTo>
                                  <a:pt x="248868" y="142038"/>
                                  <a:pt x="244777" y="145393"/>
                                  <a:pt x="240355" y="148344"/>
                                </a:cubicBezTo>
                                <a:cubicBezTo>
                                  <a:pt x="235932" y="151299"/>
                                  <a:pt x="231264" y="153798"/>
                                  <a:pt x="226351" y="155829"/>
                                </a:cubicBezTo>
                                <a:cubicBezTo>
                                  <a:pt x="221437" y="157863"/>
                                  <a:pt x="216372" y="159398"/>
                                  <a:pt x="211156" y="160437"/>
                                </a:cubicBezTo>
                                <a:cubicBezTo>
                                  <a:pt x="205940" y="161475"/>
                                  <a:pt x="200672" y="161996"/>
                                  <a:pt x="195354" y="161999"/>
                                </a:cubicBezTo>
                                <a:lnTo>
                                  <a:pt x="81000" y="161999"/>
                                </a:lnTo>
                                <a:cubicBezTo>
                                  <a:pt x="75682" y="161996"/>
                                  <a:pt x="70414" y="161475"/>
                                  <a:pt x="65198" y="160437"/>
                                </a:cubicBezTo>
                                <a:cubicBezTo>
                                  <a:pt x="59981" y="159398"/>
                                  <a:pt x="54916" y="157863"/>
                                  <a:pt x="50003" y="155829"/>
                                </a:cubicBezTo>
                                <a:cubicBezTo>
                                  <a:pt x="45089" y="153798"/>
                                  <a:pt x="40421" y="151302"/>
                                  <a:pt x="35999" y="148348"/>
                                </a:cubicBezTo>
                                <a:cubicBezTo>
                                  <a:pt x="31576" y="145393"/>
                                  <a:pt x="27485" y="142038"/>
                                  <a:pt x="23724" y="138274"/>
                                </a:cubicBezTo>
                                <a:cubicBezTo>
                                  <a:pt x="19964" y="134510"/>
                                  <a:pt x="16606" y="130420"/>
                                  <a:pt x="13651" y="125995"/>
                                </a:cubicBezTo>
                                <a:cubicBezTo>
                                  <a:pt x="10696" y="121571"/>
                                  <a:pt x="8201" y="116898"/>
                                  <a:pt x="6166" y="111990"/>
                                </a:cubicBezTo>
                                <a:cubicBezTo>
                                  <a:pt x="4130" y="107082"/>
                                  <a:pt x="2594" y="102012"/>
                                  <a:pt x="1556" y="96797"/>
                                </a:cubicBezTo>
                                <a:cubicBezTo>
                                  <a:pt x="519" y="91582"/>
                                  <a:pt x="0" y="86320"/>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6215" name="Shape 6215"/>
                        <wps:cNvSpPr/>
                        <wps:spPr>
                          <a:xfrm>
                            <a:off x="2077415" y="0"/>
                            <a:ext cx="457413" cy="9528"/>
                          </a:xfrm>
                          <a:custGeom>
                            <a:avLst/>
                            <a:gdLst/>
                            <a:ahLst/>
                            <a:cxnLst/>
                            <a:rect l="0" t="0" r="0" b="0"/>
                            <a:pathLst>
                              <a:path w="457413" h="9528">
                                <a:moveTo>
                                  <a:pt x="0" y="0"/>
                                </a:moveTo>
                                <a:lnTo>
                                  <a:pt x="457413" y="0"/>
                                </a:lnTo>
                                <a:lnTo>
                                  <a:pt x="457413"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6216" name="Shape 6216"/>
                        <wps:cNvSpPr/>
                        <wps:spPr>
                          <a:xfrm>
                            <a:off x="2077415" y="314471"/>
                            <a:ext cx="457413" cy="9528"/>
                          </a:xfrm>
                          <a:custGeom>
                            <a:avLst/>
                            <a:gdLst/>
                            <a:ahLst/>
                            <a:cxnLst/>
                            <a:rect l="0" t="0" r="0" b="0"/>
                            <a:pathLst>
                              <a:path w="457413" h="9528">
                                <a:moveTo>
                                  <a:pt x="0" y="0"/>
                                </a:moveTo>
                                <a:lnTo>
                                  <a:pt x="457413" y="0"/>
                                </a:lnTo>
                                <a:lnTo>
                                  <a:pt x="457413"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74" name="Shape 574"/>
                        <wps:cNvSpPr/>
                        <wps:spPr>
                          <a:xfrm>
                            <a:off x="2167945" y="81000"/>
                            <a:ext cx="276354" cy="161999"/>
                          </a:xfrm>
                          <a:custGeom>
                            <a:avLst/>
                            <a:gdLst/>
                            <a:ahLst/>
                            <a:cxnLst/>
                            <a:rect l="0" t="0" r="0" b="0"/>
                            <a:pathLst>
                              <a:path w="276354" h="161999">
                                <a:moveTo>
                                  <a:pt x="0" y="81000"/>
                                </a:moveTo>
                                <a:cubicBezTo>
                                  <a:pt x="0" y="75682"/>
                                  <a:pt x="519" y="70411"/>
                                  <a:pt x="1556" y="65190"/>
                                </a:cubicBezTo>
                                <a:cubicBezTo>
                                  <a:pt x="2594" y="59975"/>
                                  <a:pt x="4130" y="54911"/>
                                  <a:pt x="6166" y="49997"/>
                                </a:cubicBezTo>
                                <a:cubicBezTo>
                                  <a:pt x="8201" y="45083"/>
                                  <a:pt x="10696" y="40416"/>
                                  <a:pt x="13651" y="35995"/>
                                </a:cubicBezTo>
                                <a:cubicBezTo>
                                  <a:pt x="16606" y="31576"/>
                                  <a:pt x="19964" y="27487"/>
                                  <a:pt x="23725" y="23726"/>
                                </a:cubicBezTo>
                                <a:cubicBezTo>
                                  <a:pt x="27485" y="19962"/>
                                  <a:pt x="31577" y="16607"/>
                                  <a:pt x="35999" y="13652"/>
                                </a:cubicBezTo>
                                <a:cubicBezTo>
                                  <a:pt x="40421" y="10697"/>
                                  <a:pt x="45089" y="8204"/>
                                  <a:pt x="50003" y="6164"/>
                                </a:cubicBezTo>
                                <a:cubicBezTo>
                                  <a:pt x="54916" y="4133"/>
                                  <a:pt x="59982" y="2592"/>
                                  <a:pt x="65198" y="1553"/>
                                </a:cubicBezTo>
                                <a:cubicBezTo>
                                  <a:pt x="70414" y="518"/>
                                  <a:pt x="75682" y="0"/>
                                  <a:pt x="81000" y="0"/>
                                </a:cubicBezTo>
                                <a:lnTo>
                                  <a:pt x="195354" y="0"/>
                                </a:lnTo>
                                <a:cubicBezTo>
                                  <a:pt x="200672" y="0"/>
                                  <a:pt x="205939" y="518"/>
                                  <a:pt x="211156" y="1553"/>
                                </a:cubicBezTo>
                                <a:cubicBezTo>
                                  <a:pt x="216372" y="2592"/>
                                  <a:pt x="221437" y="4133"/>
                                  <a:pt x="226350" y="6164"/>
                                </a:cubicBezTo>
                                <a:cubicBezTo>
                                  <a:pt x="231264" y="8204"/>
                                  <a:pt x="235932" y="10697"/>
                                  <a:pt x="240355" y="13652"/>
                                </a:cubicBezTo>
                                <a:cubicBezTo>
                                  <a:pt x="244777" y="16607"/>
                                  <a:pt x="248868" y="19962"/>
                                  <a:pt x="252629" y="23726"/>
                                </a:cubicBezTo>
                                <a:cubicBezTo>
                                  <a:pt x="256389" y="27487"/>
                                  <a:pt x="259747" y="31576"/>
                                  <a:pt x="262702" y="35995"/>
                                </a:cubicBezTo>
                                <a:cubicBezTo>
                                  <a:pt x="265657" y="40416"/>
                                  <a:pt x="268152" y="45083"/>
                                  <a:pt x="270187" y="49997"/>
                                </a:cubicBezTo>
                                <a:cubicBezTo>
                                  <a:pt x="272223" y="54911"/>
                                  <a:pt x="273759" y="59975"/>
                                  <a:pt x="274797" y="65190"/>
                                </a:cubicBezTo>
                                <a:cubicBezTo>
                                  <a:pt x="275835" y="70411"/>
                                  <a:pt x="276353" y="75682"/>
                                  <a:pt x="276354" y="81000"/>
                                </a:cubicBezTo>
                                <a:cubicBezTo>
                                  <a:pt x="276353" y="86320"/>
                                  <a:pt x="275835" y="91582"/>
                                  <a:pt x="274797" y="96797"/>
                                </a:cubicBezTo>
                                <a:cubicBezTo>
                                  <a:pt x="273759" y="102012"/>
                                  <a:pt x="272223" y="107082"/>
                                  <a:pt x="270187" y="111990"/>
                                </a:cubicBezTo>
                                <a:cubicBezTo>
                                  <a:pt x="268152" y="116898"/>
                                  <a:pt x="265657" y="121571"/>
                                  <a:pt x="262702" y="125995"/>
                                </a:cubicBezTo>
                                <a:cubicBezTo>
                                  <a:pt x="259747" y="130420"/>
                                  <a:pt x="256389" y="134510"/>
                                  <a:pt x="252629" y="138274"/>
                                </a:cubicBezTo>
                                <a:cubicBezTo>
                                  <a:pt x="248868" y="142038"/>
                                  <a:pt x="244777" y="145393"/>
                                  <a:pt x="240355" y="148344"/>
                                </a:cubicBezTo>
                                <a:cubicBezTo>
                                  <a:pt x="235932" y="151299"/>
                                  <a:pt x="231264" y="153798"/>
                                  <a:pt x="226350" y="155829"/>
                                </a:cubicBezTo>
                                <a:cubicBezTo>
                                  <a:pt x="221437" y="157863"/>
                                  <a:pt x="216372" y="159398"/>
                                  <a:pt x="211156" y="160437"/>
                                </a:cubicBezTo>
                                <a:cubicBezTo>
                                  <a:pt x="205939" y="161475"/>
                                  <a:pt x="200672" y="161996"/>
                                  <a:pt x="195354" y="161999"/>
                                </a:cubicBezTo>
                                <a:lnTo>
                                  <a:pt x="81000" y="161999"/>
                                </a:lnTo>
                                <a:cubicBezTo>
                                  <a:pt x="75682" y="161996"/>
                                  <a:pt x="70414" y="161475"/>
                                  <a:pt x="65198" y="160437"/>
                                </a:cubicBezTo>
                                <a:cubicBezTo>
                                  <a:pt x="59982" y="159398"/>
                                  <a:pt x="54916" y="157863"/>
                                  <a:pt x="50003" y="155829"/>
                                </a:cubicBezTo>
                                <a:cubicBezTo>
                                  <a:pt x="45089" y="153798"/>
                                  <a:pt x="40421" y="151302"/>
                                  <a:pt x="35999" y="148348"/>
                                </a:cubicBezTo>
                                <a:cubicBezTo>
                                  <a:pt x="31577" y="145393"/>
                                  <a:pt x="27485" y="142038"/>
                                  <a:pt x="23725" y="138274"/>
                                </a:cubicBezTo>
                                <a:cubicBezTo>
                                  <a:pt x="19964" y="134510"/>
                                  <a:pt x="16606" y="130420"/>
                                  <a:pt x="13651" y="125995"/>
                                </a:cubicBezTo>
                                <a:cubicBezTo>
                                  <a:pt x="10696" y="121571"/>
                                  <a:pt x="8201" y="116898"/>
                                  <a:pt x="6166" y="111990"/>
                                </a:cubicBezTo>
                                <a:cubicBezTo>
                                  <a:pt x="4130" y="107082"/>
                                  <a:pt x="2594" y="102012"/>
                                  <a:pt x="1556" y="96797"/>
                                </a:cubicBezTo>
                                <a:cubicBezTo>
                                  <a:pt x="519" y="91582"/>
                                  <a:pt x="0" y="86320"/>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6217" name="Shape 6217"/>
                        <wps:cNvSpPr/>
                        <wps:spPr>
                          <a:xfrm>
                            <a:off x="2534828" y="0"/>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6218" name="Shape 6218"/>
                        <wps:cNvSpPr/>
                        <wps:spPr>
                          <a:xfrm>
                            <a:off x="2534828" y="314471"/>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78" name="Shape 578"/>
                        <wps:cNvSpPr/>
                        <wps:spPr>
                          <a:xfrm>
                            <a:off x="2625357" y="81000"/>
                            <a:ext cx="276354" cy="161999"/>
                          </a:xfrm>
                          <a:custGeom>
                            <a:avLst/>
                            <a:gdLst/>
                            <a:ahLst/>
                            <a:cxnLst/>
                            <a:rect l="0" t="0" r="0" b="0"/>
                            <a:pathLst>
                              <a:path w="276354" h="161999">
                                <a:moveTo>
                                  <a:pt x="0" y="81000"/>
                                </a:moveTo>
                                <a:cubicBezTo>
                                  <a:pt x="0" y="75682"/>
                                  <a:pt x="519" y="70411"/>
                                  <a:pt x="1556" y="65190"/>
                                </a:cubicBezTo>
                                <a:cubicBezTo>
                                  <a:pt x="2594" y="59975"/>
                                  <a:pt x="4130" y="54911"/>
                                  <a:pt x="6166" y="49997"/>
                                </a:cubicBezTo>
                                <a:cubicBezTo>
                                  <a:pt x="8201" y="45083"/>
                                  <a:pt x="10696" y="40416"/>
                                  <a:pt x="13651" y="35995"/>
                                </a:cubicBezTo>
                                <a:cubicBezTo>
                                  <a:pt x="16606" y="31576"/>
                                  <a:pt x="19964" y="27487"/>
                                  <a:pt x="23725" y="23726"/>
                                </a:cubicBezTo>
                                <a:cubicBezTo>
                                  <a:pt x="27485" y="19962"/>
                                  <a:pt x="31577" y="16607"/>
                                  <a:pt x="35999" y="13652"/>
                                </a:cubicBezTo>
                                <a:cubicBezTo>
                                  <a:pt x="40421" y="10697"/>
                                  <a:pt x="45089" y="8204"/>
                                  <a:pt x="50003" y="6164"/>
                                </a:cubicBezTo>
                                <a:cubicBezTo>
                                  <a:pt x="54916" y="4133"/>
                                  <a:pt x="59982" y="2592"/>
                                  <a:pt x="65198" y="1553"/>
                                </a:cubicBezTo>
                                <a:cubicBezTo>
                                  <a:pt x="70414" y="518"/>
                                  <a:pt x="75682" y="0"/>
                                  <a:pt x="81000" y="0"/>
                                </a:cubicBezTo>
                                <a:lnTo>
                                  <a:pt x="195354" y="0"/>
                                </a:lnTo>
                                <a:cubicBezTo>
                                  <a:pt x="200672" y="0"/>
                                  <a:pt x="205939" y="518"/>
                                  <a:pt x="211156" y="1553"/>
                                </a:cubicBezTo>
                                <a:cubicBezTo>
                                  <a:pt x="216372" y="2592"/>
                                  <a:pt x="221437" y="4133"/>
                                  <a:pt x="226351" y="6164"/>
                                </a:cubicBezTo>
                                <a:cubicBezTo>
                                  <a:pt x="231265" y="8204"/>
                                  <a:pt x="235932" y="10697"/>
                                  <a:pt x="240354" y="13652"/>
                                </a:cubicBezTo>
                                <a:cubicBezTo>
                                  <a:pt x="244777" y="16607"/>
                                  <a:pt x="248868" y="19962"/>
                                  <a:pt x="252629" y="23726"/>
                                </a:cubicBezTo>
                                <a:cubicBezTo>
                                  <a:pt x="256390" y="27487"/>
                                  <a:pt x="259747" y="31576"/>
                                  <a:pt x="262702" y="35995"/>
                                </a:cubicBezTo>
                                <a:cubicBezTo>
                                  <a:pt x="265657" y="40416"/>
                                  <a:pt x="268152" y="45083"/>
                                  <a:pt x="270187" y="49997"/>
                                </a:cubicBezTo>
                                <a:cubicBezTo>
                                  <a:pt x="272223" y="54911"/>
                                  <a:pt x="273759" y="59975"/>
                                  <a:pt x="274797" y="65190"/>
                                </a:cubicBezTo>
                                <a:cubicBezTo>
                                  <a:pt x="275835" y="70411"/>
                                  <a:pt x="276354" y="75682"/>
                                  <a:pt x="276354" y="81000"/>
                                </a:cubicBezTo>
                                <a:cubicBezTo>
                                  <a:pt x="276354" y="86320"/>
                                  <a:pt x="275835" y="91582"/>
                                  <a:pt x="274797" y="96797"/>
                                </a:cubicBezTo>
                                <a:cubicBezTo>
                                  <a:pt x="273759" y="102012"/>
                                  <a:pt x="272223" y="107082"/>
                                  <a:pt x="270187" y="111990"/>
                                </a:cubicBezTo>
                                <a:cubicBezTo>
                                  <a:pt x="268152" y="116898"/>
                                  <a:pt x="265657" y="121571"/>
                                  <a:pt x="262702" y="125995"/>
                                </a:cubicBezTo>
                                <a:cubicBezTo>
                                  <a:pt x="259747" y="130420"/>
                                  <a:pt x="256390" y="134510"/>
                                  <a:pt x="252629" y="138274"/>
                                </a:cubicBezTo>
                                <a:cubicBezTo>
                                  <a:pt x="248868" y="142038"/>
                                  <a:pt x="244777" y="145393"/>
                                  <a:pt x="240354" y="148344"/>
                                </a:cubicBezTo>
                                <a:cubicBezTo>
                                  <a:pt x="235932" y="151299"/>
                                  <a:pt x="231265" y="153798"/>
                                  <a:pt x="226351" y="155829"/>
                                </a:cubicBezTo>
                                <a:cubicBezTo>
                                  <a:pt x="221437" y="157863"/>
                                  <a:pt x="216372" y="159398"/>
                                  <a:pt x="211156" y="160437"/>
                                </a:cubicBezTo>
                                <a:cubicBezTo>
                                  <a:pt x="205939" y="161475"/>
                                  <a:pt x="200672" y="161996"/>
                                  <a:pt x="195354" y="161999"/>
                                </a:cubicBezTo>
                                <a:lnTo>
                                  <a:pt x="81000" y="161999"/>
                                </a:lnTo>
                                <a:cubicBezTo>
                                  <a:pt x="75682" y="161996"/>
                                  <a:pt x="70414" y="161475"/>
                                  <a:pt x="65198" y="160437"/>
                                </a:cubicBezTo>
                                <a:cubicBezTo>
                                  <a:pt x="59982" y="159398"/>
                                  <a:pt x="54916" y="157863"/>
                                  <a:pt x="50003" y="155829"/>
                                </a:cubicBezTo>
                                <a:cubicBezTo>
                                  <a:pt x="45089" y="153798"/>
                                  <a:pt x="40421" y="151302"/>
                                  <a:pt x="35999" y="148348"/>
                                </a:cubicBezTo>
                                <a:cubicBezTo>
                                  <a:pt x="31577" y="145393"/>
                                  <a:pt x="27485" y="142038"/>
                                  <a:pt x="23725" y="138274"/>
                                </a:cubicBezTo>
                                <a:cubicBezTo>
                                  <a:pt x="19964" y="134510"/>
                                  <a:pt x="16606" y="130420"/>
                                  <a:pt x="13651" y="125995"/>
                                </a:cubicBezTo>
                                <a:cubicBezTo>
                                  <a:pt x="10696" y="121571"/>
                                  <a:pt x="8201" y="116898"/>
                                  <a:pt x="6166" y="111990"/>
                                </a:cubicBezTo>
                                <a:cubicBezTo>
                                  <a:pt x="4130" y="107082"/>
                                  <a:pt x="2594" y="102012"/>
                                  <a:pt x="1556" y="96797"/>
                                </a:cubicBezTo>
                                <a:cubicBezTo>
                                  <a:pt x="519" y="91582"/>
                                  <a:pt x="0" y="86320"/>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6219" name="Shape 6219"/>
                        <wps:cNvSpPr/>
                        <wps:spPr>
                          <a:xfrm>
                            <a:off x="2992240" y="0"/>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6220" name="Shape 6220"/>
                        <wps:cNvSpPr/>
                        <wps:spPr>
                          <a:xfrm>
                            <a:off x="2992240" y="314471"/>
                            <a:ext cx="457412" cy="9528"/>
                          </a:xfrm>
                          <a:custGeom>
                            <a:avLst/>
                            <a:gdLst/>
                            <a:ahLst/>
                            <a:cxnLst/>
                            <a:rect l="0" t="0" r="0" b="0"/>
                            <a:pathLst>
                              <a:path w="457412" h="9528">
                                <a:moveTo>
                                  <a:pt x="0" y="0"/>
                                </a:moveTo>
                                <a:lnTo>
                                  <a:pt x="457412" y="0"/>
                                </a:lnTo>
                                <a:lnTo>
                                  <a:pt x="45741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82" name="Shape 582"/>
                        <wps:cNvSpPr/>
                        <wps:spPr>
                          <a:xfrm>
                            <a:off x="3082770" y="81000"/>
                            <a:ext cx="276354" cy="161999"/>
                          </a:xfrm>
                          <a:custGeom>
                            <a:avLst/>
                            <a:gdLst/>
                            <a:ahLst/>
                            <a:cxnLst/>
                            <a:rect l="0" t="0" r="0" b="0"/>
                            <a:pathLst>
                              <a:path w="276354" h="161999">
                                <a:moveTo>
                                  <a:pt x="0" y="81000"/>
                                </a:moveTo>
                                <a:cubicBezTo>
                                  <a:pt x="0" y="75682"/>
                                  <a:pt x="519" y="70411"/>
                                  <a:pt x="1556" y="65190"/>
                                </a:cubicBezTo>
                                <a:cubicBezTo>
                                  <a:pt x="2594" y="59975"/>
                                  <a:pt x="4130" y="54911"/>
                                  <a:pt x="6166" y="49997"/>
                                </a:cubicBezTo>
                                <a:cubicBezTo>
                                  <a:pt x="8201" y="45083"/>
                                  <a:pt x="10696" y="40416"/>
                                  <a:pt x="13651" y="35995"/>
                                </a:cubicBezTo>
                                <a:cubicBezTo>
                                  <a:pt x="16606" y="31576"/>
                                  <a:pt x="19964" y="27487"/>
                                  <a:pt x="23724" y="23726"/>
                                </a:cubicBezTo>
                                <a:cubicBezTo>
                                  <a:pt x="27485" y="19962"/>
                                  <a:pt x="31577" y="16607"/>
                                  <a:pt x="35999" y="13652"/>
                                </a:cubicBezTo>
                                <a:cubicBezTo>
                                  <a:pt x="40421" y="10697"/>
                                  <a:pt x="45089" y="8204"/>
                                  <a:pt x="50002" y="6164"/>
                                </a:cubicBezTo>
                                <a:cubicBezTo>
                                  <a:pt x="54916" y="4133"/>
                                  <a:pt x="59981" y="2592"/>
                                  <a:pt x="65198" y="1553"/>
                                </a:cubicBezTo>
                                <a:cubicBezTo>
                                  <a:pt x="70414" y="518"/>
                                  <a:pt x="75681" y="0"/>
                                  <a:pt x="81000" y="0"/>
                                </a:cubicBezTo>
                                <a:lnTo>
                                  <a:pt x="195354" y="0"/>
                                </a:lnTo>
                                <a:cubicBezTo>
                                  <a:pt x="200672" y="0"/>
                                  <a:pt x="205939" y="518"/>
                                  <a:pt x="211155" y="1553"/>
                                </a:cubicBezTo>
                                <a:cubicBezTo>
                                  <a:pt x="216372" y="2592"/>
                                  <a:pt x="221436" y="4133"/>
                                  <a:pt x="226350" y="6164"/>
                                </a:cubicBezTo>
                                <a:cubicBezTo>
                                  <a:pt x="231264" y="8204"/>
                                  <a:pt x="235932" y="10697"/>
                                  <a:pt x="240354" y="13652"/>
                                </a:cubicBezTo>
                                <a:cubicBezTo>
                                  <a:pt x="244777" y="16607"/>
                                  <a:pt x="248868" y="19962"/>
                                  <a:pt x="252629" y="23726"/>
                                </a:cubicBezTo>
                                <a:cubicBezTo>
                                  <a:pt x="256390" y="27487"/>
                                  <a:pt x="259747" y="31576"/>
                                  <a:pt x="262702" y="35995"/>
                                </a:cubicBezTo>
                                <a:cubicBezTo>
                                  <a:pt x="265657" y="40416"/>
                                  <a:pt x="268152" y="45083"/>
                                  <a:pt x="270187" y="49997"/>
                                </a:cubicBezTo>
                                <a:cubicBezTo>
                                  <a:pt x="272223" y="54911"/>
                                  <a:pt x="273759" y="59975"/>
                                  <a:pt x="274797" y="65190"/>
                                </a:cubicBezTo>
                                <a:cubicBezTo>
                                  <a:pt x="275835" y="70411"/>
                                  <a:pt x="276354" y="75682"/>
                                  <a:pt x="276354" y="81000"/>
                                </a:cubicBezTo>
                                <a:cubicBezTo>
                                  <a:pt x="276354" y="86320"/>
                                  <a:pt x="275835" y="91582"/>
                                  <a:pt x="274797" y="96797"/>
                                </a:cubicBezTo>
                                <a:cubicBezTo>
                                  <a:pt x="273759" y="102012"/>
                                  <a:pt x="272223" y="107082"/>
                                  <a:pt x="270187" y="111990"/>
                                </a:cubicBezTo>
                                <a:cubicBezTo>
                                  <a:pt x="268152" y="116898"/>
                                  <a:pt x="265657" y="121571"/>
                                  <a:pt x="262702" y="125995"/>
                                </a:cubicBezTo>
                                <a:cubicBezTo>
                                  <a:pt x="259747" y="130420"/>
                                  <a:pt x="256390" y="134510"/>
                                  <a:pt x="252629" y="138274"/>
                                </a:cubicBezTo>
                                <a:cubicBezTo>
                                  <a:pt x="248868" y="142038"/>
                                  <a:pt x="244776" y="145393"/>
                                  <a:pt x="240354" y="148344"/>
                                </a:cubicBezTo>
                                <a:cubicBezTo>
                                  <a:pt x="235932" y="151299"/>
                                  <a:pt x="231264" y="153798"/>
                                  <a:pt x="226350" y="155829"/>
                                </a:cubicBezTo>
                                <a:cubicBezTo>
                                  <a:pt x="221436" y="157863"/>
                                  <a:pt x="216372" y="159398"/>
                                  <a:pt x="211155" y="160437"/>
                                </a:cubicBezTo>
                                <a:cubicBezTo>
                                  <a:pt x="205939" y="161475"/>
                                  <a:pt x="200672" y="161996"/>
                                  <a:pt x="195354" y="161999"/>
                                </a:cubicBezTo>
                                <a:lnTo>
                                  <a:pt x="81000" y="161999"/>
                                </a:lnTo>
                                <a:cubicBezTo>
                                  <a:pt x="75681" y="161996"/>
                                  <a:pt x="70414" y="161475"/>
                                  <a:pt x="65198" y="160437"/>
                                </a:cubicBezTo>
                                <a:cubicBezTo>
                                  <a:pt x="59981" y="159398"/>
                                  <a:pt x="54916" y="157863"/>
                                  <a:pt x="50002" y="155829"/>
                                </a:cubicBezTo>
                                <a:cubicBezTo>
                                  <a:pt x="45089" y="153798"/>
                                  <a:pt x="40421" y="151302"/>
                                  <a:pt x="35999" y="148348"/>
                                </a:cubicBezTo>
                                <a:cubicBezTo>
                                  <a:pt x="31577" y="145393"/>
                                  <a:pt x="27485" y="142038"/>
                                  <a:pt x="23724" y="138274"/>
                                </a:cubicBezTo>
                                <a:cubicBezTo>
                                  <a:pt x="19964" y="134510"/>
                                  <a:pt x="16606" y="130420"/>
                                  <a:pt x="13650" y="125995"/>
                                </a:cubicBezTo>
                                <a:cubicBezTo>
                                  <a:pt x="10696" y="121571"/>
                                  <a:pt x="8201" y="116898"/>
                                  <a:pt x="6166" y="111990"/>
                                </a:cubicBezTo>
                                <a:cubicBezTo>
                                  <a:pt x="4130" y="107082"/>
                                  <a:pt x="2594" y="102012"/>
                                  <a:pt x="1556" y="96797"/>
                                </a:cubicBezTo>
                                <a:cubicBezTo>
                                  <a:pt x="519" y="91582"/>
                                  <a:pt x="0" y="86320"/>
                                  <a:pt x="0" y="81000"/>
                                </a:cubicBezTo>
                                <a:close/>
                              </a:path>
                            </a:pathLst>
                          </a:custGeom>
                          <a:ln w="9529" cap="flat">
                            <a:miter lim="100000"/>
                          </a:ln>
                        </wps:spPr>
                        <wps:style>
                          <a:lnRef idx="1">
                            <a:srgbClr val="BDC1C6"/>
                          </a:lnRef>
                          <a:fillRef idx="0">
                            <a:srgbClr val="000000">
                              <a:alpha val="0"/>
                            </a:srgbClr>
                          </a:fillRef>
                          <a:effectRef idx="0">
                            <a:scrgbClr r="0" g="0" b="0"/>
                          </a:effectRef>
                          <a:fontRef idx="none"/>
                        </wps:style>
                        <wps:bodyPr/>
                      </wps:wsp>
                      <wps:wsp>
                        <wps:cNvPr id="6221" name="Shape 6221"/>
                        <wps:cNvSpPr/>
                        <wps:spPr>
                          <a:xfrm>
                            <a:off x="3449653" y="0"/>
                            <a:ext cx="972002" cy="9528"/>
                          </a:xfrm>
                          <a:custGeom>
                            <a:avLst/>
                            <a:gdLst/>
                            <a:ahLst/>
                            <a:cxnLst/>
                            <a:rect l="0" t="0" r="0" b="0"/>
                            <a:pathLst>
                              <a:path w="972002" h="9528">
                                <a:moveTo>
                                  <a:pt x="0" y="0"/>
                                </a:moveTo>
                                <a:lnTo>
                                  <a:pt x="972002" y="0"/>
                                </a:lnTo>
                                <a:lnTo>
                                  <a:pt x="97200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6222" name="Shape 6222"/>
                        <wps:cNvSpPr/>
                        <wps:spPr>
                          <a:xfrm>
                            <a:off x="3449653" y="314471"/>
                            <a:ext cx="972002" cy="9528"/>
                          </a:xfrm>
                          <a:custGeom>
                            <a:avLst/>
                            <a:gdLst/>
                            <a:ahLst/>
                            <a:cxnLst/>
                            <a:rect l="0" t="0" r="0" b="0"/>
                            <a:pathLst>
                              <a:path w="972002" h="9528">
                                <a:moveTo>
                                  <a:pt x="0" y="0"/>
                                </a:moveTo>
                                <a:lnTo>
                                  <a:pt x="972002" y="0"/>
                                </a:lnTo>
                                <a:lnTo>
                                  <a:pt x="972002" y="9528"/>
                                </a:lnTo>
                                <a:lnTo>
                                  <a:pt x="0" y="9528"/>
                                </a:lnTo>
                                <a:lnTo>
                                  <a:pt x="0" y="0"/>
                                </a:lnTo>
                              </a:path>
                            </a:pathLst>
                          </a:custGeom>
                          <a:ln w="0" cap="flat">
                            <a:miter lim="100000"/>
                          </a:ln>
                        </wps:spPr>
                        <wps:style>
                          <a:lnRef idx="0">
                            <a:srgbClr val="000000">
                              <a:alpha val="0"/>
                            </a:srgbClr>
                          </a:lnRef>
                          <a:fillRef idx="1">
                            <a:srgbClr val="BDC1C6"/>
                          </a:fillRef>
                          <a:effectRef idx="0">
                            <a:scrgbClr r="0" g="0" b="0"/>
                          </a:effectRef>
                          <a:fontRef idx="none"/>
                        </wps:style>
                        <wps:bodyPr/>
                      </wps:wsp>
                      <wps:wsp>
                        <wps:cNvPr id="585" name="Rectangle 585"/>
                        <wps:cNvSpPr/>
                        <wps:spPr>
                          <a:xfrm>
                            <a:off x="3495960" y="100062"/>
                            <a:ext cx="1166548" cy="177438"/>
                          </a:xfrm>
                          <a:prstGeom prst="rect">
                            <a:avLst/>
                          </a:prstGeom>
                          <a:ln>
                            <a:noFill/>
                          </a:ln>
                        </wps:spPr>
                        <wps:txbx>
                          <w:txbxContent>
                            <w:p w14:paraId="47C1E509" w14:textId="77777777" w:rsidR="007579DB" w:rsidRDefault="007579DB">
                              <w:r>
                                <w:rPr>
                                  <w:rFonts w:ascii="Calibri" w:eastAsia="Calibri" w:hAnsi="Calibri" w:cs="Calibri"/>
                                  <w:color w:val="202124"/>
                                  <w:spacing w:val="3"/>
                                  <w:w w:val="110"/>
                                  <w:sz w:val="21"/>
                                </w:rPr>
                                <w:t>Strongly</w:t>
                              </w:r>
                              <w:r>
                                <w:rPr>
                                  <w:rFonts w:ascii="Calibri" w:eastAsia="Calibri" w:hAnsi="Calibri" w:cs="Calibri"/>
                                  <w:color w:val="202124"/>
                                  <w:spacing w:val="8"/>
                                  <w:w w:val="110"/>
                                  <w:sz w:val="21"/>
                                </w:rPr>
                                <w:t xml:space="preserve"> </w:t>
                              </w:r>
                              <w:r>
                                <w:rPr>
                                  <w:rFonts w:ascii="Calibri" w:eastAsia="Calibri" w:hAnsi="Calibri" w:cs="Calibri"/>
                                  <w:color w:val="202124"/>
                                  <w:spacing w:val="3"/>
                                  <w:w w:val="110"/>
                                  <w:sz w:val="21"/>
                                </w:rPr>
                                <w:t>agree</w:t>
                              </w:r>
                            </w:p>
                          </w:txbxContent>
                        </wps:txbx>
                        <wps:bodyPr horzOverflow="overflow" vert="horz" lIns="0" tIns="0" rIns="0" bIns="0" rtlCol="0">
                          <a:noAutofit/>
                        </wps:bodyPr>
                      </wps:wsp>
                    </wpg:wgp>
                  </a:graphicData>
                </a:graphic>
              </wp:inline>
            </w:drawing>
          </mc:Choice>
          <mc:Fallback>
            <w:pict>
              <v:group w14:anchorId="1D99A61C" id="Group 4671" o:spid="_x0000_s1347" style="width:348.15pt;height:25.5pt;mso-position-horizontal-relative:char;mso-position-vertical-relative:line" coordsize="44216,32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">
                <v:shape id="Shape 6205" o:spid="_x0000_s1348" style="position:absolute;width:11625;height:95;visibility:visible;mso-wrap-style:square;v-text-anchor:top" coordsize="1162590,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" path="m,l1162590,r,9528l,9528,,e" fillcolor="#bdc1c6" stroked="f" strokeweight="0">
                  <v:stroke miterlimit="83231f" joinstyle="miter"/>
                  <v:path arrowok="t" textboxrect="0,0,1162590,9528"/>
                </v:shape>
                <v:shape id="Shape 6206" o:spid="_x0000_s1349" style="position:absolute;top:3144;width:11625;height:95;visibility:visible;mso-wrap-style:square;v-text-anchor:top" coordsize="1162590,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" path="m,l1162590,r,9528l,9528,,e" fillcolor="#bdc1c6" stroked="f" strokeweight="0">
                  <v:stroke miterlimit="83231f" joinstyle="miter"/>
                  <v:path arrowok="t" textboxrect="0,0,1162590,9528"/>
                </v:shape>
                <v:rect id="Rectangle 562" o:spid="_x0000_s1350" style="position:absolute;left:494;top:1000;width:14088;height:17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" filled="f" stroked="f">
                  <v:textbox inset="0,0,0,0">
                    <w:txbxContent>
                      <w:p w14:paraId="372C767B" w14:textId="77777777" w:rsidR="007579DB" w:rsidRDefault="007579DB">
                        <w:r>
                          <w:rPr>
                            <w:rFonts w:ascii="Calibri" w:eastAsia="Calibri" w:hAnsi="Calibri" w:cs="Calibri"/>
                            <w:color w:val="202124"/>
                            <w:spacing w:val="3"/>
                            <w:w w:val="111"/>
                            <w:sz w:val="21"/>
                          </w:rPr>
                          <w:t>Strongly</w:t>
                        </w:r>
                        <w:r>
                          <w:rPr>
                            <w:rFonts w:ascii="Calibri" w:eastAsia="Calibri" w:hAnsi="Calibri" w:cs="Calibri"/>
                            <w:color w:val="202124"/>
                            <w:spacing w:val="8"/>
                            <w:w w:val="111"/>
                            <w:sz w:val="21"/>
                          </w:rPr>
                          <w:t xml:space="preserve"> </w:t>
                        </w:r>
                        <w:r>
                          <w:rPr>
                            <w:rFonts w:ascii="Calibri" w:eastAsia="Calibri" w:hAnsi="Calibri" w:cs="Calibri"/>
                            <w:color w:val="202124"/>
                            <w:spacing w:val="3"/>
                            <w:w w:val="111"/>
                            <w:sz w:val="21"/>
                          </w:rPr>
                          <w:t>disagree</w:t>
                        </w:r>
                      </w:p>
                    </w:txbxContent>
                  </v:textbox>
                </v:rect>
                <v:shape id="Shape 6211" o:spid="_x0000_s1351" style="position:absolute;left:11625;width:4575;height:95;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" path="m,l457412,r,9528l,9528,,e" fillcolor="#bdc1c6" stroked="f" strokeweight="0">
                  <v:stroke miterlimit="83231f" joinstyle="miter"/>
                  <v:path arrowok="t" textboxrect="0,0,457412,9528"/>
                </v:shape>
                <v:shape id="Shape 6212" o:spid="_x0000_s1352" style="position:absolute;left:11625;top:3144;width:4575;height:95;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" path="m,l457412,r,9528l,9528,,e" fillcolor="#bdc1c6" stroked="f" strokeweight="0">
                  <v:stroke miterlimit="83231f" joinstyle="miter"/>
                  <v:path arrowok="t" textboxrect="0,0,457412,9528"/>
                </v:shape>
                <v:shape id="Shape 566" o:spid="_x0000_s1353" style="position:absolute;left:12531;top:810;width:2668;height:1619;visibility:visible;mso-wrap-style:square;v-text-anchor:top" coordsize="26682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" path="m,81000c,75682,519,70411,1556,65190,2594,59975,4130,54911,6166,49997v2035,-4914,4530,-9581,7485,-14002c16606,31576,19963,27487,23724,23726v3761,-3764,7853,-7119,12275,-10074c40421,10697,45089,8204,50003,6164,54916,4133,59981,2592,65198,1553,70414,518,75682,,81000,l185824,v5318,,10586,518,15802,1553c206842,2592,211907,4133,216821,6164v4913,2040,9581,4533,14004,7488c235247,16607,239338,19962,243099,23726v3761,3761,7119,7850,10074,12269c256127,40416,258623,45083,260658,49997v2035,4914,3572,9978,4609,15193c266305,70411,266824,75682,266824,81000v,5320,-519,10582,-1557,15797c264230,102012,262693,107082,260658,111990v-2035,4908,-4531,9581,-7485,14005c250218,130420,246860,134510,243099,138274v-3761,3764,-7852,7119,-12274,10070c226402,151299,221734,153798,216821,155829v-4914,2034,-9979,3569,-15195,4608c196410,161475,191142,161996,185824,161999r-104824,c75682,161996,70414,161475,65198,160437v-5217,-1039,-10282,-2574,-15195,-4608c45089,153798,40421,151302,35999,148348v-4422,-2955,-8514,-6310,-12275,-10074c19963,134510,16606,130420,13651,125995,10696,121571,8201,116898,6166,111990,4130,107082,2594,102012,1556,96797,519,91582,,86320,,81000xe" filled="f" strokecolor="#bdc1c6" strokeweight=".26469mm">
                  <v:stroke miterlimit="1" joinstyle="miter"/>
                  <v:path arrowok="t" textboxrect="0,0,266824,161999"/>
                </v:shape>
                <v:shape id="Shape 6213" o:spid="_x0000_s1354" style="position:absolute;left:16200;width:4574;height:95;visibility:visible;mso-wrap-style:square;v-text-anchor:top" coordsize="457413,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" path="m,l457413,r,9528l,9528,,e" fillcolor="#bdc1c6" stroked="f" strokeweight="0">
                  <v:stroke miterlimit="1" joinstyle="miter"/>
                  <v:path arrowok="t" textboxrect="0,0,457413,9528"/>
                </v:shape>
                <v:shape id="Shape 6214" o:spid="_x0000_s1355" style="position:absolute;left:16200;top:3144;width:4574;height:95;visibility:visible;mso-wrap-style:square;v-text-anchor:top" coordsize="457413,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" path="m,l457413,r,9528l,9528,,e" fillcolor="#bdc1c6" stroked="f" strokeweight="0">
                  <v:stroke miterlimit="1" joinstyle="miter"/>
                  <v:path arrowok="t" textboxrect="0,0,457413,9528"/>
                </v:shape>
                <v:shape id="Shape 570" o:spid="_x0000_s1356" style="position:absolute;left:17105;top:810;width:2763;height:1619;visibility:visible;mso-wrap-style:square;v-text-anchor:top" coordsize="27635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" path="m,81000c,75682,519,70411,1556,65190,2594,59975,4130,54911,6166,49997v2035,-4914,4530,-9581,7485,-14002c16606,31576,19964,27487,23724,23726v3761,-3764,7852,-7119,12275,-10074c40421,10697,45089,8204,50002,6164,54916,4133,59981,2592,65198,1553,70414,518,75682,,81000,l195354,v5318,,10586,518,15802,1553c216372,2592,221437,4133,226351,6164v4913,2040,9581,4533,14004,7488c244777,16607,248868,19962,252629,23726v3760,3761,7118,7850,10073,12269c265657,40416,268152,45083,270188,49997v2035,4914,3571,9978,4609,15193c275835,70411,276353,75682,276354,81000v-1,5320,-519,10582,-1557,15797c273759,102012,272223,107082,270188,111990v-2036,4908,-4531,9581,-7486,14005c259747,130420,256389,134510,252629,138274v-3761,3764,-7852,7119,-12274,10070c235932,151299,231264,153798,226351,155829v-4914,2034,-9979,3569,-15195,4608c205940,161475,200672,161996,195354,161999r-114354,c75682,161996,70414,161475,65198,160437v-5217,-1039,-10282,-2574,-15195,-4608c45089,153798,40421,151302,35999,148348v-4423,-2955,-8514,-6310,-12275,-10074c19964,134510,16606,130420,13651,125995,10696,121571,8201,116898,6166,111990,4130,107082,2594,102012,1556,96797,519,91582,,86320,,81000xe" filled="f" strokecolor="#bdc1c6" strokeweight=".26469mm">
                  <v:stroke miterlimit="1" joinstyle="miter"/>
                  <v:path arrowok="t" textboxrect="0,0,276354,161999"/>
                </v:shape>
                <v:shape id="Shape 6215" o:spid="_x0000_s1357" style="position:absolute;left:20774;width:4574;height:95;visibility:visible;mso-wrap-style:square;v-text-anchor:top" coordsize="457413,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" path="m,l457413,r,9528l,9528,,e" fillcolor="#bdc1c6" stroked="f" strokeweight="0">
                  <v:stroke miterlimit="1" joinstyle="miter"/>
                  <v:path arrowok="t" textboxrect="0,0,457413,9528"/>
                </v:shape>
                <v:shape id="Shape 6216" o:spid="_x0000_s1358" style="position:absolute;left:20774;top:3144;width:4574;height:95;visibility:visible;mso-wrap-style:square;v-text-anchor:top" coordsize="457413,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" path="m,l457413,r,9528l,9528,,e" fillcolor="#bdc1c6" stroked="f" strokeweight="0">
                  <v:stroke miterlimit="1" joinstyle="miter"/>
                  <v:path arrowok="t" textboxrect="0,0,457413,9528"/>
                </v:shape>
                <v:shape id="Shape 574" o:spid="_x0000_s1359" style="position:absolute;left:21679;top:810;width:2763;height:1619;visibility:visible;mso-wrap-style:square;v-text-anchor:top" coordsize="27635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" path="m,81000c,75682,519,70411,1556,65190,2594,59975,4130,54911,6166,49997v2035,-4914,4530,-9581,7485,-14002c16606,31576,19964,27487,23725,23726v3760,-3764,7852,-7119,12274,-10074c40421,10697,45089,8204,50003,6164,54916,4133,59982,2592,65198,1553,70414,518,75682,,81000,l195354,v5318,,10585,518,15802,1553c216372,2592,221437,4133,226350,6164v4914,2040,9582,4533,14005,7488c244777,16607,248868,19962,252629,23726v3760,3761,7118,7850,10073,12269c265657,40416,268152,45083,270187,49997v2036,4914,3572,9978,4610,15193c275835,70411,276353,75682,276354,81000v-1,5320,-519,10582,-1557,15797c273759,102012,272223,107082,270187,111990v-2035,4908,-4530,9581,-7485,14005c259747,130420,256389,134510,252629,138274v-3761,3764,-7852,7119,-12274,10070c235932,151299,231264,153798,226350,155829v-4913,2034,-9978,3569,-15194,4608c205939,161475,200672,161996,195354,161999r-114354,c75682,161996,70414,161475,65198,160437v-5216,-1039,-10282,-2574,-15195,-4608c45089,153798,40421,151302,35999,148348v-4422,-2955,-8514,-6310,-12274,-10074c19964,134510,16606,130420,13651,125995,10696,121571,8201,116898,6166,111990,4130,107082,2594,102012,1556,96797,519,91582,,86320,,81000xe" filled="f" strokecolor="#bdc1c6" strokeweight=".26469mm">
                  <v:stroke miterlimit="1" joinstyle="miter"/>
                  <v:path arrowok="t" textboxrect="0,0,276354,161999"/>
                </v:shape>
                <v:shape id="Shape 6217" o:spid="_x0000_s1360" style="position:absolute;left:25348;width:4574;height:95;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" path="m,l457412,r,9528l,9528,,e" fillcolor="#bdc1c6" stroked="f" strokeweight="0">
                  <v:stroke miterlimit="1" joinstyle="miter"/>
                  <v:path arrowok="t" textboxrect="0,0,457412,9528"/>
                </v:shape>
                <v:shape id="Shape 6218" o:spid="_x0000_s1361" style="position:absolute;left:25348;top:3144;width:4574;height:95;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" path="m,l457412,r,9528l,9528,,e" fillcolor="#bdc1c6" stroked="f" strokeweight="0">
                  <v:stroke miterlimit="1" joinstyle="miter"/>
                  <v:path arrowok="t" textboxrect="0,0,457412,9528"/>
                </v:shape>
                <v:shape id="Shape 578" o:spid="_x0000_s1362" style="position:absolute;left:26253;top:810;width:2764;height:1619;visibility:visible;mso-wrap-style:square;v-text-anchor:top" coordsize="27635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" path="m,81000c,75682,519,70411,1556,65190,2594,59975,4130,54911,6166,49997v2035,-4914,4530,-9581,7485,-14002c16606,31576,19964,27487,23725,23726v3760,-3764,7852,-7119,12274,-10074c40421,10697,45089,8204,50003,6164,54916,4133,59982,2592,65198,1553,70414,518,75682,,81000,l195354,v5318,,10585,518,15802,1553c216372,2592,221437,4133,226351,6164v4914,2040,9581,4533,14003,7488c244777,16607,248868,19962,252629,23726v3761,3761,7118,7850,10073,12269c265657,40416,268152,45083,270187,49997v2036,4914,3572,9978,4610,15193c275835,70411,276354,75682,276354,81000v,5320,-519,10582,-1557,15797c273759,102012,272223,107082,270187,111990v-2035,4908,-4530,9581,-7485,14005c259747,130420,256390,134510,252629,138274v-3761,3764,-7852,7119,-12275,10070c235932,151299,231265,153798,226351,155829v-4914,2034,-9979,3569,-15195,4608c205939,161475,200672,161996,195354,161999r-114354,c75682,161996,70414,161475,65198,160437v-5216,-1039,-10282,-2574,-15195,-4608c45089,153798,40421,151302,35999,148348v-4422,-2955,-8514,-6310,-12274,-10074c19964,134510,16606,130420,13651,125995,10696,121571,8201,116898,6166,111990,4130,107082,2594,102012,1556,96797,519,91582,,86320,,81000xe" filled="f" strokecolor="#bdc1c6" strokeweight=".26469mm">
                  <v:stroke miterlimit="1" joinstyle="miter"/>
                  <v:path arrowok="t" textboxrect="0,0,276354,161999"/>
                </v:shape>
                <v:shape id="Shape 6219" o:spid="_x0000_s1363" style="position:absolute;left:29922;width:4574;height:95;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" path="m,l457412,r,9528l,9528,,e" fillcolor="#bdc1c6" stroked="f" strokeweight="0">
                  <v:stroke miterlimit="1" joinstyle="miter"/>
                  <v:path arrowok="t" textboxrect="0,0,457412,9528"/>
                </v:shape>
                <v:shape id="Shape 6220" o:spid="_x0000_s1364" style="position:absolute;left:29922;top:3144;width:4574;height:95;visibility:visible;mso-wrap-style:square;v-text-anchor:top" coordsize="45741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" path="m,l457412,r,9528l,9528,,e" fillcolor="#bdc1c6" stroked="f" strokeweight="0">
                  <v:stroke miterlimit="1" joinstyle="miter"/>
                  <v:path arrowok="t" textboxrect="0,0,457412,9528"/>
                </v:shape>
                <v:shape id="Shape 582" o:spid="_x0000_s1365" style="position:absolute;left:30827;top:810;width:2764;height:1619;visibility:visible;mso-wrap-style:square;v-text-anchor:top" coordsize="276354,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" path="m,81000c,75682,519,70411,1556,65190,2594,59975,4130,54911,6166,49997v2035,-4914,4530,-9581,7485,-14002c16606,31576,19964,27487,23724,23726v3761,-3764,7853,-7119,12275,-10074c40421,10697,45089,8204,50002,6164,54916,4133,59981,2592,65198,1553,70414,518,75681,,81000,l195354,v5318,,10585,518,15801,1553c216372,2592,221436,4133,226350,6164v4914,2040,9582,4533,14004,7488c244777,16607,248868,19962,252629,23726v3761,3761,7118,7850,10073,12269c265657,40416,268152,45083,270187,49997v2036,4914,3572,9978,4610,15193c275835,70411,276354,75682,276354,81000v,5320,-519,10582,-1557,15797c273759,102012,272223,107082,270187,111990v-2035,4908,-4530,9581,-7485,14005c259747,130420,256390,134510,252629,138274v-3761,3764,-7853,7119,-12275,10070c235932,151299,231264,153798,226350,155829v-4914,2034,-9978,3569,-15195,4608c205939,161475,200672,161996,195354,161999r-114354,c75681,161996,70414,161475,65198,160437v-5217,-1039,-10282,-2574,-15196,-4608c45089,153798,40421,151302,35999,148348v-4422,-2955,-8514,-6310,-12275,-10074c19964,134510,16606,130420,13650,125995,10696,121571,8201,116898,6166,111990,4130,107082,2594,102012,1556,96797,519,91582,,86320,,81000xe" filled="f" strokecolor="#bdc1c6" strokeweight=".26469mm">
                  <v:stroke miterlimit="1" joinstyle="miter"/>
                  <v:path arrowok="t" textboxrect="0,0,276354,161999"/>
                </v:shape>
                <v:shape id="Shape 6221" o:spid="_x0000_s1366" style="position:absolute;left:34496;width:9720;height:95;visibility:visible;mso-wrap-style:square;v-text-anchor:top" coordsize="97200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" path="m,l972002,r,9528l,9528,,e" fillcolor="#bdc1c6" stroked="f" strokeweight="0">
                  <v:stroke miterlimit="1" joinstyle="miter"/>
                  <v:path arrowok="t" textboxrect="0,0,972002,9528"/>
                </v:shape>
                <v:shape id="Shape 6222" o:spid="_x0000_s1367" style="position:absolute;left:34496;top:3144;width:9720;height:95;visibility:visible;mso-wrap-style:square;v-text-anchor:top" coordsize="972002,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" path="m,l972002,r,9528l,9528,,e" fillcolor="#bdc1c6" stroked="f" strokeweight="0">
                  <v:stroke miterlimit="1" joinstyle="miter"/>
                  <v:path arrowok="t" textboxrect="0,0,972002,9528"/>
                </v:shape>
                <v:rect id="Rectangle 585" o:spid="_x0000_s1368" style="position:absolute;left:34959;top:1000;width:11666;height:17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" filled="f" stroked="f">
                  <v:textbox inset="0,0,0,0">
                    <w:txbxContent>
                      <w:p w14:paraId="47C1E509" w14:textId="77777777" w:rsidR="007579DB" w:rsidRDefault="007579DB">
                        <w:r>
                          <w:rPr>
                            <w:rFonts w:ascii="Calibri" w:eastAsia="Calibri" w:hAnsi="Calibri" w:cs="Calibri"/>
                            <w:color w:val="202124"/>
                            <w:spacing w:val="3"/>
                            <w:w w:val="110"/>
                            <w:sz w:val="21"/>
                          </w:rPr>
                          <w:t>Strongly</w:t>
                        </w:r>
                        <w:r>
                          <w:rPr>
                            <w:rFonts w:ascii="Calibri" w:eastAsia="Calibri" w:hAnsi="Calibri" w:cs="Calibri"/>
                            <w:color w:val="202124"/>
                            <w:spacing w:val="8"/>
                            <w:w w:val="110"/>
                            <w:sz w:val="21"/>
                          </w:rPr>
                          <w:t xml:space="preserve"> </w:t>
                        </w:r>
                        <w:r>
                          <w:rPr>
                            <w:rFonts w:ascii="Calibri" w:eastAsia="Calibri" w:hAnsi="Calibri" w:cs="Calibri"/>
                            <w:color w:val="202124"/>
                            <w:spacing w:val="3"/>
                            <w:w w:val="110"/>
                            <w:sz w:val="21"/>
                          </w:rPr>
                          <w:t>agree</w:t>
                        </w:r>
                      </w:p>
                    </w:txbxContent>
                  </v:textbox>
                </v:rect>
                <w10:anchorlock/>
              </v:group>
            </w:pict>
          </mc:Fallback>
        </mc:AlternateContent>
      </w:r>
    </w:p>
    <w:p w14:paraId="046B7F6B" w14:textId="77777777" w:rsidR="00952F5C" w:rsidRDefault="00952F5C">
      <w:pPr>
        <w:spacing w:after="630"/>
        <w:ind w:left="-150" w:right="-152"/>
      </w:pPr>
      <w:r>
        <w:rPr>
          <w:noProof/>
        </w:rPr>
        <mc:AlternateContent>
          <mc:Choice Requires="wpg">
            <w:drawing>
              <wp:inline distT="0" distB="0" distL="0" distR="0" wp14:anchorId="7CA2D481" wp14:editId="0DBF4D61">
                <wp:extent cx="6146481" cy="19056"/>
                <wp:effectExtent l="0" t="0" r="0" b="0"/>
                <wp:docPr id="4670" name="Group 4670"/>
                <wp:cNvGraphicFramePr/>
                <a:graphic xmlns:a="http://schemas.openxmlformats.org/drawingml/2006/main">
                  <a:graphicData uri="http://schemas.microsoft.com/office/word/2010/wordprocessingGroup">
                    <wpg:wgp>
                      <wpg:cNvGrpSpPr/>
                      <wpg:grpSpPr>
                        <a:xfrm>
                          <a:off x="0" y="0"/>
                          <a:ext cx="6146481" cy="19056"/>
                          <a:chOff x="0" y="0"/>
                          <a:chExt cx="6146481" cy="19056"/>
                        </a:xfrm>
                      </wpg:grpSpPr>
                      <wps:wsp>
                        <wps:cNvPr id="6249" name="Shape 6249"/>
                        <wps:cNvSpPr/>
                        <wps:spPr>
                          <a:xfrm>
                            <a:off x="0" y="0"/>
                            <a:ext cx="6146481" cy="19056"/>
                          </a:xfrm>
                          <a:custGeom>
                            <a:avLst/>
                            <a:gdLst/>
                            <a:ahLst/>
                            <a:cxnLst/>
                            <a:rect l="0" t="0" r="0" b="0"/>
                            <a:pathLst>
                              <a:path w="6146481" h="19056">
                                <a:moveTo>
                                  <a:pt x="0" y="0"/>
                                </a:moveTo>
                                <a:lnTo>
                                  <a:pt x="6146481" y="0"/>
                                </a:lnTo>
                                <a:lnTo>
                                  <a:pt x="6146481" y="19056"/>
                                </a:lnTo>
                                <a:lnTo>
                                  <a:pt x="0" y="19056"/>
                                </a:lnTo>
                                <a:lnTo>
                                  <a:pt x="0" y="0"/>
                                </a:lnTo>
                              </a:path>
                            </a:pathLst>
                          </a:custGeom>
                          <a:ln w="0" cap="flat">
                            <a:miter lim="127000"/>
                          </a:ln>
                        </wps:spPr>
                        <wps:style>
                          <a:lnRef idx="0">
                            <a:srgbClr val="000000">
                              <a:alpha val="0"/>
                            </a:srgbClr>
                          </a:lnRef>
                          <a:fillRef idx="1">
                            <a:srgbClr val="DADCE0"/>
                          </a:fillRef>
                          <a:effectRef idx="0">
                            <a:scrgbClr r="0" g="0" b="0"/>
                          </a:effectRef>
                          <a:fontRef idx="none"/>
                        </wps:style>
                        <wps:bodyPr/>
                      </wps:wsp>
                    </wpg:wgp>
                  </a:graphicData>
                </a:graphic>
              </wp:inline>
            </w:drawing>
          </mc:Choice>
          <mc:Fallback>
            <w:pict>
              <v:group w14:anchorId="545638F6" id="Group 4670" o:spid="_x0000_s1026" style="width:483.95pt;height:1.5pt;mso-position-horizontal-relative:char;mso-position-vertical-relative:line" coordsize="61464,1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">
                <v:shape id="Shape 6249" o:spid="_x0000_s1027" style="position:absolute;width:61464;height:190;visibility:visible;mso-wrap-style:square;v-text-anchor:top" coordsize="6146481,190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" path="m,l6146481,r,19056l,19056,,e" fillcolor="#dadce0" stroked="f" strokeweight="0">
                  <v:stroke miterlimit="83231f" joinstyle="miter"/>
                  <v:path arrowok="t" textboxrect="0,0,6146481,19056"/>
                </v:shape>
                <w10:anchorlock/>
              </v:group>
            </w:pict>
          </mc:Fallback>
        </mc:AlternateContent>
      </w:r>
    </w:p>
    <w:p w14:paraId="2B03E8B7" w14:textId="77777777" w:rsidR="00952F5C" w:rsidRDefault="00952F5C">
      <w:pPr>
        <w:spacing w:after="482"/>
        <w:ind w:left="7"/>
        <w:jc w:val="center"/>
      </w:pPr>
      <w:r>
        <w:rPr>
          <w:rFonts w:ascii="Calibri" w:eastAsia="Calibri" w:hAnsi="Calibri" w:cs="Calibri"/>
          <w:color w:val="000000"/>
          <w:sz w:val="18"/>
        </w:rPr>
        <w:t>This content is neither created nor endorsed by Google.</w:t>
      </w:r>
    </w:p>
    <w:p w14:paraId="50037AD6" w14:textId="77777777" w:rsidR="00952F5C" w:rsidRDefault="00952F5C">
      <w:pPr>
        <w:spacing w:after="0"/>
        <w:ind w:left="12"/>
        <w:jc w:val="center"/>
      </w:pPr>
      <w:r>
        <w:rPr>
          <w:noProof/>
        </w:rPr>
        <mc:AlternateContent>
          <mc:Choice Requires="wpg">
            <w:drawing>
              <wp:inline distT="0" distB="0" distL="0" distR="0" wp14:anchorId="7F084718" wp14:editId="7B9C6125">
                <wp:extent cx="696601" cy="219082"/>
                <wp:effectExtent l="0" t="0" r="0" b="0"/>
                <wp:docPr id="4672" name="Group 4672"/>
                <wp:cNvGraphicFramePr/>
                <a:graphic xmlns:a="http://schemas.openxmlformats.org/drawingml/2006/main">
                  <a:graphicData uri="http://schemas.microsoft.com/office/word/2010/wordprocessingGroup">
                    <wpg:wgp>
                      <wpg:cNvGrpSpPr/>
                      <wpg:grpSpPr>
                        <a:xfrm>
                          <a:off x="0" y="0"/>
                          <a:ext cx="696601" cy="219082"/>
                          <a:chOff x="0" y="0"/>
                          <a:chExt cx="696601" cy="219082"/>
                        </a:xfrm>
                      </wpg:grpSpPr>
                      <wps:wsp>
                        <wps:cNvPr id="588" name="Shape 588"/>
                        <wps:cNvSpPr/>
                        <wps:spPr>
                          <a:xfrm>
                            <a:off x="181631" y="58987"/>
                            <a:ext cx="55557" cy="110732"/>
                          </a:xfrm>
                          <a:custGeom>
                            <a:avLst/>
                            <a:gdLst/>
                            <a:ahLst/>
                            <a:cxnLst/>
                            <a:rect l="0" t="0" r="0" b="0"/>
                            <a:pathLst>
                              <a:path w="55557" h="110732">
                                <a:moveTo>
                                  <a:pt x="55556" y="0"/>
                                </a:moveTo>
                                <a:lnTo>
                                  <a:pt x="55557" y="0"/>
                                </a:lnTo>
                                <a:lnTo>
                                  <a:pt x="55557" y="21822"/>
                                </a:lnTo>
                                <a:lnTo>
                                  <a:pt x="55556" y="21822"/>
                                </a:lnTo>
                                <a:cubicBezTo>
                                  <a:pt x="38785" y="21822"/>
                                  <a:pt x="24300" y="35449"/>
                                  <a:pt x="24300" y="55366"/>
                                </a:cubicBezTo>
                                <a:cubicBezTo>
                                  <a:pt x="24300" y="75092"/>
                                  <a:pt x="38785" y="88910"/>
                                  <a:pt x="55556" y="88910"/>
                                </a:cubicBezTo>
                                <a:lnTo>
                                  <a:pt x="55557" y="88910"/>
                                </a:lnTo>
                                <a:lnTo>
                                  <a:pt x="55557" y="110732"/>
                                </a:lnTo>
                                <a:lnTo>
                                  <a:pt x="55556" y="110732"/>
                                </a:lnTo>
                                <a:cubicBezTo>
                                  <a:pt x="24967" y="110732"/>
                                  <a:pt x="0" y="87194"/>
                                  <a:pt x="0" y="55366"/>
                                </a:cubicBezTo>
                                <a:cubicBezTo>
                                  <a:pt x="0" y="23252"/>
                                  <a:pt x="24967" y="0"/>
                                  <a:pt x="555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89" name="Shape 589"/>
                        <wps:cNvSpPr/>
                        <wps:spPr>
                          <a:xfrm>
                            <a:off x="0" y="0"/>
                            <a:ext cx="167146" cy="171530"/>
                          </a:xfrm>
                          <a:custGeom>
                            <a:avLst/>
                            <a:gdLst/>
                            <a:ahLst/>
                            <a:cxnLst/>
                            <a:rect l="0" t="0" r="0" b="0"/>
                            <a:pathLst>
                              <a:path w="167146" h="171530">
                                <a:moveTo>
                                  <a:pt x="87004" y="0"/>
                                </a:moveTo>
                                <a:cubicBezTo>
                                  <a:pt x="113114" y="0"/>
                                  <a:pt x="131792" y="10292"/>
                                  <a:pt x="145705" y="23824"/>
                                </a:cubicBezTo>
                                <a:lnTo>
                                  <a:pt x="129219" y="40310"/>
                                </a:lnTo>
                                <a:cubicBezTo>
                                  <a:pt x="119213" y="30875"/>
                                  <a:pt x="105586" y="23538"/>
                                  <a:pt x="87004" y="23538"/>
                                </a:cubicBezTo>
                                <a:cubicBezTo>
                                  <a:pt x="52507" y="23538"/>
                                  <a:pt x="25539" y="51364"/>
                                  <a:pt x="25539" y="85860"/>
                                </a:cubicBezTo>
                                <a:cubicBezTo>
                                  <a:pt x="25539" y="120357"/>
                                  <a:pt x="52507" y="148182"/>
                                  <a:pt x="87004" y="148182"/>
                                </a:cubicBezTo>
                                <a:cubicBezTo>
                                  <a:pt x="109303" y="148182"/>
                                  <a:pt x="122072" y="139225"/>
                                  <a:pt x="130267" y="131030"/>
                                </a:cubicBezTo>
                                <a:cubicBezTo>
                                  <a:pt x="136938" y="124264"/>
                                  <a:pt x="141321" y="114639"/>
                                  <a:pt x="143037" y="101488"/>
                                </a:cubicBezTo>
                                <a:lnTo>
                                  <a:pt x="87004" y="101488"/>
                                </a:lnTo>
                                <a:lnTo>
                                  <a:pt x="87004" y="78046"/>
                                </a:lnTo>
                                <a:lnTo>
                                  <a:pt x="165908" y="78046"/>
                                </a:lnTo>
                                <a:cubicBezTo>
                                  <a:pt x="166765" y="82239"/>
                                  <a:pt x="167146" y="87290"/>
                                  <a:pt x="167146" y="92721"/>
                                </a:cubicBezTo>
                                <a:cubicBezTo>
                                  <a:pt x="167146" y="110255"/>
                                  <a:pt x="162286" y="132078"/>
                                  <a:pt x="146849" y="147515"/>
                                </a:cubicBezTo>
                                <a:cubicBezTo>
                                  <a:pt x="131792" y="163144"/>
                                  <a:pt x="112543" y="171530"/>
                                  <a:pt x="87004" y="171530"/>
                                </a:cubicBezTo>
                                <a:cubicBezTo>
                                  <a:pt x="39738" y="171530"/>
                                  <a:pt x="0" y="133031"/>
                                  <a:pt x="0" y="85765"/>
                                </a:cubicBezTo>
                                <a:cubicBezTo>
                                  <a:pt x="0" y="38499"/>
                                  <a:pt x="39738" y="0"/>
                                  <a:pt x="8700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90" name="Shape 590"/>
                        <wps:cNvSpPr/>
                        <wps:spPr>
                          <a:xfrm>
                            <a:off x="237188" y="58987"/>
                            <a:ext cx="55556" cy="110732"/>
                          </a:xfrm>
                          <a:custGeom>
                            <a:avLst/>
                            <a:gdLst/>
                            <a:ahLst/>
                            <a:cxnLst/>
                            <a:rect l="0" t="0" r="0" b="0"/>
                            <a:pathLst>
                              <a:path w="55556" h="110732">
                                <a:moveTo>
                                  <a:pt x="0" y="0"/>
                                </a:moveTo>
                                <a:lnTo>
                                  <a:pt x="21586" y="4135"/>
                                </a:lnTo>
                                <a:cubicBezTo>
                                  <a:pt x="41512" y="12180"/>
                                  <a:pt x="55556" y="31280"/>
                                  <a:pt x="55556" y="55366"/>
                                </a:cubicBezTo>
                                <a:cubicBezTo>
                                  <a:pt x="55556" y="79309"/>
                                  <a:pt x="41512" y="98481"/>
                                  <a:pt x="21586" y="106570"/>
                                </a:cubicBezTo>
                                <a:lnTo>
                                  <a:pt x="0" y="110732"/>
                                </a:lnTo>
                                <a:lnTo>
                                  <a:pt x="0" y="88910"/>
                                </a:lnTo>
                                <a:lnTo>
                                  <a:pt x="11959" y="86442"/>
                                </a:lnTo>
                                <a:cubicBezTo>
                                  <a:pt x="23109" y="81631"/>
                                  <a:pt x="31256" y="70160"/>
                                  <a:pt x="31256" y="55366"/>
                                </a:cubicBezTo>
                                <a:cubicBezTo>
                                  <a:pt x="31256" y="40429"/>
                                  <a:pt x="23109" y="29029"/>
                                  <a:pt x="11959" y="24263"/>
                                </a:cubicBezTo>
                                <a:lnTo>
                                  <a:pt x="0" y="2182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91" name="Shape 591"/>
                        <wps:cNvSpPr/>
                        <wps:spPr>
                          <a:xfrm>
                            <a:off x="305513" y="58987"/>
                            <a:ext cx="55557" cy="110732"/>
                          </a:xfrm>
                          <a:custGeom>
                            <a:avLst/>
                            <a:gdLst/>
                            <a:ahLst/>
                            <a:cxnLst/>
                            <a:rect l="0" t="0" r="0" b="0"/>
                            <a:pathLst>
                              <a:path w="55557" h="110732">
                                <a:moveTo>
                                  <a:pt x="55557" y="0"/>
                                </a:moveTo>
                                <a:lnTo>
                                  <a:pt x="55557" y="21822"/>
                                </a:lnTo>
                                <a:cubicBezTo>
                                  <a:pt x="38785" y="21822"/>
                                  <a:pt x="24300" y="35449"/>
                                  <a:pt x="24300" y="55366"/>
                                </a:cubicBezTo>
                                <a:cubicBezTo>
                                  <a:pt x="24300" y="75092"/>
                                  <a:pt x="38785" y="88910"/>
                                  <a:pt x="55557" y="88910"/>
                                </a:cubicBezTo>
                                <a:lnTo>
                                  <a:pt x="55557" y="110732"/>
                                </a:lnTo>
                                <a:cubicBezTo>
                                  <a:pt x="24967" y="110732"/>
                                  <a:pt x="0" y="87194"/>
                                  <a:pt x="0" y="55366"/>
                                </a:cubicBezTo>
                                <a:cubicBezTo>
                                  <a:pt x="0" y="23252"/>
                                  <a:pt x="24967" y="0"/>
                                  <a:pt x="5555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92" name="Shape 592"/>
                        <wps:cNvSpPr/>
                        <wps:spPr>
                          <a:xfrm>
                            <a:off x="430921" y="177628"/>
                            <a:ext cx="50697" cy="41453"/>
                          </a:xfrm>
                          <a:custGeom>
                            <a:avLst/>
                            <a:gdLst/>
                            <a:ahLst/>
                            <a:cxnLst/>
                            <a:rect l="0" t="0" r="0" b="0"/>
                            <a:pathLst>
                              <a:path w="50697" h="41453">
                                <a:moveTo>
                                  <a:pt x="21155" y="0"/>
                                </a:moveTo>
                                <a:cubicBezTo>
                                  <a:pt x="24967" y="9053"/>
                                  <a:pt x="34210" y="19726"/>
                                  <a:pt x="49076" y="19726"/>
                                </a:cubicBezTo>
                                <a:lnTo>
                                  <a:pt x="50697" y="19102"/>
                                </a:lnTo>
                                <a:lnTo>
                                  <a:pt x="50697" y="41192"/>
                                </a:lnTo>
                                <a:lnTo>
                                  <a:pt x="49076" y="41453"/>
                                </a:lnTo>
                                <a:cubicBezTo>
                                  <a:pt x="22203" y="41453"/>
                                  <a:pt x="6099" y="23442"/>
                                  <a:pt x="0" y="8767"/>
                                </a:cubicBezTo>
                                <a:lnTo>
                                  <a:pt x="2115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93" name="Shape 593"/>
                        <wps:cNvSpPr/>
                        <wps:spPr>
                          <a:xfrm>
                            <a:off x="427776" y="58987"/>
                            <a:ext cx="53842" cy="110732"/>
                          </a:xfrm>
                          <a:custGeom>
                            <a:avLst/>
                            <a:gdLst/>
                            <a:ahLst/>
                            <a:cxnLst/>
                            <a:rect l="0" t="0" r="0" b="0"/>
                            <a:pathLst>
                              <a:path w="53842" h="110732">
                                <a:moveTo>
                                  <a:pt x="51745" y="0"/>
                                </a:moveTo>
                                <a:lnTo>
                                  <a:pt x="53842" y="451"/>
                                </a:lnTo>
                                <a:lnTo>
                                  <a:pt x="53842" y="21822"/>
                                </a:lnTo>
                                <a:lnTo>
                                  <a:pt x="53841" y="21822"/>
                                </a:lnTo>
                                <a:cubicBezTo>
                                  <a:pt x="37069" y="21822"/>
                                  <a:pt x="24300" y="35831"/>
                                  <a:pt x="24300" y="55366"/>
                                </a:cubicBezTo>
                                <a:cubicBezTo>
                                  <a:pt x="24300" y="74616"/>
                                  <a:pt x="37069" y="88910"/>
                                  <a:pt x="53841" y="88910"/>
                                </a:cubicBezTo>
                                <a:lnTo>
                                  <a:pt x="53842" y="88910"/>
                                </a:lnTo>
                                <a:lnTo>
                                  <a:pt x="53842" y="110279"/>
                                </a:lnTo>
                                <a:lnTo>
                                  <a:pt x="51745" y="110732"/>
                                </a:lnTo>
                                <a:cubicBezTo>
                                  <a:pt x="24109" y="110732"/>
                                  <a:pt x="0" y="86432"/>
                                  <a:pt x="0" y="55366"/>
                                </a:cubicBezTo>
                                <a:cubicBezTo>
                                  <a:pt x="0" y="24109"/>
                                  <a:pt x="24109" y="0"/>
                                  <a:pt x="5174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94" name="Shape 594"/>
                        <wps:cNvSpPr/>
                        <wps:spPr>
                          <a:xfrm>
                            <a:off x="361070" y="58987"/>
                            <a:ext cx="55557" cy="110732"/>
                          </a:xfrm>
                          <a:custGeom>
                            <a:avLst/>
                            <a:gdLst/>
                            <a:ahLst/>
                            <a:cxnLst/>
                            <a:rect l="0" t="0" r="0" b="0"/>
                            <a:pathLst>
                              <a:path w="55557" h="110732">
                                <a:moveTo>
                                  <a:pt x="0" y="0"/>
                                </a:moveTo>
                                <a:cubicBezTo>
                                  <a:pt x="30590" y="0"/>
                                  <a:pt x="55557" y="23252"/>
                                  <a:pt x="55557" y="55366"/>
                                </a:cubicBezTo>
                                <a:cubicBezTo>
                                  <a:pt x="55557" y="87290"/>
                                  <a:pt x="30590" y="110732"/>
                                  <a:pt x="0" y="110732"/>
                                </a:cubicBezTo>
                                <a:lnTo>
                                  <a:pt x="0" y="88910"/>
                                </a:lnTo>
                                <a:cubicBezTo>
                                  <a:pt x="16772" y="88910"/>
                                  <a:pt x="31257" y="75092"/>
                                  <a:pt x="31257" y="55366"/>
                                </a:cubicBezTo>
                                <a:cubicBezTo>
                                  <a:pt x="31257" y="35449"/>
                                  <a:pt x="16772" y="21822"/>
                                  <a:pt x="0" y="21822"/>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95" name="Shape 595"/>
                        <wps:cNvSpPr/>
                        <wps:spPr>
                          <a:xfrm>
                            <a:off x="594541" y="59603"/>
                            <a:ext cx="49124" cy="108986"/>
                          </a:xfrm>
                          <a:custGeom>
                            <a:avLst/>
                            <a:gdLst/>
                            <a:ahLst/>
                            <a:cxnLst/>
                            <a:rect l="0" t="0" r="0" b="0"/>
                            <a:pathLst>
                              <a:path w="49124" h="108986">
                                <a:moveTo>
                                  <a:pt x="49124" y="0"/>
                                </a:moveTo>
                                <a:lnTo>
                                  <a:pt x="49124" y="21782"/>
                                </a:lnTo>
                                <a:lnTo>
                                  <a:pt x="33925" y="27877"/>
                                </a:lnTo>
                                <a:cubicBezTo>
                                  <a:pt x="28231" y="33189"/>
                                  <a:pt x="24109" y="41408"/>
                                  <a:pt x="24109" y="53034"/>
                                </a:cubicBezTo>
                                <a:lnTo>
                                  <a:pt x="49124" y="42695"/>
                                </a:lnTo>
                                <a:lnTo>
                                  <a:pt x="49124" y="62802"/>
                                </a:lnTo>
                                <a:lnTo>
                                  <a:pt x="28017" y="71522"/>
                                </a:lnTo>
                                <a:cubicBezTo>
                                  <a:pt x="30875" y="77096"/>
                                  <a:pt x="34496" y="81289"/>
                                  <a:pt x="38952" y="84089"/>
                                </a:cubicBezTo>
                                <a:lnTo>
                                  <a:pt x="49124" y="86772"/>
                                </a:lnTo>
                                <a:lnTo>
                                  <a:pt x="49124" y="108986"/>
                                </a:lnTo>
                                <a:lnTo>
                                  <a:pt x="33046" y="105833"/>
                                </a:lnTo>
                                <a:cubicBezTo>
                                  <a:pt x="13186" y="97543"/>
                                  <a:pt x="0" y="78049"/>
                                  <a:pt x="0" y="54750"/>
                                </a:cubicBezTo>
                                <a:cubicBezTo>
                                  <a:pt x="0" y="30021"/>
                                  <a:pt x="13347" y="11242"/>
                                  <a:pt x="32041" y="3398"/>
                                </a:cubicBezTo>
                                <a:lnTo>
                                  <a:pt x="491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96" name="Shape 596"/>
                        <wps:cNvSpPr/>
                        <wps:spPr>
                          <a:xfrm>
                            <a:off x="481618" y="59438"/>
                            <a:ext cx="50982" cy="159383"/>
                          </a:xfrm>
                          <a:custGeom>
                            <a:avLst/>
                            <a:gdLst/>
                            <a:ahLst/>
                            <a:cxnLst/>
                            <a:rect l="0" t="0" r="0" b="0"/>
                            <a:pathLst>
                              <a:path w="50982" h="159383">
                                <a:moveTo>
                                  <a:pt x="0" y="0"/>
                                </a:moveTo>
                                <a:lnTo>
                                  <a:pt x="15413" y="3313"/>
                                </a:lnTo>
                                <a:cubicBezTo>
                                  <a:pt x="20369" y="5600"/>
                                  <a:pt x="24347" y="8698"/>
                                  <a:pt x="27063" y="11938"/>
                                </a:cubicBezTo>
                                <a:lnTo>
                                  <a:pt x="27921" y="11938"/>
                                </a:lnTo>
                                <a:lnTo>
                                  <a:pt x="27921" y="2408"/>
                                </a:lnTo>
                                <a:lnTo>
                                  <a:pt x="50982" y="2408"/>
                                </a:lnTo>
                                <a:lnTo>
                                  <a:pt x="50982" y="101991"/>
                                </a:lnTo>
                                <a:cubicBezTo>
                                  <a:pt x="50982" y="132652"/>
                                  <a:pt x="37421" y="149751"/>
                                  <a:pt x="18619" y="156384"/>
                                </a:cubicBezTo>
                                <a:lnTo>
                                  <a:pt x="0" y="159383"/>
                                </a:lnTo>
                                <a:lnTo>
                                  <a:pt x="0" y="137292"/>
                                </a:lnTo>
                                <a:lnTo>
                                  <a:pt x="19976" y="129602"/>
                                </a:lnTo>
                                <a:cubicBezTo>
                                  <a:pt x="25086" y="124123"/>
                                  <a:pt x="27921" y="115999"/>
                                  <a:pt x="27921" y="105421"/>
                                </a:cubicBezTo>
                                <a:lnTo>
                                  <a:pt x="27921" y="97703"/>
                                </a:lnTo>
                                <a:lnTo>
                                  <a:pt x="27063" y="97703"/>
                                </a:lnTo>
                                <a:cubicBezTo>
                                  <a:pt x="24347" y="101038"/>
                                  <a:pt x="20369" y="104182"/>
                                  <a:pt x="15413" y="106494"/>
                                </a:cubicBezTo>
                                <a:lnTo>
                                  <a:pt x="0" y="109828"/>
                                </a:lnTo>
                                <a:lnTo>
                                  <a:pt x="0" y="88459"/>
                                </a:lnTo>
                                <a:lnTo>
                                  <a:pt x="11624" y="85968"/>
                                </a:lnTo>
                                <a:cubicBezTo>
                                  <a:pt x="22287" y="81121"/>
                                  <a:pt x="29612" y="69614"/>
                                  <a:pt x="29541" y="55106"/>
                                </a:cubicBezTo>
                                <a:cubicBezTo>
                                  <a:pt x="29541" y="40526"/>
                                  <a:pt x="22251" y="28840"/>
                                  <a:pt x="11611" y="23909"/>
                                </a:cubicBezTo>
                                <a:lnTo>
                                  <a:pt x="0" y="2137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251" name="Shape 6251"/>
                        <wps:cNvSpPr/>
                        <wps:spPr>
                          <a:xfrm>
                            <a:off x="551658" y="2287"/>
                            <a:ext cx="23919" cy="167432"/>
                          </a:xfrm>
                          <a:custGeom>
                            <a:avLst/>
                            <a:gdLst/>
                            <a:ahLst/>
                            <a:cxnLst/>
                            <a:rect l="0" t="0" r="0" b="0"/>
                            <a:pathLst>
                              <a:path w="23919" h="167432">
                                <a:moveTo>
                                  <a:pt x="0" y="0"/>
                                </a:moveTo>
                                <a:lnTo>
                                  <a:pt x="23919" y="0"/>
                                </a:lnTo>
                                <a:lnTo>
                                  <a:pt x="23919" y="167432"/>
                                </a:lnTo>
                                <a:lnTo>
                                  <a:pt x="0" y="16743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98" name="Shape 598"/>
                        <wps:cNvSpPr/>
                        <wps:spPr>
                          <a:xfrm>
                            <a:off x="643665" y="132650"/>
                            <a:ext cx="51888" cy="37069"/>
                          </a:xfrm>
                          <a:custGeom>
                            <a:avLst/>
                            <a:gdLst/>
                            <a:ahLst/>
                            <a:cxnLst/>
                            <a:rect l="0" t="0" r="0" b="0"/>
                            <a:pathLst>
                              <a:path w="51888" h="37069">
                                <a:moveTo>
                                  <a:pt x="33019" y="0"/>
                                </a:moveTo>
                                <a:lnTo>
                                  <a:pt x="51888" y="12579"/>
                                </a:lnTo>
                                <a:cubicBezTo>
                                  <a:pt x="45789" y="21536"/>
                                  <a:pt x="31114" y="37069"/>
                                  <a:pt x="5765" y="37069"/>
                                </a:cubicBezTo>
                                <a:lnTo>
                                  <a:pt x="0" y="35939"/>
                                </a:lnTo>
                                <a:lnTo>
                                  <a:pt x="0" y="13726"/>
                                </a:lnTo>
                                <a:lnTo>
                                  <a:pt x="5765" y="15247"/>
                                </a:lnTo>
                                <a:cubicBezTo>
                                  <a:pt x="18153" y="15247"/>
                                  <a:pt x="26730" y="9148"/>
                                  <a:pt x="3301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99" name="Shape 599"/>
                        <wps:cNvSpPr/>
                        <wps:spPr>
                          <a:xfrm>
                            <a:off x="643665" y="58987"/>
                            <a:ext cx="52936" cy="63418"/>
                          </a:xfrm>
                          <a:custGeom>
                            <a:avLst/>
                            <a:gdLst/>
                            <a:ahLst/>
                            <a:cxnLst/>
                            <a:rect l="0" t="0" r="0" b="0"/>
                            <a:pathLst>
                              <a:path w="52936" h="63418">
                                <a:moveTo>
                                  <a:pt x="3097" y="0"/>
                                </a:moveTo>
                                <a:cubicBezTo>
                                  <a:pt x="31781" y="0"/>
                                  <a:pt x="45884" y="22871"/>
                                  <a:pt x="50458" y="35259"/>
                                </a:cubicBezTo>
                                <a:lnTo>
                                  <a:pt x="52936" y="41548"/>
                                </a:lnTo>
                                <a:lnTo>
                                  <a:pt x="0" y="63418"/>
                                </a:lnTo>
                                <a:lnTo>
                                  <a:pt x="0" y="43311"/>
                                </a:lnTo>
                                <a:lnTo>
                                  <a:pt x="25015" y="32972"/>
                                </a:lnTo>
                                <a:cubicBezTo>
                                  <a:pt x="22251" y="25825"/>
                                  <a:pt x="13865" y="20774"/>
                                  <a:pt x="4050" y="20774"/>
                                </a:cubicBezTo>
                                <a:lnTo>
                                  <a:pt x="0" y="22398"/>
                                </a:lnTo>
                                <a:lnTo>
                                  <a:pt x="0" y="616"/>
                                </a:lnTo>
                                <a:lnTo>
                                  <a:pt x="309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147FD18E" id="Group 4672" o:spid="_x0000_s1026" style="width:54.85pt;height:17.25pt;mso-position-horizontal-relative:char;mso-position-vertical-relative:line" coordsize="6966,21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">
                <v:shape id="Shape 588" o:spid="_x0000_s1027" style="position:absolute;left:1816;top:589;width:555;height:1108;visibility:visible;mso-wrap-style:square;v-text-anchor:top" coordsize="55557,110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" path="m55556,r1,l55557,21822r-1,c38785,21822,24300,35449,24300,55366v,19726,14485,33544,31256,33544l55557,88910r,21822l55556,110732c24967,110732,,87194,,55366,,23252,24967,,55556,xe" fillcolor="black" stroked="f" strokeweight="0">
                  <v:stroke miterlimit="83231f" joinstyle="miter"/>
                  <v:path arrowok="t" textboxrect="0,0,55557,110732"/>
                </v:shape>
                <v:shape id="Shape 589" o:spid="_x0000_s1028" style="position:absolute;width:1671;height:1715;visibility:visible;mso-wrap-style:square;v-text-anchor:top" coordsize="167146,171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" path="m87004,v26110,,44788,10292,58701,23824l129219,40310c119213,30875,105586,23538,87004,23538v-34497,,-61465,27826,-61465,62322c25539,120357,52507,148182,87004,148182v22299,,35068,-8957,43263,-17152c136938,124264,141321,114639,143037,101488r-56033,l87004,78046r78904,c166765,82239,167146,87290,167146,92721v,17534,-4860,39357,-20297,54794c131792,163144,112543,171530,87004,171530,39738,171530,,133031,,85765,,38499,39738,,87004,xe" fillcolor="black" stroked="f" strokeweight="0">
                  <v:stroke miterlimit="83231f" joinstyle="miter"/>
                  <v:path arrowok="t" textboxrect="0,0,167146,171530"/>
                </v:shape>
                <v:shape id="Shape 590" o:spid="_x0000_s1029" style="position:absolute;left:2371;top:589;width:556;height:1108;visibility:visible;mso-wrap-style:square;v-text-anchor:top" coordsize="55556,110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" path="m,l21586,4135v19926,8045,33970,27145,33970,51231c55556,79309,41512,98481,21586,106570l,110732,,88910,11959,86442c23109,81631,31256,70160,31256,55366v,-14937,-8147,-26337,-19297,-31103l,21822,,xe" fillcolor="black" stroked="f" strokeweight="0">
                  <v:stroke miterlimit="83231f" joinstyle="miter"/>
                  <v:path arrowok="t" textboxrect="0,0,55556,110732"/>
                </v:shape>
                <v:shape id="Shape 591" o:spid="_x0000_s1030" style="position:absolute;left:3055;top:589;width:555;height:1108;visibility:visible;mso-wrap-style:square;v-text-anchor:top" coordsize="55557,110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" path="m55557,r,21822c38785,21822,24300,35449,24300,55366v,19726,14485,33544,31257,33544l55557,110732c24967,110732,,87194,,55366,,23252,24967,,55557,xe" fillcolor="black" stroked="f" strokeweight="0">
                  <v:stroke miterlimit="83231f" joinstyle="miter"/>
                  <v:path arrowok="t" textboxrect="0,0,55557,110732"/>
                </v:shape>
                <v:shape id="Shape 592" o:spid="_x0000_s1031" style="position:absolute;left:4309;top:1776;width:507;height:414;visibility:visible;mso-wrap-style:square;v-text-anchor:top" coordsize="50697,414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" path="m21155,v3812,9053,13055,19726,27921,19726l50697,19102r,22090l49076,41453c22203,41453,6099,23442,,8767l21155,xe" fillcolor="black" stroked="f" strokeweight="0">
                  <v:stroke miterlimit="83231f" joinstyle="miter"/>
                  <v:path arrowok="t" textboxrect="0,0,50697,41453"/>
                </v:shape>
                <v:shape id="Shape 593" o:spid="_x0000_s1032" style="position:absolute;left:4277;top:589;width:539;height:1108;visibility:visible;mso-wrap-style:square;v-text-anchor:top" coordsize="53842,110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" path="m51745,r2097,451l53842,21822r-1,c37069,21822,24300,35831,24300,55366v,19250,12769,33544,29541,33544l53842,88910r,21369l51745,110732c24109,110732,,86432,,55366,,24109,24109,,51745,xe" fillcolor="black" stroked="f" strokeweight="0">
                  <v:stroke miterlimit="83231f" joinstyle="miter"/>
                  <v:path arrowok="t" textboxrect="0,0,53842,110732"/>
                </v:shape>
                <v:shape id="Shape 594" o:spid="_x0000_s1033" style="position:absolute;left:3610;top:589;width:556;height:1108;visibility:visible;mso-wrap-style:square;v-text-anchor:top" coordsize="55557,110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" path="m,c30590,,55557,23252,55557,55366,55557,87290,30590,110732,,110732l,88910v16772,,31257,-13818,31257,-33544c31257,35449,16772,21822,,21822l,xe" fillcolor="black" stroked="f" strokeweight="0">
                  <v:stroke miterlimit="83231f" joinstyle="miter"/>
                  <v:path arrowok="t" textboxrect="0,0,55557,110732"/>
                </v:shape>
                <v:shape id="Shape 595" o:spid="_x0000_s1034" style="position:absolute;left:5945;top:596;width:491;height:1089;visibility:visible;mso-wrap-style:square;v-text-anchor:top" coordsize="49124,1089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" path="m49124,r,21782l33925,27877v-5694,5312,-9816,13531,-9816,25157l49124,42695r,20107l28017,71522v2858,5574,6479,9767,10935,12567l49124,86772r,22214l33046,105833c13186,97543,,78049,,54750,,30021,13347,11242,32041,3398l49124,xe" fillcolor="black" stroked="f" strokeweight="0">
                  <v:stroke miterlimit="83231f" joinstyle="miter"/>
                  <v:path arrowok="t" textboxrect="0,0,49124,108986"/>
                </v:shape>
                <v:shape id="Shape 596" o:spid="_x0000_s1035" style="position:absolute;left:4816;top:594;width:510;height:1594;visibility:visible;mso-wrap-style:square;v-text-anchor:top" coordsize="50982,159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" path="m,l15413,3313v4956,2287,8934,5385,11650,8625l27921,11938r,-9530l50982,2408r,99583c50982,132652,37421,149751,18619,156384l,159383,,137292r19976,-7690c25086,124123,27921,115999,27921,105421r,-7718l27063,97703v-2716,3335,-6694,6479,-11650,8791l,109828,,88459,11624,85968c22287,81121,29612,69614,29541,55106v,-14580,-7290,-26266,-17930,-31197l,21372,,xe" fillcolor="black" stroked="f" strokeweight="0">
                  <v:stroke miterlimit="83231f" joinstyle="miter"/>
                  <v:path arrowok="t" textboxrect="0,0,50982,159383"/>
                </v:shape>
                <v:shape id="Shape 6251" o:spid="_x0000_s1036" style="position:absolute;left:5516;top:22;width:239;height:1675;visibility:visible;mso-wrap-style:square;v-text-anchor:top" coordsize="23919,167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" path="m,l23919,r,167432l,167432,,e" fillcolor="black" stroked="f" strokeweight="0">
                  <v:stroke miterlimit="83231f" joinstyle="miter"/>
                  <v:path arrowok="t" textboxrect="0,0,23919,167432"/>
                </v:shape>
                <v:shape id="Shape 598" o:spid="_x0000_s1037" style="position:absolute;left:6436;top:1326;width:519;height:371;visibility:visible;mso-wrap-style:square;v-text-anchor:top" coordsize="51888,370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" path="m33019,l51888,12579c45789,21536,31114,37069,5765,37069l,35939,,13726r5765,1521c18153,15247,26730,9148,33019,xe" fillcolor="black" stroked="f" strokeweight="0">
                  <v:stroke miterlimit="83231f" joinstyle="miter"/>
                  <v:path arrowok="t" textboxrect="0,0,51888,37069"/>
                </v:shape>
                <v:shape id="Shape 599" o:spid="_x0000_s1038" style="position:absolute;left:6436;top:589;width:530;height:635;visibility:visible;mso-wrap-style:square;v-text-anchor:top" coordsize="52936,634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" path="m3097,c31781,,45884,22871,50458,35259r2478,6289l,63418,,43311,25015,32972c22251,25825,13865,20774,4050,20774l,22398,,616,3097,xe" fillcolor="black" stroked="f" strokeweight="0">
                  <v:stroke miterlimit="83231f" joinstyle="miter"/>
                  <v:path arrowok="t" textboxrect="0,0,52936,63418"/>
                </v:shape>
                <w10:anchorlock/>
              </v:group>
            </w:pict>
          </mc:Fallback>
        </mc:AlternateContent>
      </w:r>
      <w:hyperlink r:id="rId49">
        <w:r>
          <w:rPr>
            <w:rFonts w:ascii="Calibri" w:eastAsia="Calibri" w:hAnsi="Calibri" w:cs="Calibri"/>
            <w:sz w:val="24"/>
          </w:rPr>
          <w:t xml:space="preserve"> </w:t>
        </w:r>
      </w:hyperlink>
      <w:hyperlink r:id="rId50">
        <w:r>
          <w:rPr>
            <w:rFonts w:ascii="Calibri" w:eastAsia="Calibri" w:hAnsi="Calibri" w:cs="Calibri"/>
            <w:sz w:val="33"/>
          </w:rPr>
          <w:t>Forms</w:t>
        </w:r>
      </w:hyperlink>
    </w:p>
    <w:p w14:paraId="7B7208B5" w14:textId="60C4F718" w:rsidR="00DB6A6C" w:rsidRDefault="00DB6A6C" w:rsidP="004660BD"/>
    <w:p w14:paraId="7F4850EC" w14:textId="14555B95" w:rsidR="00DB6A6C" w:rsidRDefault="00DB6A6C" w:rsidP="004660BD"/>
    <w:p w14:paraId="29A721B2" w14:textId="70215F78" w:rsidR="00DB6A6C" w:rsidRDefault="00DB6A6C" w:rsidP="004660BD"/>
    <w:p w14:paraId="4B587FEB" w14:textId="1D3047FE" w:rsidR="00FA2945" w:rsidRDefault="00FA2945" w:rsidP="004660BD"/>
    <w:p w14:paraId="6046AB25" w14:textId="12209C69" w:rsidR="00FA2945" w:rsidRDefault="00FA2945" w:rsidP="004660BD"/>
    <w:p w14:paraId="081D2630" w14:textId="614EC232" w:rsidR="00FA2945" w:rsidRDefault="00FA2945" w:rsidP="004660BD"/>
    <w:p w14:paraId="5E18DCFD" w14:textId="044BDAD2" w:rsidR="00FA2945" w:rsidRDefault="00FA2945" w:rsidP="004660BD"/>
    <w:p w14:paraId="6D166F5F" w14:textId="661D4B97" w:rsidR="00FA2945" w:rsidRPr="0086756A" w:rsidRDefault="00FA2945" w:rsidP="00FA2945">
      <w:pPr>
        <w:pStyle w:val="Heading2"/>
        <w:rPr>
          <w:rFonts w:ascii="Arial" w:hAnsi="Arial" w:cs="Arial"/>
          <w:b/>
          <w:bCs/>
          <w:color w:val="auto"/>
        </w:rPr>
      </w:pPr>
      <w:bookmarkStart w:id="113" w:name="_Toc70694588"/>
      <w:r w:rsidRPr="0086756A">
        <w:rPr>
          <w:rFonts w:ascii="Arial" w:hAnsi="Arial" w:cs="Arial"/>
          <w:b/>
          <w:bCs/>
          <w:color w:val="auto"/>
        </w:rPr>
        <w:lastRenderedPageBreak/>
        <w:t>Appendix II</w:t>
      </w:r>
      <w:bookmarkEnd w:id="113"/>
    </w:p>
    <w:p w14:paraId="0CE9C2EA" w14:textId="7EE7436D" w:rsidR="00FA2945" w:rsidRDefault="00FA2945" w:rsidP="00FA2945"/>
    <w:p w14:paraId="74F26C8C" w14:textId="77777777" w:rsidR="00FA2945" w:rsidRDefault="00FA2945" w:rsidP="005A0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66432" behindDoc="0" locked="0" layoutInCell="1" allowOverlap="1" wp14:anchorId="209C385A" wp14:editId="242A85A0">
                <wp:simplePos x="0" y="0"/>
                <wp:positionH relativeFrom="column">
                  <wp:posOffset>3533775</wp:posOffset>
                </wp:positionH>
                <wp:positionV relativeFrom="paragraph">
                  <wp:posOffset>0</wp:posOffset>
                </wp:positionV>
                <wp:extent cx="2447925" cy="923925"/>
                <wp:effectExtent l="19050" t="19050" r="19050" b="19050"/>
                <wp:wrapNone/>
                <wp:docPr id="46" name="Text Box 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2B317505" w14:textId="77777777" w:rsidR="007579DB" w:rsidRDefault="007579DB" w:rsidP="005A0E56">
                            <w:pPr>
                              <w:rPr>
                                <w:rFonts w:ascii="Arial" w:hAnsi="Arial" w:cs="Arial"/>
                                <w:sz w:val="20"/>
                                <w:szCs w:val="20"/>
                              </w:rPr>
                            </w:pPr>
                            <w:r>
                              <w:rPr>
                                <w:rFonts w:ascii="Arial" w:hAnsi="Arial" w:cs="Arial"/>
                                <w:sz w:val="20"/>
                                <w:szCs w:val="20"/>
                              </w:rPr>
                              <w:t>UWTSD</w:t>
                            </w:r>
                          </w:p>
                          <w:p w14:paraId="23630168" w14:textId="77777777" w:rsidR="007579DB" w:rsidRPr="00D42DB8" w:rsidRDefault="007579DB" w:rsidP="005A0E56">
                            <w:pPr>
                              <w:rPr>
                                <w:rFonts w:ascii="Arial" w:hAnsi="Arial" w:cs="Arial"/>
                                <w:sz w:val="20"/>
                                <w:szCs w:val="20"/>
                              </w:rPr>
                            </w:pPr>
                            <w:r>
                              <w:rPr>
                                <w:rFonts w:ascii="Arial" w:hAnsi="Arial" w:cs="Arial"/>
                                <w:sz w:val="20"/>
                                <w:szCs w:val="20"/>
                              </w:rPr>
                              <w:t xml:space="preserve">Swansea Business School </w:t>
                            </w:r>
                          </w:p>
                          <w:p w14:paraId="2839BC4A" w14:textId="77777777" w:rsidR="007579DB" w:rsidRPr="00D42DB8" w:rsidRDefault="007579DB" w:rsidP="005A0E56">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09C385A" id="_x0000_t202" coordsize="21600,21600" o:spt="202" path="m,l,21600r21600,l21600,xe">
                <v:stroke joinstyle="miter"/>
                <v:path gradientshapeok="t" o:connecttype="rect"/>
              </v:shapetype>
              <v:shape id="Text Box 46" o:spid="_x0000_s1369" type="#_x0000_t202" style="position:absolute;margin-left:278.25pt;margin-top:0;width:192.75pt;height:72.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" strokeweight="2pt">
                <v:textbox>
                  <w:txbxContent>
                    <w:p w14:paraId="2B317505" w14:textId="77777777" w:rsidR="007579DB" w:rsidRDefault="007579DB" w:rsidP="005A0E56">
                      <w:pPr>
                        <w:rPr>
                          <w:rFonts w:ascii="Arial" w:hAnsi="Arial" w:cs="Arial"/>
                          <w:sz w:val="20"/>
                          <w:szCs w:val="20"/>
                        </w:rPr>
                      </w:pPr>
                      <w:r>
                        <w:rPr>
                          <w:rFonts w:ascii="Arial" w:hAnsi="Arial" w:cs="Arial"/>
                          <w:sz w:val="20"/>
                          <w:szCs w:val="20"/>
                        </w:rPr>
                        <w:t>UWTSD</w:t>
                      </w:r>
                    </w:p>
                    <w:p w14:paraId="23630168" w14:textId="77777777" w:rsidR="007579DB" w:rsidRPr="00D42DB8" w:rsidRDefault="007579DB" w:rsidP="005A0E56">
                      <w:pPr>
                        <w:rPr>
                          <w:rFonts w:ascii="Arial" w:hAnsi="Arial" w:cs="Arial"/>
                          <w:sz w:val="20"/>
                          <w:szCs w:val="20"/>
                        </w:rPr>
                      </w:pPr>
                      <w:r>
                        <w:rPr>
                          <w:rFonts w:ascii="Arial" w:hAnsi="Arial" w:cs="Arial"/>
                          <w:sz w:val="20"/>
                          <w:szCs w:val="20"/>
                        </w:rPr>
                        <w:t xml:space="preserve">Swansea Business School </w:t>
                      </w:r>
                    </w:p>
                    <w:p w14:paraId="2839BC4A" w14:textId="77777777" w:rsidR="007579DB" w:rsidRPr="00D42DB8" w:rsidRDefault="007579DB" w:rsidP="005A0E56">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0A65F4">
        <w:rPr>
          <w:rFonts w:cs="Times New Roman"/>
          <w:b/>
          <w:noProof/>
          <w:u w:val="single"/>
          <w:lang w:eastAsia="en-GB"/>
        </w:rPr>
        <w:drawing>
          <wp:inline distT="0" distB="0" distL="0" distR="0" wp14:anchorId="0E55160F" wp14:editId="713BE323">
            <wp:extent cx="2133600" cy="885825"/>
            <wp:effectExtent l="19050" t="0" r="0" b="0"/>
            <wp:docPr id="47"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51" r:link="rId52"/>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133B2681" w14:textId="77777777" w:rsidR="00FA2945" w:rsidRDefault="00FA2945" w:rsidP="005A0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5F40EF37" w14:textId="77777777" w:rsidR="00FA2945" w:rsidRPr="006D5FDE" w:rsidRDefault="00FA2945" w:rsidP="005A0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5925EE57" w14:textId="77777777" w:rsidR="00FA2945" w:rsidRDefault="00FA2945" w:rsidP="005A0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1F3565E3" w14:textId="77777777" w:rsidR="00FA2945" w:rsidRDefault="00FA2945" w:rsidP="005A0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 xml:space="preserve">this research study is being carried out by a post graduate Student for their dissertation,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exploring own attitudes and beliefs towards the Covid-19 pandemic and the impact that it has on own mental wellbeing, through participation of an online survey. </w:t>
      </w:r>
    </w:p>
    <w:p w14:paraId="5E92669E" w14:textId="77777777" w:rsidR="00FA2945" w:rsidRPr="006D5FDE" w:rsidRDefault="00FA2945" w:rsidP="005A0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w:t>
      </w:r>
      <w:r>
        <w:rPr>
          <w:rFonts w:ascii="Arial" w:hAnsi="Arial" w:cs="Arial"/>
          <w:lang w:val="en-US"/>
        </w:rPr>
        <w:t>study</w:t>
      </w:r>
      <w:r w:rsidRPr="006D5FDE">
        <w:rPr>
          <w:rFonts w:ascii="Arial" w:hAnsi="Arial" w:cs="Arial"/>
          <w:lang w:val="en-US"/>
        </w:rPr>
        <w:t xml:space="preserve"> will take approximately </w:t>
      </w:r>
      <w:r>
        <w:rPr>
          <w:rFonts w:ascii="Arial" w:hAnsi="Arial" w:cs="Arial"/>
          <w:lang w:val="en-US"/>
        </w:rPr>
        <w:t xml:space="preserve">15 </w:t>
      </w:r>
      <w:r w:rsidRPr="00A3617B">
        <w:rPr>
          <w:rFonts w:ascii="Arial" w:hAnsi="Arial" w:cs="Arial"/>
          <w:lang w:val="en-US"/>
        </w:rPr>
        <w:t>minutes</w:t>
      </w:r>
      <w:r w:rsidRPr="006D5FDE">
        <w:rPr>
          <w:rFonts w:ascii="Arial" w:hAnsi="Arial" w:cs="Arial"/>
          <w:lang w:val="en-US"/>
        </w:rPr>
        <w:t xml:space="preserve"> to complete. </w:t>
      </w:r>
    </w:p>
    <w:p w14:paraId="31779B3C" w14:textId="0B5B5B24" w:rsidR="00FA2945" w:rsidRPr="006D5FDE" w:rsidRDefault="00FA2945" w:rsidP="005A0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understand that participation in this study is entirely voluntary and I am free to withdraw participation</w:t>
      </w:r>
      <w:r>
        <w:rPr>
          <w:rFonts w:ascii="Arial" w:hAnsi="Arial" w:cs="Arial"/>
          <w:lang w:val="en-US"/>
        </w:rPr>
        <w:t xml:space="preserve"> at any time without giving a reason</w:t>
      </w:r>
    </w:p>
    <w:p w14:paraId="548B0C7C" w14:textId="5560B3EC" w:rsidR="00FA2945" w:rsidRPr="006D5FDE" w:rsidRDefault="00FA2945" w:rsidP="005A0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00F0500B">
        <w:rPr>
          <w:rFonts w:ascii="Arial" w:hAnsi="Arial" w:cs="Arial"/>
          <w:lang w:val="en-US"/>
        </w:rPr>
        <w:t>. D</w:t>
      </w:r>
      <w:r w:rsidRPr="006D5FDE">
        <w:rPr>
          <w:rFonts w:ascii="Arial" w:hAnsi="Arial" w:cs="Arial"/>
          <w:lang w:val="en-US"/>
        </w:rPr>
        <w:t xml:space="preserve">ata will be stored indefinitely in accordance with </w:t>
      </w:r>
      <w:r>
        <w:rPr>
          <w:rFonts w:ascii="Arial" w:hAnsi="Arial" w:cs="Arial"/>
          <w:lang w:val="en-US"/>
        </w:rPr>
        <w:t>GDPR</w:t>
      </w:r>
      <w:r w:rsidRPr="006D5FDE">
        <w:rPr>
          <w:rFonts w:ascii="Arial" w:hAnsi="Arial" w:cs="Arial"/>
          <w:lang w:val="en-US"/>
        </w:rPr>
        <w:t>.</w:t>
      </w:r>
    </w:p>
    <w:p w14:paraId="756ADA05" w14:textId="77777777" w:rsidR="00FA2945" w:rsidRPr="006D5FDE" w:rsidRDefault="00FA2945" w:rsidP="005A0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to discuss any issues with the primary researcher</w:t>
      </w:r>
      <w:r w:rsidRPr="006D5FDE">
        <w:rPr>
          <w:rFonts w:ascii="Arial" w:hAnsi="Arial" w:cs="Arial"/>
          <w:lang w:val="en-US"/>
        </w:rPr>
        <w:t>.</w:t>
      </w:r>
    </w:p>
    <w:p w14:paraId="1F3ADE04" w14:textId="77777777" w:rsidR="00FA2945" w:rsidRPr="006D5FDE" w:rsidRDefault="00FA2945" w:rsidP="005A0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3063FE05" w14:textId="77777777" w:rsidR="00FA2945" w:rsidRPr="00DE5800" w:rsidRDefault="00FA2945" w:rsidP="005A0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__________________________________(NAME) consent to partic</w:t>
      </w:r>
      <w:r>
        <w:rPr>
          <w:rFonts w:ascii="Arial" w:hAnsi="Arial" w:cs="Arial"/>
          <w:b/>
          <w:lang w:val="en-US"/>
        </w:rPr>
        <w:t>ipate in the study conducted by Jason McGuckin</w:t>
      </w:r>
      <w:r w:rsidRPr="00DE5800">
        <w:rPr>
          <w:rFonts w:ascii="Arial" w:hAnsi="Arial" w:cs="Arial"/>
          <w:b/>
          <w:i/>
          <w:u w:val="single"/>
          <w:lang w:val="en-US"/>
        </w:rPr>
        <w:t>,</w:t>
      </w:r>
      <w:r w:rsidRPr="00DE5800">
        <w:rPr>
          <w:rFonts w:ascii="Arial" w:hAnsi="Arial" w:cs="Arial"/>
          <w:b/>
          <w:lang w:val="en-US"/>
        </w:rPr>
        <w:t xml:space="preserve"> School of </w:t>
      </w:r>
      <w:r>
        <w:rPr>
          <w:rFonts w:ascii="Arial" w:hAnsi="Arial" w:cs="Arial"/>
          <w:b/>
          <w:lang w:val="en-US"/>
        </w:rPr>
        <w:t>Business</w:t>
      </w:r>
      <w:r w:rsidRPr="00DE5800">
        <w:rPr>
          <w:rFonts w:ascii="Arial" w:hAnsi="Arial" w:cs="Arial"/>
          <w:b/>
          <w:lang w:val="en-US"/>
        </w:rPr>
        <w:t xml:space="preserve">, University of Wales Trinity Saint David, Swansea </w:t>
      </w:r>
      <w:r>
        <w:rPr>
          <w:rFonts w:ascii="Arial" w:hAnsi="Arial" w:cs="Arial"/>
          <w:b/>
          <w:lang w:val="en-US"/>
        </w:rPr>
        <w:t>under the supervision of Rachael Jones.</w:t>
      </w:r>
    </w:p>
    <w:p w14:paraId="0714D2FF" w14:textId="77777777" w:rsidR="00FA2945" w:rsidRPr="00DE5800" w:rsidRDefault="00FA2945" w:rsidP="005A0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44EF378F" w14:textId="77777777" w:rsidR="00FA2945" w:rsidRPr="00DE5800" w:rsidRDefault="00FA2945" w:rsidP="005A0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Participant Signature: ________________________________________________</w:t>
      </w:r>
    </w:p>
    <w:p w14:paraId="28334843" w14:textId="77777777" w:rsidR="00FA2945" w:rsidRPr="00DE5800" w:rsidRDefault="00FA2945" w:rsidP="005A0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Date: ___________________</w:t>
      </w:r>
    </w:p>
    <w:p w14:paraId="5267E79D" w14:textId="77777777" w:rsidR="00FA2945" w:rsidRDefault="00FA2945" w:rsidP="005A0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772D517E" w14:textId="77777777" w:rsidR="00FA2945" w:rsidRPr="00A3617B" w:rsidRDefault="00FA2945" w:rsidP="005A0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softHyphen/>
      </w:r>
      <w:r>
        <w:rPr>
          <w:rFonts w:ascii="Arial" w:hAnsi="Arial" w:cs="Arial"/>
          <w:lang w:val="en-US"/>
        </w:rPr>
        <w:softHyphen/>
      </w:r>
      <w:r>
        <w:rPr>
          <w:rFonts w:ascii="Arial" w:hAnsi="Arial" w:cs="Arial"/>
          <w:lang w:val="en-US"/>
        </w:rPr>
        <w:softHyphen/>
      </w:r>
      <w:r>
        <w:rPr>
          <w:rFonts w:ascii="Arial" w:hAnsi="Arial" w:cs="Arial"/>
          <w:lang w:val="en-US"/>
        </w:rPr>
        <w:softHyphen/>
      </w:r>
      <w:r>
        <w:rPr>
          <w:rFonts w:ascii="Arial" w:hAnsi="Arial" w:cs="Arial"/>
          <w:lang w:val="en-US"/>
        </w:rPr>
        <w:softHyphen/>
      </w:r>
      <w:r>
        <w:rPr>
          <w:rFonts w:ascii="Arial" w:hAnsi="Arial" w:cs="Arial"/>
          <w:lang w:val="en-US"/>
        </w:rPr>
        <w:softHyphen/>
      </w:r>
      <w:r w:rsidRPr="006D5FDE">
        <w:rPr>
          <w:rFonts w:ascii="Arial" w:hAnsi="Arial" w:cs="Arial"/>
          <w:lang w:val="en-US"/>
        </w:rPr>
        <w:t>________________________________</w:t>
      </w:r>
      <w:r>
        <w:rPr>
          <w:rFonts w:ascii="Arial" w:hAnsi="Arial" w:cs="Arial"/>
          <w:lang w:val="en-US"/>
        </w:rPr>
        <w:t>____________________________</w:t>
      </w:r>
    </w:p>
    <w:p w14:paraId="0912A430" w14:textId="77777777" w:rsidR="00FA2945" w:rsidRPr="00FA2945" w:rsidRDefault="00FA2945" w:rsidP="00FA2945"/>
    <w:p w14:paraId="21E131E4" w14:textId="5743AAA1" w:rsidR="00FA2945" w:rsidRDefault="00FA2945" w:rsidP="004660BD"/>
    <w:p w14:paraId="59F5C22C" w14:textId="79E34769" w:rsidR="00FA2945" w:rsidRDefault="00FA2945" w:rsidP="004660BD"/>
    <w:p w14:paraId="1F378FD1" w14:textId="31950464" w:rsidR="00F0500B" w:rsidRDefault="00F0500B" w:rsidP="004660BD"/>
    <w:p w14:paraId="3CD64466" w14:textId="77777777" w:rsidR="00F0500B" w:rsidRDefault="00F0500B" w:rsidP="004660BD"/>
    <w:p w14:paraId="23EFB24D" w14:textId="3D97F90F" w:rsidR="00FA2945" w:rsidRDefault="00FA2945" w:rsidP="004660BD"/>
    <w:p w14:paraId="4169D4A3" w14:textId="6DCE5D60" w:rsidR="00521CE9" w:rsidRPr="0086756A" w:rsidRDefault="00521CE9" w:rsidP="00521CE9">
      <w:pPr>
        <w:pStyle w:val="Heading2"/>
        <w:rPr>
          <w:rFonts w:ascii="Arial" w:hAnsi="Arial" w:cs="Arial"/>
          <w:b/>
          <w:bCs/>
          <w:color w:val="auto"/>
        </w:rPr>
      </w:pPr>
      <w:bookmarkStart w:id="114" w:name="_Toc70694589"/>
      <w:r w:rsidRPr="0086756A">
        <w:rPr>
          <w:rFonts w:ascii="Arial" w:hAnsi="Arial" w:cs="Arial"/>
          <w:b/>
          <w:bCs/>
          <w:color w:val="auto"/>
        </w:rPr>
        <w:lastRenderedPageBreak/>
        <w:t>Appendix III</w:t>
      </w:r>
      <w:bookmarkEnd w:id="114"/>
    </w:p>
    <w:p w14:paraId="140F3B66" w14:textId="77777777" w:rsidR="00521CE9" w:rsidRDefault="00521CE9" w:rsidP="00521CE9">
      <w:pPr>
        <w:autoSpaceDE w:val="0"/>
        <w:autoSpaceDN w:val="0"/>
        <w:adjustRightInd w:val="0"/>
        <w:spacing w:after="0" w:line="240" w:lineRule="auto"/>
        <w:rPr>
          <w:rFonts w:ascii="Times New Roman" w:hAnsi="Times New Roman" w:cs="Times New Roman"/>
          <w:b/>
          <w:sz w:val="24"/>
          <w:szCs w:val="24"/>
        </w:rPr>
      </w:pPr>
    </w:p>
    <w:p w14:paraId="276664CA" w14:textId="77777777" w:rsidR="00521CE9" w:rsidRDefault="00521CE9" w:rsidP="00521CE9">
      <w:pPr>
        <w:autoSpaceDE w:val="0"/>
        <w:autoSpaceDN w:val="0"/>
        <w:adjustRightInd w:val="0"/>
        <w:spacing w:after="0" w:line="240" w:lineRule="auto"/>
        <w:rPr>
          <w:rFonts w:ascii="Times New Roman" w:hAnsi="Times New Roman" w:cs="Times New Roman"/>
          <w:b/>
          <w:sz w:val="24"/>
          <w:szCs w:val="24"/>
        </w:rPr>
      </w:pPr>
    </w:p>
    <w:p w14:paraId="1E355DB8" w14:textId="77777777" w:rsidR="00521CE9" w:rsidRDefault="00521CE9" w:rsidP="00521CE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68480" behindDoc="0" locked="0" layoutInCell="1" allowOverlap="1" wp14:anchorId="23B82268" wp14:editId="6A0CAFC5">
                <wp:simplePos x="0" y="0"/>
                <wp:positionH relativeFrom="column">
                  <wp:posOffset>3609975</wp:posOffset>
                </wp:positionH>
                <wp:positionV relativeFrom="paragraph">
                  <wp:posOffset>49530</wp:posOffset>
                </wp:positionV>
                <wp:extent cx="2447925" cy="923925"/>
                <wp:effectExtent l="0" t="0" r="9525" b="9525"/>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76C991C5" w14:textId="77777777" w:rsidR="007579DB" w:rsidRDefault="007579DB" w:rsidP="00521CE9">
                            <w:pPr>
                              <w:rPr>
                                <w:rFonts w:ascii="Arial" w:hAnsi="Arial" w:cs="Arial"/>
                                <w:sz w:val="20"/>
                                <w:szCs w:val="20"/>
                              </w:rPr>
                            </w:pPr>
                            <w:r>
                              <w:rPr>
                                <w:rFonts w:ascii="Arial" w:hAnsi="Arial" w:cs="Arial"/>
                                <w:sz w:val="20"/>
                                <w:szCs w:val="20"/>
                              </w:rPr>
                              <w:t>UWTSD</w:t>
                            </w:r>
                          </w:p>
                          <w:p w14:paraId="2DEA219D" w14:textId="77777777" w:rsidR="007579DB" w:rsidRPr="00D42DB8" w:rsidRDefault="007579DB" w:rsidP="00521CE9">
                            <w:pPr>
                              <w:rPr>
                                <w:rFonts w:ascii="Arial" w:hAnsi="Arial" w:cs="Arial"/>
                                <w:sz w:val="20"/>
                                <w:szCs w:val="20"/>
                              </w:rPr>
                            </w:pPr>
                            <w:r>
                              <w:rPr>
                                <w:rFonts w:ascii="Arial" w:hAnsi="Arial" w:cs="Arial"/>
                                <w:sz w:val="20"/>
                                <w:szCs w:val="20"/>
                              </w:rPr>
                              <w:t xml:space="preserve">Swansea Business School </w:t>
                            </w:r>
                          </w:p>
                          <w:p w14:paraId="0A183F02" w14:textId="77777777" w:rsidR="007579DB" w:rsidRPr="00D42DB8" w:rsidRDefault="007579DB" w:rsidP="00521CE9">
                            <w:pPr>
                              <w:rPr>
                                <w:rFonts w:ascii="Arial" w:hAnsi="Arial" w:cs="Arial"/>
                                <w:sz w:val="20"/>
                                <w:szCs w:val="20"/>
                              </w:rPr>
                            </w:pPr>
                            <w:r w:rsidRPr="00D42DB8">
                              <w:rPr>
                                <w:rFonts w:ascii="Arial" w:hAnsi="Arial" w:cs="Arial"/>
                                <w:sz w:val="20"/>
                                <w:szCs w:val="20"/>
                              </w:rPr>
                              <w:t>Swansea</w:t>
                            </w:r>
                          </w:p>
                          <w:p w14:paraId="506803E2" w14:textId="60CB6AB5" w:rsidR="007579DB" w:rsidRPr="00D42DB8" w:rsidRDefault="007579DB" w:rsidP="00521CE9">
                            <w:pPr>
                              <w:rPr>
                                <w:rFonts w:ascii="Arial" w:eastAsia="Times New Roman" w:hAnsi="Arial" w:cs="Arial"/>
                                <w:sz w:val="20"/>
                                <w:szCs w:val="20"/>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3B82268" id="Text Box 50" o:spid="_x0000_s1370" type="#_x0000_t202" style="position:absolute;margin-left:284.25pt;margin-top:3.9pt;width:192.75pt;height:72.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" strokeweight="2pt">
                <v:textbox>
                  <w:txbxContent>
                    <w:p w14:paraId="76C991C5" w14:textId="77777777" w:rsidR="007579DB" w:rsidRDefault="007579DB" w:rsidP="00521CE9">
                      <w:pPr>
                        <w:rPr>
                          <w:rFonts w:ascii="Arial" w:hAnsi="Arial" w:cs="Arial"/>
                          <w:sz w:val="20"/>
                          <w:szCs w:val="20"/>
                        </w:rPr>
                      </w:pPr>
                      <w:r>
                        <w:rPr>
                          <w:rFonts w:ascii="Arial" w:hAnsi="Arial" w:cs="Arial"/>
                          <w:sz w:val="20"/>
                          <w:szCs w:val="20"/>
                        </w:rPr>
                        <w:t>UWTSD</w:t>
                      </w:r>
                    </w:p>
                    <w:p w14:paraId="2DEA219D" w14:textId="77777777" w:rsidR="007579DB" w:rsidRPr="00D42DB8" w:rsidRDefault="007579DB" w:rsidP="00521CE9">
                      <w:pPr>
                        <w:rPr>
                          <w:rFonts w:ascii="Arial" w:hAnsi="Arial" w:cs="Arial"/>
                          <w:sz w:val="20"/>
                          <w:szCs w:val="20"/>
                        </w:rPr>
                      </w:pPr>
                      <w:r>
                        <w:rPr>
                          <w:rFonts w:ascii="Arial" w:hAnsi="Arial" w:cs="Arial"/>
                          <w:sz w:val="20"/>
                          <w:szCs w:val="20"/>
                        </w:rPr>
                        <w:t xml:space="preserve">Swansea Business School </w:t>
                      </w:r>
                    </w:p>
                    <w:p w14:paraId="0A183F02" w14:textId="77777777" w:rsidR="007579DB" w:rsidRPr="00D42DB8" w:rsidRDefault="007579DB" w:rsidP="00521CE9">
                      <w:pPr>
                        <w:rPr>
                          <w:rFonts w:ascii="Arial" w:hAnsi="Arial" w:cs="Arial"/>
                          <w:sz w:val="20"/>
                          <w:szCs w:val="20"/>
                        </w:rPr>
                      </w:pPr>
                      <w:r w:rsidRPr="00D42DB8">
                        <w:rPr>
                          <w:rFonts w:ascii="Arial" w:hAnsi="Arial" w:cs="Arial"/>
                          <w:sz w:val="20"/>
                          <w:szCs w:val="20"/>
                        </w:rPr>
                        <w:t>Swansea</w:t>
                      </w:r>
                    </w:p>
                    <w:p w14:paraId="506803E2" w14:textId="60CB6AB5" w:rsidR="007579DB" w:rsidRPr="00D42DB8" w:rsidRDefault="007579DB" w:rsidP="00521CE9">
                      <w:pPr>
                        <w:rPr>
                          <w:rFonts w:ascii="Arial" w:eastAsia="Times New Roman" w:hAnsi="Arial" w:cs="Arial"/>
                          <w:sz w:val="20"/>
                          <w:szCs w:val="20"/>
                        </w:rPr>
                      </w:pPr>
                    </w:p>
                  </w:txbxContent>
                </v:textbox>
              </v:shape>
            </w:pict>
          </mc:Fallback>
        </mc:AlternateContent>
      </w:r>
      <w:r w:rsidRPr="00C13320">
        <w:rPr>
          <w:noProof/>
          <w:lang w:eastAsia="en-GB"/>
        </w:rPr>
        <w:drawing>
          <wp:inline distT="0" distB="0" distL="0" distR="0" wp14:anchorId="03BFF70E" wp14:editId="7675896F">
            <wp:extent cx="2133600" cy="885825"/>
            <wp:effectExtent l="19050" t="0" r="0" b="0"/>
            <wp:docPr id="5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51" r:link="rId52" cstate="print"/>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00592880" w14:textId="77777777" w:rsidR="00521CE9" w:rsidRPr="00C13320" w:rsidRDefault="00521CE9" w:rsidP="00521CE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77736301" w14:textId="77777777" w:rsidR="00521CE9" w:rsidRDefault="00521CE9" w:rsidP="00521CE9">
      <w:pPr>
        <w:jc w:val="center"/>
        <w:rPr>
          <w:rFonts w:ascii="Times New Roman" w:hAnsi="Times New Roman" w:cs="Times New Roman"/>
          <w:b/>
          <w:sz w:val="32"/>
          <w:szCs w:val="24"/>
        </w:rPr>
      </w:pPr>
      <w:r w:rsidRPr="0046446A">
        <w:rPr>
          <w:rFonts w:ascii="Times New Roman" w:hAnsi="Times New Roman" w:cs="Times New Roman"/>
          <w:b/>
          <w:sz w:val="32"/>
          <w:szCs w:val="24"/>
        </w:rPr>
        <w:t xml:space="preserve">Study </w:t>
      </w:r>
      <w:r>
        <w:rPr>
          <w:rFonts w:ascii="Times New Roman" w:hAnsi="Times New Roman" w:cs="Times New Roman"/>
          <w:b/>
          <w:sz w:val="32"/>
          <w:szCs w:val="24"/>
        </w:rPr>
        <w:t>Debrief Sheet</w:t>
      </w:r>
    </w:p>
    <w:p w14:paraId="20AA1986" w14:textId="77777777" w:rsidR="00521CE9" w:rsidRPr="00742EF4" w:rsidRDefault="00521CE9" w:rsidP="00521CE9">
      <w:pPr>
        <w:pStyle w:val="Default"/>
        <w:rPr>
          <w:rFonts w:ascii="Arial" w:hAnsi="Arial" w:cs="Arial"/>
          <w:b/>
          <w:i/>
          <w:sz w:val="28"/>
          <w:szCs w:val="28"/>
          <w:u w:val="single"/>
        </w:rPr>
      </w:pPr>
    </w:p>
    <w:p w14:paraId="2D23768C" w14:textId="77777777" w:rsidR="00521CE9" w:rsidRPr="00742EF4" w:rsidRDefault="00521CE9" w:rsidP="00521CE9">
      <w:pPr>
        <w:jc w:val="center"/>
        <w:rPr>
          <w:rFonts w:ascii="Arial" w:hAnsi="Arial" w:cs="Arial"/>
          <w:b/>
          <w:bCs/>
          <w:sz w:val="28"/>
          <w:szCs w:val="28"/>
          <w:u w:val="single"/>
        </w:rPr>
      </w:pPr>
      <w:r w:rsidRPr="00742EF4">
        <w:rPr>
          <w:rFonts w:ascii="Arial" w:eastAsiaTheme="majorEastAsia" w:hAnsi="Arial" w:cs="Arial"/>
          <w:b/>
          <w:bCs/>
          <w:caps/>
          <w:sz w:val="28"/>
          <w:szCs w:val="28"/>
          <w:u w:val="single"/>
        </w:rPr>
        <w:t>Critically investigating THE impacts of wellbeing and mental health on a sample of workers from South Wales during the covid-19 pandamec – recommendations for the HRM</w:t>
      </w:r>
    </w:p>
    <w:p w14:paraId="36B941AB" w14:textId="77777777" w:rsidR="00521CE9" w:rsidRDefault="00521CE9" w:rsidP="00521CE9">
      <w:pPr>
        <w:pStyle w:val="Default"/>
        <w:jc w:val="center"/>
      </w:pPr>
    </w:p>
    <w:p w14:paraId="7C190161" w14:textId="77777777" w:rsidR="00521CE9" w:rsidRDefault="00521CE9" w:rsidP="00521CE9">
      <w:pPr>
        <w:pStyle w:val="Default"/>
        <w:rPr>
          <w:rFonts w:ascii="Arial" w:hAnsi="Arial" w:cs="Arial"/>
        </w:rPr>
      </w:pPr>
    </w:p>
    <w:p w14:paraId="6656D248" w14:textId="77777777" w:rsidR="00521CE9" w:rsidRPr="00CD25B2" w:rsidRDefault="00521CE9" w:rsidP="00521CE9">
      <w:pPr>
        <w:pStyle w:val="Default"/>
        <w:rPr>
          <w:rFonts w:ascii="Arial" w:hAnsi="Arial" w:cs="Arial"/>
        </w:rPr>
      </w:pPr>
      <w:r w:rsidRPr="00CD25B2">
        <w:rPr>
          <w:rFonts w:ascii="Arial" w:hAnsi="Arial" w:cs="Arial"/>
        </w:rPr>
        <w:t xml:space="preserve">Thank you for taking part in the study.  </w:t>
      </w:r>
    </w:p>
    <w:p w14:paraId="2BCE11AA" w14:textId="77777777" w:rsidR="00521CE9" w:rsidRPr="00CD25B2" w:rsidRDefault="00521CE9" w:rsidP="00521CE9">
      <w:pPr>
        <w:pStyle w:val="Default"/>
        <w:rPr>
          <w:rFonts w:ascii="Arial" w:hAnsi="Arial" w:cs="Arial"/>
        </w:rPr>
      </w:pPr>
    </w:p>
    <w:p w14:paraId="1B8863C1" w14:textId="1B389C1A" w:rsidR="00521CE9" w:rsidRDefault="00521CE9" w:rsidP="00521CE9">
      <w:pPr>
        <w:pStyle w:val="Default"/>
        <w:rPr>
          <w:rFonts w:ascii="Arial" w:hAnsi="Arial" w:cs="Arial"/>
        </w:rPr>
      </w:pPr>
      <w:r>
        <w:rPr>
          <w:rFonts w:ascii="Arial" w:hAnsi="Arial" w:cs="Arial"/>
        </w:rPr>
        <w:t xml:space="preserve">The research was </w:t>
      </w:r>
      <w:r w:rsidR="005951AC">
        <w:rPr>
          <w:rFonts w:ascii="Arial" w:hAnsi="Arial" w:cs="Arial"/>
        </w:rPr>
        <w:t>under</w:t>
      </w:r>
      <w:r>
        <w:rPr>
          <w:rFonts w:ascii="Arial" w:hAnsi="Arial" w:cs="Arial"/>
        </w:rPr>
        <w:t>taken</w:t>
      </w:r>
      <w:r w:rsidR="005951AC">
        <w:rPr>
          <w:rFonts w:ascii="Arial" w:hAnsi="Arial" w:cs="Arial"/>
        </w:rPr>
        <w:t xml:space="preserve"> by people working within the South Wales area</w:t>
      </w:r>
      <w:r>
        <w:rPr>
          <w:rFonts w:ascii="Arial" w:hAnsi="Arial" w:cs="Arial"/>
        </w:rPr>
        <w:t xml:space="preserve">. </w:t>
      </w:r>
      <w:r w:rsidRPr="00CD25B2">
        <w:rPr>
          <w:rFonts w:ascii="Arial" w:hAnsi="Arial" w:cs="Arial"/>
        </w:rPr>
        <w:t xml:space="preserve">The aim of this study </w:t>
      </w:r>
      <w:r w:rsidRPr="00C331A8">
        <w:rPr>
          <w:rFonts w:ascii="Arial" w:hAnsi="Arial" w:cs="Arial"/>
        </w:rPr>
        <w:t>was to explore</w:t>
      </w:r>
      <w:r w:rsidR="005951AC">
        <w:rPr>
          <w:rFonts w:ascii="Arial" w:hAnsi="Arial" w:cs="Arial"/>
        </w:rPr>
        <w:t xml:space="preserve"> the differing attitudes and beliefs around the Covid-19 pandemic and the current impact that it has regarding one’s mental health. The importance of this research was crucial as there is a lack of primary research conducted on Welsh workers and the affect that the pandemic has had on levels of depression, anxiety and stress.</w:t>
      </w:r>
    </w:p>
    <w:p w14:paraId="65C9645A" w14:textId="7A1BBD27" w:rsidR="005951AC" w:rsidRDefault="005951AC" w:rsidP="00521CE9">
      <w:pPr>
        <w:pStyle w:val="Default"/>
        <w:rPr>
          <w:rFonts w:ascii="Arial" w:hAnsi="Arial" w:cs="Arial"/>
        </w:rPr>
      </w:pPr>
    </w:p>
    <w:p w14:paraId="15346B45" w14:textId="134C3247" w:rsidR="005951AC" w:rsidRDefault="005951AC" w:rsidP="00521CE9">
      <w:pPr>
        <w:pStyle w:val="Default"/>
        <w:rPr>
          <w:rFonts w:ascii="Arial" w:hAnsi="Arial" w:cs="Arial"/>
        </w:rPr>
      </w:pPr>
      <w:r>
        <w:rPr>
          <w:rFonts w:ascii="Arial" w:hAnsi="Arial" w:cs="Arial"/>
        </w:rPr>
        <w:t xml:space="preserve">The research was conducted on an online study to ensure a larger sample size and to limit social contact with participants to ensure safety and to consider the current restrictions around physical distancing. </w:t>
      </w:r>
    </w:p>
    <w:p w14:paraId="6D318730" w14:textId="201C1B86" w:rsidR="005951AC" w:rsidRDefault="005951AC" w:rsidP="00521CE9">
      <w:pPr>
        <w:pStyle w:val="Default"/>
        <w:rPr>
          <w:rFonts w:ascii="Arial" w:hAnsi="Arial" w:cs="Arial"/>
        </w:rPr>
      </w:pPr>
    </w:p>
    <w:p w14:paraId="785EBFAB" w14:textId="05E125CC" w:rsidR="00521CE9" w:rsidRDefault="005951AC" w:rsidP="00521CE9">
      <w:pPr>
        <w:pStyle w:val="Default"/>
        <w:rPr>
          <w:rFonts w:ascii="Arial" w:hAnsi="Arial" w:cs="Arial"/>
        </w:rPr>
      </w:pPr>
      <w:r>
        <w:rPr>
          <w:rFonts w:ascii="Arial" w:hAnsi="Arial" w:cs="Arial"/>
        </w:rPr>
        <w:t xml:space="preserve">It is evidenced through current statistics that the Covid-19 pandemic has contributed to adverse mental wellbeing. The study you have participated will predict that the pandemic will directly contribute to negative mental wellbeing through increased stress, anxiety and depression </w:t>
      </w:r>
      <w:r w:rsidR="00742EF4">
        <w:rPr>
          <w:rFonts w:ascii="Arial" w:hAnsi="Arial" w:cs="Arial"/>
        </w:rPr>
        <w:t xml:space="preserve">as a result of physical distancing, social isolation, workplace safety and job security. </w:t>
      </w:r>
    </w:p>
    <w:p w14:paraId="2973C3ED" w14:textId="59301325" w:rsidR="00494C36" w:rsidRDefault="00494C36" w:rsidP="00521CE9">
      <w:pPr>
        <w:pStyle w:val="Default"/>
        <w:rPr>
          <w:rFonts w:ascii="Arial" w:hAnsi="Arial" w:cs="Arial"/>
        </w:rPr>
      </w:pPr>
    </w:p>
    <w:p w14:paraId="245B4730" w14:textId="1E0D0763" w:rsidR="00494C36" w:rsidRPr="00CD25B2" w:rsidRDefault="00494C36" w:rsidP="00521CE9">
      <w:pPr>
        <w:pStyle w:val="Default"/>
        <w:rPr>
          <w:rFonts w:ascii="Arial" w:hAnsi="Arial" w:cs="Arial"/>
        </w:rPr>
      </w:pPr>
      <w:r>
        <w:rPr>
          <w:rFonts w:ascii="Arial" w:hAnsi="Arial" w:cs="Arial"/>
        </w:rPr>
        <w:t xml:space="preserve">If you have been affected by the study in anyway, there is a list of organisations below that you may contact for additional support: </w:t>
      </w:r>
    </w:p>
    <w:p w14:paraId="65EBEBB8" w14:textId="74E13615" w:rsidR="00521CE9" w:rsidRDefault="00521CE9" w:rsidP="00521CE9">
      <w:pPr>
        <w:pStyle w:val="Default"/>
        <w:rPr>
          <w:rFonts w:ascii="Arial" w:hAnsi="Arial" w:cs="Arial"/>
        </w:rPr>
      </w:pPr>
    </w:p>
    <w:p w14:paraId="348F4F2A" w14:textId="503BC37F" w:rsidR="00494C36" w:rsidRPr="00494C36" w:rsidRDefault="00494C36" w:rsidP="00494C36">
      <w:pPr>
        <w:pStyle w:val="ListParagraph"/>
        <w:numPr>
          <w:ilvl w:val="0"/>
          <w:numId w:val="18"/>
        </w:numPr>
        <w:spacing w:line="240" w:lineRule="auto"/>
        <w:rPr>
          <w:rFonts w:ascii="Arial" w:hAnsi="Arial" w:cs="Arial"/>
          <w:sz w:val="24"/>
          <w:szCs w:val="24"/>
        </w:rPr>
      </w:pPr>
      <w:r>
        <w:rPr>
          <w:rFonts w:ascii="Arial" w:hAnsi="Arial" w:cs="Arial"/>
          <w:sz w:val="24"/>
          <w:szCs w:val="24"/>
        </w:rPr>
        <w:t xml:space="preserve">Mind – 0300 123 3393 </w:t>
      </w:r>
    </w:p>
    <w:p w14:paraId="48E864F2" w14:textId="02BF71B7" w:rsidR="00494C36" w:rsidRPr="00494C36" w:rsidRDefault="00494C36" w:rsidP="00494C36">
      <w:pPr>
        <w:pStyle w:val="ListParagraph"/>
        <w:numPr>
          <w:ilvl w:val="0"/>
          <w:numId w:val="18"/>
        </w:numPr>
        <w:spacing w:line="240" w:lineRule="auto"/>
        <w:rPr>
          <w:rFonts w:ascii="Arial" w:hAnsi="Arial" w:cs="Arial"/>
          <w:sz w:val="24"/>
          <w:szCs w:val="24"/>
        </w:rPr>
      </w:pPr>
      <w:r>
        <w:rPr>
          <w:rFonts w:ascii="Arial" w:hAnsi="Arial" w:cs="Arial"/>
          <w:sz w:val="24"/>
          <w:szCs w:val="24"/>
        </w:rPr>
        <w:t>Samaritans – 116 123</w:t>
      </w:r>
    </w:p>
    <w:p w14:paraId="34EFAFE3" w14:textId="524D5560" w:rsidR="00494C36" w:rsidRPr="00494C36" w:rsidRDefault="00494C36" w:rsidP="00494C36">
      <w:pPr>
        <w:pStyle w:val="ListParagraph"/>
        <w:numPr>
          <w:ilvl w:val="0"/>
          <w:numId w:val="18"/>
        </w:numPr>
        <w:spacing w:line="240" w:lineRule="auto"/>
        <w:rPr>
          <w:rFonts w:ascii="Arial" w:hAnsi="Arial" w:cs="Arial"/>
          <w:sz w:val="24"/>
          <w:szCs w:val="24"/>
        </w:rPr>
      </w:pPr>
      <w:r>
        <w:rPr>
          <w:rFonts w:ascii="Arial" w:hAnsi="Arial" w:cs="Arial"/>
          <w:sz w:val="24"/>
          <w:szCs w:val="24"/>
        </w:rPr>
        <w:t>Hafal – 01792 816600</w:t>
      </w:r>
    </w:p>
    <w:p w14:paraId="036B668D" w14:textId="16A42181" w:rsidR="00494C36" w:rsidRPr="00494C36" w:rsidRDefault="00494C36" w:rsidP="00494C36">
      <w:pPr>
        <w:pStyle w:val="ListParagraph"/>
        <w:numPr>
          <w:ilvl w:val="0"/>
          <w:numId w:val="18"/>
        </w:numPr>
        <w:spacing w:line="240" w:lineRule="auto"/>
        <w:rPr>
          <w:rFonts w:ascii="Arial" w:hAnsi="Arial" w:cs="Arial"/>
          <w:sz w:val="24"/>
          <w:szCs w:val="24"/>
        </w:rPr>
      </w:pPr>
      <w:r>
        <w:rPr>
          <w:rFonts w:ascii="Arial" w:hAnsi="Arial" w:cs="Arial"/>
          <w:sz w:val="24"/>
          <w:szCs w:val="24"/>
        </w:rPr>
        <w:t>Anxiety UK – 03444 775 774</w:t>
      </w:r>
    </w:p>
    <w:p w14:paraId="4A49D104" w14:textId="77777777" w:rsidR="00494C36" w:rsidRDefault="00494C36" w:rsidP="00494C36">
      <w:pPr>
        <w:pStyle w:val="ListParagraph"/>
        <w:numPr>
          <w:ilvl w:val="0"/>
          <w:numId w:val="18"/>
        </w:numPr>
        <w:spacing w:line="240" w:lineRule="auto"/>
        <w:rPr>
          <w:rFonts w:ascii="Arial" w:hAnsi="Arial" w:cs="Arial"/>
          <w:sz w:val="24"/>
          <w:szCs w:val="24"/>
        </w:rPr>
      </w:pPr>
      <w:r>
        <w:rPr>
          <w:rFonts w:ascii="Arial" w:hAnsi="Arial" w:cs="Arial"/>
          <w:sz w:val="24"/>
          <w:szCs w:val="24"/>
        </w:rPr>
        <w:t xml:space="preserve">Mental Health Foundation – </w:t>
      </w:r>
      <w:hyperlink r:id="rId53" w:history="1">
        <w:r>
          <w:rPr>
            <w:rStyle w:val="Hyperlink"/>
            <w:rFonts w:ascii="Arial" w:hAnsi="Arial" w:cs="Arial"/>
            <w:sz w:val="24"/>
            <w:szCs w:val="24"/>
          </w:rPr>
          <w:t>www.mentalhealth.org.uk</w:t>
        </w:r>
      </w:hyperlink>
    </w:p>
    <w:p w14:paraId="7EE4AAA7" w14:textId="2573BF95" w:rsidR="00494C36" w:rsidRDefault="00494C36" w:rsidP="00521CE9">
      <w:pPr>
        <w:pStyle w:val="Default"/>
        <w:rPr>
          <w:rFonts w:ascii="Arial" w:hAnsi="Arial" w:cs="Arial"/>
        </w:rPr>
      </w:pPr>
    </w:p>
    <w:p w14:paraId="648974CB" w14:textId="77777777" w:rsidR="00494C36" w:rsidRPr="00CD25B2" w:rsidRDefault="00494C36" w:rsidP="00521CE9">
      <w:pPr>
        <w:pStyle w:val="Default"/>
        <w:rPr>
          <w:rFonts w:ascii="Arial" w:hAnsi="Arial" w:cs="Arial"/>
        </w:rPr>
      </w:pPr>
    </w:p>
    <w:p w14:paraId="03E0247D" w14:textId="2630BB8E" w:rsidR="00521CE9" w:rsidRPr="00CD25B2" w:rsidRDefault="00521CE9" w:rsidP="00521CE9">
      <w:pPr>
        <w:pStyle w:val="Default"/>
        <w:rPr>
          <w:rFonts w:ascii="Arial" w:hAnsi="Arial" w:cs="Arial"/>
        </w:rPr>
      </w:pPr>
      <w:r w:rsidRPr="00CD25B2">
        <w:rPr>
          <w:rFonts w:ascii="Arial" w:hAnsi="Arial" w:cs="Arial"/>
          <w:b/>
        </w:rPr>
        <w:t>If you wish to withdraw your data from the study you must tell the researcher now.</w:t>
      </w:r>
      <w:r>
        <w:rPr>
          <w:rFonts w:ascii="Arial" w:hAnsi="Arial" w:cs="Arial"/>
        </w:rPr>
        <w:t xml:space="preserve"> After this point, </w:t>
      </w:r>
      <w:r w:rsidRPr="00CD25B2">
        <w:rPr>
          <w:rFonts w:ascii="Arial" w:hAnsi="Arial" w:cs="Arial"/>
        </w:rPr>
        <w:t xml:space="preserve">all your data </w:t>
      </w:r>
      <w:r w:rsidRPr="005E35DF">
        <w:rPr>
          <w:rFonts w:ascii="Arial" w:hAnsi="Arial" w:cs="Arial"/>
        </w:rPr>
        <w:t>will remain anonymous and</w:t>
      </w:r>
      <w:r w:rsidRPr="00CD25B2">
        <w:rPr>
          <w:rFonts w:ascii="Arial" w:hAnsi="Arial" w:cs="Arial"/>
        </w:rPr>
        <w:t xml:space="preserve"> we will not trace it back to you.</w:t>
      </w:r>
    </w:p>
    <w:p w14:paraId="48E47459" w14:textId="77777777" w:rsidR="00521CE9" w:rsidRPr="00CD25B2" w:rsidRDefault="00521CE9" w:rsidP="00521CE9">
      <w:pPr>
        <w:pStyle w:val="Default"/>
        <w:rPr>
          <w:rFonts w:ascii="Arial" w:hAnsi="Arial" w:cs="Arial"/>
        </w:rPr>
      </w:pPr>
    </w:p>
    <w:p w14:paraId="7F506939" w14:textId="669CA6A4" w:rsidR="00521CE9" w:rsidRPr="00123035" w:rsidRDefault="00521CE9" w:rsidP="00521CE9">
      <w:pPr>
        <w:pStyle w:val="Default"/>
        <w:rPr>
          <w:rFonts w:ascii="Arial" w:hAnsi="Arial" w:cs="Arial"/>
        </w:rPr>
      </w:pPr>
      <w:r w:rsidRPr="00CD25B2">
        <w:rPr>
          <w:rFonts w:ascii="Arial" w:hAnsi="Arial" w:cs="Arial"/>
        </w:rPr>
        <w:t xml:space="preserve">If taking part in this study has raised any questions, </w:t>
      </w:r>
      <w:r>
        <w:rPr>
          <w:rFonts w:ascii="Arial" w:hAnsi="Arial" w:cs="Arial"/>
        </w:rPr>
        <w:t xml:space="preserve">please speak to the researcher on </w:t>
      </w:r>
      <w:r w:rsidR="000A648A" w:rsidRPr="000A648A">
        <w:rPr>
          <w:rFonts w:ascii="Arial" w:hAnsi="Arial" w:cs="Arial"/>
          <w:b/>
          <w:bCs/>
        </w:rPr>
        <w:t>1604328</w:t>
      </w:r>
      <w:r w:rsidRPr="005E35DF">
        <w:rPr>
          <w:rFonts w:ascii="Arial" w:hAnsi="Arial" w:cs="Arial"/>
          <w:b/>
        </w:rPr>
        <w:t>@student.uwtsd.ac.uk</w:t>
      </w:r>
      <w:r w:rsidRPr="00123035">
        <w:rPr>
          <w:rFonts w:ascii="Arial" w:hAnsi="Arial" w:cs="Arial"/>
          <w:b/>
        </w:rPr>
        <w:t xml:space="preserve">. </w:t>
      </w:r>
    </w:p>
    <w:p w14:paraId="4AE1A951" w14:textId="77777777" w:rsidR="00521CE9" w:rsidRPr="00123035" w:rsidRDefault="00521CE9" w:rsidP="00521CE9">
      <w:pPr>
        <w:pStyle w:val="Default"/>
        <w:rPr>
          <w:rFonts w:ascii="Arial" w:hAnsi="Arial" w:cs="Arial"/>
          <w:b/>
        </w:rPr>
      </w:pPr>
    </w:p>
    <w:p w14:paraId="4E295AC5" w14:textId="77777777" w:rsidR="00521CE9" w:rsidRPr="00123035" w:rsidRDefault="00521CE9" w:rsidP="00521CE9">
      <w:pPr>
        <w:pStyle w:val="Default"/>
        <w:rPr>
          <w:rFonts w:ascii="Arial" w:hAnsi="Arial" w:cs="Arial"/>
          <w:b/>
        </w:rPr>
      </w:pPr>
    </w:p>
    <w:p w14:paraId="238C294F" w14:textId="77777777" w:rsidR="00521CE9" w:rsidRPr="00123035" w:rsidRDefault="00521CE9" w:rsidP="00521CE9">
      <w:pPr>
        <w:pStyle w:val="Default"/>
        <w:rPr>
          <w:rFonts w:ascii="Arial" w:hAnsi="Arial" w:cs="Arial"/>
          <w:b/>
        </w:rPr>
      </w:pPr>
    </w:p>
    <w:p w14:paraId="53198B33" w14:textId="77777777" w:rsidR="00521CE9" w:rsidRPr="00123035" w:rsidRDefault="00521CE9" w:rsidP="00521CE9">
      <w:pPr>
        <w:pStyle w:val="Default"/>
        <w:rPr>
          <w:rFonts w:ascii="Arial" w:hAnsi="Arial" w:cs="Arial"/>
          <w:b/>
        </w:rPr>
      </w:pPr>
    </w:p>
    <w:p w14:paraId="15FDF2A8" w14:textId="77777777" w:rsidR="00521CE9" w:rsidRPr="00123035" w:rsidRDefault="00521CE9" w:rsidP="00521CE9">
      <w:pPr>
        <w:pStyle w:val="Default"/>
        <w:rPr>
          <w:rFonts w:ascii="Arial" w:hAnsi="Arial" w:cs="Arial"/>
          <w:b/>
        </w:rPr>
      </w:pPr>
      <w:r w:rsidRPr="00123035">
        <w:rPr>
          <w:rFonts w:ascii="Arial" w:hAnsi="Arial" w:cs="Arial"/>
          <w:b/>
        </w:rPr>
        <w:t>Thank you once again for taking time to participate in this study.</w:t>
      </w:r>
    </w:p>
    <w:p w14:paraId="4A52C350" w14:textId="77777777" w:rsidR="00521CE9" w:rsidRDefault="00521CE9" w:rsidP="00521CE9">
      <w:pPr>
        <w:pStyle w:val="Default"/>
        <w:rPr>
          <w:b/>
        </w:rPr>
      </w:pPr>
    </w:p>
    <w:p w14:paraId="641BBB50" w14:textId="77777777" w:rsidR="00521CE9" w:rsidRDefault="00521CE9" w:rsidP="00521CE9">
      <w:pPr>
        <w:pStyle w:val="Default"/>
        <w:rPr>
          <w:b/>
        </w:rPr>
      </w:pPr>
    </w:p>
    <w:p w14:paraId="16EDD171" w14:textId="77777777" w:rsidR="00521CE9" w:rsidRDefault="00521CE9" w:rsidP="00521CE9">
      <w:pPr>
        <w:pStyle w:val="Default"/>
        <w:rPr>
          <w:b/>
        </w:rPr>
      </w:pPr>
    </w:p>
    <w:p w14:paraId="3C88ACAD" w14:textId="77777777" w:rsidR="00521CE9" w:rsidRPr="005E35DF" w:rsidRDefault="00521CE9" w:rsidP="00521CE9">
      <w:pPr>
        <w:pStyle w:val="Default"/>
        <w:rPr>
          <w:rFonts w:ascii="Arial" w:hAnsi="Arial" w:cs="Arial"/>
          <w:b/>
        </w:rPr>
      </w:pPr>
      <w:r>
        <w:rPr>
          <w:rFonts w:ascii="Arial" w:hAnsi="Arial" w:cs="Arial"/>
          <w:b/>
        </w:rPr>
        <w:t>Jason McGuckin</w:t>
      </w:r>
    </w:p>
    <w:p w14:paraId="62552D68" w14:textId="77777777" w:rsidR="00521CE9" w:rsidRDefault="00521CE9" w:rsidP="00521CE9">
      <w:pPr>
        <w:pStyle w:val="Default"/>
        <w:rPr>
          <w:rFonts w:ascii="Arial" w:hAnsi="Arial" w:cs="Arial"/>
          <w:i/>
          <w:u w:val="single"/>
        </w:rPr>
      </w:pPr>
    </w:p>
    <w:p w14:paraId="78BBD056" w14:textId="77777777" w:rsidR="00521CE9" w:rsidRPr="005E35DF" w:rsidRDefault="00521CE9" w:rsidP="00521CE9">
      <w:pPr>
        <w:pStyle w:val="Default"/>
        <w:rPr>
          <w:rFonts w:ascii="Arial" w:hAnsi="Arial" w:cs="Arial"/>
          <w:u w:val="single"/>
        </w:rPr>
      </w:pPr>
    </w:p>
    <w:p w14:paraId="5834601D" w14:textId="7B723D7A" w:rsidR="00521CE9" w:rsidRPr="005E35DF" w:rsidRDefault="00742EF4" w:rsidP="00521CE9">
      <w:pPr>
        <w:pStyle w:val="Default"/>
        <w:rPr>
          <w:rFonts w:ascii="Arial" w:hAnsi="Arial" w:cs="Arial"/>
          <w:u w:val="single"/>
        </w:rPr>
      </w:pPr>
      <w:r>
        <w:rPr>
          <w:rFonts w:ascii="Arial" w:hAnsi="Arial" w:cs="Arial"/>
        </w:rPr>
        <w:t>M</w:t>
      </w:r>
      <w:r w:rsidR="00521CE9" w:rsidRPr="005E35DF">
        <w:rPr>
          <w:rFonts w:ascii="Arial" w:hAnsi="Arial" w:cs="Arial"/>
        </w:rPr>
        <w:t>A H</w:t>
      </w:r>
      <w:r>
        <w:rPr>
          <w:rFonts w:ascii="Arial" w:hAnsi="Arial" w:cs="Arial"/>
        </w:rPr>
        <w:t xml:space="preserve">uman Resource Management </w:t>
      </w:r>
    </w:p>
    <w:p w14:paraId="6C580F86" w14:textId="77777777" w:rsidR="00521CE9" w:rsidRPr="00E0480C" w:rsidRDefault="00521CE9" w:rsidP="00521CE9">
      <w:pPr>
        <w:pStyle w:val="Default"/>
        <w:rPr>
          <w:rFonts w:ascii="Arial" w:hAnsi="Arial" w:cs="Arial"/>
        </w:rPr>
      </w:pPr>
    </w:p>
    <w:p w14:paraId="09588377" w14:textId="77777777" w:rsidR="00521CE9" w:rsidRPr="00E0480C" w:rsidRDefault="00521CE9" w:rsidP="00521CE9">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Swansea </w:t>
      </w:r>
    </w:p>
    <w:p w14:paraId="0A3A7A10" w14:textId="0069617A" w:rsidR="00FA2945" w:rsidRDefault="00FA2945" w:rsidP="004660BD"/>
    <w:p w14:paraId="65CD387F" w14:textId="0CFD3C4E" w:rsidR="00FA2945" w:rsidRDefault="00FA2945" w:rsidP="004660BD"/>
    <w:p w14:paraId="69FF27DE" w14:textId="7CA95DF1" w:rsidR="00FA2945" w:rsidRDefault="00FA2945" w:rsidP="004660BD"/>
    <w:p w14:paraId="0885CEC8" w14:textId="105A753F" w:rsidR="00FA2945" w:rsidRDefault="00FA2945" w:rsidP="004660BD"/>
    <w:p w14:paraId="7950BA44" w14:textId="2906AE60" w:rsidR="00FA2945" w:rsidRDefault="00FA2945" w:rsidP="004660BD"/>
    <w:p w14:paraId="005C7378" w14:textId="75C666DB" w:rsidR="00FA2945" w:rsidRDefault="00FA2945" w:rsidP="004660BD"/>
    <w:p w14:paraId="5764DC77" w14:textId="536AA1AA" w:rsidR="00FA2945" w:rsidRDefault="00FA2945" w:rsidP="004660BD"/>
    <w:p w14:paraId="3CC8C7D5" w14:textId="7DA6FE62" w:rsidR="00FA2945" w:rsidRDefault="00FA2945" w:rsidP="004660BD"/>
    <w:p w14:paraId="0A79E4CC" w14:textId="014B2EDE" w:rsidR="00FA2945" w:rsidRDefault="00FA2945" w:rsidP="004660BD"/>
    <w:p w14:paraId="3C51BC70" w14:textId="26B6DA99" w:rsidR="00FA2945" w:rsidRDefault="00FA2945" w:rsidP="004660BD"/>
    <w:p w14:paraId="4FECF094" w14:textId="4FD6452B" w:rsidR="00FA2945" w:rsidRDefault="00FA2945" w:rsidP="004660BD"/>
    <w:p w14:paraId="6A284F92" w14:textId="278182C9" w:rsidR="00FA2945" w:rsidRDefault="00FA2945" w:rsidP="004660BD"/>
    <w:p w14:paraId="2E831E54" w14:textId="772F5707" w:rsidR="00FA2945" w:rsidRDefault="00FA2945" w:rsidP="004660BD"/>
    <w:p w14:paraId="6E2A9190" w14:textId="721F4269" w:rsidR="00FA2945" w:rsidRDefault="00FA2945" w:rsidP="004660BD"/>
    <w:p w14:paraId="36BE5A43" w14:textId="6F1B61EE" w:rsidR="00742EF4" w:rsidRDefault="00742EF4" w:rsidP="004660BD"/>
    <w:p w14:paraId="0888CA98" w14:textId="77777777" w:rsidR="00494C36" w:rsidRDefault="00494C36" w:rsidP="004660BD"/>
    <w:p w14:paraId="765FFB95" w14:textId="3875BF6A" w:rsidR="00FA2945" w:rsidRDefault="00FA2945" w:rsidP="004660BD"/>
    <w:p w14:paraId="183D26B1" w14:textId="3DA66BC8" w:rsidR="00FA2945" w:rsidRPr="0086756A" w:rsidRDefault="00FA2945" w:rsidP="00FA2945">
      <w:pPr>
        <w:pStyle w:val="Heading2"/>
        <w:rPr>
          <w:rFonts w:ascii="Arial" w:hAnsi="Arial" w:cs="Arial"/>
          <w:b/>
          <w:bCs/>
          <w:color w:val="auto"/>
        </w:rPr>
      </w:pPr>
      <w:bookmarkStart w:id="115" w:name="_Toc70694590"/>
      <w:r w:rsidRPr="0086756A">
        <w:rPr>
          <w:rFonts w:ascii="Arial" w:hAnsi="Arial" w:cs="Arial"/>
          <w:b/>
          <w:bCs/>
          <w:color w:val="auto"/>
        </w:rPr>
        <w:lastRenderedPageBreak/>
        <w:t>Appendix IV</w:t>
      </w:r>
      <w:bookmarkEnd w:id="115"/>
    </w:p>
    <w:p w14:paraId="34819ED7" w14:textId="6BB76702" w:rsidR="00FA2945" w:rsidRDefault="00FA2945" w:rsidP="00FA2945"/>
    <w:p w14:paraId="118ED594" w14:textId="77777777" w:rsidR="00FA2945" w:rsidRPr="00FA2945" w:rsidRDefault="00FA2945" w:rsidP="00FA2945"/>
    <w:p w14:paraId="740FC6F7" w14:textId="0690F804" w:rsidR="004660BD" w:rsidRDefault="004660BD" w:rsidP="004660BD">
      <w:pPr>
        <w:rPr>
          <w:noProof/>
        </w:rPr>
      </w:pPr>
      <w:r>
        <w:rPr>
          <w:noProof/>
        </w:rPr>
        <w:drawing>
          <wp:inline distT="0" distB="0" distL="0" distR="0" wp14:anchorId="51A857A6" wp14:editId="5C56BCAC">
            <wp:extent cx="5966807" cy="398716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27410" t="16516" r="8486" b="7298"/>
                    <a:stretch/>
                  </pic:blipFill>
                  <pic:spPr bwMode="auto">
                    <a:xfrm>
                      <a:off x="0" y="0"/>
                      <a:ext cx="5998492" cy="4008338"/>
                    </a:xfrm>
                    <a:prstGeom prst="rect">
                      <a:avLst/>
                    </a:prstGeom>
                    <a:ln>
                      <a:noFill/>
                    </a:ln>
                    <a:extLst>
                      <a:ext uri="{53640926-AAD7-44D8-BBD7-CCE9431645EC}">
                        <a14:shadowObscured xmlns:a14="http://schemas.microsoft.com/office/drawing/2010/main"/>
                      </a:ext>
                    </a:extLst>
                  </pic:spPr>
                </pic:pic>
              </a:graphicData>
            </a:graphic>
          </wp:inline>
        </w:drawing>
      </w:r>
    </w:p>
    <w:p w14:paraId="028769A7" w14:textId="1FECE7FD" w:rsidR="00B14FCD" w:rsidRDefault="00B14FCD" w:rsidP="00B14FCD">
      <w:pPr>
        <w:rPr>
          <w:noProof/>
        </w:rPr>
      </w:pPr>
    </w:p>
    <w:p w14:paraId="5E8C90DB" w14:textId="360E9993" w:rsidR="00B14FCD" w:rsidRDefault="00B14FCD" w:rsidP="00B14FCD">
      <w:r>
        <w:rPr>
          <w:noProof/>
        </w:rPr>
        <w:lastRenderedPageBreak/>
        <w:drawing>
          <wp:inline distT="0" distB="0" distL="0" distR="0" wp14:anchorId="17C5B417" wp14:editId="31E4EAC0">
            <wp:extent cx="6010275" cy="3976723"/>
            <wp:effectExtent l="0" t="0" r="0" b="508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27421" t="16256" r="6271" b="5714"/>
                    <a:stretch/>
                  </pic:blipFill>
                  <pic:spPr bwMode="auto">
                    <a:xfrm>
                      <a:off x="0" y="0"/>
                      <a:ext cx="6025079" cy="3986518"/>
                    </a:xfrm>
                    <a:prstGeom prst="rect">
                      <a:avLst/>
                    </a:prstGeom>
                    <a:ln>
                      <a:noFill/>
                    </a:ln>
                    <a:extLst>
                      <a:ext uri="{53640926-AAD7-44D8-BBD7-CCE9431645EC}">
                        <a14:shadowObscured xmlns:a14="http://schemas.microsoft.com/office/drawing/2010/main"/>
                      </a:ext>
                    </a:extLst>
                  </pic:spPr>
                </pic:pic>
              </a:graphicData>
            </a:graphic>
          </wp:inline>
        </w:drawing>
      </w:r>
    </w:p>
    <w:p w14:paraId="69265D5D" w14:textId="45E70C2C" w:rsidR="00B14FCD" w:rsidRDefault="00B14FCD" w:rsidP="00B14FCD">
      <w:r>
        <w:rPr>
          <w:noProof/>
        </w:rPr>
        <w:drawing>
          <wp:inline distT="0" distB="0" distL="0" distR="0" wp14:anchorId="5990CDDF" wp14:editId="71F98649">
            <wp:extent cx="6076950" cy="4601621"/>
            <wp:effectExtent l="0" t="0" r="0" b="889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27420" t="16550" r="15080" b="6011"/>
                    <a:stretch/>
                  </pic:blipFill>
                  <pic:spPr bwMode="auto">
                    <a:xfrm>
                      <a:off x="0" y="0"/>
                      <a:ext cx="6083564" cy="4606629"/>
                    </a:xfrm>
                    <a:prstGeom prst="rect">
                      <a:avLst/>
                    </a:prstGeom>
                    <a:ln>
                      <a:noFill/>
                    </a:ln>
                    <a:extLst>
                      <a:ext uri="{53640926-AAD7-44D8-BBD7-CCE9431645EC}">
                        <a14:shadowObscured xmlns:a14="http://schemas.microsoft.com/office/drawing/2010/main"/>
                      </a:ext>
                    </a:extLst>
                  </pic:spPr>
                </pic:pic>
              </a:graphicData>
            </a:graphic>
          </wp:inline>
        </w:drawing>
      </w:r>
    </w:p>
    <w:p w14:paraId="22B1C0AB" w14:textId="6E595BAF" w:rsidR="000A648A" w:rsidRPr="0086756A" w:rsidRDefault="000A648A" w:rsidP="000A648A">
      <w:pPr>
        <w:pStyle w:val="Heading2"/>
        <w:rPr>
          <w:rFonts w:ascii="Arial" w:hAnsi="Arial" w:cs="Arial"/>
          <w:b/>
          <w:bCs/>
          <w:color w:val="auto"/>
        </w:rPr>
      </w:pPr>
      <w:bookmarkStart w:id="116" w:name="_Toc70694591"/>
      <w:r w:rsidRPr="0086756A">
        <w:rPr>
          <w:rFonts w:ascii="Arial" w:hAnsi="Arial" w:cs="Arial"/>
          <w:b/>
          <w:bCs/>
          <w:color w:val="auto"/>
        </w:rPr>
        <w:lastRenderedPageBreak/>
        <w:t>Appendix V</w:t>
      </w:r>
      <w:bookmarkEnd w:id="116"/>
    </w:p>
    <w:p w14:paraId="1839177F" w14:textId="77777777" w:rsidR="000A648A" w:rsidRDefault="000A648A" w:rsidP="000A648A"/>
    <w:tbl>
      <w:tblPr>
        <w:tblpPr w:leftFromText="180" w:rightFromText="180" w:vertAnchor="text" w:tblpY="1"/>
        <w:tblOverlap w:val="never"/>
        <w:tblW w:w="51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82"/>
        <w:gridCol w:w="938"/>
        <w:gridCol w:w="1015"/>
        <w:gridCol w:w="1445"/>
        <w:gridCol w:w="1015"/>
      </w:tblGrid>
      <w:tr w:rsidR="000A648A" w:rsidRPr="00C4774E" w14:paraId="00916752" w14:textId="77777777" w:rsidTr="000A648A">
        <w:trPr>
          <w:cantSplit/>
        </w:trPr>
        <w:tc>
          <w:tcPr>
            <w:tcW w:w="5192" w:type="dxa"/>
            <w:gridSpan w:val="5"/>
            <w:tcBorders>
              <w:top w:val="nil"/>
              <w:left w:val="nil"/>
              <w:bottom w:val="nil"/>
              <w:right w:val="nil"/>
            </w:tcBorders>
            <w:shd w:val="clear" w:color="auto" w:fill="FFFFFF"/>
            <w:vAlign w:val="center"/>
          </w:tcPr>
          <w:p w14:paraId="61471F87" w14:textId="77777777" w:rsidR="000A648A" w:rsidRPr="00D12276" w:rsidRDefault="000A648A" w:rsidP="000A648A">
            <w:pPr>
              <w:autoSpaceDE w:val="0"/>
              <w:autoSpaceDN w:val="0"/>
              <w:adjustRightInd w:val="0"/>
              <w:spacing w:after="0" w:line="320" w:lineRule="atLeast"/>
              <w:ind w:left="60" w:right="60"/>
              <w:jc w:val="center"/>
              <w:rPr>
                <w:rFonts w:ascii="Arial" w:hAnsi="Arial" w:cs="Arial"/>
                <w:color w:val="000000"/>
              </w:rPr>
            </w:pPr>
            <w:r w:rsidRPr="00D12276">
              <w:rPr>
                <w:rFonts w:ascii="Arial" w:hAnsi="Arial" w:cs="Arial"/>
                <w:b/>
                <w:bCs/>
                <w:color w:val="000000"/>
              </w:rPr>
              <w:t>Descriptive Statistics</w:t>
            </w:r>
          </w:p>
        </w:tc>
      </w:tr>
      <w:tr w:rsidR="000A648A" w:rsidRPr="00C4774E" w14:paraId="4E1B9CCC" w14:textId="77777777" w:rsidTr="000A648A">
        <w:trPr>
          <w:cantSplit/>
        </w:trPr>
        <w:tc>
          <w:tcPr>
            <w:tcW w:w="5192" w:type="dxa"/>
            <w:gridSpan w:val="5"/>
            <w:tcBorders>
              <w:top w:val="nil"/>
              <w:left w:val="nil"/>
              <w:bottom w:val="nil"/>
              <w:right w:val="nil"/>
            </w:tcBorders>
            <w:shd w:val="clear" w:color="auto" w:fill="FFFFFF"/>
            <w:vAlign w:val="bottom"/>
          </w:tcPr>
          <w:p w14:paraId="65357021" w14:textId="77777777" w:rsidR="000A648A" w:rsidRPr="00C4774E" w:rsidRDefault="000A648A" w:rsidP="000A648A">
            <w:pPr>
              <w:autoSpaceDE w:val="0"/>
              <w:autoSpaceDN w:val="0"/>
              <w:adjustRightInd w:val="0"/>
              <w:spacing w:after="0" w:line="320" w:lineRule="atLeast"/>
              <w:rPr>
                <w:rFonts w:ascii="Arial" w:hAnsi="Arial" w:cs="Arial"/>
                <w:i/>
                <w:iCs/>
                <w:sz w:val="20"/>
                <w:szCs w:val="20"/>
              </w:rPr>
            </w:pPr>
            <w:r w:rsidRPr="00C4774E">
              <w:rPr>
                <w:rFonts w:ascii="Arial" w:hAnsi="Arial" w:cs="Arial"/>
                <w:i/>
                <w:iCs/>
                <w:color w:val="000000"/>
                <w:sz w:val="20"/>
                <w:szCs w:val="20"/>
                <w:shd w:val="clear" w:color="auto" w:fill="FFFFFF"/>
              </w:rPr>
              <w:t xml:space="preserve">Dependent Variable:   Covid-19 scores  </w:t>
            </w:r>
          </w:p>
        </w:tc>
      </w:tr>
      <w:tr w:rsidR="000A648A" w:rsidRPr="00C4774E" w14:paraId="370AA099" w14:textId="77777777" w:rsidTr="000A648A">
        <w:trPr>
          <w:cantSplit/>
        </w:trPr>
        <w:tc>
          <w:tcPr>
            <w:tcW w:w="783" w:type="dxa"/>
            <w:tcBorders>
              <w:top w:val="double" w:sz="8" w:space="0" w:color="000000"/>
              <w:left w:val="nil"/>
              <w:bottom w:val="single" w:sz="16" w:space="0" w:color="000000"/>
              <w:right w:val="nil"/>
            </w:tcBorders>
            <w:shd w:val="clear" w:color="auto" w:fill="FFFFFF"/>
            <w:vAlign w:val="bottom"/>
          </w:tcPr>
          <w:p w14:paraId="145B1840" w14:textId="77777777" w:rsidR="000A648A" w:rsidRPr="00C4774E" w:rsidRDefault="000A648A" w:rsidP="000A648A">
            <w:pPr>
              <w:autoSpaceDE w:val="0"/>
              <w:autoSpaceDN w:val="0"/>
              <w:adjustRightInd w:val="0"/>
              <w:spacing w:after="0" w:line="320" w:lineRule="atLeast"/>
              <w:ind w:left="60" w:right="60"/>
              <w:rPr>
                <w:rFonts w:ascii="Arial" w:hAnsi="Arial" w:cs="Arial"/>
                <w:i/>
                <w:iCs/>
                <w:color w:val="000000"/>
                <w:sz w:val="20"/>
                <w:szCs w:val="20"/>
              </w:rPr>
            </w:pPr>
            <w:r w:rsidRPr="00C4774E">
              <w:rPr>
                <w:rFonts w:ascii="Arial" w:hAnsi="Arial" w:cs="Arial"/>
                <w:i/>
                <w:iCs/>
                <w:color w:val="000000"/>
                <w:sz w:val="20"/>
                <w:szCs w:val="20"/>
              </w:rPr>
              <w:t>Age</w:t>
            </w:r>
          </w:p>
        </w:tc>
        <w:tc>
          <w:tcPr>
            <w:tcW w:w="937" w:type="dxa"/>
            <w:tcBorders>
              <w:top w:val="double" w:sz="8" w:space="0" w:color="000000"/>
              <w:left w:val="nil"/>
              <w:bottom w:val="single" w:sz="16" w:space="0" w:color="000000"/>
              <w:right w:val="nil"/>
            </w:tcBorders>
            <w:shd w:val="clear" w:color="auto" w:fill="FFFFFF"/>
            <w:vAlign w:val="bottom"/>
          </w:tcPr>
          <w:p w14:paraId="05BE1670" w14:textId="77777777" w:rsidR="000A648A" w:rsidRPr="00C4774E" w:rsidRDefault="000A648A" w:rsidP="000A648A">
            <w:pPr>
              <w:autoSpaceDE w:val="0"/>
              <w:autoSpaceDN w:val="0"/>
              <w:adjustRightInd w:val="0"/>
              <w:spacing w:after="0" w:line="320" w:lineRule="atLeast"/>
              <w:ind w:left="60" w:right="60"/>
              <w:rPr>
                <w:rFonts w:ascii="Arial" w:hAnsi="Arial" w:cs="Arial"/>
                <w:i/>
                <w:iCs/>
                <w:color w:val="000000"/>
                <w:sz w:val="20"/>
                <w:szCs w:val="20"/>
              </w:rPr>
            </w:pPr>
            <w:r w:rsidRPr="00C4774E">
              <w:rPr>
                <w:rFonts w:ascii="Arial" w:hAnsi="Arial" w:cs="Arial"/>
                <w:i/>
                <w:iCs/>
                <w:color w:val="000000"/>
                <w:sz w:val="20"/>
                <w:szCs w:val="20"/>
              </w:rPr>
              <w:t>Gender</w:t>
            </w:r>
          </w:p>
        </w:tc>
        <w:tc>
          <w:tcPr>
            <w:tcW w:w="1014" w:type="dxa"/>
            <w:tcBorders>
              <w:top w:val="double" w:sz="8" w:space="0" w:color="000000"/>
              <w:left w:val="nil"/>
              <w:bottom w:val="single" w:sz="16" w:space="0" w:color="000000"/>
              <w:right w:val="nil"/>
            </w:tcBorders>
            <w:shd w:val="clear" w:color="auto" w:fill="FFFFFF"/>
            <w:vAlign w:val="bottom"/>
          </w:tcPr>
          <w:p w14:paraId="686F693A" w14:textId="77777777" w:rsidR="000A648A" w:rsidRPr="00C4774E" w:rsidRDefault="000A648A" w:rsidP="000A648A">
            <w:pPr>
              <w:autoSpaceDE w:val="0"/>
              <w:autoSpaceDN w:val="0"/>
              <w:adjustRightInd w:val="0"/>
              <w:spacing w:after="0" w:line="320" w:lineRule="atLeast"/>
              <w:ind w:left="60" w:right="60"/>
              <w:jc w:val="center"/>
              <w:rPr>
                <w:rFonts w:ascii="Arial" w:hAnsi="Arial" w:cs="Arial"/>
                <w:i/>
                <w:iCs/>
                <w:color w:val="000000"/>
                <w:sz w:val="20"/>
                <w:szCs w:val="20"/>
              </w:rPr>
            </w:pPr>
            <w:r w:rsidRPr="00C4774E">
              <w:rPr>
                <w:rFonts w:ascii="Arial" w:hAnsi="Arial" w:cs="Arial"/>
                <w:i/>
                <w:iCs/>
                <w:color w:val="000000"/>
                <w:sz w:val="20"/>
                <w:szCs w:val="20"/>
              </w:rPr>
              <w:t>Mean</w:t>
            </w:r>
          </w:p>
        </w:tc>
        <w:tc>
          <w:tcPr>
            <w:tcW w:w="1444" w:type="dxa"/>
            <w:tcBorders>
              <w:top w:val="double" w:sz="8" w:space="0" w:color="000000"/>
              <w:left w:val="nil"/>
              <w:bottom w:val="single" w:sz="16" w:space="0" w:color="000000"/>
              <w:right w:val="nil"/>
            </w:tcBorders>
            <w:shd w:val="clear" w:color="auto" w:fill="FFFFFF"/>
            <w:vAlign w:val="bottom"/>
          </w:tcPr>
          <w:p w14:paraId="1524CC29" w14:textId="77777777" w:rsidR="000A648A" w:rsidRPr="00C4774E" w:rsidRDefault="000A648A" w:rsidP="000A648A">
            <w:pPr>
              <w:autoSpaceDE w:val="0"/>
              <w:autoSpaceDN w:val="0"/>
              <w:adjustRightInd w:val="0"/>
              <w:spacing w:after="0" w:line="320" w:lineRule="atLeast"/>
              <w:ind w:left="60" w:right="60"/>
              <w:jc w:val="center"/>
              <w:rPr>
                <w:rFonts w:ascii="Arial" w:hAnsi="Arial" w:cs="Arial"/>
                <w:i/>
                <w:iCs/>
                <w:color w:val="000000"/>
                <w:sz w:val="20"/>
                <w:szCs w:val="20"/>
              </w:rPr>
            </w:pPr>
            <w:r w:rsidRPr="00C4774E">
              <w:rPr>
                <w:rFonts w:ascii="Arial" w:hAnsi="Arial" w:cs="Arial"/>
                <w:i/>
                <w:iCs/>
                <w:color w:val="000000"/>
                <w:sz w:val="20"/>
                <w:szCs w:val="20"/>
              </w:rPr>
              <w:t>Std. Deviation</w:t>
            </w:r>
          </w:p>
        </w:tc>
        <w:tc>
          <w:tcPr>
            <w:tcW w:w="1014" w:type="dxa"/>
            <w:tcBorders>
              <w:top w:val="double" w:sz="8" w:space="0" w:color="000000"/>
              <w:left w:val="nil"/>
              <w:bottom w:val="single" w:sz="16" w:space="0" w:color="000000"/>
              <w:right w:val="nil"/>
            </w:tcBorders>
            <w:shd w:val="clear" w:color="auto" w:fill="FFFFFF"/>
            <w:vAlign w:val="bottom"/>
          </w:tcPr>
          <w:p w14:paraId="3FB8FE90" w14:textId="77777777" w:rsidR="000A648A" w:rsidRPr="00C4774E" w:rsidRDefault="000A648A" w:rsidP="000A648A">
            <w:pPr>
              <w:autoSpaceDE w:val="0"/>
              <w:autoSpaceDN w:val="0"/>
              <w:adjustRightInd w:val="0"/>
              <w:spacing w:after="0" w:line="320" w:lineRule="atLeast"/>
              <w:ind w:left="60" w:right="60"/>
              <w:jc w:val="center"/>
              <w:rPr>
                <w:rFonts w:ascii="Arial" w:hAnsi="Arial" w:cs="Arial"/>
                <w:i/>
                <w:iCs/>
                <w:color w:val="000000"/>
                <w:sz w:val="20"/>
                <w:szCs w:val="20"/>
              </w:rPr>
            </w:pPr>
            <w:r w:rsidRPr="00C4774E">
              <w:rPr>
                <w:rFonts w:ascii="Arial" w:hAnsi="Arial" w:cs="Arial"/>
                <w:i/>
                <w:iCs/>
                <w:color w:val="000000"/>
                <w:sz w:val="20"/>
                <w:szCs w:val="20"/>
              </w:rPr>
              <w:t>N</w:t>
            </w:r>
          </w:p>
        </w:tc>
      </w:tr>
      <w:tr w:rsidR="000A648A" w:rsidRPr="00C4774E" w14:paraId="6E5967BD" w14:textId="77777777" w:rsidTr="000A648A">
        <w:trPr>
          <w:cantSplit/>
        </w:trPr>
        <w:tc>
          <w:tcPr>
            <w:tcW w:w="783" w:type="dxa"/>
            <w:vMerge w:val="restart"/>
            <w:tcBorders>
              <w:top w:val="single" w:sz="16" w:space="0" w:color="000000"/>
              <w:left w:val="nil"/>
              <w:right w:val="nil"/>
            </w:tcBorders>
            <w:shd w:val="clear" w:color="auto" w:fill="FFFFFF"/>
          </w:tcPr>
          <w:p w14:paraId="2DBFCF98" w14:textId="77777777" w:rsidR="000A648A" w:rsidRPr="00C4774E" w:rsidRDefault="000A648A" w:rsidP="000A648A">
            <w:pPr>
              <w:autoSpaceDE w:val="0"/>
              <w:autoSpaceDN w:val="0"/>
              <w:adjustRightInd w:val="0"/>
              <w:spacing w:after="0" w:line="320" w:lineRule="atLeast"/>
              <w:ind w:left="60" w:right="60"/>
              <w:rPr>
                <w:rFonts w:ascii="Arial" w:hAnsi="Arial" w:cs="Arial"/>
                <w:i/>
                <w:iCs/>
                <w:color w:val="000000"/>
                <w:sz w:val="20"/>
                <w:szCs w:val="20"/>
              </w:rPr>
            </w:pPr>
            <w:r w:rsidRPr="00C4774E">
              <w:rPr>
                <w:rFonts w:ascii="Arial" w:hAnsi="Arial" w:cs="Arial"/>
                <w:i/>
                <w:iCs/>
                <w:color w:val="000000"/>
                <w:sz w:val="20"/>
                <w:szCs w:val="20"/>
              </w:rPr>
              <w:t>16-24</w:t>
            </w:r>
          </w:p>
        </w:tc>
        <w:tc>
          <w:tcPr>
            <w:tcW w:w="937" w:type="dxa"/>
            <w:tcBorders>
              <w:top w:val="single" w:sz="16" w:space="0" w:color="000000"/>
              <w:left w:val="nil"/>
              <w:bottom w:val="nil"/>
              <w:right w:val="nil"/>
            </w:tcBorders>
            <w:shd w:val="clear" w:color="auto" w:fill="FFFFFF"/>
          </w:tcPr>
          <w:p w14:paraId="328BD508" w14:textId="77777777" w:rsidR="000A648A" w:rsidRPr="00C4774E" w:rsidRDefault="000A648A" w:rsidP="000A648A">
            <w:pPr>
              <w:autoSpaceDE w:val="0"/>
              <w:autoSpaceDN w:val="0"/>
              <w:adjustRightInd w:val="0"/>
              <w:spacing w:after="0" w:line="320" w:lineRule="atLeast"/>
              <w:ind w:left="60" w:right="60"/>
              <w:rPr>
                <w:rFonts w:ascii="Arial" w:hAnsi="Arial" w:cs="Arial"/>
                <w:i/>
                <w:iCs/>
                <w:color w:val="000000"/>
                <w:sz w:val="20"/>
                <w:szCs w:val="20"/>
              </w:rPr>
            </w:pPr>
            <w:r w:rsidRPr="00C4774E">
              <w:rPr>
                <w:rFonts w:ascii="Arial" w:hAnsi="Arial" w:cs="Arial"/>
                <w:i/>
                <w:iCs/>
                <w:color w:val="000000"/>
                <w:sz w:val="20"/>
                <w:szCs w:val="20"/>
              </w:rPr>
              <w:t>Male</w:t>
            </w:r>
          </w:p>
        </w:tc>
        <w:tc>
          <w:tcPr>
            <w:tcW w:w="1014" w:type="dxa"/>
            <w:tcBorders>
              <w:top w:val="single" w:sz="16" w:space="0" w:color="000000"/>
              <w:left w:val="nil"/>
              <w:bottom w:val="nil"/>
              <w:right w:val="nil"/>
            </w:tcBorders>
            <w:shd w:val="clear" w:color="auto" w:fill="FFFFFF"/>
          </w:tcPr>
          <w:p w14:paraId="39787371"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17.13</w:t>
            </w:r>
          </w:p>
        </w:tc>
        <w:tc>
          <w:tcPr>
            <w:tcW w:w="1444" w:type="dxa"/>
            <w:tcBorders>
              <w:top w:val="single" w:sz="16" w:space="0" w:color="000000"/>
              <w:left w:val="nil"/>
              <w:bottom w:val="nil"/>
              <w:right w:val="nil"/>
            </w:tcBorders>
            <w:shd w:val="clear" w:color="auto" w:fill="FFFFFF"/>
          </w:tcPr>
          <w:p w14:paraId="5CF1803A"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4.051</w:t>
            </w:r>
          </w:p>
        </w:tc>
        <w:tc>
          <w:tcPr>
            <w:tcW w:w="1014" w:type="dxa"/>
            <w:tcBorders>
              <w:top w:val="single" w:sz="16" w:space="0" w:color="000000"/>
              <w:left w:val="nil"/>
              <w:bottom w:val="nil"/>
              <w:right w:val="nil"/>
            </w:tcBorders>
            <w:shd w:val="clear" w:color="auto" w:fill="FFFFFF"/>
          </w:tcPr>
          <w:p w14:paraId="37D12A88"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8</w:t>
            </w:r>
          </w:p>
        </w:tc>
      </w:tr>
      <w:tr w:rsidR="000A648A" w:rsidRPr="00C4774E" w14:paraId="7BB82EA3" w14:textId="77777777" w:rsidTr="000A648A">
        <w:trPr>
          <w:cantSplit/>
        </w:trPr>
        <w:tc>
          <w:tcPr>
            <w:tcW w:w="783" w:type="dxa"/>
            <w:vMerge/>
            <w:tcBorders>
              <w:top w:val="single" w:sz="16" w:space="0" w:color="000000"/>
              <w:left w:val="nil"/>
              <w:right w:val="nil"/>
            </w:tcBorders>
            <w:shd w:val="clear" w:color="auto" w:fill="FFFFFF"/>
          </w:tcPr>
          <w:p w14:paraId="76EDB0AC" w14:textId="77777777" w:rsidR="000A648A" w:rsidRPr="00C4774E" w:rsidRDefault="000A648A" w:rsidP="000A648A">
            <w:pPr>
              <w:autoSpaceDE w:val="0"/>
              <w:autoSpaceDN w:val="0"/>
              <w:adjustRightInd w:val="0"/>
              <w:spacing w:after="0" w:line="240" w:lineRule="auto"/>
              <w:rPr>
                <w:rFonts w:ascii="Arial" w:hAnsi="Arial" w:cs="Arial"/>
                <w:i/>
                <w:iCs/>
                <w:color w:val="000000"/>
                <w:sz w:val="20"/>
                <w:szCs w:val="20"/>
              </w:rPr>
            </w:pPr>
          </w:p>
        </w:tc>
        <w:tc>
          <w:tcPr>
            <w:tcW w:w="937" w:type="dxa"/>
            <w:tcBorders>
              <w:top w:val="nil"/>
              <w:left w:val="nil"/>
              <w:bottom w:val="nil"/>
              <w:right w:val="nil"/>
            </w:tcBorders>
            <w:shd w:val="clear" w:color="auto" w:fill="FFFFFF"/>
          </w:tcPr>
          <w:p w14:paraId="179FAFCC" w14:textId="77777777" w:rsidR="000A648A" w:rsidRPr="00C4774E" w:rsidRDefault="000A648A" w:rsidP="000A648A">
            <w:pPr>
              <w:autoSpaceDE w:val="0"/>
              <w:autoSpaceDN w:val="0"/>
              <w:adjustRightInd w:val="0"/>
              <w:spacing w:after="0" w:line="320" w:lineRule="atLeast"/>
              <w:ind w:left="60" w:right="60"/>
              <w:rPr>
                <w:rFonts w:ascii="Arial" w:hAnsi="Arial" w:cs="Arial"/>
                <w:i/>
                <w:iCs/>
                <w:color w:val="000000"/>
                <w:sz w:val="20"/>
                <w:szCs w:val="20"/>
              </w:rPr>
            </w:pPr>
            <w:r w:rsidRPr="00C4774E">
              <w:rPr>
                <w:rFonts w:ascii="Arial" w:hAnsi="Arial" w:cs="Arial"/>
                <w:i/>
                <w:iCs/>
                <w:color w:val="000000"/>
                <w:sz w:val="20"/>
                <w:szCs w:val="20"/>
              </w:rPr>
              <w:t>Female</w:t>
            </w:r>
          </w:p>
        </w:tc>
        <w:tc>
          <w:tcPr>
            <w:tcW w:w="1014" w:type="dxa"/>
            <w:tcBorders>
              <w:top w:val="nil"/>
              <w:left w:val="nil"/>
              <w:bottom w:val="nil"/>
              <w:right w:val="nil"/>
            </w:tcBorders>
            <w:shd w:val="clear" w:color="auto" w:fill="FFFFFF"/>
          </w:tcPr>
          <w:p w14:paraId="6427DB95"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20.33</w:t>
            </w:r>
          </w:p>
        </w:tc>
        <w:tc>
          <w:tcPr>
            <w:tcW w:w="1444" w:type="dxa"/>
            <w:tcBorders>
              <w:top w:val="nil"/>
              <w:left w:val="nil"/>
              <w:bottom w:val="nil"/>
              <w:right w:val="nil"/>
            </w:tcBorders>
            <w:shd w:val="clear" w:color="auto" w:fill="FFFFFF"/>
          </w:tcPr>
          <w:p w14:paraId="681FBEFD"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1.033</w:t>
            </w:r>
          </w:p>
        </w:tc>
        <w:tc>
          <w:tcPr>
            <w:tcW w:w="1014" w:type="dxa"/>
            <w:tcBorders>
              <w:top w:val="nil"/>
              <w:left w:val="nil"/>
              <w:bottom w:val="nil"/>
              <w:right w:val="nil"/>
            </w:tcBorders>
            <w:shd w:val="clear" w:color="auto" w:fill="FFFFFF"/>
          </w:tcPr>
          <w:p w14:paraId="24EEE447"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6</w:t>
            </w:r>
          </w:p>
        </w:tc>
      </w:tr>
      <w:tr w:rsidR="000A648A" w:rsidRPr="00C4774E" w14:paraId="60A3C415" w14:textId="77777777" w:rsidTr="000A648A">
        <w:trPr>
          <w:cantSplit/>
        </w:trPr>
        <w:tc>
          <w:tcPr>
            <w:tcW w:w="783" w:type="dxa"/>
            <w:vMerge/>
            <w:tcBorders>
              <w:top w:val="single" w:sz="16" w:space="0" w:color="000000"/>
              <w:left w:val="nil"/>
              <w:right w:val="nil"/>
            </w:tcBorders>
            <w:shd w:val="clear" w:color="auto" w:fill="FFFFFF"/>
          </w:tcPr>
          <w:p w14:paraId="63E221EB" w14:textId="77777777" w:rsidR="000A648A" w:rsidRPr="00C4774E" w:rsidRDefault="000A648A" w:rsidP="000A648A">
            <w:pPr>
              <w:autoSpaceDE w:val="0"/>
              <w:autoSpaceDN w:val="0"/>
              <w:adjustRightInd w:val="0"/>
              <w:spacing w:after="0" w:line="240" w:lineRule="auto"/>
              <w:rPr>
                <w:rFonts w:ascii="Arial" w:hAnsi="Arial" w:cs="Arial"/>
                <w:i/>
                <w:iCs/>
                <w:color w:val="000000"/>
                <w:sz w:val="20"/>
                <w:szCs w:val="20"/>
              </w:rPr>
            </w:pPr>
          </w:p>
        </w:tc>
        <w:tc>
          <w:tcPr>
            <w:tcW w:w="937" w:type="dxa"/>
            <w:tcBorders>
              <w:top w:val="nil"/>
              <w:left w:val="nil"/>
              <w:right w:val="nil"/>
            </w:tcBorders>
            <w:shd w:val="clear" w:color="auto" w:fill="FFFFFF"/>
          </w:tcPr>
          <w:p w14:paraId="753C1434" w14:textId="77777777" w:rsidR="000A648A" w:rsidRPr="00C4774E" w:rsidRDefault="000A648A" w:rsidP="000A648A">
            <w:pPr>
              <w:autoSpaceDE w:val="0"/>
              <w:autoSpaceDN w:val="0"/>
              <w:adjustRightInd w:val="0"/>
              <w:spacing w:after="0" w:line="320" w:lineRule="atLeast"/>
              <w:ind w:left="60" w:right="60"/>
              <w:rPr>
                <w:rFonts w:ascii="Arial" w:hAnsi="Arial" w:cs="Arial"/>
                <w:i/>
                <w:iCs/>
                <w:color w:val="000000"/>
                <w:sz w:val="20"/>
                <w:szCs w:val="20"/>
              </w:rPr>
            </w:pPr>
            <w:r w:rsidRPr="00C4774E">
              <w:rPr>
                <w:rFonts w:ascii="Arial" w:hAnsi="Arial" w:cs="Arial"/>
                <w:i/>
                <w:iCs/>
                <w:color w:val="000000"/>
                <w:sz w:val="20"/>
                <w:szCs w:val="20"/>
              </w:rPr>
              <w:t>Total</w:t>
            </w:r>
          </w:p>
        </w:tc>
        <w:tc>
          <w:tcPr>
            <w:tcW w:w="1014" w:type="dxa"/>
            <w:tcBorders>
              <w:top w:val="nil"/>
              <w:left w:val="nil"/>
              <w:right w:val="nil"/>
            </w:tcBorders>
            <w:shd w:val="clear" w:color="auto" w:fill="FFFFFF"/>
          </w:tcPr>
          <w:p w14:paraId="1CDFF4F2"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18.50</w:t>
            </w:r>
          </w:p>
        </w:tc>
        <w:tc>
          <w:tcPr>
            <w:tcW w:w="1444" w:type="dxa"/>
            <w:tcBorders>
              <w:top w:val="nil"/>
              <w:left w:val="nil"/>
              <w:right w:val="nil"/>
            </w:tcBorders>
            <w:shd w:val="clear" w:color="auto" w:fill="FFFFFF"/>
          </w:tcPr>
          <w:p w14:paraId="56C4AAAD"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3.459</w:t>
            </w:r>
          </w:p>
        </w:tc>
        <w:tc>
          <w:tcPr>
            <w:tcW w:w="1014" w:type="dxa"/>
            <w:tcBorders>
              <w:top w:val="nil"/>
              <w:left w:val="nil"/>
              <w:right w:val="nil"/>
            </w:tcBorders>
            <w:shd w:val="clear" w:color="auto" w:fill="FFFFFF"/>
          </w:tcPr>
          <w:p w14:paraId="51D4829E"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14</w:t>
            </w:r>
          </w:p>
        </w:tc>
      </w:tr>
      <w:tr w:rsidR="000A648A" w:rsidRPr="00C4774E" w14:paraId="6E97FD12" w14:textId="77777777" w:rsidTr="000A648A">
        <w:trPr>
          <w:cantSplit/>
        </w:trPr>
        <w:tc>
          <w:tcPr>
            <w:tcW w:w="783" w:type="dxa"/>
            <w:vMerge w:val="restart"/>
            <w:tcBorders>
              <w:top w:val="nil"/>
              <w:left w:val="nil"/>
              <w:right w:val="nil"/>
            </w:tcBorders>
            <w:shd w:val="clear" w:color="auto" w:fill="FFFFFF"/>
          </w:tcPr>
          <w:p w14:paraId="05A64DEC" w14:textId="77777777" w:rsidR="000A648A" w:rsidRPr="00C4774E" w:rsidRDefault="000A648A" w:rsidP="000A648A">
            <w:pPr>
              <w:autoSpaceDE w:val="0"/>
              <w:autoSpaceDN w:val="0"/>
              <w:adjustRightInd w:val="0"/>
              <w:spacing w:after="0" w:line="320" w:lineRule="atLeast"/>
              <w:ind w:left="60" w:right="60"/>
              <w:rPr>
                <w:rFonts w:ascii="Arial" w:hAnsi="Arial" w:cs="Arial"/>
                <w:i/>
                <w:iCs/>
                <w:color w:val="000000"/>
                <w:sz w:val="20"/>
                <w:szCs w:val="20"/>
              </w:rPr>
            </w:pPr>
            <w:r w:rsidRPr="00C4774E">
              <w:rPr>
                <w:rFonts w:ascii="Arial" w:hAnsi="Arial" w:cs="Arial"/>
                <w:i/>
                <w:iCs/>
                <w:color w:val="000000"/>
                <w:sz w:val="20"/>
                <w:szCs w:val="20"/>
              </w:rPr>
              <w:t>25-34</w:t>
            </w:r>
          </w:p>
        </w:tc>
        <w:tc>
          <w:tcPr>
            <w:tcW w:w="937" w:type="dxa"/>
            <w:tcBorders>
              <w:top w:val="nil"/>
              <w:left w:val="nil"/>
              <w:bottom w:val="nil"/>
              <w:right w:val="nil"/>
            </w:tcBorders>
            <w:shd w:val="clear" w:color="auto" w:fill="FFFFFF"/>
          </w:tcPr>
          <w:p w14:paraId="5808069D" w14:textId="77777777" w:rsidR="000A648A" w:rsidRPr="00C4774E" w:rsidRDefault="000A648A" w:rsidP="000A648A">
            <w:pPr>
              <w:autoSpaceDE w:val="0"/>
              <w:autoSpaceDN w:val="0"/>
              <w:adjustRightInd w:val="0"/>
              <w:spacing w:after="0" w:line="320" w:lineRule="atLeast"/>
              <w:ind w:left="60" w:right="60"/>
              <w:rPr>
                <w:rFonts w:ascii="Arial" w:hAnsi="Arial" w:cs="Arial"/>
                <w:i/>
                <w:iCs/>
                <w:color w:val="000000"/>
                <w:sz w:val="20"/>
                <w:szCs w:val="20"/>
              </w:rPr>
            </w:pPr>
            <w:r w:rsidRPr="00C4774E">
              <w:rPr>
                <w:rFonts w:ascii="Arial" w:hAnsi="Arial" w:cs="Arial"/>
                <w:i/>
                <w:iCs/>
                <w:color w:val="000000"/>
                <w:sz w:val="20"/>
                <w:szCs w:val="20"/>
              </w:rPr>
              <w:t>Male</w:t>
            </w:r>
          </w:p>
        </w:tc>
        <w:tc>
          <w:tcPr>
            <w:tcW w:w="1014" w:type="dxa"/>
            <w:tcBorders>
              <w:top w:val="nil"/>
              <w:left w:val="nil"/>
              <w:bottom w:val="nil"/>
              <w:right w:val="nil"/>
            </w:tcBorders>
            <w:shd w:val="clear" w:color="auto" w:fill="FFFFFF"/>
          </w:tcPr>
          <w:p w14:paraId="46F2917F"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17.33</w:t>
            </w:r>
          </w:p>
        </w:tc>
        <w:tc>
          <w:tcPr>
            <w:tcW w:w="1444" w:type="dxa"/>
            <w:tcBorders>
              <w:top w:val="nil"/>
              <w:left w:val="nil"/>
              <w:bottom w:val="nil"/>
              <w:right w:val="nil"/>
            </w:tcBorders>
            <w:shd w:val="clear" w:color="auto" w:fill="FFFFFF"/>
          </w:tcPr>
          <w:p w14:paraId="62C49485"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3.539</w:t>
            </w:r>
          </w:p>
        </w:tc>
        <w:tc>
          <w:tcPr>
            <w:tcW w:w="1014" w:type="dxa"/>
            <w:tcBorders>
              <w:top w:val="nil"/>
              <w:left w:val="nil"/>
              <w:bottom w:val="nil"/>
              <w:right w:val="nil"/>
            </w:tcBorders>
            <w:shd w:val="clear" w:color="auto" w:fill="FFFFFF"/>
          </w:tcPr>
          <w:p w14:paraId="2A8294EC"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15</w:t>
            </w:r>
          </w:p>
        </w:tc>
      </w:tr>
      <w:tr w:rsidR="000A648A" w:rsidRPr="00C4774E" w14:paraId="7751BB6D" w14:textId="77777777" w:rsidTr="000A648A">
        <w:trPr>
          <w:cantSplit/>
        </w:trPr>
        <w:tc>
          <w:tcPr>
            <w:tcW w:w="783" w:type="dxa"/>
            <w:vMerge/>
            <w:tcBorders>
              <w:top w:val="nil"/>
              <w:left w:val="nil"/>
              <w:right w:val="nil"/>
            </w:tcBorders>
            <w:shd w:val="clear" w:color="auto" w:fill="FFFFFF"/>
          </w:tcPr>
          <w:p w14:paraId="57D4857D" w14:textId="77777777" w:rsidR="000A648A" w:rsidRPr="00C4774E" w:rsidRDefault="000A648A" w:rsidP="000A648A">
            <w:pPr>
              <w:autoSpaceDE w:val="0"/>
              <w:autoSpaceDN w:val="0"/>
              <w:adjustRightInd w:val="0"/>
              <w:spacing w:after="0" w:line="240" w:lineRule="auto"/>
              <w:rPr>
                <w:rFonts w:ascii="Arial" w:hAnsi="Arial" w:cs="Arial"/>
                <w:i/>
                <w:iCs/>
                <w:color w:val="000000"/>
                <w:sz w:val="20"/>
                <w:szCs w:val="20"/>
              </w:rPr>
            </w:pPr>
          </w:p>
        </w:tc>
        <w:tc>
          <w:tcPr>
            <w:tcW w:w="937" w:type="dxa"/>
            <w:tcBorders>
              <w:top w:val="nil"/>
              <w:left w:val="nil"/>
              <w:bottom w:val="nil"/>
              <w:right w:val="nil"/>
            </w:tcBorders>
            <w:shd w:val="clear" w:color="auto" w:fill="FFFFFF"/>
          </w:tcPr>
          <w:p w14:paraId="0F11E042" w14:textId="77777777" w:rsidR="000A648A" w:rsidRPr="00C4774E" w:rsidRDefault="000A648A" w:rsidP="000A648A">
            <w:pPr>
              <w:autoSpaceDE w:val="0"/>
              <w:autoSpaceDN w:val="0"/>
              <w:adjustRightInd w:val="0"/>
              <w:spacing w:after="0" w:line="320" w:lineRule="atLeast"/>
              <w:ind w:left="60" w:right="60"/>
              <w:rPr>
                <w:rFonts w:ascii="Arial" w:hAnsi="Arial" w:cs="Arial"/>
                <w:i/>
                <w:iCs/>
                <w:color w:val="000000"/>
                <w:sz w:val="20"/>
                <w:szCs w:val="20"/>
              </w:rPr>
            </w:pPr>
            <w:r w:rsidRPr="00C4774E">
              <w:rPr>
                <w:rFonts w:ascii="Arial" w:hAnsi="Arial" w:cs="Arial"/>
                <w:i/>
                <w:iCs/>
                <w:color w:val="000000"/>
                <w:sz w:val="20"/>
                <w:szCs w:val="20"/>
              </w:rPr>
              <w:t>Female</w:t>
            </w:r>
          </w:p>
        </w:tc>
        <w:tc>
          <w:tcPr>
            <w:tcW w:w="1014" w:type="dxa"/>
            <w:tcBorders>
              <w:top w:val="nil"/>
              <w:left w:val="nil"/>
              <w:bottom w:val="nil"/>
              <w:right w:val="nil"/>
            </w:tcBorders>
            <w:shd w:val="clear" w:color="auto" w:fill="FFFFFF"/>
          </w:tcPr>
          <w:p w14:paraId="3BD50145"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19.18</w:t>
            </w:r>
          </w:p>
        </w:tc>
        <w:tc>
          <w:tcPr>
            <w:tcW w:w="1444" w:type="dxa"/>
            <w:tcBorders>
              <w:top w:val="nil"/>
              <w:left w:val="nil"/>
              <w:bottom w:val="nil"/>
              <w:right w:val="nil"/>
            </w:tcBorders>
            <w:shd w:val="clear" w:color="auto" w:fill="FFFFFF"/>
          </w:tcPr>
          <w:p w14:paraId="759E7DDE"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3.027</w:t>
            </w:r>
          </w:p>
        </w:tc>
        <w:tc>
          <w:tcPr>
            <w:tcW w:w="1014" w:type="dxa"/>
            <w:tcBorders>
              <w:top w:val="nil"/>
              <w:left w:val="nil"/>
              <w:bottom w:val="nil"/>
              <w:right w:val="nil"/>
            </w:tcBorders>
            <w:shd w:val="clear" w:color="auto" w:fill="FFFFFF"/>
          </w:tcPr>
          <w:p w14:paraId="5C4FAAA1"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11</w:t>
            </w:r>
          </w:p>
        </w:tc>
      </w:tr>
      <w:tr w:rsidR="000A648A" w:rsidRPr="00C4774E" w14:paraId="4BBF5955" w14:textId="77777777" w:rsidTr="000A648A">
        <w:trPr>
          <w:cantSplit/>
        </w:trPr>
        <w:tc>
          <w:tcPr>
            <w:tcW w:w="783" w:type="dxa"/>
            <w:vMerge/>
            <w:tcBorders>
              <w:top w:val="nil"/>
              <w:left w:val="nil"/>
              <w:right w:val="nil"/>
            </w:tcBorders>
            <w:shd w:val="clear" w:color="auto" w:fill="FFFFFF"/>
          </w:tcPr>
          <w:p w14:paraId="159035BE" w14:textId="77777777" w:rsidR="000A648A" w:rsidRPr="00C4774E" w:rsidRDefault="000A648A" w:rsidP="000A648A">
            <w:pPr>
              <w:autoSpaceDE w:val="0"/>
              <w:autoSpaceDN w:val="0"/>
              <w:adjustRightInd w:val="0"/>
              <w:spacing w:after="0" w:line="240" w:lineRule="auto"/>
              <w:rPr>
                <w:rFonts w:ascii="Arial" w:hAnsi="Arial" w:cs="Arial"/>
                <w:i/>
                <w:iCs/>
                <w:color w:val="000000"/>
                <w:sz w:val="20"/>
                <w:szCs w:val="20"/>
              </w:rPr>
            </w:pPr>
          </w:p>
        </w:tc>
        <w:tc>
          <w:tcPr>
            <w:tcW w:w="937" w:type="dxa"/>
            <w:tcBorders>
              <w:top w:val="nil"/>
              <w:left w:val="nil"/>
              <w:right w:val="nil"/>
            </w:tcBorders>
            <w:shd w:val="clear" w:color="auto" w:fill="FFFFFF"/>
          </w:tcPr>
          <w:p w14:paraId="586A784A" w14:textId="77777777" w:rsidR="000A648A" w:rsidRPr="00C4774E" w:rsidRDefault="000A648A" w:rsidP="000A648A">
            <w:pPr>
              <w:autoSpaceDE w:val="0"/>
              <w:autoSpaceDN w:val="0"/>
              <w:adjustRightInd w:val="0"/>
              <w:spacing w:after="0" w:line="320" w:lineRule="atLeast"/>
              <w:ind w:left="60" w:right="60"/>
              <w:rPr>
                <w:rFonts w:ascii="Arial" w:hAnsi="Arial" w:cs="Arial"/>
                <w:i/>
                <w:iCs/>
                <w:color w:val="000000"/>
                <w:sz w:val="20"/>
                <w:szCs w:val="20"/>
              </w:rPr>
            </w:pPr>
            <w:r w:rsidRPr="00C4774E">
              <w:rPr>
                <w:rFonts w:ascii="Arial" w:hAnsi="Arial" w:cs="Arial"/>
                <w:i/>
                <w:iCs/>
                <w:color w:val="000000"/>
                <w:sz w:val="20"/>
                <w:szCs w:val="20"/>
              </w:rPr>
              <w:t>Total</w:t>
            </w:r>
          </w:p>
        </w:tc>
        <w:tc>
          <w:tcPr>
            <w:tcW w:w="1014" w:type="dxa"/>
            <w:tcBorders>
              <w:top w:val="nil"/>
              <w:left w:val="nil"/>
              <w:right w:val="nil"/>
            </w:tcBorders>
            <w:shd w:val="clear" w:color="auto" w:fill="FFFFFF"/>
          </w:tcPr>
          <w:p w14:paraId="0795868D"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18.12</w:t>
            </w:r>
          </w:p>
        </w:tc>
        <w:tc>
          <w:tcPr>
            <w:tcW w:w="1444" w:type="dxa"/>
            <w:tcBorders>
              <w:top w:val="nil"/>
              <w:left w:val="nil"/>
              <w:right w:val="nil"/>
            </w:tcBorders>
            <w:shd w:val="clear" w:color="auto" w:fill="FFFFFF"/>
          </w:tcPr>
          <w:p w14:paraId="0E5796A2"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3.398</w:t>
            </w:r>
          </w:p>
        </w:tc>
        <w:tc>
          <w:tcPr>
            <w:tcW w:w="1014" w:type="dxa"/>
            <w:tcBorders>
              <w:top w:val="nil"/>
              <w:left w:val="nil"/>
              <w:right w:val="nil"/>
            </w:tcBorders>
            <w:shd w:val="clear" w:color="auto" w:fill="FFFFFF"/>
          </w:tcPr>
          <w:p w14:paraId="513A7C4C"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26</w:t>
            </w:r>
          </w:p>
        </w:tc>
      </w:tr>
      <w:tr w:rsidR="000A648A" w:rsidRPr="00C4774E" w14:paraId="371FA518" w14:textId="77777777" w:rsidTr="000A648A">
        <w:trPr>
          <w:cantSplit/>
        </w:trPr>
        <w:tc>
          <w:tcPr>
            <w:tcW w:w="783" w:type="dxa"/>
            <w:vMerge w:val="restart"/>
            <w:tcBorders>
              <w:top w:val="nil"/>
              <w:left w:val="nil"/>
              <w:right w:val="nil"/>
            </w:tcBorders>
            <w:shd w:val="clear" w:color="auto" w:fill="FFFFFF"/>
          </w:tcPr>
          <w:p w14:paraId="06D2F709" w14:textId="77777777" w:rsidR="000A648A" w:rsidRPr="00C4774E" w:rsidRDefault="000A648A" w:rsidP="000A648A">
            <w:pPr>
              <w:autoSpaceDE w:val="0"/>
              <w:autoSpaceDN w:val="0"/>
              <w:adjustRightInd w:val="0"/>
              <w:spacing w:after="0" w:line="320" w:lineRule="atLeast"/>
              <w:ind w:left="60" w:right="60"/>
              <w:rPr>
                <w:rFonts w:ascii="Arial" w:hAnsi="Arial" w:cs="Arial"/>
                <w:i/>
                <w:iCs/>
                <w:color w:val="000000"/>
                <w:sz w:val="20"/>
                <w:szCs w:val="20"/>
              </w:rPr>
            </w:pPr>
            <w:r w:rsidRPr="00C4774E">
              <w:rPr>
                <w:rFonts w:ascii="Arial" w:hAnsi="Arial" w:cs="Arial"/>
                <w:i/>
                <w:iCs/>
                <w:color w:val="000000"/>
                <w:sz w:val="20"/>
                <w:szCs w:val="20"/>
              </w:rPr>
              <w:t>35-44</w:t>
            </w:r>
          </w:p>
        </w:tc>
        <w:tc>
          <w:tcPr>
            <w:tcW w:w="937" w:type="dxa"/>
            <w:tcBorders>
              <w:top w:val="nil"/>
              <w:left w:val="nil"/>
              <w:bottom w:val="nil"/>
              <w:right w:val="nil"/>
            </w:tcBorders>
            <w:shd w:val="clear" w:color="auto" w:fill="FFFFFF"/>
          </w:tcPr>
          <w:p w14:paraId="665BCFFC" w14:textId="77777777" w:rsidR="000A648A" w:rsidRPr="00C4774E" w:rsidRDefault="000A648A" w:rsidP="000A648A">
            <w:pPr>
              <w:autoSpaceDE w:val="0"/>
              <w:autoSpaceDN w:val="0"/>
              <w:adjustRightInd w:val="0"/>
              <w:spacing w:after="0" w:line="320" w:lineRule="atLeast"/>
              <w:ind w:left="60" w:right="60"/>
              <w:rPr>
                <w:rFonts w:ascii="Arial" w:hAnsi="Arial" w:cs="Arial"/>
                <w:i/>
                <w:iCs/>
                <w:color w:val="000000"/>
                <w:sz w:val="20"/>
                <w:szCs w:val="20"/>
              </w:rPr>
            </w:pPr>
            <w:r w:rsidRPr="00C4774E">
              <w:rPr>
                <w:rFonts w:ascii="Arial" w:hAnsi="Arial" w:cs="Arial"/>
                <w:i/>
                <w:iCs/>
                <w:color w:val="000000"/>
                <w:sz w:val="20"/>
                <w:szCs w:val="20"/>
              </w:rPr>
              <w:t>Male</w:t>
            </w:r>
          </w:p>
        </w:tc>
        <w:tc>
          <w:tcPr>
            <w:tcW w:w="1014" w:type="dxa"/>
            <w:tcBorders>
              <w:top w:val="nil"/>
              <w:left w:val="nil"/>
              <w:bottom w:val="nil"/>
              <w:right w:val="nil"/>
            </w:tcBorders>
            <w:shd w:val="clear" w:color="auto" w:fill="FFFFFF"/>
          </w:tcPr>
          <w:p w14:paraId="6B46EDD5"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16.89</w:t>
            </w:r>
          </w:p>
        </w:tc>
        <w:tc>
          <w:tcPr>
            <w:tcW w:w="1444" w:type="dxa"/>
            <w:tcBorders>
              <w:top w:val="nil"/>
              <w:left w:val="nil"/>
              <w:bottom w:val="nil"/>
              <w:right w:val="nil"/>
            </w:tcBorders>
            <w:shd w:val="clear" w:color="auto" w:fill="FFFFFF"/>
          </w:tcPr>
          <w:p w14:paraId="1B1EE4D0"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1.833</w:t>
            </w:r>
          </w:p>
        </w:tc>
        <w:tc>
          <w:tcPr>
            <w:tcW w:w="1014" w:type="dxa"/>
            <w:tcBorders>
              <w:top w:val="nil"/>
              <w:left w:val="nil"/>
              <w:bottom w:val="nil"/>
              <w:right w:val="nil"/>
            </w:tcBorders>
            <w:shd w:val="clear" w:color="auto" w:fill="FFFFFF"/>
          </w:tcPr>
          <w:p w14:paraId="0B3CD0B7"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9</w:t>
            </w:r>
          </w:p>
        </w:tc>
      </w:tr>
      <w:tr w:rsidR="000A648A" w:rsidRPr="00C4774E" w14:paraId="3C6A70C7" w14:textId="77777777" w:rsidTr="000A648A">
        <w:trPr>
          <w:cantSplit/>
        </w:trPr>
        <w:tc>
          <w:tcPr>
            <w:tcW w:w="783" w:type="dxa"/>
            <w:vMerge/>
            <w:tcBorders>
              <w:top w:val="nil"/>
              <w:left w:val="nil"/>
              <w:right w:val="nil"/>
            </w:tcBorders>
            <w:shd w:val="clear" w:color="auto" w:fill="FFFFFF"/>
          </w:tcPr>
          <w:p w14:paraId="540D4E6D" w14:textId="77777777" w:rsidR="000A648A" w:rsidRPr="00C4774E" w:rsidRDefault="000A648A" w:rsidP="000A648A">
            <w:pPr>
              <w:autoSpaceDE w:val="0"/>
              <w:autoSpaceDN w:val="0"/>
              <w:adjustRightInd w:val="0"/>
              <w:spacing w:after="0" w:line="240" w:lineRule="auto"/>
              <w:rPr>
                <w:rFonts w:ascii="Arial" w:hAnsi="Arial" w:cs="Arial"/>
                <w:i/>
                <w:iCs/>
                <w:color w:val="000000"/>
                <w:sz w:val="20"/>
                <w:szCs w:val="20"/>
              </w:rPr>
            </w:pPr>
          </w:p>
        </w:tc>
        <w:tc>
          <w:tcPr>
            <w:tcW w:w="937" w:type="dxa"/>
            <w:tcBorders>
              <w:top w:val="nil"/>
              <w:left w:val="nil"/>
              <w:bottom w:val="nil"/>
              <w:right w:val="nil"/>
            </w:tcBorders>
            <w:shd w:val="clear" w:color="auto" w:fill="FFFFFF"/>
          </w:tcPr>
          <w:p w14:paraId="1D869B18" w14:textId="77777777" w:rsidR="000A648A" w:rsidRPr="00C4774E" w:rsidRDefault="000A648A" w:rsidP="000A648A">
            <w:pPr>
              <w:autoSpaceDE w:val="0"/>
              <w:autoSpaceDN w:val="0"/>
              <w:adjustRightInd w:val="0"/>
              <w:spacing w:after="0" w:line="320" w:lineRule="atLeast"/>
              <w:ind w:left="60" w:right="60"/>
              <w:rPr>
                <w:rFonts w:ascii="Arial" w:hAnsi="Arial" w:cs="Arial"/>
                <w:i/>
                <w:iCs/>
                <w:color w:val="000000"/>
                <w:sz w:val="20"/>
                <w:szCs w:val="20"/>
              </w:rPr>
            </w:pPr>
            <w:r w:rsidRPr="00C4774E">
              <w:rPr>
                <w:rFonts w:ascii="Arial" w:hAnsi="Arial" w:cs="Arial"/>
                <w:i/>
                <w:iCs/>
                <w:color w:val="000000"/>
                <w:sz w:val="20"/>
                <w:szCs w:val="20"/>
              </w:rPr>
              <w:t>Female</w:t>
            </w:r>
          </w:p>
        </w:tc>
        <w:tc>
          <w:tcPr>
            <w:tcW w:w="1014" w:type="dxa"/>
            <w:tcBorders>
              <w:top w:val="nil"/>
              <w:left w:val="nil"/>
              <w:bottom w:val="nil"/>
              <w:right w:val="nil"/>
            </w:tcBorders>
            <w:shd w:val="clear" w:color="auto" w:fill="FFFFFF"/>
          </w:tcPr>
          <w:p w14:paraId="4FF8A5FC"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18.22</w:t>
            </w:r>
          </w:p>
        </w:tc>
        <w:tc>
          <w:tcPr>
            <w:tcW w:w="1444" w:type="dxa"/>
            <w:tcBorders>
              <w:top w:val="nil"/>
              <w:left w:val="nil"/>
              <w:bottom w:val="nil"/>
              <w:right w:val="nil"/>
            </w:tcBorders>
            <w:shd w:val="clear" w:color="auto" w:fill="FFFFFF"/>
          </w:tcPr>
          <w:p w14:paraId="11048C37"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3.153</w:t>
            </w:r>
          </w:p>
        </w:tc>
        <w:tc>
          <w:tcPr>
            <w:tcW w:w="1014" w:type="dxa"/>
            <w:tcBorders>
              <w:top w:val="nil"/>
              <w:left w:val="nil"/>
              <w:bottom w:val="nil"/>
              <w:right w:val="nil"/>
            </w:tcBorders>
            <w:shd w:val="clear" w:color="auto" w:fill="FFFFFF"/>
          </w:tcPr>
          <w:p w14:paraId="7683E162"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9</w:t>
            </w:r>
          </w:p>
        </w:tc>
      </w:tr>
      <w:tr w:rsidR="000A648A" w:rsidRPr="00C4774E" w14:paraId="34F0D0A0" w14:textId="77777777" w:rsidTr="000A648A">
        <w:trPr>
          <w:cantSplit/>
        </w:trPr>
        <w:tc>
          <w:tcPr>
            <w:tcW w:w="783" w:type="dxa"/>
            <w:vMerge/>
            <w:tcBorders>
              <w:top w:val="nil"/>
              <w:left w:val="nil"/>
              <w:right w:val="nil"/>
            </w:tcBorders>
            <w:shd w:val="clear" w:color="auto" w:fill="FFFFFF"/>
          </w:tcPr>
          <w:p w14:paraId="5A7545A7" w14:textId="77777777" w:rsidR="000A648A" w:rsidRPr="00C4774E" w:rsidRDefault="000A648A" w:rsidP="000A648A">
            <w:pPr>
              <w:autoSpaceDE w:val="0"/>
              <w:autoSpaceDN w:val="0"/>
              <w:adjustRightInd w:val="0"/>
              <w:spacing w:after="0" w:line="240" w:lineRule="auto"/>
              <w:rPr>
                <w:rFonts w:ascii="Arial" w:hAnsi="Arial" w:cs="Arial"/>
                <w:i/>
                <w:iCs/>
                <w:color w:val="000000"/>
                <w:sz w:val="20"/>
                <w:szCs w:val="20"/>
              </w:rPr>
            </w:pPr>
          </w:p>
        </w:tc>
        <w:tc>
          <w:tcPr>
            <w:tcW w:w="937" w:type="dxa"/>
            <w:tcBorders>
              <w:top w:val="nil"/>
              <w:left w:val="nil"/>
              <w:right w:val="nil"/>
            </w:tcBorders>
            <w:shd w:val="clear" w:color="auto" w:fill="FFFFFF"/>
          </w:tcPr>
          <w:p w14:paraId="5FFDFCD2" w14:textId="77777777" w:rsidR="000A648A" w:rsidRPr="00C4774E" w:rsidRDefault="000A648A" w:rsidP="000A648A">
            <w:pPr>
              <w:autoSpaceDE w:val="0"/>
              <w:autoSpaceDN w:val="0"/>
              <w:adjustRightInd w:val="0"/>
              <w:spacing w:after="0" w:line="320" w:lineRule="atLeast"/>
              <w:ind w:left="60" w:right="60"/>
              <w:rPr>
                <w:rFonts w:ascii="Arial" w:hAnsi="Arial" w:cs="Arial"/>
                <w:i/>
                <w:iCs/>
                <w:color w:val="000000"/>
                <w:sz w:val="20"/>
                <w:szCs w:val="20"/>
              </w:rPr>
            </w:pPr>
            <w:r w:rsidRPr="00C4774E">
              <w:rPr>
                <w:rFonts w:ascii="Arial" w:hAnsi="Arial" w:cs="Arial"/>
                <w:i/>
                <w:iCs/>
                <w:color w:val="000000"/>
                <w:sz w:val="20"/>
                <w:szCs w:val="20"/>
              </w:rPr>
              <w:t>Total</w:t>
            </w:r>
          </w:p>
        </w:tc>
        <w:tc>
          <w:tcPr>
            <w:tcW w:w="1014" w:type="dxa"/>
            <w:tcBorders>
              <w:top w:val="nil"/>
              <w:left w:val="nil"/>
              <w:right w:val="nil"/>
            </w:tcBorders>
            <w:shd w:val="clear" w:color="auto" w:fill="FFFFFF"/>
          </w:tcPr>
          <w:p w14:paraId="2DD8E65F"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17.56</w:t>
            </w:r>
          </w:p>
        </w:tc>
        <w:tc>
          <w:tcPr>
            <w:tcW w:w="1444" w:type="dxa"/>
            <w:tcBorders>
              <w:top w:val="nil"/>
              <w:left w:val="nil"/>
              <w:right w:val="nil"/>
            </w:tcBorders>
            <w:shd w:val="clear" w:color="auto" w:fill="FFFFFF"/>
          </w:tcPr>
          <w:p w14:paraId="750A9B6E"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2.595</w:t>
            </w:r>
          </w:p>
        </w:tc>
        <w:tc>
          <w:tcPr>
            <w:tcW w:w="1014" w:type="dxa"/>
            <w:tcBorders>
              <w:top w:val="nil"/>
              <w:left w:val="nil"/>
              <w:right w:val="nil"/>
            </w:tcBorders>
            <w:shd w:val="clear" w:color="auto" w:fill="FFFFFF"/>
          </w:tcPr>
          <w:p w14:paraId="32F9D1C2"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18</w:t>
            </w:r>
          </w:p>
        </w:tc>
      </w:tr>
      <w:tr w:rsidR="000A648A" w:rsidRPr="00C4774E" w14:paraId="359ADF1C" w14:textId="77777777" w:rsidTr="000A648A">
        <w:trPr>
          <w:cantSplit/>
        </w:trPr>
        <w:tc>
          <w:tcPr>
            <w:tcW w:w="783" w:type="dxa"/>
            <w:vMerge w:val="restart"/>
            <w:tcBorders>
              <w:top w:val="nil"/>
              <w:left w:val="nil"/>
              <w:right w:val="nil"/>
            </w:tcBorders>
            <w:shd w:val="clear" w:color="auto" w:fill="FFFFFF"/>
          </w:tcPr>
          <w:p w14:paraId="1580591A" w14:textId="77777777" w:rsidR="000A648A" w:rsidRPr="00C4774E" w:rsidRDefault="000A648A" w:rsidP="000A648A">
            <w:pPr>
              <w:autoSpaceDE w:val="0"/>
              <w:autoSpaceDN w:val="0"/>
              <w:adjustRightInd w:val="0"/>
              <w:spacing w:after="0" w:line="320" w:lineRule="atLeast"/>
              <w:ind w:left="60" w:right="60"/>
              <w:rPr>
                <w:rFonts w:ascii="Arial" w:hAnsi="Arial" w:cs="Arial"/>
                <w:i/>
                <w:iCs/>
                <w:color w:val="000000"/>
                <w:sz w:val="20"/>
                <w:szCs w:val="20"/>
              </w:rPr>
            </w:pPr>
            <w:r w:rsidRPr="00C4774E">
              <w:rPr>
                <w:rFonts w:ascii="Arial" w:hAnsi="Arial" w:cs="Arial"/>
                <w:i/>
                <w:iCs/>
                <w:color w:val="000000"/>
                <w:sz w:val="20"/>
                <w:szCs w:val="20"/>
              </w:rPr>
              <w:t>45-54</w:t>
            </w:r>
          </w:p>
        </w:tc>
        <w:tc>
          <w:tcPr>
            <w:tcW w:w="937" w:type="dxa"/>
            <w:tcBorders>
              <w:top w:val="nil"/>
              <w:left w:val="nil"/>
              <w:bottom w:val="nil"/>
              <w:right w:val="nil"/>
            </w:tcBorders>
            <w:shd w:val="clear" w:color="auto" w:fill="FFFFFF"/>
          </w:tcPr>
          <w:p w14:paraId="77E6FF27" w14:textId="77777777" w:rsidR="000A648A" w:rsidRPr="00C4774E" w:rsidRDefault="000A648A" w:rsidP="000A648A">
            <w:pPr>
              <w:autoSpaceDE w:val="0"/>
              <w:autoSpaceDN w:val="0"/>
              <w:adjustRightInd w:val="0"/>
              <w:spacing w:after="0" w:line="320" w:lineRule="atLeast"/>
              <w:ind w:left="60" w:right="60"/>
              <w:rPr>
                <w:rFonts w:ascii="Arial" w:hAnsi="Arial" w:cs="Arial"/>
                <w:i/>
                <w:iCs/>
                <w:color w:val="000000"/>
                <w:sz w:val="20"/>
                <w:szCs w:val="20"/>
              </w:rPr>
            </w:pPr>
            <w:r w:rsidRPr="00C4774E">
              <w:rPr>
                <w:rFonts w:ascii="Arial" w:hAnsi="Arial" w:cs="Arial"/>
                <w:i/>
                <w:iCs/>
                <w:color w:val="000000"/>
                <w:sz w:val="20"/>
                <w:szCs w:val="20"/>
              </w:rPr>
              <w:t>Male</w:t>
            </w:r>
          </w:p>
        </w:tc>
        <w:tc>
          <w:tcPr>
            <w:tcW w:w="1014" w:type="dxa"/>
            <w:tcBorders>
              <w:top w:val="nil"/>
              <w:left w:val="nil"/>
              <w:bottom w:val="nil"/>
              <w:right w:val="nil"/>
            </w:tcBorders>
            <w:shd w:val="clear" w:color="auto" w:fill="FFFFFF"/>
          </w:tcPr>
          <w:p w14:paraId="73D76AA9"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19.29</w:t>
            </w:r>
          </w:p>
        </w:tc>
        <w:tc>
          <w:tcPr>
            <w:tcW w:w="1444" w:type="dxa"/>
            <w:tcBorders>
              <w:top w:val="nil"/>
              <w:left w:val="nil"/>
              <w:bottom w:val="nil"/>
              <w:right w:val="nil"/>
            </w:tcBorders>
            <w:shd w:val="clear" w:color="auto" w:fill="FFFFFF"/>
          </w:tcPr>
          <w:p w14:paraId="2A23BA06"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2.430</w:t>
            </w:r>
          </w:p>
        </w:tc>
        <w:tc>
          <w:tcPr>
            <w:tcW w:w="1014" w:type="dxa"/>
            <w:tcBorders>
              <w:top w:val="nil"/>
              <w:left w:val="nil"/>
              <w:bottom w:val="nil"/>
              <w:right w:val="nil"/>
            </w:tcBorders>
            <w:shd w:val="clear" w:color="auto" w:fill="FFFFFF"/>
          </w:tcPr>
          <w:p w14:paraId="37A44FEC"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7</w:t>
            </w:r>
          </w:p>
        </w:tc>
      </w:tr>
      <w:tr w:rsidR="000A648A" w:rsidRPr="00C4774E" w14:paraId="398388F8" w14:textId="77777777" w:rsidTr="000A648A">
        <w:trPr>
          <w:cantSplit/>
        </w:trPr>
        <w:tc>
          <w:tcPr>
            <w:tcW w:w="783" w:type="dxa"/>
            <w:vMerge/>
            <w:tcBorders>
              <w:top w:val="nil"/>
              <w:left w:val="nil"/>
              <w:right w:val="nil"/>
            </w:tcBorders>
            <w:shd w:val="clear" w:color="auto" w:fill="FFFFFF"/>
          </w:tcPr>
          <w:p w14:paraId="116E0EDD" w14:textId="77777777" w:rsidR="000A648A" w:rsidRPr="00C4774E" w:rsidRDefault="000A648A" w:rsidP="000A648A">
            <w:pPr>
              <w:autoSpaceDE w:val="0"/>
              <w:autoSpaceDN w:val="0"/>
              <w:adjustRightInd w:val="0"/>
              <w:spacing w:after="0" w:line="240" w:lineRule="auto"/>
              <w:rPr>
                <w:rFonts w:ascii="Arial" w:hAnsi="Arial" w:cs="Arial"/>
                <w:i/>
                <w:iCs/>
                <w:color w:val="000000"/>
                <w:sz w:val="20"/>
                <w:szCs w:val="20"/>
              </w:rPr>
            </w:pPr>
          </w:p>
        </w:tc>
        <w:tc>
          <w:tcPr>
            <w:tcW w:w="937" w:type="dxa"/>
            <w:tcBorders>
              <w:top w:val="nil"/>
              <w:left w:val="nil"/>
              <w:bottom w:val="nil"/>
              <w:right w:val="nil"/>
            </w:tcBorders>
            <w:shd w:val="clear" w:color="auto" w:fill="FFFFFF"/>
          </w:tcPr>
          <w:p w14:paraId="463CF805" w14:textId="77777777" w:rsidR="000A648A" w:rsidRPr="00C4774E" w:rsidRDefault="000A648A" w:rsidP="000A648A">
            <w:pPr>
              <w:autoSpaceDE w:val="0"/>
              <w:autoSpaceDN w:val="0"/>
              <w:adjustRightInd w:val="0"/>
              <w:spacing w:after="0" w:line="320" w:lineRule="atLeast"/>
              <w:ind w:left="60" w:right="60"/>
              <w:rPr>
                <w:rFonts w:ascii="Arial" w:hAnsi="Arial" w:cs="Arial"/>
                <w:i/>
                <w:iCs/>
                <w:color w:val="000000"/>
                <w:sz w:val="20"/>
                <w:szCs w:val="20"/>
              </w:rPr>
            </w:pPr>
            <w:r w:rsidRPr="00C4774E">
              <w:rPr>
                <w:rFonts w:ascii="Arial" w:hAnsi="Arial" w:cs="Arial"/>
                <w:i/>
                <w:iCs/>
                <w:color w:val="000000"/>
                <w:sz w:val="20"/>
                <w:szCs w:val="20"/>
              </w:rPr>
              <w:t>Female</w:t>
            </w:r>
          </w:p>
        </w:tc>
        <w:tc>
          <w:tcPr>
            <w:tcW w:w="1014" w:type="dxa"/>
            <w:tcBorders>
              <w:top w:val="nil"/>
              <w:left w:val="nil"/>
              <w:bottom w:val="nil"/>
              <w:right w:val="nil"/>
            </w:tcBorders>
            <w:shd w:val="clear" w:color="auto" w:fill="FFFFFF"/>
          </w:tcPr>
          <w:p w14:paraId="2C03B973"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19.13</w:t>
            </w:r>
          </w:p>
        </w:tc>
        <w:tc>
          <w:tcPr>
            <w:tcW w:w="1444" w:type="dxa"/>
            <w:tcBorders>
              <w:top w:val="nil"/>
              <w:left w:val="nil"/>
              <w:bottom w:val="nil"/>
              <w:right w:val="nil"/>
            </w:tcBorders>
            <w:shd w:val="clear" w:color="auto" w:fill="FFFFFF"/>
          </w:tcPr>
          <w:p w14:paraId="25EE3E41"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2.532</w:t>
            </w:r>
          </w:p>
        </w:tc>
        <w:tc>
          <w:tcPr>
            <w:tcW w:w="1014" w:type="dxa"/>
            <w:tcBorders>
              <w:top w:val="nil"/>
              <w:left w:val="nil"/>
              <w:bottom w:val="nil"/>
              <w:right w:val="nil"/>
            </w:tcBorders>
            <w:shd w:val="clear" w:color="auto" w:fill="FFFFFF"/>
          </w:tcPr>
          <w:p w14:paraId="3FD71669"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8</w:t>
            </w:r>
          </w:p>
        </w:tc>
      </w:tr>
      <w:tr w:rsidR="000A648A" w:rsidRPr="00C4774E" w14:paraId="36EAE527" w14:textId="77777777" w:rsidTr="000A648A">
        <w:trPr>
          <w:cantSplit/>
        </w:trPr>
        <w:tc>
          <w:tcPr>
            <w:tcW w:w="783" w:type="dxa"/>
            <w:vMerge/>
            <w:tcBorders>
              <w:top w:val="nil"/>
              <w:left w:val="nil"/>
              <w:right w:val="nil"/>
            </w:tcBorders>
            <w:shd w:val="clear" w:color="auto" w:fill="FFFFFF"/>
          </w:tcPr>
          <w:p w14:paraId="062A6F3C" w14:textId="77777777" w:rsidR="000A648A" w:rsidRPr="00C4774E" w:rsidRDefault="000A648A" w:rsidP="000A648A">
            <w:pPr>
              <w:autoSpaceDE w:val="0"/>
              <w:autoSpaceDN w:val="0"/>
              <w:adjustRightInd w:val="0"/>
              <w:spacing w:after="0" w:line="240" w:lineRule="auto"/>
              <w:rPr>
                <w:rFonts w:ascii="Arial" w:hAnsi="Arial" w:cs="Arial"/>
                <w:i/>
                <w:iCs/>
                <w:color w:val="000000"/>
                <w:sz w:val="20"/>
                <w:szCs w:val="20"/>
              </w:rPr>
            </w:pPr>
          </w:p>
        </w:tc>
        <w:tc>
          <w:tcPr>
            <w:tcW w:w="937" w:type="dxa"/>
            <w:tcBorders>
              <w:top w:val="nil"/>
              <w:left w:val="nil"/>
              <w:right w:val="nil"/>
            </w:tcBorders>
            <w:shd w:val="clear" w:color="auto" w:fill="FFFFFF"/>
          </w:tcPr>
          <w:p w14:paraId="24F9FBCF" w14:textId="77777777" w:rsidR="000A648A" w:rsidRPr="00C4774E" w:rsidRDefault="000A648A" w:rsidP="000A648A">
            <w:pPr>
              <w:autoSpaceDE w:val="0"/>
              <w:autoSpaceDN w:val="0"/>
              <w:adjustRightInd w:val="0"/>
              <w:spacing w:after="0" w:line="320" w:lineRule="atLeast"/>
              <w:ind w:left="60" w:right="60"/>
              <w:rPr>
                <w:rFonts w:ascii="Arial" w:hAnsi="Arial" w:cs="Arial"/>
                <w:i/>
                <w:iCs/>
                <w:color w:val="000000"/>
                <w:sz w:val="20"/>
                <w:szCs w:val="20"/>
              </w:rPr>
            </w:pPr>
            <w:r w:rsidRPr="00C4774E">
              <w:rPr>
                <w:rFonts w:ascii="Arial" w:hAnsi="Arial" w:cs="Arial"/>
                <w:i/>
                <w:iCs/>
                <w:color w:val="000000"/>
                <w:sz w:val="20"/>
                <w:szCs w:val="20"/>
              </w:rPr>
              <w:t>Total</w:t>
            </w:r>
          </w:p>
        </w:tc>
        <w:tc>
          <w:tcPr>
            <w:tcW w:w="1014" w:type="dxa"/>
            <w:tcBorders>
              <w:top w:val="nil"/>
              <w:left w:val="nil"/>
              <w:right w:val="nil"/>
            </w:tcBorders>
            <w:shd w:val="clear" w:color="auto" w:fill="FFFFFF"/>
          </w:tcPr>
          <w:p w14:paraId="253DF1B8"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19.20</w:t>
            </w:r>
          </w:p>
        </w:tc>
        <w:tc>
          <w:tcPr>
            <w:tcW w:w="1444" w:type="dxa"/>
            <w:tcBorders>
              <w:top w:val="nil"/>
              <w:left w:val="nil"/>
              <w:right w:val="nil"/>
            </w:tcBorders>
            <w:shd w:val="clear" w:color="auto" w:fill="FFFFFF"/>
          </w:tcPr>
          <w:p w14:paraId="546ED830"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2.396</w:t>
            </w:r>
          </w:p>
        </w:tc>
        <w:tc>
          <w:tcPr>
            <w:tcW w:w="1014" w:type="dxa"/>
            <w:tcBorders>
              <w:top w:val="nil"/>
              <w:left w:val="nil"/>
              <w:right w:val="nil"/>
            </w:tcBorders>
            <w:shd w:val="clear" w:color="auto" w:fill="FFFFFF"/>
          </w:tcPr>
          <w:p w14:paraId="3B689A0E"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15</w:t>
            </w:r>
          </w:p>
        </w:tc>
      </w:tr>
      <w:tr w:rsidR="000A648A" w:rsidRPr="00C4774E" w14:paraId="1F2333DB" w14:textId="77777777" w:rsidTr="000A648A">
        <w:trPr>
          <w:cantSplit/>
        </w:trPr>
        <w:tc>
          <w:tcPr>
            <w:tcW w:w="783" w:type="dxa"/>
            <w:vMerge w:val="restart"/>
            <w:tcBorders>
              <w:top w:val="nil"/>
              <w:left w:val="nil"/>
              <w:right w:val="nil"/>
            </w:tcBorders>
            <w:shd w:val="clear" w:color="auto" w:fill="FFFFFF"/>
          </w:tcPr>
          <w:p w14:paraId="6C65C961" w14:textId="77777777" w:rsidR="000A648A" w:rsidRPr="00C4774E" w:rsidRDefault="000A648A" w:rsidP="000A648A">
            <w:pPr>
              <w:autoSpaceDE w:val="0"/>
              <w:autoSpaceDN w:val="0"/>
              <w:adjustRightInd w:val="0"/>
              <w:spacing w:after="0" w:line="320" w:lineRule="atLeast"/>
              <w:ind w:left="60" w:right="60"/>
              <w:rPr>
                <w:rFonts w:ascii="Arial" w:hAnsi="Arial" w:cs="Arial"/>
                <w:i/>
                <w:iCs/>
                <w:color w:val="000000"/>
                <w:sz w:val="20"/>
                <w:szCs w:val="20"/>
              </w:rPr>
            </w:pPr>
            <w:r w:rsidRPr="00C4774E">
              <w:rPr>
                <w:rFonts w:ascii="Arial" w:hAnsi="Arial" w:cs="Arial"/>
                <w:i/>
                <w:iCs/>
                <w:color w:val="000000"/>
                <w:sz w:val="20"/>
                <w:szCs w:val="20"/>
              </w:rPr>
              <w:t>55-64</w:t>
            </w:r>
          </w:p>
        </w:tc>
        <w:tc>
          <w:tcPr>
            <w:tcW w:w="937" w:type="dxa"/>
            <w:tcBorders>
              <w:top w:val="nil"/>
              <w:left w:val="nil"/>
              <w:bottom w:val="nil"/>
              <w:right w:val="nil"/>
            </w:tcBorders>
            <w:shd w:val="clear" w:color="auto" w:fill="FFFFFF"/>
          </w:tcPr>
          <w:p w14:paraId="17EB81A1" w14:textId="77777777" w:rsidR="000A648A" w:rsidRPr="00C4774E" w:rsidRDefault="000A648A" w:rsidP="000A648A">
            <w:pPr>
              <w:autoSpaceDE w:val="0"/>
              <w:autoSpaceDN w:val="0"/>
              <w:adjustRightInd w:val="0"/>
              <w:spacing w:after="0" w:line="320" w:lineRule="atLeast"/>
              <w:ind w:left="60" w:right="60"/>
              <w:rPr>
                <w:rFonts w:ascii="Arial" w:hAnsi="Arial" w:cs="Arial"/>
                <w:i/>
                <w:iCs/>
                <w:color w:val="000000"/>
                <w:sz w:val="20"/>
                <w:szCs w:val="20"/>
              </w:rPr>
            </w:pPr>
            <w:r w:rsidRPr="00C4774E">
              <w:rPr>
                <w:rFonts w:ascii="Arial" w:hAnsi="Arial" w:cs="Arial"/>
                <w:i/>
                <w:iCs/>
                <w:color w:val="000000"/>
                <w:sz w:val="20"/>
                <w:szCs w:val="20"/>
              </w:rPr>
              <w:t>Male</w:t>
            </w:r>
          </w:p>
        </w:tc>
        <w:tc>
          <w:tcPr>
            <w:tcW w:w="1014" w:type="dxa"/>
            <w:tcBorders>
              <w:top w:val="nil"/>
              <w:left w:val="nil"/>
              <w:bottom w:val="nil"/>
              <w:right w:val="nil"/>
            </w:tcBorders>
            <w:shd w:val="clear" w:color="auto" w:fill="FFFFFF"/>
          </w:tcPr>
          <w:p w14:paraId="40D8CCD6"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18.50</w:t>
            </w:r>
          </w:p>
        </w:tc>
        <w:tc>
          <w:tcPr>
            <w:tcW w:w="1444" w:type="dxa"/>
            <w:tcBorders>
              <w:top w:val="nil"/>
              <w:left w:val="nil"/>
              <w:bottom w:val="nil"/>
              <w:right w:val="nil"/>
            </w:tcBorders>
            <w:shd w:val="clear" w:color="auto" w:fill="FFFFFF"/>
          </w:tcPr>
          <w:p w14:paraId="5837154B"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.707</w:t>
            </w:r>
          </w:p>
        </w:tc>
        <w:tc>
          <w:tcPr>
            <w:tcW w:w="1014" w:type="dxa"/>
            <w:tcBorders>
              <w:top w:val="nil"/>
              <w:left w:val="nil"/>
              <w:bottom w:val="nil"/>
              <w:right w:val="nil"/>
            </w:tcBorders>
            <w:shd w:val="clear" w:color="auto" w:fill="FFFFFF"/>
          </w:tcPr>
          <w:p w14:paraId="5438B922"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2</w:t>
            </w:r>
          </w:p>
        </w:tc>
      </w:tr>
      <w:tr w:rsidR="000A648A" w:rsidRPr="00C4774E" w14:paraId="6F418622" w14:textId="77777777" w:rsidTr="000A648A">
        <w:trPr>
          <w:cantSplit/>
        </w:trPr>
        <w:tc>
          <w:tcPr>
            <w:tcW w:w="783" w:type="dxa"/>
            <w:vMerge/>
            <w:tcBorders>
              <w:top w:val="nil"/>
              <w:left w:val="nil"/>
              <w:right w:val="nil"/>
            </w:tcBorders>
            <w:shd w:val="clear" w:color="auto" w:fill="FFFFFF"/>
          </w:tcPr>
          <w:p w14:paraId="24891E9E" w14:textId="77777777" w:rsidR="000A648A" w:rsidRPr="00C4774E" w:rsidRDefault="000A648A" w:rsidP="000A648A">
            <w:pPr>
              <w:autoSpaceDE w:val="0"/>
              <w:autoSpaceDN w:val="0"/>
              <w:adjustRightInd w:val="0"/>
              <w:spacing w:after="0" w:line="240" w:lineRule="auto"/>
              <w:rPr>
                <w:rFonts w:ascii="Arial" w:hAnsi="Arial" w:cs="Arial"/>
                <w:i/>
                <w:iCs/>
                <w:color w:val="000000"/>
                <w:sz w:val="20"/>
                <w:szCs w:val="20"/>
              </w:rPr>
            </w:pPr>
          </w:p>
        </w:tc>
        <w:tc>
          <w:tcPr>
            <w:tcW w:w="937" w:type="dxa"/>
            <w:tcBorders>
              <w:top w:val="nil"/>
              <w:left w:val="nil"/>
              <w:bottom w:val="nil"/>
              <w:right w:val="nil"/>
            </w:tcBorders>
            <w:shd w:val="clear" w:color="auto" w:fill="FFFFFF"/>
          </w:tcPr>
          <w:p w14:paraId="3B6866DF" w14:textId="77777777" w:rsidR="000A648A" w:rsidRPr="00C4774E" w:rsidRDefault="000A648A" w:rsidP="000A648A">
            <w:pPr>
              <w:autoSpaceDE w:val="0"/>
              <w:autoSpaceDN w:val="0"/>
              <w:adjustRightInd w:val="0"/>
              <w:spacing w:after="0" w:line="320" w:lineRule="atLeast"/>
              <w:ind w:left="60" w:right="60"/>
              <w:rPr>
                <w:rFonts w:ascii="Arial" w:hAnsi="Arial" w:cs="Arial"/>
                <w:i/>
                <w:iCs/>
                <w:color w:val="000000"/>
                <w:sz w:val="20"/>
                <w:szCs w:val="20"/>
              </w:rPr>
            </w:pPr>
            <w:r w:rsidRPr="00C4774E">
              <w:rPr>
                <w:rFonts w:ascii="Arial" w:hAnsi="Arial" w:cs="Arial"/>
                <w:i/>
                <w:iCs/>
                <w:color w:val="000000"/>
                <w:sz w:val="20"/>
                <w:szCs w:val="20"/>
              </w:rPr>
              <w:t>Female</w:t>
            </w:r>
          </w:p>
        </w:tc>
        <w:tc>
          <w:tcPr>
            <w:tcW w:w="1014" w:type="dxa"/>
            <w:tcBorders>
              <w:top w:val="nil"/>
              <w:left w:val="nil"/>
              <w:bottom w:val="nil"/>
              <w:right w:val="nil"/>
            </w:tcBorders>
            <w:shd w:val="clear" w:color="auto" w:fill="FFFFFF"/>
          </w:tcPr>
          <w:p w14:paraId="2F3F39D3"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18.67</w:t>
            </w:r>
          </w:p>
        </w:tc>
        <w:tc>
          <w:tcPr>
            <w:tcW w:w="1444" w:type="dxa"/>
            <w:tcBorders>
              <w:top w:val="nil"/>
              <w:left w:val="nil"/>
              <w:bottom w:val="nil"/>
              <w:right w:val="nil"/>
            </w:tcBorders>
            <w:shd w:val="clear" w:color="auto" w:fill="FFFFFF"/>
          </w:tcPr>
          <w:p w14:paraId="279A3210"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3.141</w:t>
            </w:r>
          </w:p>
        </w:tc>
        <w:tc>
          <w:tcPr>
            <w:tcW w:w="1014" w:type="dxa"/>
            <w:tcBorders>
              <w:top w:val="nil"/>
              <w:left w:val="nil"/>
              <w:bottom w:val="nil"/>
              <w:right w:val="nil"/>
            </w:tcBorders>
            <w:shd w:val="clear" w:color="auto" w:fill="FFFFFF"/>
          </w:tcPr>
          <w:p w14:paraId="617F648E"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6</w:t>
            </w:r>
          </w:p>
        </w:tc>
      </w:tr>
      <w:tr w:rsidR="000A648A" w:rsidRPr="00C4774E" w14:paraId="53F549B4" w14:textId="77777777" w:rsidTr="000A648A">
        <w:trPr>
          <w:cantSplit/>
        </w:trPr>
        <w:tc>
          <w:tcPr>
            <w:tcW w:w="783" w:type="dxa"/>
            <w:vMerge/>
            <w:tcBorders>
              <w:top w:val="nil"/>
              <w:left w:val="nil"/>
              <w:right w:val="nil"/>
            </w:tcBorders>
            <w:shd w:val="clear" w:color="auto" w:fill="FFFFFF"/>
          </w:tcPr>
          <w:p w14:paraId="3FC3AB6E" w14:textId="77777777" w:rsidR="000A648A" w:rsidRPr="00C4774E" w:rsidRDefault="000A648A" w:rsidP="000A648A">
            <w:pPr>
              <w:autoSpaceDE w:val="0"/>
              <w:autoSpaceDN w:val="0"/>
              <w:adjustRightInd w:val="0"/>
              <w:spacing w:after="0" w:line="240" w:lineRule="auto"/>
              <w:rPr>
                <w:rFonts w:ascii="Arial" w:hAnsi="Arial" w:cs="Arial"/>
                <w:i/>
                <w:iCs/>
                <w:color w:val="000000"/>
                <w:sz w:val="20"/>
                <w:szCs w:val="20"/>
              </w:rPr>
            </w:pPr>
          </w:p>
        </w:tc>
        <w:tc>
          <w:tcPr>
            <w:tcW w:w="937" w:type="dxa"/>
            <w:tcBorders>
              <w:top w:val="nil"/>
              <w:left w:val="nil"/>
              <w:right w:val="nil"/>
            </w:tcBorders>
            <w:shd w:val="clear" w:color="auto" w:fill="FFFFFF"/>
          </w:tcPr>
          <w:p w14:paraId="50947626" w14:textId="77777777" w:rsidR="000A648A" w:rsidRPr="00C4774E" w:rsidRDefault="000A648A" w:rsidP="000A648A">
            <w:pPr>
              <w:autoSpaceDE w:val="0"/>
              <w:autoSpaceDN w:val="0"/>
              <w:adjustRightInd w:val="0"/>
              <w:spacing w:after="0" w:line="320" w:lineRule="atLeast"/>
              <w:ind w:left="60" w:right="60"/>
              <w:rPr>
                <w:rFonts w:ascii="Arial" w:hAnsi="Arial" w:cs="Arial"/>
                <w:i/>
                <w:iCs/>
                <w:color w:val="000000"/>
                <w:sz w:val="20"/>
                <w:szCs w:val="20"/>
              </w:rPr>
            </w:pPr>
            <w:r w:rsidRPr="00C4774E">
              <w:rPr>
                <w:rFonts w:ascii="Arial" w:hAnsi="Arial" w:cs="Arial"/>
                <w:i/>
                <w:iCs/>
                <w:color w:val="000000"/>
                <w:sz w:val="20"/>
                <w:szCs w:val="20"/>
              </w:rPr>
              <w:t>Total</w:t>
            </w:r>
          </w:p>
        </w:tc>
        <w:tc>
          <w:tcPr>
            <w:tcW w:w="1014" w:type="dxa"/>
            <w:tcBorders>
              <w:top w:val="nil"/>
              <w:left w:val="nil"/>
              <w:right w:val="nil"/>
            </w:tcBorders>
            <w:shd w:val="clear" w:color="auto" w:fill="FFFFFF"/>
          </w:tcPr>
          <w:p w14:paraId="6A856BD0"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18.63</w:t>
            </w:r>
          </w:p>
        </w:tc>
        <w:tc>
          <w:tcPr>
            <w:tcW w:w="1444" w:type="dxa"/>
            <w:tcBorders>
              <w:top w:val="nil"/>
              <w:left w:val="nil"/>
              <w:right w:val="nil"/>
            </w:tcBorders>
            <w:shd w:val="clear" w:color="auto" w:fill="FFFFFF"/>
          </w:tcPr>
          <w:p w14:paraId="1B860CDE"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2.669</w:t>
            </w:r>
          </w:p>
        </w:tc>
        <w:tc>
          <w:tcPr>
            <w:tcW w:w="1014" w:type="dxa"/>
            <w:tcBorders>
              <w:top w:val="nil"/>
              <w:left w:val="nil"/>
              <w:right w:val="nil"/>
            </w:tcBorders>
            <w:shd w:val="clear" w:color="auto" w:fill="FFFFFF"/>
          </w:tcPr>
          <w:p w14:paraId="00A84F42"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8</w:t>
            </w:r>
          </w:p>
        </w:tc>
      </w:tr>
      <w:tr w:rsidR="000A648A" w:rsidRPr="00C4774E" w14:paraId="70DAC38F" w14:textId="77777777" w:rsidTr="000A648A">
        <w:trPr>
          <w:cantSplit/>
        </w:trPr>
        <w:tc>
          <w:tcPr>
            <w:tcW w:w="783" w:type="dxa"/>
            <w:vMerge w:val="restart"/>
            <w:tcBorders>
              <w:top w:val="nil"/>
              <w:left w:val="nil"/>
              <w:right w:val="nil"/>
            </w:tcBorders>
            <w:shd w:val="clear" w:color="auto" w:fill="FFFFFF"/>
          </w:tcPr>
          <w:p w14:paraId="0419571C" w14:textId="77777777" w:rsidR="000A648A" w:rsidRPr="00C4774E" w:rsidRDefault="000A648A" w:rsidP="000A648A">
            <w:pPr>
              <w:autoSpaceDE w:val="0"/>
              <w:autoSpaceDN w:val="0"/>
              <w:adjustRightInd w:val="0"/>
              <w:spacing w:after="0" w:line="320" w:lineRule="atLeast"/>
              <w:ind w:left="60" w:right="60"/>
              <w:rPr>
                <w:rFonts w:ascii="Arial" w:hAnsi="Arial" w:cs="Arial"/>
                <w:i/>
                <w:iCs/>
                <w:color w:val="000000"/>
                <w:sz w:val="20"/>
                <w:szCs w:val="20"/>
              </w:rPr>
            </w:pPr>
            <w:r w:rsidRPr="00C4774E">
              <w:rPr>
                <w:rFonts w:ascii="Arial" w:hAnsi="Arial" w:cs="Arial"/>
                <w:i/>
                <w:iCs/>
                <w:color w:val="000000"/>
                <w:sz w:val="20"/>
                <w:szCs w:val="20"/>
              </w:rPr>
              <w:t>65+</w:t>
            </w:r>
          </w:p>
        </w:tc>
        <w:tc>
          <w:tcPr>
            <w:tcW w:w="937" w:type="dxa"/>
            <w:tcBorders>
              <w:top w:val="nil"/>
              <w:left w:val="nil"/>
              <w:bottom w:val="nil"/>
              <w:right w:val="nil"/>
            </w:tcBorders>
            <w:shd w:val="clear" w:color="auto" w:fill="FFFFFF"/>
          </w:tcPr>
          <w:p w14:paraId="5B2F8E82" w14:textId="77777777" w:rsidR="000A648A" w:rsidRPr="00C4774E" w:rsidRDefault="000A648A" w:rsidP="000A648A">
            <w:pPr>
              <w:autoSpaceDE w:val="0"/>
              <w:autoSpaceDN w:val="0"/>
              <w:adjustRightInd w:val="0"/>
              <w:spacing w:after="0" w:line="320" w:lineRule="atLeast"/>
              <w:ind w:left="60" w:right="60"/>
              <w:rPr>
                <w:rFonts w:ascii="Arial" w:hAnsi="Arial" w:cs="Arial"/>
                <w:i/>
                <w:iCs/>
                <w:color w:val="000000"/>
                <w:sz w:val="20"/>
                <w:szCs w:val="20"/>
              </w:rPr>
            </w:pPr>
            <w:r w:rsidRPr="00C4774E">
              <w:rPr>
                <w:rFonts w:ascii="Arial" w:hAnsi="Arial" w:cs="Arial"/>
                <w:i/>
                <w:iCs/>
                <w:color w:val="000000"/>
                <w:sz w:val="20"/>
                <w:szCs w:val="20"/>
              </w:rPr>
              <w:t>Female</w:t>
            </w:r>
          </w:p>
        </w:tc>
        <w:tc>
          <w:tcPr>
            <w:tcW w:w="1014" w:type="dxa"/>
            <w:tcBorders>
              <w:top w:val="nil"/>
              <w:left w:val="nil"/>
              <w:bottom w:val="nil"/>
              <w:right w:val="nil"/>
            </w:tcBorders>
            <w:shd w:val="clear" w:color="auto" w:fill="FFFFFF"/>
          </w:tcPr>
          <w:p w14:paraId="4A7AFA0D"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16.00</w:t>
            </w:r>
          </w:p>
        </w:tc>
        <w:tc>
          <w:tcPr>
            <w:tcW w:w="1444" w:type="dxa"/>
            <w:tcBorders>
              <w:top w:val="nil"/>
              <w:left w:val="nil"/>
              <w:bottom w:val="nil"/>
              <w:right w:val="nil"/>
            </w:tcBorders>
            <w:shd w:val="clear" w:color="auto" w:fill="FFFFFF"/>
          </w:tcPr>
          <w:p w14:paraId="6AD7A2FB"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2.828</w:t>
            </w:r>
          </w:p>
        </w:tc>
        <w:tc>
          <w:tcPr>
            <w:tcW w:w="1014" w:type="dxa"/>
            <w:tcBorders>
              <w:top w:val="nil"/>
              <w:left w:val="nil"/>
              <w:bottom w:val="nil"/>
              <w:right w:val="nil"/>
            </w:tcBorders>
            <w:shd w:val="clear" w:color="auto" w:fill="FFFFFF"/>
          </w:tcPr>
          <w:p w14:paraId="6D94645A"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2</w:t>
            </w:r>
          </w:p>
        </w:tc>
      </w:tr>
      <w:tr w:rsidR="000A648A" w:rsidRPr="00C4774E" w14:paraId="0503CD7E" w14:textId="77777777" w:rsidTr="000A648A">
        <w:trPr>
          <w:cantSplit/>
        </w:trPr>
        <w:tc>
          <w:tcPr>
            <w:tcW w:w="783" w:type="dxa"/>
            <w:vMerge/>
            <w:tcBorders>
              <w:top w:val="nil"/>
              <w:left w:val="nil"/>
              <w:right w:val="nil"/>
            </w:tcBorders>
            <w:shd w:val="clear" w:color="auto" w:fill="FFFFFF"/>
          </w:tcPr>
          <w:p w14:paraId="138D3053" w14:textId="77777777" w:rsidR="000A648A" w:rsidRPr="00C4774E" w:rsidRDefault="000A648A" w:rsidP="000A648A">
            <w:pPr>
              <w:autoSpaceDE w:val="0"/>
              <w:autoSpaceDN w:val="0"/>
              <w:adjustRightInd w:val="0"/>
              <w:spacing w:after="0" w:line="240" w:lineRule="auto"/>
              <w:rPr>
                <w:rFonts w:ascii="Arial" w:hAnsi="Arial" w:cs="Arial"/>
                <w:i/>
                <w:iCs/>
                <w:color w:val="000000"/>
                <w:sz w:val="20"/>
                <w:szCs w:val="20"/>
              </w:rPr>
            </w:pPr>
          </w:p>
        </w:tc>
        <w:tc>
          <w:tcPr>
            <w:tcW w:w="937" w:type="dxa"/>
            <w:tcBorders>
              <w:top w:val="nil"/>
              <w:left w:val="nil"/>
              <w:right w:val="nil"/>
            </w:tcBorders>
            <w:shd w:val="clear" w:color="auto" w:fill="FFFFFF"/>
          </w:tcPr>
          <w:p w14:paraId="2A839EDE" w14:textId="77777777" w:rsidR="000A648A" w:rsidRPr="00C4774E" w:rsidRDefault="000A648A" w:rsidP="000A648A">
            <w:pPr>
              <w:autoSpaceDE w:val="0"/>
              <w:autoSpaceDN w:val="0"/>
              <w:adjustRightInd w:val="0"/>
              <w:spacing w:after="0" w:line="320" w:lineRule="atLeast"/>
              <w:ind w:left="60" w:right="60"/>
              <w:rPr>
                <w:rFonts w:ascii="Arial" w:hAnsi="Arial" w:cs="Arial"/>
                <w:i/>
                <w:iCs/>
                <w:color w:val="000000"/>
                <w:sz w:val="20"/>
                <w:szCs w:val="20"/>
              </w:rPr>
            </w:pPr>
            <w:r w:rsidRPr="00C4774E">
              <w:rPr>
                <w:rFonts w:ascii="Arial" w:hAnsi="Arial" w:cs="Arial"/>
                <w:i/>
                <w:iCs/>
                <w:color w:val="000000"/>
                <w:sz w:val="20"/>
                <w:szCs w:val="20"/>
              </w:rPr>
              <w:t>Total</w:t>
            </w:r>
          </w:p>
        </w:tc>
        <w:tc>
          <w:tcPr>
            <w:tcW w:w="1014" w:type="dxa"/>
            <w:tcBorders>
              <w:top w:val="nil"/>
              <w:left w:val="nil"/>
              <w:right w:val="nil"/>
            </w:tcBorders>
            <w:shd w:val="clear" w:color="auto" w:fill="FFFFFF"/>
          </w:tcPr>
          <w:p w14:paraId="167285C4"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16.00</w:t>
            </w:r>
          </w:p>
        </w:tc>
        <w:tc>
          <w:tcPr>
            <w:tcW w:w="1444" w:type="dxa"/>
            <w:tcBorders>
              <w:top w:val="nil"/>
              <w:left w:val="nil"/>
              <w:right w:val="nil"/>
            </w:tcBorders>
            <w:shd w:val="clear" w:color="auto" w:fill="FFFFFF"/>
          </w:tcPr>
          <w:p w14:paraId="42825EE2"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2.828</w:t>
            </w:r>
          </w:p>
        </w:tc>
        <w:tc>
          <w:tcPr>
            <w:tcW w:w="1014" w:type="dxa"/>
            <w:tcBorders>
              <w:top w:val="nil"/>
              <w:left w:val="nil"/>
              <w:right w:val="nil"/>
            </w:tcBorders>
            <w:shd w:val="clear" w:color="auto" w:fill="FFFFFF"/>
          </w:tcPr>
          <w:p w14:paraId="1E7EE429"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2</w:t>
            </w:r>
          </w:p>
        </w:tc>
      </w:tr>
      <w:tr w:rsidR="000A648A" w:rsidRPr="00C4774E" w14:paraId="6BB721FE" w14:textId="77777777" w:rsidTr="000A648A">
        <w:trPr>
          <w:cantSplit/>
        </w:trPr>
        <w:tc>
          <w:tcPr>
            <w:tcW w:w="783" w:type="dxa"/>
            <w:vMerge w:val="restart"/>
            <w:tcBorders>
              <w:top w:val="nil"/>
              <w:left w:val="nil"/>
              <w:bottom w:val="double" w:sz="8" w:space="0" w:color="000000"/>
              <w:right w:val="nil"/>
            </w:tcBorders>
            <w:shd w:val="clear" w:color="auto" w:fill="FFFFFF"/>
          </w:tcPr>
          <w:p w14:paraId="7DEF1105" w14:textId="77777777" w:rsidR="000A648A" w:rsidRPr="00C4774E" w:rsidRDefault="000A648A" w:rsidP="000A648A">
            <w:pPr>
              <w:autoSpaceDE w:val="0"/>
              <w:autoSpaceDN w:val="0"/>
              <w:adjustRightInd w:val="0"/>
              <w:spacing w:after="0" w:line="320" w:lineRule="atLeast"/>
              <w:ind w:left="60" w:right="60"/>
              <w:rPr>
                <w:rFonts w:ascii="Arial" w:hAnsi="Arial" w:cs="Arial"/>
                <w:i/>
                <w:iCs/>
                <w:color w:val="000000"/>
                <w:sz w:val="20"/>
                <w:szCs w:val="20"/>
              </w:rPr>
            </w:pPr>
            <w:r w:rsidRPr="00C4774E">
              <w:rPr>
                <w:rFonts w:ascii="Arial" w:hAnsi="Arial" w:cs="Arial"/>
                <w:i/>
                <w:iCs/>
                <w:color w:val="000000"/>
                <w:sz w:val="20"/>
                <w:szCs w:val="20"/>
              </w:rPr>
              <w:t>Total</w:t>
            </w:r>
          </w:p>
        </w:tc>
        <w:tc>
          <w:tcPr>
            <w:tcW w:w="937" w:type="dxa"/>
            <w:tcBorders>
              <w:top w:val="nil"/>
              <w:left w:val="nil"/>
              <w:bottom w:val="nil"/>
              <w:right w:val="nil"/>
            </w:tcBorders>
            <w:shd w:val="clear" w:color="auto" w:fill="FFFFFF"/>
          </w:tcPr>
          <w:p w14:paraId="576CDA23" w14:textId="77777777" w:rsidR="000A648A" w:rsidRPr="00C4774E" w:rsidRDefault="000A648A" w:rsidP="000A648A">
            <w:pPr>
              <w:autoSpaceDE w:val="0"/>
              <w:autoSpaceDN w:val="0"/>
              <w:adjustRightInd w:val="0"/>
              <w:spacing w:after="0" w:line="320" w:lineRule="atLeast"/>
              <w:ind w:left="60" w:right="60"/>
              <w:rPr>
                <w:rFonts w:ascii="Arial" w:hAnsi="Arial" w:cs="Arial"/>
                <w:i/>
                <w:iCs/>
                <w:color w:val="000000"/>
                <w:sz w:val="20"/>
                <w:szCs w:val="20"/>
              </w:rPr>
            </w:pPr>
            <w:r w:rsidRPr="00C4774E">
              <w:rPr>
                <w:rFonts w:ascii="Arial" w:hAnsi="Arial" w:cs="Arial"/>
                <w:i/>
                <w:iCs/>
                <w:color w:val="000000"/>
                <w:sz w:val="20"/>
                <w:szCs w:val="20"/>
              </w:rPr>
              <w:t>Male</w:t>
            </w:r>
          </w:p>
        </w:tc>
        <w:tc>
          <w:tcPr>
            <w:tcW w:w="1014" w:type="dxa"/>
            <w:tcBorders>
              <w:top w:val="nil"/>
              <w:left w:val="nil"/>
              <w:bottom w:val="nil"/>
              <w:right w:val="nil"/>
            </w:tcBorders>
            <w:shd w:val="clear" w:color="auto" w:fill="FFFFFF"/>
          </w:tcPr>
          <w:p w14:paraId="05F94B28"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17.59</w:t>
            </w:r>
          </w:p>
        </w:tc>
        <w:tc>
          <w:tcPr>
            <w:tcW w:w="1444" w:type="dxa"/>
            <w:tcBorders>
              <w:top w:val="nil"/>
              <w:left w:val="nil"/>
              <w:bottom w:val="nil"/>
              <w:right w:val="nil"/>
            </w:tcBorders>
            <w:shd w:val="clear" w:color="auto" w:fill="FFFFFF"/>
          </w:tcPr>
          <w:p w14:paraId="47C4FA39"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3.090</w:t>
            </w:r>
          </w:p>
        </w:tc>
        <w:tc>
          <w:tcPr>
            <w:tcW w:w="1014" w:type="dxa"/>
            <w:tcBorders>
              <w:top w:val="nil"/>
              <w:left w:val="nil"/>
              <w:bottom w:val="nil"/>
              <w:right w:val="nil"/>
            </w:tcBorders>
            <w:shd w:val="clear" w:color="auto" w:fill="FFFFFF"/>
          </w:tcPr>
          <w:p w14:paraId="6AC03B7D"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41</w:t>
            </w:r>
          </w:p>
        </w:tc>
      </w:tr>
      <w:tr w:rsidR="000A648A" w:rsidRPr="00C4774E" w14:paraId="70C80146" w14:textId="77777777" w:rsidTr="000A648A">
        <w:trPr>
          <w:cantSplit/>
        </w:trPr>
        <w:tc>
          <w:tcPr>
            <w:tcW w:w="783" w:type="dxa"/>
            <w:vMerge/>
            <w:tcBorders>
              <w:top w:val="nil"/>
              <w:left w:val="nil"/>
              <w:bottom w:val="double" w:sz="8" w:space="0" w:color="000000"/>
              <w:right w:val="nil"/>
            </w:tcBorders>
            <w:shd w:val="clear" w:color="auto" w:fill="FFFFFF"/>
          </w:tcPr>
          <w:p w14:paraId="6BA00994" w14:textId="77777777" w:rsidR="000A648A" w:rsidRPr="00C4774E" w:rsidRDefault="000A648A" w:rsidP="000A648A">
            <w:pPr>
              <w:autoSpaceDE w:val="0"/>
              <w:autoSpaceDN w:val="0"/>
              <w:adjustRightInd w:val="0"/>
              <w:spacing w:after="0" w:line="240" w:lineRule="auto"/>
              <w:rPr>
                <w:rFonts w:ascii="Arial" w:hAnsi="Arial" w:cs="Arial"/>
                <w:i/>
                <w:iCs/>
                <w:color w:val="000000"/>
                <w:sz w:val="20"/>
                <w:szCs w:val="20"/>
              </w:rPr>
            </w:pPr>
          </w:p>
        </w:tc>
        <w:tc>
          <w:tcPr>
            <w:tcW w:w="937" w:type="dxa"/>
            <w:tcBorders>
              <w:top w:val="nil"/>
              <w:left w:val="nil"/>
              <w:bottom w:val="nil"/>
              <w:right w:val="nil"/>
            </w:tcBorders>
            <w:shd w:val="clear" w:color="auto" w:fill="FFFFFF"/>
          </w:tcPr>
          <w:p w14:paraId="759C59CA" w14:textId="77777777" w:rsidR="000A648A" w:rsidRPr="00C4774E" w:rsidRDefault="000A648A" w:rsidP="000A648A">
            <w:pPr>
              <w:autoSpaceDE w:val="0"/>
              <w:autoSpaceDN w:val="0"/>
              <w:adjustRightInd w:val="0"/>
              <w:spacing w:after="0" w:line="320" w:lineRule="atLeast"/>
              <w:ind w:left="60" w:right="60"/>
              <w:rPr>
                <w:rFonts w:ascii="Arial" w:hAnsi="Arial" w:cs="Arial"/>
                <w:i/>
                <w:iCs/>
                <w:color w:val="000000"/>
                <w:sz w:val="20"/>
                <w:szCs w:val="20"/>
              </w:rPr>
            </w:pPr>
            <w:r w:rsidRPr="00C4774E">
              <w:rPr>
                <w:rFonts w:ascii="Arial" w:hAnsi="Arial" w:cs="Arial"/>
                <w:i/>
                <w:iCs/>
                <w:color w:val="000000"/>
                <w:sz w:val="20"/>
                <w:szCs w:val="20"/>
              </w:rPr>
              <w:t>Female</w:t>
            </w:r>
          </w:p>
        </w:tc>
        <w:tc>
          <w:tcPr>
            <w:tcW w:w="1014" w:type="dxa"/>
            <w:tcBorders>
              <w:top w:val="nil"/>
              <w:left w:val="nil"/>
              <w:bottom w:val="nil"/>
              <w:right w:val="nil"/>
            </w:tcBorders>
            <w:shd w:val="clear" w:color="auto" w:fill="FFFFFF"/>
          </w:tcPr>
          <w:p w14:paraId="0A2D914C"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18.90</w:t>
            </w:r>
          </w:p>
        </w:tc>
        <w:tc>
          <w:tcPr>
            <w:tcW w:w="1444" w:type="dxa"/>
            <w:tcBorders>
              <w:top w:val="nil"/>
              <w:left w:val="nil"/>
              <w:bottom w:val="nil"/>
              <w:right w:val="nil"/>
            </w:tcBorders>
            <w:shd w:val="clear" w:color="auto" w:fill="FFFFFF"/>
          </w:tcPr>
          <w:p w14:paraId="112BCE47"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2.766</w:t>
            </w:r>
          </w:p>
        </w:tc>
        <w:tc>
          <w:tcPr>
            <w:tcW w:w="1014" w:type="dxa"/>
            <w:tcBorders>
              <w:top w:val="nil"/>
              <w:left w:val="nil"/>
              <w:bottom w:val="nil"/>
              <w:right w:val="nil"/>
            </w:tcBorders>
            <w:shd w:val="clear" w:color="auto" w:fill="FFFFFF"/>
          </w:tcPr>
          <w:p w14:paraId="58954013"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42</w:t>
            </w:r>
          </w:p>
        </w:tc>
      </w:tr>
      <w:tr w:rsidR="000A648A" w:rsidRPr="00C4774E" w14:paraId="6F03BAC3" w14:textId="77777777" w:rsidTr="000A648A">
        <w:trPr>
          <w:cantSplit/>
        </w:trPr>
        <w:tc>
          <w:tcPr>
            <w:tcW w:w="783" w:type="dxa"/>
            <w:vMerge/>
            <w:tcBorders>
              <w:top w:val="nil"/>
              <w:left w:val="nil"/>
              <w:bottom w:val="double" w:sz="8" w:space="0" w:color="000000"/>
              <w:right w:val="nil"/>
            </w:tcBorders>
            <w:shd w:val="clear" w:color="auto" w:fill="FFFFFF"/>
          </w:tcPr>
          <w:p w14:paraId="43E5DB9B" w14:textId="77777777" w:rsidR="000A648A" w:rsidRPr="00C4774E" w:rsidRDefault="000A648A" w:rsidP="000A648A">
            <w:pPr>
              <w:autoSpaceDE w:val="0"/>
              <w:autoSpaceDN w:val="0"/>
              <w:adjustRightInd w:val="0"/>
              <w:spacing w:after="0" w:line="240" w:lineRule="auto"/>
              <w:rPr>
                <w:rFonts w:ascii="Arial" w:hAnsi="Arial" w:cs="Arial"/>
                <w:i/>
                <w:iCs/>
                <w:color w:val="000000"/>
                <w:sz w:val="20"/>
                <w:szCs w:val="20"/>
              </w:rPr>
            </w:pPr>
          </w:p>
        </w:tc>
        <w:tc>
          <w:tcPr>
            <w:tcW w:w="937" w:type="dxa"/>
            <w:tcBorders>
              <w:top w:val="nil"/>
              <w:left w:val="nil"/>
              <w:bottom w:val="double" w:sz="8" w:space="0" w:color="000000"/>
              <w:right w:val="nil"/>
            </w:tcBorders>
            <w:shd w:val="clear" w:color="auto" w:fill="FFFFFF"/>
          </w:tcPr>
          <w:p w14:paraId="6426A8D7" w14:textId="77777777" w:rsidR="000A648A" w:rsidRPr="00C4774E" w:rsidRDefault="000A648A" w:rsidP="000A648A">
            <w:pPr>
              <w:autoSpaceDE w:val="0"/>
              <w:autoSpaceDN w:val="0"/>
              <w:adjustRightInd w:val="0"/>
              <w:spacing w:after="0" w:line="320" w:lineRule="atLeast"/>
              <w:ind w:left="60" w:right="60"/>
              <w:rPr>
                <w:rFonts w:ascii="Arial" w:hAnsi="Arial" w:cs="Arial"/>
                <w:i/>
                <w:iCs/>
                <w:color w:val="000000"/>
                <w:sz w:val="20"/>
                <w:szCs w:val="20"/>
              </w:rPr>
            </w:pPr>
            <w:r w:rsidRPr="00C4774E">
              <w:rPr>
                <w:rFonts w:ascii="Arial" w:hAnsi="Arial" w:cs="Arial"/>
                <w:i/>
                <w:iCs/>
                <w:color w:val="000000"/>
                <w:sz w:val="20"/>
                <w:szCs w:val="20"/>
              </w:rPr>
              <w:t>Total</w:t>
            </w:r>
          </w:p>
        </w:tc>
        <w:tc>
          <w:tcPr>
            <w:tcW w:w="1014" w:type="dxa"/>
            <w:tcBorders>
              <w:top w:val="nil"/>
              <w:left w:val="nil"/>
              <w:bottom w:val="double" w:sz="8" w:space="0" w:color="000000"/>
              <w:right w:val="nil"/>
            </w:tcBorders>
            <w:shd w:val="clear" w:color="auto" w:fill="FFFFFF"/>
          </w:tcPr>
          <w:p w14:paraId="3A2830A6"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18.25</w:t>
            </w:r>
          </w:p>
        </w:tc>
        <w:tc>
          <w:tcPr>
            <w:tcW w:w="1444" w:type="dxa"/>
            <w:tcBorders>
              <w:top w:val="nil"/>
              <w:left w:val="nil"/>
              <w:bottom w:val="double" w:sz="8" w:space="0" w:color="000000"/>
              <w:right w:val="nil"/>
            </w:tcBorders>
            <w:shd w:val="clear" w:color="auto" w:fill="FFFFFF"/>
          </w:tcPr>
          <w:p w14:paraId="32DF2367"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2.987</w:t>
            </w:r>
          </w:p>
        </w:tc>
        <w:tc>
          <w:tcPr>
            <w:tcW w:w="1014" w:type="dxa"/>
            <w:tcBorders>
              <w:top w:val="nil"/>
              <w:left w:val="nil"/>
              <w:bottom w:val="double" w:sz="8" w:space="0" w:color="000000"/>
              <w:right w:val="nil"/>
            </w:tcBorders>
            <w:shd w:val="clear" w:color="auto" w:fill="FFFFFF"/>
          </w:tcPr>
          <w:p w14:paraId="355DEAC1" w14:textId="77777777" w:rsidR="000A648A" w:rsidRPr="00C4774E" w:rsidRDefault="000A648A" w:rsidP="000A648A">
            <w:pPr>
              <w:autoSpaceDE w:val="0"/>
              <w:autoSpaceDN w:val="0"/>
              <w:adjustRightInd w:val="0"/>
              <w:spacing w:after="0" w:line="320" w:lineRule="atLeast"/>
              <w:ind w:left="60" w:right="60"/>
              <w:jc w:val="right"/>
              <w:rPr>
                <w:rFonts w:ascii="Arial" w:hAnsi="Arial" w:cs="Arial"/>
                <w:i/>
                <w:iCs/>
                <w:color w:val="000000"/>
                <w:sz w:val="20"/>
                <w:szCs w:val="20"/>
              </w:rPr>
            </w:pPr>
            <w:r w:rsidRPr="00C4774E">
              <w:rPr>
                <w:rFonts w:ascii="Arial" w:hAnsi="Arial" w:cs="Arial"/>
                <w:i/>
                <w:iCs/>
                <w:color w:val="000000"/>
                <w:sz w:val="20"/>
                <w:szCs w:val="20"/>
              </w:rPr>
              <w:t>83</w:t>
            </w:r>
          </w:p>
        </w:tc>
      </w:tr>
    </w:tbl>
    <w:p w14:paraId="7D20C412" w14:textId="77777777" w:rsidR="000A648A" w:rsidRPr="00C4774E" w:rsidRDefault="000A648A" w:rsidP="000A648A">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br w:type="textWrapping" w:clear="all"/>
      </w:r>
    </w:p>
    <w:p w14:paraId="6D0EE2D8" w14:textId="77777777" w:rsidR="000A648A" w:rsidRDefault="000A648A" w:rsidP="000A648A">
      <w:pPr>
        <w:spacing w:line="480" w:lineRule="auto"/>
        <w:rPr>
          <w:rFonts w:ascii="Arial" w:hAnsi="Arial" w:cs="Arial"/>
        </w:rPr>
      </w:pPr>
      <w:r>
        <w:rPr>
          <w:rFonts w:ascii="Arial" w:hAnsi="Arial" w:cs="Arial"/>
        </w:rPr>
        <w:t xml:space="preserve">The above table shows the descriptive analysis data from the output in SPSS and shows the mean score on the impact of Covid-19 has on the specific for age and gender groups. </w:t>
      </w:r>
    </w:p>
    <w:p w14:paraId="4BCAE101" w14:textId="77777777" w:rsidR="00FA2945" w:rsidRPr="00B14FCD" w:rsidRDefault="00FA2945" w:rsidP="00B14FCD"/>
    <w:sectPr w:rsidR="00FA2945" w:rsidRPr="00B14FCD" w:rsidSect="00935EF0">
      <w:footerReference w:type="default" r:id="rId5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C70A9E" w14:textId="77777777" w:rsidR="007579DB" w:rsidRDefault="007579DB" w:rsidP="00FA2945">
      <w:pPr>
        <w:spacing w:after="0" w:line="240" w:lineRule="auto"/>
      </w:pPr>
      <w:r>
        <w:separator/>
      </w:r>
    </w:p>
  </w:endnote>
  <w:endnote w:type="continuationSeparator" w:id="0">
    <w:p w14:paraId="7AD7673F" w14:textId="77777777" w:rsidR="007579DB" w:rsidRDefault="007579DB" w:rsidP="00FA29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6870971"/>
      <w:docPartObj>
        <w:docPartGallery w:val="Page Numbers (Bottom of Page)"/>
        <w:docPartUnique/>
      </w:docPartObj>
    </w:sdtPr>
    <w:sdtEndPr>
      <w:rPr>
        <w:noProof/>
      </w:rPr>
    </w:sdtEndPr>
    <w:sdtContent>
      <w:p w14:paraId="7585FDA6" w14:textId="08062142" w:rsidR="007579DB" w:rsidRDefault="007579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9C31FC" w14:textId="77777777" w:rsidR="007579DB" w:rsidRDefault="007579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E2D9C9" w14:textId="77777777" w:rsidR="007579DB" w:rsidRDefault="007579DB" w:rsidP="00FA2945">
      <w:pPr>
        <w:spacing w:after="0" w:line="240" w:lineRule="auto"/>
      </w:pPr>
      <w:r>
        <w:separator/>
      </w:r>
    </w:p>
  </w:footnote>
  <w:footnote w:type="continuationSeparator" w:id="0">
    <w:p w14:paraId="34EFAF92" w14:textId="77777777" w:rsidR="007579DB" w:rsidRDefault="007579DB" w:rsidP="00FA29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034CF"/>
    <w:multiLevelType w:val="hybridMultilevel"/>
    <w:tmpl w:val="185AB3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B64CBB"/>
    <w:multiLevelType w:val="hybridMultilevel"/>
    <w:tmpl w:val="71FE77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5870F0"/>
    <w:multiLevelType w:val="hybridMultilevel"/>
    <w:tmpl w:val="D4C4F9D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2A2E0A"/>
    <w:multiLevelType w:val="multilevel"/>
    <w:tmpl w:val="AE1638C2"/>
    <w:lvl w:ilvl="0">
      <w:start w:val="1"/>
      <w:numFmt w:val="decimal"/>
      <w:lvlText w:val="%1"/>
      <w:lvlJc w:val="left"/>
      <w:pPr>
        <w:ind w:left="525" w:hanging="525"/>
      </w:pPr>
      <w:rPr>
        <w:rFonts w:hint="default"/>
      </w:rPr>
    </w:lvl>
    <w:lvl w:ilvl="1">
      <w:start w:val="1"/>
      <w:numFmt w:val="decimal"/>
      <w:lvlText w:val="%1.%2"/>
      <w:lvlJc w:val="left"/>
      <w:pPr>
        <w:ind w:left="525" w:hanging="525"/>
      </w:pPr>
      <w:rPr>
        <w:rFonts w:hint="default"/>
        <w:color w:val="auto"/>
      </w:rPr>
    </w:lvl>
    <w:lvl w:ilvl="2">
      <w:start w:val="4"/>
      <w:numFmt w:val="decimal"/>
      <w:lvlText w:val="%1.%2.%3"/>
      <w:lvlJc w:val="left"/>
      <w:pPr>
        <w:ind w:left="720" w:hanging="720"/>
      </w:pPr>
      <w:rPr>
        <w:rFonts w:hint="default"/>
        <w:color w:val="auto"/>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D917002"/>
    <w:multiLevelType w:val="multilevel"/>
    <w:tmpl w:val="62D62CAE"/>
    <w:lvl w:ilvl="0">
      <w:start w:val="1"/>
      <w:numFmt w:val="decimal"/>
      <w:lvlText w:val="%1."/>
      <w:lvlJc w:val="left"/>
      <w:pPr>
        <w:ind w:left="720" w:hanging="360"/>
      </w:pPr>
      <w:rPr>
        <w:rFonts w:hint="default"/>
        <w:b/>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21BA2437"/>
    <w:multiLevelType w:val="multilevel"/>
    <w:tmpl w:val="62D62CAE"/>
    <w:lvl w:ilvl="0">
      <w:start w:val="1"/>
      <w:numFmt w:val="decimal"/>
      <w:lvlText w:val="%1."/>
      <w:lvlJc w:val="left"/>
      <w:pPr>
        <w:ind w:left="720" w:hanging="360"/>
      </w:pPr>
      <w:rPr>
        <w:rFonts w:hint="default"/>
        <w:b/>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2E791301"/>
    <w:multiLevelType w:val="multilevel"/>
    <w:tmpl w:val="7DF00718"/>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6346EB7"/>
    <w:multiLevelType w:val="hybridMultilevel"/>
    <w:tmpl w:val="CD9C7924"/>
    <w:lvl w:ilvl="0" w:tplc="0A8CDFC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9155D5"/>
    <w:multiLevelType w:val="multilevel"/>
    <w:tmpl w:val="36B65FB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50977BF6"/>
    <w:multiLevelType w:val="hybridMultilevel"/>
    <w:tmpl w:val="C368F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5234DC"/>
    <w:multiLevelType w:val="multilevel"/>
    <w:tmpl w:val="0EAC2B80"/>
    <w:lvl w:ilvl="0">
      <w:start w:val="5"/>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1" w15:restartNumberingAfterBreak="0">
    <w:nsid w:val="53FC3DDA"/>
    <w:multiLevelType w:val="hybridMultilevel"/>
    <w:tmpl w:val="110A15EC"/>
    <w:lvl w:ilvl="0" w:tplc="4016F310">
      <w:start w:val="1"/>
      <w:numFmt w:val="decimal"/>
      <w:lvlText w:val="%1."/>
      <w:lvlJc w:val="left"/>
      <w:pPr>
        <w:ind w:left="633"/>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lvl w:ilvl="1" w:tplc="658E729A">
      <w:start w:val="1"/>
      <w:numFmt w:val="lowerLetter"/>
      <w:lvlText w:val="%2"/>
      <w:lvlJc w:val="left"/>
      <w:pPr>
        <w:ind w:left="1080"/>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lvl w:ilvl="2" w:tplc="1CDEDABA">
      <w:start w:val="1"/>
      <w:numFmt w:val="lowerRoman"/>
      <w:lvlText w:val="%3"/>
      <w:lvlJc w:val="left"/>
      <w:pPr>
        <w:ind w:left="1800"/>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lvl w:ilvl="3" w:tplc="8BE68EF0">
      <w:start w:val="1"/>
      <w:numFmt w:val="decimal"/>
      <w:lvlText w:val="%4"/>
      <w:lvlJc w:val="left"/>
      <w:pPr>
        <w:ind w:left="2520"/>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lvl w:ilvl="4" w:tplc="1C44C014">
      <w:start w:val="1"/>
      <w:numFmt w:val="lowerLetter"/>
      <w:lvlText w:val="%5"/>
      <w:lvlJc w:val="left"/>
      <w:pPr>
        <w:ind w:left="3240"/>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lvl w:ilvl="5" w:tplc="373EB43E">
      <w:start w:val="1"/>
      <w:numFmt w:val="lowerRoman"/>
      <w:lvlText w:val="%6"/>
      <w:lvlJc w:val="left"/>
      <w:pPr>
        <w:ind w:left="3960"/>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lvl w:ilvl="6" w:tplc="3AAC52CA">
      <w:start w:val="1"/>
      <w:numFmt w:val="decimal"/>
      <w:lvlText w:val="%7"/>
      <w:lvlJc w:val="left"/>
      <w:pPr>
        <w:ind w:left="4680"/>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lvl w:ilvl="7" w:tplc="99304C62">
      <w:start w:val="1"/>
      <w:numFmt w:val="lowerLetter"/>
      <w:lvlText w:val="%8"/>
      <w:lvlJc w:val="left"/>
      <w:pPr>
        <w:ind w:left="5400"/>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lvl w:ilvl="8" w:tplc="9EB05EE6">
      <w:start w:val="1"/>
      <w:numFmt w:val="lowerRoman"/>
      <w:lvlText w:val="%9"/>
      <w:lvlJc w:val="left"/>
      <w:pPr>
        <w:ind w:left="6120"/>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abstractNum>
  <w:abstractNum w:abstractNumId="12" w15:restartNumberingAfterBreak="0">
    <w:nsid w:val="64DA38D6"/>
    <w:multiLevelType w:val="hybridMultilevel"/>
    <w:tmpl w:val="4D1ED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B26B13"/>
    <w:multiLevelType w:val="hybridMultilevel"/>
    <w:tmpl w:val="0C36C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5761DE"/>
    <w:multiLevelType w:val="hybridMultilevel"/>
    <w:tmpl w:val="AA32C9FE"/>
    <w:lvl w:ilvl="0" w:tplc="08090001">
      <w:start w:val="1"/>
      <w:numFmt w:val="bullet"/>
      <w:lvlText w:val=""/>
      <w:lvlJc w:val="left"/>
      <w:pPr>
        <w:ind w:left="855" w:hanging="360"/>
      </w:pPr>
      <w:rPr>
        <w:rFonts w:ascii="Symbol" w:hAnsi="Symbol"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15" w15:restartNumberingAfterBreak="0">
    <w:nsid w:val="721B3AD8"/>
    <w:multiLevelType w:val="hybridMultilevel"/>
    <w:tmpl w:val="BAB08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8A6F0E"/>
    <w:multiLevelType w:val="hybridMultilevel"/>
    <w:tmpl w:val="9132A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5"/>
  </w:num>
  <w:num w:numId="3">
    <w:abstractNumId w:val="7"/>
  </w:num>
  <w:num w:numId="4">
    <w:abstractNumId w:val="16"/>
  </w:num>
  <w:num w:numId="5">
    <w:abstractNumId w:val="12"/>
  </w:num>
  <w:num w:numId="6">
    <w:abstractNumId w:val="14"/>
  </w:num>
  <w:num w:numId="7">
    <w:abstractNumId w:val="15"/>
  </w:num>
  <w:num w:numId="8">
    <w:abstractNumId w:val="9"/>
  </w:num>
  <w:num w:numId="9">
    <w:abstractNumId w:val="13"/>
  </w:num>
  <w:num w:numId="10">
    <w:abstractNumId w:val="3"/>
  </w:num>
  <w:num w:numId="11">
    <w:abstractNumId w:val="0"/>
  </w:num>
  <w:num w:numId="12">
    <w:abstractNumId w:val="4"/>
  </w:num>
  <w:num w:numId="13">
    <w:abstractNumId w:val="1"/>
  </w:num>
  <w:num w:numId="14">
    <w:abstractNumId w:val="11"/>
  </w:num>
  <w:num w:numId="15">
    <w:abstractNumId w:val="2"/>
  </w:num>
  <w:num w:numId="16">
    <w:abstractNumId w:val="10"/>
  </w:num>
  <w:num w:numId="17">
    <w:abstractNumId w:val="6"/>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0B2"/>
    <w:rsid w:val="000011E3"/>
    <w:rsid w:val="0000180B"/>
    <w:rsid w:val="000034A9"/>
    <w:rsid w:val="00012568"/>
    <w:rsid w:val="0001387C"/>
    <w:rsid w:val="00013F18"/>
    <w:rsid w:val="00015758"/>
    <w:rsid w:val="00015CDF"/>
    <w:rsid w:val="00017D5F"/>
    <w:rsid w:val="00020B3B"/>
    <w:rsid w:val="00022E72"/>
    <w:rsid w:val="00023A50"/>
    <w:rsid w:val="00026B1B"/>
    <w:rsid w:val="00027447"/>
    <w:rsid w:val="0003266E"/>
    <w:rsid w:val="00034C4E"/>
    <w:rsid w:val="00035246"/>
    <w:rsid w:val="00037FB2"/>
    <w:rsid w:val="0004068F"/>
    <w:rsid w:val="00046EFE"/>
    <w:rsid w:val="00047620"/>
    <w:rsid w:val="000529F6"/>
    <w:rsid w:val="00056A5C"/>
    <w:rsid w:val="00057613"/>
    <w:rsid w:val="0006006F"/>
    <w:rsid w:val="000602DF"/>
    <w:rsid w:val="00061243"/>
    <w:rsid w:val="0006221B"/>
    <w:rsid w:val="000646B6"/>
    <w:rsid w:val="00067CDF"/>
    <w:rsid w:val="00067F0E"/>
    <w:rsid w:val="000734D4"/>
    <w:rsid w:val="00076D2A"/>
    <w:rsid w:val="00083750"/>
    <w:rsid w:val="00085C58"/>
    <w:rsid w:val="00090B4C"/>
    <w:rsid w:val="00091126"/>
    <w:rsid w:val="00091296"/>
    <w:rsid w:val="000952B6"/>
    <w:rsid w:val="000967B5"/>
    <w:rsid w:val="000A02F9"/>
    <w:rsid w:val="000A0E32"/>
    <w:rsid w:val="000A11C2"/>
    <w:rsid w:val="000A34AE"/>
    <w:rsid w:val="000A36AE"/>
    <w:rsid w:val="000A571E"/>
    <w:rsid w:val="000A648A"/>
    <w:rsid w:val="000B4457"/>
    <w:rsid w:val="000B62A5"/>
    <w:rsid w:val="000C0237"/>
    <w:rsid w:val="000C1AE6"/>
    <w:rsid w:val="000C3AF7"/>
    <w:rsid w:val="000C7972"/>
    <w:rsid w:val="000D26C4"/>
    <w:rsid w:val="000D34DC"/>
    <w:rsid w:val="000D3D05"/>
    <w:rsid w:val="000D5025"/>
    <w:rsid w:val="000E5832"/>
    <w:rsid w:val="000E58AC"/>
    <w:rsid w:val="000E677B"/>
    <w:rsid w:val="000E6F64"/>
    <w:rsid w:val="000F0321"/>
    <w:rsid w:val="000F0CC5"/>
    <w:rsid w:val="000F6AEE"/>
    <w:rsid w:val="00102E76"/>
    <w:rsid w:val="00105541"/>
    <w:rsid w:val="00107D1E"/>
    <w:rsid w:val="0011086A"/>
    <w:rsid w:val="00110F7F"/>
    <w:rsid w:val="00110FED"/>
    <w:rsid w:val="001121D0"/>
    <w:rsid w:val="00112223"/>
    <w:rsid w:val="00114E06"/>
    <w:rsid w:val="00120281"/>
    <w:rsid w:val="0012061B"/>
    <w:rsid w:val="00121BB0"/>
    <w:rsid w:val="0012208B"/>
    <w:rsid w:val="001220CD"/>
    <w:rsid w:val="00122CD3"/>
    <w:rsid w:val="001278CE"/>
    <w:rsid w:val="00127B65"/>
    <w:rsid w:val="001305E3"/>
    <w:rsid w:val="001309A4"/>
    <w:rsid w:val="0013253B"/>
    <w:rsid w:val="001338A1"/>
    <w:rsid w:val="001350EA"/>
    <w:rsid w:val="001362F8"/>
    <w:rsid w:val="00150C51"/>
    <w:rsid w:val="00150DF5"/>
    <w:rsid w:val="001536DC"/>
    <w:rsid w:val="0015499C"/>
    <w:rsid w:val="00155820"/>
    <w:rsid w:val="001561BE"/>
    <w:rsid w:val="00156898"/>
    <w:rsid w:val="001570AB"/>
    <w:rsid w:val="001603A5"/>
    <w:rsid w:val="00160AD8"/>
    <w:rsid w:val="00160AE7"/>
    <w:rsid w:val="001619AB"/>
    <w:rsid w:val="001628A2"/>
    <w:rsid w:val="00170EC4"/>
    <w:rsid w:val="001718A2"/>
    <w:rsid w:val="00171BE4"/>
    <w:rsid w:val="00172033"/>
    <w:rsid w:val="001769B0"/>
    <w:rsid w:val="00182C55"/>
    <w:rsid w:val="00182F13"/>
    <w:rsid w:val="0018386F"/>
    <w:rsid w:val="00184115"/>
    <w:rsid w:val="00185FE0"/>
    <w:rsid w:val="00186047"/>
    <w:rsid w:val="00186FC0"/>
    <w:rsid w:val="00190996"/>
    <w:rsid w:val="00191BC2"/>
    <w:rsid w:val="00193655"/>
    <w:rsid w:val="00197BB6"/>
    <w:rsid w:val="001A00C0"/>
    <w:rsid w:val="001A16EF"/>
    <w:rsid w:val="001A2266"/>
    <w:rsid w:val="001A30E4"/>
    <w:rsid w:val="001A3AC5"/>
    <w:rsid w:val="001B0D30"/>
    <w:rsid w:val="001B113E"/>
    <w:rsid w:val="001B1FD0"/>
    <w:rsid w:val="001B386E"/>
    <w:rsid w:val="001B661D"/>
    <w:rsid w:val="001C466B"/>
    <w:rsid w:val="001C7BF9"/>
    <w:rsid w:val="001C7E11"/>
    <w:rsid w:val="001D0E7B"/>
    <w:rsid w:val="001D216D"/>
    <w:rsid w:val="001D38E6"/>
    <w:rsid w:val="001D64A1"/>
    <w:rsid w:val="001D6607"/>
    <w:rsid w:val="001E055D"/>
    <w:rsid w:val="001E1160"/>
    <w:rsid w:val="001E4285"/>
    <w:rsid w:val="001E7D8F"/>
    <w:rsid w:val="001F2116"/>
    <w:rsid w:val="00201890"/>
    <w:rsid w:val="002042E6"/>
    <w:rsid w:val="00204CE8"/>
    <w:rsid w:val="00206F9F"/>
    <w:rsid w:val="00207A1B"/>
    <w:rsid w:val="00210A39"/>
    <w:rsid w:val="00210BC6"/>
    <w:rsid w:val="00211176"/>
    <w:rsid w:val="00211AA9"/>
    <w:rsid w:val="00212E53"/>
    <w:rsid w:val="0021387A"/>
    <w:rsid w:val="00216442"/>
    <w:rsid w:val="00217141"/>
    <w:rsid w:val="00220935"/>
    <w:rsid w:val="00222959"/>
    <w:rsid w:val="0022608B"/>
    <w:rsid w:val="002263D8"/>
    <w:rsid w:val="00230F21"/>
    <w:rsid w:val="00232D3F"/>
    <w:rsid w:val="0023343E"/>
    <w:rsid w:val="00233EE4"/>
    <w:rsid w:val="002343FB"/>
    <w:rsid w:val="002348ED"/>
    <w:rsid w:val="00234EAD"/>
    <w:rsid w:val="00236AE9"/>
    <w:rsid w:val="002370C9"/>
    <w:rsid w:val="00237AF1"/>
    <w:rsid w:val="0024096E"/>
    <w:rsid w:val="00242354"/>
    <w:rsid w:val="00246826"/>
    <w:rsid w:val="002468A2"/>
    <w:rsid w:val="00246FF4"/>
    <w:rsid w:val="002470B2"/>
    <w:rsid w:val="00247615"/>
    <w:rsid w:val="00247E99"/>
    <w:rsid w:val="00251056"/>
    <w:rsid w:val="00251C7F"/>
    <w:rsid w:val="0025263F"/>
    <w:rsid w:val="00254B17"/>
    <w:rsid w:val="002578A2"/>
    <w:rsid w:val="00257DD9"/>
    <w:rsid w:val="0026034A"/>
    <w:rsid w:val="002607EB"/>
    <w:rsid w:val="00260952"/>
    <w:rsid w:val="00260E07"/>
    <w:rsid w:val="00261545"/>
    <w:rsid w:val="0026495A"/>
    <w:rsid w:val="00265B9B"/>
    <w:rsid w:val="0027179B"/>
    <w:rsid w:val="00275004"/>
    <w:rsid w:val="00275203"/>
    <w:rsid w:val="00281F95"/>
    <w:rsid w:val="00282552"/>
    <w:rsid w:val="00283C55"/>
    <w:rsid w:val="00284409"/>
    <w:rsid w:val="00285988"/>
    <w:rsid w:val="00285B5A"/>
    <w:rsid w:val="00287DB5"/>
    <w:rsid w:val="002913C6"/>
    <w:rsid w:val="00294D4E"/>
    <w:rsid w:val="00296AA1"/>
    <w:rsid w:val="002A094C"/>
    <w:rsid w:val="002A274E"/>
    <w:rsid w:val="002A2A36"/>
    <w:rsid w:val="002A3CF6"/>
    <w:rsid w:val="002A564A"/>
    <w:rsid w:val="002A6E9B"/>
    <w:rsid w:val="002B0E1A"/>
    <w:rsid w:val="002B41AC"/>
    <w:rsid w:val="002B5DD5"/>
    <w:rsid w:val="002B6F07"/>
    <w:rsid w:val="002B7056"/>
    <w:rsid w:val="002C2D95"/>
    <w:rsid w:val="002C3068"/>
    <w:rsid w:val="002C3D86"/>
    <w:rsid w:val="002C3DF9"/>
    <w:rsid w:val="002C4474"/>
    <w:rsid w:val="002C4B2A"/>
    <w:rsid w:val="002C62A8"/>
    <w:rsid w:val="002D01F6"/>
    <w:rsid w:val="002D09AD"/>
    <w:rsid w:val="002D0F34"/>
    <w:rsid w:val="002D65C1"/>
    <w:rsid w:val="002D6C12"/>
    <w:rsid w:val="002E1BE4"/>
    <w:rsid w:val="002E3D98"/>
    <w:rsid w:val="002E5A23"/>
    <w:rsid w:val="002F1927"/>
    <w:rsid w:val="002F2661"/>
    <w:rsid w:val="002F65AC"/>
    <w:rsid w:val="00300DB2"/>
    <w:rsid w:val="003011DA"/>
    <w:rsid w:val="00302AB0"/>
    <w:rsid w:val="00302ACE"/>
    <w:rsid w:val="00302E4B"/>
    <w:rsid w:val="00303DA4"/>
    <w:rsid w:val="00310A8F"/>
    <w:rsid w:val="00310F6D"/>
    <w:rsid w:val="00312AF8"/>
    <w:rsid w:val="003151CB"/>
    <w:rsid w:val="003152FD"/>
    <w:rsid w:val="00315AB5"/>
    <w:rsid w:val="00315D74"/>
    <w:rsid w:val="00322DB0"/>
    <w:rsid w:val="003246B6"/>
    <w:rsid w:val="00327506"/>
    <w:rsid w:val="00330C54"/>
    <w:rsid w:val="0033357B"/>
    <w:rsid w:val="00335997"/>
    <w:rsid w:val="00335F84"/>
    <w:rsid w:val="0033768B"/>
    <w:rsid w:val="00340BF5"/>
    <w:rsid w:val="00341D14"/>
    <w:rsid w:val="00344984"/>
    <w:rsid w:val="00350304"/>
    <w:rsid w:val="00351E65"/>
    <w:rsid w:val="00354262"/>
    <w:rsid w:val="0036103D"/>
    <w:rsid w:val="0036246E"/>
    <w:rsid w:val="003635FA"/>
    <w:rsid w:val="00363B67"/>
    <w:rsid w:val="003649B6"/>
    <w:rsid w:val="00365456"/>
    <w:rsid w:val="003659C7"/>
    <w:rsid w:val="00366EA0"/>
    <w:rsid w:val="0037255B"/>
    <w:rsid w:val="00375CD5"/>
    <w:rsid w:val="0037734A"/>
    <w:rsid w:val="00377E64"/>
    <w:rsid w:val="00384E21"/>
    <w:rsid w:val="003863E7"/>
    <w:rsid w:val="0039090F"/>
    <w:rsid w:val="003917FB"/>
    <w:rsid w:val="0039202B"/>
    <w:rsid w:val="00392C91"/>
    <w:rsid w:val="00394133"/>
    <w:rsid w:val="00396B0A"/>
    <w:rsid w:val="003A1A8B"/>
    <w:rsid w:val="003A207B"/>
    <w:rsid w:val="003A311D"/>
    <w:rsid w:val="003A33C5"/>
    <w:rsid w:val="003A3E1A"/>
    <w:rsid w:val="003A5527"/>
    <w:rsid w:val="003A7160"/>
    <w:rsid w:val="003B3FFB"/>
    <w:rsid w:val="003B410F"/>
    <w:rsid w:val="003B6A5B"/>
    <w:rsid w:val="003B7131"/>
    <w:rsid w:val="003B7902"/>
    <w:rsid w:val="003B7BCB"/>
    <w:rsid w:val="003C3CE3"/>
    <w:rsid w:val="003C5A03"/>
    <w:rsid w:val="003D0145"/>
    <w:rsid w:val="003D143E"/>
    <w:rsid w:val="003D2AEE"/>
    <w:rsid w:val="003D4386"/>
    <w:rsid w:val="003D59CB"/>
    <w:rsid w:val="003D5BF0"/>
    <w:rsid w:val="003D64C7"/>
    <w:rsid w:val="003D7CF1"/>
    <w:rsid w:val="003E4A63"/>
    <w:rsid w:val="003E73E4"/>
    <w:rsid w:val="003F1FD2"/>
    <w:rsid w:val="003F293A"/>
    <w:rsid w:val="003F3112"/>
    <w:rsid w:val="003F5D52"/>
    <w:rsid w:val="00400720"/>
    <w:rsid w:val="0040137F"/>
    <w:rsid w:val="00401D87"/>
    <w:rsid w:val="00401FA0"/>
    <w:rsid w:val="00402DB0"/>
    <w:rsid w:val="004069EC"/>
    <w:rsid w:val="00411326"/>
    <w:rsid w:val="00413652"/>
    <w:rsid w:val="004147E6"/>
    <w:rsid w:val="00416135"/>
    <w:rsid w:val="0041699F"/>
    <w:rsid w:val="00417388"/>
    <w:rsid w:val="0042275A"/>
    <w:rsid w:val="00425F85"/>
    <w:rsid w:val="00427B85"/>
    <w:rsid w:val="004302A1"/>
    <w:rsid w:val="00431628"/>
    <w:rsid w:val="00433454"/>
    <w:rsid w:val="00434071"/>
    <w:rsid w:val="00435619"/>
    <w:rsid w:val="004357DE"/>
    <w:rsid w:val="00436A6E"/>
    <w:rsid w:val="00441E3F"/>
    <w:rsid w:val="004439A3"/>
    <w:rsid w:val="004453DB"/>
    <w:rsid w:val="0044547F"/>
    <w:rsid w:val="00445666"/>
    <w:rsid w:val="00445E6E"/>
    <w:rsid w:val="00446429"/>
    <w:rsid w:val="00447ED6"/>
    <w:rsid w:val="00450495"/>
    <w:rsid w:val="00453177"/>
    <w:rsid w:val="004544CF"/>
    <w:rsid w:val="00455877"/>
    <w:rsid w:val="00461279"/>
    <w:rsid w:val="0046149B"/>
    <w:rsid w:val="00461C22"/>
    <w:rsid w:val="00463309"/>
    <w:rsid w:val="004660BD"/>
    <w:rsid w:val="0046614D"/>
    <w:rsid w:val="00466372"/>
    <w:rsid w:val="004676A8"/>
    <w:rsid w:val="00473C5E"/>
    <w:rsid w:val="00474413"/>
    <w:rsid w:val="00474F4B"/>
    <w:rsid w:val="00475573"/>
    <w:rsid w:val="00485AEA"/>
    <w:rsid w:val="004860DB"/>
    <w:rsid w:val="0049057F"/>
    <w:rsid w:val="00493487"/>
    <w:rsid w:val="00493579"/>
    <w:rsid w:val="00493C33"/>
    <w:rsid w:val="004941B9"/>
    <w:rsid w:val="00494C36"/>
    <w:rsid w:val="0049519A"/>
    <w:rsid w:val="00495F5C"/>
    <w:rsid w:val="0049756F"/>
    <w:rsid w:val="004A19A4"/>
    <w:rsid w:val="004A327D"/>
    <w:rsid w:val="004A3D7F"/>
    <w:rsid w:val="004A469C"/>
    <w:rsid w:val="004A4954"/>
    <w:rsid w:val="004A5D14"/>
    <w:rsid w:val="004A69EB"/>
    <w:rsid w:val="004B04A2"/>
    <w:rsid w:val="004B48FA"/>
    <w:rsid w:val="004B4BBF"/>
    <w:rsid w:val="004C1914"/>
    <w:rsid w:val="004C3FB0"/>
    <w:rsid w:val="004C7435"/>
    <w:rsid w:val="004D00F4"/>
    <w:rsid w:val="004D2F44"/>
    <w:rsid w:val="004D3DAD"/>
    <w:rsid w:val="004D4250"/>
    <w:rsid w:val="004D6498"/>
    <w:rsid w:val="004E1DB8"/>
    <w:rsid w:val="004F0CDC"/>
    <w:rsid w:val="004F3556"/>
    <w:rsid w:val="004F4AE6"/>
    <w:rsid w:val="00500455"/>
    <w:rsid w:val="00500705"/>
    <w:rsid w:val="00501AD3"/>
    <w:rsid w:val="0050296F"/>
    <w:rsid w:val="0050443A"/>
    <w:rsid w:val="005125A1"/>
    <w:rsid w:val="005160F2"/>
    <w:rsid w:val="0052019D"/>
    <w:rsid w:val="0052126B"/>
    <w:rsid w:val="005216AE"/>
    <w:rsid w:val="00521CE9"/>
    <w:rsid w:val="0052214F"/>
    <w:rsid w:val="005224C1"/>
    <w:rsid w:val="00524357"/>
    <w:rsid w:val="00525401"/>
    <w:rsid w:val="00527917"/>
    <w:rsid w:val="00527976"/>
    <w:rsid w:val="00532035"/>
    <w:rsid w:val="00534325"/>
    <w:rsid w:val="005355C2"/>
    <w:rsid w:val="00537C45"/>
    <w:rsid w:val="00537F74"/>
    <w:rsid w:val="00547BB6"/>
    <w:rsid w:val="00551E77"/>
    <w:rsid w:val="005533AA"/>
    <w:rsid w:val="0055436B"/>
    <w:rsid w:val="0055786B"/>
    <w:rsid w:val="00557B85"/>
    <w:rsid w:val="005607E8"/>
    <w:rsid w:val="00563A94"/>
    <w:rsid w:val="00565711"/>
    <w:rsid w:val="00565D13"/>
    <w:rsid w:val="00567C58"/>
    <w:rsid w:val="00571161"/>
    <w:rsid w:val="005746A7"/>
    <w:rsid w:val="00574F35"/>
    <w:rsid w:val="00575186"/>
    <w:rsid w:val="00576F2E"/>
    <w:rsid w:val="00577754"/>
    <w:rsid w:val="00580ACF"/>
    <w:rsid w:val="00581DC8"/>
    <w:rsid w:val="00585930"/>
    <w:rsid w:val="005901E1"/>
    <w:rsid w:val="0059202B"/>
    <w:rsid w:val="005945C9"/>
    <w:rsid w:val="00594B05"/>
    <w:rsid w:val="00594D7F"/>
    <w:rsid w:val="005951AC"/>
    <w:rsid w:val="005A0008"/>
    <w:rsid w:val="005A0E56"/>
    <w:rsid w:val="005A16AE"/>
    <w:rsid w:val="005A3566"/>
    <w:rsid w:val="005B01D3"/>
    <w:rsid w:val="005B1702"/>
    <w:rsid w:val="005B184B"/>
    <w:rsid w:val="005B4A8D"/>
    <w:rsid w:val="005C1C96"/>
    <w:rsid w:val="005C494E"/>
    <w:rsid w:val="005C4D99"/>
    <w:rsid w:val="005C4FA6"/>
    <w:rsid w:val="005C5F58"/>
    <w:rsid w:val="005C5FC9"/>
    <w:rsid w:val="005C64D0"/>
    <w:rsid w:val="005C7AAA"/>
    <w:rsid w:val="005D0369"/>
    <w:rsid w:val="005D39F5"/>
    <w:rsid w:val="005D6FCD"/>
    <w:rsid w:val="005D792E"/>
    <w:rsid w:val="005E1776"/>
    <w:rsid w:val="005E2213"/>
    <w:rsid w:val="005E3061"/>
    <w:rsid w:val="005E347D"/>
    <w:rsid w:val="005E5A6F"/>
    <w:rsid w:val="005E69B1"/>
    <w:rsid w:val="005E6E39"/>
    <w:rsid w:val="005E7635"/>
    <w:rsid w:val="005F114C"/>
    <w:rsid w:val="005F19BA"/>
    <w:rsid w:val="005F2DDD"/>
    <w:rsid w:val="005F5ECE"/>
    <w:rsid w:val="005F5F06"/>
    <w:rsid w:val="005F6F58"/>
    <w:rsid w:val="00604D0F"/>
    <w:rsid w:val="00607326"/>
    <w:rsid w:val="006078B2"/>
    <w:rsid w:val="00610C8F"/>
    <w:rsid w:val="00611B82"/>
    <w:rsid w:val="00611F8B"/>
    <w:rsid w:val="00621036"/>
    <w:rsid w:val="00626411"/>
    <w:rsid w:val="0062677C"/>
    <w:rsid w:val="00626925"/>
    <w:rsid w:val="00626CFE"/>
    <w:rsid w:val="00627BBD"/>
    <w:rsid w:val="00632D7A"/>
    <w:rsid w:val="00637DA7"/>
    <w:rsid w:val="00642A63"/>
    <w:rsid w:val="006441D4"/>
    <w:rsid w:val="00650338"/>
    <w:rsid w:val="0065240D"/>
    <w:rsid w:val="00652B79"/>
    <w:rsid w:val="0065489F"/>
    <w:rsid w:val="00654E09"/>
    <w:rsid w:val="006565FA"/>
    <w:rsid w:val="00656EB5"/>
    <w:rsid w:val="006576B7"/>
    <w:rsid w:val="006603B9"/>
    <w:rsid w:val="00664D11"/>
    <w:rsid w:val="00664FA8"/>
    <w:rsid w:val="0066644E"/>
    <w:rsid w:val="00667734"/>
    <w:rsid w:val="00673605"/>
    <w:rsid w:val="00677245"/>
    <w:rsid w:val="006803A6"/>
    <w:rsid w:val="006804D7"/>
    <w:rsid w:val="00682629"/>
    <w:rsid w:val="0068288E"/>
    <w:rsid w:val="006868E1"/>
    <w:rsid w:val="00691341"/>
    <w:rsid w:val="00692388"/>
    <w:rsid w:val="00694D13"/>
    <w:rsid w:val="00694E8D"/>
    <w:rsid w:val="0069573C"/>
    <w:rsid w:val="006963DB"/>
    <w:rsid w:val="006966DB"/>
    <w:rsid w:val="006A19F8"/>
    <w:rsid w:val="006A278B"/>
    <w:rsid w:val="006A37AC"/>
    <w:rsid w:val="006A6AE4"/>
    <w:rsid w:val="006B1642"/>
    <w:rsid w:val="006B1A84"/>
    <w:rsid w:val="006B3C2F"/>
    <w:rsid w:val="006B3DDC"/>
    <w:rsid w:val="006B5525"/>
    <w:rsid w:val="006B7FCC"/>
    <w:rsid w:val="006D1C3E"/>
    <w:rsid w:val="006D24FF"/>
    <w:rsid w:val="006D27F9"/>
    <w:rsid w:val="006D32BC"/>
    <w:rsid w:val="006D46BD"/>
    <w:rsid w:val="006D4C3C"/>
    <w:rsid w:val="006D4DA9"/>
    <w:rsid w:val="006D60F2"/>
    <w:rsid w:val="006E064F"/>
    <w:rsid w:val="006E0B0D"/>
    <w:rsid w:val="006E3182"/>
    <w:rsid w:val="006E3B2B"/>
    <w:rsid w:val="006E764A"/>
    <w:rsid w:val="006E7CD2"/>
    <w:rsid w:val="006F0360"/>
    <w:rsid w:val="006F04B0"/>
    <w:rsid w:val="006F5260"/>
    <w:rsid w:val="007001B2"/>
    <w:rsid w:val="00700360"/>
    <w:rsid w:val="00701738"/>
    <w:rsid w:val="00702CCF"/>
    <w:rsid w:val="0070635D"/>
    <w:rsid w:val="007075C4"/>
    <w:rsid w:val="00711EC1"/>
    <w:rsid w:val="00714471"/>
    <w:rsid w:val="00720032"/>
    <w:rsid w:val="0072006D"/>
    <w:rsid w:val="00720B77"/>
    <w:rsid w:val="00721006"/>
    <w:rsid w:val="007241D1"/>
    <w:rsid w:val="00725223"/>
    <w:rsid w:val="00725E4D"/>
    <w:rsid w:val="00730C96"/>
    <w:rsid w:val="007325BF"/>
    <w:rsid w:val="007334B2"/>
    <w:rsid w:val="007344D2"/>
    <w:rsid w:val="00734DC3"/>
    <w:rsid w:val="007366AF"/>
    <w:rsid w:val="007368FF"/>
    <w:rsid w:val="00740BD4"/>
    <w:rsid w:val="0074271B"/>
    <w:rsid w:val="00742EF4"/>
    <w:rsid w:val="00744721"/>
    <w:rsid w:val="007455B6"/>
    <w:rsid w:val="00746267"/>
    <w:rsid w:val="007464CE"/>
    <w:rsid w:val="00746562"/>
    <w:rsid w:val="00747933"/>
    <w:rsid w:val="00747E5A"/>
    <w:rsid w:val="0075518E"/>
    <w:rsid w:val="00755838"/>
    <w:rsid w:val="00756D85"/>
    <w:rsid w:val="0075712C"/>
    <w:rsid w:val="007579DB"/>
    <w:rsid w:val="00757B44"/>
    <w:rsid w:val="0076361E"/>
    <w:rsid w:val="007642F1"/>
    <w:rsid w:val="007644E5"/>
    <w:rsid w:val="00771F10"/>
    <w:rsid w:val="00774D95"/>
    <w:rsid w:val="00776418"/>
    <w:rsid w:val="007828ED"/>
    <w:rsid w:val="0078340C"/>
    <w:rsid w:val="00785C5D"/>
    <w:rsid w:val="007869FE"/>
    <w:rsid w:val="007901A0"/>
    <w:rsid w:val="007941C4"/>
    <w:rsid w:val="0079464E"/>
    <w:rsid w:val="0079549F"/>
    <w:rsid w:val="00795649"/>
    <w:rsid w:val="0079576D"/>
    <w:rsid w:val="007A0AB2"/>
    <w:rsid w:val="007A11D8"/>
    <w:rsid w:val="007A3CDC"/>
    <w:rsid w:val="007B6CEB"/>
    <w:rsid w:val="007C2817"/>
    <w:rsid w:val="007C2CF2"/>
    <w:rsid w:val="007C3C53"/>
    <w:rsid w:val="007C4019"/>
    <w:rsid w:val="007C5792"/>
    <w:rsid w:val="007D3BD0"/>
    <w:rsid w:val="007D5CFA"/>
    <w:rsid w:val="007D6793"/>
    <w:rsid w:val="007D7215"/>
    <w:rsid w:val="007E0916"/>
    <w:rsid w:val="007E0F12"/>
    <w:rsid w:val="007E1FEC"/>
    <w:rsid w:val="007E3552"/>
    <w:rsid w:val="007E3D2D"/>
    <w:rsid w:val="007E41DA"/>
    <w:rsid w:val="007E5304"/>
    <w:rsid w:val="007E7781"/>
    <w:rsid w:val="007F0E6B"/>
    <w:rsid w:val="007F51E4"/>
    <w:rsid w:val="007F7295"/>
    <w:rsid w:val="008034B5"/>
    <w:rsid w:val="00807B94"/>
    <w:rsid w:val="00810F90"/>
    <w:rsid w:val="0081255A"/>
    <w:rsid w:val="00812857"/>
    <w:rsid w:val="00814859"/>
    <w:rsid w:val="00814EBA"/>
    <w:rsid w:val="00821F82"/>
    <w:rsid w:val="00825168"/>
    <w:rsid w:val="00825A9A"/>
    <w:rsid w:val="00826131"/>
    <w:rsid w:val="008307DB"/>
    <w:rsid w:val="0083136D"/>
    <w:rsid w:val="0083316D"/>
    <w:rsid w:val="00833BE2"/>
    <w:rsid w:val="00834FA4"/>
    <w:rsid w:val="008362F9"/>
    <w:rsid w:val="00837C33"/>
    <w:rsid w:val="008414B4"/>
    <w:rsid w:val="00841A65"/>
    <w:rsid w:val="008437E9"/>
    <w:rsid w:val="00843BF4"/>
    <w:rsid w:val="008440A0"/>
    <w:rsid w:val="0084647D"/>
    <w:rsid w:val="0085065F"/>
    <w:rsid w:val="00852F64"/>
    <w:rsid w:val="00854596"/>
    <w:rsid w:val="008570CF"/>
    <w:rsid w:val="00862CD7"/>
    <w:rsid w:val="00862F8A"/>
    <w:rsid w:val="0086432D"/>
    <w:rsid w:val="00865BCE"/>
    <w:rsid w:val="00866B22"/>
    <w:rsid w:val="0086756A"/>
    <w:rsid w:val="00874C7A"/>
    <w:rsid w:val="00876A65"/>
    <w:rsid w:val="008779D1"/>
    <w:rsid w:val="00880146"/>
    <w:rsid w:val="0088086B"/>
    <w:rsid w:val="008808EC"/>
    <w:rsid w:val="00881CD8"/>
    <w:rsid w:val="00882202"/>
    <w:rsid w:val="008854EC"/>
    <w:rsid w:val="00887F02"/>
    <w:rsid w:val="008A5708"/>
    <w:rsid w:val="008A5C34"/>
    <w:rsid w:val="008A5D49"/>
    <w:rsid w:val="008A66C7"/>
    <w:rsid w:val="008A6C94"/>
    <w:rsid w:val="008B59DE"/>
    <w:rsid w:val="008B5EE5"/>
    <w:rsid w:val="008C1B70"/>
    <w:rsid w:val="008C39B3"/>
    <w:rsid w:val="008C5EFE"/>
    <w:rsid w:val="008C7ABB"/>
    <w:rsid w:val="008D692D"/>
    <w:rsid w:val="008D6D4F"/>
    <w:rsid w:val="008D7486"/>
    <w:rsid w:val="008D790F"/>
    <w:rsid w:val="008E0001"/>
    <w:rsid w:val="008E0D5B"/>
    <w:rsid w:val="008E280B"/>
    <w:rsid w:val="008E3248"/>
    <w:rsid w:val="008E3A6D"/>
    <w:rsid w:val="008E5F5F"/>
    <w:rsid w:val="008F140A"/>
    <w:rsid w:val="008F1F3E"/>
    <w:rsid w:val="008F52D1"/>
    <w:rsid w:val="008F7730"/>
    <w:rsid w:val="008F7BF3"/>
    <w:rsid w:val="0090073F"/>
    <w:rsid w:val="0090145B"/>
    <w:rsid w:val="009062B6"/>
    <w:rsid w:val="009125BE"/>
    <w:rsid w:val="009134BB"/>
    <w:rsid w:val="009144F9"/>
    <w:rsid w:val="009202F4"/>
    <w:rsid w:val="00923477"/>
    <w:rsid w:val="00926577"/>
    <w:rsid w:val="00931FF4"/>
    <w:rsid w:val="00935EF0"/>
    <w:rsid w:val="0094043E"/>
    <w:rsid w:val="00940E21"/>
    <w:rsid w:val="0094123E"/>
    <w:rsid w:val="00942C23"/>
    <w:rsid w:val="0094518D"/>
    <w:rsid w:val="00947D1E"/>
    <w:rsid w:val="00947DFE"/>
    <w:rsid w:val="009505C3"/>
    <w:rsid w:val="00952F5C"/>
    <w:rsid w:val="00954436"/>
    <w:rsid w:val="00955C7C"/>
    <w:rsid w:val="00956403"/>
    <w:rsid w:val="00957B1E"/>
    <w:rsid w:val="00960CC6"/>
    <w:rsid w:val="00970D63"/>
    <w:rsid w:val="009715A4"/>
    <w:rsid w:val="0097163C"/>
    <w:rsid w:val="00971C3A"/>
    <w:rsid w:val="009722DC"/>
    <w:rsid w:val="00973F5D"/>
    <w:rsid w:val="00977D67"/>
    <w:rsid w:val="00981730"/>
    <w:rsid w:val="00983B26"/>
    <w:rsid w:val="00984E5F"/>
    <w:rsid w:val="00986553"/>
    <w:rsid w:val="009866D7"/>
    <w:rsid w:val="00987DB2"/>
    <w:rsid w:val="00990175"/>
    <w:rsid w:val="00990396"/>
    <w:rsid w:val="009933EA"/>
    <w:rsid w:val="009941C4"/>
    <w:rsid w:val="009948EA"/>
    <w:rsid w:val="00996066"/>
    <w:rsid w:val="009A2177"/>
    <w:rsid w:val="009A32BA"/>
    <w:rsid w:val="009A472D"/>
    <w:rsid w:val="009A592A"/>
    <w:rsid w:val="009A739C"/>
    <w:rsid w:val="009B06FA"/>
    <w:rsid w:val="009B0D6C"/>
    <w:rsid w:val="009B2764"/>
    <w:rsid w:val="009B4B05"/>
    <w:rsid w:val="009B4BBC"/>
    <w:rsid w:val="009B5199"/>
    <w:rsid w:val="009B7759"/>
    <w:rsid w:val="009C0E6D"/>
    <w:rsid w:val="009C15E7"/>
    <w:rsid w:val="009C1906"/>
    <w:rsid w:val="009C2021"/>
    <w:rsid w:val="009C297E"/>
    <w:rsid w:val="009C4C85"/>
    <w:rsid w:val="009C6784"/>
    <w:rsid w:val="009C7B90"/>
    <w:rsid w:val="009D19A8"/>
    <w:rsid w:val="009D19C2"/>
    <w:rsid w:val="009D20B9"/>
    <w:rsid w:val="009D35F8"/>
    <w:rsid w:val="009D45DE"/>
    <w:rsid w:val="009D5E4A"/>
    <w:rsid w:val="009D6E92"/>
    <w:rsid w:val="009E0A46"/>
    <w:rsid w:val="009E5E71"/>
    <w:rsid w:val="009E6846"/>
    <w:rsid w:val="009F0597"/>
    <w:rsid w:val="009F18D3"/>
    <w:rsid w:val="009F1F63"/>
    <w:rsid w:val="009F1FBA"/>
    <w:rsid w:val="009F3C68"/>
    <w:rsid w:val="009F547B"/>
    <w:rsid w:val="009F5A3A"/>
    <w:rsid w:val="009F6372"/>
    <w:rsid w:val="009F6BC5"/>
    <w:rsid w:val="00A0547D"/>
    <w:rsid w:val="00A06133"/>
    <w:rsid w:val="00A07576"/>
    <w:rsid w:val="00A0758E"/>
    <w:rsid w:val="00A12ECB"/>
    <w:rsid w:val="00A12F64"/>
    <w:rsid w:val="00A1567E"/>
    <w:rsid w:val="00A161BF"/>
    <w:rsid w:val="00A16F6D"/>
    <w:rsid w:val="00A1791F"/>
    <w:rsid w:val="00A20122"/>
    <w:rsid w:val="00A240B5"/>
    <w:rsid w:val="00A264DB"/>
    <w:rsid w:val="00A268B1"/>
    <w:rsid w:val="00A2734B"/>
    <w:rsid w:val="00A27A8E"/>
    <w:rsid w:val="00A30649"/>
    <w:rsid w:val="00A31362"/>
    <w:rsid w:val="00A31E7C"/>
    <w:rsid w:val="00A31EAC"/>
    <w:rsid w:val="00A33E5B"/>
    <w:rsid w:val="00A3454E"/>
    <w:rsid w:val="00A34955"/>
    <w:rsid w:val="00A36167"/>
    <w:rsid w:val="00A4371F"/>
    <w:rsid w:val="00A449FD"/>
    <w:rsid w:val="00A466D5"/>
    <w:rsid w:val="00A47556"/>
    <w:rsid w:val="00A51A7D"/>
    <w:rsid w:val="00A51E00"/>
    <w:rsid w:val="00A52BD0"/>
    <w:rsid w:val="00A631BE"/>
    <w:rsid w:val="00A63EC0"/>
    <w:rsid w:val="00A63F25"/>
    <w:rsid w:val="00A66385"/>
    <w:rsid w:val="00A673BA"/>
    <w:rsid w:val="00A71FD5"/>
    <w:rsid w:val="00A74941"/>
    <w:rsid w:val="00A769B7"/>
    <w:rsid w:val="00A8708B"/>
    <w:rsid w:val="00A91530"/>
    <w:rsid w:val="00A91AD3"/>
    <w:rsid w:val="00A91D28"/>
    <w:rsid w:val="00A92736"/>
    <w:rsid w:val="00A977F6"/>
    <w:rsid w:val="00A97AE0"/>
    <w:rsid w:val="00A97F71"/>
    <w:rsid w:val="00AA00AC"/>
    <w:rsid w:val="00AA1613"/>
    <w:rsid w:val="00AA2947"/>
    <w:rsid w:val="00AB1155"/>
    <w:rsid w:val="00AB6ABB"/>
    <w:rsid w:val="00AB7BA1"/>
    <w:rsid w:val="00AC0AA2"/>
    <w:rsid w:val="00AC11F0"/>
    <w:rsid w:val="00AC41D1"/>
    <w:rsid w:val="00AC50BE"/>
    <w:rsid w:val="00AD06EC"/>
    <w:rsid w:val="00AD2B0E"/>
    <w:rsid w:val="00AD4D53"/>
    <w:rsid w:val="00AD507B"/>
    <w:rsid w:val="00AD6A1E"/>
    <w:rsid w:val="00AD7C57"/>
    <w:rsid w:val="00AE214B"/>
    <w:rsid w:val="00AF5333"/>
    <w:rsid w:val="00B01CA0"/>
    <w:rsid w:val="00B025D4"/>
    <w:rsid w:val="00B02CEE"/>
    <w:rsid w:val="00B03EAE"/>
    <w:rsid w:val="00B04FED"/>
    <w:rsid w:val="00B07A0D"/>
    <w:rsid w:val="00B118F0"/>
    <w:rsid w:val="00B120CF"/>
    <w:rsid w:val="00B13887"/>
    <w:rsid w:val="00B141B3"/>
    <w:rsid w:val="00B14FCD"/>
    <w:rsid w:val="00B15C67"/>
    <w:rsid w:val="00B171FB"/>
    <w:rsid w:val="00B179A5"/>
    <w:rsid w:val="00B20020"/>
    <w:rsid w:val="00B22B20"/>
    <w:rsid w:val="00B22F08"/>
    <w:rsid w:val="00B2370B"/>
    <w:rsid w:val="00B23F5B"/>
    <w:rsid w:val="00B252EE"/>
    <w:rsid w:val="00B26FE3"/>
    <w:rsid w:val="00B27B9F"/>
    <w:rsid w:val="00B30A13"/>
    <w:rsid w:val="00B31AA1"/>
    <w:rsid w:val="00B355B8"/>
    <w:rsid w:val="00B375FF"/>
    <w:rsid w:val="00B407B3"/>
    <w:rsid w:val="00B411F9"/>
    <w:rsid w:val="00B4418F"/>
    <w:rsid w:val="00B4567D"/>
    <w:rsid w:val="00B463C1"/>
    <w:rsid w:val="00B51319"/>
    <w:rsid w:val="00B535FC"/>
    <w:rsid w:val="00B54B8D"/>
    <w:rsid w:val="00B55DE3"/>
    <w:rsid w:val="00B57577"/>
    <w:rsid w:val="00B57661"/>
    <w:rsid w:val="00B64CA1"/>
    <w:rsid w:val="00B65A2B"/>
    <w:rsid w:val="00B676FA"/>
    <w:rsid w:val="00B67AC0"/>
    <w:rsid w:val="00B701EE"/>
    <w:rsid w:val="00B70693"/>
    <w:rsid w:val="00B719AF"/>
    <w:rsid w:val="00B72078"/>
    <w:rsid w:val="00B7230A"/>
    <w:rsid w:val="00B72B60"/>
    <w:rsid w:val="00B76804"/>
    <w:rsid w:val="00B832A5"/>
    <w:rsid w:val="00B848B8"/>
    <w:rsid w:val="00B8576B"/>
    <w:rsid w:val="00B85B05"/>
    <w:rsid w:val="00B87310"/>
    <w:rsid w:val="00B874A8"/>
    <w:rsid w:val="00B9042E"/>
    <w:rsid w:val="00B95855"/>
    <w:rsid w:val="00B970B9"/>
    <w:rsid w:val="00BA3496"/>
    <w:rsid w:val="00BA3939"/>
    <w:rsid w:val="00BA5CFB"/>
    <w:rsid w:val="00BA5EC1"/>
    <w:rsid w:val="00BA769F"/>
    <w:rsid w:val="00BB0D00"/>
    <w:rsid w:val="00BB2130"/>
    <w:rsid w:val="00BB2F97"/>
    <w:rsid w:val="00BB540E"/>
    <w:rsid w:val="00BB63A0"/>
    <w:rsid w:val="00BC5828"/>
    <w:rsid w:val="00BD0512"/>
    <w:rsid w:val="00BD1C8F"/>
    <w:rsid w:val="00BD5950"/>
    <w:rsid w:val="00BD69CB"/>
    <w:rsid w:val="00BE4464"/>
    <w:rsid w:val="00BE4630"/>
    <w:rsid w:val="00BF0659"/>
    <w:rsid w:val="00BF0C25"/>
    <w:rsid w:val="00BF0CF9"/>
    <w:rsid w:val="00BF102B"/>
    <w:rsid w:val="00BF1135"/>
    <w:rsid w:val="00BF1296"/>
    <w:rsid w:val="00BF3B8B"/>
    <w:rsid w:val="00BF3C2E"/>
    <w:rsid w:val="00BF468E"/>
    <w:rsid w:val="00BF74F1"/>
    <w:rsid w:val="00C01383"/>
    <w:rsid w:val="00C04E49"/>
    <w:rsid w:val="00C06D8E"/>
    <w:rsid w:val="00C07F48"/>
    <w:rsid w:val="00C07FA0"/>
    <w:rsid w:val="00C13C5C"/>
    <w:rsid w:val="00C1675D"/>
    <w:rsid w:val="00C16905"/>
    <w:rsid w:val="00C173A4"/>
    <w:rsid w:val="00C21911"/>
    <w:rsid w:val="00C26231"/>
    <w:rsid w:val="00C3057A"/>
    <w:rsid w:val="00C32515"/>
    <w:rsid w:val="00C32AFA"/>
    <w:rsid w:val="00C35F36"/>
    <w:rsid w:val="00C373C7"/>
    <w:rsid w:val="00C373F6"/>
    <w:rsid w:val="00C37CB6"/>
    <w:rsid w:val="00C40013"/>
    <w:rsid w:val="00C41FDB"/>
    <w:rsid w:val="00C4276E"/>
    <w:rsid w:val="00C42CFB"/>
    <w:rsid w:val="00C45024"/>
    <w:rsid w:val="00C45AB4"/>
    <w:rsid w:val="00C4774E"/>
    <w:rsid w:val="00C47A43"/>
    <w:rsid w:val="00C507EB"/>
    <w:rsid w:val="00C50A84"/>
    <w:rsid w:val="00C50B6B"/>
    <w:rsid w:val="00C524BC"/>
    <w:rsid w:val="00C5282F"/>
    <w:rsid w:val="00C52887"/>
    <w:rsid w:val="00C5341D"/>
    <w:rsid w:val="00C576C1"/>
    <w:rsid w:val="00C57B6F"/>
    <w:rsid w:val="00C603B2"/>
    <w:rsid w:val="00C60736"/>
    <w:rsid w:val="00C62800"/>
    <w:rsid w:val="00C6428E"/>
    <w:rsid w:val="00C706F8"/>
    <w:rsid w:val="00C71E7F"/>
    <w:rsid w:val="00C723CC"/>
    <w:rsid w:val="00C73D37"/>
    <w:rsid w:val="00C74DCB"/>
    <w:rsid w:val="00C75AFF"/>
    <w:rsid w:val="00C75B6A"/>
    <w:rsid w:val="00C7700C"/>
    <w:rsid w:val="00C7748B"/>
    <w:rsid w:val="00C80EC2"/>
    <w:rsid w:val="00C819F1"/>
    <w:rsid w:val="00C824F1"/>
    <w:rsid w:val="00C836B7"/>
    <w:rsid w:val="00C86B79"/>
    <w:rsid w:val="00C87FB9"/>
    <w:rsid w:val="00C90A86"/>
    <w:rsid w:val="00C93242"/>
    <w:rsid w:val="00C9353E"/>
    <w:rsid w:val="00C9390D"/>
    <w:rsid w:val="00C9401C"/>
    <w:rsid w:val="00C97EDE"/>
    <w:rsid w:val="00CA4147"/>
    <w:rsid w:val="00CA5B76"/>
    <w:rsid w:val="00CB3093"/>
    <w:rsid w:val="00CB400D"/>
    <w:rsid w:val="00CB40E3"/>
    <w:rsid w:val="00CC1182"/>
    <w:rsid w:val="00CC304E"/>
    <w:rsid w:val="00CC3259"/>
    <w:rsid w:val="00CC56A3"/>
    <w:rsid w:val="00CD0EB8"/>
    <w:rsid w:val="00CD2ADE"/>
    <w:rsid w:val="00CD69C2"/>
    <w:rsid w:val="00CD777D"/>
    <w:rsid w:val="00CE5369"/>
    <w:rsid w:val="00CE6B20"/>
    <w:rsid w:val="00CF1635"/>
    <w:rsid w:val="00CF1CEE"/>
    <w:rsid w:val="00CF2E49"/>
    <w:rsid w:val="00CF52EC"/>
    <w:rsid w:val="00CF5E1A"/>
    <w:rsid w:val="00CF6550"/>
    <w:rsid w:val="00CF70EA"/>
    <w:rsid w:val="00D01D67"/>
    <w:rsid w:val="00D031EE"/>
    <w:rsid w:val="00D0535F"/>
    <w:rsid w:val="00D058A3"/>
    <w:rsid w:val="00D0623E"/>
    <w:rsid w:val="00D064EA"/>
    <w:rsid w:val="00D10171"/>
    <w:rsid w:val="00D11955"/>
    <w:rsid w:val="00D12276"/>
    <w:rsid w:val="00D14E39"/>
    <w:rsid w:val="00D16565"/>
    <w:rsid w:val="00D205FF"/>
    <w:rsid w:val="00D23D77"/>
    <w:rsid w:val="00D24A94"/>
    <w:rsid w:val="00D25364"/>
    <w:rsid w:val="00D30948"/>
    <w:rsid w:val="00D30AA0"/>
    <w:rsid w:val="00D4092D"/>
    <w:rsid w:val="00D4124D"/>
    <w:rsid w:val="00D43DBE"/>
    <w:rsid w:val="00D45102"/>
    <w:rsid w:val="00D451E0"/>
    <w:rsid w:val="00D45303"/>
    <w:rsid w:val="00D463FA"/>
    <w:rsid w:val="00D5339D"/>
    <w:rsid w:val="00D55B2C"/>
    <w:rsid w:val="00D6106F"/>
    <w:rsid w:val="00D630FA"/>
    <w:rsid w:val="00D64B1D"/>
    <w:rsid w:val="00D66FCF"/>
    <w:rsid w:val="00D703DE"/>
    <w:rsid w:val="00D70D21"/>
    <w:rsid w:val="00D71D12"/>
    <w:rsid w:val="00D740D7"/>
    <w:rsid w:val="00D765C2"/>
    <w:rsid w:val="00D76721"/>
    <w:rsid w:val="00D8089F"/>
    <w:rsid w:val="00D80A78"/>
    <w:rsid w:val="00D842E5"/>
    <w:rsid w:val="00D84DA3"/>
    <w:rsid w:val="00D85029"/>
    <w:rsid w:val="00D91B5D"/>
    <w:rsid w:val="00D91D1F"/>
    <w:rsid w:val="00D93895"/>
    <w:rsid w:val="00D9518E"/>
    <w:rsid w:val="00D96C67"/>
    <w:rsid w:val="00DA018E"/>
    <w:rsid w:val="00DA3784"/>
    <w:rsid w:val="00DA456F"/>
    <w:rsid w:val="00DA5FF0"/>
    <w:rsid w:val="00DA69DA"/>
    <w:rsid w:val="00DA726F"/>
    <w:rsid w:val="00DA75E3"/>
    <w:rsid w:val="00DB16DC"/>
    <w:rsid w:val="00DB1EC6"/>
    <w:rsid w:val="00DB67D1"/>
    <w:rsid w:val="00DB6A6C"/>
    <w:rsid w:val="00DB7A57"/>
    <w:rsid w:val="00DC13D2"/>
    <w:rsid w:val="00DC5468"/>
    <w:rsid w:val="00DC5F98"/>
    <w:rsid w:val="00DD0CEC"/>
    <w:rsid w:val="00DD0F4D"/>
    <w:rsid w:val="00DD23CC"/>
    <w:rsid w:val="00DD4705"/>
    <w:rsid w:val="00DD52B9"/>
    <w:rsid w:val="00DD5864"/>
    <w:rsid w:val="00DD6774"/>
    <w:rsid w:val="00DD74D2"/>
    <w:rsid w:val="00DE02F0"/>
    <w:rsid w:val="00DE04E3"/>
    <w:rsid w:val="00DE0910"/>
    <w:rsid w:val="00DE41DA"/>
    <w:rsid w:val="00DE438E"/>
    <w:rsid w:val="00DE7B06"/>
    <w:rsid w:val="00DF1185"/>
    <w:rsid w:val="00DF519A"/>
    <w:rsid w:val="00DF5AA9"/>
    <w:rsid w:val="00DF6185"/>
    <w:rsid w:val="00E009C7"/>
    <w:rsid w:val="00E01F47"/>
    <w:rsid w:val="00E040AC"/>
    <w:rsid w:val="00E07598"/>
    <w:rsid w:val="00E07CA3"/>
    <w:rsid w:val="00E10B39"/>
    <w:rsid w:val="00E111B3"/>
    <w:rsid w:val="00E12604"/>
    <w:rsid w:val="00E14FB3"/>
    <w:rsid w:val="00E16CD8"/>
    <w:rsid w:val="00E17B71"/>
    <w:rsid w:val="00E223B7"/>
    <w:rsid w:val="00E26CF8"/>
    <w:rsid w:val="00E32722"/>
    <w:rsid w:val="00E3610D"/>
    <w:rsid w:val="00E37D67"/>
    <w:rsid w:val="00E40061"/>
    <w:rsid w:val="00E40405"/>
    <w:rsid w:val="00E424C7"/>
    <w:rsid w:val="00E43806"/>
    <w:rsid w:val="00E475A6"/>
    <w:rsid w:val="00E504F5"/>
    <w:rsid w:val="00E50E62"/>
    <w:rsid w:val="00E50EAD"/>
    <w:rsid w:val="00E61F38"/>
    <w:rsid w:val="00E6233D"/>
    <w:rsid w:val="00E62C23"/>
    <w:rsid w:val="00E65057"/>
    <w:rsid w:val="00E65705"/>
    <w:rsid w:val="00E66BDB"/>
    <w:rsid w:val="00E67272"/>
    <w:rsid w:val="00E7173D"/>
    <w:rsid w:val="00E765B3"/>
    <w:rsid w:val="00E81B07"/>
    <w:rsid w:val="00E82D87"/>
    <w:rsid w:val="00E87109"/>
    <w:rsid w:val="00E90E67"/>
    <w:rsid w:val="00E9153A"/>
    <w:rsid w:val="00E964BC"/>
    <w:rsid w:val="00E9710E"/>
    <w:rsid w:val="00E979DE"/>
    <w:rsid w:val="00EA416F"/>
    <w:rsid w:val="00EB309F"/>
    <w:rsid w:val="00EB66AE"/>
    <w:rsid w:val="00EB6CD2"/>
    <w:rsid w:val="00EB752C"/>
    <w:rsid w:val="00EC11ED"/>
    <w:rsid w:val="00EC30A7"/>
    <w:rsid w:val="00EC54BB"/>
    <w:rsid w:val="00EC5EC6"/>
    <w:rsid w:val="00ED12C2"/>
    <w:rsid w:val="00ED31F3"/>
    <w:rsid w:val="00ED5F58"/>
    <w:rsid w:val="00ED70B3"/>
    <w:rsid w:val="00ED7ECF"/>
    <w:rsid w:val="00EE4CD8"/>
    <w:rsid w:val="00EE51E3"/>
    <w:rsid w:val="00EF068B"/>
    <w:rsid w:val="00EF09C7"/>
    <w:rsid w:val="00EF4948"/>
    <w:rsid w:val="00EF49AF"/>
    <w:rsid w:val="00EF60F3"/>
    <w:rsid w:val="00EF687F"/>
    <w:rsid w:val="00F017C7"/>
    <w:rsid w:val="00F0500B"/>
    <w:rsid w:val="00F05899"/>
    <w:rsid w:val="00F06AC5"/>
    <w:rsid w:val="00F1044D"/>
    <w:rsid w:val="00F11F04"/>
    <w:rsid w:val="00F12045"/>
    <w:rsid w:val="00F13B8C"/>
    <w:rsid w:val="00F16756"/>
    <w:rsid w:val="00F174C5"/>
    <w:rsid w:val="00F220EB"/>
    <w:rsid w:val="00F26BD6"/>
    <w:rsid w:val="00F277ED"/>
    <w:rsid w:val="00F34F5A"/>
    <w:rsid w:val="00F352E1"/>
    <w:rsid w:val="00F3596B"/>
    <w:rsid w:val="00F363D7"/>
    <w:rsid w:val="00F3749E"/>
    <w:rsid w:val="00F42813"/>
    <w:rsid w:val="00F42A45"/>
    <w:rsid w:val="00F43FBE"/>
    <w:rsid w:val="00F450FA"/>
    <w:rsid w:val="00F4741B"/>
    <w:rsid w:val="00F53937"/>
    <w:rsid w:val="00F5648D"/>
    <w:rsid w:val="00F571B3"/>
    <w:rsid w:val="00F6276D"/>
    <w:rsid w:val="00F65DAF"/>
    <w:rsid w:val="00F70002"/>
    <w:rsid w:val="00F706CA"/>
    <w:rsid w:val="00F72AFA"/>
    <w:rsid w:val="00F75B3E"/>
    <w:rsid w:val="00F7677C"/>
    <w:rsid w:val="00F77417"/>
    <w:rsid w:val="00F81967"/>
    <w:rsid w:val="00F8329B"/>
    <w:rsid w:val="00F833D3"/>
    <w:rsid w:val="00F83F8C"/>
    <w:rsid w:val="00F90C6A"/>
    <w:rsid w:val="00F91FF9"/>
    <w:rsid w:val="00F9250D"/>
    <w:rsid w:val="00F938B9"/>
    <w:rsid w:val="00F943B4"/>
    <w:rsid w:val="00F9687B"/>
    <w:rsid w:val="00F96F60"/>
    <w:rsid w:val="00FA000E"/>
    <w:rsid w:val="00FA264F"/>
    <w:rsid w:val="00FA2945"/>
    <w:rsid w:val="00FA44E9"/>
    <w:rsid w:val="00FA4E48"/>
    <w:rsid w:val="00FA5716"/>
    <w:rsid w:val="00FA5909"/>
    <w:rsid w:val="00FA5CE8"/>
    <w:rsid w:val="00FA614D"/>
    <w:rsid w:val="00FB0CB1"/>
    <w:rsid w:val="00FC0D22"/>
    <w:rsid w:val="00FC3E21"/>
    <w:rsid w:val="00FD0AE3"/>
    <w:rsid w:val="00FD0E08"/>
    <w:rsid w:val="00FD12F5"/>
    <w:rsid w:val="00FD1F1F"/>
    <w:rsid w:val="00FD5E6F"/>
    <w:rsid w:val="00FD7249"/>
    <w:rsid w:val="00FD72C7"/>
    <w:rsid w:val="00FE025F"/>
    <w:rsid w:val="00FE2CF7"/>
    <w:rsid w:val="00FE3607"/>
    <w:rsid w:val="00FE4344"/>
    <w:rsid w:val="00FF295D"/>
    <w:rsid w:val="00FF3947"/>
    <w:rsid w:val="00FF666D"/>
    <w:rsid w:val="00FF70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7CA329FB"/>
  <w15:chartTrackingRefBased/>
  <w15:docId w15:val="{2FC6CB40-A85A-4822-AA2B-FBF845BDC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70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470B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B0D6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9365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70B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470B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37D67"/>
    <w:pPr>
      <w:ind w:left="720"/>
      <w:contextualSpacing/>
    </w:pPr>
  </w:style>
  <w:style w:type="paragraph" w:styleId="Title">
    <w:name w:val="Title"/>
    <w:basedOn w:val="Normal"/>
    <w:next w:val="Normal"/>
    <w:link w:val="TitleChar"/>
    <w:uiPriority w:val="10"/>
    <w:qFormat/>
    <w:rsid w:val="00E37D6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7D67"/>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9B0D6C"/>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F017C7"/>
  </w:style>
  <w:style w:type="character" w:customStyle="1" w:styleId="Heading4Char">
    <w:name w:val="Heading 4 Char"/>
    <w:basedOn w:val="DefaultParagraphFont"/>
    <w:link w:val="Heading4"/>
    <w:uiPriority w:val="9"/>
    <w:rsid w:val="00193655"/>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436A6E"/>
    <w:rPr>
      <w:color w:val="0563C1" w:themeColor="hyperlink"/>
      <w:u w:val="single"/>
    </w:rPr>
  </w:style>
  <w:style w:type="character" w:styleId="UnresolvedMention">
    <w:name w:val="Unresolved Mention"/>
    <w:basedOn w:val="DefaultParagraphFont"/>
    <w:uiPriority w:val="99"/>
    <w:semiHidden/>
    <w:unhideWhenUsed/>
    <w:rsid w:val="00436A6E"/>
    <w:rPr>
      <w:color w:val="605E5C"/>
      <w:shd w:val="clear" w:color="auto" w:fill="E1DFDD"/>
    </w:rPr>
  </w:style>
  <w:style w:type="paragraph" w:styleId="NormalWeb">
    <w:name w:val="Normal (Web)"/>
    <w:basedOn w:val="Normal"/>
    <w:uiPriority w:val="99"/>
    <w:semiHidden/>
    <w:unhideWhenUsed/>
    <w:rsid w:val="0011086A"/>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MediumGrid1-Accent1">
    <w:name w:val="Medium Grid 1 Accent 1"/>
    <w:basedOn w:val="TableNormal"/>
    <w:uiPriority w:val="67"/>
    <w:semiHidden/>
    <w:unhideWhenUsed/>
    <w:rsid w:val="00C57B6F"/>
    <w:pPr>
      <w:spacing w:after="0" w:line="240" w:lineRule="auto"/>
    </w:pPr>
    <w:rPr>
      <w:rFonts w:ascii="Calibri" w:eastAsia="Calibri" w:hAnsi="Calibri" w:cs="Times New Roman"/>
      <w:lang w:eastAsia="en-GB"/>
    </w:rPr>
    <w:tblPr>
      <w:tblStyleRowBandSize w:val="1"/>
      <w:tblStyleColBandSize w:val="1"/>
      <w:tblInd w:w="0" w:type="nil"/>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insideV w:val="single" w:sz="8" w:space="0" w:color="7295D2" w:themeColor="accent1" w:themeTint="BF"/>
      </w:tblBorders>
    </w:tblPr>
    <w:tcPr>
      <w:shd w:val="clear" w:color="auto" w:fill="D0DBF0" w:themeFill="accent1" w:themeFillTint="3F"/>
    </w:tcPr>
    <w:tblStylePr w:type="firstRow">
      <w:rPr>
        <w:b/>
        <w:bCs/>
      </w:rPr>
    </w:tblStylePr>
    <w:tblStylePr w:type="lastRow">
      <w:rPr>
        <w:b/>
        <w:bCs/>
      </w:rPr>
      <w:tblPr/>
      <w:tcPr>
        <w:tcBorders>
          <w:top w:val="single" w:sz="18" w:space="0" w:color="7295D2" w:themeColor="accent1" w:themeTint="BF"/>
        </w:tcBorders>
      </w:tcPr>
    </w:tblStylePr>
    <w:tblStylePr w:type="firstCol">
      <w:rPr>
        <w:b/>
        <w:bCs/>
      </w:rPr>
    </w:tblStylePr>
    <w:tblStylePr w:type="lastCol">
      <w:rPr>
        <w:b/>
        <w:bCs/>
      </w:r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TableGrid">
    <w:name w:val="Table Grid"/>
    <w:basedOn w:val="TableNormal"/>
    <w:uiPriority w:val="39"/>
    <w:rsid w:val="004F4A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090B4C"/>
    <w:rPr>
      <w:color w:val="954F72" w:themeColor="followedHyperlink"/>
      <w:u w:val="single"/>
    </w:rPr>
  </w:style>
  <w:style w:type="paragraph" w:styleId="Header">
    <w:name w:val="header"/>
    <w:basedOn w:val="Normal"/>
    <w:link w:val="HeaderChar"/>
    <w:uiPriority w:val="99"/>
    <w:unhideWhenUsed/>
    <w:rsid w:val="00FA29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2945"/>
  </w:style>
  <w:style w:type="paragraph" w:styleId="Footer">
    <w:name w:val="footer"/>
    <w:basedOn w:val="Normal"/>
    <w:link w:val="FooterChar"/>
    <w:uiPriority w:val="99"/>
    <w:unhideWhenUsed/>
    <w:rsid w:val="00FA29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2945"/>
  </w:style>
  <w:style w:type="paragraph" w:styleId="TOCHeading">
    <w:name w:val="TOC Heading"/>
    <w:basedOn w:val="Heading1"/>
    <w:next w:val="Normal"/>
    <w:uiPriority w:val="39"/>
    <w:unhideWhenUsed/>
    <w:qFormat/>
    <w:rsid w:val="00935EF0"/>
    <w:pPr>
      <w:outlineLvl w:val="9"/>
    </w:pPr>
    <w:rPr>
      <w:lang w:val="en-US"/>
    </w:rPr>
  </w:style>
  <w:style w:type="paragraph" w:styleId="TOC1">
    <w:name w:val="toc 1"/>
    <w:basedOn w:val="Normal"/>
    <w:next w:val="Normal"/>
    <w:autoRedefine/>
    <w:uiPriority w:val="39"/>
    <w:unhideWhenUsed/>
    <w:rsid w:val="008570CF"/>
    <w:pPr>
      <w:tabs>
        <w:tab w:val="left" w:pos="440"/>
        <w:tab w:val="right" w:leader="dot" w:pos="9016"/>
      </w:tabs>
      <w:spacing w:after="100"/>
    </w:pPr>
    <w:rPr>
      <w:rFonts w:ascii="Arial" w:hAnsi="Arial" w:cs="Arial"/>
      <w:b/>
      <w:bCs/>
      <w:noProof/>
    </w:rPr>
  </w:style>
  <w:style w:type="paragraph" w:styleId="TOC2">
    <w:name w:val="toc 2"/>
    <w:basedOn w:val="Normal"/>
    <w:next w:val="Normal"/>
    <w:autoRedefine/>
    <w:uiPriority w:val="39"/>
    <w:unhideWhenUsed/>
    <w:rsid w:val="00935EF0"/>
    <w:pPr>
      <w:spacing w:after="100"/>
      <w:ind w:left="220"/>
    </w:pPr>
  </w:style>
  <w:style w:type="paragraph" w:styleId="TOC3">
    <w:name w:val="toc 3"/>
    <w:basedOn w:val="Normal"/>
    <w:next w:val="Normal"/>
    <w:autoRedefine/>
    <w:uiPriority w:val="39"/>
    <w:unhideWhenUsed/>
    <w:rsid w:val="00935EF0"/>
    <w:pPr>
      <w:spacing w:after="100"/>
      <w:ind w:left="440"/>
    </w:pPr>
  </w:style>
  <w:style w:type="paragraph" w:styleId="TOC4">
    <w:name w:val="toc 4"/>
    <w:basedOn w:val="Normal"/>
    <w:next w:val="Normal"/>
    <w:autoRedefine/>
    <w:uiPriority w:val="39"/>
    <w:unhideWhenUsed/>
    <w:rsid w:val="00935EF0"/>
    <w:pPr>
      <w:spacing w:after="100"/>
      <w:ind w:left="660"/>
    </w:pPr>
    <w:rPr>
      <w:rFonts w:eastAsiaTheme="minorEastAsia"/>
      <w:lang w:eastAsia="en-GB"/>
    </w:rPr>
  </w:style>
  <w:style w:type="paragraph" w:styleId="TOC5">
    <w:name w:val="toc 5"/>
    <w:basedOn w:val="Normal"/>
    <w:next w:val="Normal"/>
    <w:autoRedefine/>
    <w:uiPriority w:val="39"/>
    <w:unhideWhenUsed/>
    <w:rsid w:val="00935EF0"/>
    <w:pPr>
      <w:spacing w:after="100"/>
      <w:ind w:left="880"/>
    </w:pPr>
    <w:rPr>
      <w:rFonts w:eastAsiaTheme="minorEastAsia"/>
      <w:lang w:eastAsia="en-GB"/>
    </w:rPr>
  </w:style>
  <w:style w:type="paragraph" w:styleId="TOC6">
    <w:name w:val="toc 6"/>
    <w:basedOn w:val="Normal"/>
    <w:next w:val="Normal"/>
    <w:autoRedefine/>
    <w:uiPriority w:val="39"/>
    <w:unhideWhenUsed/>
    <w:rsid w:val="00935EF0"/>
    <w:pPr>
      <w:spacing w:after="100"/>
      <w:ind w:left="1100"/>
    </w:pPr>
    <w:rPr>
      <w:rFonts w:eastAsiaTheme="minorEastAsia"/>
      <w:lang w:eastAsia="en-GB"/>
    </w:rPr>
  </w:style>
  <w:style w:type="paragraph" w:styleId="TOC7">
    <w:name w:val="toc 7"/>
    <w:basedOn w:val="Normal"/>
    <w:next w:val="Normal"/>
    <w:autoRedefine/>
    <w:uiPriority w:val="39"/>
    <w:unhideWhenUsed/>
    <w:rsid w:val="00935EF0"/>
    <w:pPr>
      <w:spacing w:after="100"/>
      <w:ind w:left="1320"/>
    </w:pPr>
    <w:rPr>
      <w:rFonts w:eastAsiaTheme="minorEastAsia"/>
      <w:lang w:eastAsia="en-GB"/>
    </w:rPr>
  </w:style>
  <w:style w:type="paragraph" w:styleId="TOC8">
    <w:name w:val="toc 8"/>
    <w:basedOn w:val="Normal"/>
    <w:next w:val="Normal"/>
    <w:autoRedefine/>
    <w:uiPriority w:val="39"/>
    <w:unhideWhenUsed/>
    <w:rsid w:val="00935EF0"/>
    <w:pPr>
      <w:spacing w:after="100"/>
      <w:ind w:left="1540"/>
    </w:pPr>
    <w:rPr>
      <w:rFonts w:eastAsiaTheme="minorEastAsia"/>
      <w:lang w:eastAsia="en-GB"/>
    </w:rPr>
  </w:style>
  <w:style w:type="paragraph" w:styleId="TOC9">
    <w:name w:val="toc 9"/>
    <w:basedOn w:val="Normal"/>
    <w:next w:val="Normal"/>
    <w:autoRedefine/>
    <w:uiPriority w:val="39"/>
    <w:unhideWhenUsed/>
    <w:rsid w:val="00935EF0"/>
    <w:pPr>
      <w:spacing w:after="100"/>
      <w:ind w:left="1760"/>
    </w:pPr>
    <w:rPr>
      <w:rFonts w:eastAsiaTheme="minorEastAsia"/>
      <w:lang w:eastAsia="en-GB"/>
    </w:rPr>
  </w:style>
  <w:style w:type="paragraph" w:customStyle="1" w:styleId="Default">
    <w:name w:val="Default"/>
    <w:rsid w:val="00521CE9"/>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37384">
      <w:bodyDiv w:val="1"/>
      <w:marLeft w:val="0"/>
      <w:marRight w:val="0"/>
      <w:marTop w:val="0"/>
      <w:marBottom w:val="0"/>
      <w:divBdr>
        <w:top w:val="none" w:sz="0" w:space="0" w:color="auto"/>
        <w:left w:val="none" w:sz="0" w:space="0" w:color="auto"/>
        <w:bottom w:val="none" w:sz="0" w:space="0" w:color="auto"/>
        <w:right w:val="none" w:sz="0" w:space="0" w:color="auto"/>
      </w:divBdr>
    </w:div>
    <w:div w:id="14118758">
      <w:bodyDiv w:val="1"/>
      <w:marLeft w:val="0"/>
      <w:marRight w:val="0"/>
      <w:marTop w:val="0"/>
      <w:marBottom w:val="0"/>
      <w:divBdr>
        <w:top w:val="none" w:sz="0" w:space="0" w:color="auto"/>
        <w:left w:val="none" w:sz="0" w:space="0" w:color="auto"/>
        <w:bottom w:val="none" w:sz="0" w:space="0" w:color="auto"/>
        <w:right w:val="none" w:sz="0" w:space="0" w:color="auto"/>
      </w:divBdr>
    </w:div>
    <w:div w:id="14502574">
      <w:bodyDiv w:val="1"/>
      <w:marLeft w:val="0"/>
      <w:marRight w:val="0"/>
      <w:marTop w:val="0"/>
      <w:marBottom w:val="0"/>
      <w:divBdr>
        <w:top w:val="none" w:sz="0" w:space="0" w:color="auto"/>
        <w:left w:val="none" w:sz="0" w:space="0" w:color="auto"/>
        <w:bottom w:val="none" w:sz="0" w:space="0" w:color="auto"/>
        <w:right w:val="none" w:sz="0" w:space="0" w:color="auto"/>
      </w:divBdr>
    </w:div>
    <w:div w:id="21059841">
      <w:bodyDiv w:val="1"/>
      <w:marLeft w:val="0"/>
      <w:marRight w:val="0"/>
      <w:marTop w:val="0"/>
      <w:marBottom w:val="0"/>
      <w:divBdr>
        <w:top w:val="none" w:sz="0" w:space="0" w:color="auto"/>
        <w:left w:val="none" w:sz="0" w:space="0" w:color="auto"/>
        <w:bottom w:val="none" w:sz="0" w:space="0" w:color="auto"/>
        <w:right w:val="none" w:sz="0" w:space="0" w:color="auto"/>
      </w:divBdr>
    </w:div>
    <w:div w:id="21715425">
      <w:bodyDiv w:val="1"/>
      <w:marLeft w:val="0"/>
      <w:marRight w:val="0"/>
      <w:marTop w:val="0"/>
      <w:marBottom w:val="0"/>
      <w:divBdr>
        <w:top w:val="none" w:sz="0" w:space="0" w:color="auto"/>
        <w:left w:val="none" w:sz="0" w:space="0" w:color="auto"/>
        <w:bottom w:val="none" w:sz="0" w:space="0" w:color="auto"/>
        <w:right w:val="none" w:sz="0" w:space="0" w:color="auto"/>
      </w:divBdr>
    </w:div>
    <w:div w:id="34552405">
      <w:bodyDiv w:val="1"/>
      <w:marLeft w:val="0"/>
      <w:marRight w:val="0"/>
      <w:marTop w:val="0"/>
      <w:marBottom w:val="0"/>
      <w:divBdr>
        <w:top w:val="none" w:sz="0" w:space="0" w:color="auto"/>
        <w:left w:val="none" w:sz="0" w:space="0" w:color="auto"/>
        <w:bottom w:val="none" w:sz="0" w:space="0" w:color="auto"/>
        <w:right w:val="none" w:sz="0" w:space="0" w:color="auto"/>
      </w:divBdr>
    </w:div>
    <w:div w:id="38481705">
      <w:bodyDiv w:val="1"/>
      <w:marLeft w:val="0"/>
      <w:marRight w:val="0"/>
      <w:marTop w:val="0"/>
      <w:marBottom w:val="0"/>
      <w:divBdr>
        <w:top w:val="none" w:sz="0" w:space="0" w:color="auto"/>
        <w:left w:val="none" w:sz="0" w:space="0" w:color="auto"/>
        <w:bottom w:val="none" w:sz="0" w:space="0" w:color="auto"/>
        <w:right w:val="none" w:sz="0" w:space="0" w:color="auto"/>
      </w:divBdr>
    </w:div>
    <w:div w:id="38865367">
      <w:bodyDiv w:val="1"/>
      <w:marLeft w:val="0"/>
      <w:marRight w:val="0"/>
      <w:marTop w:val="0"/>
      <w:marBottom w:val="0"/>
      <w:divBdr>
        <w:top w:val="none" w:sz="0" w:space="0" w:color="auto"/>
        <w:left w:val="none" w:sz="0" w:space="0" w:color="auto"/>
        <w:bottom w:val="none" w:sz="0" w:space="0" w:color="auto"/>
        <w:right w:val="none" w:sz="0" w:space="0" w:color="auto"/>
      </w:divBdr>
    </w:div>
    <w:div w:id="40373652">
      <w:bodyDiv w:val="1"/>
      <w:marLeft w:val="0"/>
      <w:marRight w:val="0"/>
      <w:marTop w:val="0"/>
      <w:marBottom w:val="0"/>
      <w:divBdr>
        <w:top w:val="none" w:sz="0" w:space="0" w:color="auto"/>
        <w:left w:val="none" w:sz="0" w:space="0" w:color="auto"/>
        <w:bottom w:val="none" w:sz="0" w:space="0" w:color="auto"/>
        <w:right w:val="none" w:sz="0" w:space="0" w:color="auto"/>
      </w:divBdr>
    </w:div>
    <w:div w:id="41945647">
      <w:bodyDiv w:val="1"/>
      <w:marLeft w:val="0"/>
      <w:marRight w:val="0"/>
      <w:marTop w:val="0"/>
      <w:marBottom w:val="0"/>
      <w:divBdr>
        <w:top w:val="none" w:sz="0" w:space="0" w:color="auto"/>
        <w:left w:val="none" w:sz="0" w:space="0" w:color="auto"/>
        <w:bottom w:val="none" w:sz="0" w:space="0" w:color="auto"/>
        <w:right w:val="none" w:sz="0" w:space="0" w:color="auto"/>
      </w:divBdr>
    </w:div>
    <w:div w:id="48069701">
      <w:bodyDiv w:val="1"/>
      <w:marLeft w:val="0"/>
      <w:marRight w:val="0"/>
      <w:marTop w:val="0"/>
      <w:marBottom w:val="0"/>
      <w:divBdr>
        <w:top w:val="none" w:sz="0" w:space="0" w:color="auto"/>
        <w:left w:val="none" w:sz="0" w:space="0" w:color="auto"/>
        <w:bottom w:val="none" w:sz="0" w:space="0" w:color="auto"/>
        <w:right w:val="none" w:sz="0" w:space="0" w:color="auto"/>
      </w:divBdr>
    </w:div>
    <w:div w:id="53821542">
      <w:bodyDiv w:val="1"/>
      <w:marLeft w:val="0"/>
      <w:marRight w:val="0"/>
      <w:marTop w:val="0"/>
      <w:marBottom w:val="0"/>
      <w:divBdr>
        <w:top w:val="none" w:sz="0" w:space="0" w:color="auto"/>
        <w:left w:val="none" w:sz="0" w:space="0" w:color="auto"/>
        <w:bottom w:val="none" w:sz="0" w:space="0" w:color="auto"/>
        <w:right w:val="none" w:sz="0" w:space="0" w:color="auto"/>
      </w:divBdr>
    </w:div>
    <w:div w:id="55058391">
      <w:bodyDiv w:val="1"/>
      <w:marLeft w:val="0"/>
      <w:marRight w:val="0"/>
      <w:marTop w:val="0"/>
      <w:marBottom w:val="0"/>
      <w:divBdr>
        <w:top w:val="none" w:sz="0" w:space="0" w:color="auto"/>
        <w:left w:val="none" w:sz="0" w:space="0" w:color="auto"/>
        <w:bottom w:val="none" w:sz="0" w:space="0" w:color="auto"/>
        <w:right w:val="none" w:sz="0" w:space="0" w:color="auto"/>
      </w:divBdr>
    </w:div>
    <w:div w:id="57288817">
      <w:bodyDiv w:val="1"/>
      <w:marLeft w:val="0"/>
      <w:marRight w:val="0"/>
      <w:marTop w:val="0"/>
      <w:marBottom w:val="0"/>
      <w:divBdr>
        <w:top w:val="none" w:sz="0" w:space="0" w:color="auto"/>
        <w:left w:val="none" w:sz="0" w:space="0" w:color="auto"/>
        <w:bottom w:val="none" w:sz="0" w:space="0" w:color="auto"/>
        <w:right w:val="none" w:sz="0" w:space="0" w:color="auto"/>
      </w:divBdr>
    </w:div>
    <w:div w:id="72554493">
      <w:bodyDiv w:val="1"/>
      <w:marLeft w:val="0"/>
      <w:marRight w:val="0"/>
      <w:marTop w:val="0"/>
      <w:marBottom w:val="0"/>
      <w:divBdr>
        <w:top w:val="none" w:sz="0" w:space="0" w:color="auto"/>
        <w:left w:val="none" w:sz="0" w:space="0" w:color="auto"/>
        <w:bottom w:val="none" w:sz="0" w:space="0" w:color="auto"/>
        <w:right w:val="none" w:sz="0" w:space="0" w:color="auto"/>
      </w:divBdr>
    </w:div>
    <w:div w:id="73208001">
      <w:bodyDiv w:val="1"/>
      <w:marLeft w:val="0"/>
      <w:marRight w:val="0"/>
      <w:marTop w:val="0"/>
      <w:marBottom w:val="0"/>
      <w:divBdr>
        <w:top w:val="none" w:sz="0" w:space="0" w:color="auto"/>
        <w:left w:val="none" w:sz="0" w:space="0" w:color="auto"/>
        <w:bottom w:val="none" w:sz="0" w:space="0" w:color="auto"/>
        <w:right w:val="none" w:sz="0" w:space="0" w:color="auto"/>
      </w:divBdr>
    </w:div>
    <w:div w:id="80490785">
      <w:bodyDiv w:val="1"/>
      <w:marLeft w:val="0"/>
      <w:marRight w:val="0"/>
      <w:marTop w:val="0"/>
      <w:marBottom w:val="0"/>
      <w:divBdr>
        <w:top w:val="none" w:sz="0" w:space="0" w:color="auto"/>
        <w:left w:val="none" w:sz="0" w:space="0" w:color="auto"/>
        <w:bottom w:val="none" w:sz="0" w:space="0" w:color="auto"/>
        <w:right w:val="none" w:sz="0" w:space="0" w:color="auto"/>
      </w:divBdr>
    </w:div>
    <w:div w:id="83259089">
      <w:bodyDiv w:val="1"/>
      <w:marLeft w:val="0"/>
      <w:marRight w:val="0"/>
      <w:marTop w:val="0"/>
      <w:marBottom w:val="0"/>
      <w:divBdr>
        <w:top w:val="none" w:sz="0" w:space="0" w:color="auto"/>
        <w:left w:val="none" w:sz="0" w:space="0" w:color="auto"/>
        <w:bottom w:val="none" w:sz="0" w:space="0" w:color="auto"/>
        <w:right w:val="none" w:sz="0" w:space="0" w:color="auto"/>
      </w:divBdr>
    </w:div>
    <w:div w:id="95055689">
      <w:bodyDiv w:val="1"/>
      <w:marLeft w:val="0"/>
      <w:marRight w:val="0"/>
      <w:marTop w:val="0"/>
      <w:marBottom w:val="0"/>
      <w:divBdr>
        <w:top w:val="none" w:sz="0" w:space="0" w:color="auto"/>
        <w:left w:val="none" w:sz="0" w:space="0" w:color="auto"/>
        <w:bottom w:val="none" w:sz="0" w:space="0" w:color="auto"/>
        <w:right w:val="none" w:sz="0" w:space="0" w:color="auto"/>
      </w:divBdr>
    </w:div>
    <w:div w:id="96296468">
      <w:bodyDiv w:val="1"/>
      <w:marLeft w:val="0"/>
      <w:marRight w:val="0"/>
      <w:marTop w:val="0"/>
      <w:marBottom w:val="0"/>
      <w:divBdr>
        <w:top w:val="none" w:sz="0" w:space="0" w:color="auto"/>
        <w:left w:val="none" w:sz="0" w:space="0" w:color="auto"/>
        <w:bottom w:val="none" w:sz="0" w:space="0" w:color="auto"/>
        <w:right w:val="none" w:sz="0" w:space="0" w:color="auto"/>
      </w:divBdr>
    </w:div>
    <w:div w:id="102043257">
      <w:bodyDiv w:val="1"/>
      <w:marLeft w:val="0"/>
      <w:marRight w:val="0"/>
      <w:marTop w:val="0"/>
      <w:marBottom w:val="0"/>
      <w:divBdr>
        <w:top w:val="none" w:sz="0" w:space="0" w:color="auto"/>
        <w:left w:val="none" w:sz="0" w:space="0" w:color="auto"/>
        <w:bottom w:val="none" w:sz="0" w:space="0" w:color="auto"/>
        <w:right w:val="none" w:sz="0" w:space="0" w:color="auto"/>
      </w:divBdr>
    </w:div>
    <w:div w:id="103380461">
      <w:bodyDiv w:val="1"/>
      <w:marLeft w:val="0"/>
      <w:marRight w:val="0"/>
      <w:marTop w:val="0"/>
      <w:marBottom w:val="0"/>
      <w:divBdr>
        <w:top w:val="none" w:sz="0" w:space="0" w:color="auto"/>
        <w:left w:val="none" w:sz="0" w:space="0" w:color="auto"/>
        <w:bottom w:val="none" w:sz="0" w:space="0" w:color="auto"/>
        <w:right w:val="none" w:sz="0" w:space="0" w:color="auto"/>
      </w:divBdr>
    </w:div>
    <w:div w:id="111486657">
      <w:bodyDiv w:val="1"/>
      <w:marLeft w:val="0"/>
      <w:marRight w:val="0"/>
      <w:marTop w:val="0"/>
      <w:marBottom w:val="0"/>
      <w:divBdr>
        <w:top w:val="none" w:sz="0" w:space="0" w:color="auto"/>
        <w:left w:val="none" w:sz="0" w:space="0" w:color="auto"/>
        <w:bottom w:val="none" w:sz="0" w:space="0" w:color="auto"/>
        <w:right w:val="none" w:sz="0" w:space="0" w:color="auto"/>
      </w:divBdr>
    </w:div>
    <w:div w:id="115373074">
      <w:bodyDiv w:val="1"/>
      <w:marLeft w:val="0"/>
      <w:marRight w:val="0"/>
      <w:marTop w:val="0"/>
      <w:marBottom w:val="0"/>
      <w:divBdr>
        <w:top w:val="none" w:sz="0" w:space="0" w:color="auto"/>
        <w:left w:val="none" w:sz="0" w:space="0" w:color="auto"/>
        <w:bottom w:val="none" w:sz="0" w:space="0" w:color="auto"/>
        <w:right w:val="none" w:sz="0" w:space="0" w:color="auto"/>
      </w:divBdr>
    </w:div>
    <w:div w:id="116607710">
      <w:bodyDiv w:val="1"/>
      <w:marLeft w:val="0"/>
      <w:marRight w:val="0"/>
      <w:marTop w:val="0"/>
      <w:marBottom w:val="0"/>
      <w:divBdr>
        <w:top w:val="none" w:sz="0" w:space="0" w:color="auto"/>
        <w:left w:val="none" w:sz="0" w:space="0" w:color="auto"/>
        <w:bottom w:val="none" w:sz="0" w:space="0" w:color="auto"/>
        <w:right w:val="none" w:sz="0" w:space="0" w:color="auto"/>
      </w:divBdr>
    </w:div>
    <w:div w:id="121965061">
      <w:bodyDiv w:val="1"/>
      <w:marLeft w:val="0"/>
      <w:marRight w:val="0"/>
      <w:marTop w:val="0"/>
      <w:marBottom w:val="0"/>
      <w:divBdr>
        <w:top w:val="none" w:sz="0" w:space="0" w:color="auto"/>
        <w:left w:val="none" w:sz="0" w:space="0" w:color="auto"/>
        <w:bottom w:val="none" w:sz="0" w:space="0" w:color="auto"/>
        <w:right w:val="none" w:sz="0" w:space="0" w:color="auto"/>
      </w:divBdr>
    </w:div>
    <w:div w:id="126582662">
      <w:bodyDiv w:val="1"/>
      <w:marLeft w:val="0"/>
      <w:marRight w:val="0"/>
      <w:marTop w:val="0"/>
      <w:marBottom w:val="0"/>
      <w:divBdr>
        <w:top w:val="none" w:sz="0" w:space="0" w:color="auto"/>
        <w:left w:val="none" w:sz="0" w:space="0" w:color="auto"/>
        <w:bottom w:val="none" w:sz="0" w:space="0" w:color="auto"/>
        <w:right w:val="none" w:sz="0" w:space="0" w:color="auto"/>
      </w:divBdr>
    </w:div>
    <w:div w:id="127598920">
      <w:bodyDiv w:val="1"/>
      <w:marLeft w:val="0"/>
      <w:marRight w:val="0"/>
      <w:marTop w:val="0"/>
      <w:marBottom w:val="0"/>
      <w:divBdr>
        <w:top w:val="none" w:sz="0" w:space="0" w:color="auto"/>
        <w:left w:val="none" w:sz="0" w:space="0" w:color="auto"/>
        <w:bottom w:val="none" w:sz="0" w:space="0" w:color="auto"/>
        <w:right w:val="none" w:sz="0" w:space="0" w:color="auto"/>
      </w:divBdr>
    </w:div>
    <w:div w:id="131944283">
      <w:bodyDiv w:val="1"/>
      <w:marLeft w:val="0"/>
      <w:marRight w:val="0"/>
      <w:marTop w:val="0"/>
      <w:marBottom w:val="0"/>
      <w:divBdr>
        <w:top w:val="none" w:sz="0" w:space="0" w:color="auto"/>
        <w:left w:val="none" w:sz="0" w:space="0" w:color="auto"/>
        <w:bottom w:val="none" w:sz="0" w:space="0" w:color="auto"/>
        <w:right w:val="none" w:sz="0" w:space="0" w:color="auto"/>
      </w:divBdr>
    </w:div>
    <w:div w:id="136455958">
      <w:bodyDiv w:val="1"/>
      <w:marLeft w:val="0"/>
      <w:marRight w:val="0"/>
      <w:marTop w:val="0"/>
      <w:marBottom w:val="0"/>
      <w:divBdr>
        <w:top w:val="none" w:sz="0" w:space="0" w:color="auto"/>
        <w:left w:val="none" w:sz="0" w:space="0" w:color="auto"/>
        <w:bottom w:val="none" w:sz="0" w:space="0" w:color="auto"/>
        <w:right w:val="none" w:sz="0" w:space="0" w:color="auto"/>
      </w:divBdr>
    </w:div>
    <w:div w:id="147600562">
      <w:bodyDiv w:val="1"/>
      <w:marLeft w:val="0"/>
      <w:marRight w:val="0"/>
      <w:marTop w:val="0"/>
      <w:marBottom w:val="0"/>
      <w:divBdr>
        <w:top w:val="none" w:sz="0" w:space="0" w:color="auto"/>
        <w:left w:val="none" w:sz="0" w:space="0" w:color="auto"/>
        <w:bottom w:val="none" w:sz="0" w:space="0" w:color="auto"/>
        <w:right w:val="none" w:sz="0" w:space="0" w:color="auto"/>
      </w:divBdr>
    </w:div>
    <w:div w:id="162937623">
      <w:bodyDiv w:val="1"/>
      <w:marLeft w:val="0"/>
      <w:marRight w:val="0"/>
      <w:marTop w:val="0"/>
      <w:marBottom w:val="0"/>
      <w:divBdr>
        <w:top w:val="none" w:sz="0" w:space="0" w:color="auto"/>
        <w:left w:val="none" w:sz="0" w:space="0" w:color="auto"/>
        <w:bottom w:val="none" w:sz="0" w:space="0" w:color="auto"/>
        <w:right w:val="none" w:sz="0" w:space="0" w:color="auto"/>
      </w:divBdr>
    </w:div>
    <w:div w:id="166753268">
      <w:bodyDiv w:val="1"/>
      <w:marLeft w:val="0"/>
      <w:marRight w:val="0"/>
      <w:marTop w:val="0"/>
      <w:marBottom w:val="0"/>
      <w:divBdr>
        <w:top w:val="none" w:sz="0" w:space="0" w:color="auto"/>
        <w:left w:val="none" w:sz="0" w:space="0" w:color="auto"/>
        <w:bottom w:val="none" w:sz="0" w:space="0" w:color="auto"/>
        <w:right w:val="none" w:sz="0" w:space="0" w:color="auto"/>
      </w:divBdr>
    </w:div>
    <w:div w:id="184177838">
      <w:bodyDiv w:val="1"/>
      <w:marLeft w:val="0"/>
      <w:marRight w:val="0"/>
      <w:marTop w:val="0"/>
      <w:marBottom w:val="0"/>
      <w:divBdr>
        <w:top w:val="none" w:sz="0" w:space="0" w:color="auto"/>
        <w:left w:val="none" w:sz="0" w:space="0" w:color="auto"/>
        <w:bottom w:val="none" w:sz="0" w:space="0" w:color="auto"/>
        <w:right w:val="none" w:sz="0" w:space="0" w:color="auto"/>
      </w:divBdr>
    </w:div>
    <w:div w:id="194345089">
      <w:bodyDiv w:val="1"/>
      <w:marLeft w:val="0"/>
      <w:marRight w:val="0"/>
      <w:marTop w:val="0"/>
      <w:marBottom w:val="0"/>
      <w:divBdr>
        <w:top w:val="none" w:sz="0" w:space="0" w:color="auto"/>
        <w:left w:val="none" w:sz="0" w:space="0" w:color="auto"/>
        <w:bottom w:val="none" w:sz="0" w:space="0" w:color="auto"/>
        <w:right w:val="none" w:sz="0" w:space="0" w:color="auto"/>
      </w:divBdr>
    </w:div>
    <w:div w:id="194971302">
      <w:bodyDiv w:val="1"/>
      <w:marLeft w:val="0"/>
      <w:marRight w:val="0"/>
      <w:marTop w:val="0"/>
      <w:marBottom w:val="0"/>
      <w:divBdr>
        <w:top w:val="none" w:sz="0" w:space="0" w:color="auto"/>
        <w:left w:val="none" w:sz="0" w:space="0" w:color="auto"/>
        <w:bottom w:val="none" w:sz="0" w:space="0" w:color="auto"/>
        <w:right w:val="none" w:sz="0" w:space="0" w:color="auto"/>
      </w:divBdr>
    </w:div>
    <w:div w:id="210315190">
      <w:bodyDiv w:val="1"/>
      <w:marLeft w:val="0"/>
      <w:marRight w:val="0"/>
      <w:marTop w:val="0"/>
      <w:marBottom w:val="0"/>
      <w:divBdr>
        <w:top w:val="none" w:sz="0" w:space="0" w:color="auto"/>
        <w:left w:val="none" w:sz="0" w:space="0" w:color="auto"/>
        <w:bottom w:val="none" w:sz="0" w:space="0" w:color="auto"/>
        <w:right w:val="none" w:sz="0" w:space="0" w:color="auto"/>
      </w:divBdr>
    </w:div>
    <w:div w:id="212931539">
      <w:bodyDiv w:val="1"/>
      <w:marLeft w:val="0"/>
      <w:marRight w:val="0"/>
      <w:marTop w:val="0"/>
      <w:marBottom w:val="0"/>
      <w:divBdr>
        <w:top w:val="none" w:sz="0" w:space="0" w:color="auto"/>
        <w:left w:val="none" w:sz="0" w:space="0" w:color="auto"/>
        <w:bottom w:val="none" w:sz="0" w:space="0" w:color="auto"/>
        <w:right w:val="none" w:sz="0" w:space="0" w:color="auto"/>
      </w:divBdr>
    </w:div>
    <w:div w:id="214896121">
      <w:bodyDiv w:val="1"/>
      <w:marLeft w:val="0"/>
      <w:marRight w:val="0"/>
      <w:marTop w:val="0"/>
      <w:marBottom w:val="0"/>
      <w:divBdr>
        <w:top w:val="none" w:sz="0" w:space="0" w:color="auto"/>
        <w:left w:val="none" w:sz="0" w:space="0" w:color="auto"/>
        <w:bottom w:val="none" w:sz="0" w:space="0" w:color="auto"/>
        <w:right w:val="none" w:sz="0" w:space="0" w:color="auto"/>
      </w:divBdr>
    </w:div>
    <w:div w:id="215357182">
      <w:bodyDiv w:val="1"/>
      <w:marLeft w:val="0"/>
      <w:marRight w:val="0"/>
      <w:marTop w:val="0"/>
      <w:marBottom w:val="0"/>
      <w:divBdr>
        <w:top w:val="none" w:sz="0" w:space="0" w:color="auto"/>
        <w:left w:val="none" w:sz="0" w:space="0" w:color="auto"/>
        <w:bottom w:val="none" w:sz="0" w:space="0" w:color="auto"/>
        <w:right w:val="none" w:sz="0" w:space="0" w:color="auto"/>
      </w:divBdr>
    </w:div>
    <w:div w:id="219829435">
      <w:bodyDiv w:val="1"/>
      <w:marLeft w:val="0"/>
      <w:marRight w:val="0"/>
      <w:marTop w:val="0"/>
      <w:marBottom w:val="0"/>
      <w:divBdr>
        <w:top w:val="none" w:sz="0" w:space="0" w:color="auto"/>
        <w:left w:val="none" w:sz="0" w:space="0" w:color="auto"/>
        <w:bottom w:val="none" w:sz="0" w:space="0" w:color="auto"/>
        <w:right w:val="none" w:sz="0" w:space="0" w:color="auto"/>
      </w:divBdr>
    </w:div>
    <w:div w:id="222064471">
      <w:bodyDiv w:val="1"/>
      <w:marLeft w:val="0"/>
      <w:marRight w:val="0"/>
      <w:marTop w:val="0"/>
      <w:marBottom w:val="0"/>
      <w:divBdr>
        <w:top w:val="none" w:sz="0" w:space="0" w:color="auto"/>
        <w:left w:val="none" w:sz="0" w:space="0" w:color="auto"/>
        <w:bottom w:val="none" w:sz="0" w:space="0" w:color="auto"/>
        <w:right w:val="none" w:sz="0" w:space="0" w:color="auto"/>
      </w:divBdr>
    </w:div>
    <w:div w:id="243539701">
      <w:bodyDiv w:val="1"/>
      <w:marLeft w:val="0"/>
      <w:marRight w:val="0"/>
      <w:marTop w:val="0"/>
      <w:marBottom w:val="0"/>
      <w:divBdr>
        <w:top w:val="none" w:sz="0" w:space="0" w:color="auto"/>
        <w:left w:val="none" w:sz="0" w:space="0" w:color="auto"/>
        <w:bottom w:val="none" w:sz="0" w:space="0" w:color="auto"/>
        <w:right w:val="none" w:sz="0" w:space="0" w:color="auto"/>
      </w:divBdr>
    </w:div>
    <w:div w:id="244611978">
      <w:bodyDiv w:val="1"/>
      <w:marLeft w:val="0"/>
      <w:marRight w:val="0"/>
      <w:marTop w:val="0"/>
      <w:marBottom w:val="0"/>
      <w:divBdr>
        <w:top w:val="none" w:sz="0" w:space="0" w:color="auto"/>
        <w:left w:val="none" w:sz="0" w:space="0" w:color="auto"/>
        <w:bottom w:val="none" w:sz="0" w:space="0" w:color="auto"/>
        <w:right w:val="none" w:sz="0" w:space="0" w:color="auto"/>
      </w:divBdr>
    </w:div>
    <w:div w:id="251283846">
      <w:bodyDiv w:val="1"/>
      <w:marLeft w:val="0"/>
      <w:marRight w:val="0"/>
      <w:marTop w:val="0"/>
      <w:marBottom w:val="0"/>
      <w:divBdr>
        <w:top w:val="none" w:sz="0" w:space="0" w:color="auto"/>
        <w:left w:val="none" w:sz="0" w:space="0" w:color="auto"/>
        <w:bottom w:val="none" w:sz="0" w:space="0" w:color="auto"/>
        <w:right w:val="none" w:sz="0" w:space="0" w:color="auto"/>
      </w:divBdr>
    </w:div>
    <w:div w:id="267540390">
      <w:bodyDiv w:val="1"/>
      <w:marLeft w:val="0"/>
      <w:marRight w:val="0"/>
      <w:marTop w:val="0"/>
      <w:marBottom w:val="0"/>
      <w:divBdr>
        <w:top w:val="none" w:sz="0" w:space="0" w:color="auto"/>
        <w:left w:val="none" w:sz="0" w:space="0" w:color="auto"/>
        <w:bottom w:val="none" w:sz="0" w:space="0" w:color="auto"/>
        <w:right w:val="none" w:sz="0" w:space="0" w:color="auto"/>
      </w:divBdr>
    </w:div>
    <w:div w:id="280377406">
      <w:bodyDiv w:val="1"/>
      <w:marLeft w:val="0"/>
      <w:marRight w:val="0"/>
      <w:marTop w:val="0"/>
      <w:marBottom w:val="0"/>
      <w:divBdr>
        <w:top w:val="none" w:sz="0" w:space="0" w:color="auto"/>
        <w:left w:val="none" w:sz="0" w:space="0" w:color="auto"/>
        <w:bottom w:val="none" w:sz="0" w:space="0" w:color="auto"/>
        <w:right w:val="none" w:sz="0" w:space="0" w:color="auto"/>
      </w:divBdr>
    </w:div>
    <w:div w:id="282540950">
      <w:bodyDiv w:val="1"/>
      <w:marLeft w:val="0"/>
      <w:marRight w:val="0"/>
      <w:marTop w:val="0"/>
      <w:marBottom w:val="0"/>
      <w:divBdr>
        <w:top w:val="none" w:sz="0" w:space="0" w:color="auto"/>
        <w:left w:val="none" w:sz="0" w:space="0" w:color="auto"/>
        <w:bottom w:val="none" w:sz="0" w:space="0" w:color="auto"/>
        <w:right w:val="none" w:sz="0" w:space="0" w:color="auto"/>
      </w:divBdr>
    </w:div>
    <w:div w:id="286549516">
      <w:bodyDiv w:val="1"/>
      <w:marLeft w:val="0"/>
      <w:marRight w:val="0"/>
      <w:marTop w:val="0"/>
      <w:marBottom w:val="0"/>
      <w:divBdr>
        <w:top w:val="none" w:sz="0" w:space="0" w:color="auto"/>
        <w:left w:val="none" w:sz="0" w:space="0" w:color="auto"/>
        <w:bottom w:val="none" w:sz="0" w:space="0" w:color="auto"/>
        <w:right w:val="none" w:sz="0" w:space="0" w:color="auto"/>
      </w:divBdr>
    </w:div>
    <w:div w:id="287784153">
      <w:bodyDiv w:val="1"/>
      <w:marLeft w:val="0"/>
      <w:marRight w:val="0"/>
      <w:marTop w:val="0"/>
      <w:marBottom w:val="0"/>
      <w:divBdr>
        <w:top w:val="none" w:sz="0" w:space="0" w:color="auto"/>
        <w:left w:val="none" w:sz="0" w:space="0" w:color="auto"/>
        <w:bottom w:val="none" w:sz="0" w:space="0" w:color="auto"/>
        <w:right w:val="none" w:sz="0" w:space="0" w:color="auto"/>
      </w:divBdr>
    </w:div>
    <w:div w:id="288751940">
      <w:bodyDiv w:val="1"/>
      <w:marLeft w:val="0"/>
      <w:marRight w:val="0"/>
      <w:marTop w:val="0"/>
      <w:marBottom w:val="0"/>
      <w:divBdr>
        <w:top w:val="none" w:sz="0" w:space="0" w:color="auto"/>
        <w:left w:val="none" w:sz="0" w:space="0" w:color="auto"/>
        <w:bottom w:val="none" w:sz="0" w:space="0" w:color="auto"/>
        <w:right w:val="none" w:sz="0" w:space="0" w:color="auto"/>
      </w:divBdr>
    </w:div>
    <w:div w:id="290481544">
      <w:bodyDiv w:val="1"/>
      <w:marLeft w:val="0"/>
      <w:marRight w:val="0"/>
      <w:marTop w:val="0"/>
      <w:marBottom w:val="0"/>
      <w:divBdr>
        <w:top w:val="none" w:sz="0" w:space="0" w:color="auto"/>
        <w:left w:val="none" w:sz="0" w:space="0" w:color="auto"/>
        <w:bottom w:val="none" w:sz="0" w:space="0" w:color="auto"/>
        <w:right w:val="none" w:sz="0" w:space="0" w:color="auto"/>
      </w:divBdr>
    </w:div>
    <w:div w:id="323705620">
      <w:bodyDiv w:val="1"/>
      <w:marLeft w:val="0"/>
      <w:marRight w:val="0"/>
      <w:marTop w:val="0"/>
      <w:marBottom w:val="0"/>
      <w:divBdr>
        <w:top w:val="none" w:sz="0" w:space="0" w:color="auto"/>
        <w:left w:val="none" w:sz="0" w:space="0" w:color="auto"/>
        <w:bottom w:val="none" w:sz="0" w:space="0" w:color="auto"/>
        <w:right w:val="none" w:sz="0" w:space="0" w:color="auto"/>
      </w:divBdr>
    </w:div>
    <w:div w:id="328287727">
      <w:bodyDiv w:val="1"/>
      <w:marLeft w:val="0"/>
      <w:marRight w:val="0"/>
      <w:marTop w:val="0"/>
      <w:marBottom w:val="0"/>
      <w:divBdr>
        <w:top w:val="none" w:sz="0" w:space="0" w:color="auto"/>
        <w:left w:val="none" w:sz="0" w:space="0" w:color="auto"/>
        <w:bottom w:val="none" w:sz="0" w:space="0" w:color="auto"/>
        <w:right w:val="none" w:sz="0" w:space="0" w:color="auto"/>
      </w:divBdr>
    </w:div>
    <w:div w:id="328485475">
      <w:bodyDiv w:val="1"/>
      <w:marLeft w:val="0"/>
      <w:marRight w:val="0"/>
      <w:marTop w:val="0"/>
      <w:marBottom w:val="0"/>
      <w:divBdr>
        <w:top w:val="none" w:sz="0" w:space="0" w:color="auto"/>
        <w:left w:val="none" w:sz="0" w:space="0" w:color="auto"/>
        <w:bottom w:val="none" w:sz="0" w:space="0" w:color="auto"/>
        <w:right w:val="none" w:sz="0" w:space="0" w:color="auto"/>
      </w:divBdr>
    </w:div>
    <w:div w:id="328680491">
      <w:bodyDiv w:val="1"/>
      <w:marLeft w:val="0"/>
      <w:marRight w:val="0"/>
      <w:marTop w:val="0"/>
      <w:marBottom w:val="0"/>
      <w:divBdr>
        <w:top w:val="none" w:sz="0" w:space="0" w:color="auto"/>
        <w:left w:val="none" w:sz="0" w:space="0" w:color="auto"/>
        <w:bottom w:val="none" w:sz="0" w:space="0" w:color="auto"/>
        <w:right w:val="none" w:sz="0" w:space="0" w:color="auto"/>
      </w:divBdr>
    </w:div>
    <w:div w:id="332032930">
      <w:bodyDiv w:val="1"/>
      <w:marLeft w:val="0"/>
      <w:marRight w:val="0"/>
      <w:marTop w:val="0"/>
      <w:marBottom w:val="0"/>
      <w:divBdr>
        <w:top w:val="none" w:sz="0" w:space="0" w:color="auto"/>
        <w:left w:val="none" w:sz="0" w:space="0" w:color="auto"/>
        <w:bottom w:val="none" w:sz="0" w:space="0" w:color="auto"/>
        <w:right w:val="none" w:sz="0" w:space="0" w:color="auto"/>
      </w:divBdr>
    </w:div>
    <w:div w:id="332295746">
      <w:bodyDiv w:val="1"/>
      <w:marLeft w:val="0"/>
      <w:marRight w:val="0"/>
      <w:marTop w:val="0"/>
      <w:marBottom w:val="0"/>
      <w:divBdr>
        <w:top w:val="none" w:sz="0" w:space="0" w:color="auto"/>
        <w:left w:val="none" w:sz="0" w:space="0" w:color="auto"/>
        <w:bottom w:val="none" w:sz="0" w:space="0" w:color="auto"/>
        <w:right w:val="none" w:sz="0" w:space="0" w:color="auto"/>
      </w:divBdr>
    </w:div>
    <w:div w:id="334495941">
      <w:bodyDiv w:val="1"/>
      <w:marLeft w:val="0"/>
      <w:marRight w:val="0"/>
      <w:marTop w:val="0"/>
      <w:marBottom w:val="0"/>
      <w:divBdr>
        <w:top w:val="none" w:sz="0" w:space="0" w:color="auto"/>
        <w:left w:val="none" w:sz="0" w:space="0" w:color="auto"/>
        <w:bottom w:val="none" w:sz="0" w:space="0" w:color="auto"/>
        <w:right w:val="none" w:sz="0" w:space="0" w:color="auto"/>
      </w:divBdr>
    </w:div>
    <w:div w:id="337273491">
      <w:bodyDiv w:val="1"/>
      <w:marLeft w:val="0"/>
      <w:marRight w:val="0"/>
      <w:marTop w:val="0"/>
      <w:marBottom w:val="0"/>
      <w:divBdr>
        <w:top w:val="none" w:sz="0" w:space="0" w:color="auto"/>
        <w:left w:val="none" w:sz="0" w:space="0" w:color="auto"/>
        <w:bottom w:val="none" w:sz="0" w:space="0" w:color="auto"/>
        <w:right w:val="none" w:sz="0" w:space="0" w:color="auto"/>
      </w:divBdr>
    </w:div>
    <w:div w:id="338389422">
      <w:bodyDiv w:val="1"/>
      <w:marLeft w:val="0"/>
      <w:marRight w:val="0"/>
      <w:marTop w:val="0"/>
      <w:marBottom w:val="0"/>
      <w:divBdr>
        <w:top w:val="none" w:sz="0" w:space="0" w:color="auto"/>
        <w:left w:val="none" w:sz="0" w:space="0" w:color="auto"/>
        <w:bottom w:val="none" w:sz="0" w:space="0" w:color="auto"/>
        <w:right w:val="none" w:sz="0" w:space="0" w:color="auto"/>
      </w:divBdr>
    </w:div>
    <w:div w:id="341320404">
      <w:bodyDiv w:val="1"/>
      <w:marLeft w:val="0"/>
      <w:marRight w:val="0"/>
      <w:marTop w:val="0"/>
      <w:marBottom w:val="0"/>
      <w:divBdr>
        <w:top w:val="none" w:sz="0" w:space="0" w:color="auto"/>
        <w:left w:val="none" w:sz="0" w:space="0" w:color="auto"/>
        <w:bottom w:val="none" w:sz="0" w:space="0" w:color="auto"/>
        <w:right w:val="none" w:sz="0" w:space="0" w:color="auto"/>
      </w:divBdr>
    </w:div>
    <w:div w:id="342391905">
      <w:bodyDiv w:val="1"/>
      <w:marLeft w:val="0"/>
      <w:marRight w:val="0"/>
      <w:marTop w:val="0"/>
      <w:marBottom w:val="0"/>
      <w:divBdr>
        <w:top w:val="none" w:sz="0" w:space="0" w:color="auto"/>
        <w:left w:val="none" w:sz="0" w:space="0" w:color="auto"/>
        <w:bottom w:val="none" w:sz="0" w:space="0" w:color="auto"/>
        <w:right w:val="none" w:sz="0" w:space="0" w:color="auto"/>
      </w:divBdr>
    </w:div>
    <w:div w:id="343752449">
      <w:bodyDiv w:val="1"/>
      <w:marLeft w:val="0"/>
      <w:marRight w:val="0"/>
      <w:marTop w:val="0"/>
      <w:marBottom w:val="0"/>
      <w:divBdr>
        <w:top w:val="none" w:sz="0" w:space="0" w:color="auto"/>
        <w:left w:val="none" w:sz="0" w:space="0" w:color="auto"/>
        <w:bottom w:val="none" w:sz="0" w:space="0" w:color="auto"/>
        <w:right w:val="none" w:sz="0" w:space="0" w:color="auto"/>
      </w:divBdr>
    </w:div>
    <w:div w:id="346493348">
      <w:bodyDiv w:val="1"/>
      <w:marLeft w:val="0"/>
      <w:marRight w:val="0"/>
      <w:marTop w:val="0"/>
      <w:marBottom w:val="0"/>
      <w:divBdr>
        <w:top w:val="none" w:sz="0" w:space="0" w:color="auto"/>
        <w:left w:val="none" w:sz="0" w:space="0" w:color="auto"/>
        <w:bottom w:val="none" w:sz="0" w:space="0" w:color="auto"/>
        <w:right w:val="none" w:sz="0" w:space="0" w:color="auto"/>
      </w:divBdr>
    </w:div>
    <w:div w:id="357242616">
      <w:bodyDiv w:val="1"/>
      <w:marLeft w:val="0"/>
      <w:marRight w:val="0"/>
      <w:marTop w:val="0"/>
      <w:marBottom w:val="0"/>
      <w:divBdr>
        <w:top w:val="none" w:sz="0" w:space="0" w:color="auto"/>
        <w:left w:val="none" w:sz="0" w:space="0" w:color="auto"/>
        <w:bottom w:val="none" w:sz="0" w:space="0" w:color="auto"/>
        <w:right w:val="none" w:sz="0" w:space="0" w:color="auto"/>
      </w:divBdr>
    </w:div>
    <w:div w:id="358438696">
      <w:bodyDiv w:val="1"/>
      <w:marLeft w:val="0"/>
      <w:marRight w:val="0"/>
      <w:marTop w:val="0"/>
      <w:marBottom w:val="0"/>
      <w:divBdr>
        <w:top w:val="none" w:sz="0" w:space="0" w:color="auto"/>
        <w:left w:val="none" w:sz="0" w:space="0" w:color="auto"/>
        <w:bottom w:val="none" w:sz="0" w:space="0" w:color="auto"/>
        <w:right w:val="none" w:sz="0" w:space="0" w:color="auto"/>
      </w:divBdr>
    </w:div>
    <w:div w:id="359207059">
      <w:bodyDiv w:val="1"/>
      <w:marLeft w:val="0"/>
      <w:marRight w:val="0"/>
      <w:marTop w:val="0"/>
      <w:marBottom w:val="0"/>
      <w:divBdr>
        <w:top w:val="none" w:sz="0" w:space="0" w:color="auto"/>
        <w:left w:val="none" w:sz="0" w:space="0" w:color="auto"/>
        <w:bottom w:val="none" w:sz="0" w:space="0" w:color="auto"/>
        <w:right w:val="none" w:sz="0" w:space="0" w:color="auto"/>
      </w:divBdr>
    </w:div>
    <w:div w:id="368337435">
      <w:bodyDiv w:val="1"/>
      <w:marLeft w:val="0"/>
      <w:marRight w:val="0"/>
      <w:marTop w:val="0"/>
      <w:marBottom w:val="0"/>
      <w:divBdr>
        <w:top w:val="none" w:sz="0" w:space="0" w:color="auto"/>
        <w:left w:val="none" w:sz="0" w:space="0" w:color="auto"/>
        <w:bottom w:val="none" w:sz="0" w:space="0" w:color="auto"/>
        <w:right w:val="none" w:sz="0" w:space="0" w:color="auto"/>
      </w:divBdr>
    </w:div>
    <w:div w:id="369917450">
      <w:bodyDiv w:val="1"/>
      <w:marLeft w:val="0"/>
      <w:marRight w:val="0"/>
      <w:marTop w:val="0"/>
      <w:marBottom w:val="0"/>
      <w:divBdr>
        <w:top w:val="none" w:sz="0" w:space="0" w:color="auto"/>
        <w:left w:val="none" w:sz="0" w:space="0" w:color="auto"/>
        <w:bottom w:val="none" w:sz="0" w:space="0" w:color="auto"/>
        <w:right w:val="none" w:sz="0" w:space="0" w:color="auto"/>
      </w:divBdr>
    </w:div>
    <w:div w:id="376468504">
      <w:bodyDiv w:val="1"/>
      <w:marLeft w:val="0"/>
      <w:marRight w:val="0"/>
      <w:marTop w:val="0"/>
      <w:marBottom w:val="0"/>
      <w:divBdr>
        <w:top w:val="none" w:sz="0" w:space="0" w:color="auto"/>
        <w:left w:val="none" w:sz="0" w:space="0" w:color="auto"/>
        <w:bottom w:val="none" w:sz="0" w:space="0" w:color="auto"/>
        <w:right w:val="none" w:sz="0" w:space="0" w:color="auto"/>
      </w:divBdr>
    </w:div>
    <w:div w:id="377433527">
      <w:bodyDiv w:val="1"/>
      <w:marLeft w:val="0"/>
      <w:marRight w:val="0"/>
      <w:marTop w:val="0"/>
      <w:marBottom w:val="0"/>
      <w:divBdr>
        <w:top w:val="none" w:sz="0" w:space="0" w:color="auto"/>
        <w:left w:val="none" w:sz="0" w:space="0" w:color="auto"/>
        <w:bottom w:val="none" w:sz="0" w:space="0" w:color="auto"/>
        <w:right w:val="none" w:sz="0" w:space="0" w:color="auto"/>
      </w:divBdr>
    </w:div>
    <w:div w:id="387152467">
      <w:bodyDiv w:val="1"/>
      <w:marLeft w:val="0"/>
      <w:marRight w:val="0"/>
      <w:marTop w:val="0"/>
      <w:marBottom w:val="0"/>
      <w:divBdr>
        <w:top w:val="none" w:sz="0" w:space="0" w:color="auto"/>
        <w:left w:val="none" w:sz="0" w:space="0" w:color="auto"/>
        <w:bottom w:val="none" w:sz="0" w:space="0" w:color="auto"/>
        <w:right w:val="none" w:sz="0" w:space="0" w:color="auto"/>
      </w:divBdr>
    </w:div>
    <w:div w:id="389111203">
      <w:bodyDiv w:val="1"/>
      <w:marLeft w:val="0"/>
      <w:marRight w:val="0"/>
      <w:marTop w:val="0"/>
      <w:marBottom w:val="0"/>
      <w:divBdr>
        <w:top w:val="none" w:sz="0" w:space="0" w:color="auto"/>
        <w:left w:val="none" w:sz="0" w:space="0" w:color="auto"/>
        <w:bottom w:val="none" w:sz="0" w:space="0" w:color="auto"/>
        <w:right w:val="none" w:sz="0" w:space="0" w:color="auto"/>
      </w:divBdr>
    </w:div>
    <w:div w:id="392967139">
      <w:bodyDiv w:val="1"/>
      <w:marLeft w:val="0"/>
      <w:marRight w:val="0"/>
      <w:marTop w:val="0"/>
      <w:marBottom w:val="0"/>
      <w:divBdr>
        <w:top w:val="none" w:sz="0" w:space="0" w:color="auto"/>
        <w:left w:val="none" w:sz="0" w:space="0" w:color="auto"/>
        <w:bottom w:val="none" w:sz="0" w:space="0" w:color="auto"/>
        <w:right w:val="none" w:sz="0" w:space="0" w:color="auto"/>
      </w:divBdr>
    </w:div>
    <w:div w:id="398015106">
      <w:bodyDiv w:val="1"/>
      <w:marLeft w:val="0"/>
      <w:marRight w:val="0"/>
      <w:marTop w:val="0"/>
      <w:marBottom w:val="0"/>
      <w:divBdr>
        <w:top w:val="none" w:sz="0" w:space="0" w:color="auto"/>
        <w:left w:val="none" w:sz="0" w:space="0" w:color="auto"/>
        <w:bottom w:val="none" w:sz="0" w:space="0" w:color="auto"/>
        <w:right w:val="none" w:sz="0" w:space="0" w:color="auto"/>
      </w:divBdr>
    </w:div>
    <w:div w:id="398137002">
      <w:bodyDiv w:val="1"/>
      <w:marLeft w:val="0"/>
      <w:marRight w:val="0"/>
      <w:marTop w:val="0"/>
      <w:marBottom w:val="0"/>
      <w:divBdr>
        <w:top w:val="none" w:sz="0" w:space="0" w:color="auto"/>
        <w:left w:val="none" w:sz="0" w:space="0" w:color="auto"/>
        <w:bottom w:val="none" w:sz="0" w:space="0" w:color="auto"/>
        <w:right w:val="none" w:sz="0" w:space="0" w:color="auto"/>
      </w:divBdr>
    </w:div>
    <w:div w:id="401753852">
      <w:bodyDiv w:val="1"/>
      <w:marLeft w:val="0"/>
      <w:marRight w:val="0"/>
      <w:marTop w:val="0"/>
      <w:marBottom w:val="0"/>
      <w:divBdr>
        <w:top w:val="none" w:sz="0" w:space="0" w:color="auto"/>
        <w:left w:val="none" w:sz="0" w:space="0" w:color="auto"/>
        <w:bottom w:val="none" w:sz="0" w:space="0" w:color="auto"/>
        <w:right w:val="none" w:sz="0" w:space="0" w:color="auto"/>
      </w:divBdr>
    </w:div>
    <w:div w:id="402070823">
      <w:bodyDiv w:val="1"/>
      <w:marLeft w:val="0"/>
      <w:marRight w:val="0"/>
      <w:marTop w:val="0"/>
      <w:marBottom w:val="0"/>
      <w:divBdr>
        <w:top w:val="none" w:sz="0" w:space="0" w:color="auto"/>
        <w:left w:val="none" w:sz="0" w:space="0" w:color="auto"/>
        <w:bottom w:val="none" w:sz="0" w:space="0" w:color="auto"/>
        <w:right w:val="none" w:sz="0" w:space="0" w:color="auto"/>
      </w:divBdr>
    </w:div>
    <w:div w:id="403726062">
      <w:bodyDiv w:val="1"/>
      <w:marLeft w:val="0"/>
      <w:marRight w:val="0"/>
      <w:marTop w:val="0"/>
      <w:marBottom w:val="0"/>
      <w:divBdr>
        <w:top w:val="none" w:sz="0" w:space="0" w:color="auto"/>
        <w:left w:val="none" w:sz="0" w:space="0" w:color="auto"/>
        <w:bottom w:val="none" w:sz="0" w:space="0" w:color="auto"/>
        <w:right w:val="none" w:sz="0" w:space="0" w:color="auto"/>
      </w:divBdr>
    </w:div>
    <w:div w:id="405614947">
      <w:bodyDiv w:val="1"/>
      <w:marLeft w:val="0"/>
      <w:marRight w:val="0"/>
      <w:marTop w:val="0"/>
      <w:marBottom w:val="0"/>
      <w:divBdr>
        <w:top w:val="none" w:sz="0" w:space="0" w:color="auto"/>
        <w:left w:val="none" w:sz="0" w:space="0" w:color="auto"/>
        <w:bottom w:val="none" w:sz="0" w:space="0" w:color="auto"/>
        <w:right w:val="none" w:sz="0" w:space="0" w:color="auto"/>
      </w:divBdr>
    </w:div>
    <w:div w:id="406079577">
      <w:bodyDiv w:val="1"/>
      <w:marLeft w:val="0"/>
      <w:marRight w:val="0"/>
      <w:marTop w:val="0"/>
      <w:marBottom w:val="0"/>
      <w:divBdr>
        <w:top w:val="none" w:sz="0" w:space="0" w:color="auto"/>
        <w:left w:val="none" w:sz="0" w:space="0" w:color="auto"/>
        <w:bottom w:val="none" w:sz="0" w:space="0" w:color="auto"/>
        <w:right w:val="none" w:sz="0" w:space="0" w:color="auto"/>
      </w:divBdr>
    </w:div>
    <w:div w:id="410590486">
      <w:bodyDiv w:val="1"/>
      <w:marLeft w:val="0"/>
      <w:marRight w:val="0"/>
      <w:marTop w:val="0"/>
      <w:marBottom w:val="0"/>
      <w:divBdr>
        <w:top w:val="none" w:sz="0" w:space="0" w:color="auto"/>
        <w:left w:val="none" w:sz="0" w:space="0" w:color="auto"/>
        <w:bottom w:val="none" w:sz="0" w:space="0" w:color="auto"/>
        <w:right w:val="none" w:sz="0" w:space="0" w:color="auto"/>
      </w:divBdr>
    </w:div>
    <w:div w:id="412434505">
      <w:bodyDiv w:val="1"/>
      <w:marLeft w:val="0"/>
      <w:marRight w:val="0"/>
      <w:marTop w:val="0"/>
      <w:marBottom w:val="0"/>
      <w:divBdr>
        <w:top w:val="none" w:sz="0" w:space="0" w:color="auto"/>
        <w:left w:val="none" w:sz="0" w:space="0" w:color="auto"/>
        <w:bottom w:val="none" w:sz="0" w:space="0" w:color="auto"/>
        <w:right w:val="none" w:sz="0" w:space="0" w:color="auto"/>
      </w:divBdr>
    </w:div>
    <w:div w:id="413236615">
      <w:bodyDiv w:val="1"/>
      <w:marLeft w:val="0"/>
      <w:marRight w:val="0"/>
      <w:marTop w:val="0"/>
      <w:marBottom w:val="0"/>
      <w:divBdr>
        <w:top w:val="none" w:sz="0" w:space="0" w:color="auto"/>
        <w:left w:val="none" w:sz="0" w:space="0" w:color="auto"/>
        <w:bottom w:val="none" w:sz="0" w:space="0" w:color="auto"/>
        <w:right w:val="none" w:sz="0" w:space="0" w:color="auto"/>
      </w:divBdr>
    </w:div>
    <w:div w:id="418143811">
      <w:bodyDiv w:val="1"/>
      <w:marLeft w:val="0"/>
      <w:marRight w:val="0"/>
      <w:marTop w:val="0"/>
      <w:marBottom w:val="0"/>
      <w:divBdr>
        <w:top w:val="none" w:sz="0" w:space="0" w:color="auto"/>
        <w:left w:val="none" w:sz="0" w:space="0" w:color="auto"/>
        <w:bottom w:val="none" w:sz="0" w:space="0" w:color="auto"/>
        <w:right w:val="none" w:sz="0" w:space="0" w:color="auto"/>
      </w:divBdr>
    </w:div>
    <w:div w:id="424033559">
      <w:bodyDiv w:val="1"/>
      <w:marLeft w:val="0"/>
      <w:marRight w:val="0"/>
      <w:marTop w:val="0"/>
      <w:marBottom w:val="0"/>
      <w:divBdr>
        <w:top w:val="none" w:sz="0" w:space="0" w:color="auto"/>
        <w:left w:val="none" w:sz="0" w:space="0" w:color="auto"/>
        <w:bottom w:val="none" w:sz="0" w:space="0" w:color="auto"/>
        <w:right w:val="none" w:sz="0" w:space="0" w:color="auto"/>
      </w:divBdr>
    </w:div>
    <w:div w:id="432214844">
      <w:bodyDiv w:val="1"/>
      <w:marLeft w:val="0"/>
      <w:marRight w:val="0"/>
      <w:marTop w:val="0"/>
      <w:marBottom w:val="0"/>
      <w:divBdr>
        <w:top w:val="none" w:sz="0" w:space="0" w:color="auto"/>
        <w:left w:val="none" w:sz="0" w:space="0" w:color="auto"/>
        <w:bottom w:val="none" w:sz="0" w:space="0" w:color="auto"/>
        <w:right w:val="none" w:sz="0" w:space="0" w:color="auto"/>
      </w:divBdr>
    </w:div>
    <w:div w:id="438909968">
      <w:bodyDiv w:val="1"/>
      <w:marLeft w:val="0"/>
      <w:marRight w:val="0"/>
      <w:marTop w:val="0"/>
      <w:marBottom w:val="0"/>
      <w:divBdr>
        <w:top w:val="none" w:sz="0" w:space="0" w:color="auto"/>
        <w:left w:val="none" w:sz="0" w:space="0" w:color="auto"/>
        <w:bottom w:val="none" w:sz="0" w:space="0" w:color="auto"/>
        <w:right w:val="none" w:sz="0" w:space="0" w:color="auto"/>
      </w:divBdr>
    </w:div>
    <w:div w:id="446117627">
      <w:bodyDiv w:val="1"/>
      <w:marLeft w:val="0"/>
      <w:marRight w:val="0"/>
      <w:marTop w:val="0"/>
      <w:marBottom w:val="0"/>
      <w:divBdr>
        <w:top w:val="none" w:sz="0" w:space="0" w:color="auto"/>
        <w:left w:val="none" w:sz="0" w:space="0" w:color="auto"/>
        <w:bottom w:val="none" w:sz="0" w:space="0" w:color="auto"/>
        <w:right w:val="none" w:sz="0" w:space="0" w:color="auto"/>
      </w:divBdr>
    </w:div>
    <w:div w:id="449861425">
      <w:bodyDiv w:val="1"/>
      <w:marLeft w:val="0"/>
      <w:marRight w:val="0"/>
      <w:marTop w:val="0"/>
      <w:marBottom w:val="0"/>
      <w:divBdr>
        <w:top w:val="none" w:sz="0" w:space="0" w:color="auto"/>
        <w:left w:val="none" w:sz="0" w:space="0" w:color="auto"/>
        <w:bottom w:val="none" w:sz="0" w:space="0" w:color="auto"/>
        <w:right w:val="none" w:sz="0" w:space="0" w:color="auto"/>
      </w:divBdr>
    </w:div>
    <w:div w:id="452747184">
      <w:bodyDiv w:val="1"/>
      <w:marLeft w:val="0"/>
      <w:marRight w:val="0"/>
      <w:marTop w:val="0"/>
      <w:marBottom w:val="0"/>
      <w:divBdr>
        <w:top w:val="none" w:sz="0" w:space="0" w:color="auto"/>
        <w:left w:val="none" w:sz="0" w:space="0" w:color="auto"/>
        <w:bottom w:val="none" w:sz="0" w:space="0" w:color="auto"/>
        <w:right w:val="none" w:sz="0" w:space="0" w:color="auto"/>
      </w:divBdr>
    </w:div>
    <w:div w:id="454564315">
      <w:bodyDiv w:val="1"/>
      <w:marLeft w:val="0"/>
      <w:marRight w:val="0"/>
      <w:marTop w:val="0"/>
      <w:marBottom w:val="0"/>
      <w:divBdr>
        <w:top w:val="none" w:sz="0" w:space="0" w:color="auto"/>
        <w:left w:val="none" w:sz="0" w:space="0" w:color="auto"/>
        <w:bottom w:val="none" w:sz="0" w:space="0" w:color="auto"/>
        <w:right w:val="none" w:sz="0" w:space="0" w:color="auto"/>
      </w:divBdr>
    </w:div>
    <w:div w:id="460685086">
      <w:bodyDiv w:val="1"/>
      <w:marLeft w:val="0"/>
      <w:marRight w:val="0"/>
      <w:marTop w:val="0"/>
      <w:marBottom w:val="0"/>
      <w:divBdr>
        <w:top w:val="none" w:sz="0" w:space="0" w:color="auto"/>
        <w:left w:val="none" w:sz="0" w:space="0" w:color="auto"/>
        <w:bottom w:val="none" w:sz="0" w:space="0" w:color="auto"/>
        <w:right w:val="none" w:sz="0" w:space="0" w:color="auto"/>
      </w:divBdr>
    </w:div>
    <w:div w:id="465585034">
      <w:bodyDiv w:val="1"/>
      <w:marLeft w:val="0"/>
      <w:marRight w:val="0"/>
      <w:marTop w:val="0"/>
      <w:marBottom w:val="0"/>
      <w:divBdr>
        <w:top w:val="none" w:sz="0" w:space="0" w:color="auto"/>
        <w:left w:val="none" w:sz="0" w:space="0" w:color="auto"/>
        <w:bottom w:val="none" w:sz="0" w:space="0" w:color="auto"/>
        <w:right w:val="none" w:sz="0" w:space="0" w:color="auto"/>
      </w:divBdr>
    </w:div>
    <w:div w:id="466165190">
      <w:bodyDiv w:val="1"/>
      <w:marLeft w:val="0"/>
      <w:marRight w:val="0"/>
      <w:marTop w:val="0"/>
      <w:marBottom w:val="0"/>
      <w:divBdr>
        <w:top w:val="none" w:sz="0" w:space="0" w:color="auto"/>
        <w:left w:val="none" w:sz="0" w:space="0" w:color="auto"/>
        <w:bottom w:val="none" w:sz="0" w:space="0" w:color="auto"/>
        <w:right w:val="none" w:sz="0" w:space="0" w:color="auto"/>
      </w:divBdr>
    </w:div>
    <w:div w:id="471335337">
      <w:bodyDiv w:val="1"/>
      <w:marLeft w:val="0"/>
      <w:marRight w:val="0"/>
      <w:marTop w:val="0"/>
      <w:marBottom w:val="0"/>
      <w:divBdr>
        <w:top w:val="none" w:sz="0" w:space="0" w:color="auto"/>
        <w:left w:val="none" w:sz="0" w:space="0" w:color="auto"/>
        <w:bottom w:val="none" w:sz="0" w:space="0" w:color="auto"/>
        <w:right w:val="none" w:sz="0" w:space="0" w:color="auto"/>
      </w:divBdr>
    </w:div>
    <w:div w:id="473791910">
      <w:bodyDiv w:val="1"/>
      <w:marLeft w:val="0"/>
      <w:marRight w:val="0"/>
      <w:marTop w:val="0"/>
      <w:marBottom w:val="0"/>
      <w:divBdr>
        <w:top w:val="none" w:sz="0" w:space="0" w:color="auto"/>
        <w:left w:val="none" w:sz="0" w:space="0" w:color="auto"/>
        <w:bottom w:val="none" w:sz="0" w:space="0" w:color="auto"/>
        <w:right w:val="none" w:sz="0" w:space="0" w:color="auto"/>
      </w:divBdr>
    </w:div>
    <w:div w:id="474417390">
      <w:bodyDiv w:val="1"/>
      <w:marLeft w:val="0"/>
      <w:marRight w:val="0"/>
      <w:marTop w:val="0"/>
      <w:marBottom w:val="0"/>
      <w:divBdr>
        <w:top w:val="none" w:sz="0" w:space="0" w:color="auto"/>
        <w:left w:val="none" w:sz="0" w:space="0" w:color="auto"/>
        <w:bottom w:val="none" w:sz="0" w:space="0" w:color="auto"/>
        <w:right w:val="none" w:sz="0" w:space="0" w:color="auto"/>
      </w:divBdr>
    </w:div>
    <w:div w:id="474689215">
      <w:bodyDiv w:val="1"/>
      <w:marLeft w:val="0"/>
      <w:marRight w:val="0"/>
      <w:marTop w:val="0"/>
      <w:marBottom w:val="0"/>
      <w:divBdr>
        <w:top w:val="none" w:sz="0" w:space="0" w:color="auto"/>
        <w:left w:val="none" w:sz="0" w:space="0" w:color="auto"/>
        <w:bottom w:val="none" w:sz="0" w:space="0" w:color="auto"/>
        <w:right w:val="none" w:sz="0" w:space="0" w:color="auto"/>
      </w:divBdr>
    </w:div>
    <w:div w:id="483619167">
      <w:bodyDiv w:val="1"/>
      <w:marLeft w:val="0"/>
      <w:marRight w:val="0"/>
      <w:marTop w:val="0"/>
      <w:marBottom w:val="0"/>
      <w:divBdr>
        <w:top w:val="none" w:sz="0" w:space="0" w:color="auto"/>
        <w:left w:val="none" w:sz="0" w:space="0" w:color="auto"/>
        <w:bottom w:val="none" w:sz="0" w:space="0" w:color="auto"/>
        <w:right w:val="none" w:sz="0" w:space="0" w:color="auto"/>
      </w:divBdr>
    </w:div>
    <w:div w:id="497421850">
      <w:bodyDiv w:val="1"/>
      <w:marLeft w:val="0"/>
      <w:marRight w:val="0"/>
      <w:marTop w:val="0"/>
      <w:marBottom w:val="0"/>
      <w:divBdr>
        <w:top w:val="none" w:sz="0" w:space="0" w:color="auto"/>
        <w:left w:val="none" w:sz="0" w:space="0" w:color="auto"/>
        <w:bottom w:val="none" w:sz="0" w:space="0" w:color="auto"/>
        <w:right w:val="none" w:sz="0" w:space="0" w:color="auto"/>
      </w:divBdr>
    </w:div>
    <w:div w:id="500967413">
      <w:bodyDiv w:val="1"/>
      <w:marLeft w:val="0"/>
      <w:marRight w:val="0"/>
      <w:marTop w:val="0"/>
      <w:marBottom w:val="0"/>
      <w:divBdr>
        <w:top w:val="none" w:sz="0" w:space="0" w:color="auto"/>
        <w:left w:val="none" w:sz="0" w:space="0" w:color="auto"/>
        <w:bottom w:val="none" w:sz="0" w:space="0" w:color="auto"/>
        <w:right w:val="none" w:sz="0" w:space="0" w:color="auto"/>
      </w:divBdr>
    </w:div>
    <w:div w:id="504829004">
      <w:bodyDiv w:val="1"/>
      <w:marLeft w:val="0"/>
      <w:marRight w:val="0"/>
      <w:marTop w:val="0"/>
      <w:marBottom w:val="0"/>
      <w:divBdr>
        <w:top w:val="none" w:sz="0" w:space="0" w:color="auto"/>
        <w:left w:val="none" w:sz="0" w:space="0" w:color="auto"/>
        <w:bottom w:val="none" w:sz="0" w:space="0" w:color="auto"/>
        <w:right w:val="none" w:sz="0" w:space="0" w:color="auto"/>
      </w:divBdr>
    </w:div>
    <w:div w:id="511795824">
      <w:bodyDiv w:val="1"/>
      <w:marLeft w:val="0"/>
      <w:marRight w:val="0"/>
      <w:marTop w:val="0"/>
      <w:marBottom w:val="0"/>
      <w:divBdr>
        <w:top w:val="none" w:sz="0" w:space="0" w:color="auto"/>
        <w:left w:val="none" w:sz="0" w:space="0" w:color="auto"/>
        <w:bottom w:val="none" w:sz="0" w:space="0" w:color="auto"/>
        <w:right w:val="none" w:sz="0" w:space="0" w:color="auto"/>
      </w:divBdr>
    </w:div>
    <w:div w:id="511996793">
      <w:bodyDiv w:val="1"/>
      <w:marLeft w:val="0"/>
      <w:marRight w:val="0"/>
      <w:marTop w:val="0"/>
      <w:marBottom w:val="0"/>
      <w:divBdr>
        <w:top w:val="none" w:sz="0" w:space="0" w:color="auto"/>
        <w:left w:val="none" w:sz="0" w:space="0" w:color="auto"/>
        <w:bottom w:val="none" w:sz="0" w:space="0" w:color="auto"/>
        <w:right w:val="none" w:sz="0" w:space="0" w:color="auto"/>
      </w:divBdr>
    </w:div>
    <w:div w:id="518859062">
      <w:bodyDiv w:val="1"/>
      <w:marLeft w:val="0"/>
      <w:marRight w:val="0"/>
      <w:marTop w:val="0"/>
      <w:marBottom w:val="0"/>
      <w:divBdr>
        <w:top w:val="none" w:sz="0" w:space="0" w:color="auto"/>
        <w:left w:val="none" w:sz="0" w:space="0" w:color="auto"/>
        <w:bottom w:val="none" w:sz="0" w:space="0" w:color="auto"/>
        <w:right w:val="none" w:sz="0" w:space="0" w:color="auto"/>
      </w:divBdr>
    </w:div>
    <w:div w:id="523398818">
      <w:bodyDiv w:val="1"/>
      <w:marLeft w:val="0"/>
      <w:marRight w:val="0"/>
      <w:marTop w:val="0"/>
      <w:marBottom w:val="0"/>
      <w:divBdr>
        <w:top w:val="none" w:sz="0" w:space="0" w:color="auto"/>
        <w:left w:val="none" w:sz="0" w:space="0" w:color="auto"/>
        <w:bottom w:val="none" w:sz="0" w:space="0" w:color="auto"/>
        <w:right w:val="none" w:sz="0" w:space="0" w:color="auto"/>
      </w:divBdr>
    </w:div>
    <w:div w:id="532889455">
      <w:bodyDiv w:val="1"/>
      <w:marLeft w:val="0"/>
      <w:marRight w:val="0"/>
      <w:marTop w:val="0"/>
      <w:marBottom w:val="0"/>
      <w:divBdr>
        <w:top w:val="none" w:sz="0" w:space="0" w:color="auto"/>
        <w:left w:val="none" w:sz="0" w:space="0" w:color="auto"/>
        <w:bottom w:val="none" w:sz="0" w:space="0" w:color="auto"/>
        <w:right w:val="none" w:sz="0" w:space="0" w:color="auto"/>
      </w:divBdr>
    </w:div>
    <w:div w:id="535311908">
      <w:bodyDiv w:val="1"/>
      <w:marLeft w:val="0"/>
      <w:marRight w:val="0"/>
      <w:marTop w:val="0"/>
      <w:marBottom w:val="0"/>
      <w:divBdr>
        <w:top w:val="none" w:sz="0" w:space="0" w:color="auto"/>
        <w:left w:val="none" w:sz="0" w:space="0" w:color="auto"/>
        <w:bottom w:val="none" w:sz="0" w:space="0" w:color="auto"/>
        <w:right w:val="none" w:sz="0" w:space="0" w:color="auto"/>
      </w:divBdr>
    </w:div>
    <w:div w:id="537622082">
      <w:bodyDiv w:val="1"/>
      <w:marLeft w:val="0"/>
      <w:marRight w:val="0"/>
      <w:marTop w:val="0"/>
      <w:marBottom w:val="0"/>
      <w:divBdr>
        <w:top w:val="none" w:sz="0" w:space="0" w:color="auto"/>
        <w:left w:val="none" w:sz="0" w:space="0" w:color="auto"/>
        <w:bottom w:val="none" w:sz="0" w:space="0" w:color="auto"/>
        <w:right w:val="none" w:sz="0" w:space="0" w:color="auto"/>
      </w:divBdr>
    </w:div>
    <w:div w:id="540284695">
      <w:bodyDiv w:val="1"/>
      <w:marLeft w:val="0"/>
      <w:marRight w:val="0"/>
      <w:marTop w:val="0"/>
      <w:marBottom w:val="0"/>
      <w:divBdr>
        <w:top w:val="none" w:sz="0" w:space="0" w:color="auto"/>
        <w:left w:val="none" w:sz="0" w:space="0" w:color="auto"/>
        <w:bottom w:val="none" w:sz="0" w:space="0" w:color="auto"/>
        <w:right w:val="none" w:sz="0" w:space="0" w:color="auto"/>
      </w:divBdr>
    </w:div>
    <w:div w:id="547110322">
      <w:bodyDiv w:val="1"/>
      <w:marLeft w:val="0"/>
      <w:marRight w:val="0"/>
      <w:marTop w:val="0"/>
      <w:marBottom w:val="0"/>
      <w:divBdr>
        <w:top w:val="none" w:sz="0" w:space="0" w:color="auto"/>
        <w:left w:val="none" w:sz="0" w:space="0" w:color="auto"/>
        <w:bottom w:val="none" w:sz="0" w:space="0" w:color="auto"/>
        <w:right w:val="none" w:sz="0" w:space="0" w:color="auto"/>
      </w:divBdr>
    </w:div>
    <w:div w:id="560749207">
      <w:bodyDiv w:val="1"/>
      <w:marLeft w:val="0"/>
      <w:marRight w:val="0"/>
      <w:marTop w:val="0"/>
      <w:marBottom w:val="0"/>
      <w:divBdr>
        <w:top w:val="none" w:sz="0" w:space="0" w:color="auto"/>
        <w:left w:val="none" w:sz="0" w:space="0" w:color="auto"/>
        <w:bottom w:val="none" w:sz="0" w:space="0" w:color="auto"/>
        <w:right w:val="none" w:sz="0" w:space="0" w:color="auto"/>
      </w:divBdr>
    </w:div>
    <w:div w:id="568419538">
      <w:bodyDiv w:val="1"/>
      <w:marLeft w:val="0"/>
      <w:marRight w:val="0"/>
      <w:marTop w:val="0"/>
      <w:marBottom w:val="0"/>
      <w:divBdr>
        <w:top w:val="none" w:sz="0" w:space="0" w:color="auto"/>
        <w:left w:val="none" w:sz="0" w:space="0" w:color="auto"/>
        <w:bottom w:val="none" w:sz="0" w:space="0" w:color="auto"/>
        <w:right w:val="none" w:sz="0" w:space="0" w:color="auto"/>
      </w:divBdr>
    </w:div>
    <w:div w:id="569730764">
      <w:bodyDiv w:val="1"/>
      <w:marLeft w:val="0"/>
      <w:marRight w:val="0"/>
      <w:marTop w:val="0"/>
      <w:marBottom w:val="0"/>
      <w:divBdr>
        <w:top w:val="none" w:sz="0" w:space="0" w:color="auto"/>
        <w:left w:val="none" w:sz="0" w:space="0" w:color="auto"/>
        <w:bottom w:val="none" w:sz="0" w:space="0" w:color="auto"/>
        <w:right w:val="none" w:sz="0" w:space="0" w:color="auto"/>
      </w:divBdr>
    </w:div>
    <w:div w:id="605621170">
      <w:bodyDiv w:val="1"/>
      <w:marLeft w:val="0"/>
      <w:marRight w:val="0"/>
      <w:marTop w:val="0"/>
      <w:marBottom w:val="0"/>
      <w:divBdr>
        <w:top w:val="none" w:sz="0" w:space="0" w:color="auto"/>
        <w:left w:val="none" w:sz="0" w:space="0" w:color="auto"/>
        <w:bottom w:val="none" w:sz="0" w:space="0" w:color="auto"/>
        <w:right w:val="none" w:sz="0" w:space="0" w:color="auto"/>
      </w:divBdr>
    </w:div>
    <w:div w:id="614361617">
      <w:bodyDiv w:val="1"/>
      <w:marLeft w:val="0"/>
      <w:marRight w:val="0"/>
      <w:marTop w:val="0"/>
      <w:marBottom w:val="0"/>
      <w:divBdr>
        <w:top w:val="none" w:sz="0" w:space="0" w:color="auto"/>
        <w:left w:val="none" w:sz="0" w:space="0" w:color="auto"/>
        <w:bottom w:val="none" w:sz="0" w:space="0" w:color="auto"/>
        <w:right w:val="none" w:sz="0" w:space="0" w:color="auto"/>
      </w:divBdr>
    </w:div>
    <w:div w:id="616451822">
      <w:bodyDiv w:val="1"/>
      <w:marLeft w:val="0"/>
      <w:marRight w:val="0"/>
      <w:marTop w:val="0"/>
      <w:marBottom w:val="0"/>
      <w:divBdr>
        <w:top w:val="none" w:sz="0" w:space="0" w:color="auto"/>
        <w:left w:val="none" w:sz="0" w:space="0" w:color="auto"/>
        <w:bottom w:val="none" w:sz="0" w:space="0" w:color="auto"/>
        <w:right w:val="none" w:sz="0" w:space="0" w:color="auto"/>
      </w:divBdr>
    </w:div>
    <w:div w:id="617688897">
      <w:bodyDiv w:val="1"/>
      <w:marLeft w:val="0"/>
      <w:marRight w:val="0"/>
      <w:marTop w:val="0"/>
      <w:marBottom w:val="0"/>
      <w:divBdr>
        <w:top w:val="none" w:sz="0" w:space="0" w:color="auto"/>
        <w:left w:val="none" w:sz="0" w:space="0" w:color="auto"/>
        <w:bottom w:val="none" w:sz="0" w:space="0" w:color="auto"/>
        <w:right w:val="none" w:sz="0" w:space="0" w:color="auto"/>
      </w:divBdr>
    </w:div>
    <w:div w:id="626282847">
      <w:bodyDiv w:val="1"/>
      <w:marLeft w:val="0"/>
      <w:marRight w:val="0"/>
      <w:marTop w:val="0"/>
      <w:marBottom w:val="0"/>
      <w:divBdr>
        <w:top w:val="none" w:sz="0" w:space="0" w:color="auto"/>
        <w:left w:val="none" w:sz="0" w:space="0" w:color="auto"/>
        <w:bottom w:val="none" w:sz="0" w:space="0" w:color="auto"/>
        <w:right w:val="none" w:sz="0" w:space="0" w:color="auto"/>
      </w:divBdr>
    </w:div>
    <w:div w:id="633751017">
      <w:bodyDiv w:val="1"/>
      <w:marLeft w:val="0"/>
      <w:marRight w:val="0"/>
      <w:marTop w:val="0"/>
      <w:marBottom w:val="0"/>
      <w:divBdr>
        <w:top w:val="none" w:sz="0" w:space="0" w:color="auto"/>
        <w:left w:val="none" w:sz="0" w:space="0" w:color="auto"/>
        <w:bottom w:val="none" w:sz="0" w:space="0" w:color="auto"/>
        <w:right w:val="none" w:sz="0" w:space="0" w:color="auto"/>
      </w:divBdr>
    </w:div>
    <w:div w:id="658340470">
      <w:bodyDiv w:val="1"/>
      <w:marLeft w:val="0"/>
      <w:marRight w:val="0"/>
      <w:marTop w:val="0"/>
      <w:marBottom w:val="0"/>
      <w:divBdr>
        <w:top w:val="none" w:sz="0" w:space="0" w:color="auto"/>
        <w:left w:val="none" w:sz="0" w:space="0" w:color="auto"/>
        <w:bottom w:val="none" w:sz="0" w:space="0" w:color="auto"/>
        <w:right w:val="none" w:sz="0" w:space="0" w:color="auto"/>
      </w:divBdr>
    </w:div>
    <w:div w:id="659696970">
      <w:bodyDiv w:val="1"/>
      <w:marLeft w:val="0"/>
      <w:marRight w:val="0"/>
      <w:marTop w:val="0"/>
      <w:marBottom w:val="0"/>
      <w:divBdr>
        <w:top w:val="none" w:sz="0" w:space="0" w:color="auto"/>
        <w:left w:val="none" w:sz="0" w:space="0" w:color="auto"/>
        <w:bottom w:val="none" w:sz="0" w:space="0" w:color="auto"/>
        <w:right w:val="none" w:sz="0" w:space="0" w:color="auto"/>
      </w:divBdr>
    </w:div>
    <w:div w:id="661278384">
      <w:bodyDiv w:val="1"/>
      <w:marLeft w:val="0"/>
      <w:marRight w:val="0"/>
      <w:marTop w:val="0"/>
      <w:marBottom w:val="0"/>
      <w:divBdr>
        <w:top w:val="none" w:sz="0" w:space="0" w:color="auto"/>
        <w:left w:val="none" w:sz="0" w:space="0" w:color="auto"/>
        <w:bottom w:val="none" w:sz="0" w:space="0" w:color="auto"/>
        <w:right w:val="none" w:sz="0" w:space="0" w:color="auto"/>
      </w:divBdr>
    </w:div>
    <w:div w:id="662969782">
      <w:bodyDiv w:val="1"/>
      <w:marLeft w:val="0"/>
      <w:marRight w:val="0"/>
      <w:marTop w:val="0"/>
      <w:marBottom w:val="0"/>
      <w:divBdr>
        <w:top w:val="none" w:sz="0" w:space="0" w:color="auto"/>
        <w:left w:val="none" w:sz="0" w:space="0" w:color="auto"/>
        <w:bottom w:val="none" w:sz="0" w:space="0" w:color="auto"/>
        <w:right w:val="none" w:sz="0" w:space="0" w:color="auto"/>
      </w:divBdr>
    </w:div>
    <w:div w:id="666323302">
      <w:bodyDiv w:val="1"/>
      <w:marLeft w:val="0"/>
      <w:marRight w:val="0"/>
      <w:marTop w:val="0"/>
      <w:marBottom w:val="0"/>
      <w:divBdr>
        <w:top w:val="none" w:sz="0" w:space="0" w:color="auto"/>
        <w:left w:val="none" w:sz="0" w:space="0" w:color="auto"/>
        <w:bottom w:val="none" w:sz="0" w:space="0" w:color="auto"/>
        <w:right w:val="none" w:sz="0" w:space="0" w:color="auto"/>
      </w:divBdr>
    </w:div>
    <w:div w:id="675612303">
      <w:bodyDiv w:val="1"/>
      <w:marLeft w:val="0"/>
      <w:marRight w:val="0"/>
      <w:marTop w:val="0"/>
      <w:marBottom w:val="0"/>
      <w:divBdr>
        <w:top w:val="none" w:sz="0" w:space="0" w:color="auto"/>
        <w:left w:val="none" w:sz="0" w:space="0" w:color="auto"/>
        <w:bottom w:val="none" w:sz="0" w:space="0" w:color="auto"/>
        <w:right w:val="none" w:sz="0" w:space="0" w:color="auto"/>
      </w:divBdr>
    </w:div>
    <w:div w:id="678237558">
      <w:bodyDiv w:val="1"/>
      <w:marLeft w:val="0"/>
      <w:marRight w:val="0"/>
      <w:marTop w:val="0"/>
      <w:marBottom w:val="0"/>
      <w:divBdr>
        <w:top w:val="none" w:sz="0" w:space="0" w:color="auto"/>
        <w:left w:val="none" w:sz="0" w:space="0" w:color="auto"/>
        <w:bottom w:val="none" w:sz="0" w:space="0" w:color="auto"/>
        <w:right w:val="none" w:sz="0" w:space="0" w:color="auto"/>
      </w:divBdr>
    </w:div>
    <w:div w:id="684870088">
      <w:bodyDiv w:val="1"/>
      <w:marLeft w:val="0"/>
      <w:marRight w:val="0"/>
      <w:marTop w:val="0"/>
      <w:marBottom w:val="0"/>
      <w:divBdr>
        <w:top w:val="none" w:sz="0" w:space="0" w:color="auto"/>
        <w:left w:val="none" w:sz="0" w:space="0" w:color="auto"/>
        <w:bottom w:val="none" w:sz="0" w:space="0" w:color="auto"/>
        <w:right w:val="none" w:sz="0" w:space="0" w:color="auto"/>
      </w:divBdr>
    </w:div>
    <w:div w:id="692414820">
      <w:bodyDiv w:val="1"/>
      <w:marLeft w:val="0"/>
      <w:marRight w:val="0"/>
      <w:marTop w:val="0"/>
      <w:marBottom w:val="0"/>
      <w:divBdr>
        <w:top w:val="none" w:sz="0" w:space="0" w:color="auto"/>
        <w:left w:val="none" w:sz="0" w:space="0" w:color="auto"/>
        <w:bottom w:val="none" w:sz="0" w:space="0" w:color="auto"/>
        <w:right w:val="none" w:sz="0" w:space="0" w:color="auto"/>
      </w:divBdr>
    </w:div>
    <w:div w:id="702441537">
      <w:bodyDiv w:val="1"/>
      <w:marLeft w:val="0"/>
      <w:marRight w:val="0"/>
      <w:marTop w:val="0"/>
      <w:marBottom w:val="0"/>
      <w:divBdr>
        <w:top w:val="none" w:sz="0" w:space="0" w:color="auto"/>
        <w:left w:val="none" w:sz="0" w:space="0" w:color="auto"/>
        <w:bottom w:val="none" w:sz="0" w:space="0" w:color="auto"/>
        <w:right w:val="none" w:sz="0" w:space="0" w:color="auto"/>
      </w:divBdr>
    </w:div>
    <w:div w:id="702903658">
      <w:bodyDiv w:val="1"/>
      <w:marLeft w:val="0"/>
      <w:marRight w:val="0"/>
      <w:marTop w:val="0"/>
      <w:marBottom w:val="0"/>
      <w:divBdr>
        <w:top w:val="none" w:sz="0" w:space="0" w:color="auto"/>
        <w:left w:val="none" w:sz="0" w:space="0" w:color="auto"/>
        <w:bottom w:val="none" w:sz="0" w:space="0" w:color="auto"/>
        <w:right w:val="none" w:sz="0" w:space="0" w:color="auto"/>
      </w:divBdr>
    </w:div>
    <w:div w:id="704910369">
      <w:bodyDiv w:val="1"/>
      <w:marLeft w:val="0"/>
      <w:marRight w:val="0"/>
      <w:marTop w:val="0"/>
      <w:marBottom w:val="0"/>
      <w:divBdr>
        <w:top w:val="none" w:sz="0" w:space="0" w:color="auto"/>
        <w:left w:val="none" w:sz="0" w:space="0" w:color="auto"/>
        <w:bottom w:val="none" w:sz="0" w:space="0" w:color="auto"/>
        <w:right w:val="none" w:sz="0" w:space="0" w:color="auto"/>
      </w:divBdr>
    </w:div>
    <w:div w:id="710612043">
      <w:bodyDiv w:val="1"/>
      <w:marLeft w:val="0"/>
      <w:marRight w:val="0"/>
      <w:marTop w:val="0"/>
      <w:marBottom w:val="0"/>
      <w:divBdr>
        <w:top w:val="none" w:sz="0" w:space="0" w:color="auto"/>
        <w:left w:val="none" w:sz="0" w:space="0" w:color="auto"/>
        <w:bottom w:val="none" w:sz="0" w:space="0" w:color="auto"/>
        <w:right w:val="none" w:sz="0" w:space="0" w:color="auto"/>
      </w:divBdr>
    </w:div>
    <w:div w:id="712921708">
      <w:bodyDiv w:val="1"/>
      <w:marLeft w:val="0"/>
      <w:marRight w:val="0"/>
      <w:marTop w:val="0"/>
      <w:marBottom w:val="0"/>
      <w:divBdr>
        <w:top w:val="none" w:sz="0" w:space="0" w:color="auto"/>
        <w:left w:val="none" w:sz="0" w:space="0" w:color="auto"/>
        <w:bottom w:val="none" w:sz="0" w:space="0" w:color="auto"/>
        <w:right w:val="none" w:sz="0" w:space="0" w:color="auto"/>
      </w:divBdr>
    </w:div>
    <w:div w:id="717902903">
      <w:bodyDiv w:val="1"/>
      <w:marLeft w:val="0"/>
      <w:marRight w:val="0"/>
      <w:marTop w:val="0"/>
      <w:marBottom w:val="0"/>
      <w:divBdr>
        <w:top w:val="none" w:sz="0" w:space="0" w:color="auto"/>
        <w:left w:val="none" w:sz="0" w:space="0" w:color="auto"/>
        <w:bottom w:val="none" w:sz="0" w:space="0" w:color="auto"/>
        <w:right w:val="none" w:sz="0" w:space="0" w:color="auto"/>
      </w:divBdr>
    </w:div>
    <w:div w:id="719018800">
      <w:bodyDiv w:val="1"/>
      <w:marLeft w:val="0"/>
      <w:marRight w:val="0"/>
      <w:marTop w:val="0"/>
      <w:marBottom w:val="0"/>
      <w:divBdr>
        <w:top w:val="none" w:sz="0" w:space="0" w:color="auto"/>
        <w:left w:val="none" w:sz="0" w:space="0" w:color="auto"/>
        <w:bottom w:val="none" w:sz="0" w:space="0" w:color="auto"/>
        <w:right w:val="none" w:sz="0" w:space="0" w:color="auto"/>
      </w:divBdr>
    </w:div>
    <w:div w:id="726956570">
      <w:bodyDiv w:val="1"/>
      <w:marLeft w:val="0"/>
      <w:marRight w:val="0"/>
      <w:marTop w:val="0"/>
      <w:marBottom w:val="0"/>
      <w:divBdr>
        <w:top w:val="none" w:sz="0" w:space="0" w:color="auto"/>
        <w:left w:val="none" w:sz="0" w:space="0" w:color="auto"/>
        <w:bottom w:val="none" w:sz="0" w:space="0" w:color="auto"/>
        <w:right w:val="none" w:sz="0" w:space="0" w:color="auto"/>
      </w:divBdr>
    </w:div>
    <w:div w:id="731319229">
      <w:bodyDiv w:val="1"/>
      <w:marLeft w:val="0"/>
      <w:marRight w:val="0"/>
      <w:marTop w:val="0"/>
      <w:marBottom w:val="0"/>
      <w:divBdr>
        <w:top w:val="none" w:sz="0" w:space="0" w:color="auto"/>
        <w:left w:val="none" w:sz="0" w:space="0" w:color="auto"/>
        <w:bottom w:val="none" w:sz="0" w:space="0" w:color="auto"/>
        <w:right w:val="none" w:sz="0" w:space="0" w:color="auto"/>
      </w:divBdr>
    </w:div>
    <w:div w:id="735013983">
      <w:bodyDiv w:val="1"/>
      <w:marLeft w:val="0"/>
      <w:marRight w:val="0"/>
      <w:marTop w:val="0"/>
      <w:marBottom w:val="0"/>
      <w:divBdr>
        <w:top w:val="none" w:sz="0" w:space="0" w:color="auto"/>
        <w:left w:val="none" w:sz="0" w:space="0" w:color="auto"/>
        <w:bottom w:val="none" w:sz="0" w:space="0" w:color="auto"/>
        <w:right w:val="none" w:sz="0" w:space="0" w:color="auto"/>
      </w:divBdr>
    </w:div>
    <w:div w:id="735130476">
      <w:bodyDiv w:val="1"/>
      <w:marLeft w:val="0"/>
      <w:marRight w:val="0"/>
      <w:marTop w:val="0"/>
      <w:marBottom w:val="0"/>
      <w:divBdr>
        <w:top w:val="none" w:sz="0" w:space="0" w:color="auto"/>
        <w:left w:val="none" w:sz="0" w:space="0" w:color="auto"/>
        <w:bottom w:val="none" w:sz="0" w:space="0" w:color="auto"/>
        <w:right w:val="none" w:sz="0" w:space="0" w:color="auto"/>
      </w:divBdr>
    </w:div>
    <w:div w:id="743719734">
      <w:bodyDiv w:val="1"/>
      <w:marLeft w:val="0"/>
      <w:marRight w:val="0"/>
      <w:marTop w:val="0"/>
      <w:marBottom w:val="0"/>
      <w:divBdr>
        <w:top w:val="none" w:sz="0" w:space="0" w:color="auto"/>
        <w:left w:val="none" w:sz="0" w:space="0" w:color="auto"/>
        <w:bottom w:val="none" w:sz="0" w:space="0" w:color="auto"/>
        <w:right w:val="none" w:sz="0" w:space="0" w:color="auto"/>
      </w:divBdr>
    </w:div>
    <w:div w:id="750733413">
      <w:bodyDiv w:val="1"/>
      <w:marLeft w:val="0"/>
      <w:marRight w:val="0"/>
      <w:marTop w:val="0"/>
      <w:marBottom w:val="0"/>
      <w:divBdr>
        <w:top w:val="none" w:sz="0" w:space="0" w:color="auto"/>
        <w:left w:val="none" w:sz="0" w:space="0" w:color="auto"/>
        <w:bottom w:val="none" w:sz="0" w:space="0" w:color="auto"/>
        <w:right w:val="none" w:sz="0" w:space="0" w:color="auto"/>
      </w:divBdr>
    </w:div>
    <w:div w:id="761800001">
      <w:bodyDiv w:val="1"/>
      <w:marLeft w:val="0"/>
      <w:marRight w:val="0"/>
      <w:marTop w:val="0"/>
      <w:marBottom w:val="0"/>
      <w:divBdr>
        <w:top w:val="none" w:sz="0" w:space="0" w:color="auto"/>
        <w:left w:val="none" w:sz="0" w:space="0" w:color="auto"/>
        <w:bottom w:val="none" w:sz="0" w:space="0" w:color="auto"/>
        <w:right w:val="none" w:sz="0" w:space="0" w:color="auto"/>
      </w:divBdr>
    </w:div>
    <w:div w:id="761993343">
      <w:bodyDiv w:val="1"/>
      <w:marLeft w:val="0"/>
      <w:marRight w:val="0"/>
      <w:marTop w:val="0"/>
      <w:marBottom w:val="0"/>
      <w:divBdr>
        <w:top w:val="none" w:sz="0" w:space="0" w:color="auto"/>
        <w:left w:val="none" w:sz="0" w:space="0" w:color="auto"/>
        <w:bottom w:val="none" w:sz="0" w:space="0" w:color="auto"/>
        <w:right w:val="none" w:sz="0" w:space="0" w:color="auto"/>
      </w:divBdr>
    </w:div>
    <w:div w:id="767426709">
      <w:bodyDiv w:val="1"/>
      <w:marLeft w:val="0"/>
      <w:marRight w:val="0"/>
      <w:marTop w:val="0"/>
      <w:marBottom w:val="0"/>
      <w:divBdr>
        <w:top w:val="none" w:sz="0" w:space="0" w:color="auto"/>
        <w:left w:val="none" w:sz="0" w:space="0" w:color="auto"/>
        <w:bottom w:val="none" w:sz="0" w:space="0" w:color="auto"/>
        <w:right w:val="none" w:sz="0" w:space="0" w:color="auto"/>
      </w:divBdr>
    </w:div>
    <w:div w:id="769398457">
      <w:bodyDiv w:val="1"/>
      <w:marLeft w:val="0"/>
      <w:marRight w:val="0"/>
      <w:marTop w:val="0"/>
      <w:marBottom w:val="0"/>
      <w:divBdr>
        <w:top w:val="none" w:sz="0" w:space="0" w:color="auto"/>
        <w:left w:val="none" w:sz="0" w:space="0" w:color="auto"/>
        <w:bottom w:val="none" w:sz="0" w:space="0" w:color="auto"/>
        <w:right w:val="none" w:sz="0" w:space="0" w:color="auto"/>
      </w:divBdr>
    </w:div>
    <w:div w:id="772896697">
      <w:bodyDiv w:val="1"/>
      <w:marLeft w:val="0"/>
      <w:marRight w:val="0"/>
      <w:marTop w:val="0"/>
      <w:marBottom w:val="0"/>
      <w:divBdr>
        <w:top w:val="none" w:sz="0" w:space="0" w:color="auto"/>
        <w:left w:val="none" w:sz="0" w:space="0" w:color="auto"/>
        <w:bottom w:val="none" w:sz="0" w:space="0" w:color="auto"/>
        <w:right w:val="none" w:sz="0" w:space="0" w:color="auto"/>
      </w:divBdr>
    </w:div>
    <w:div w:id="789007043">
      <w:bodyDiv w:val="1"/>
      <w:marLeft w:val="0"/>
      <w:marRight w:val="0"/>
      <w:marTop w:val="0"/>
      <w:marBottom w:val="0"/>
      <w:divBdr>
        <w:top w:val="none" w:sz="0" w:space="0" w:color="auto"/>
        <w:left w:val="none" w:sz="0" w:space="0" w:color="auto"/>
        <w:bottom w:val="none" w:sz="0" w:space="0" w:color="auto"/>
        <w:right w:val="none" w:sz="0" w:space="0" w:color="auto"/>
      </w:divBdr>
    </w:div>
    <w:div w:id="792283464">
      <w:bodyDiv w:val="1"/>
      <w:marLeft w:val="0"/>
      <w:marRight w:val="0"/>
      <w:marTop w:val="0"/>
      <w:marBottom w:val="0"/>
      <w:divBdr>
        <w:top w:val="none" w:sz="0" w:space="0" w:color="auto"/>
        <w:left w:val="none" w:sz="0" w:space="0" w:color="auto"/>
        <w:bottom w:val="none" w:sz="0" w:space="0" w:color="auto"/>
        <w:right w:val="none" w:sz="0" w:space="0" w:color="auto"/>
      </w:divBdr>
    </w:div>
    <w:div w:id="794099772">
      <w:bodyDiv w:val="1"/>
      <w:marLeft w:val="0"/>
      <w:marRight w:val="0"/>
      <w:marTop w:val="0"/>
      <w:marBottom w:val="0"/>
      <w:divBdr>
        <w:top w:val="none" w:sz="0" w:space="0" w:color="auto"/>
        <w:left w:val="none" w:sz="0" w:space="0" w:color="auto"/>
        <w:bottom w:val="none" w:sz="0" w:space="0" w:color="auto"/>
        <w:right w:val="none" w:sz="0" w:space="0" w:color="auto"/>
      </w:divBdr>
    </w:div>
    <w:div w:id="796997241">
      <w:bodyDiv w:val="1"/>
      <w:marLeft w:val="0"/>
      <w:marRight w:val="0"/>
      <w:marTop w:val="0"/>
      <w:marBottom w:val="0"/>
      <w:divBdr>
        <w:top w:val="none" w:sz="0" w:space="0" w:color="auto"/>
        <w:left w:val="none" w:sz="0" w:space="0" w:color="auto"/>
        <w:bottom w:val="none" w:sz="0" w:space="0" w:color="auto"/>
        <w:right w:val="none" w:sz="0" w:space="0" w:color="auto"/>
      </w:divBdr>
    </w:div>
    <w:div w:id="801075929">
      <w:bodyDiv w:val="1"/>
      <w:marLeft w:val="0"/>
      <w:marRight w:val="0"/>
      <w:marTop w:val="0"/>
      <w:marBottom w:val="0"/>
      <w:divBdr>
        <w:top w:val="none" w:sz="0" w:space="0" w:color="auto"/>
        <w:left w:val="none" w:sz="0" w:space="0" w:color="auto"/>
        <w:bottom w:val="none" w:sz="0" w:space="0" w:color="auto"/>
        <w:right w:val="none" w:sz="0" w:space="0" w:color="auto"/>
      </w:divBdr>
    </w:div>
    <w:div w:id="802581104">
      <w:bodyDiv w:val="1"/>
      <w:marLeft w:val="0"/>
      <w:marRight w:val="0"/>
      <w:marTop w:val="0"/>
      <w:marBottom w:val="0"/>
      <w:divBdr>
        <w:top w:val="none" w:sz="0" w:space="0" w:color="auto"/>
        <w:left w:val="none" w:sz="0" w:space="0" w:color="auto"/>
        <w:bottom w:val="none" w:sz="0" w:space="0" w:color="auto"/>
        <w:right w:val="none" w:sz="0" w:space="0" w:color="auto"/>
      </w:divBdr>
    </w:div>
    <w:div w:id="805584287">
      <w:bodyDiv w:val="1"/>
      <w:marLeft w:val="0"/>
      <w:marRight w:val="0"/>
      <w:marTop w:val="0"/>
      <w:marBottom w:val="0"/>
      <w:divBdr>
        <w:top w:val="none" w:sz="0" w:space="0" w:color="auto"/>
        <w:left w:val="none" w:sz="0" w:space="0" w:color="auto"/>
        <w:bottom w:val="none" w:sz="0" w:space="0" w:color="auto"/>
        <w:right w:val="none" w:sz="0" w:space="0" w:color="auto"/>
      </w:divBdr>
    </w:div>
    <w:div w:id="807629597">
      <w:bodyDiv w:val="1"/>
      <w:marLeft w:val="0"/>
      <w:marRight w:val="0"/>
      <w:marTop w:val="0"/>
      <w:marBottom w:val="0"/>
      <w:divBdr>
        <w:top w:val="none" w:sz="0" w:space="0" w:color="auto"/>
        <w:left w:val="none" w:sz="0" w:space="0" w:color="auto"/>
        <w:bottom w:val="none" w:sz="0" w:space="0" w:color="auto"/>
        <w:right w:val="none" w:sz="0" w:space="0" w:color="auto"/>
      </w:divBdr>
    </w:div>
    <w:div w:id="808937292">
      <w:bodyDiv w:val="1"/>
      <w:marLeft w:val="0"/>
      <w:marRight w:val="0"/>
      <w:marTop w:val="0"/>
      <w:marBottom w:val="0"/>
      <w:divBdr>
        <w:top w:val="none" w:sz="0" w:space="0" w:color="auto"/>
        <w:left w:val="none" w:sz="0" w:space="0" w:color="auto"/>
        <w:bottom w:val="none" w:sz="0" w:space="0" w:color="auto"/>
        <w:right w:val="none" w:sz="0" w:space="0" w:color="auto"/>
      </w:divBdr>
    </w:div>
    <w:div w:id="809521518">
      <w:bodyDiv w:val="1"/>
      <w:marLeft w:val="0"/>
      <w:marRight w:val="0"/>
      <w:marTop w:val="0"/>
      <w:marBottom w:val="0"/>
      <w:divBdr>
        <w:top w:val="none" w:sz="0" w:space="0" w:color="auto"/>
        <w:left w:val="none" w:sz="0" w:space="0" w:color="auto"/>
        <w:bottom w:val="none" w:sz="0" w:space="0" w:color="auto"/>
        <w:right w:val="none" w:sz="0" w:space="0" w:color="auto"/>
      </w:divBdr>
    </w:div>
    <w:div w:id="817654743">
      <w:bodyDiv w:val="1"/>
      <w:marLeft w:val="0"/>
      <w:marRight w:val="0"/>
      <w:marTop w:val="0"/>
      <w:marBottom w:val="0"/>
      <w:divBdr>
        <w:top w:val="none" w:sz="0" w:space="0" w:color="auto"/>
        <w:left w:val="none" w:sz="0" w:space="0" w:color="auto"/>
        <w:bottom w:val="none" w:sz="0" w:space="0" w:color="auto"/>
        <w:right w:val="none" w:sz="0" w:space="0" w:color="auto"/>
      </w:divBdr>
    </w:div>
    <w:div w:id="824051379">
      <w:bodyDiv w:val="1"/>
      <w:marLeft w:val="0"/>
      <w:marRight w:val="0"/>
      <w:marTop w:val="0"/>
      <w:marBottom w:val="0"/>
      <w:divBdr>
        <w:top w:val="none" w:sz="0" w:space="0" w:color="auto"/>
        <w:left w:val="none" w:sz="0" w:space="0" w:color="auto"/>
        <w:bottom w:val="none" w:sz="0" w:space="0" w:color="auto"/>
        <w:right w:val="none" w:sz="0" w:space="0" w:color="auto"/>
      </w:divBdr>
    </w:div>
    <w:div w:id="829904761">
      <w:bodyDiv w:val="1"/>
      <w:marLeft w:val="0"/>
      <w:marRight w:val="0"/>
      <w:marTop w:val="0"/>
      <w:marBottom w:val="0"/>
      <w:divBdr>
        <w:top w:val="none" w:sz="0" w:space="0" w:color="auto"/>
        <w:left w:val="none" w:sz="0" w:space="0" w:color="auto"/>
        <w:bottom w:val="none" w:sz="0" w:space="0" w:color="auto"/>
        <w:right w:val="none" w:sz="0" w:space="0" w:color="auto"/>
      </w:divBdr>
    </w:div>
    <w:div w:id="831069301">
      <w:bodyDiv w:val="1"/>
      <w:marLeft w:val="0"/>
      <w:marRight w:val="0"/>
      <w:marTop w:val="0"/>
      <w:marBottom w:val="0"/>
      <w:divBdr>
        <w:top w:val="none" w:sz="0" w:space="0" w:color="auto"/>
        <w:left w:val="none" w:sz="0" w:space="0" w:color="auto"/>
        <w:bottom w:val="none" w:sz="0" w:space="0" w:color="auto"/>
        <w:right w:val="none" w:sz="0" w:space="0" w:color="auto"/>
      </w:divBdr>
    </w:div>
    <w:div w:id="842015723">
      <w:bodyDiv w:val="1"/>
      <w:marLeft w:val="0"/>
      <w:marRight w:val="0"/>
      <w:marTop w:val="0"/>
      <w:marBottom w:val="0"/>
      <w:divBdr>
        <w:top w:val="none" w:sz="0" w:space="0" w:color="auto"/>
        <w:left w:val="none" w:sz="0" w:space="0" w:color="auto"/>
        <w:bottom w:val="none" w:sz="0" w:space="0" w:color="auto"/>
        <w:right w:val="none" w:sz="0" w:space="0" w:color="auto"/>
      </w:divBdr>
    </w:div>
    <w:div w:id="844976784">
      <w:bodyDiv w:val="1"/>
      <w:marLeft w:val="0"/>
      <w:marRight w:val="0"/>
      <w:marTop w:val="0"/>
      <w:marBottom w:val="0"/>
      <w:divBdr>
        <w:top w:val="none" w:sz="0" w:space="0" w:color="auto"/>
        <w:left w:val="none" w:sz="0" w:space="0" w:color="auto"/>
        <w:bottom w:val="none" w:sz="0" w:space="0" w:color="auto"/>
        <w:right w:val="none" w:sz="0" w:space="0" w:color="auto"/>
      </w:divBdr>
    </w:div>
    <w:div w:id="850951716">
      <w:bodyDiv w:val="1"/>
      <w:marLeft w:val="0"/>
      <w:marRight w:val="0"/>
      <w:marTop w:val="0"/>
      <w:marBottom w:val="0"/>
      <w:divBdr>
        <w:top w:val="none" w:sz="0" w:space="0" w:color="auto"/>
        <w:left w:val="none" w:sz="0" w:space="0" w:color="auto"/>
        <w:bottom w:val="none" w:sz="0" w:space="0" w:color="auto"/>
        <w:right w:val="none" w:sz="0" w:space="0" w:color="auto"/>
      </w:divBdr>
    </w:div>
    <w:div w:id="852650505">
      <w:bodyDiv w:val="1"/>
      <w:marLeft w:val="0"/>
      <w:marRight w:val="0"/>
      <w:marTop w:val="0"/>
      <w:marBottom w:val="0"/>
      <w:divBdr>
        <w:top w:val="none" w:sz="0" w:space="0" w:color="auto"/>
        <w:left w:val="none" w:sz="0" w:space="0" w:color="auto"/>
        <w:bottom w:val="none" w:sz="0" w:space="0" w:color="auto"/>
        <w:right w:val="none" w:sz="0" w:space="0" w:color="auto"/>
      </w:divBdr>
    </w:div>
    <w:div w:id="854348740">
      <w:bodyDiv w:val="1"/>
      <w:marLeft w:val="0"/>
      <w:marRight w:val="0"/>
      <w:marTop w:val="0"/>
      <w:marBottom w:val="0"/>
      <w:divBdr>
        <w:top w:val="none" w:sz="0" w:space="0" w:color="auto"/>
        <w:left w:val="none" w:sz="0" w:space="0" w:color="auto"/>
        <w:bottom w:val="none" w:sz="0" w:space="0" w:color="auto"/>
        <w:right w:val="none" w:sz="0" w:space="0" w:color="auto"/>
      </w:divBdr>
    </w:div>
    <w:div w:id="856113679">
      <w:bodyDiv w:val="1"/>
      <w:marLeft w:val="0"/>
      <w:marRight w:val="0"/>
      <w:marTop w:val="0"/>
      <w:marBottom w:val="0"/>
      <w:divBdr>
        <w:top w:val="none" w:sz="0" w:space="0" w:color="auto"/>
        <w:left w:val="none" w:sz="0" w:space="0" w:color="auto"/>
        <w:bottom w:val="none" w:sz="0" w:space="0" w:color="auto"/>
        <w:right w:val="none" w:sz="0" w:space="0" w:color="auto"/>
      </w:divBdr>
    </w:div>
    <w:div w:id="856233360">
      <w:bodyDiv w:val="1"/>
      <w:marLeft w:val="0"/>
      <w:marRight w:val="0"/>
      <w:marTop w:val="0"/>
      <w:marBottom w:val="0"/>
      <w:divBdr>
        <w:top w:val="none" w:sz="0" w:space="0" w:color="auto"/>
        <w:left w:val="none" w:sz="0" w:space="0" w:color="auto"/>
        <w:bottom w:val="none" w:sz="0" w:space="0" w:color="auto"/>
        <w:right w:val="none" w:sz="0" w:space="0" w:color="auto"/>
      </w:divBdr>
    </w:div>
    <w:div w:id="856503111">
      <w:bodyDiv w:val="1"/>
      <w:marLeft w:val="0"/>
      <w:marRight w:val="0"/>
      <w:marTop w:val="0"/>
      <w:marBottom w:val="0"/>
      <w:divBdr>
        <w:top w:val="none" w:sz="0" w:space="0" w:color="auto"/>
        <w:left w:val="none" w:sz="0" w:space="0" w:color="auto"/>
        <w:bottom w:val="none" w:sz="0" w:space="0" w:color="auto"/>
        <w:right w:val="none" w:sz="0" w:space="0" w:color="auto"/>
      </w:divBdr>
    </w:div>
    <w:div w:id="870845956">
      <w:bodyDiv w:val="1"/>
      <w:marLeft w:val="0"/>
      <w:marRight w:val="0"/>
      <w:marTop w:val="0"/>
      <w:marBottom w:val="0"/>
      <w:divBdr>
        <w:top w:val="none" w:sz="0" w:space="0" w:color="auto"/>
        <w:left w:val="none" w:sz="0" w:space="0" w:color="auto"/>
        <w:bottom w:val="none" w:sz="0" w:space="0" w:color="auto"/>
        <w:right w:val="none" w:sz="0" w:space="0" w:color="auto"/>
      </w:divBdr>
    </w:div>
    <w:div w:id="871848298">
      <w:bodyDiv w:val="1"/>
      <w:marLeft w:val="0"/>
      <w:marRight w:val="0"/>
      <w:marTop w:val="0"/>
      <w:marBottom w:val="0"/>
      <w:divBdr>
        <w:top w:val="none" w:sz="0" w:space="0" w:color="auto"/>
        <w:left w:val="none" w:sz="0" w:space="0" w:color="auto"/>
        <w:bottom w:val="none" w:sz="0" w:space="0" w:color="auto"/>
        <w:right w:val="none" w:sz="0" w:space="0" w:color="auto"/>
      </w:divBdr>
    </w:div>
    <w:div w:id="873349597">
      <w:bodyDiv w:val="1"/>
      <w:marLeft w:val="0"/>
      <w:marRight w:val="0"/>
      <w:marTop w:val="0"/>
      <w:marBottom w:val="0"/>
      <w:divBdr>
        <w:top w:val="none" w:sz="0" w:space="0" w:color="auto"/>
        <w:left w:val="none" w:sz="0" w:space="0" w:color="auto"/>
        <w:bottom w:val="none" w:sz="0" w:space="0" w:color="auto"/>
        <w:right w:val="none" w:sz="0" w:space="0" w:color="auto"/>
      </w:divBdr>
    </w:div>
    <w:div w:id="877010006">
      <w:bodyDiv w:val="1"/>
      <w:marLeft w:val="0"/>
      <w:marRight w:val="0"/>
      <w:marTop w:val="0"/>
      <w:marBottom w:val="0"/>
      <w:divBdr>
        <w:top w:val="none" w:sz="0" w:space="0" w:color="auto"/>
        <w:left w:val="none" w:sz="0" w:space="0" w:color="auto"/>
        <w:bottom w:val="none" w:sz="0" w:space="0" w:color="auto"/>
        <w:right w:val="none" w:sz="0" w:space="0" w:color="auto"/>
      </w:divBdr>
    </w:div>
    <w:div w:id="877158857">
      <w:bodyDiv w:val="1"/>
      <w:marLeft w:val="0"/>
      <w:marRight w:val="0"/>
      <w:marTop w:val="0"/>
      <w:marBottom w:val="0"/>
      <w:divBdr>
        <w:top w:val="none" w:sz="0" w:space="0" w:color="auto"/>
        <w:left w:val="none" w:sz="0" w:space="0" w:color="auto"/>
        <w:bottom w:val="none" w:sz="0" w:space="0" w:color="auto"/>
        <w:right w:val="none" w:sz="0" w:space="0" w:color="auto"/>
      </w:divBdr>
    </w:div>
    <w:div w:id="878932843">
      <w:bodyDiv w:val="1"/>
      <w:marLeft w:val="0"/>
      <w:marRight w:val="0"/>
      <w:marTop w:val="0"/>
      <w:marBottom w:val="0"/>
      <w:divBdr>
        <w:top w:val="none" w:sz="0" w:space="0" w:color="auto"/>
        <w:left w:val="none" w:sz="0" w:space="0" w:color="auto"/>
        <w:bottom w:val="none" w:sz="0" w:space="0" w:color="auto"/>
        <w:right w:val="none" w:sz="0" w:space="0" w:color="auto"/>
      </w:divBdr>
    </w:div>
    <w:div w:id="880214932">
      <w:bodyDiv w:val="1"/>
      <w:marLeft w:val="0"/>
      <w:marRight w:val="0"/>
      <w:marTop w:val="0"/>
      <w:marBottom w:val="0"/>
      <w:divBdr>
        <w:top w:val="none" w:sz="0" w:space="0" w:color="auto"/>
        <w:left w:val="none" w:sz="0" w:space="0" w:color="auto"/>
        <w:bottom w:val="none" w:sz="0" w:space="0" w:color="auto"/>
        <w:right w:val="none" w:sz="0" w:space="0" w:color="auto"/>
      </w:divBdr>
    </w:div>
    <w:div w:id="883565064">
      <w:bodyDiv w:val="1"/>
      <w:marLeft w:val="0"/>
      <w:marRight w:val="0"/>
      <w:marTop w:val="0"/>
      <w:marBottom w:val="0"/>
      <w:divBdr>
        <w:top w:val="none" w:sz="0" w:space="0" w:color="auto"/>
        <w:left w:val="none" w:sz="0" w:space="0" w:color="auto"/>
        <w:bottom w:val="none" w:sz="0" w:space="0" w:color="auto"/>
        <w:right w:val="none" w:sz="0" w:space="0" w:color="auto"/>
      </w:divBdr>
    </w:div>
    <w:div w:id="890309473">
      <w:bodyDiv w:val="1"/>
      <w:marLeft w:val="0"/>
      <w:marRight w:val="0"/>
      <w:marTop w:val="0"/>
      <w:marBottom w:val="0"/>
      <w:divBdr>
        <w:top w:val="none" w:sz="0" w:space="0" w:color="auto"/>
        <w:left w:val="none" w:sz="0" w:space="0" w:color="auto"/>
        <w:bottom w:val="none" w:sz="0" w:space="0" w:color="auto"/>
        <w:right w:val="none" w:sz="0" w:space="0" w:color="auto"/>
      </w:divBdr>
    </w:div>
    <w:div w:id="893662061">
      <w:bodyDiv w:val="1"/>
      <w:marLeft w:val="0"/>
      <w:marRight w:val="0"/>
      <w:marTop w:val="0"/>
      <w:marBottom w:val="0"/>
      <w:divBdr>
        <w:top w:val="none" w:sz="0" w:space="0" w:color="auto"/>
        <w:left w:val="none" w:sz="0" w:space="0" w:color="auto"/>
        <w:bottom w:val="none" w:sz="0" w:space="0" w:color="auto"/>
        <w:right w:val="none" w:sz="0" w:space="0" w:color="auto"/>
      </w:divBdr>
    </w:div>
    <w:div w:id="899286470">
      <w:bodyDiv w:val="1"/>
      <w:marLeft w:val="0"/>
      <w:marRight w:val="0"/>
      <w:marTop w:val="0"/>
      <w:marBottom w:val="0"/>
      <w:divBdr>
        <w:top w:val="none" w:sz="0" w:space="0" w:color="auto"/>
        <w:left w:val="none" w:sz="0" w:space="0" w:color="auto"/>
        <w:bottom w:val="none" w:sz="0" w:space="0" w:color="auto"/>
        <w:right w:val="none" w:sz="0" w:space="0" w:color="auto"/>
      </w:divBdr>
    </w:div>
    <w:div w:id="918976252">
      <w:bodyDiv w:val="1"/>
      <w:marLeft w:val="0"/>
      <w:marRight w:val="0"/>
      <w:marTop w:val="0"/>
      <w:marBottom w:val="0"/>
      <w:divBdr>
        <w:top w:val="none" w:sz="0" w:space="0" w:color="auto"/>
        <w:left w:val="none" w:sz="0" w:space="0" w:color="auto"/>
        <w:bottom w:val="none" w:sz="0" w:space="0" w:color="auto"/>
        <w:right w:val="none" w:sz="0" w:space="0" w:color="auto"/>
      </w:divBdr>
    </w:div>
    <w:div w:id="922028035">
      <w:bodyDiv w:val="1"/>
      <w:marLeft w:val="0"/>
      <w:marRight w:val="0"/>
      <w:marTop w:val="0"/>
      <w:marBottom w:val="0"/>
      <w:divBdr>
        <w:top w:val="none" w:sz="0" w:space="0" w:color="auto"/>
        <w:left w:val="none" w:sz="0" w:space="0" w:color="auto"/>
        <w:bottom w:val="none" w:sz="0" w:space="0" w:color="auto"/>
        <w:right w:val="none" w:sz="0" w:space="0" w:color="auto"/>
      </w:divBdr>
    </w:div>
    <w:div w:id="922881441">
      <w:bodyDiv w:val="1"/>
      <w:marLeft w:val="0"/>
      <w:marRight w:val="0"/>
      <w:marTop w:val="0"/>
      <w:marBottom w:val="0"/>
      <w:divBdr>
        <w:top w:val="none" w:sz="0" w:space="0" w:color="auto"/>
        <w:left w:val="none" w:sz="0" w:space="0" w:color="auto"/>
        <w:bottom w:val="none" w:sz="0" w:space="0" w:color="auto"/>
        <w:right w:val="none" w:sz="0" w:space="0" w:color="auto"/>
      </w:divBdr>
    </w:div>
    <w:div w:id="924992006">
      <w:bodyDiv w:val="1"/>
      <w:marLeft w:val="0"/>
      <w:marRight w:val="0"/>
      <w:marTop w:val="0"/>
      <w:marBottom w:val="0"/>
      <w:divBdr>
        <w:top w:val="none" w:sz="0" w:space="0" w:color="auto"/>
        <w:left w:val="none" w:sz="0" w:space="0" w:color="auto"/>
        <w:bottom w:val="none" w:sz="0" w:space="0" w:color="auto"/>
        <w:right w:val="none" w:sz="0" w:space="0" w:color="auto"/>
      </w:divBdr>
    </w:div>
    <w:div w:id="938871016">
      <w:bodyDiv w:val="1"/>
      <w:marLeft w:val="0"/>
      <w:marRight w:val="0"/>
      <w:marTop w:val="0"/>
      <w:marBottom w:val="0"/>
      <w:divBdr>
        <w:top w:val="none" w:sz="0" w:space="0" w:color="auto"/>
        <w:left w:val="none" w:sz="0" w:space="0" w:color="auto"/>
        <w:bottom w:val="none" w:sz="0" w:space="0" w:color="auto"/>
        <w:right w:val="none" w:sz="0" w:space="0" w:color="auto"/>
      </w:divBdr>
    </w:div>
    <w:div w:id="945582412">
      <w:bodyDiv w:val="1"/>
      <w:marLeft w:val="0"/>
      <w:marRight w:val="0"/>
      <w:marTop w:val="0"/>
      <w:marBottom w:val="0"/>
      <w:divBdr>
        <w:top w:val="none" w:sz="0" w:space="0" w:color="auto"/>
        <w:left w:val="none" w:sz="0" w:space="0" w:color="auto"/>
        <w:bottom w:val="none" w:sz="0" w:space="0" w:color="auto"/>
        <w:right w:val="none" w:sz="0" w:space="0" w:color="auto"/>
      </w:divBdr>
    </w:div>
    <w:div w:id="954213756">
      <w:bodyDiv w:val="1"/>
      <w:marLeft w:val="0"/>
      <w:marRight w:val="0"/>
      <w:marTop w:val="0"/>
      <w:marBottom w:val="0"/>
      <w:divBdr>
        <w:top w:val="none" w:sz="0" w:space="0" w:color="auto"/>
        <w:left w:val="none" w:sz="0" w:space="0" w:color="auto"/>
        <w:bottom w:val="none" w:sz="0" w:space="0" w:color="auto"/>
        <w:right w:val="none" w:sz="0" w:space="0" w:color="auto"/>
      </w:divBdr>
    </w:div>
    <w:div w:id="958418172">
      <w:bodyDiv w:val="1"/>
      <w:marLeft w:val="0"/>
      <w:marRight w:val="0"/>
      <w:marTop w:val="0"/>
      <w:marBottom w:val="0"/>
      <w:divBdr>
        <w:top w:val="none" w:sz="0" w:space="0" w:color="auto"/>
        <w:left w:val="none" w:sz="0" w:space="0" w:color="auto"/>
        <w:bottom w:val="none" w:sz="0" w:space="0" w:color="auto"/>
        <w:right w:val="none" w:sz="0" w:space="0" w:color="auto"/>
      </w:divBdr>
    </w:div>
    <w:div w:id="958535790">
      <w:bodyDiv w:val="1"/>
      <w:marLeft w:val="0"/>
      <w:marRight w:val="0"/>
      <w:marTop w:val="0"/>
      <w:marBottom w:val="0"/>
      <w:divBdr>
        <w:top w:val="none" w:sz="0" w:space="0" w:color="auto"/>
        <w:left w:val="none" w:sz="0" w:space="0" w:color="auto"/>
        <w:bottom w:val="none" w:sz="0" w:space="0" w:color="auto"/>
        <w:right w:val="none" w:sz="0" w:space="0" w:color="auto"/>
      </w:divBdr>
    </w:div>
    <w:div w:id="968247611">
      <w:bodyDiv w:val="1"/>
      <w:marLeft w:val="0"/>
      <w:marRight w:val="0"/>
      <w:marTop w:val="0"/>
      <w:marBottom w:val="0"/>
      <w:divBdr>
        <w:top w:val="none" w:sz="0" w:space="0" w:color="auto"/>
        <w:left w:val="none" w:sz="0" w:space="0" w:color="auto"/>
        <w:bottom w:val="none" w:sz="0" w:space="0" w:color="auto"/>
        <w:right w:val="none" w:sz="0" w:space="0" w:color="auto"/>
      </w:divBdr>
    </w:div>
    <w:div w:id="972561595">
      <w:bodyDiv w:val="1"/>
      <w:marLeft w:val="0"/>
      <w:marRight w:val="0"/>
      <w:marTop w:val="0"/>
      <w:marBottom w:val="0"/>
      <w:divBdr>
        <w:top w:val="none" w:sz="0" w:space="0" w:color="auto"/>
        <w:left w:val="none" w:sz="0" w:space="0" w:color="auto"/>
        <w:bottom w:val="none" w:sz="0" w:space="0" w:color="auto"/>
        <w:right w:val="none" w:sz="0" w:space="0" w:color="auto"/>
      </w:divBdr>
    </w:div>
    <w:div w:id="996031843">
      <w:bodyDiv w:val="1"/>
      <w:marLeft w:val="0"/>
      <w:marRight w:val="0"/>
      <w:marTop w:val="0"/>
      <w:marBottom w:val="0"/>
      <w:divBdr>
        <w:top w:val="none" w:sz="0" w:space="0" w:color="auto"/>
        <w:left w:val="none" w:sz="0" w:space="0" w:color="auto"/>
        <w:bottom w:val="none" w:sz="0" w:space="0" w:color="auto"/>
        <w:right w:val="none" w:sz="0" w:space="0" w:color="auto"/>
      </w:divBdr>
    </w:div>
    <w:div w:id="997608817">
      <w:bodyDiv w:val="1"/>
      <w:marLeft w:val="0"/>
      <w:marRight w:val="0"/>
      <w:marTop w:val="0"/>
      <w:marBottom w:val="0"/>
      <w:divBdr>
        <w:top w:val="none" w:sz="0" w:space="0" w:color="auto"/>
        <w:left w:val="none" w:sz="0" w:space="0" w:color="auto"/>
        <w:bottom w:val="none" w:sz="0" w:space="0" w:color="auto"/>
        <w:right w:val="none" w:sz="0" w:space="0" w:color="auto"/>
      </w:divBdr>
    </w:div>
    <w:div w:id="999113865">
      <w:bodyDiv w:val="1"/>
      <w:marLeft w:val="0"/>
      <w:marRight w:val="0"/>
      <w:marTop w:val="0"/>
      <w:marBottom w:val="0"/>
      <w:divBdr>
        <w:top w:val="none" w:sz="0" w:space="0" w:color="auto"/>
        <w:left w:val="none" w:sz="0" w:space="0" w:color="auto"/>
        <w:bottom w:val="none" w:sz="0" w:space="0" w:color="auto"/>
        <w:right w:val="none" w:sz="0" w:space="0" w:color="auto"/>
      </w:divBdr>
    </w:div>
    <w:div w:id="1018503017">
      <w:bodyDiv w:val="1"/>
      <w:marLeft w:val="0"/>
      <w:marRight w:val="0"/>
      <w:marTop w:val="0"/>
      <w:marBottom w:val="0"/>
      <w:divBdr>
        <w:top w:val="none" w:sz="0" w:space="0" w:color="auto"/>
        <w:left w:val="none" w:sz="0" w:space="0" w:color="auto"/>
        <w:bottom w:val="none" w:sz="0" w:space="0" w:color="auto"/>
        <w:right w:val="none" w:sz="0" w:space="0" w:color="auto"/>
      </w:divBdr>
    </w:div>
    <w:div w:id="1022970445">
      <w:bodyDiv w:val="1"/>
      <w:marLeft w:val="0"/>
      <w:marRight w:val="0"/>
      <w:marTop w:val="0"/>
      <w:marBottom w:val="0"/>
      <w:divBdr>
        <w:top w:val="none" w:sz="0" w:space="0" w:color="auto"/>
        <w:left w:val="none" w:sz="0" w:space="0" w:color="auto"/>
        <w:bottom w:val="none" w:sz="0" w:space="0" w:color="auto"/>
        <w:right w:val="none" w:sz="0" w:space="0" w:color="auto"/>
      </w:divBdr>
    </w:div>
    <w:div w:id="1025445757">
      <w:bodyDiv w:val="1"/>
      <w:marLeft w:val="0"/>
      <w:marRight w:val="0"/>
      <w:marTop w:val="0"/>
      <w:marBottom w:val="0"/>
      <w:divBdr>
        <w:top w:val="none" w:sz="0" w:space="0" w:color="auto"/>
        <w:left w:val="none" w:sz="0" w:space="0" w:color="auto"/>
        <w:bottom w:val="none" w:sz="0" w:space="0" w:color="auto"/>
        <w:right w:val="none" w:sz="0" w:space="0" w:color="auto"/>
      </w:divBdr>
    </w:div>
    <w:div w:id="1028331224">
      <w:bodyDiv w:val="1"/>
      <w:marLeft w:val="0"/>
      <w:marRight w:val="0"/>
      <w:marTop w:val="0"/>
      <w:marBottom w:val="0"/>
      <w:divBdr>
        <w:top w:val="none" w:sz="0" w:space="0" w:color="auto"/>
        <w:left w:val="none" w:sz="0" w:space="0" w:color="auto"/>
        <w:bottom w:val="none" w:sz="0" w:space="0" w:color="auto"/>
        <w:right w:val="none" w:sz="0" w:space="0" w:color="auto"/>
      </w:divBdr>
    </w:div>
    <w:div w:id="1034691910">
      <w:bodyDiv w:val="1"/>
      <w:marLeft w:val="0"/>
      <w:marRight w:val="0"/>
      <w:marTop w:val="0"/>
      <w:marBottom w:val="0"/>
      <w:divBdr>
        <w:top w:val="none" w:sz="0" w:space="0" w:color="auto"/>
        <w:left w:val="none" w:sz="0" w:space="0" w:color="auto"/>
        <w:bottom w:val="none" w:sz="0" w:space="0" w:color="auto"/>
        <w:right w:val="none" w:sz="0" w:space="0" w:color="auto"/>
      </w:divBdr>
    </w:div>
    <w:div w:id="1041595585">
      <w:bodyDiv w:val="1"/>
      <w:marLeft w:val="0"/>
      <w:marRight w:val="0"/>
      <w:marTop w:val="0"/>
      <w:marBottom w:val="0"/>
      <w:divBdr>
        <w:top w:val="none" w:sz="0" w:space="0" w:color="auto"/>
        <w:left w:val="none" w:sz="0" w:space="0" w:color="auto"/>
        <w:bottom w:val="none" w:sz="0" w:space="0" w:color="auto"/>
        <w:right w:val="none" w:sz="0" w:space="0" w:color="auto"/>
      </w:divBdr>
    </w:div>
    <w:div w:id="1043021203">
      <w:bodyDiv w:val="1"/>
      <w:marLeft w:val="0"/>
      <w:marRight w:val="0"/>
      <w:marTop w:val="0"/>
      <w:marBottom w:val="0"/>
      <w:divBdr>
        <w:top w:val="none" w:sz="0" w:space="0" w:color="auto"/>
        <w:left w:val="none" w:sz="0" w:space="0" w:color="auto"/>
        <w:bottom w:val="none" w:sz="0" w:space="0" w:color="auto"/>
        <w:right w:val="none" w:sz="0" w:space="0" w:color="auto"/>
      </w:divBdr>
    </w:div>
    <w:div w:id="1046417481">
      <w:bodyDiv w:val="1"/>
      <w:marLeft w:val="0"/>
      <w:marRight w:val="0"/>
      <w:marTop w:val="0"/>
      <w:marBottom w:val="0"/>
      <w:divBdr>
        <w:top w:val="none" w:sz="0" w:space="0" w:color="auto"/>
        <w:left w:val="none" w:sz="0" w:space="0" w:color="auto"/>
        <w:bottom w:val="none" w:sz="0" w:space="0" w:color="auto"/>
        <w:right w:val="none" w:sz="0" w:space="0" w:color="auto"/>
      </w:divBdr>
    </w:div>
    <w:div w:id="1046442073">
      <w:bodyDiv w:val="1"/>
      <w:marLeft w:val="0"/>
      <w:marRight w:val="0"/>
      <w:marTop w:val="0"/>
      <w:marBottom w:val="0"/>
      <w:divBdr>
        <w:top w:val="none" w:sz="0" w:space="0" w:color="auto"/>
        <w:left w:val="none" w:sz="0" w:space="0" w:color="auto"/>
        <w:bottom w:val="none" w:sz="0" w:space="0" w:color="auto"/>
        <w:right w:val="none" w:sz="0" w:space="0" w:color="auto"/>
      </w:divBdr>
    </w:div>
    <w:div w:id="1050418232">
      <w:bodyDiv w:val="1"/>
      <w:marLeft w:val="0"/>
      <w:marRight w:val="0"/>
      <w:marTop w:val="0"/>
      <w:marBottom w:val="0"/>
      <w:divBdr>
        <w:top w:val="none" w:sz="0" w:space="0" w:color="auto"/>
        <w:left w:val="none" w:sz="0" w:space="0" w:color="auto"/>
        <w:bottom w:val="none" w:sz="0" w:space="0" w:color="auto"/>
        <w:right w:val="none" w:sz="0" w:space="0" w:color="auto"/>
      </w:divBdr>
    </w:div>
    <w:div w:id="1052776303">
      <w:bodyDiv w:val="1"/>
      <w:marLeft w:val="0"/>
      <w:marRight w:val="0"/>
      <w:marTop w:val="0"/>
      <w:marBottom w:val="0"/>
      <w:divBdr>
        <w:top w:val="none" w:sz="0" w:space="0" w:color="auto"/>
        <w:left w:val="none" w:sz="0" w:space="0" w:color="auto"/>
        <w:bottom w:val="none" w:sz="0" w:space="0" w:color="auto"/>
        <w:right w:val="none" w:sz="0" w:space="0" w:color="auto"/>
      </w:divBdr>
    </w:div>
    <w:div w:id="1053581403">
      <w:bodyDiv w:val="1"/>
      <w:marLeft w:val="0"/>
      <w:marRight w:val="0"/>
      <w:marTop w:val="0"/>
      <w:marBottom w:val="0"/>
      <w:divBdr>
        <w:top w:val="none" w:sz="0" w:space="0" w:color="auto"/>
        <w:left w:val="none" w:sz="0" w:space="0" w:color="auto"/>
        <w:bottom w:val="none" w:sz="0" w:space="0" w:color="auto"/>
        <w:right w:val="none" w:sz="0" w:space="0" w:color="auto"/>
      </w:divBdr>
    </w:div>
    <w:div w:id="1054741306">
      <w:bodyDiv w:val="1"/>
      <w:marLeft w:val="0"/>
      <w:marRight w:val="0"/>
      <w:marTop w:val="0"/>
      <w:marBottom w:val="0"/>
      <w:divBdr>
        <w:top w:val="none" w:sz="0" w:space="0" w:color="auto"/>
        <w:left w:val="none" w:sz="0" w:space="0" w:color="auto"/>
        <w:bottom w:val="none" w:sz="0" w:space="0" w:color="auto"/>
        <w:right w:val="none" w:sz="0" w:space="0" w:color="auto"/>
      </w:divBdr>
    </w:div>
    <w:div w:id="1057705250">
      <w:bodyDiv w:val="1"/>
      <w:marLeft w:val="0"/>
      <w:marRight w:val="0"/>
      <w:marTop w:val="0"/>
      <w:marBottom w:val="0"/>
      <w:divBdr>
        <w:top w:val="none" w:sz="0" w:space="0" w:color="auto"/>
        <w:left w:val="none" w:sz="0" w:space="0" w:color="auto"/>
        <w:bottom w:val="none" w:sz="0" w:space="0" w:color="auto"/>
        <w:right w:val="none" w:sz="0" w:space="0" w:color="auto"/>
      </w:divBdr>
    </w:div>
    <w:div w:id="1067726845">
      <w:bodyDiv w:val="1"/>
      <w:marLeft w:val="0"/>
      <w:marRight w:val="0"/>
      <w:marTop w:val="0"/>
      <w:marBottom w:val="0"/>
      <w:divBdr>
        <w:top w:val="none" w:sz="0" w:space="0" w:color="auto"/>
        <w:left w:val="none" w:sz="0" w:space="0" w:color="auto"/>
        <w:bottom w:val="none" w:sz="0" w:space="0" w:color="auto"/>
        <w:right w:val="none" w:sz="0" w:space="0" w:color="auto"/>
      </w:divBdr>
    </w:div>
    <w:div w:id="1073897521">
      <w:bodyDiv w:val="1"/>
      <w:marLeft w:val="0"/>
      <w:marRight w:val="0"/>
      <w:marTop w:val="0"/>
      <w:marBottom w:val="0"/>
      <w:divBdr>
        <w:top w:val="none" w:sz="0" w:space="0" w:color="auto"/>
        <w:left w:val="none" w:sz="0" w:space="0" w:color="auto"/>
        <w:bottom w:val="none" w:sz="0" w:space="0" w:color="auto"/>
        <w:right w:val="none" w:sz="0" w:space="0" w:color="auto"/>
      </w:divBdr>
    </w:div>
    <w:div w:id="1080253363">
      <w:bodyDiv w:val="1"/>
      <w:marLeft w:val="0"/>
      <w:marRight w:val="0"/>
      <w:marTop w:val="0"/>
      <w:marBottom w:val="0"/>
      <w:divBdr>
        <w:top w:val="none" w:sz="0" w:space="0" w:color="auto"/>
        <w:left w:val="none" w:sz="0" w:space="0" w:color="auto"/>
        <w:bottom w:val="none" w:sz="0" w:space="0" w:color="auto"/>
        <w:right w:val="none" w:sz="0" w:space="0" w:color="auto"/>
      </w:divBdr>
    </w:div>
    <w:div w:id="1086879121">
      <w:bodyDiv w:val="1"/>
      <w:marLeft w:val="0"/>
      <w:marRight w:val="0"/>
      <w:marTop w:val="0"/>
      <w:marBottom w:val="0"/>
      <w:divBdr>
        <w:top w:val="none" w:sz="0" w:space="0" w:color="auto"/>
        <w:left w:val="none" w:sz="0" w:space="0" w:color="auto"/>
        <w:bottom w:val="none" w:sz="0" w:space="0" w:color="auto"/>
        <w:right w:val="none" w:sz="0" w:space="0" w:color="auto"/>
      </w:divBdr>
    </w:div>
    <w:div w:id="1086919160">
      <w:bodyDiv w:val="1"/>
      <w:marLeft w:val="0"/>
      <w:marRight w:val="0"/>
      <w:marTop w:val="0"/>
      <w:marBottom w:val="0"/>
      <w:divBdr>
        <w:top w:val="none" w:sz="0" w:space="0" w:color="auto"/>
        <w:left w:val="none" w:sz="0" w:space="0" w:color="auto"/>
        <w:bottom w:val="none" w:sz="0" w:space="0" w:color="auto"/>
        <w:right w:val="none" w:sz="0" w:space="0" w:color="auto"/>
      </w:divBdr>
    </w:div>
    <w:div w:id="1087457641">
      <w:bodyDiv w:val="1"/>
      <w:marLeft w:val="0"/>
      <w:marRight w:val="0"/>
      <w:marTop w:val="0"/>
      <w:marBottom w:val="0"/>
      <w:divBdr>
        <w:top w:val="none" w:sz="0" w:space="0" w:color="auto"/>
        <w:left w:val="none" w:sz="0" w:space="0" w:color="auto"/>
        <w:bottom w:val="none" w:sz="0" w:space="0" w:color="auto"/>
        <w:right w:val="none" w:sz="0" w:space="0" w:color="auto"/>
      </w:divBdr>
    </w:div>
    <w:div w:id="1088624546">
      <w:bodyDiv w:val="1"/>
      <w:marLeft w:val="0"/>
      <w:marRight w:val="0"/>
      <w:marTop w:val="0"/>
      <w:marBottom w:val="0"/>
      <w:divBdr>
        <w:top w:val="none" w:sz="0" w:space="0" w:color="auto"/>
        <w:left w:val="none" w:sz="0" w:space="0" w:color="auto"/>
        <w:bottom w:val="none" w:sz="0" w:space="0" w:color="auto"/>
        <w:right w:val="none" w:sz="0" w:space="0" w:color="auto"/>
      </w:divBdr>
    </w:div>
    <w:div w:id="1090270267">
      <w:bodyDiv w:val="1"/>
      <w:marLeft w:val="0"/>
      <w:marRight w:val="0"/>
      <w:marTop w:val="0"/>
      <w:marBottom w:val="0"/>
      <w:divBdr>
        <w:top w:val="none" w:sz="0" w:space="0" w:color="auto"/>
        <w:left w:val="none" w:sz="0" w:space="0" w:color="auto"/>
        <w:bottom w:val="none" w:sz="0" w:space="0" w:color="auto"/>
        <w:right w:val="none" w:sz="0" w:space="0" w:color="auto"/>
      </w:divBdr>
    </w:div>
    <w:div w:id="1093356494">
      <w:bodyDiv w:val="1"/>
      <w:marLeft w:val="0"/>
      <w:marRight w:val="0"/>
      <w:marTop w:val="0"/>
      <w:marBottom w:val="0"/>
      <w:divBdr>
        <w:top w:val="none" w:sz="0" w:space="0" w:color="auto"/>
        <w:left w:val="none" w:sz="0" w:space="0" w:color="auto"/>
        <w:bottom w:val="none" w:sz="0" w:space="0" w:color="auto"/>
        <w:right w:val="none" w:sz="0" w:space="0" w:color="auto"/>
      </w:divBdr>
    </w:div>
    <w:div w:id="1103107004">
      <w:bodyDiv w:val="1"/>
      <w:marLeft w:val="0"/>
      <w:marRight w:val="0"/>
      <w:marTop w:val="0"/>
      <w:marBottom w:val="0"/>
      <w:divBdr>
        <w:top w:val="none" w:sz="0" w:space="0" w:color="auto"/>
        <w:left w:val="none" w:sz="0" w:space="0" w:color="auto"/>
        <w:bottom w:val="none" w:sz="0" w:space="0" w:color="auto"/>
        <w:right w:val="none" w:sz="0" w:space="0" w:color="auto"/>
      </w:divBdr>
    </w:div>
    <w:div w:id="1105073558">
      <w:bodyDiv w:val="1"/>
      <w:marLeft w:val="0"/>
      <w:marRight w:val="0"/>
      <w:marTop w:val="0"/>
      <w:marBottom w:val="0"/>
      <w:divBdr>
        <w:top w:val="none" w:sz="0" w:space="0" w:color="auto"/>
        <w:left w:val="none" w:sz="0" w:space="0" w:color="auto"/>
        <w:bottom w:val="none" w:sz="0" w:space="0" w:color="auto"/>
        <w:right w:val="none" w:sz="0" w:space="0" w:color="auto"/>
      </w:divBdr>
    </w:div>
    <w:div w:id="1107390484">
      <w:bodyDiv w:val="1"/>
      <w:marLeft w:val="0"/>
      <w:marRight w:val="0"/>
      <w:marTop w:val="0"/>
      <w:marBottom w:val="0"/>
      <w:divBdr>
        <w:top w:val="none" w:sz="0" w:space="0" w:color="auto"/>
        <w:left w:val="none" w:sz="0" w:space="0" w:color="auto"/>
        <w:bottom w:val="none" w:sz="0" w:space="0" w:color="auto"/>
        <w:right w:val="none" w:sz="0" w:space="0" w:color="auto"/>
      </w:divBdr>
    </w:div>
    <w:div w:id="1123574420">
      <w:bodyDiv w:val="1"/>
      <w:marLeft w:val="0"/>
      <w:marRight w:val="0"/>
      <w:marTop w:val="0"/>
      <w:marBottom w:val="0"/>
      <w:divBdr>
        <w:top w:val="none" w:sz="0" w:space="0" w:color="auto"/>
        <w:left w:val="none" w:sz="0" w:space="0" w:color="auto"/>
        <w:bottom w:val="none" w:sz="0" w:space="0" w:color="auto"/>
        <w:right w:val="none" w:sz="0" w:space="0" w:color="auto"/>
      </w:divBdr>
    </w:div>
    <w:div w:id="1123813745">
      <w:bodyDiv w:val="1"/>
      <w:marLeft w:val="0"/>
      <w:marRight w:val="0"/>
      <w:marTop w:val="0"/>
      <w:marBottom w:val="0"/>
      <w:divBdr>
        <w:top w:val="none" w:sz="0" w:space="0" w:color="auto"/>
        <w:left w:val="none" w:sz="0" w:space="0" w:color="auto"/>
        <w:bottom w:val="none" w:sz="0" w:space="0" w:color="auto"/>
        <w:right w:val="none" w:sz="0" w:space="0" w:color="auto"/>
      </w:divBdr>
    </w:div>
    <w:div w:id="1126392871">
      <w:bodyDiv w:val="1"/>
      <w:marLeft w:val="0"/>
      <w:marRight w:val="0"/>
      <w:marTop w:val="0"/>
      <w:marBottom w:val="0"/>
      <w:divBdr>
        <w:top w:val="none" w:sz="0" w:space="0" w:color="auto"/>
        <w:left w:val="none" w:sz="0" w:space="0" w:color="auto"/>
        <w:bottom w:val="none" w:sz="0" w:space="0" w:color="auto"/>
        <w:right w:val="none" w:sz="0" w:space="0" w:color="auto"/>
      </w:divBdr>
    </w:div>
    <w:div w:id="1137796364">
      <w:bodyDiv w:val="1"/>
      <w:marLeft w:val="0"/>
      <w:marRight w:val="0"/>
      <w:marTop w:val="0"/>
      <w:marBottom w:val="0"/>
      <w:divBdr>
        <w:top w:val="none" w:sz="0" w:space="0" w:color="auto"/>
        <w:left w:val="none" w:sz="0" w:space="0" w:color="auto"/>
        <w:bottom w:val="none" w:sz="0" w:space="0" w:color="auto"/>
        <w:right w:val="none" w:sz="0" w:space="0" w:color="auto"/>
      </w:divBdr>
    </w:div>
    <w:div w:id="1140271309">
      <w:bodyDiv w:val="1"/>
      <w:marLeft w:val="0"/>
      <w:marRight w:val="0"/>
      <w:marTop w:val="0"/>
      <w:marBottom w:val="0"/>
      <w:divBdr>
        <w:top w:val="none" w:sz="0" w:space="0" w:color="auto"/>
        <w:left w:val="none" w:sz="0" w:space="0" w:color="auto"/>
        <w:bottom w:val="none" w:sz="0" w:space="0" w:color="auto"/>
        <w:right w:val="none" w:sz="0" w:space="0" w:color="auto"/>
      </w:divBdr>
    </w:div>
    <w:div w:id="1140342631">
      <w:bodyDiv w:val="1"/>
      <w:marLeft w:val="0"/>
      <w:marRight w:val="0"/>
      <w:marTop w:val="0"/>
      <w:marBottom w:val="0"/>
      <w:divBdr>
        <w:top w:val="none" w:sz="0" w:space="0" w:color="auto"/>
        <w:left w:val="none" w:sz="0" w:space="0" w:color="auto"/>
        <w:bottom w:val="none" w:sz="0" w:space="0" w:color="auto"/>
        <w:right w:val="none" w:sz="0" w:space="0" w:color="auto"/>
      </w:divBdr>
    </w:div>
    <w:div w:id="1141383065">
      <w:bodyDiv w:val="1"/>
      <w:marLeft w:val="0"/>
      <w:marRight w:val="0"/>
      <w:marTop w:val="0"/>
      <w:marBottom w:val="0"/>
      <w:divBdr>
        <w:top w:val="none" w:sz="0" w:space="0" w:color="auto"/>
        <w:left w:val="none" w:sz="0" w:space="0" w:color="auto"/>
        <w:bottom w:val="none" w:sz="0" w:space="0" w:color="auto"/>
        <w:right w:val="none" w:sz="0" w:space="0" w:color="auto"/>
      </w:divBdr>
    </w:div>
    <w:div w:id="1142582223">
      <w:bodyDiv w:val="1"/>
      <w:marLeft w:val="0"/>
      <w:marRight w:val="0"/>
      <w:marTop w:val="0"/>
      <w:marBottom w:val="0"/>
      <w:divBdr>
        <w:top w:val="none" w:sz="0" w:space="0" w:color="auto"/>
        <w:left w:val="none" w:sz="0" w:space="0" w:color="auto"/>
        <w:bottom w:val="none" w:sz="0" w:space="0" w:color="auto"/>
        <w:right w:val="none" w:sz="0" w:space="0" w:color="auto"/>
      </w:divBdr>
    </w:div>
    <w:div w:id="1143960514">
      <w:bodyDiv w:val="1"/>
      <w:marLeft w:val="0"/>
      <w:marRight w:val="0"/>
      <w:marTop w:val="0"/>
      <w:marBottom w:val="0"/>
      <w:divBdr>
        <w:top w:val="none" w:sz="0" w:space="0" w:color="auto"/>
        <w:left w:val="none" w:sz="0" w:space="0" w:color="auto"/>
        <w:bottom w:val="none" w:sz="0" w:space="0" w:color="auto"/>
        <w:right w:val="none" w:sz="0" w:space="0" w:color="auto"/>
      </w:divBdr>
    </w:div>
    <w:div w:id="1156653399">
      <w:bodyDiv w:val="1"/>
      <w:marLeft w:val="0"/>
      <w:marRight w:val="0"/>
      <w:marTop w:val="0"/>
      <w:marBottom w:val="0"/>
      <w:divBdr>
        <w:top w:val="none" w:sz="0" w:space="0" w:color="auto"/>
        <w:left w:val="none" w:sz="0" w:space="0" w:color="auto"/>
        <w:bottom w:val="none" w:sz="0" w:space="0" w:color="auto"/>
        <w:right w:val="none" w:sz="0" w:space="0" w:color="auto"/>
      </w:divBdr>
    </w:div>
    <w:div w:id="1160728810">
      <w:bodyDiv w:val="1"/>
      <w:marLeft w:val="0"/>
      <w:marRight w:val="0"/>
      <w:marTop w:val="0"/>
      <w:marBottom w:val="0"/>
      <w:divBdr>
        <w:top w:val="none" w:sz="0" w:space="0" w:color="auto"/>
        <w:left w:val="none" w:sz="0" w:space="0" w:color="auto"/>
        <w:bottom w:val="none" w:sz="0" w:space="0" w:color="auto"/>
        <w:right w:val="none" w:sz="0" w:space="0" w:color="auto"/>
      </w:divBdr>
    </w:div>
    <w:div w:id="1162505438">
      <w:bodyDiv w:val="1"/>
      <w:marLeft w:val="0"/>
      <w:marRight w:val="0"/>
      <w:marTop w:val="0"/>
      <w:marBottom w:val="0"/>
      <w:divBdr>
        <w:top w:val="none" w:sz="0" w:space="0" w:color="auto"/>
        <w:left w:val="none" w:sz="0" w:space="0" w:color="auto"/>
        <w:bottom w:val="none" w:sz="0" w:space="0" w:color="auto"/>
        <w:right w:val="none" w:sz="0" w:space="0" w:color="auto"/>
      </w:divBdr>
    </w:div>
    <w:div w:id="1164277993">
      <w:bodyDiv w:val="1"/>
      <w:marLeft w:val="0"/>
      <w:marRight w:val="0"/>
      <w:marTop w:val="0"/>
      <w:marBottom w:val="0"/>
      <w:divBdr>
        <w:top w:val="none" w:sz="0" w:space="0" w:color="auto"/>
        <w:left w:val="none" w:sz="0" w:space="0" w:color="auto"/>
        <w:bottom w:val="none" w:sz="0" w:space="0" w:color="auto"/>
        <w:right w:val="none" w:sz="0" w:space="0" w:color="auto"/>
      </w:divBdr>
    </w:div>
    <w:div w:id="1167328087">
      <w:bodyDiv w:val="1"/>
      <w:marLeft w:val="0"/>
      <w:marRight w:val="0"/>
      <w:marTop w:val="0"/>
      <w:marBottom w:val="0"/>
      <w:divBdr>
        <w:top w:val="none" w:sz="0" w:space="0" w:color="auto"/>
        <w:left w:val="none" w:sz="0" w:space="0" w:color="auto"/>
        <w:bottom w:val="none" w:sz="0" w:space="0" w:color="auto"/>
        <w:right w:val="none" w:sz="0" w:space="0" w:color="auto"/>
      </w:divBdr>
    </w:div>
    <w:div w:id="1173227084">
      <w:bodyDiv w:val="1"/>
      <w:marLeft w:val="0"/>
      <w:marRight w:val="0"/>
      <w:marTop w:val="0"/>
      <w:marBottom w:val="0"/>
      <w:divBdr>
        <w:top w:val="none" w:sz="0" w:space="0" w:color="auto"/>
        <w:left w:val="none" w:sz="0" w:space="0" w:color="auto"/>
        <w:bottom w:val="none" w:sz="0" w:space="0" w:color="auto"/>
        <w:right w:val="none" w:sz="0" w:space="0" w:color="auto"/>
      </w:divBdr>
    </w:div>
    <w:div w:id="1173642355">
      <w:bodyDiv w:val="1"/>
      <w:marLeft w:val="0"/>
      <w:marRight w:val="0"/>
      <w:marTop w:val="0"/>
      <w:marBottom w:val="0"/>
      <w:divBdr>
        <w:top w:val="none" w:sz="0" w:space="0" w:color="auto"/>
        <w:left w:val="none" w:sz="0" w:space="0" w:color="auto"/>
        <w:bottom w:val="none" w:sz="0" w:space="0" w:color="auto"/>
        <w:right w:val="none" w:sz="0" w:space="0" w:color="auto"/>
      </w:divBdr>
    </w:div>
    <w:div w:id="1181816857">
      <w:bodyDiv w:val="1"/>
      <w:marLeft w:val="0"/>
      <w:marRight w:val="0"/>
      <w:marTop w:val="0"/>
      <w:marBottom w:val="0"/>
      <w:divBdr>
        <w:top w:val="none" w:sz="0" w:space="0" w:color="auto"/>
        <w:left w:val="none" w:sz="0" w:space="0" w:color="auto"/>
        <w:bottom w:val="none" w:sz="0" w:space="0" w:color="auto"/>
        <w:right w:val="none" w:sz="0" w:space="0" w:color="auto"/>
      </w:divBdr>
    </w:div>
    <w:div w:id="1183785115">
      <w:bodyDiv w:val="1"/>
      <w:marLeft w:val="0"/>
      <w:marRight w:val="0"/>
      <w:marTop w:val="0"/>
      <w:marBottom w:val="0"/>
      <w:divBdr>
        <w:top w:val="none" w:sz="0" w:space="0" w:color="auto"/>
        <w:left w:val="none" w:sz="0" w:space="0" w:color="auto"/>
        <w:bottom w:val="none" w:sz="0" w:space="0" w:color="auto"/>
        <w:right w:val="none" w:sz="0" w:space="0" w:color="auto"/>
      </w:divBdr>
    </w:div>
    <w:div w:id="1200554173">
      <w:bodyDiv w:val="1"/>
      <w:marLeft w:val="0"/>
      <w:marRight w:val="0"/>
      <w:marTop w:val="0"/>
      <w:marBottom w:val="0"/>
      <w:divBdr>
        <w:top w:val="none" w:sz="0" w:space="0" w:color="auto"/>
        <w:left w:val="none" w:sz="0" w:space="0" w:color="auto"/>
        <w:bottom w:val="none" w:sz="0" w:space="0" w:color="auto"/>
        <w:right w:val="none" w:sz="0" w:space="0" w:color="auto"/>
      </w:divBdr>
    </w:div>
    <w:div w:id="1208294557">
      <w:bodyDiv w:val="1"/>
      <w:marLeft w:val="0"/>
      <w:marRight w:val="0"/>
      <w:marTop w:val="0"/>
      <w:marBottom w:val="0"/>
      <w:divBdr>
        <w:top w:val="none" w:sz="0" w:space="0" w:color="auto"/>
        <w:left w:val="none" w:sz="0" w:space="0" w:color="auto"/>
        <w:bottom w:val="none" w:sz="0" w:space="0" w:color="auto"/>
        <w:right w:val="none" w:sz="0" w:space="0" w:color="auto"/>
      </w:divBdr>
    </w:div>
    <w:div w:id="1213998191">
      <w:bodyDiv w:val="1"/>
      <w:marLeft w:val="0"/>
      <w:marRight w:val="0"/>
      <w:marTop w:val="0"/>
      <w:marBottom w:val="0"/>
      <w:divBdr>
        <w:top w:val="none" w:sz="0" w:space="0" w:color="auto"/>
        <w:left w:val="none" w:sz="0" w:space="0" w:color="auto"/>
        <w:bottom w:val="none" w:sz="0" w:space="0" w:color="auto"/>
        <w:right w:val="none" w:sz="0" w:space="0" w:color="auto"/>
      </w:divBdr>
    </w:div>
    <w:div w:id="1220285372">
      <w:bodyDiv w:val="1"/>
      <w:marLeft w:val="0"/>
      <w:marRight w:val="0"/>
      <w:marTop w:val="0"/>
      <w:marBottom w:val="0"/>
      <w:divBdr>
        <w:top w:val="none" w:sz="0" w:space="0" w:color="auto"/>
        <w:left w:val="none" w:sz="0" w:space="0" w:color="auto"/>
        <w:bottom w:val="none" w:sz="0" w:space="0" w:color="auto"/>
        <w:right w:val="none" w:sz="0" w:space="0" w:color="auto"/>
      </w:divBdr>
    </w:div>
    <w:div w:id="1224561769">
      <w:bodyDiv w:val="1"/>
      <w:marLeft w:val="0"/>
      <w:marRight w:val="0"/>
      <w:marTop w:val="0"/>
      <w:marBottom w:val="0"/>
      <w:divBdr>
        <w:top w:val="none" w:sz="0" w:space="0" w:color="auto"/>
        <w:left w:val="none" w:sz="0" w:space="0" w:color="auto"/>
        <w:bottom w:val="none" w:sz="0" w:space="0" w:color="auto"/>
        <w:right w:val="none" w:sz="0" w:space="0" w:color="auto"/>
      </w:divBdr>
    </w:div>
    <w:div w:id="1229461326">
      <w:bodyDiv w:val="1"/>
      <w:marLeft w:val="0"/>
      <w:marRight w:val="0"/>
      <w:marTop w:val="0"/>
      <w:marBottom w:val="0"/>
      <w:divBdr>
        <w:top w:val="none" w:sz="0" w:space="0" w:color="auto"/>
        <w:left w:val="none" w:sz="0" w:space="0" w:color="auto"/>
        <w:bottom w:val="none" w:sz="0" w:space="0" w:color="auto"/>
        <w:right w:val="none" w:sz="0" w:space="0" w:color="auto"/>
      </w:divBdr>
    </w:div>
    <w:div w:id="1231383908">
      <w:bodyDiv w:val="1"/>
      <w:marLeft w:val="0"/>
      <w:marRight w:val="0"/>
      <w:marTop w:val="0"/>
      <w:marBottom w:val="0"/>
      <w:divBdr>
        <w:top w:val="none" w:sz="0" w:space="0" w:color="auto"/>
        <w:left w:val="none" w:sz="0" w:space="0" w:color="auto"/>
        <w:bottom w:val="none" w:sz="0" w:space="0" w:color="auto"/>
        <w:right w:val="none" w:sz="0" w:space="0" w:color="auto"/>
      </w:divBdr>
    </w:div>
    <w:div w:id="1232546777">
      <w:bodyDiv w:val="1"/>
      <w:marLeft w:val="0"/>
      <w:marRight w:val="0"/>
      <w:marTop w:val="0"/>
      <w:marBottom w:val="0"/>
      <w:divBdr>
        <w:top w:val="none" w:sz="0" w:space="0" w:color="auto"/>
        <w:left w:val="none" w:sz="0" w:space="0" w:color="auto"/>
        <w:bottom w:val="none" w:sz="0" w:space="0" w:color="auto"/>
        <w:right w:val="none" w:sz="0" w:space="0" w:color="auto"/>
      </w:divBdr>
    </w:div>
    <w:div w:id="1232889312">
      <w:bodyDiv w:val="1"/>
      <w:marLeft w:val="0"/>
      <w:marRight w:val="0"/>
      <w:marTop w:val="0"/>
      <w:marBottom w:val="0"/>
      <w:divBdr>
        <w:top w:val="none" w:sz="0" w:space="0" w:color="auto"/>
        <w:left w:val="none" w:sz="0" w:space="0" w:color="auto"/>
        <w:bottom w:val="none" w:sz="0" w:space="0" w:color="auto"/>
        <w:right w:val="none" w:sz="0" w:space="0" w:color="auto"/>
      </w:divBdr>
    </w:div>
    <w:div w:id="1233201564">
      <w:bodyDiv w:val="1"/>
      <w:marLeft w:val="0"/>
      <w:marRight w:val="0"/>
      <w:marTop w:val="0"/>
      <w:marBottom w:val="0"/>
      <w:divBdr>
        <w:top w:val="none" w:sz="0" w:space="0" w:color="auto"/>
        <w:left w:val="none" w:sz="0" w:space="0" w:color="auto"/>
        <w:bottom w:val="none" w:sz="0" w:space="0" w:color="auto"/>
        <w:right w:val="none" w:sz="0" w:space="0" w:color="auto"/>
      </w:divBdr>
    </w:div>
    <w:div w:id="1244876836">
      <w:bodyDiv w:val="1"/>
      <w:marLeft w:val="0"/>
      <w:marRight w:val="0"/>
      <w:marTop w:val="0"/>
      <w:marBottom w:val="0"/>
      <w:divBdr>
        <w:top w:val="none" w:sz="0" w:space="0" w:color="auto"/>
        <w:left w:val="none" w:sz="0" w:space="0" w:color="auto"/>
        <w:bottom w:val="none" w:sz="0" w:space="0" w:color="auto"/>
        <w:right w:val="none" w:sz="0" w:space="0" w:color="auto"/>
      </w:divBdr>
    </w:div>
    <w:div w:id="1246723747">
      <w:bodyDiv w:val="1"/>
      <w:marLeft w:val="0"/>
      <w:marRight w:val="0"/>
      <w:marTop w:val="0"/>
      <w:marBottom w:val="0"/>
      <w:divBdr>
        <w:top w:val="none" w:sz="0" w:space="0" w:color="auto"/>
        <w:left w:val="none" w:sz="0" w:space="0" w:color="auto"/>
        <w:bottom w:val="none" w:sz="0" w:space="0" w:color="auto"/>
        <w:right w:val="none" w:sz="0" w:space="0" w:color="auto"/>
      </w:divBdr>
    </w:div>
    <w:div w:id="1254242919">
      <w:bodyDiv w:val="1"/>
      <w:marLeft w:val="0"/>
      <w:marRight w:val="0"/>
      <w:marTop w:val="0"/>
      <w:marBottom w:val="0"/>
      <w:divBdr>
        <w:top w:val="none" w:sz="0" w:space="0" w:color="auto"/>
        <w:left w:val="none" w:sz="0" w:space="0" w:color="auto"/>
        <w:bottom w:val="none" w:sz="0" w:space="0" w:color="auto"/>
        <w:right w:val="none" w:sz="0" w:space="0" w:color="auto"/>
      </w:divBdr>
    </w:div>
    <w:div w:id="1269465063">
      <w:bodyDiv w:val="1"/>
      <w:marLeft w:val="0"/>
      <w:marRight w:val="0"/>
      <w:marTop w:val="0"/>
      <w:marBottom w:val="0"/>
      <w:divBdr>
        <w:top w:val="none" w:sz="0" w:space="0" w:color="auto"/>
        <w:left w:val="none" w:sz="0" w:space="0" w:color="auto"/>
        <w:bottom w:val="none" w:sz="0" w:space="0" w:color="auto"/>
        <w:right w:val="none" w:sz="0" w:space="0" w:color="auto"/>
      </w:divBdr>
    </w:div>
    <w:div w:id="1274749845">
      <w:bodyDiv w:val="1"/>
      <w:marLeft w:val="0"/>
      <w:marRight w:val="0"/>
      <w:marTop w:val="0"/>
      <w:marBottom w:val="0"/>
      <w:divBdr>
        <w:top w:val="none" w:sz="0" w:space="0" w:color="auto"/>
        <w:left w:val="none" w:sz="0" w:space="0" w:color="auto"/>
        <w:bottom w:val="none" w:sz="0" w:space="0" w:color="auto"/>
        <w:right w:val="none" w:sz="0" w:space="0" w:color="auto"/>
      </w:divBdr>
    </w:div>
    <w:div w:id="1277249089">
      <w:bodyDiv w:val="1"/>
      <w:marLeft w:val="0"/>
      <w:marRight w:val="0"/>
      <w:marTop w:val="0"/>
      <w:marBottom w:val="0"/>
      <w:divBdr>
        <w:top w:val="none" w:sz="0" w:space="0" w:color="auto"/>
        <w:left w:val="none" w:sz="0" w:space="0" w:color="auto"/>
        <w:bottom w:val="none" w:sz="0" w:space="0" w:color="auto"/>
        <w:right w:val="none" w:sz="0" w:space="0" w:color="auto"/>
      </w:divBdr>
    </w:div>
    <w:div w:id="1282692041">
      <w:bodyDiv w:val="1"/>
      <w:marLeft w:val="0"/>
      <w:marRight w:val="0"/>
      <w:marTop w:val="0"/>
      <w:marBottom w:val="0"/>
      <w:divBdr>
        <w:top w:val="none" w:sz="0" w:space="0" w:color="auto"/>
        <w:left w:val="none" w:sz="0" w:space="0" w:color="auto"/>
        <w:bottom w:val="none" w:sz="0" w:space="0" w:color="auto"/>
        <w:right w:val="none" w:sz="0" w:space="0" w:color="auto"/>
      </w:divBdr>
    </w:div>
    <w:div w:id="1291521220">
      <w:bodyDiv w:val="1"/>
      <w:marLeft w:val="0"/>
      <w:marRight w:val="0"/>
      <w:marTop w:val="0"/>
      <w:marBottom w:val="0"/>
      <w:divBdr>
        <w:top w:val="none" w:sz="0" w:space="0" w:color="auto"/>
        <w:left w:val="none" w:sz="0" w:space="0" w:color="auto"/>
        <w:bottom w:val="none" w:sz="0" w:space="0" w:color="auto"/>
        <w:right w:val="none" w:sz="0" w:space="0" w:color="auto"/>
      </w:divBdr>
    </w:div>
    <w:div w:id="1302225320">
      <w:bodyDiv w:val="1"/>
      <w:marLeft w:val="0"/>
      <w:marRight w:val="0"/>
      <w:marTop w:val="0"/>
      <w:marBottom w:val="0"/>
      <w:divBdr>
        <w:top w:val="none" w:sz="0" w:space="0" w:color="auto"/>
        <w:left w:val="none" w:sz="0" w:space="0" w:color="auto"/>
        <w:bottom w:val="none" w:sz="0" w:space="0" w:color="auto"/>
        <w:right w:val="none" w:sz="0" w:space="0" w:color="auto"/>
      </w:divBdr>
    </w:div>
    <w:div w:id="1302267703">
      <w:bodyDiv w:val="1"/>
      <w:marLeft w:val="0"/>
      <w:marRight w:val="0"/>
      <w:marTop w:val="0"/>
      <w:marBottom w:val="0"/>
      <w:divBdr>
        <w:top w:val="none" w:sz="0" w:space="0" w:color="auto"/>
        <w:left w:val="none" w:sz="0" w:space="0" w:color="auto"/>
        <w:bottom w:val="none" w:sz="0" w:space="0" w:color="auto"/>
        <w:right w:val="none" w:sz="0" w:space="0" w:color="auto"/>
      </w:divBdr>
    </w:div>
    <w:div w:id="1307516839">
      <w:bodyDiv w:val="1"/>
      <w:marLeft w:val="0"/>
      <w:marRight w:val="0"/>
      <w:marTop w:val="0"/>
      <w:marBottom w:val="0"/>
      <w:divBdr>
        <w:top w:val="none" w:sz="0" w:space="0" w:color="auto"/>
        <w:left w:val="none" w:sz="0" w:space="0" w:color="auto"/>
        <w:bottom w:val="none" w:sz="0" w:space="0" w:color="auto"/>
        <w:right w:val="none" w:sz="0" w:space="0" w:color="auto"/>
      </w:divBdr>
    </w:div>
    <w:div w:id="1314717978">
      <w:bodyDiv w:val="1"/>
      <w:marLeft w:val="0"/>
      <w:marRight w:val="0"/>
      <w:marTop w:val="0"/>
      <w:marBottom w:val="0"/>
      <w:divBdr>
        <w:top w:val="none" w:sz="0" w:space="0" w:color="auto"/>
        <w:left w:val="none" w:sz="0" w:space="0" w:color="auto"/>
        <w:bottom w:val="none" w:sz="0" w:space="0" w:color="auto"/>
        <w:right w:val="none" w:sz="0" w:space="0" w:color="auto"/>
      </w:divBdr>
    </w:div>
    <w:div w:id="1316490641">
      <w:bodyDiv w:val="1"/>
      <w:marLeft w:val="0"/>
      <w:marRight w:val="0"/>
      <w:marTop w:val="0"/>
      <w:marBottom w:val="0"/>
      <w:divBdr>
        <w:top w:val="none" w:sz="0" w:space="0" w:color="auto"/>
        <w:left w:val="none" w:sz="0" w:space="0" w:color="auto"/>
        <w:bottom w:val="none" w:sz="0" w:space="0" w:color="auto"/>
        <w:right w:val="none" w:sz="0" w:space="0" w:color="auto"/>
      </w:divBdr>
    </w:div>
    <w:div w:id="1316496535">
      <w:bodyDiv w:val="1"/>
      <w:marLeft w:val="0"/>
      <w:marRight w:val="0"/>
      <w:marTop w:val="0"/>
      <w:marBottom w:val="0"/>
      <w:divBdr>
        <w:top w:val="none" w:sz="0" w:space="0" w:color="auto"/>
        <w:left w:val="none" w:sz="0" w:space="0" w:color="auto"/>
        <w:bottom w:val="none" w:sz="0" w:space="0" w:color="auto"/>
        <w:right w:val="none" w:sz="0" w:space="0" w:color="auto"/>
      </w:divBdr>
    </w:div>
    <w:div w:id="1317103536">
      <w:bodyDiv w:val="1"/>
      <w:marLeft w:val="0"/>
      <w:marRight w:val="0"/>
      <w:marTop w:val="0"/>
      <w:marBottom w:val="0"/>
      <w:divBdr>
        <w:top w:val="none" w:sz="0" w:space="0" w:color="auto"/>
        <w:left w:val="none" w:sz="0" w:space="0" w:color="auto"/>
        <w:bottom w:val="none" w:sz="0" w:space="0" w:color="auto"/>
        <w:right w:val="none" w:sz="0" w:space="0" w:color="auto"/>
      </w:divBdr>
    </w:div>
    <w:div w:id="1320184416">
      <w:bodyDiv w:val="1"/>
      <w:marLeft w:val="0"/>
      <w:marRight w:val="0"/>
      <w:marTop w:val="0"/>
      <w:marBottom w:val="0"/>
      <w:divBdr>
        <w:top w:val="none" w:sz="0" w:space="0" w:color="auto"/>
        <w:left w:val="none" w:sz="0" w:space="0" w:color="auto"/>
        <w:bottom w:val="none" w:sz="0" w:space="0" w:color="auto"/>
        <w:right w:val="none" w:sz="0" w:space="0" w:color="auto"/>
      </w:divBdr>
    </w:div>
    <w:div w:id="1320303706">
      <w:bodyDiv w:val="1"/>
      <w:marLeft w:val="0"/>
      <w:marRight w:val="0"/>
      <w:marTop w:val="0"/>
      <w:marBottom w:val="0"/>
      <w:divBdr>
        <w:top w:val="none" w:sz="0" w:space="0" w:color="auto"/>
        <w:left w:val="none" w:sz="0" w:space="0" w:color="auto"/>
        <w:bottom w:val="none" w:sz="0" w:space="0" w:color="auto"/>
        <w:right w:val="none" w:sz="0" w:space="0" w:color="auto"/>
      </w:divBdr>
    </w:div>
    <w:div w:id="1328827097">
      <w:bodyDiv w:val="1"/>
      <w:marLeft w:val="0"/>
      <w:marRight w:val="0"/>
      <w:marTop w:val="0"/>
      <w:marBottom w:val="0"/>
      <w:divBdr>
        <w:top w:val="none" w:sz="0" w:space="0" w:color="auto"/>
        <w:left w:val="none" w:sz="0" w:space="0" w:color="auto"/>
        <w:bottom w:val="none" w:sz="0" w:space="0" w:color="auto"/>
        <w:right w:val="none" w:sz="0" w:space="0" w:color="auto"/>
      </w:divBdr>
    </w:div>
    <w:div w:id="1332948314">
      <w:bodyDiv w:val="1"/>
      <w:marLeft w:val="0"/>
      <w:marRight w:val="0"/>
      <w:marTop w:val="0"/>
      <w:marBottom w:val="0"/>
      <w:divBdr>
        <w:top w:val="none" w:sz="0" w:space="0" w:color="auto"/>
        <w:left w:val="none" w:sz="0" w:space="0" w:color="auto"/>
        <w:bottom w:val="none" w:sz="0" w:space="0" w:color="auto"/>
        <w:right w:val="none" w:sz="0" w:space="0" w:color="auto"/>
      </w:divBdr>
    </w:div>
    <w:div w:id="1340886213">
      <w:bodyDiv w:val="1"/>
      <w:marLeft w:val="0"/>
      <w:marRight w:val="0"/>
      <w:marTop w:val="0"/>
      <w:marBottom w:val="0"/>
      <w:divBdr>
        <w:top w:val="none" w:sz="0" w:space="0" w:color="auto"/>
        <w:left w:val="none" w:sz="0" w:space="0" w:color="auto"/>
        <w:bottom w:val="none" w:sz="0" w:space="0" w:color="auto"/>
        <w:right w:val="none" w:sz="0" w:space="0" w:color="auto"/>
      </w:divBdr>
    </w:div>
    <w:div w:id="1341852526">
      <w:bodyDiv w:val="1"/>
      <w:marLeft w:val="0"/>
      <w:marRight w:val="0"/>
      <w:marTop w:val="0"/>
      <w:marBottom w:val="0"/>
      <w:divBdr>
        <w:top w:val="none" w:sz="0" w:space="0" w:color="auto"/>
        <w:left w:val="none" w:sz="0" w:space="0" w:color="auto"/>
        <w:bottom w:val="none" w:sz="0" w:space="0" w:color="auto"/>
        <w:right w:val="none" w:sz="0" w:space="0" w:color="auto"/>
      </w:divBdr>
    </w:div>
    <w:div w:id="1346442491">
      <w:bodyDiv w:val="1"/>
      <w:marLeft w:val="0"/>
      <w:marRight w:val="0"/>
      <w:marTop w:val="0"/>
      <w:marBottom w:val="0"/>
      <w:divBdr>
        <w:top w:val="none" w:sz="0" w:space="0" w:color="auto"/>
        <w:left w:val="none" w:sz="0" w:space="0" w:color="auto"/>
        <w:bottom w:val="none" w:sz="0" w:space="0" w:color="auto"/>
        <w:right w:val="none" w:sz="0" w:space="0" w:color="auto"/>
      </w:divBdr>
    </w:div>
    <w:div w:id="1353532616">
      <w:bodyDiv w:val="1"/>
      <w:marLeft w:val="0"/>
      <w:marRight w:val="0"/>
      <w:marTop w:val="0"/>
      <w:marBottom w:val="0"/>
      <w:divBdr>
        <w:top w:val="none" w:sz="0" w:space="0" w:color="auto"/>
        <w:left w:val="none" w:sz="0" w:space="0" w:color="auto"/>
        <w:bottom w:val="none" w:sz="0" w:space="0" w:color="auto"/>
        <w:right w:val="none" w:sz="0" w:space="0" w:color="auto"/>
      </w:divBdr>
    </w:div>
    <w:div w:id="1365836204">
      <w:bodyDiv w:val="1"/>
      <w:marLeft w:val="0"/>
      <w:marRight w:val="0"/>
      <w:marTop w:val="0"/>
      <w:marBottom w:val="0"/>
      <w:divBdr>
        <w:top w:val="none" w:sz="0" w:space="0" w:color="auto"/>
        <w:left w:val="none" w:sz="0" w:space="0" w:color="auto"/>
        <w:bottom w:val="none" w:sz="0" w:space="0" w:color="auto"/>
        <w:right w:val="none" w:sz="0" w:space="0" w:color="auto"/>
      </w:divBdr>
    </w:div>
    <w:div w:id="1376196940">
      <w:bodyDiv w:val="1"/>
      <w:marLeft w:val="0"/>
      <w:marRight w:val="0"/>
      <w:marTop w:val="0"/>
      <w:marBottom w:val="0"/>
      <w:divBdr>
        <w:top w:val="none" w:sz="0" w:space="0" w:color="auto"/>
        <w:left w:val="none" w:sz="0" w:space="0" w:color="auto"/>
        <w:bottom w:val="none" w:sz="0" w:space="0" w:color="auto"/>
        <w:right w:val="none" w:sz="0" w:space="0" w:color="auto"/>
      </w:divBdr>
    </w:div>
    <w:div w:id="1379739844">
      <w:bodyDiv w:val="1"/>
      <w:marLeft w:val="0"/>
      <w:marRight w:val="0"/>
      <w:marTop w:val="0"/>
      <w:marBottom w:val="0"/>
      <w:divBdr>
        <w:top w:val="none" w:sz="0" w:space="0" w:color="auto"/>
        <w:left w:val="none" w:sz="0" w:space="0" w:color="auto"/>
        <w:bottom w:val="none" w:sz="0" w:space="0" w:color="auto"/>
        <w:right w:val="none" w:sz="0" w:space="0" w:color="auto"/>
      </w:divBdr>
    </w:div>
    <w:div w:id="1379816774">
      <w:bodyDiv w:val="1"/>
      <w:marLeft w:val="0"/>
      <w:marRight w:val="0"/>
      <w:marTop w:val="0"/>
      <w:marBottom w:val="0"/>
      <w:divBdr>
        <w:top w:val="none" w:sz="0" w:space="0" w:color="auto"/>
        <w:left w:val="none" w:sz="0" w:space="0" w:color="auto"/>
        <w:bottom w:val="none" w:sz="0" w:space="0" w:color="auto"/>
        <w:right w:val="none" w:sz="0" w:space="0" w:color="auto"/>
      </w:divBdr>
    </w:div>
    <w:div w:id="1382632810">
      <w:bodyDiv w:val="1"/>
      <w:marLeft w:val="0"/>
      <w:marRight w:val="0"/>
      <w:marTop w:val="0"/>
      <w:marBottom w:val="0"/>
      <w:divBdr>
        <w:top w:val="none" w:sz="0" w:space="0" w:color="auto"/>
        <w:left w:val="none" w:sz="0" w:space="0" w:color="auto"/>
        <w:bottom w:val="none" w:sz="0" w:space="0" w:color="auto"/>
        <w:right w:val="none" w:sz="0" w:space="0" w:color="auto"/>
      </w:divBdr>
    </w:div>
    <w:div w:id="1387681791">
      <w:bodyDiv w:val="1"/>
      <w:marLeft w:val="0"/>
      <w:marRight w:val="0"/>
      <w:marTop w:val="0"/>
      <w:marBottom w:val="0"/>
      <w:divBdr>
        <w:top w:val="none" w:sz="0" w:space="0" w:color="auto"/>
        <w:left w:val="none" w:sz="0" w:space="0" w:color="auto"/>
        <w:bottom w:val="none" w:sz="0" w:space="0" w:color="auto"/>
        <w:right w:val="none" w:sz="0" w:space="0" w:color="auto"/>
      </w:divBdr>
    </w:div>
    <w:div w:id="1394700597">
      <w:bodyDiv w:val="1"/>
      <w:marLeft w:val="0"/>
      <w:marRight w:val="0"/>
      <w:marTop w:val="0"/>
      <w:marBottom w:val="0"/>
      <w:divBdr>
        <w:top w:val="none" w:sz="0" w:space="0" w:color="auto"/>
        <w:left w:val="none" w:sz="0" w:space="0" w:color="auto"/>
        <w:bottom w:val="none" w:sz="0" w:space="0" w:color="auto"/>
        <w:right w:val="none" w:sz="0" w:space="0" w:color="auto"/>
      </w:divBdr>
    </w:div>
    <w:div w:id="1395355235">
      <w:bodyDiv w:val="1"/>
      <w:marLeft w:val="0"/>
      <w:marRight w:val="0"/>
      <w:marTop w:val="0"/>
      <w:marBottom w:val="0"/>
      <w:divBdr>
        <w:top w:val="none" w:sz="0" w:space="0" w:color="auto"/>
        <w:left w:val="none" w:sz="0" w:space="0" w:color="auto"/>
        <w:bottom w:val="none" w:sz="0" w:space="0" w:color="auto"/>
        <w:right w:val="none" w:sz="0" w:space="0" w:color="auto"/>
      </w:divBdr>
    </w:div>
    <w:div w:id="1400245750">
      <w:bodyDiv w:val="1"/>
      <w:marLeft w:val="0"/>
      <w:marRight w:val="0"/>
      <w:marTop w:val="0"/>
      <w:marBottom w:val="0"/>
      <w:divBdr>
        <w:top w:val="none" w:sz="0" w:space="0" w:color="auto"/>
        <w:left w:val="none" w:sz="0" w:space="0" w:color="auto"/>
        <w:bottom w:val="none" w:sz="0" w:space="0" w:color="auto"/>
        <w:right w:val="none" w:sz="0" w:space="0" w:color="auto"/>
      </w:divBdr>
    </w:div>
    <w:div w:id="1400523025">
      <w:bodyDiv w:val="1"/>
      <w:marLeft w:val="0"/>
      <w:marRight w:val="0"/>
      <w:marTop w:val="0"/>
      <w:marBottom w:val="0"/>
      <w:divBdr>
        <w:top w:val="none" w:sz="0" w:space="0" w:color="auto"/>
        <w:left w:val="none" w:sz="0" w:space="0" w:color="auto"/>
        <w:bottom w:val="none" w:sz="0" w:space="0" w:color="auto"/>
        <w:right w:val="none" w:sz="0" w:space="0" w:color="auto"/>
      </w:divBdr>
    </w:div>
    <w:div w:id="1402405970">
      <w:bodyDiv w:val="1"/>
      <w:marLeft w:val="0"/>
      <w:marRight w:val="0"/>
      <w:marTop w:val="0"/>
      <w:marBottom w:val="0"/>
      <w:divBdr>
        <w:top w:val="none" w:sz="0" w:space="0" w:color="auto"/>
        <w:left w:val="none" w:sz="0" w:space="0" w:color="auto"/>
        <w:bottom w:val="none" w:sz="0" w:space="0" w:color="auto"/>
        <w:right w:val="none" w:sz="0" w:space="0" w:color="auto"/>
      </w:divBdr>
    </w:div>
    <w:div w:id="1408845154">
      <w:bodyDiv w:val="1"/>
      <w:marLeft w:val="0"/>
      <w:marRight w:val="0"/>
      <w:marTop w:val="0"/>
      <w:marBottom w:val="0"/>
      <w:divBdr>
        <w:top w:val="none" w:sz="0" w:space="0" w:color="auto"/>
        <w:left w:val="none" w:sz="0" w:space="0" w:color="auto"/>
        <w:bottom w:val="none" w:sz="0" w:space="0" w:color="auto"/>
        <w:right w:val="none" w:sz="0" w:space="0" w:color="auto"/>
      </w:divBdr>
    </w:div>
    <w:div w:id="1411318564">
      <w:bodyDiv w:val="1"/>
      <w:marLeft w:val="0"/>
      <w:marRight w:val="0"/>
      <w:marTop w:val="0"/>
      <w:marBottom w:val="0"/>
      <w:divBdr>
        <w:top w:val="none" w:sz="0" w:space="0" w:color="auto"/>
        <w:left w:val="none" w:sz="0" w:space="0" w:color="auto"/>
        <w:bottom w:val="none" w:sz="0" w:space="0" w:color="auto"/>
        <w:right w:val="none" w:sz="0" w:space="0" w:color="auto"/>
      </w:divBdr>
    </w:div>
    <w:div w:id="1417509114">
      <w:bodyDiv w:val="1"/>
      <w:marLeft w:val="0"/>
      <w:marRight w:val="0"/>
      <w:marTop w:val="0"/>
      <w:marBottom w:val="0"/>
      <w:divBdr>
        <w:top w:val="none" w:sz="0" w:space="0" w:color="auto"/>
        <w:left w:val="none" w:sz="0" w:space="0" w:color="auto"/>
        <w:bottom w:val="none" w:sz="0" w:space="0" w:color="auto"/>
        <w:right w:val="none" w:sz="0" w:space="0" w:color="auto"/>
      </w:divBdr>
    </w:div>
    <w:div w:id="1427195501">
      <w:bodyDiv w:val="1"/>
      <w:marLeft w:val="0"/>
      <w:marRight w:val="0"/>
      <w:marTop w:val="0"/>
      <w:marBottom w:val="0"/>
      <w:divBdr>
        <w:top w:val="none" w:sz="0" w:space="0" w:color="auto"/>
        <w:left w:val="none" w:sz="0" w:space="0" w:color="auto"/>
        <w:bottom w:val="none" w:sz="0" w:space="0" w:color="auto"/>
        <w:right w:val="none" w:sz="0" w:space="0" w:color="auto"/>
      </w:divBdr>
    </w:div>
    <w:div w:id="1431662070">
      <w:bodyDiv w:val="1"/>
      <w:marLeft w:val="0"/>
      <w:marRight w:val="0"/>
      <w:marTop w:val="0"/>
      <w:marBottom w:val="0"/>
      <w:divBdr>
        <w:top w:val="none" w:sz="0" w:space="0" w:color="auto"/>
        <w:left w:val="none" w:sz="0" w:space="0" w:color="auto"/>
        <w:bottom w:val="none" w:sz="0" w:space="0" w:color="auto"/>
        <w:right w:val="none" w:sz="0" w:space="0" w:color="auto"/>
      </w:divBdr>
    </w:div>
    <w:div w:id="1437747413">
      <w:bodyDiv w:val="1"/>
      <w:marLeft w:val="0"/>
      <w:marRight w:val="0"/>
      <w:marTop w:val="0"/>
      <w:marBottom w:val="0"/>
      <w:divBdr>
        <w:top w:val="none" w:sz="0" w:space="0" w:color="auto"/>
        <w:left w:val="none" w:sz="0" w:space="0" w:color="auto"/>
        <w:bottom w:val="none" w:sz="0" w:space="0" w:color="auto"/>
        <w:right w:val="none" w:sz="0" w:space="0" w:color="auto"/>
      </w:divBdr>
    </w:div>
    <w:div w:id="1443455779">
      <w:bodyDiv w:val="1"/>
      <w:marLeft w:val="0"/>
      <w:marRight w:val="0"/>
      <w:marTop w:val="0"/>
      <w:marBottom w:val="0"/>
      <w:divBdr>
        <w:top w:val="none" w:sz="0" w:space="0" w:color="auto"/>
        <w:left w:val="none" w:sz="0" w:space="0" w:color="auto"/>
        <w:bottom w:val="none" w:sz="0" w:space="0" w:color="auto"/>
        <w:right w:val="none" w:sz="0" w:space="0" w:color="auto"/>
      </w:divBdr>
    </w:div>
    <w:div w:id="1448574711">
      <w:bodyDiv w:val="1"/>
      <w:marLeft w:val="0"/>
      <w:marRight w:val="0"/>
      <w:marTop w:val="0"/>
      <w:marBottom w:val="0"/>
      <w:divBdr>
        <w:top w:val="none" w:sz="0" w:space="0" w:color="auto"/>
        <w:left w:val="none" w:sz="0" w:space="0" w:color="auto"/>
        <w:bottom w:val="none" w:sz="0" w:space="0" w:color="auto"/>
        <w:right w:val="none" w:sz="0" w:space="0" w:color="auto"/>
      </w:divBdr>
    </w:div>
    <w:div w:id="1452823117">
      <w:bodyDiv w:val="1"/>
      <w:marLeft w:val="0"/>
      <w:marRight w:val="0"/>
      <w:marTop w:val="0"/>
      <w:marBottom w:val="0"/>
      <w:divBdr>
        <w:top w:val="none" w:sz="0" w:space="0" w:color="auto"/>
        <w:left w:val="none" w:sz="0" w:space="0" w:color="auto"/>
        <w:bottom w:val="none" w:sz="0" w:space="0" w:color="auto"/>
        <w:right w:val="none" w:sz="0" w:space="0" w:color="auto"/>
      </w:divBdr>
    </w:div>
    <w:div w:id="1458137710">
      <w:bodyDiv w:val="1"/>
      <w:marLeft w:val="0"/>
      <w:marRight w:val="0"/>
      <w:marTop w:val="0"/>
      <w:marBottom w:val="0"/>
      <w:divBdr>
        <w:top w:val="none" w:sz="0" w:space="0" w:color="auto"/>
        <w:left w:val="none" w:sz="0" w:space="0" w:color="auto"/>
        <w:bottom w:val="none" w:sz="0" w:space="0" w:color="auto"/>
        <w:right w:val="none" w:sz="0" w:space="0" w:color="auto"/>
      </w:divBdr>
    </w:div>
    <w:div w:id="1461847097">
      <w:bodyDiv w:val="1"/>
      <w:marLeft w:val="0"/>
      <w:marRight w:val="0"/>
      <w:marTop w:val="0"/>
      <w:marBottom w:val="0"/>
      <w:divBdr>
        <w:top w:val="none" w:sz="0" w:space="0" w:color="auto"/>
        <w:left w:val="none" w:sz="0" w:space="0" w:color="auto"/>
        <w:bottom w:val="none" w:sz="0" w:space="0" w:color="auto"/>
        <w:right w:val="none" w:sz="0" w:space="0" w:color="auto"/>
      </w:divBdr>
    </w:div>
    <w:div w:id="1463110889">
      <w:bodyDiv w:val="1"/>
      <w:marLeft w:val="0"/>
      <w:marRight w:val="0"/>
      <w:marTop w:val="0"/>
      <w:marBottom w:val="0"/>
      <w:divBdr>
        <w:top w:val="none" w:sz="0" w:space="0" w:color="auto"/>
        <w:left w:val="none" w:sz="0" w:space="0" w:color="auto"/>
        <w:bottom w:val="none" w:sz="0" w:space="0" w:color="auto"/>
        <w:right w:val="none" w:sz="0" w:space="0" w:color="auto"/>
      </w:divBdr>
    </w:div>
    <w:div w:id="1465778718">
      <w:bodyDiv w:val="1"/>
      <w:marLeft w:val="0"/>
      <w:marRight w:val="0"/>
      <w:marTop w:val="0"/>
      <w:marBottom w:val="0"/>
      <w:divBdr>
        <w:top w:val="none" w:sz="0" w:space="0" w:color="auto"/>
        <w:left w:val="none" w:sz="0" w:space="0" w:color="auto"/>
        <w:bottom w:val="none" w:sz="0" w:space="0" w:color="auto"/>
        <w:right w:val="none" w:sz="0" w:space="0" w:color="auto"/>
      </w:divBdr>
    </w:div>
    <w:div w:id="1469323743">
      <w:bodyDiv w:val="1"/>
      <w:marLeft w:val="0"/>
      <w:marRight w:val="0"/>
      <w:marTop w:val="0"/>
      <w:marBottom w:val="0"/>
      <w:divBdr>
        <w:top w:val="none" w:sz="0" w:space="0" w:color="auto"/>
        <w:left w:val="none" w:sz="0" w:space="0" w:color="auto"/>
        <w:bottom w:val="none" w:sz="0" w:space="0" w:color="auto"/>
        <w:right w:val="none" w:sz="0" w:space="0" w:color="auto"/>
      </w:divBdr>
    </w:div>
    <w:div w:id="1474249575">
      <w:bodyDiv w:val="1"/>
      <w:marLeft w:val="0"/>
      <w:marRight w:val="0"/>
      <w:marTop w:val="0"/>
      <w:marBottom w:val="0"/>
      <w:divBdr>
        <w:top w:val="none" w:sz="0" w:space="0" w:color="auto"/>
        <w:left w:val="none" w:sz="0" w:space="0" w:color="auto"/>
        <w:bottom w:val="none" w:sz="0" w:space="0" w:color="auto"/>
        <w:right w:val="none" w:sz="0" w:space="0" w:color="auto"/>
      </w:divBdr>
    </w:div>
    <w:div w:id="1480538796">
      <w:bodyDiv w:val="1"/>
      <w:marLeft w:val="0"/>
      <w:marRight w:val="0"/>
      <w:marTop w:val="0"/>
      <w:marBottom w:val="0"/>
      <w:divBdr>
        <w:top w:val="none" w:sz="0" w:space="0" w:color="auto"/>
        <w:left w:val="none" w:sz="0" w:space="0" w:color="auto"/>
        <w:bottom w:val="none" w:sz="0" w:space="0" w:color="auto"/>
        <w:right w:val="none" w:sz="0" w:space="0" w:color="auto"/>
      </w:divBdr>
    </w:div>
    <w:div w:id="1482384988">
      <w:bodyDiv w:val="1"/>
      <w:marLeft w:val="0"/>
      <w:marRight w:val="0"/>
      <w:marTop w:val="0"/>
      <w:marBottom w:val="0"/>
      <w:divBdr>
        <w:top w:val="none" w:sz="0" w:space="0" w:color="auto"/>
        <w:left w:val="none" w:sz="0" w:space="0" w:color="auto"/>
        <w:bottom w:val="none" w:sz="0" w:space="0" w:color="auto"/>
        <w:right w:val="none" w:sz="0" w:space="0" w:color="auto"/>
      </w:divBdr>
    </w:div>
    <w:div w:id="1484741581">
      <w:bodyDiv w:val="1"/>
      <w:marLeft w:val="0"/>
      <w:marRight w:val="0"/>
      <w:marTop w:val="0"/>
      <w:marBottom w:val="0"/>
      <w:divBdr>
        <w:top w:val="none" w:sz="0" w:space="0" w:color="auto"/>
        <w:left w:val="none" w:sz="0" w:space="0" w:color="auto"/>
        <w:bottom w:val="none" w:sz="0" w:space="0" w:color="auto"/>
        <w:right w:val="none" w:sz="0" w:space="0" w:color="auto"/>
      </w:divBdr>
    </w:div>
    <w:div w:id="1492912218">
      <w:bodyDiv w:val="1"/>
      <w:marLeft w:val="0"/>
      <w:marRight w:val="0"/>
      <w:marTop w:val="0"/>
      <w:marBottom w:val="0"/>
      <w:divBdr>
        <w:top w:val="none" w:sz="0" w:space="0" w:color="auto"/>
        <w:left w:val="none" w:sz="0" w:space="0" w:color="auto"/>
        <w:bottom w:val="none" w:sz="0" w:space="0" w:color="auto"/>
        <w:right w:val="none" w:sz="0" w:space="0" w:color="auto"/>
      </w:divBdr>
    </w:div>
    <w:div w:id="1493066096">
      <w:bodyDiv w:val="1"/>
      <w:marLeft w:val="0"/>
      <w:marRight w:val="0"/>
      <w:marTop w:val="0"/>
      <w:marBottom w:val="0"/>
      <w:divBdr>
        <w:top w:val="none" w:sz="0" w:space="0" w:color="auto"/>
        <w:left w:val="none" w:sz="0" w:space="0" w:color="auto"/>
        <w:bottom w:val="none" w:sz="0" w:space="0" w:color="auto"/>
        <w:right w:val="none" w:sz="0" w:space="0" w:color="auto"/>
      </w:divBdr>
    </w:div>
    <w:div w:id="1496994099">
      <w:bodyDiv w:val="1"/>
      <w:marLeft w:val="0"/>
      <w:marRight w:val="0"/>
      <w:marTop w:val="0"/>
      <w:marBottom w:val="0"/>
      <w:divBdr>
        <w:top w:val="none" w:sz="0" w:space="0" w:color="auto"/>
        <w:left w:val="none" w:sz="0" w:space="0" w:color="auto"/>
        <w:bottom w:val="none" w:sz="0" w:space="0" w:color="auto"/>
        <w:right w:val="none" w:sz="0" w:space="0" w:color="auto"/>
      </w:divBdr>
    </w:div>
    <w:div w:id="1500267269">
      <w:bodyDiv w:val="1"/>
      <w:marLeft w:val="0"/>
      <w:marRight w:val="0"/>
      <w:marTop w:val="0"/>
      <w:marBottom w:val="0"/>
      <w:divBdr>
        <w:top w:val="none" w:sz="0" w:space="0" w:color="auto"/>
        <w:left w:val="none" w:sz="0" w:space="0" w:color="auto"/>
        <w:bottom w:val="none" w:sz="0" w:space="0" w:color="auto"/>
        <w:right w:val="none" w:sz="0" w:space="0" w:color="auto"/>
      </w:divBdr>
    </w:div>
    <w:div w:id="1503274616">
      <w:bodyDiv w:val="1"/>
      <w:marLeft w:val="0"/>
      <w:marRight w:val="0"/>
      <w:marTop w:val="0"/>
      <w:marBottom w:val="0"/>
      <w:divBdr>
        <w:top w:val="none" w:sz="0" w:space="0" w:color="auto"/>
        <w:left w:val="none" w:sz="0" w:space="0" w:color="auto"/>
        <w:bottom w:val="none" w:sz="0" w:space="0" w:color="auto"/>
        <w:right w:val="none" w:sz="0" w:space="0" w:color="auto"/>
      </w:divBdr>
    </w:div>
    <w:div w:id="1507674067">
      <w:bodyDiv w:val="1"/>
      <w:marLeft w:val="0"/>
      <w:marRight w:val="0"/>
      <w:marTop w:val="0"/>
      <w:marBottom w:val="0"/>
      <w:divBdr>
        <w:top w:val="none" w:sz="0" w:space="0" w:color="auto"/>
        <w:left w:val="none" w:sz="0" w:space="0" w:color="auto"/>
        <w:bottom w:val="none" w:sz="0" w:space="0" w:color="auto"/>
        <w:right w:val="none" w:sz="0" w:space="0" w:color="auto"/>
      </w:divBdr>
    </w:div>
    <w:div w:id="1509247277">
      <w:bodyDiv w:val="1"/>
      <w:marLeft w:val="0"/>
      <w:marRight w:val="0"/>
      <w:marTop w:val="0"/>
      <w:marBottom w:val="0"/>
      <w:divBdr>
        <w:top w:val="none" w:sz="0" w:space="0" w:color="auto"/>
        <w:left w:val="none" w:sz="0" w:space="0" w:color="auto"/>
        <w:bottom w:val="none" w:sz="0" w:space="0" w:color="auto"/>
        <w:right w:val="none" w:sz="0" w:space="0" w:color="auto"/>
      </w:divBdr>
    </w:div>
    <w:div w:id="1509635425">
      <w:bodyDiv w:val="1"/>
      <w:marLeft w:val="0"/>
      <w:marRight w:val="0"/>
      <w:marTop w:val="0"/>
      <w:marBottom w:val="0"/>
      <w:divBdr>
        <w:top w:val="none" w:sz="0" w:space="0" w:color="auto"/>
        <w:left w:val="none" w:sz="0" w:space="0" w:color="auto"/>
        <w:bottom w:val="none" w:sz="0" w:space="0" w:color="auto"/>
        <w:right w:val="none" w:sz="0" w:space="0" w:color="auto"/>
      </w:divBdr>
    </w:div>
    <w:div w:id="1510832002">
      <w:bodyDiv w:val="1"/>
      <w:marLeft w:val="0"/>
      <w:marRight w:val="0"/>
      <w:marTop w:val="0"/>
      <w:marBottom w:val="0"/>
      <w:divBdr>
        <w:top w:val="none" w:sz="0" w:space="0" w:color="auto"/>
        <w:left w:val="none" w:sz="0" w:space="0" w:color="auto"/>
        <w:bottom w:val="none" w:sz="0" w:space="0" w:color="auto"/>
        <w:right w:val="none" w:sz="0" w:space="0" w:color="auto"/>
      </w:divBdr>
      <w:divsChild>
        <w:div w:id="414326093">
          <w:marLeft w:val="-225"/>
          <w:marRight w:val="-225"/>
          <w:marTop w:val="0"/>
          <w:marBottom w:val="0"/>
          <w:divBdr>
            <w:top w:val="none" w:sz="0" w:space="0" w:color="auto"/>
            <w:left w:val="none" w:sz="0" w:space="0" w:color="auto"/>
            <w:bottom w:val="none" w:sz="0" w:space="0" w:color="auto"/>
            <w:right w:val="none" w:sz="0" w:space="0" w:color="auto"/>
          </w:divBdr>
          <w:divsChild>
            <w:div w:id="1324121384">
              <w:marLeft w:val="0"/>
              <w:marRight w:val="0"/>
              <w:marTop w:val="0"/>
              <w:marBottom w:val="0"/>
              <w:divBdr>
                <w:top w:val="none" w:sz="0" w:space="0" w:color="auto"/>
                <w:left w:val="none" w:sz="0" w:space="0" w:color="auto"/>
                <w:bottom w:val="none" w:sz="0" w:space="0" w:color="auto"/>
                <w:right w:val="none" w:sz="0" w:space="0" w:color="auto"/>
              </w:divBdr>
            </w:div>
            <w:div w:id="655915224">
              <w:marLeft w:val="1369"/>
              <w:marRight w:val="0"/>
              <w:marTop w:val="0"/>
              <w:marBottom w:val="0"/>
              <w:divBdr>
                <w:top w:val="none" w:sz="0" w:space="0" w:color="auto"/>
                <w:left w:val="none" w:sz="0" w:space="0" w:color="auto"/>
                <w:bottom w:val="none" w:sz="0" w:space="0" w:color="auto"/>
                <w:right w:val="none" w:sz="0" w:space="0" w:color="auto"/>
              </w:divBdr>
            </w:div>
          </w:divsChild>
        </w:div>
        <w:div w:id="1438017649">
          <w:marLeft w:val="-225"/>
          <w:marRight w:val="-225"/>
          <w:marTop w:val="0"/>
          <w:marBottom w:val="0"/>
          <w:divBdr>
            <w:top w:val="none" w:sz="0" w:space="0" w:color="auto"/>
            <w:left w:val="none" w:sz="0" w:space="0" w:color="auto"/>
            <w:bottom w:val="none" w:sz="0" w:space="0" w:color="auto"/>
            <w:right w:val="none" w:sz="0" w:space="0" w:color="auto"/>
          </w:divBdr>
          <w:divsChild>
            <w:div w:id="613824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332155">
      <w:bodyDiv w:val="1"/>
      <w:marLeft w:val="0"/>
      <w:marRight w:val="0"/>
      <w:marTop w:val="0"/>
      <w:marBottom w:val="0"/>
      <w:divBdr>
        <w:top w:val="none" w:sz="0" w:space="0" w:color="auto"/>
        <w:left w:val="none" w:sz="0" w:space="0" w:color="auto"/>
        <w:bottom w:val="none" w:sz="0" w:space="0" w:color="auto"/>
        <w:right w:val="none" w:sz="0" w:space="0" w:color="auto"/>
      </w:divBdr>
    </w:div>
    <w:div w:id="1522624651">
      <w:bodyDiv w:val="1"/>
      <w:marLeft w:val="0"/>
      <w:marRight w:val="0"/>
      <w:marTop w:val="0"/>
      <w:marBottom w:val="0"/>
      <w:divBdr>
        <w:top w:val="none" w:sz="0" w:space="0" w:color="auto"/>
        <w:left w:val="none" w:sz="0" w:space="0" w:color="auto"/>
        <w:bottom w:val="none" w:sz="0" w:space="0" w:color="auto"/>
        <w:right w:val="none" w:sz="0" w:space="0" w:color="auto"/>
      </w:divBdr>
    </w:div>
    <w:div w:id="1528717704">
      <w:bodyDiv w:val="1"/>
      <w:marLeft w:val="0"/>
      <w:marRight w:val="0"/>
      <w:marTop w:val="0"/>
      <w:marBottom w:val="0"/>
      <w:divBdr>
        <w:top w:val="none" w:sz="0" w:space="0" w:color="auto"/>
        <w:left w:val="none" w:sz="0" w:space="0" w:color="auto"/>
        <w:bottom w:val="none" w:sz="0" w:space="0" w:color="auto"/>
        <w:right w:val="none" w:sz="0" w:space="0" w:color="auto"/>
      </w:divBdr>
    </w:div>
    <w:div w:id="1529249575">
      <w:bodyDiv w:val="1"/>
      <w:marLeft w:val="0"/>
      <w:marRight w:val="0"/>
      <w:marTop w:val="0"/>
      <w:marBottom w:val="0"/>
      <w:divBdr>
        <w:top w:val="none" w:sz="0" w:space="0" w:color="auto"/>
        <w:left w:val="none" w:sz="0" w:space="0" w:color="auto"/>
        <w:bottom w:val="none" w:sz="0" w:space="0" w:color="auto"/>
        <w:right w:val="none" w:sz="0" w:space="0" w:color="auto"/>
      </w:divBdr>
    </w:div>
    <w:div w:id="1536233844">
      <w:bodyDiv w:val="1"/>
      <w:marLeft w:val="0"/>
      <w:marRight w:val="0"/>
      <w:marTop w:val="0"/>
      <w:marBottom w:val="0"/>
      <w:divBdr>
        <w:top w:val="none" w:sz="0" w:space="0" w:color="auto"/>
        <w:left w:val="none" w:sz="0" w:space="0" w:color="auto"/>
        <w:bottom w:val="none" w:sz="0" w:space="0" w:color="auto"/>
        <w:right w:val="none" w:sz="0" w:space="0" w:color="auto"/>
      </w:divBdr>
    </w:div>
    <w:div w:id="1541866750">
      <w:bodyDiv w:val="1"/>
      <w:marLeft w:val="0"/>
      <w:marRight w:val="0"/>
      <w:marTop w:val="0"/>
      <w:marBottom w:val="0"/>
      <w:divBdr>
        <w:top w:val="none" w:sz="0" w:space="0" w:color="auto"/>
        <w:left w:val="none" w:sz="0" w:space="0" w:color="auto"/>
        <w:bottom w:val="none" w:sz="0" w:space="0" w:color="auto"/>
        <w:right w:val="none" w:sz="0" w:space="0" w:color="auto"/>
      </w:divBdr>
    </w:div>
    <w:div w:id="1542397589">
      <w:bodyDiv w:val="1"/>
      <w:marLeft w:val="0"/>
      <w:marRight w:val="0"/>
      <w:marTop w:val="0"/>
      <w:marBottom w:val="0"/>
      <w:divBdr>
        <w:top w:val="none" w:sz="0" w:space="0" w:color="auto"/>
        <w:left w:val="none" w:sz="0" w:space="0" w:color="auto"/>
        <w:bottom w:val="none" w:sz="0" w:space="0" w:color="auto"/>
        <w:right w:val="none" w:sz="0" w:space="0" w:color="auto"/>
      </w:divBdr>
    </w:div>
    <w:div w:id="1545753294">
      <w:bodyDiv w:val="1"/>
      <w:marLeft w:val="0"/>
      <w:marRight w:val="0"/>
      <w:marTop w:val="0"/>
      <w:marBottom w:val="0"/>
      <w:divBdr>
        <w:top w:val="none" w:sz="0" w:space="0" w:color="auto"/>
        <w:left w:val="none" w:sz="0" w:space="0" w:color="auto"/>
        <w:bottom w:val="none" w:sz="0" w:space="0" w:color="auto"/>
        <w:right w:val="none" w:sz="0" w:space="0" w:color="auto"/>
      </w:divBdr>
    </w:div>
    <w:div w:id="1548953591">
      <w:bodyDiv w:val="1"/>
      <w:marLeft w:val="0"/>
      <w:marRight w:val="0"/>
      <w:marTop w:val="0"/>
      <w:marBottom w:val="0"/>
      <w:divBdr>
        <w:top w:val="none" w:sz="0" w:space="0" w:color="auto"/>
        <w:left w:val="none" w:sz="0" w:space="0" w:color="auto"/>
        <w:bottom w:val="none" w:sz="0" w:space="0" w:color="auto"/>
        <w:right w:val="none" w:sz="0" w:space="0" w:color="auto"/>
      </w:divBdr>
    </w:div>
    <w:div w:id="1549683939">
      <w:bodyDiv w:val="1"/>
      <w:marLeft w:val="0"/>
      <w:marRight w:val="0"/>
      <w:marTop w:val="0"/>
      <w:marBottom w:val="0"/>
      <w:divBdr>
        <w:top w:val="none" w:sz="0" w:space="0" w:color="auto"/>
        <w:left w:val="none" w:sz="0" w:space="0" w:color="auto"/>
        <w:bottom w:val="none" w:sz="0" w:space="0" w:color="auto"/>
        <w:right w:val="none" w:sz="0" w:space="0" w:color="auto"/>
      </w:divBdr>
    </w:div>
    <w:div w:id="1554266463">
      <w:bodyDiv w:val="1"/>
      <w:marLeft w:val="0"/>
      <w:marRight w:val="0"/>
      <w:marTop w:val="0"/>
      <w:marBottom w:val="0"/>
      <w:divBdr>
        <w:top w:val="none" w:sz="0" w:space="0" w:color="auto"/>
        <w:left w:val="none" w:sz="0" w:space="0" w:color="auto"/>
        <w:bottom w:val="none" w:sz="0" w:space="0" w:color="auto"/>
        <w:right w:val="none" w:sz="0" w:space="0" w:color="auto"/>
      </w:divBdr>
    </w:div>
    <w:div w:id="1560627646">
      <w:bodyDiv w:val="1"/>
      <w:marLeft w:val="0"/>
      <w:marRight w:val="0"/>
      <w:marTop w:val="0"/>
      <w:marBottom w:val="0"/>
      <w:divBdr>
        <w:top w:val="none" w:sz="0" w:space="0" w:color="auto"/>
        <w:left w:val="none" w:sz="0" w:space="0" w:color="auto"/>
        <w:bottom w:val="none" w:sz="0" w:space="0" w:color="auto"/>
        <w:right w:val="none" w:sz="0" w:space="0" w:color="auto"/>
      </w:divBdr>
    </w:div>
    <w:div w:id="1563249323">
      <w:bodyDiv w:val="1"/>
      <w:marLeft w:val="0"/>
      <w:marRight w:val="0"/>
      <w:marTop w:val="0"/>
      <w:marBottom w:val="0"/>
      <w:divBdr>
        <w:top w:val="none" w:sz="0" w:space="0" w:color="auto"/>
        <w:left w:val="none" w:sz="0" w:space="0" w:color="auto"/>
        <w:bottom w:val="none" w:sz="0" w:space="0" w:color="auto"/>
        <w:right w:val="none" w:sz="0" w:space="0" w:color="auto"/>
      </w:divBdr>
    </w:div>
    <w:div w:id="1567448147">
      <w:bodyDiv w:val="1"/>
      <w:marLeft w:val="0"/>
      <w:marRight w:val="0"/>
      <w:marTop w:val="0"/>
      <w:marBottom w:val="0"/>
      <w:divBdr>
        <w:top w:val="none" w:sz="0" w:space="0" w:color="auto"/>
        <w:left w:val="none" w:sz="0" w:space="0" w:color="auto"/>
        <w:bottom w:val="none" w:sz="0" w:space="0" w:color="auto"/>
        <w:right w:val="none" w:sz="0" w:space="0" w:color="auto"/>
      </w:divBdr>
    </w:div>
    <w:div w:id="1568109137">
      <w:bodyDiv w:val="1"/>
      <w:marLeft w:val="0"/>
      <w:marRight w:val="0"/>
      <w:marTop w:val="0"/>
      <w:marBottom w:val="0"/>
      <w:divBdr>
        <w:top w:val="none" w:sz="0" w:space="0" w:color="auto"/>
        <w:left w:val="none" w:sz="0" w:space="0" w:color="auto"/>
        <w:bottom w:val="none" w:sz="0" w:space="0" w:color="auto"/>
        <w:right w:val="none" w:sz="0" w:space="0" w:color="auto"/>
      </w:divBdr>
    </w:div>
    <w:div w:id="1572232185">
      <w:bodyDiv w:val="1"/>
      <w:marLeft w:val="0"/>
      <w:marRight w:val="0"/>
      <w:marTop w:val="0"/>
      <w:marBottom w:val="0"/>
      <w:divBdr>
        <w:top w:val="none" w:sz="0" w:space="0" w:color="auto"/>
        <w:left w:val="none" w:sz="0" w:space="0" w:color="auto"/>
        <w:bottom w:val="none" w:sz="0" w:space="0" w:color="auto"/>
        <w:right w:val="none" w:sz="0" w:space="0" w:color="auto"/>
      </w:divBdr>
    </w:div>
    <w:div w:id="1572349130">
      <w:bodyDiv w:val="1"/>
      <w:marLeft w:val="0"/>
      <w:marRight w:val="0"/>
      <w:marTop w:val="0"/>
      <w:marBottom w:val="0"/>
      <w:divBdr>
        <w:top w:val="none" w:sz="0" w:space="0" w:color="auto"/>
        <w:left w:val="none" w:sz="0" w:space="0" w:color="auto"/>
        <w:bottom w:val="none" w:sz="0" w:space="0" w:color="auto"/>
        <w:right w:val="none" w:sz="0" w:space="0" w:color="auto"/>
      </w:divBdr>
    </w:div>
    <w:div w:id="1574775883">
      <w:bodyDiv w:val="1"/>
      <w:marLeft w:val="0"/>
      <w:marRight w:val="0"/>
      <w:marTop w:val="0"/>
      <w:marBottom w:val="0"/>
      <w:divBdr>
        <w:top w:val="none" w:sz="0" w:space="0" w:color="auto"/>
        <w:left w:val="none" w:sz="0" w:space="0" w:color="auto"/>
        <w:bottom w:val="none" w:sz="0" w:space="0" w:color="auto"/>
        <w:right w:val="none" w:sz="0" w:space="0" w:color="auto"/>
      </w:divBdr>
    </w:div>
    <w:div w:id="1578205069">
      <w:bodyDiv w:val="1"/>
      <w:marLeft w:val="0"/>
      <w:marRight w:val="0"/>
      <w:marTop w:val="0"/>
      <w:marBottom w:val="0"/>
      <w:divBdr>
        <w:top w:val="none" w:sz="0" w:space="0" w:color="auto"/>
        <w:left w:val="none" w:sz="0" w:space="0" w:color="auto"/>
        <w:bottom w:val="none" w:sz="0" w:space="0" w:color="auto"/>
        <w:right w:val="none" w:sz="0" w:space="0" w:color="auto"/>
      </w:divBdr>
    </w:div>
    <w:div w:id="1579708429">
      <w:bodyDiv w:val="1"/>
      <w:marLeft w:val="0"/>
      <w:marRight w:val="0"/>
      <w:marTop w:val="0"/>
      <w:marBottom w:val="0"/>
      <w:divBdr>
        <w:top w:val="none" w:sz="0" w:space="0" w:color="auto"/>
        <w:left w:val="none" w:sz="0" w:space="0" w:color="auto"/>
        <w:bottom w:val="none" w:sz="0" w:space="0" w:color="auto"/>
        <w:right w:val="none" w:sz="0" w:space="0" w:color="auto"/>
      </w:divBdr>
    </w:div>
    <w:div w:id="1589073436">
      <w:bodyDiv w:val="1"/>
      <w:marLeft w:val="0"/>
      <w:marRight w:val="0"/>
      <w:marTop w:val="0"/>
      <w:marBottom w:val="0"/>
      <w:divBdr>
        <w:top w:val="none" w:sz="0" w:space="0" w:color="auto"/>
        <w:left w:val="none" w:sz="0" w:space="0" w:color="auto"/>
        <w:bottom w:val="none" w:sz="0" w:space="0" w:color="auto"/>
        <w:right w:val="none" w:sz="0" w:space="0" w:color="auto"/>
      </w:divBdr>
    </w:div>
    <w:div w:id="1590041198">
      <w:bodyDiv w:val="1"/>
      <w:marLeft w:val="0"/>
      <w:marRight w:val="0"/>
      <w:marTop w:val="0"/>
      <w:marBottom w:val="0"/>
      <w:divBdr>
        <w:top w:val="none" w:sz="0" w:space="0" w:color="auto"/>
        <w:left w:val="none" w:sz="0" w:space="0" w:color="auto"/>
        <w:bottom w:val="none" w:sz="0" w:space="0" w:color="auto"/>
        <w:right w:val="none" w:sz="0" w:space="0" w:color="auto"/>
      </w:divBdr>
    </w:div>
    <w:div w:id="1593515994">
      <w:bodyDiv w:val="1"/>
      <w:marLeft w:val="0"/>
      <w:marRight w:val="0"/>
      <w:marTop w:val="0"/>
      <w:marBottom w:val="0"/>
      <w:divBdr>
        <w:top w:val="none" w:sz="0" w:space="0" w:color="auto"/>
        <w:left w:val="none" w:sz="0" w:space="0" w:color="auto"/>
        <w:bottom w:val="none" w:sz="0" w:space="0" w:color="auto"/>
        <w:right w:val="none" w:sz="0" w:space="0" w:color="auto"/>
      </w:divBdr>
    </w:div>
    <w:div w:id="1594513990">
      <w:bodyDiv w:val="1"/>
      <w:marLeft w:val="0"/>
      <w:marRight w:val="0"/>
      <w:marTop w:val="0"/>
      <w:marBottom w:val="0"/>
      <w:divBdr>
        <w:top w:val="none" w:sz="0" w:space="0" w:color="auto"/>
        <w:left w:val="none" w:sz="0" w:space="0" w:color="auto"/>
        <w:bottom w:val="none" w:sz="0" w:space="0" w:color="auto"/>
        <w:right w:val="none" w:sz="0" w:space="0" w:color="auto"/>
      </w:divBdr>
    </w:div>
    <w:div w:id="1597010563">
      <w:bodyDiv w:val="1"/>
      <w:marLeft w:val="0"/>
      <w:marRight w:val="0"/>
      <w:marTop w:val="0"/>
      <w:marBottom w:val="0"/>
      <w:divBdr>
        <w:top w:val="none" w:sz="0" w:space="0" w:color="auto"/>
        <w:left w:val="none" w:sz="0" w:space="0" w:color="auto"/>
        <w:bottom w:val="none" w:sz="0" w:space="0" w:color="auto"/>
        <w:right w:val="none" w:sz="0" w:space="0" w:color="auto"/>
      </w:divBdr>
    </w:div>
    <w:div w:id="1597905782">
      <w:bodyDiv w:val="1"/>
      <w:marLeft w:val="0"/>
      <w:marRight w:val="0"/>
      <w:marTop w:val="0"/>
      <w:marBottom w:val="0"/>
      <w:divBdr>
        <w:top w:val="none" w:sz="0" w:space="0" w:color="auto"/>
        <w:left w:val="none" w:sz="0" w:space="0" w:color="auto"/>
        <w:bottom w:val="none" w:sz="0" w:space="0" w:color="auto"/>
        <w:right w:val="none" w:sz="0" w:space="0" w:color="auto"/>
      </w:divBdr>
    </w:div>
    <w:div w:id="1618291506">
      <w:bodyDiv w:val="1"/>
      <w:marLeft w:val="0"/>
      <w:marRight w:val="0"/>
      <w:marTop w:val="0"/>
      <w:marBottom w:val="0"/>
      <w:divBdr>
        <w:top w:val="none" w:sz="0" w:space="0" w:color="auto"/>
        <w:left w:val="none" w:sz="0" w:space="0" w:color="auto"/>
        <w:bottom w:val="none" w:sz="0" w:space="0" w:color="auto"/>
        <w:right w:val="none" w:sz="0" w:space="0" w:color="auto"/>
      </w:divBdr>
    </w:div>
    <w:div w:id="1618440470">
      <w:bodyDiv w:val="1"/>
      <w:marLeft w:val="0"/>
      <w:marRight w:val="0"/>
      <w:marTop w:val="0"/>
      <w:marBottom w:val="0"/>
      <w:divBdr>
        <w:top w:val="none" w:sz="0" w:space="0" w:color="auto"/>
        <w:left w:val="none" w:sz="0" w:space="0" w:color="auto"/>
        <w:bottom w:val="none" w:sz="0" w:space="0" w:color="auto"/>
        <w:right w:val="none" w:sz="0" w:space="0" w:color="auto"/>
      </w:divBdr>
    </w:div>
    <w:div w:id="1641031683">
      <w:bodyDiv w:val="1"/>
      <w:marLeft w:val="0"/>
      <w:marRight w:val="0"/>
      <w:marTop w:val="0"/>
      <w:marBottom w:val="0"/>
      <w:divBdr>
        <w:top w:val="none" w:sz="0" w:space="0" w:color="auto"/>
        <w:left w:val="none" w:sz="0" w:space="0" w:color="auto"/>
        <w:bottom w:val="none" w:sz="0" w:space="0" w:color="auto"/>
        <w:right w:val="none" w:sz="0" w:space="0" w:color="auto"/>
      </w:divBdr>
    </w:div>
    <w:div w:id="1644848351">
      <w:bodyDiv w:val="1"/>
      <w:marLeft w:val="0"/>
      <w:marRight w:val="0"/>
      <w:marTop w:val="0"/>
      <w:marBottom w:val="0"/>
      <w:divBdr>
        <w:top w:val="none" w:sz="0" w:space="0" w:color="auto"/>
        <w:left w:val="none" w:sz="0" w:space="0" w:color="auto"/>
        <w:bottom w:val="none" w:sz="0" w:space="0" w:color="auto"/>
        <w:right w:val="none" w:sz="0" w:space="0" w:color="auto"/>
      </w:divBdr>
    </w:div>
    <w:div w:id="1649091144">
      <w:bodyDiv w:val="1"/>
      <w:marLeft w:val="0"/>
      <w:marRight w:val="0"/>
      <w:marTop w:val="0"/>
      <w:marBottom w:val="0"/>
      <w:divBdr>
        <w:top w:val="none" w:sz="0" w:space="0" w:color="auto"/>
        <w:left w:val="none" w:sz="0" w:space="0" w:color="auto"/>
        <w:bottom w:val="none" w:sz="0" w:space="0" w:color="auto"/>
        <w:right w:val="none" w:sz="0" w:space="0" w:color="auto"/>
      </w:divBdr>
    </w:div>
    <w:div w:id="1653824426">
      <w:bodyDiv w:val="1"/>
      <w:marLeft w:val="0"/>
      <w:marRight w:val="0"/>
      <w:marTop w:val="0"/>
      <w:marBottom w:val="0"/>
      <w:divBdr>
        <w:top w:val="none" w:sz="0" w:space="0" w:color="auto"/>
        <w:left w:val="none" w:sz="0" w:space="0" w:color="auto"/>
        <w:bottom w:val="none" w:sz="0" w:space="0" w:color="auto"/>
        <w:right w:val="none" w:sz="0" w:space="0" w:color="auto"/>
      </w:divBdr>
    </w:div>
    <w:div w:id="1654263004">
      <w:bodyDiv w:val="1"/>
      <w:marLeft w:val="0"/>
      <w:marRight w:val="0"/>
      <w:marTop w:val="0"/>
      <w:marBottom w:val="0"/>
      <w:divBdr>
        <w:top w:val="none" w:sz="0" w:space="0" w:color="auto"/>
        <w:left w:val="none" w:sz="0" w:space="0" w:color="auto"/>
        <w:bottom w:val="none" w:sz="0" w:space="0" w:color="auto"/>
        <w:right w:val="none" w:sz="0" w:space="0" w:color="auto"/>
      </w:divBdr>
    </w:div>
    <w:div w:id="1654674416">
      <w:bodyDiv w:val="1"/>
      <w:marLeft w:val="0"/>
      <w:marRight w:val="0"/>
      <w:marTop w:val="0"/>
      <w:marBottom w:val="0"/>
      <w:divBdr>
        <w:top w:val="none" w:sz="0" w:space="0" w:color="auto"/>
        <w:left w:val="none" w:sz="0" w:space="0" w:color="auto"/>
        <w:bottom w:val="none" w:sz="0" w:space="0" w:color="auto"/>
        <w:right w:val="none" w:sz="0" w:space="0" w:color="auto"/>
      </w:divBdr>
    </w:div>
    <w:div w:id="1655332682">
      <w:bodyDiv w:val="1"/>
      <w:marLeft w:val="0"/>
      <w:marRight w:val="0"/>
      <w:marTop w:val="0"/>
      <w:marBottom w:val="0"/>
      <w:divBdr>
        <w:top w:val="none" w:sz="0" w:space="0" w:color="auto"/>
        <w:left w:val="none" w:sz="0" w:space="0" w:color="auto"/>
        <w:bottom w:val="none" w:sz="0" w:space="0" w:color="auto"/>
        <w:right w:val="none" w:sz="0" w:space="0" w:color="auto"/>
      </w:divBdr>
    </w:div>
    <w:div w:id="1658679903">
      <w:bodyDiv w:val="1"/>
      <w:marLeft w:val="0"/>
      <w:marRight w:val="0"/>
      <w:marTop w:val="0"/>
      <w:marBottom w:val="0"/>
      <w:divBdr>
        <w:top w:val="none" w:sz="0" w:space="0" w:color="auto"/>
        <w:left w:val="none" w:sz="0" w:space="0" w:color="auto"/>
        <w:bottom w:val="none" w:sz="0" w:space="0" w:color="auto"/>
        <w:right w:val="none" w:sz="0" w:space="0" w:color="auto"/>
      </w:divBdr>
    </w:div>
    <w:div w:id="1660188407">
      <w:bodyDiv w:val="1"/>
      <w:marLeft w:val="0"/>
      <w:marRight w:val="0"/>
      <w:marTop w:val="0"/>
      <w:marBottom w:val="0"/>
      <w:divBdr>
        <w:top w:val="none" w:sz="0" w:space="0" w:color="auto"/>
        <w:left w:val="none" w:sz="0" w:space="0" w:color="auto"/>
        <w:bottom w:val="none" w:sz="0" w:space="0" w:color="auto"/>
        <w:right w:val="none" w:sz="0" w:space="0" w:color="auto"/>
      </w:divBdr>
    </w:div>
    <w:div w:id="1664502359">
      <w:bodyDiv w:val="1"/>
      <w:marLeft w:val="0"/>
      <w:marRight w:val="0"/>
      <w:marTop w:val="0"/>
      <w:marBottom w:val="0"/>
      <w:divBdr>
        <w:top w:val="none" w:sz="0" w:space="0" w:color="auto"/>
        <w:left w:val="none" w:sz="0" w:space="0" w:color="auto"/>
        <w:bottom w:val="none" w:sz="0" w:space="0" w:color="auto"/>
        <w:right w:val="none" w:sz="0" w:space="0" w:color="auto"/>
      </w:divBdr>
    </w:div>
    <w:div w:id="1670795439">
      <w:bodyDiv w:val="1"/>
      <w:marLeft w:val="0"/>
      <w:marRight w:val="0"/>
      <w:marTop w:val="0"/>
      <w:marBottom w:val="0"/>
      <w:divBdr>
        <w:top w:val="none" w:sz="0" w:space="0" w:color="auto"/>
        <w:left w:val="none" w:sz="0" w:space="0" w:color="auto"/>
        <w:bottom w:val="none" w:sz="0" w:space="0" w:color="auto"/>
        <w:right w:val="none" w:sz="0" w:space="0" w:color="auto"/>
      </w:divBdr>
    </w:div>
    <w:div w:id="1671980477">
      <w:bodyDiv w:val="1"/>
      <w:marLeft w:val="0"/>
      <w:marRight w:val="0"/>
      <w:marTop w:val="0"/>
      <w:marBottom w:val="0"/>
      <w:divBdr>
        <w:top w:val="none" w:sz="0" w:space="0" w:color="auto"/>
        <w:left w:val="none" w:sz="0" w:space="0" w:color="auto"/>
        <w:bottom w:val="none" w:sz="0" w:space="0" w:color="auto"/>
        <w:right w:val="none" w:sz="0" w:space="0" w:color="auto"/>
      </w:divBdr>
    </w:div>
    <w:div w:id="1679235627">
      <w:bodyDiv w:val="1"/>
      <w:marLeft w:val="0"/>
      <w:marRight w:val="0"/>
      <w:marTop w:val="0"/>
      <w:marBottom w:val="0"/>
      <w:divBdr>
        <w:top w:val="none" w:sz="0" w:space="0" w:color="auto"/>
        <w:left w:val="none" w:sz="0" w:space="0" w:color="auto"/>
        <w:bottom w:val="none" w:sz="0" w:space="0" w:color="auto"/>
        <w:right w:val="none" w:sz="0" w:space="0" w:color="auto"/>
      </w:divBdr>
    </w:div>
    <w:div w:id="1680619597">
      <w:bodyDiv w:val="1"/>
      <w:marLeft w:val="0"/>
      <w:marRight w:val="0"/>
      <w:marTop w:val="0"/>
      <w:marBottom w:val="0"/>
      <w:divBdr>
        <w:top w:val="none" w:sz="0" w:space="0" w:color="auto"/>
        <w:left w:val="none" w:sz="0" w:space="0" w:color="auto"/>
        <w:bottom w:val="none" w:sz="0" w:space="0" w:color="auto"/>
        <w:right w:val="none" w:sz="0" w:space="0" w:color="auto"/>
      </w:divBdr>
    </w:div>
    <w:div w:id="1688602599">
      <w:bodyDiv w:val="1"/>
      <w:marLeft w:val="0"/>
      <w:marRight w:val="0"/>
      <w:marTop w:val="0"/>
      <w:marBottom w:val="0"/>
      <w:divBdr>
        <w:top w:val="none" w:sz="0" w:space="0" w:color="auto"/>
        <w:left w:val="none" w:sz="0" w:space="0" w:color="auto"/>
        <w:bottom w:val="none" w:sz="0" w:space="0" w:color="auto"/>
        <w:right w:val="none" w:sz="0" w:space="0" w:color="auto"/>
      </w:divBdr>
    </w:div>
    <w:div w:id="1690180322">
      <w:bodyDiv w:val="1"/>
      <w:marLeft w:val="0"/>
      <w:marRight w:val="0"/>
      <w:marTop w:val="0"/>
      <w:marBottom w:val="0"/>
      <w:divBdr>
        <w:top w:val="none" w:sz="0" w:space="0" w:color="auto"/>
        <w:left w:val="none" w:sz="0" w:space="0" w:color="auto"/>
        <w:bottom w:val="none" w:sz="0" w:space="0" w:color="auto"/>
        <w:right w:val="none" w:sz="0" w:space="0" w:color="auto"/>
      </w:divBdr>
    </w:div>
    <w:div w:id="1691712165">
      <w:bodyDiv w:val="1"/>
      <w:marLeft w:val="0"/>
      <w:marRight w:val="0"/>
      <w:marTop w:val="0"/>
      <w:marBottom w:val="0"/>
      <w:divBdr>
        <w:top w:val="none" w:sz="0" w:space="0" w:color="auto"/>
        <w:left w:val="none" w:sz="0" w:space="0" w:color="auto"/>
        <w:bottom w:val="none" w:sz="0" w:space="0" w:color="auto"/>
        <w:right w:val="none" w:sz="0" w:space="0" w:color="auto"/>
      </w:divBdr>
    </w:div>
    <w:div w:id="1702703785">
      <w:bodyDiv w:val="1"/>
      <w:marLeft w:val="0"/>
      <w:marRight w:val="0"/>
      <w:marTop w:val="0"/>
      <w:marBottom w:val="0"/>
      <w:divBdr>
        <w:top w:val="none" w:sz="0" w:space="0" w:color="auto"/>
        <w:left w:val="none" w:sz="0" w:space="0" w:color="auto"/>
        <w:bottom w:val="none" w:sz="0" w:space="0" w:color="auto"/>
        <w:right w:val="none" w:sz="0" w:space="0" w:color="auto"/>
      </w:divBdr>
    </w:div>
    <w:div w:id="1706370909">
      <w:bodyDiv w:val="1"/>
      <w:marLeft w:val="0"/>
      <w:marRight w:val="0"/>
      <w:marTop w:val="0"/>
      <w:marBottom w:val="0"/>
      <w:divBdr>
        <w:top w:val="none" w:sz="0" w:space="0" w:color="auto"/>
        <w:left w:val="none" w:sz="0" w:space="0" w:color="auto"/>
        <w:bottom w:val="none" w:sz="0" w:space="0" w:color="auto"/>
        <w:right w:val="none" w:sz="0" w:space="0" w:color="auto"/>
      </w:divBdr>
    </w:div>
    <w:div w:id="1712725038">
      <w:bodyDiv w:val="1"/>
      <w:marLeft w:val="0"/>
      <w:marRight w:val="0"/>
      <w:marTop w:val="0"/>
      <w:marBottom w:val="0"/>
      <w:divBdr>
        <w:top w:val="none" w:sz="0" w:space="0" w:color="auto"/>
        <w:left w:val="none" w:sz="0" w:space="0" w:color="auto"/>
        <w:bottom w:val="none" w:sz="0" w:space="0" w:color="auto"/>
        <w:right w:val="none" w:sz="0" w:space="0" w:color="auto"/>
      </w:divBdr>
    </w:div>
    <w:div w:id="1715042420">
      <w:bodyDiv w:val="1"/>
      <w:marLeft w:val="0"/>
      <w:marRight w:val="0"/>
      <w:marTop w:val="0"/>
      <w:marBottom w:val="0"/>
      <w:divBdr>
        <w:top w:val="none" w:sz="0" w:space="0" w:color="auto"/>
        <w:left w:val="none" w:sz="0" w:space="0" w:color="auto"/>
        <w:bottom w:val="none" w:sz="0" w:space="0" w:color="auto"/>
        <w:right w:val="none" w:sz="0" w:space="0" w:color="auto"/>
      </w:divBdr>
    </w:div>
    <w:div w:id="1716461422">
      <w:bodyDiv w:val="1"/>
      <w:marLeft w:val="0"/>
      <w:marRight w:val="0"/>
      <w:marTop w:val="0"/>
      <w:marBottom w:val="0"/>
      <w:divBdr>
        <w:top w:val="none" w:sz="0" w:space="0" w:color="auto"/>
        <w:left w:val="none" w:sz="0" w:space="0" w:color="auto"/>
        <w:bottom w:val="none" w:sz="0" w:space="0" w:color="auto"/>
        <w:right w:val="none" w:sz="0" w:space="0" w:color="auto"/>
      </w:divBdr>
    </w:div>
    <w:div w:id="1717509220">
      <w:bodyDiv w:val="1"/>
      <w:marLeft w:val="0"/>
      <w:marRight w:val="0"/>
      <w:marTop w:val="0"/>
      <w:marBottom w:val="0"/>
      <w:divBdr>
        <w:top w:val="none" w:sz="0" w:space="0" w:color="auto"/>
        <w:left w:val="none" w:sz="0" w:space="0" w:color="auto"/>
        <w:bottom w:val="none" w:sz="0" w:space="0" w:color="auto"/>
        <w:right w:val="none" w:sz="0" w:space="0" w:color="auto"/>
      </w:divBdr>
    </w:div>
    <w:div w:id="1722512962">
      <w:bodyDiv w:val="1"/>
      <w:marLeft w:val="0"/>
      <w:marRight w:val="0"/>
      <w:marTop w:val="0"/>
      <w:marBottom w:val="0"/>
      <w:divBdr>
        <w:top w:val="none" w:sz="0" w:space="0" w:color="auto"/>
        <w:left w:val="none" w:sz="0" w:space="0" w:color="auto"/>
        <w:bottom w:val="none" w:sz="0" w:space="0" w:color="auto"/>
        <w:right w:val="none" w:sz="0" w:space="0" w:color="auto"/>
      </w:divBdr>
    </w:div>
    <w:div w:id="1729955392">
      <w:bodyDiv w:val="1"/>
      <w:marLeft w:val="0"/>
      <w:marRight w:val="0"/>
      <w:marTop w:val="0"/>
      <w:marBottom w:val="0"/>
      <w:divBdr>
        <w:top w:val="none" w:sz="0" w:space="0" w:color="auto"/>
        <w:left w:val="none" w:sz="0" w:space="0" w:color="auto"/>
        <w:bottom w:val="none" w:sz="0" w:space="0" w:color="auto"/>
        <w:right w:val="none" w:sz="0" w:space="0" w:color="auto"/>
      </w:divBdr>
    </w:div>
    <w:div w:id="1731415486">
      <w:bodyDiv w:val="1"/>
      <w:marLeft w:val="0"/>
      <w:marRight w:val="0"/>
      <w:marTop w:val="0"/>
      <w:marBottom w:val="0"/>
      <w:divBdr>
        <w:top w:val="none" w:sz="0" w:space="0" w:color="auto"/>
        <w:left w:val="none" w:sz="0" w:space="0" w:color="auto"/>
        <w:bottom w:val="none" w:sz="0" w:space="0" w:color="auto"/>
        <w:right w:val="none" w:sz="0" w:space="0" w:color="auto"/>
      </w:divBdr>
    </w:div>
    <w:div w:id="1735621121">
      <w:bodyDiv w:val="1"/>
      <w:marLeft w:val="0"/>
      <w:marRight w:val="0"/>
      <w:marTop w:val="0"/>
      <w:marBottom w:val="0"/>
      <w:divBdr>
        <w:top w:val="none" w:sz="0" w:space="0" w:color="auto"/>
        <w:left w:val="none" w:sz="0" w:space="0" w:color="auto"/>
        <w:bottom w:val="none" w:sz="0" w:space="0" w:color="auto"/>
        <w:right w:val="none" w:sz="0" w:space="0" w:color="auto"/>
      </w:divBdr>
    </w:div>
    <w:div w:id="1736199740">
      <w:bodyDiv w:val="1"/>
      <w:marLeft w:val="0"/>
      <w:marRight w:val="0"/>
      <w:marTop w:val="0"/>
      <w:marBottom w:val="0"/>
      <w:divBdr>
        <w:top w:val="none" w:sz="0" w:space="0" w:color="auto"/>
        <w:left w:val="none" w:sz="0" w:space="0" w:color="auto"/>
        <w:bottom w:val="none" w:sz="0" w:space="0" w:color="auto"/>
        <w:right w:val="none" w:sz="0" w:space="0" w:color="auto"/>
      </w:divBdr>
    </w:div>
    <w:div w:id="1738477492">
      <w:bodyDiv w:val="1"/>
      <w:marLeft w:val="0"/>
      <w:marRight w:val="0"/>
      <w:marTop w:val="0"/>
      <w:marBottom w:val="0"/>
      <w:divBdr>
        <w:top w:val="none" w:sz="0" w:space="0" w:color="auto"/>
        <w:left w:val="none" w:sz="0" w:space="0" w:color="auto"/>
        <w:bottom w:val="none" w:sz="0" w:space="0" w:color="auto"/>
        <w:right w:val="none" w:sz="0" w:space="0" w:color="auto"/>
      </w:divBdr>
    </w:div>
    <w:div w:id="1743022836">
      <w:bodyDiv w:val="1"/>
      <w:marLeft w:val="0"/>
      <w:marRight w:val="0"/>
      <w:marTop w:val="0"/>
      <w:marBottom w:val="0"/>
      <w:divBdr>
        <w:top w:val="none" w:sz="0" w:space="0" w:color="auto"/>
        <w:left w:val="none" w:sz="0" w:space="0" w:color="auto"/>
        <w:bottom w:val="none" w:sz="0" w:space="0" w:color="auto"/>
        <w:right w:val="none" w:sz="0" w:space="0" w:color="auto"/>
      </w:divBdr>
    </w:div>
    <w:div w:id="1750805562">
      <w:bodyDiv w:val="1"/>
      <w:marLeft w:val="0"/>
      <w:marRight w:val="0"/>
      <w:marTop w:val="0"/>
      <w:marBottom w:val="0"/>
      <w:divBdr>
        <w:top w:val="none" w:sz="0" w:space="0" w:color="auto"/>
        <w:left w:val="none" w:sz="0" w:space="0" w:color="auto"/>
        <w:bottom w:val="none" w:sz="0" w:space="0" w:color="auto"/>
        <w:right w:val="none" w:sz="0" w:space="0" w:color="auto"/>
      </w:divBdr>
    </w:div>
    <w:div w:id="1752775620">
      <w:bodyDiv w:val="1"/>
      <w:marLeft w:val="0"/>
      <w:marRight w:val="0"/>
      <w:marTop w:val="0"/>
      <w:marBottom w:val="0"/>
      <w:divBdr>
        <w:top w:val="none" w:sz="0" w:space="0" w:color="auto"/>
        <w:left w:val="none" w:sz="0" w:space="0" w:color="auto"/>
        <w:bottom w:val="none" w:sz="0" w:space="0" w:color="auto"/>
        <w:right w:val="none" w:sz="0" w:space="0" w:color="auto"/>
      </w:divBdr>
    </w:div>
    <w:div w:id="1763600902">
      <w:bodyDiv w:val="1"/>
      <w:marLeft w:val="0"/>
      <w:marRight w:val="0"/>
      <w:marTop w:val="0"/>
      <w:marBottom w:val="0"/>
      <w:divBdr>
        <w:top w:val="none" w:sz="0" w:space="0" w:color="auto"/>
        <w:left w:val="none" w:sz="0" w:space="0" w:color="auto"/>
        <w:bottom w:val="none" w:sz="0" w:space="0" w:color="auto"/>
        <w:right w:val="none" w:sz="0" w:space="0" w:color="auto"/>
      </w:divBdr>
    </w:div>
    <w:div w:id="1770809869">
      <w:bodyDiv w:val="1"/>
      <w:marLeft w:val="0"/>
      <w:marRight w:val="0"/>
      <w:marTop w:val="0"/>
      <w:marBottom w:val="0"/>
      <w:divBdr>
        <w:top w:val="none" w:sz="0" w:space="0" w:color="auto"/>
        <w:left w:val="none" w:sz="0" w:space="0" w:color="auto"/>
        <w:bottom w:val="none" w:sz="0" w:space="0" w:color="auto"/>
        <w:right w:val="none" w:sz="0" w:space="0" w:color="auto"/>
      </w:divBdr>
    </w:div>
    <w:div w:id="1773624294">
      <w:bodyDiv w:val="1"/>
      <w:marLeft w:val="0"/>
      <w:marRight w:val="0"/>
      <w:marTop w:val="0"/>
      <w:marBottom w:val="0"/>
      <w:divBdr>
        <w:top w:val="none" w:sz="0" w:space="0" w:color="auto"/>
        <w:left w:val="none" w:sz="0" w:space="0" w:color="auto"/>
        <w:bottom w:val="none" w:sz="0" w:space="0" w:color="auto"/>
        <w:right w:val="none" w:sz="0" w:space="0" w:color="auto"/>
      </w:divBdr>
    </w:div>
    <w:div w:id="1778215789">
      <w:bodyDiv w:val="1"/>
      <w:marLeft w:val="0"/>
      <w:marRight w:val="0"/>
      <w:marTop w:val="0"/>
      <w:marBottom w:val="0"/>
      <w:divBdr>
        <w:top w:val="none" w:sz="0" w:space="0" w:color="auto"/>
        <w:left w:val="none" w:sz="0" w:space="0" w:color="auto"/>
        <w:bottom w:val="none" w:sz="0" w:space="0" w:color="auto"/>
        <w:right w:val="none" w:sz="0" w:space="0" w:color="auto"/>
      </w:divBdr>
    </w:div>
    <w:div w:id="1782072152">
      <w:bodyDiv w:val="1"/>
      <w:marLeft w:val="0"/>
      <w:marRight w:val="0"/>
      <w:marTop w:val="0"/>
      <w:marBottom w:val="0"/>
      <w:divBdr>
        <w:top w:val="none" w:sz="0" w:space="0" w:color="auto"/>
        <w:left w:val="none" w:sz="0" w:space="0" w:color="auto"/>
        <w:bottom w:val="none" w:sz="0" w:space="0" w:color="auto"/>
        <w:right w:val="none" w:sz="0" w:space="0" w:color="auto"/>
      </w:divBdr>
    </w:div>
    <w:div w:id="1783070260">
      <w:bodyDiv w:val="1"/>
      <w:marLeft w:val="0"/>
      <w:marRight w:val="0"/>
      <w:marTop w:val="0"/>
      <w:marBottom w:val="0"/>
      <w:divBdr>
        <w:top w:val="none" w:sz="0" w:space="0" w:color="auto"/>
        <w:left w:val="none" w:sz="0" w:space="0" w:color="auto"/>
        <w:bottom w:val="none" w:sz="0" w:space="0" w:color="auto"/>
        <w:right w:val="none" w:sz="0" w:space="0" w:color="auto"/>
      </w:divBdr>
    </w:div>
    <w:div w:id="1787650448">
      <w:bodyDiv w:val="1"/>
      <w:marLeft w:val="0"/>
      <w:marRight w:val="0"/>
      <w:marTop w:val="0"/>
      <w:marBottom w:val="0"/>
      <w:divBdr>
        <w:top w:val="none" w:sz="0" w:space="0" w:color="auto"/>
        <w:left w:val="none" w:sz="0" w:space="0" w:color="auto"/>
        <w:bottom w:val="none" w:sz="0" w:space="0" w:color="auto"/>
        <w:right w:val="none" w:sz="0" w:space="0" w:color="auto"/>
      </w:divBdr>
    </w:div>
    <w:div w:id="1794204562">
      <w:bodyDiv w:val="1"/>
      <w:marLeft w:val="0"/>
      <w:marRight w:val="0"/>
      <w:marTop w:val="0"/>
      <w:marBottom w:val="0"/>
      <w:divBdr>
        <w:top w:val="none" w:sz="0" w:space="0" w:color="auto"/>
        <w:left w:val="none" w:sz="0" w:space="0" w:color="auto"/>
        <w:bottom w:val="none" w:sz="0" w:space="0" w:color="auto"/>
        <w:right w:val="none" w:sz="0" w:space="0" w:color="auto"/>
      </w:divBdr>
    </w:div>
    <w:div w:id="1799226803">
      <w:bodyDiv w:val="1"/>
      <w:marLeft w:val="0"/>
      <w:marRight w:val="0"/>
      <w:marTop w:val="0"/>
      <w:marBottom w:val="0"/>
      <w:divBdr>
        <w:top w:val="none" w:sz="0" w:space="0" w:color="auto"/>
        <w:left w:val="none" w:sz="0" w:space="0" w:color="auto"/>
        <w:bottom w:val="none" w:sz="0" w:space="0" w:color="auto"/>
        <w:right w:val="none" w:sz="0" w:space="0" w:color="auto"/>
      </w:divBdr>
    </w:div>
    <w:div w:id="1799378746">
      <w:bodyDiv w:val="1"/>
      <w:marLeft w:val="0"/>
      <w:marRight w:val="0"/>
      <w:marTop w:val="0"/>
      <w:marBottom w:val="0"/>
      <w:divBdr>
        <w:top w:val="none" w:sz="0" w:space="0" w:color="auto"/>
        <w:left w:val="none" w:sz="0" w:space="0" w:color="auto"/>
        <w:bottom w:val="none" w:sz="0" w:space="0" w:color="auto"/>
        <w:right w:val="none" w:sz="0" w:space="0" w:color="auto"/>
      </w:divBdr>
    </w:div>
    <w:div w:id="1803189787">
      <w:bodyDiv w:val="1"/>
      <w:marLeft w:val="0"/>
      <w:marRight w:val="0"/>
      <w:marTop w:val="0"/>
      <w:marBottom w:val="0"/>
      <w:divBdr>
        <w:top w:val="none" w:sz="0" w:space="0" w:color="auto"/>
        <w:left w:val="none" w:sz="0" w:space="0" w:color="auto"/>
        <w:bottom w:val="none" w:sz="0" w:space="0" w:color="auto"/>
        <w:right w:val="none" w:sz="0" w:space="0" w:color="auto"/>
      </w:divBdr>
    </w:div>
    <w:div w:id="1805806616">
      <w:bodyDiv w:val="1"/>
      <w:marLeft w:val="0"/>
      <w:marRight w:val="0"/>
      <w:marTop w:val="0"/>
      <w:marBottom w:val="0"/>
      <w:divBdr>
        <w:top w:val="none" w:sz="0" w:space="0" w:color="auto"/>
        <w:left w:val="none" w:sz="0" w:space="0" w:color="auto"/>
        <w:bottom w:val="none" w:sz="0" w:space="0" w:color="auto"/>
        <w:right w:val="none" w:sz="0" w:space="0" w:color="auto"/>
      </w:divBdr>
    </w:div>
    <w:div w:id="1809857601">
      <w:bodyDiv w:val="1"/>
      <w:marLeft w:val="0"/>
      <w:marRight w:val="0"/>
      <w:marTop w:val="0"/>
      <w:marBottom w:val="0"/>
      <w:divBdr>
        <w:top w:val="none" w:sz="0" w:space="0" w:color="auto"/>
        <w:left w:val="none" w:sz="0" w:space="0" w:color="auto"/>
        <w:bottom w:val="none" w:sz="0" w:space="0" w:color="auto"/>
        <w:right w:val="none" w:sz="0" w:space="0" w:color="auto"/>
      </w:divBdr>
    </w:div>
    <w:div w:id="1815102894">
      <w:bodyDiv w:val="1"/>
      <w:marLeft w:val="0"/>
      <w:marRight w:val="0"/>
      <w:marTop w:val="0"/>
      <w:marBottom w:val="0"/>
      <w:divBdr>
        <w:top w:val="none" w:sz="0" w:space="0" w:color="auto"/>
        <w:left w:val="none" w:sz="0" w:space="0" w:color="auto"/>
        <w:bottom w:val="none" w:sz="0" w:space="0" w:color="auto"/>
        <w:right w:val="none" w:sz="0" w:space="0" w:color="auto"/>
      </w:divBdr>
    </w:div>
    <w:div w:id="1819035598">
      <w:bodyDiv w:val="1"/>
      <w:marLeft w:val="0"/>
      <w:marRight w:val="0"/>
      <w:marTop w:val="0"/>
      <w:marBottom w:val="0"/>
      <w:divBdr>
        <w:top w:val="none" w:sz="0" w:space="0" w:color="auto"/>
        <w:left w:val="none" w:sz="0" w:space="0" w:color="auto"/>
        <w:bottom w:val="none" w:sz="0" w:space="0" w:color="auto"/>
        <w:right w:val="none" w:sz="0" w:space="0" w:color="auto"/>
      </w:divBdr>
    </w:div>
    <w:div w:id="1822577300">
      <w:bodyDiv w:val="1"/>
      <w:marLeft w:val="0"/>
      <w:marRight w:val="0"/>
      <w:marTop w:val="0"/>
      <w:marBottom w:val="0"/>
      <w:divBdr>
        <w:top w:val="none" w:sz="0" w:space="0" w:color="auto"/>
        <w:left w:val="none" w:sz="0" w:space="0" w:color="auto"/>
        <w:bottom w:val="none" w:sz="0" w:space="0" w:color="auto"/>
        <w:right w:val="none" w:sz="0" w:space="0" w:color="auto"/>
      </w:divBdr>
    </w:div>
    <w:div w:id="1839225308">
      <w:bodyDiv w:val="1"/>
      <w:marLeft w:val="0"/>
      <w:marRight w:val="0"/>
      <w:marTop w:val="0"/>
      <w:marBottom w:val="0"/>
      <w:divBdr>
        <w:top w:val="none" w:sz="0" w:space="0" w:color="auto"/>
        <w:left w:val="none" w:sz="0" w:space="0" w:color="auto"/>
        <w:bottom w:val="none" w:sz="0" w:space="0" w:color="auto"/>
        <w:right w:val="none" w:sz="0" w:space="0" w:color="auto"/>
      </w:divBdr>
    </w:div>
    <w:div w:id="1841968721">
      <w:bodyDiv w:val="1"/>
      <w:marLeft w:val="0"/>
      <w:marRight w:val="0"/>
      <w:marTop w:val="0"/>
      <w:marBottom w:val="0"/>
      <w:divBdr>
        <w:top w:val="none" w:sz="0" w:space="0" w:color="auto"/>
        <w:left w:val="none" w:sz="0" w:space="0" w:color="auto"/>
        <w:bottom w:val="none" w:sz="0" w:space="0" w:color="auto"/>
        <w:right w:val="none" w:sz="0" w:space="0" w:color="auto"/>
      </w:divBdr>
    </w:div>
    <w:div w:id="1850563789">
      <w:bodyDiv w:val="1"/>
      <w:marLeft w:val="0"/>
      <w:marRight w:val="0"/>
      <w:marTop w:val="0"/>
      <w:marBottom w:val="0"/>
      <w:divBdr>
        <w:top w:val="none" w:sz="0" w:space="0" w:color="auto"/>
        <w:left w:val="none" w:sz="0" w:space="0" w:color="auto"/>
        <w:bottom w:val="none" w:sz="0" w:space="0" w:color="auto"/>
        <w:right w:val="none" w:sz="0" w:space="0" w:color="auto"/>
      </w:divBdr>
    </w:div>
    <w:div w:id="1850832311">
      <w:bodyDiv w:val="1"/>
      <w:marLeft w:val="0"/>
      <w:marRight w:val="0"/>
      <w:marTop w:val="0"/>
      <w:marBottom w:val="0"/>
      <w:divBdr>
        <w:top w:val="none" w:sz="0" w:space="0" w:color="auto"/>
        <w:left w:val="none" w:sz="0" w:space="0" w:color="auto"/>
        <w:bottom w:val="none" w:sz="0" w:space="0" w:color="auto"/>
        <w:right w:val="none" w:sz="0" w:space="0" w:color="auto"/>
      </w:divBdr>
    </w:div>
    <w:div w:id="1851066069">
      <w:bodyDiv w:val="1"/>
      <w:marLeft w:val="0"/>
      <w:marRight w:val="0"/>
      <w:marTop w:val="0"/>
      <w:marBottom w:val="0"/>
      <w:divBdr>
        <w:top w:val="none" w:sz="0" w:space="0" w:color="auto"/>
        <w:left w:val="none" w:sz="0" w:space="0" w:color="auto"/>
        <w:bottom w:val="none" w:sz="0" w:space="0" w:color="auto"/>
        <w:right w:val="none" w:sz="0" w:space="0" w:color="auto"/>
      </w:divBdr>
    </w:div>
    <w:div w:id="1852454212">
      <w:bodyDiv w:val="1"/>
      <w:marLeft w:val="0"/>
      <w:marRight w:val="0"/>
      <w:marTop w:val="0"/>
      <w:marBottom w:val="0"/>
      <w:divBdr>
        <w:top w:val="none" w:sz="0" w:space="0" w:color="auto"/>
        <w:left w:val="none" w:sz="0" w:space="0" w:color="auto"/>
        <w:bottom w:val="none" w:sz="0" w:space="0" w:color="auto"/>
        <w:right w:val="none" w:sz="0" w:space="0" w:color="auto"/>
      </w:divBdr>
    </w:div>
    <w:div w:id="1853716125">
      <w:bodyDiv w:val="1"/>
      <w:marLeft w:val="0"/>
      <w:marRight w:val="0"/>
      <w:marTop w:val="0"/>
      <w:marBottom w:val="0"/>
      <w:divBdr>
        <w:top w:val="none" w:sz="0" w:space="0" w:color="auto"/>
        <w:left w:val="none" w:sz="0" w:space="0" w:color="auto"/>
        <w:bottom w:val="none" w:sz="0" w:space="0" w:color="auto"/>
        <w:right w:val="none" w:sz="0" w:space="0" w:color="auto"/>
      </w:divBdr>
    </w:div>
    <w:div w:id="1859460869">
      <w:bodyDiv w:val="1"/>
      <w:marLeft w:val="0"/>
      <w:marRight w:val="0"/>
      <w:marTop w:val="0"/>
      <w:marBottom w:val="0"/>
      <w:divBdr>
        <w:top w:val="none" w:sz="0" w:space="0" w:color="auto"/>
        <w:left w:val="none" w:sz="0" w:space="0" w:color="auto"/>
        <w:bottom w:val="none" w:sz="0" w:space="0" w:color="auto"/>
        <w:right w:val="none" w:sz="0" w:space="0" w:color="auto"/>
      </w:divBdr>
    </w:div>
    <w:div w:id="1861355543">
      <w:bodyDiv w:val="1"/>
      <w:marLeft w:val="0"/>
      <w:marRight w:val="0"/>
      <w:marTop w:val="0"/>
      <w:marBottom w:val="0"/>
      <w:divBdr>
        <w:top w:val="none" w:sz="0" w:space="0" w:color="auto"/>
        <w:left w:val="none" w:sz="0" w:space="0" w:color="auto"/>
        <w:bottom w:val="none" w:sz="0" w:space="0" w:color="auto"/>
        <w:right w:val="none" w:sz="0" w:space="0" w:color="auto"/>
      </w:divBdr>
    </w:div>
    <w:div w:id="1869950920">
      <w:bodyDiv w:val="1"/>
      <w:marLeft w:val="0"/>
      <w:marRight w:val="0"/>
      <w:marTop w:val="0"/>
      <w:marBottom w:val="0"/>
      <w:divBdr>
        <w:top w:val="none" w:sz="0" w:space="0" w:color="auto"/>
        <w:left w:val="none" w:sz="0" w:space="0" w:color="auto"/>
        <w:bottom w:val="none" w:sz="0" w:space="0" w:color="auto"/>
        <w:right w:val="none" w:sz="0" w:space="0" w:color="auto"/>
      </w:divBdr>
    </w:div>
    <w:div w:id="1870145114">
      <w:bodyDiv w:val="1"/>
      <w:marLeft w:val="0"/>
      <w:marRight w:val="0"/>
      <w:marTop w:val="0"/>
      <w:marBottom w:val="0"/>
      <w:divBdr>
        <w:top w:val="none" w:sz="0" w:space="0" w:color="auto"/>
        <w:left w:val="none" w:sz="0" w:space="0" w:color="auto"/>
        <w:bottom w:val="none" w:sz="0" w:space="0" w:color="auto"/>
        <w:right w:val="none" w:sz="0" w:space="0" w:color="auto"/>
      </w:divBdr>
    </w:div>
    <w:div w:id="1871532217">
      <w:bodyDiv w:val="1"/>
      <w:marLeft w:val="0"/>
      <w:marRight w:val="0"/>
      <w:marTop w:val="0"/>
      <w:marBottom w:val="0"/>
      <w:divBdr>
        <w:top w:val="none" w:sz="0" w:space="0" w:color="auto"/>
        <w:left w:val="none" w:sz="0" w:space="0" w:color="auto"/>
        <w:bottom w:val="none" w:sz="0" w:space="0" w:color="auto"/>
        <w:right w:val="none" w:sz="0" w:space="0" w:color="auto"/>
      </w:divBdr>
    </w:div>
    <w:div w:id="1874265187">
      <w:bodyDiv w:val="1"/>
      <w:marLeft w:val="0"/>
      <w:marRight w:val="0"/>
      <w:marTop w:val="0"/>
      <w:marBottom w:val="0"/>
      <w:divBdr>
        <w:top w:val="none" w:sz="0" w:space="0" w:color="auto"/>
        <w:left w:val="none" w:sz="0" w:space="0" w:color="auto"/>
        <w:bottom w:val="none" w:sz="0" w:space="0" w:color="auto"/>
        <w:right w:val="none" w:sz="0" w:space="0" w:color="auto"/>
      </w:divBdr>
    </w:div>
    <w:div w:id="1883204195">
      <w:bodyDiv w:val="1"/>
      <w:marLeft w:val="0"/>
      <w:marRight w:val="0"/>
      <w:marTop w:val="0"/>
      <w:marBottom w:val="0"/>
      <w:divBdr>
        <w:top w:val="none" w:sz="0" w:space="0" w:color="auto"/>
        <w:left w:val="none" w:sz="0" w:space="0" w:color="auto"/>
        <w:bottom w:val="none" w:sz="0" w:space="0" w:color="auto"/>
        <w:right w:val="none" w:sz="0" w:space="0" w:color="auto"/>
      </w:divBdr>
    </w:div>
    <w:div w:id="1886601047">
      <w:bodyDiv w:val="1"/>
      <w:marLeft w:val="0"/>
      <w:marRight w:val="0"/>
      <w:marTop w:val="0"/>
      <w:marBottom w:val="0"/>
      <w:divBdr>
        <w:top w:val="none" w:sz="0" w:space="0" w:color="auto"/>
        <w:left w:val="none" w:sz="0" w:space="0" w:color="auto"/>
        <w:bottom w:val="none" w:sz="0" w:space="0" w:color="auto"/>
        <w:right w:val="none" w:sz="0" w:space="0" w:color="auto"/>
      </w:divBdr>
    </w:div>
    <w:div w:id="1887065995">
      <w:bodyDiv w:val="1"/>
      <w:marLeft w:val="0"/>
      <w:marRight w:val="0"/>
      <w:marTop w:val="0"/>
      <w:marBottom w:val="0"/>
      <w:divBdr>
        <w:top w:val="none" w:sz="0" w:space="0" w:color="auto"/>
        <w:left w:val="none" w:sz="0" w:space="0" w:color="auto"/>
        <w:bottom w:val="none" w:sz="0" w:space="0" w:color="auto"/>
        <w:right w:val="none" w:sz="0" w:space="0" w:color="auto"/>
      </w:divBdr>
    </w:div>
    <w:div w:id="1887984475">
      <w:bodyDiv w:val="1"/>
      <w:marLeft w:val="0"/>
      <w:marRight w:val="0"/>
      <w:marTop w:val="0"/>
      <w:marBottom w:val="0"/>
      <w:divBdr>
        <w:top w:val="none" w:sz="0" w:space="0" w:color="auto"/>
        <w:left w:val="none" w:sz="0" w:space="0" w:color="auto"/>
        <w:bottom w:val="none" w:sz="0" w:space="0" w:color="auto"/>
        <w:right w:val="none" w:sz="0" w:space="0" w:color="auto"/>
      </w:divBdr>
    </w:div>
    <w:div w:id="1897472219">
      <w:bodyDiv w:val="1"/>
      <w:marLeft w:val="0"/>
      <w:marRight w:val="0"/>
      <w:marTop w:val="0"/>
      <w:marBottom w:val="0"/>
      <w:divBdr>
        <w:top w:val="none" w:sz="0" w:space="0" w:color="auto"/>
        <w:left w:val="none" w:sz="0" w:space="0" w:color="auto"/>
        <w:bottom w:val="none" w:sz="0" w:space="0" w:color="auto"/>
        <w:right w:val="none" w:sz="0" w:space="0" w:color="auto"/>
      </w:divBdr>
    </w:div>
    <w:div w:id="1898008190">
      <w:bodyDiv w:val="1"/>
      <w:marLeft w:val="0"/>
      <w:marRight w:val="0"/>
      <w:marTop w:val="0"/>
      <w:marBottom w:val="0"/>
      <w:divBdr>
        <w:top w:val="none" w:sz="0" w:space="0" w:color="auto"/>
        <w:left w:val="none" w:sz="0" w:space="0" w:color="auto"/>
        <w:bottom w:val="none" w:sz="0" w:space="0" w:color="auto"/>
        <w:right w:val="none" w:sz="0" w:space="0" w:color="auto"/>
      </w:divBdr>
    </w:div>
    <w:div w:id="1901790985">
      <w:bodyDiv w:val="1"/>
      <w:marLeft w:val="0"/>
      <w:marRight w:val="0"/>
      <w:marTop w:val="0"/>
      <w:marBottom w:val="0"/>
      <w:divBdr>
        <w:top w:val="none" w:sz="0" w:space="0" w:color="auto"/>
        <w:left w:val="none" w:sz="0" w:space="0" w:color="auto"/>
        <w:bottom w:val="none" w:sz="0" w:space="0" w:color="auto"/>
        <w:right w:val="none" w:sz="0" w:space="0" w:color="auto"/>
      </w:divBdr>
    </w:div>
    <w:div w:id="1901791802">
      <w:bodyDiv w:val="1"/>
      <w:marLeft w:val="0"/>
      <w:marRight w:val="0"/>
      <w:marTop w:val="0"/>
      <w:marBottom w:val="0"/>
      <w:divBdr>
        <w:top w:val="none" w:sz="0" w:space="0" w:color="auto"/>
        <w:left w:val="none" w:sz="0" w:space="0" w:color="auto"/>
        <w:bottom w:val="none" w:sz="0" w:space="0" w:color="auto"/>
        <w:right w:val="none" w:sz="0" w:space="0" w:color="auto"/>
      </w:divBdr>
    </w:div>
    <w:div w:id="1903254040">
      <w:bodyDiv w:val="1"/>
      <w:marLeft w:val="0"/>
      <w:marRight w:val="0"/>
      <w:marTop w:val="0"/>
      <w:marBottom w:val="0"/>
      <w:divBdr>
        <w:top w:val="none" w:sz="0" w:space="0" w:color="auto"/>
        <w:left w:val="none" w:sz="0" w:space="0" w:color="auto"/>
        <w:bottom w:val="none" w:sz="0" w:space="0" w:color="auto"/>
        <w:right w:val="none" w:sz="0" w:space="0" w:color="auto"/>
      </w:divBdr>
    </w:div>
    <w:div w:id="1909343373">
      <w:bodyDiv w:val="1"/>
      <w:marLeft w:val="0"/>
      <w:marRight w:val="0"/>
      <w:marTop w:val="0"/>
      <w:marBottom w:val="0"/>
      <w:divBdr>
        <w:top w:val="none" w:sz="0" w:space="0" w:color="auto"/>
        <w:left w:val="none" w:sz="0" w:space="0" w:color="auto"/>
        <w:bottom w:val="none" w:sz="0" w:space="0" w:color="auto"/>
        <w:right w:val="none" w:sz="0" w:space="0" w:color="auto"/>
      </w:divBdr>
    </w:div>
    <w:div w:id="1916356925">
      <w:bodyDiv w:val="1"/>
      <w:marLeft w:val="0"/>
      <w:marRight w:val="0"/>
      <w:marTop w:val="0"/>
      <w:marBottom w:val="0"/>
      <w:divBdr>
        <w:top w:val="none" w:sz="0" w:space="0" w:color="auto"/>
        <w:left w:val="none" w:sz="0" w:space="0" w:color="auto"/>
        <w:bottom w:val="none" w:sz="0" w:space="0" w:color="auto"/>
        <w:right w:val="none" w:sz="0" w:space="0" w:color="auto"/>
      </w:divBdr>
    </w:div>
    <w:div w:id="1916737877">
      <w:bodyDiv w:val="1"/>
      <w:marLeft w:val="0"/>
      <w:marRight w:val="0"/>
      <w:marTop w:val="0"/>
      <w:marBottom w:val="0"/>
      <w:divBdr>
        <w:top w:val="none" w:sz="0" w:space="0" w:color="auto"/>
        <w:left w:val="none" w:sz="0" w:space="0" w:color="auto"/>
        <w:bottom w:val="none" w:sz="0" w:space="0" w:color="auto"/>
        <w:right w:val="none" w:sz="0" w:space="0" w:color="auto"/>
      </w:divBdr>
    </w:div>
    <w:div w:id="1919246861">
      <w:bodyDiv w:val="1"/>
      <w:marLeft w:val="0"/>
      <w:marRight w:val="0"/>
      <w:marTop w:val="0"/>
      <w:marBottom w:val="0"/>
      <w:divBdr>
        <w:top w:val="none" w:sz="0" w:space="0" w:color="auto"/>
        <w:left w:val="none" w:sz="0" w:space="0" w:color="auto"/>
        <w:bottom w:val="none" w:sz="0" w:space="0" w:color="auto"/>
        <w:right w:val="none" w:sz="0" w:space="0" w:color="auto"/>
      </w:divBdr>
    </w:div>
    <w:div w:id="1919291319">
      <w:bodyDiv w:val="1"/>
      <w:marLeft w:val="0"/>
      <w:marRight w:val="0"/>
      <w:marTop w:val="0"/>
      <w:marBottom w:val="0"/>
      <w:divBdr>
        <w:top w:val="none" w:sz="0" w:space="0" w:color="auto"/>
        <w:left w:val="none" w:sz="0" w:space="0" w:color="auto"/>
        <w:bottom w:val="none" w:sz="0" w:space="0" w:color="auto"/>
        <w:right w:val="none" w:sz="0" w:space="0" w:color="auto"/>
      </w:divBdr>
    </w:div>
    <w:div w:id="1921214824">
      <w:bodyDiv w:val="1"/>
      <w:marLeft w:val="0"/>
      <w:marRight w:val="0"/>
      <w:marTop w:val="0"/>
      <w:marBottom w:val="0"/>
      <w:divBdr>
        <w:top w:val="none" w:sz="0" w:space="0" w:color="auto"/>
        <w:left w:val="none" w:sz="0" w:space="0" w:color="auto"/>
        <w:bottom w:val="none" w:sz="0" w:space="0" w:color="auto"/>
        <w:right w:val="none" w:sz="0" w:space="0" w:color="auto"/>
      </w:divBdr>
    </w:div>
    <w:div w:id="1931159518">
      <w:bodyDiv w:val="1"/>
      <w:marLeft w:val="0"/>
      <w:marRight w:val="0"/>
      <w:marTop w:val="0"/>
      <w:marBottom w:val="0"/>
      <w:divBdr>
        <w:top w:val="none" w:sz="0" w:space="0" w:color="auto"/>
        <w:left w:val="none" w:sz="0" w:space="0" w:color="auto"/>
        <w:bottom w:val="none" w:sz="0" w:space="0" w:color="auto"/>
        <w:right w:val="none" w:sz="0" w:space="0" w:color="auto"/>
      </w:divBdr>
    </w:div>
    <w:div w:id="1943219467">
      <w:bodyDiv w:val="1"/>
      <w:marLeft w:val="0"/>
      <w:marRight w:val="0"/>
      <w:marTop w:val="0"/>
      <w:marBottom w:val="0"/>
      <w:divBdr>
        <w:top w:val="none" w:sz="0" w:space="0" w:color="auto"/>
        <w:left w:val="none" w:sz="0" w:space="0" w:color="auto"/>
        <w:bottom w:val="none" w:sz="0" w:space="0" w:color="auto"/>
        <w:right w:val="none" w:sz="0" w:space="0" w:color="auto"/>
      </w:divBdr>
    </w:div>
    <w:div w:id="1944678370">
      <w:bodyDiv w:val="1"/>
      <w:marLeft w:val="0"/>
      <w:marRight w:val="0"/>
      <w:marTop w:val="0"/>
      <w:marBottom w:val="0"/>
      <w:divBdr>
        <w:top w:val="none" w:sz="0" w:space="0" w:color="auto"/>
        <w:left w:val="none" w:sz="0" w:space="0" w:color="auto"/>
        <w:bottom w:val="none" w:sz="0" w:space="0" w:color="auto"/>
        <w:right w:val="none" w:sz="0" w:space="0" w:color="auto"/>
      </w:divBdr>
    </w:div>
    <w:div w:id="1953127917">
      <w:bodyDiv w:val="1"/>
      <w:marLeft w:val="0"/>
      <w:marRight w:val="0"/>
      <w:marTop w:val="0"/>
      <w:marBottom w:val="0"/>
      <w:divBdr>
        <w:top w:val="none" w:sz="0" w:space="0" w:color="auto"/>
        <w:left w:val="none" w:sz="0" w:space="0" w:color="auto"/>
        <w:bottom w:val="none" w:sz="0" w:space="0" w:color="auto"/>
        <w:right w:val="none" w:sz="0" w:space="0" w:color="auto"/>
      </w:divBdr>
    </w:div>
    <w:div w:id="1956252905">
      <w:bodyDiv w:val="1"/>
      <w:marLeft w:val="0"/>
      <w:marRight w:val="0"/>
      <w:marTop w:val="0"/>
      <w:marBottom w:val="0"/>
      <w:divBdr>
        <w:top w:val="none" w:sz="0" w:space="0" w:color="auto"/>
        <w:left w:val="none" w:sz="0" w:space="0" w:color="auto"/>
        <w:bottom w:val="none" w:sz="0" w:space="0" w:color="auto"/>
        <w:right w:val="none" w:sz="0" w:space="0" w:color="auto"/>
      </w:divBdr>
    </w:div>
    <w:div w:id="1959146355">
      <w:bodyDiv w:val="1"/>
      <w:marLeft w:val="0"/>
      <w:marRight w:val="0"/>
      <w:marTop w:val="0"/>
      <w:marBottom w:val="0"/>
      <w:divBdr>
        <w:top w:val="none" w:sz="0" w:space="0" w:color="auto"/>
        <w:left w:val="none" w:sz="0" w:space="0" w:color="auto"/>
        <w:bottom w:val="none" w:sz="0" w:space="0" w:color="auto"/>
        <w:right w:val="none" w:sz="0" w:space="0" w:color="auto"/>
      </w:divBdr>
    </w:div>
    <w:div w:id="1966279073">
      <w:bodyDiv w:val="1"/>
      <w:marLeft w:val="0"/>
      <w:marRight w:val="0"/>
      <w:marTop w:val="0"/>
      <w:marBottom w:val="0"/>
      <w:divBdr>
        <w:top w:val="none" w:sz="0" w:space="0" w:color="auto"/>
        <w:left w:val="none" w:sz="0" w:space="0" w:color="auto"/>
        <w:bottom w:val="none" w:sz="0" w:space="0" w:color="auto"/>
        <w:right w:val="none" w:sz="0" w:space="0" w:color="auto"/>
      </w:divBdr>
    </w:div>
    <w:div w:id="1978415699">
      <w:bodyDiv w:val="1"/>
      <w:marLeft w:val="0"/>
      <w:marRight w:val="0"/>
      <w:marTop w:val="0"/>
      <w:marBottom w:val="0"/>
      <w:divBdr>
        <w:top w:val="none" w:sz="0" w:space="0" w:color="auto"/>
        <w:left w:val="none" w:sz="0" w:space="0" w:color="auto"/>
        <w:bottom w:val="none" w:sz="0" w:space="0" w:color="auto"/>
        <w:right w:val="none" w:sz="0" w:space="0" w:color="auto"/>
      </w:divBdr>
    </w:div>
    <w:div w:id="1979677040">
      <w:bodyDiv w:val="1"/>
      <w:marLeft w:val="0"/>
      <w:marRight w:val="0"/>
      <w:marTop w:val="0"/>
      <w:marBottom w:val="0"/>
      <w:divBdr>
        <w:top w:val="none" w:sz="0" w:space="0" w:color="auto"/>
        <w:left w:val="none" w:sz="0" w:space="0" w:color="auto"/>
        <w:bottom w:val="none" w:sz="0" w:space="0" w:color="auto"/>
        <w:right w:val="none" w:sz="0" w:space="0" w:color="auto"/>
      </w:divBdr>
    </w:div>
    <w:div w:id="1985623333">
      <w:bodyDiv w:val="1"/>
      <w:marLeft w:val="0"/>
      <w:marRight w:val="0"/>
      <w:marTop w:val="0"/>
      <w:marBottom w:val="0"/>
      <w:divBdr>
        <w:top w:val="none" w:sz="0" w:space="0" w:color="auto"/>
        <w:left w:val="none" w:sz="0" w:space="0" w:color="auto"/>
        <w:bottom w:val="none" w:sz="0" w:space="0" w:color="auto"/>
        <w:right w:val="none" w:sz="0" w:space="0" w:color="auto"/>
      </w:divBdr>
    </w:div>
    <w:div w:id="1991253504">
      <w:bodyDiv w:val="1"/>
      <w:marLeft w:val="0"/>
      <w:marRight w:val="0"/>
      <w:marTop w:val="0"/>
      <w:marBottom w:val="0"/>
      <w:divBdr>
        <w:top w:val="none" w:sz="0" w:space="0" w:color="auto"/>
        <w:left w:val="none" w:sz="0" w:space="0" w:color="auto"/>
        <w:bottom w:val="none" w:sz="0" w:space="0" w:color="auto"/>
        <w:right w:val="none" w:sz="0" w:space="0" w:color="auto"/>
      </w:divBdr>
    </w:div>
    <w:div w:id="1992100921">
      <w:bodyDiv w:val="1"/>
      <w:marLeft w:val="0"/>
      <w:marRight w:val="0"/>
      <w:marTop w:val="0"/>
      <w:marBottom w:val="0"/>
      <w:divBdr>
        <w:top w:val="none" w:sz="0" w:space="0" w:color="auto"/>
        <w:left w:val="none" w:sz="0" w:space="0" w:color="auto"/>
        <w:bottom w:val="none" w:sz="0" w:space="0" w:color="auto"/>
        <w:right w:val="none" w:sz="0" w:space="0" w:color="auto"/>
      </w:divBdr>
    </w:div>
    <w:div w:id="1996643916">
      <w:bodyDiv w:val="1"/>
      <w:marLeft w:val="0"/>
      <w:marRight w:val="0"/>
      <w:marTop w:val="0"/>
      <w:marBottom w:val="0"/>
      <w:divBdr>
        <w:top w:val="none" w:sz="0" w:space="0" w:color="auto"/>
        <w:left w:val="none" w:sz="0" w:space="0" w:color="auto"/>
        <w:bottom w:val="none" w:sz="0" w:space="0" w:color="auto"/>
        <w:right w:val="none" w:sz="0" w:space="0" w:color="auto"/>
      </w:divBdr>
    </w:div>
    <w:div w:id="1998849264">
      <w:bodyDiv w:val="1"/>
      <w:marLeft w:val="0"/>
      <w:marRight w:val="0"/>
      <w:marTop w:val="0"/>
      <w:marBottom w:val="0"/>
      <w:divBdr>
        <w:top w:val="none" w:sz="0" w:space="0" w:color="auto"/>
        <w:left w:val="none" w:sz="0" w:space="0" w:color="auto"/>
        <w:bottom w:val="none" w:sz="0" w:space="0" w:color="auto"/>
        <w:right w:val="none" w:sz="0" w:space="0" w:color="auto"/>
      </w:divBdr>
    </w:div>
    <w:div w:id="2003461450">
      <w:bodyDiv w:val="1"/>
      <w:marLeft w:val="0"/>
      <w:marRight w:val="0"/>
      <w:marTop w:val="0"/>
      <w:marBottom w:val="0"/>
      <w:divBdr>
        <w:top w:val="none" w:sz="0" w:space="0" w:color="auto"/>
        <w:left w:val="none" w:sz="0" w:space="0" w:color="auto"/>
        <w:bottom w:val="none" w:sz="0" w:space="0" w:color="auto"/>
        <w:right w:val="none" w:sz="0" w:space="0" w:color="auto"/>
      </w:divBdr>
    </w:div>
    <w:div w:id="2003698467">
      <w:bodyDiv w:val="1"/>
      <w:marLeft w:val="0"/>
      <w:marRight w:val="0"/>
      <w:marTop w:val="0"/>
      <w:marBottom w:val="0"/>
      <w:divBdr>
        <w:top w:val="none" w:sz="0" w:space="0" w:color="auto"/>
        <w:left w:val="none" w:sz="0" w:space="0" w:color="auto"/>
        <w:bottom w:val="none" w:sz="0" w:space="0" w:color="auto"/>
        <w:right w:val="none" w:sz="0" w:space="0" w:color="auto"/>
      </w:divBdr>
    </w:div>
    <w:div w:id="2007513964">
      <w:bodyDiv w:val="1"/>
      <w:marLeft w:val="0"/>
      <w:marRight w:val="0"/>
      <w:marTop w:val="0"/>
      <w:marBottom w:val="0"/>
      <w:divBdr>
        <w:top w:val="none" w:sz="0" w:space="0" w:color="auto"/>
        <w:left w:val="none" w:sz="0" w:space="0" w:color="auto"/>
        <w:bottom w:val="none" w:sz="0" w:space="0" w:color="auto"/>
        <w:right w:val="none" w:sz="0" w:space="0" w:color="auto"/>
      </w:divBdr>
    </w:div>
    <w:div w:id="2010404772">
      <w:bodyDiv w:val="1"/>
      <w:marLeft w:val="0"/>
      <w:marRight w:val="0"/>
      <w:marTop w:val="0"/>
      <w:marBottom w:val="0"/>
      <w:divBdr>
        <w:top w:val="none" w:sz="0" w:space="0" w:color="auto"/>
        <w:left w:val="none" w:sz="0" w:space="0" w:color="auto"/>
        <w:bottom w:val="none" w:sz="0" w:space="0" w:color="auto"/>
        <w:right w:val="none" w:sz="0" w:space="0" w:color="auto"/>
      </w:divBdr>
    </w:div>
    <w:div w:id="2015961646">
      <w:bodyDiv w:val="1"/>
      <w:marLeft w:val="0"/>
      <w:marRight w:val="0"/>
      <w:marTop w:val="0"/>
      <w:marBottom w:val="0"/>
      <w:divBdr>
        <w:top w:val="none" w:sz="0" w:space="0" w:color="auto"/>
        <w:left w:val="none" w:sz="0" w:space="0" w:color="auto"/>
        <w:bottom w:val="none" w:sz="0" w:space="0" w:color="auto"/>
        <w:right w:val="none" w:sz="0" w:space="0" w:color="auto"/>
      </w:divBdr>
    </w:div>
    <w:div w:id="2023775077">
      <w:bodyDiv w:val="1"/>
      <w:marLeft w:val="0"/>
      <w:marRight w:val="0"/>
      <w:marTop w:val="0"/>
      <w:marBottom w:val="0"/>
      <w:divBdr>
        <w:top w:val="none" w:sz="0" w:space="0" w:color="auto"/>
        <w:left w:val="none" w:sz="0" w:space="0" w:color="auto"/>
        <w:bottom w:val="none" w:sz="0" w:space="0" w:color="auto"/>
        <w:right w:val="none" w:sz="0" w:space="0" w:color="auto"/>
      </w:divBdr>
    </w:div>
    <w:div w:id="2028100014">
      <w:bodyDiv w:val="1"/>
      <w:marLeft w:val="0"/>
      <w:marRight w:val="0"/>
      <w:marTop w:val="0"/>
      <w:marBottom w:val="0"/>
      <w:divBdr>
        <w:top w:val="none" w:sz="0" w:space="0" w:color="auto"/>
        <w:left w:val="none" w:sz="0" w:space="0" w:color="auto"/>
        <w:bottom w:val="none" w:sz="0" w:space="0" w:color="auto"/>
        <w:right w:val="none" w:sz="0" w:space="0" w:color="auto"/>
      </w:divBdr>
    </w:div>
    <w:div w:id="2030449708">
      <w:bodyDiv w:val="1"/>
      <w:marLeft w:val="0"/>
      <w:marRight w:val="0"/>
      <w:marTop w:val="0"/>
      <w:marBottom w:val="0"/>
      <w:divBdr>
        <w:top w:val="none" w:sz="0" w:space="0" w:color="auto"/>
        <w:left w:val="none" w:sz="0" w:space="0" w:color="auto"/>
        <w:bottom w:val="none" w:sz="0" w:space="0" w:color="auto"/>
        <w:right w:val="none" w:sz="0" w:space="0" w:color="auto"/>
      </w:divBdr>
    </w:div>
    <w:div w:id="2036956953">
      <w:bodyDiv w:val="1"/>
      <w:marLeft w:val="0"/>
      <w:marRight w:val="0"/>
      <w:marTop w:val="0"/>
      <w:marBottom w:val="0"/>
      <w:divBdr>
        <w:top w:val="none" w:sz="0" w:space="0" w:color="auto"/>
        <w:left w:val="none" w:sz="0" w:space="0" w:color="auto"/>
        <w:bottom w:val="none" w:sz="0" w:space="0" w:color="auto"/>
        <w:right w:val="none" w:sz="0" w:space="0" w:color="auto"/>
      </w:divBdr>
    </w:div>
    <w:div w:id="2040278754">
      <w:bodyDiv w:val="1"/>
      <w:marLeft w:val="0"/>
      <w:marRight w:val="0"/>
      <w:marTop w:val="0"/>
      <w:marBottom w:val="0"/>
      <w:divBdr>
        <w:top w:val="none" w:sz="0" w:space="0" w:color="auto"/>
        <w:left w:val="none" w:sz="0" w:space="0" w:color="auto"/>
        <w:bottom w:val="none" w:sz="0" w:space="0" w:color="auto"/>
        <w:right w:val="none" w:sz="0" w:space="0" w:color="auto"/>
      </w:divBdr>
    </w:div>
    <w:div w:id="2047901487">
      <w:bodyDiv w:val="1"/>
      <w:marLeft w:val="0"/>
      <w:marRight w:val="0"/>
      <w:marTop w:val="0"/>
      <w:marBottom w:val="0"/>
      <w:divBdr>
        <w:top w:val="none" w:sz="0" w:space="0" w:color="auto"/>
        <w:left w:val="none" w:sz="0" w:space="0" w:color="auto"/>
        <w:bottom w:val="none" w:sz="0" w:space="0" w:color="auto"/>
        <w:right w:val="none" w:sz="0" w:space="0" w:color="auto"/>
      </w:divBdr>
    </w:div>
    <w:div w:id="2049255381">
      <w:bodyDiv w:val="1"/>
      <w:marLeft w:val="0"/>
      <w:marRight w:val="0"/>
      <w:marTop w:val="0"/>
      <w:marBottom w:val="0"/>
      <w:divBdr>
        <w:top w:val="none" w:sz="0" w:space="0" w:color="auto"/>
        <w:left w:val="none" w:sz="0" w:space="0" w:color="auto"/>
        <w:bottom w:val="none" w:sz="0" w:space="0" w:color="auto"/>
        <w:right w:val="none" w:sz="0" w:space="0" w:color="auto"/>
      </w:divBdr>
    </w:div>
    <w:div w:id="2051756251">
      <w:bodyDiv w:val="1"/>
      <w:marLeft w:val="0"/>
      <w:marRight w:val="0"/>
      <w:marTop w:val="0"/>
      <w:marBottom w:val="0"/>
      <w:divBdr>
        <w:top w:val="none" w:sz="0" w:space="0" w:color="auto"/>
        <w:left w:val="none" w:sz="0" w:space="0" w:color="auto"/>
        <w:bottom w:val="none" w:sz="0" w:space="0" w:color="auto"/>
        <w:right w:val="none" w:sz="0" w:space="0" w:color="auto"/>
      </w:divBdr>
    </w:div>
    <w:div w:id="2053724905">
      <w:bodyDiv w:val="1"/>
      <w:marLeft w:val="0"/>
      <w:marRight w:val="0"/>
      <w:marTop w:val="0"/>
      <w:marBottom w:val="0"/>
      <w:divBdr>
        <w:top w:val="none" w:sz="0" w:space="0" w:color="auto"/>
        <w:left w:val="none" w:sz="0" w:space="0" w:color="auto"/>
        <w:bottom w:val="none" w:sz="0" w:space="0" w:color="auto"/>
        <w:right w:val="none" w:sz="0" w:space="0" w:color="auto"/>
      </w:divBdr>
    </w:div>
    <w:div w:id="2057269940">
      <w:bodyDiv w:val="1"/>
      <w:marLeft w:val="0"/>
      <w:marRight w:val="0"/>
      <w:marTop w:val="0"/>
      <w:marBottom w:val="0"/>
      <w:divBdr>
        <w:top w:val="none" w:sz="0" w:space="0" w:color="auto"/>
        <w:left w:val="none" w:sz="0" w:space="0" w:color="auto"/>
        <w:bottom w:val="none" w:sz="0" w:space="0" w:color="auto"/>
        <w:right w:val="none" w:sz="0" w:space="0" w:color="auto"/>
      </w:divBdr>
    </w:div>
    <w:div w:id="2058623059">
      <w:bodyDiv w:val="1"/>
      <w:marLeft w:val="0"/>
      <w:marRight w:val="0"/>
      <w:marTop w:val="0"/>
      <w:marBottom w:val="0"/>
      <w:divBdr>
        <w:top w:val="none" w:sz="0" w:space="0" w:color="auto"/>
        <w:left w:val="none" w:sz="0" w:space="0" w:color="auto"/>
        <w:bottom w:val="none" w:sz="0" w:space="0" w:color="auto"/>
        <w:right w:val="none" w:sz="0" w:space="0" w:color="auto"/>
      </w:divBdr>
    </w:div>
    <w:div w:id="2061857659">
      <w:bodyDiv w:val="1"/>
      <w:marLeft w:val="0"/>
      <w:marRight w:val="0"/>
      <w:marTop w:val="0"/>
      <w:marBottom w:val="0"/>
      <w:divBdr>
        <w:top w:val="none" w:sz="0" w:space="0" w:color="auto"/>
        <w:left w:val="none" w:sz="0" w:space="0" w:color="auto"/>
        <w:bottom w:val="none" w:sz="0" w:space="0" w:color="auto"/>
        <w:right w:val="none" w:sz="0" w:space="0" w:color="auto"/>
      </w:divBdr>
    </w:div>
    <w:div w:id="2073893378">
      <w:bodyDiv w:val="1"/>
      <w:marLeft w:val="0"/>
      <w:marRight w:val="0"/>
      <w:marTop w:val="0"/>
      <w:marBottom w:val="0"/>
      <w:divBdr>
        <w:top w:val="none" w:sz="0" w:space="0" w:color="auto"/>
        <w:left w:val="none" w:sz="0" w:space="0" w:color="auto"/>
        <w:bottom w:val="none" w:sz="0" w:space="0" w:color="auto"/>
        <w:right w:val="none" w:sz="0" w:space="0" w:color="auto"/>
      </w:divBdr>
    </w:div>
    <w:div w:id="2083915731">
      <w:bodyDiv w:val="1"/>
      <w:marLeft w:val="0"/>
      <w:marRight w:val="0"/>
      <w:marTop w:val="0"/>
      <w:marBottom w:val="0"/>
      <w:divBdr>
        <w:top w:val="none" w:sz="0" w:space="0" w:color="auto"/>
        <w:left w:val="none" w:sz="0" w:space="0" w:color="auto"/>
        <w:bottom w:val="none" w:sz="0" w:space="0" w:color="auto"/>
        <w:right w:val="none" w:sz="0" w:space="0" w:color="auto"/>
      </w:divBdr>
    </w:div>
    <w:div w:id="2090035646">
      <w:bodyDiv w:val="1"/>
      <w:marLeft w:val="0"/>
      <w:marRight w:val="0"/>
      <w:marTop w:val="0"/>
      <w:marBottom w:val="0"/>
      <w:divBdr>
        <w:top w:val="none" w:sz="0" w:space="0" w:color="auto"/>
        <w:left w:val="none" w:sz="0" w:space="0" w:color="auto"/>
        <w:bottom w:val="none" w:sz="0" w:space="0" w:color="auto"/>
        <w:right w:val="none" w:sz="0" w:space="0" w:color="auto"/>
      </w:divBdr>
    </w:div>
    <w:div w:id="2090153387">
      <w:bodyDiv w:val="1"/>
      <w:marLeft w:val="0"/>
      <w:marRight w:val="0"/>
      <w:marTop w:val="0"/>
      <w:marBottom w:val="0"/>
      <w:divBdr>
        <w:top w:val="none" w:sz="0" w:space="0" w:color="auto"/>
        <w:left w:val="none" w:sz="0" w:space="0" w:color="auto"/>
        <w:bottom w:val="none" w:sz="0" w:space="0" w:color="auto"/>
        <w:right w:val="none" w:sz="0" w:space="0" w:color="auto"/>
      </w:divBdr>
    </w:div>
    <w:div w:id="2094542642">
      <w:bodyDiv w:val="1"/>
      <w:marLeft w:val="0"/>
      <w:marRight w:val="0"/>
      <w:marTop w:val="0"/>
      <w:marBottom w:val="0"/>
      <w:divBdr>
        <w:top w:val="none" w:sz="0" w:space="0" w:color="auto"/>
        <w:left w:val="none" w:sz="0" w:space="0" w:color="auto"/>
        <w:bottom w:val="none" w:sz="0" w:space="0" w:color="auto"/>
        <w:right w:val="none" w:sz="0" w:space="0" w:color="auto"/>
      </w:divBdr>
    </w:div>
    <w:div w:id="2102751819">
      <w:bodyDiv w:val="1"/>
      <w:marLeft w:val="0"/>
      <w:marRight w:val="0"/>
      <w:marTop w:val="0"/>
      <w:marBottom w:val="0"/>
      <w:divBdr>
        <w:top w:val="none" w:sz="0" w:space="0" w:color="auto"/>
        <w:left w:val="none" w:sz="0" w:space="0" w:color="auto"/>
        <w:bottom w:val="none" w:sz="0" w:space="0" w:color="auto"/>
        <w:right w:val="none" w:sz="0" w:space="0" w:color="auto"/>
      </w:divBdr>
    </w:div>
    <w:div w:id="2105757300">
      <w:bodyDiv w:val="1"/>
      <w:marLeft w:val="0"/>
      <w:marRight w:val="0"/>
      <w:marTop w:val="0"/>
      <w:marBottom w:val="0"/>
      <w:divBdr>
        <w:top w:val="none" w:sz="0" w:space="0" w:color="auto"/>
        <w:left w:val="none" w:sz="0" w:space="0" w:color="auto"/>
        <w:bottom w:val="none" w:sz="0" w:space="0" w:color="auto"/>
        <w:right w:val="none" w:sz="0" w:space="0" w:color="auto"/>
      </w:divBdr>
    </w:div>
    <w:div w:id="2105804812">
      <w:bodyDiv w:val="1"/>
      <w:marLeft w:val="0"/>
      <w:marRight w:val="0"/>
      <w:marTop w:val="0"/>
      <w:marBottom w:val="0"/>
      <w:divBdr>
        <w:top w:val="none" w:sz="0" w:space="0" w:color="auto"/>
        <w:left w:val="none" w:sz="0" w:space="0" w:color="auto"/>
        <w:bottom w:val="none" w:sz="0" w:space="0" w:color="auto"/>
        <w:right w:val="none" w:sz="0" w:space="0" w:color="auto"/>
      </w:divBdr>
    </w:div>
    <w:div w:id="2110158544">
      <w:bodyDiv w:val="1"/>
      <w:marLeft w:val="0"/>
      <w:marRight w:val="0"/>
      <w:marTop w:val="0"/>
      <w:marBottom w:val="0"/>
      <w:divBdr>
        <w:top w:val="none" w:sz="0" w:space="0" w:color="auto"/>
        <w:left w:val="none" w:sz="0" w:space="0" w:color="auto"/>
        <w:bottom w:val="none" w:sz="0" w:space="0" w:color="auto"/>
        <w:right w:val="none" w:sz="0" w:space="0" w:color="auto"/>
      </w:divBdr>
    </w:div>
    <w:div w:id="2126848767">
      <w:bodyDiv w:val="1"/>
      <w:marLeft w:val="0"/>
      <w:marRight w:val="0"/>
      <w:marTop w:val="0"/>
      <w:marBottom w:val="0"/>
      <w:divBdr>
        <w:top w:val="none" w:sz="0" w:space="0" w:color="auto"/>
        <w:left w:val="none" w:sz="0" w:space="0" w:color="auto"/>
        <w:bottom w:val="none" w:sz="0" w:space="0" w:color="auto"/>
        <w:right w:val="none" w:sz="0" w:space="0" w:color="auto"/>
      </w:divBdr>
    </w:div>
    <w:div w:id="2127649760">
      <w:bodyDiv w:val="1"/>
      <w:marLeft w:val="0"/>
      <w:marRight w:val="0"/>
      <w:marTop w:val="0"/>
      <w:marBottom w:val="0"/>
      <w:divBdr>
        <w:top w:val="none" w:sz="0" w:space="0" w:color="auto"/>
        <w:left w:val="none" w:sz="0" w:space="0" w:color="auto"/>
        <w:bottom w:val="none" w:sz="0" w:space="0" w:color="auto"/>
        <w:right w:val="none" w:sz="0" w:space="0" w:color="auto"/>
      </w:divBdr>
    </w:div>
    <w:div w:id="2128356526">
      <w:bodyDiv w:val="1"/>
      <w:marLeft w:val="0"/>
      <w:marRight w:val="0"/>
      <w:marTop w:val="0"/>
      <w:marBottom w:val="0"/>
      <w:divBdr>
        <w:top w:val="none" w:sz="0" w:space="0" w:color="auto"/>
        <w:left w:val="none" w:sz="0" w:space="0" w:color="auto"/>
        <w:bottom w:val="none" w:sz="0" w:space="0" w:color="auto"/>
        <w:right w:val="none" w:sz="0" w:space="0" w:color="auto"/>
      </w:divBdr>
    </w:div>
    <w:div w:id="2135055494">
      <w:bodyDiv w:val="1"/>
      <w:marLeft w:val="0"/>
      <w:marRight w:val="0"/>
      <w:marTop w:val="0"/>
      <w:marBottom w:val="0"/>
      <w:divBdr>
        <w:top w:val="none" w:sz="0" w:space="0" w:color="auto"/>
        <w:left w:val="none" w:sz="0" w:space="0" w:color="auto"/>
        <w:bottom w:val="none" w:sz="0" w:space="0" w:color="auto"/>
        <w:right w:val="none" w:sz="0" w:space="0" w:color="auto"/>
      </w:divBdr>
    </w:div>
    <w:div w:id="2135439274">
      <w:bodyDiv w:val="1"/>
      <w:marLeft w:val="0"/>
      <w:marRight w:val="0"/>
      <w:marTop w:val="0"/>
      <w:marBottom w:val="0"/>
      <w:divBdr>
        <w:top w:val="none" w:sz="0" w:space="0" w:color="auto"/>
        <w:left w:val="none" w:sz="0" w:space="0" w:color="auto"/>
        <w:bottom w:val="none" w:sz="0" w:space="0" w:color="auto"/>
        <w:right w:val="none" w:sz="0" w:space="0" w:color="auto"/>
      </w:divBdr>
    </w:div>
    <w:div w:id="2136293043">
      <w:bodyDiv w:val="1"/>
      <w:marLeft w:val="0"/>
      <w:marRight w:val="0"/>
      <w:marTop w:val="0"/>
      <w:marBottom w:val="0"/>
      <w:divBdr>
        <w:top w:val="none" w:sz="0" w:space="0" w:color="auto"/>
        <w:left w:val="none" w:sz="0" w:space="0" w:color="auto"/>
        <w:bottom w:val="none" w:sz="0" w:space="0" w:color="auto"/>
        <w:right w:val="none" w:sz="0" w:space="0" w:color="auto"/>
      </w:divBdr>
    </w:div>
    <w:div w:id="2141916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hyperlink" Target="https://www.google.com/forms/about/?utm_source=product&amp;utm_medium=forms_logo&amp;utm_campaign=forms" TargetMode="External"/><Relationship Id="rId55" Type="http://schemas.openxmlformats.org/officeDocument/2006/relationships/image" Target="media/image4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54" Type="http://schemas.openxmlformats.org/officeDocument/2006/relationships/image" Target="media/image4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jpe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hyperlink" Target="http://www.mentalhealth.org.uk" TargetMode="External"/><Relationship Id="rId58"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https://www.google.com/forms/about/?utm_source=product&amp;utm_medium=forms_logo&amp;utm_campaign=forms" TargetMode="External"/><Relationship Id="rId57"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1.jpe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cid:image002.jpg@01CE9E6C.1FCD7C2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4.png"/><Relationship Id="rId8" Type="http://schemas.openxmlformats.org/officeDocument/2006/relationships/image" Target="media/image1.jpeg"/><Relationship Id="rId51" Type="http://schemas.openxmlformats.org/officeDocument/2006/relationships/image" Target="media/image41.jpe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Welsh</a:t>
            </a:r>
            <a:r>
              <a:rPr lang="en-US" baseline="0"/>
              <a:t> e</a:t>
            </a:r>
            <a:r>
              <a:rPr lang="en-US"/>
              <a:t>mployees</a:t>
            </a:r>
            <a:r>
              <a:rPr lang="en-US" baseline="0"/>
              <a:t> on the furlough job retention scheme from June '20 until March '21</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Series 1</c:v>
                </c:pt>
              </c:strCache>
            </c:strRef>
          </c:tx>
          <c:spPr>
            <a:ln w="28575" cap="rnd">
              <a:solidFill>
                <a:schemeClr val="accent1"/>
              </a:solidFill>
              <a:round/>
            </a:ln>
            <a:effectLst/>
          </c:spPr>
          <c:marker>
            <c:symbol val="none"/>
          </c:marker>
          <c:cat>
            <c:strRef>
              <c:f>Sheet1!$A$2:$A$5</c:f>
              <c:strCache>
                <c:ptCount val="4"/>
                <c:pt idx="0">
                  <c:v>June '20 </c:v>
                </c:pt>
                <c:pt idx="1">
                  <c:v>September '20</c:v>
                </c:pt>
                <c:pt idx="2">
                  <c:v>December '20</c:v>
                </c:pt>
                <c:pt idx="3">
                  <c:v>March '21</c:v>
                </c:pt>
              </c:strCache>
            </c:strRef>
          </c:cat>
          <c:val>
            <c:numRef>
              <c:f>Sheet1!$B$2:$B$5</c:f>
              <c:numCache>
                <c:formatCode>General</c:formatCode>
                <c:ptCount val="4"/>
                <c:pt idx="0">
                  <c:v>320000</c:v>
                </c:pt>
                <c:pt idx="1">
                  <c:v>195600</c:v>
                </c:pt>
                <c:pt idx="2">
                  <c:v>123000</c:v>
                </c:pt>
                <c:pt idx="3">
                  <c:v>183400</c:v>
                </c:pt>
              </c:numCache>
            </c:numRef>
          </c:val>
          <c:smooth val="0"/>
          <c:extLst>
            <c:ext xmlns:c16="http://schemas.microsoft.com/office/drawing/2014/chart" uri="{C3380CC4-5D6E-409C-BE32-E72D297353CC}">
              <c16:uniqueId val="{00000000-F751-404A-9EF6-D38E3556919B}"/>
            </c:ext>
          </c:extLst>
        </c:ser>
        <c:dLbls>
          <c:showLegendKey val="0"/>
          <c:showVal val="0"/>
          <c:showCatName val="0"/>
          <c:showSerName val="0"/>
          <c:showPercent val="0"/>
          <c:showBubbleSize val="0"/>
        </c:dLbls>
        <c:smooth val="0"/>
        <c:axId val="289221744"/>
        <c:axId val="289220432"/>
      </c:lineChart>
      <c:catAx>
        <c:axId val="2892217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9220432"/>
        <c:crosses val="autoZero"/>
        <c:auto val="1"/>
        <c:lblAlgn val="ctr"/>
        <c:lblOffset val="100"/>
        <c:noMultiLvlLbl val="0"/>
      </c:catAx>
      <c:valAx>
        <c:axId val="2892204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92217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Das20</b:Tag>
    <b:SourceType>JournalArticle</b:SourceType>
    <b:Guid>{55499958-16C7-4FC4-8DDC-91E5EA2DB48A}</b:Guid>
    <b:Author>
      <b:Author>
        <b:NameList>
          <b:Person>
            <b:Last>Dashraath</b:Last>
            <b:First>P</b:First>
          </b:Person>
          <b:Person>
            <b:Last>Jeslyn</b:Last>
            <b:First>W.J.L</b:First>
          </b:Person>
          <b:Person>
            <b:Last>L.M.X</b:Last>
            <b:First>Karen</b:First>
          </b:Person>
          <b:Person>
            <b:Last>Min</b:Last>
            <b:First>L.L</b:First>
          </b:Person>
          <b:Person>
            <b:Last>Sarah</b:Last>
            <b:First>L</b:First>
          </b:Person>
          <b:Person>
            <b:Last>Biswas</b:Last>
            <b:First>A</b:First>
          </b:Person>
          <b:Person>
            <b:Last>Choolani</b:Last>
            <b:First>M.A</b:First>
          </b:Person>
          <b:Person>
            <b:Last>Mattar</b:Last>
            <b:First>C</b:First>
          </b:Person>
          <b:Person>
            <b:Last>Lin</b:Last>
            <b:First>S.L</b:First>
          </b:Person>
        </b:NameList>
      </b:Author>
    </b:Author>
    <b:Title>Coronavirus disease 2019 (COVID-19) pandemic and pregnancy</b:Title>
    <b:JournalName>American journal of obstetrics and gynecology</b:JournalName>
    <b:Year>2020</b:Year>
    <b:Pages>521-531</b:Pages>
    <b:Volume>222</b:Volume>
    <b:Issue>6</b:Issue>
    <b:RefOrder>33</b:RefOrder>
  </b:Source>
  <b:Source>
    <b:Tag>Van20</b:Tag>
    <b:SourceType>JournalArticle</b:SourceType>
    <b:Guid>{9FB2C7EA-31C5-4501-A1E9-C29E15CA02AB}</b:Guid>
    <b:Author>
      <b:Author>
        <b:NameList>
          <b:Person>
            <b:Last>Van Bavel</b:Last>
            <b:First>J.J</b:First>
          </b:Person>
          <b:Person>
            <b:Last>Baicker</b:Last>
            <b:First>K</b:First>
          </b:Person>
          <b:Person>
            <b:Last>Boggio</b:Last>
            <b:First>P.S</b:First>
          </b:Person>
          <b:Person>
            <b:Last>Capraro</b:Last>
            <b:First>V</b:First>
          </b:Person>
          <b:Person>
            <b:Last>Cichocka</b:Last>
            <b:First>A</b:First>
          </b:Person>
          <b:Person>
            <b:Last>Cikara</b:Last>
            <b:First>M</b:First>
          </b:Person>
          <b:Person>
            <b:Last>Crockett</b:Last>
            <b:First>M.J</b:First>
          </b:Person>
          <b:Person>
            <b:Last>Crum</b:Last>
            <b:First>A.J</b:First>
          </b:Person>
          <b:Person>
            <b:Last>Douglas</b:Last>
            <b:First>K.M</b:First>
          </b:Person>
          <b:Person>
            <b:Last>Druckman</b:Last>
            <b:First>J.N</b:First>
          </b:Person>
          <b:Person>
            <b:Last>Drury</b:Last>
            <b:First>J</b:First>
          </b:Person>
        </b:NameList>
      </b:Author>
    </b:Author>
    <b:Title>Using social and behavioural science to support COVID-19 pandemic response</b:Title>
    <b:JournalName>Nature Human Behaviour</b:JournalName>
    <b:Year>2020</b:Year>
    <b:Pages>460-471</b:Pages>
    <b:Volume>4</b:Volume>
    <b:RefOrder>34</b:RefOrder>
  </b:Source>
  <b:Source>
    <b:Tag>Car20</b:Tag>
    <b:SourceType>JournalArticle</b:SourceType>
    <b:Guid>{9E2C0B54-2795-4326-ADA8-AF7DEA55B945}</b:Guid>
    <b:Author>
      <b:Author>
        <b:NameList>
          <b:Person>
            <b:Last>Carnevale</b:Last>
            <b:First>J.B</b:First>
          </b:Person>
          <b:Person>
            <b:Last>Hatak</b:Last>
            <b:First>I</b:First>
          </b:Person>
        </b:NameList>
      </b:Author>
    </b:Author>
    <b:Title>Employee adjustment and well-being in the era of COVID-19: Implications for human resource management</b:Title>
    <b:JournalName>Journal of Business Research</b:JournalName>
    <b:Year>2020</b:Year>
    <b:Pages>183-187</b:Pages>
    <b:Volume>116</b:Volume>
    <b:RefOrder>65</b:RefOrder>
  </b:Source>
  <b:Source>
    <b:Tag>Bur20</b:Tag>
    <b:SourceType>JournalArticle</b:SourceType>
    <b:Guid>{CDF55DC3-B21F-41D9-BDB5-B69EE5F35483}</b:Guid>
    <b:Author>
      <b:Author>
        <b:NameList>
          <b:Person>
            <b:Last>Burdorf</b:Last>
            <b:First>Al</b:First>
          </b:Person>
          <b:Person>
            <b:Last>Porru</b:Last>
            <b:First>F</b:First>
          </b:Person>
          <b:Person>
            <b:Last>Rugulies</b:Last>
            <b:First>R</b:First>
          </b:Person>
        </b:NameList>
      </b:Author>
    </b:Author>
    <b:Title>The COVID-19 (Coronavirus) pandemic: consequences for occupational health</b:Title>
    <b:JournalName>Scandinavian Journal of Work, Environment &amp; Health</b:JournalName>
    <b:Year>2020</b:Year>
    <b:Pages>229-230</b:Pages>
    <b:Volume>46</b:Volume>
    <b:Issue>3</b:Issue>
    <b:RefOrder>62</b:RefOrder>
  </b:Source>
  <b:Source>
    <b:Tag>Ham20</b:Tag>
    <b:SourceType>JournalArticle</b:SourceType>
    <b:Guid>{E16F0387-3ACB-4562-9352-CCACEEEFF2D8}</b:Guid>
    <b:Author>
      <b:Author>
        <b:NameList>
          <b:Person>
            <b:Last>Hamouche</b:Last>
            <b:First>S</b:First>
          </b:Person>
        </b:NameList>
      </b:Author>
    </b:Author>
    <b:Title>COVID-19 and employees’ mental health: stressors, moderators and agenda for organizational actions</b:Title>
    <b:JournalName>Emerald Open Research</b:JournalName>
    <b:Year>2020</b:Year>
    <b:Pages>15</b:Pages>
    <b:Volume>2</b:Volume>
    <b:Issue>15</b:Issue>
    <b:RefOrder>68</b:RefOrder>
  </b:Source>
  <b:Source>
    <b:Tag>Min17</b:Tag>
    <b:SourceType>DocumentFromInternetSite</b:SourceType>
    <b:Guid>{E11CDD0F-DE69-40EF-A4AE-65E627924E0F}</b:Guid>
    <b:Title>Anxiety and panic attacks </b:Title>
    <b:Year>2017</b:Year>
    <b:Author>
      <b:Author>
        <b:NameList>
          <b:Person>
            <b:Last>Mind</b:Last>
          </b:Person>
        </b:NameList>
      </b:Author>
    </b:Author>
    <b:YearAccessed>2020</b:YearAccessed>
    <b:MonthAccessed>Novemeber </b:MonthAccessed>
    <b:DayAccessed>10th </b:DayAccessed>
    <b:URL>https://www.mind.org.uk/information-support/types-of-mental-health-problems/anxiety-and-panic-attacks/about-anxiety/</b:URL>
    <b:RefOrder>41</b:RefOrder>
  </b:Source>
  <b:Source>
    <b:Tag>Min191</b:Tag>
    <b:SourceType>DocumentFromInternetSite</b:SourceType>
    <b:Guid>{7844E916-3A10-40BA-9CA2-2DCD6F66D715}</b:Guid>
    <b:Author>
      <b:Author>
        <b:NameList>
          <b:Person>
            <b:Last>Mind</b:Last>
          </b:Person>
        </b:NameList>
      </b:Author>
    </b:Author>
    <b:Title>What is depression?</b:Title>
    <b:Year>2019</b:Year>
    <b:YearAccessed>2020</b:YearAccessed>
    <b:MonthAccessed>November </b:MonthAccessed>
    <b:DayAccessed>10th</b:DayAccessed>
    <b:URL>https://www.mind.org.uk/information-support/types-of-mental-health-problems/depression/about-depression/</b:URL>
    <b:RefOrder>42</b:RefOrder>
  </b:Source>
  <b:Source>
    <b:Tag>Sal20</b:Tag>
    <b:SourceType>JournalArticle</b:SourceType>
    <b:Guid>{B5CC4C38-DB29-4980-8767-4B213CEA8D7A}</b:Guid>
    <b:Title>Prevalence of stress, anxiety, depression among the general population during the COVID-19 pandemic: a systematic review and meta-analysis</b:Title>
    <b:Year>2020</b:Year>
    <b:Author>
      <b:Author>
        <b:NameList>
          <b:Person>
            <b:Last>Salari</b:Last>
            <b:First>N</b:First>
          </b:Person>
          <b:Person>
            <b:Last>Hosseinian-Far</b:Last>
            <b:First>A</b:First>
          </b:Person>
          <b:Person>
            <b:Last>Jalali</b:Last>
            <b:First>R</b:First>
          </b:Person>
          <b:Person>
            <b:Last>Vaisi-Raygani</b:Last>
            <b:First>A</b:First>
          </b:Person>
          <b:Person>
            <b:Last>Rasoulpoor</b:Last>
            <b:First>S</b:First>
          </b:Person>
          <b:Person>
            <b:Last>Mohammadi</b:Last>
            <b:First>M</b:First>
          </b:Person>
          <b:Person>
            <b:Last>Rasoulpoor</b:Last>
            <b:First>S</b:First>
          </b:Person>
          <b:Person>
            <b:Last>Khaledi-Paveh</b:Last>
            <b:First>B</b:First>
          </b:Person>
        </b:NameList>
      </b:Author>
    </b:Author>
    <b:JournalName>Globalization and health</b:JournalName>
    <b:Pages>1-11</b:Pages>
    <b:Volume>16</b:Volume>
    <b:Issue>1</b:Issue>
    <b:RefOrder>39</b:RefOrder>
  </b:Source>
  <b:Source>
    <b:Tag>Rob20</b:Tag>
    <b:SourceType>JournalArticle</b:SourceType>
    <b:Guid>{BA401CA0-1516-44A8-8BD5-1C2F258BF3B1}</b:Guid>
    <b:Author>
      <b:Author>
        <b:NameList>
          <b:Person>
            <b:Last>Robb</b:Last>
            <b:First>C.E</b:First>
          </b:Person>
          <b:Person>
            <b:Last>de Jager</b:Last>
            <b:First>C.A</b:First>
          </b:Person>
          <b:Person>
            <b:Last>Ahmadi-Abhari</b:Last>
            <b:First>S</b:First>
          </b:Person>
          <b:Person>
            <b:Last>Giannakopoulou</b:Last>
            <b:First>P</b:First>
          </b:Person>
          <b:Person>
            <b:Last>Udeh-Momoh</b:Last>
            <b:First>C</b:First>
          </b:Person>
          <b:Person>
            <b:Last>McKeand</b:Last>
            <b:First>J</b:First>
          </b:Person>
          <b:Person>
            <b:Last>Price</b:Last>
            <b:First>G</b:First>
          </b:Person>
          <b:Person>
            <b:Last>Car</b:Last>
            <b:First>J</b:First>
          </b:Person>
          <b:Person>
            <b:Last>Majeed</b:Last>
            <b:First>A</b:First>
          </b:Person>
          <b:Person>
            <b:Last>Ward</b:Last>
            <b:First>H</b:First>
          </b:Person>
          <b:Person>
            <b:Last>Middleton</b:Last>
            <b:First>L</b:First>
          </b:Person>
        </b:NameList>
      </b:Author>
    </b:Author>
    <b:Title>Associations of social isolation with anxiety and depression during the early COVID-19 pandemic: a survey of older adults in London, UK</b:Title>
    <b:JournalName>Frontiers in Psychiatry</b:JournalName>
    <b:Year>2020</b:Year>
    <b:Volume>11</b:Volume>
    <b:RefOrder>46</b:RefOrder>
  </b:Source>
  <b:Source>
    <b:Tag>Min20</b:Tag>
    <b:SourceType>DocumentFromInternetSite</b:SourceType>
    <b:Guid>{4BFD3C11-926A-4202-BE7A-46BF6739850C}</b:Guid>
    <b:Title>Mental health facts and statistics </b:Title>
    <b:Year>2020</b:Year>
    <b:Author>
      <b:Author>
        <b:NameList>
          <b:Person>
            <b:Last>Mind</b:Last>
          </b:Person>
        </b:NameList>
      </b:Author>
    </b:Author>
    <b:YearAccessed>2020</b:YearAccessed>
    <b:MonthAccessed>November </b:MonthAccessed>
    <b:DayAccessed>10th</b:DayAccessed>
    <b:URL>https://www.mind.org.uk/information-support/types-of-mental-health-problems/statistics-and-facts-about-mental-health/how-common-are-mental-health-problems/</b:URL>
    <b:RefOrder>40</b:RefOrder>
  </b:Source>
  <b:Source>
    <b:Tag>Smi20</b:Tag>
    <b:SourceType>JournalArticle</b:SourceType>
    <b:Guid>{2847FF51-5077-495F-B4A3-245E29220B4B}</b:Guid>
    <b:Title>Correlates of symptoms of anxiety and depression and mental wellbeing associated with COVID-19 a cross-sectional study of UK-based respondents</b:Title>
    <b:Year>2020</b:Year>
    <b:Author>
      <b:Author>
        <b:NameList>
          <b:Person>
            <b:Last>Smith</b:Last>
            <b:First>L</b:First>
          </b:Person>
          <b:Person>
            <b:Last>Jacob</b:Last>
            <b:First>L</b:First>
          </b:Person>
          <b:Person>
            <b:Last>Yakkundi</b:Last>
            <b:First>A</b:First>
          </b:Person>
          <b:Person>
            <b:Last>McDermott</b:Last>
            <b:First>D</b:First>
          </b:Person>
          <b:Person>
            <b:Last>Armstrong</b:Last>
            <b:First>N.C</b:First>
          </b:Person>
          <b:Person>
            <b:Last>Barnett</b:Last>
            <b:First>Y</b:First>
          </b:Person>
          <b:Person>
            <b:Last>López-Sánchez</b:Last>
            <b:First>G.F</b:First>
          </b:Person>
          <b:Person>
            <b:Last>Martin</b:Last>
            <b:First>S</b:First>
          </b:Person>
          <b:Person>
            <b:Last>Butler</b:Last>
            <b:First>L</b:First>
          </b:Person>
          <b:Person>
            <b:Last>Tully</b:Last>
            <b:First>M.A</b:First>
          </b:Person>
        </b:NameList>
      </b:Author>
    </b:Author>
    <b:JournalName>Psychiatry Research</b:JournalName>
    <b:Pages>113-138</b:Pages>
    <b:Volume>291</b:Volume>
    <b:RefOrder>118</b:RefOrder>
  </b:Source>
  <b:Source>
    <b:Tag>Sha20</b:Tag>
    <b:SourceType>JournalArticle</b:SourceType>
    <b:Guid>{CD6C12F2-4C04-4168-9A2A-F6254055056E}</b:Guid>
    <b:Author>
      <b:Author>
        <b:NameList>
          <b:Person>
            <b:Last>Shaw</b:Last>
            <b:First>W.S</b:First>
          </b:Person>
          <b:Person>
            <b:Last>Main</b:Last>
            <b:First>C.J</b:First>
          </b:Person>
          <b:Person>
            <b:Last>Findley</b:Last>
            <b:First>P.A</b:First>
          </b:Person>
          <b:Person>
            <b:Last>Collie</b:Last>
            <b:First>A</b:First>
          </b:Person>
          <b:Person>
            <b:Last>Kristman</b:Last>
            <b:First>V.L</b:First>
          </b:Person>
          <b:Person>
            <b:Last>Gross</b:Last>
            <b:First>D.P</b:First>
          </b:Person>
        </b:NameList>
      </b:Author>
    </b:Author>
    <b:Title>Opening the workplace after covid-19: what lessons can be learned from return-to-work research?</b:Title>
    <b:JournalName>Journal of Occupational Rehabilitation </b:JournalName>
    <b:Year>2020</b:Year>
    <b:Pages>299-302</b:Pages>
    <b:Volume>30</b:Volume>
    <b:RefOrder>73</b:RefOrder>
  </b:Source>
  <b:Source>
    <b:Tag>Smi201</b:Tag>
    <b:SourceType>JournalArticle</b:SourceType>
    <b:Guid>{AF17B955-A356-4485-82C9-7D644BEB8539}</b:Guid>
    <b:Author>
      <b:Author>
        <b:NameList>
          <b:Person>
            <b:Last>Smith</b:Last>
            <b:First>L.E</b:First>
          </b:Person>
          <b:Person>
            <b:Last>Amlôt</b:Last>
            <b:First>R</b:First>
          </b:Person>
          <b:Person>
            <b:Last>Lambert</b:Last>
            <b:First>H</b:First>
          </b:Person>
          <b:Person>
            <b:Last>Oliver</b:Last>
            <b:First>I</b:First>
          </b:Person>
          <b:Person>
            <b:Last>Robin</b:Last>
            <b:First>C</b:First>
          </b:Person>
          <b:Person>
            <b:Last>Yardley</b:Last>
            <b:First>L</b:First>
          </b:Person>
          <b:Person>
            <b:Last>Rubin</b:Last>
            <b:First>G.J</b:First>
          </b:Person>
        </b:NameList>
      </b:Author>
    </b:Author>
    <b:Title>Factors associated with self-reported anxiety, depression, and general health during the UK lockdown; a cross-sectional survey</b:Title>
    <b:JournalName>MedRxiv</b:JournalName>
    <b:Year>2020</b:Year>
    <b:RefOrder>44</b:RefOrder>
  </b:Source>
  <b:Source>
    <b:Tag>Sha201</b:Tag>
    <b:SourceType>JournalArticle</b:SourceType>
    <b:Guid>{7C2C7B59-FBB3-4B1B-A533-08477906D80A}</b:Guid>
    <b:Author>
      <b:Author>
        <b:NameList>
          <b:Person>
            <b:Last>Shanahan</b:Last>
            <b:First>L</b:First>
          </b:Person>
          <b:Person>
            <b:Last>Steinhoff</b:Last>
            <b:First>A</b:First>
          </b:Person>
          <b:Person>
            <b:Last>Bechtiger</b:Last>
            <b:First>L</b:First>
          </b:Person>
          <b:Person>
            <b:Last>Murray</b:Last>
            <b:First>A.L</b:First>
          </b:Person>
          <b:Person>
            <b:Last>Nivette</b:Last>
            <b:First>A</b:First>
          </b:Person>
          <b:Person>
            <b:Last>Hepp</b:Last>
            <b:First>U</b:First>
          </b:Person>
          <b:Person>
            <b:Last>Ribeaud</b:Last>
            <b:First>D</b:First>
          </b:Person>
          <b:Person>
            <b:Last>Eisner</b:Last>
            <b:First>M</b:First>
          </b:Person>
        </b:NameList>
      </b:Author>
    </b:Author>
    <b:Title>Psychological medicine</b:Title>
    <b:JournalName>Emotional distress in young adults during the COVID-19 pandemic: Evidence of risk and resilience from a longitudinal cohort study</b:JournalName>
    <b:Year>2020</b:Year>
    <b:Pages>1-10</b:Pages>
    <b:RefOrder>119</b:RefOrder>
  </b:Source>
  <b:Source>
    <b:Tag>Alt20</b:Tag>
    <b:SourceType>JournalArticle</b:SourceType>
    <b:Guid>{7ACC6A70-AA07-4AFA-9D42-C1188E3B6062}</b:Guid>
    <b:Author>
      <b:Author>
        <b:NameList>
          <b:Person>
            <b:Last>Altig</b:Last>
            <b:First>D</b:First>
          </b:Person>
          <b:Person>
            <b:Last>Baker</b:Last>
            <b:First>S</b:First>
          </b:Person>
          <b:Person>
            <b:Last>Barrero</b:Last>
            <b:First>J.M</b:First>
          </b:Person>
          <b:Person>
            <b:Last>Bloom</b:Last>
            <b:First>N</b:First>
          </b:Person>
          <b:Person>
            <b:Last>Bunn</b:Last>
            <b:First>P</b:First>
          </b:Person>
          <b:Person>
            <b:Last>Chen</b:Last>
            <b:First>S</b:First>
          </b:Person>
          <b:Person>
            <b:Last>Davis</b:Last>
            <b:First>S.J</b:First>
          </b:Person>
          <b:Person>
            <b:Last>Leather</b:Last>
            <b:First>J</b:First>
          </b:Person>
          <b:Person>
            <b:Last>Meyer</b:Last>
            <b:First>B</b:First>
          </b:Person>
          <b:Person>
            <b:Last>Mihaylov</b:Last>
            <b:First>E</b:First>
          </b:Person>
          <b:Person>
            <b:Last>Mizen</b:Last>
            <b:First>P</b:First>
          </b:Person>
        </b:NameList>
      </b:Author>
    </b:Author>
    <b:Title>Economic uncertainty before and during the COVID-19 pandemic</b:Title>
    <b:JournalName>Journal of Public Economics</b:JournalName>
    <b:Year>2020</b:Year>
    <b:Pages>104-140</b:Pages>
    <b:Volume>191</b:Volume>
    <b:RefOrder>120</b:RefOrder>
  </b:Source>
  <b:Source>
    <b:Tag>ONS20</b:Tag>
    <b:SourceType>InternetSite</b:SourceType>
    <b:Guid>{A5B0435D-DB6E-4A1B-B74F-CF72DDEADBED}</b:Guid>
    <b:Author>
      <b:Author>
        <b:NameList>
          <b:Person>
            <b:Last>ONS</b:Last>
          </b:Person>
        </b:NameList>
      </b:Author>
    </b:Author>
    <b:Title>Labour market overview, UK: October 2020</b:Title>
    <b:Year>2020</b:Year>
    <b:YearAccessed>2020</b:YearAccessed>
    <b:MonthAccessed>November</b:MonthAccessed>
    <b:DayAccessed>11th</b:DayAccessed>
    <b:URL>https://www.ons.gov.uk/employmentandlabourmarket/peopleinwork/employmentandemployeetypes/bulletins/uklabourmarket/october2020</b:URL>
    <b:RefOrder>47</b:RefOrder>
  </b:Source>
  <b:Source>
    <b:Tag>ONS201</b:Tag>
    <b:SourceType>InternetSite</b:SourceType>
    <b:Guid>{74D867D9-8B00-4AB4-9580-8C9227C35B50}</b:Guid>
    <b:Author>
      <b:Author>
        <b:NameList>
          <b:Person>
            <b:Last>ONS</b:Last>
          </b:Person>
        </b:NameList>
      </b:Author>
    </b:Author>
    <b:Title>Coronavirus and its impact on the Labour Force Survey</b:Title>
    <b:Year>2020</b:Year>
    <b:YearAccessed>2020</b:YearAccessed>
    <b:MonthAccessed>November</b:MonthAccessed>
    <b:DayAccessed>11th</b:DayAccessed>
    <b:URL>https://www.ons.gov.uk/employmentandlabourmarket/peopleinwork/employmentandemployeetypes/articles/coronavirusanditsimpactonthelabourforcesurvey/2020-10-13</b:URL>
    <b:RefOrder>48</b:RefOrder>
  </b:Source>
  <b:Source>
    <b:Tag>Fel</b:Tag>
    <b:SourceType>JournalArticle</b:SourceType>
    <b:Guid>{D5326692-93A6-479A-824D-DA3FA7D97D2A}</b:Guid>
    <b:Title>The 4 pillars of workplace wellbeing</b:Title>
    <b:Author>
      <b:Author>
        <b:NameList>
          <b:Person>
            <b:Last>Fell</b:Last>
            <b:First>A</b:First>
          </b:Person>
        </b:NameList>
      </b:Author>
    </b:Author>
    <b:JournalName>Training &amp; Development</b:JournalName>
    <b:Year>2020</b:Year>
    <b:Pages>46</b:Pages>
    <b:Volume>47</b:Volume>
    <b:Issue>2</b:Issue>
    <b:RefOrder>49</b:RefOrder>
  </b:Source>
  <b:Source>
    <b:Tag>Den20</b:Tag>
    <b:SourceType>JournalArticle</b:SourceType>
    <b:Guid>{C2D2106E-48BB-4D0F-B658-EE67C38D7819}</b:Guid>
    <b:Author>
      <b:Author>
        <b:NameList>
          <b:Person>
            <b:Last>Dennerlein</b:Last>
            <b:First>J.T</b:First>
          </b:Person>
          <b:Person>
            <b:Last>Burke</b:Last>
            <b:First>L</b:First>
          </b:Person>
          <b:Person>
            <b:Last>Sabbath</b:Last>
            <b:First>E.L</b:First>
          </b:Person>
          <b:Person>
            <b:Last>Williams</b:Last>
            <b:First>J.A</b:First>
          </b:Person>
          <b:Person>
            <b:Last>Peters</b:Last>
            <b:First>S.E</b:First>
          </b:Person>
          <b:Person>
            <b:Last>Wallace</b:Last>
            <b:First>L</b:First>
          </b:Person>
          <b:Person>
            <b:Last>Karapanos</b:Last>
            <b:First>M</b:First>
          </b:Person>
          <b:Person>
            <b:Last>Sorensen</b:Last>
            <b:First>G</b:First>
          </b:Person>
        </b:NameList>
      </b:Author>
    </b:Author>
    <b:Title>An Integrative Total Worker Health Framework for Keeping Workers Safe and Healthy During the COVID-19 Pandemic</b:Title>
    <b:JournalName>Human Factors</b:JournalName>
    <b:Year>2020</b:Year>
    <b:Pages>1-10</b:Pages>
    <b:RefOrder>121</b:RefOrder>
  </b:Source>
  <b:Source>
    <b:Tag>Cal20</b:Tag>
    <b:SourceType>JournalArticle</b:SourceType>
    <b:Guid>{0D9FBC13-7CA5-4AD2-BA88-190D80CF9386}</b:Guid>
    <b:Author>
      <b:Author>
        <b:NameList>
          <b:Person>
            <b:Last>Caligiuri</b:Last>
            <b:First>P</b:First>
          </b:Person>
          <b:Person>
            <b:Last>De Cieri</b:Last>
            <b:First>H</b:First>
          </b:Person>
          <b:Person>
            <b:Last>Minbaeva</b:Last>
            <b:First>D</b:First>
          </b:Person>
          <b:Person>
            <b:Last>Verbeke</b:Last>
            <b:First>A</b:First>
          </b:Person>
          <b:Person>
            <b:Last>Zimmermann</b:Last>
            <b:First>A</b:First>
          </b:Person>
        </b:NameList>
      </b:Author>
    </b:Author>
    <b:Title>International HRM insights for navigating the COVID-19 pandemic: Implications for future research and practice</b:Title>
    <b:JournalName>Journal of International Business Studies</b:JournalName>
    <b:Year>2020</b:Year>
    <b:Pages>1-17</b:Pages>
    <b:RefOrder>66</b:RefOrder>
  </b:Source>
  <b:Source>
    <b:Tag>Pel20</b:Tag>
    <b:SourceType>JournalArticle</b:SourceType>
    <b:Guid>{6CDA30C5-6BC5-4F55-A1FA-76BEF5A5B791}</b:Guid>
    <b:Author>
      <b:Author>
        <b:NameList>
          <b:Person>
            <b:Last>Peltz</b:Last>
            <b:First>J.S.,</b:First>
            <b:Middle>Daks, J.S. and Rogge, R.D</b:Middle>
          </b:Person>
        </b:NameList>
      </b:Author>
    </b:Author>
    <b:Title>Mediators of the association between COVID-19-related stressors and parents’ psychological flexibility and inflexibility: The roles of perceived sleep quality and energy</b:Title>
    <b:JournalName>Journal of Contextual Behavioral Science</b:JournalName>
    <b:Year>2020</b:Year>
    <b:Pages>168-176</b:Pages>
    <b:Volume>17</b:Volume>
    <b:RefOrder>69</b:RefOrder>
  </b:Source>
  <b:Source>
    <b:Tag>Spo20</b:Tag>
    <b:SourceType>JournalArticle</b:SourceType>
    <b:Guid>{E21671E6-F047-4A2B-B425-6FBFD489CE7C}</b:Guid>
    <b:Author>
      <b:Author>
        <b:NameList>
          <b:Person>
            <b:Last>Spoorthy</b:Last>
            <b:First>M.S</b:First>
          </b:Person>
          <b:Person>
            <b:Last>Pratapa</b:Last>
            <b:First>S.K</b:First>
          </b:Person>
          <b:Person>
            <b:Last>Mahant</b:Last>
            <b:First>S</b:First>
          </b:Person>
        </b:NameList>
      </b:Author>
    </b:Author>
    <b:Title>Mental health problems faced by healthcare workers due to the COVID-19 pandemic–A review</b:Title>
    <b:JournalName>Asian journal of psychiatry</b:JournalName>
    <b:Year>2020</b:Year>
    <b:Pages>102-119</b:Pages>
    <b:Volume>51</b:Volume>
    <b:RefOrder>43</b:RefOrder>
  </b:Source>
  <b:Source>
    <b:Tag>Apu20</b:Tag>
    <b:SourceType>JournalArticle</b:SourceType>
    <b:Guid>{818954C9-2E42-475C-B726-EFC09CC11E0A}</b:Guid>
    <b:Author>
      <b:Author>
        <b:NameList>
          <b:Person>
            <b:Last>Apuke</b:Last>
            <b:First>O.D</b:First>
          </b:Person>
          <b:Person>
            <b:Last>Omar</b:Last>
            <b:First>B</b:First>
          </b:Person>
        </b:NameList>
      </b:Author>
    </b:Author>
    <b:Title>Fake news and COVID-19: modelling the predictors of fake news sharing among social media users</b:Title>
    <b:JournalName>Telematics and Informatics</b:JournalName>
    <b:Year>2020</b:Year>
    <b:Pages>101-112</b:Pages>
    <b:RefOrder>70</b:RefOrder>
  </b:Source>
  <b:Source>
    <b:Tag>Pen20</b:Tag>
    <b:SourceType>JournalArticle</b:SourceType>
    <b:Guid>{0F474556-665E-4280-B529-58E68C71E09D}</b:Guid>
    <b:Author>
      <b:Author>
        <b:NameList>
          <b:Person>
            <b:Last>Pennycook</b:Last>
            <b:First>G</b:First>
          </b:Person>
          <b:Person>
            <b:Last>McPhetres</b:Last>
            <b:First>J</b:First>
          </b:Person>
          <b:Person>
            <b:Last>Zhang</b:Last>
            <b:First>Y</b:First>
          </b:Person>
          <b:Person>
            <b:Last>Lu</b:Last>
            <b:First>J.G</b:First>
          </b:Person>
          <b:Person>
            <b:Last>Rand</b:Last>
            <b:First>D.G</b:First>
          </b:Person>
        </b:NameList>
      </b:Author>
    </b:Author>
    <b:Title>Fighting COVID-19 misinformation on social media: Experimental evidence for a scalable accuracy-nudge intervention</b:Title>
    <b:JournalName>Psychological science</b:JournalName>
    <b:Year>2020</b:Year>
    <b:Pages>770-780</b:Pages>
    <b:Volume>31</b:Volume>
    <b:Issue>7</b:Issue>
    <b:RefOrder>71</b:RefOrder>
  </b:Source>
  <b:Source>
    <b:Tag>Wro20</b:Tag>
    <b:SourceType>JournalArticle</b:SourceType>
    <b:Guid>{3ADC8747-14E4-4E09-AD01-9B07BC9B8B4B}</b:Guid>
    <b:Author>
      <b:Author>
        <b:NameList>
          <b:Person>
            <b:Last>Wroclawski</b:Last>
            <b:First>M</b:First>
          </b:Person>
          <b:Person>
            <b:Last>Heldwein</b:Last>
            <b:First>F.L</b:First>
          </b:Person>
        </b:NameList>
      </b:Author>
    </b:Author>
    <b:Title>Digital physician burnout in the “new normal” workplace</b:Title>
    <b:JournalName>Journal of Endourology</b:JournalName>
    <b:Year>2020</b:Year>
    <b:RefOrder>72</b:RefOrder>
  </b:Source>
  <b:Source>
    <b:Tag>Tay20</b:Tag>
    <b:SourceType>JournalArticle</b:SourceType>
    <b:Guid>{1E0219E3-E41E-43A2-A16E-C530DB5DECE3}</b:Guid>
    <b:Author>
      <b:Author>
        <b:NameList>
          <b:Person>
            <b:Last>Taylor</b:Last>
            <b:First>S</b:First>
          </b:Person>
          <b:Person>
            <b:Last>Landry</b:Last>
            <b:First>C.A</b:First>
          </b:Person>
          <b:Person>
            <b:Last>Paluszek</b:Last>
            <b:First>M.M</b:First>
          </b:Person>
          <b:Person>
            <b:Last>Asmundson</b:Last>
            <b:First>G.J</b:First>
          </b:Person>
        </b:NameList>
      </b:Author>
    </b:Author>
    <b:Title>Reactions to COVID-19: Differential predictors of distress, avoidance, and disregard for social distancing</b:Title>
    <b:JournalName>Journal of affective disorders</b:JournalName>
    <b:Year>2020</b:Year>
    <b:Pages>94-98</b:Pages>
    <b:Volume>277</b:Volume>
    <b:RefOrder>35</b:RefOrder>
  </b:Source>
  <b:Source>
    <b:Tag>Ora20</b:Tag>
    <b:SourceType>JournalArticle</b:SourceType>
    <b:Guid>{A5D00E68-83A9-4C01-B7CE-5F978F434949}</b:Guid>
    <b:Author>
      <b:Author>
        <b:NameList>
          <b:Person>
            <b:Last>Oravecz</b:Last>
            <b:First>Z</b:First>
          </b:Person>
          <b:Person>
            <b:Last>Dirsmith</b:Last>
            <b:First>J</b:First>
          </b:Person>
          <b:Person>
            <b:Last>Heshmati</b:Last>
            <b:First>S</b:First>
          </b:Person>
          <b:Person>
            <b:Last>Vandekerckhove</b:Last>
            <b:First>J</b:First>
          </b:Person>
          <b:Person>
            <b:Last>Brick</b:Last>
            <b:First>T.R</b:First>
          </b:Person>
        </b:NameList>
      </b:Author>
    </b:Author>
    <b:Title>Psychological well-being and personality traits are associated with experiencing love in everyday life</b:Title>
    <b:JournalName>Personality and Individual Differences</b:JournalName>
    <b:Year>2020</b:Year>
    <b:Pages>109-120</b:Pages>
    <b:Volume>153</b:Volume>
    <b:RefOrder>38</b:RefOrder>
  </b:Source>
  <b:Source>
    <b:Tag>Alt201</b:Tag>
    <b:SourceType>JournalArticle</b:SourceType>
    <b:Guid>{BF7F682A-E986-4CB6-9D58-FDB6F313E5B6}</b:Guid>
    <b:Author>
      <b:Author>
        <b:NameList>
          <b:Person>
            <b:Last>Altig</b:Last>
            <b:First>D</b:First>
          </b:Person>
          <b:Person>
            <b:Last>Barrero</b:Last>
            <b:First>J.M</b:First>
          </b:Person>
          <b:Person>
            <b:Last>Bloom</b:Last>
            <b:First>N</b:First>
          </b:Person>
          <b:Person>
            <b:Last>Davis</b:Last>
            <b:First>S.J</b:First>
          </b:Person>
          <b:Person>
            <b:Last>Meyer</b:Last>
            <b:First>B</b:First>
          </b:Person>
          <b:Person>
            <b:Last>Parker</b:Last>
            <b:First>N</b:First>
          </b:Person>
        </b:NameList>
      </b:Author>
    </b:Author>
    <b:Title>Surveying business uncertainty</b:Title>
    <b:JournalName>Journal of Econometrics</b:JournalName>
    <b:Year>2020</b:Year>
    <b:Pages>34-37</b:Pages>
    <b:RefOrder>64</b:RefOrder>
  </b:Source>
  <b:Source>
    <b:Tag>Gro20</b:Tag>
    <b:SourceType>JournalArticle</b:SourceType>
    <b:Guid>{CCDAEB10-E5FC-4E7E-9AB0-C8E3C0E3C02C}</b:Guid>
    <b:Author>
      <b:Author>
        <b:NameList>
          <b:Person>
            <b:Last>Groenewold</b:Last>
            <b:First>M.R.,</b:First>
            <b:Middle>Burrer, S.L., Ahmed, F., Uzicanin, A., Free, H. and Luckhaupt, S.E</b:Middle>
          </b:Person>
        </b:NameList>
      </b:Author>
    </b:Author>
    <b:Title>Increases in Health-Related Workplace Absenteeism Among Workers in Essential Critical Infrastructure Occupations During the COVID-19 Pandemic-United States, March-April 2020</b:Title>
    <b:JournalName>MMWR. Morbidity and mortality weekly report</b:JournalName>
    <b:Year>2020</b:Year>
    <b:Pages>853-858</b:Pages>
    <b:Volume>69</b:Volume>
    <b:Issue>27</b:Issue>
    <b:RefOrder>63</b:RefOrder>
  </b:Source>
  <b:Source>
    <b:Tag>Gui181</b:Tag>
    <b:SourceType>JournalArticle</b:SourceType>
    <b:Guid>{18F9CA1C-D036-4DA6-A380-CEBADA7E7073}</b:Guid>
    <b:Author>
      <b:Author>
        <b:NameList>
          <b:Person>
            <b:Last>Guidetti</b:Last>
            <b:First>G</b:First>
          </b:Person>
          <b:Person>
            <b:Last>Converso</b:Last>
            <b:First>D</b:First>
          </b:Person>
          <b:Person>
            <b:Last>Loera</b:Last>
            <b:First>B</b:First>
          </b:Person>
          <b:Person>
            <b:Last>Viotti</b:Last>
            <b:First>S</b:First>
          </b:Person>
        </b:NameList>
      </b:Author>
    </b:Author>
    <b:Title>“Concerns about change and employee wellbeing: the moderating role of social support”</b:Title>
    <b:JournalName>Journal of Workplace Learning</b:JournalName>
    <b:Year>2018</b:Year>
    <b:Pages>216-228</b:Pages>
    <b:Volume>30</b:Volume>
    <b:Issue>3</b:Issue>
    <b:RefOrder>122</b:RefOrder>
  </b:Source>
  <b:Source>
    <b:Tag>Pfe18</b:Tag>
    <b:SourceType>InternetSite</b:SourceType>
    <b:Guid>{AC4DA426-FD6D-484E-B2B0-429C81788AE0}</b:Guid>
    <b:Title>“The overlooked essentials of employee well-being”</b:Title>
    <b:Year>2018</b:Year>
    <b:Author>
      <b:Author>
        <b:NameList>
          <b:Person>
            <b:Last>Pfeffer</b:Last>
            <b:First>J</b:First>
          </b:Person>
        </b:NameList>
      </b:Author>
    </b:Author>
    <b:YearAccessed>2020</b:YearAccessed>
    <b:MonthAccessed>November </b:MonthAccessed>
    <b:DayAccessed>2020</b:DayAccessed>
    <b:URL>https://www.mckinsey.com/business-functions/organization/our-insights/the-overlooked-essentials-of-employee-well-being</b:URL>
    <b:RefOrder>123</b:RefOrder>
  </b:Source>
  <b:Source>
    <b:Tag>Ode20</b:Tag>
    <b:SourceType>JournalArticle</b:SourceType>
    <b:Guid>{99BC82AB-6201-47DA-B74A-E8A0FED38DCD}</b:Guid>
    <b:Title>Mitigating loneliness with companion robots in the COVID-19 pandemic and beyond: an integrative framework and research agenda</b:Title>
    <b:Year>2020</b:Year>
    <b:Author>
      <b:Author>
        <b:NameList>
          <b:Person>
            <b:Last>Odekerken-Schröder</b:Last>
            <b:First>G</b:First>
          </b:Person>
          <b:Person>
            <b:Last>Mele</b:Last>
            <b:First>C</b:First>
          </b:Person>
          <b:Person>
            <b:Last>Russo Spena</b:Last>
            <b:First>T</b:First>
          </b:Person>
          <b:Person>
            <b:Last>Mahr</b:Last>
            <b:First>D</b:First>
          </b:Person>
          <b:Person>
            <b:Last>Ruggiero</b:Last>
            <b:First>A</b:First>
          </b:Person>
        </b:NameList>
      </b:Author>
    </b:Author>
    <b:JournalName>Journal of Service Management</b:JournalName>
    <b:Pages>23-25</b:Pages>
    <b:RefOrder>124</b:RefOrder>
  </b:Source>
  <b:Source>
    <b:Tag>Bar20</b:Tag>
    <b:SourceType>JournalArticle</b:SourceType>
    <b:Guid>{015E97EE-9E94-4EBD-A585-6D534B02B300}</b:Guid>
    <b:Author>
      <b:Author>
        <b:NameList>
          <b:Person>
            <b:Last>Bartsch</b:Last>
            <b:First>S</b:First>
          </b:Person>
          <b:Person>
            <b:Last>Weber</b:Last>
            <b:First>E</b:First>
          </b:Person>
          <b:Person>
            <b:Last>Büttgen</b:Last>
            <b:First>M</b:First>
          </b:Person>
          <b:Person>
            <b:Last>Huber</b:Last>
            <b:First>A</b:First>
          </b:Person>
        </b:NameList>
      </b:Author>
    </b:Author>
    <b:Title>Leadership matters in crisis-induced digital transformation: how to lead service employees effectively during the COVID-19 pandemic</b:Title>
    <b:JournalName>Journal of Service Management</b:JournalName>
    <b:Year>2020</b:Year>
    <b:Pages>1-11</b:Pages>
    <b:RefOrder>125</b:RefOrder>
  </b:Source>
  <b:Source>
    <b:Tag>Tuz20</b:Tag>
    <b:SourceType>JournalArticle</b:SourceType>
    <b:Guid>{700F9862-059A-4772-AA5B-C72396E52992}</b:Guid>
    <b:Author>
      <b:Author>
        <b:NameList>
          <b:Person>
            <b:Last>Tuzovic</b:Last>
            <b:First>S</b:First>
          </b:Person>
          <b:Person>
            <b:Last>Kabadayi</b:Last>
            <b:First>S</b:First>
          </b:Person>
        </b:NameList>
      </b:Author>
    </b:Author>
    <b:Title>The influence of social distancing on employee well-being: A conceptual framework and research agenda</b:Title>
    <b:JournalName>Journal of Service Management</b:JournalName>
    <b:Year>2020</b:Year>
    <b:Pages>1-27</b:Pages>
    <b:RefOrder>126</b:RefOrder>
  </b:Source>
  <b:Source>
    <b:Tag>Tho10</b:Tag>
    <b:SourceType>JournalArticle</b:SourceType>
    <b:Guid>{2268BA8A-73BF-446C-A59C-0D67C2B8C0D5}</b:Guid>
    <b:Author>
      <b:Author>
        <b:NameList>
          <b:Person>
            <b:Last>Thomas</b:Last>
            <b:First>D.R</b:First>
          </b:Person>
          <b:Person>
            <b:Last>Hodges</b:Last>
            <b:First>I</b:First>
          </b:Person>
        </b:NameList>
      </b:Author>
    </b:Author>
    <b:Title>Developing research aims and objectives</b:Title>
    <b:JournalName>Designing and planning your research project: Core skills for social and health researchers</b:JournalName>
    <b:Year>2010</b:Year>
    <b:RefOrder>127</b:RefOrder>
  </b:Source>
  <b:Source>
    <b:Tag>Dou19</b:Tag>
    <b:SourceType>JournalArticle</b:SourceType>
    <b:Guid>{7E31C5E1-2665-46D8-B455-A55CFC29954C}</b:Guid>
    <b:Author>
      <b:Author>
        <b:NameList>
          <b:Person>
            <b:Last>Dougherty</b:Last>
            <b:First>M.R</b:First>
          </b:Person>
          <b:Person>
            <b:Last>Slevc</b:Last>
            <b:First>L.R</b:First>
          </b:Person>
          <b:Person>
            <b:Last>Grand</b:Last>
            <b:First>J.A</b:First>
          </b:Person>
        </b:NameList>
      </b:Author>
    </b:Author>
    <b:Title>Making research evaluation more transparent: Aligning research philosophy, institutional values, and reporting</b:Title>
    <b:JournalName>Perspectives on Psychological Science</b:JournalName>
    <b:Year>2019</b:Year>
    <b:Pages>361-375</b:Pages>
    <b:Volume>14</b:Volume>
    <b:Issue>3</b:Issue>
    <b:RefOrder>76</b:RefOrder>
  </b:Source>
  <b:Source>
    <b:Tag>Maa19</b:Tag>
    <b:SourceType>JournalArticle</b:SourceType>
    <b:Guid>{362DDE1A-8B2C-4D12-9A06-B73488F50F9D}</b:Guid>
    <b:Author>
      <b:Author>
        <b:NameList>
          <b:Person>
            <b:Last>Maarouf</b:Last>
            <b:First>H</b:First>
          </b:Person>
        </b:NameList>
      </b:Author>
    </b:Author>
    <b:Title>Pragmatism as a supportive paradigm for the mixed research approach: Conceptualizing the ontological, epistemological, and axiological stances of pragmatism</b:Title>
    <b:JournalName>International Business Research</b:JournalName>
    <b:Year>2019</b:Year>
    <b:Pages>1-12</b:Pages>
    <b:Volume>12</b:Volume>
    <b:Issue>9</b:Issue>
    <b:RefOrder>77</b:RefOrder>
  </b:Source>
  <b:Source>
    <b:Tag>Bic09</b:Tag>
    <b:SourceType>JournalArticle</b:SourceType>
    <b:Guid>{BF473994-A12A-4875-91FA-4BE27BC06267}</b:Guid>
    <b:Author>
      <b:Author>
        <b:NameList>
          <b:Person>
            <b:Last>Bickman</b:Last>
            <b:First>L</b:First>
          </b:Person>
          <b:Person>
            <b:Last>Rog</b:Last>
            <b:First>D.J</b:First>
          </b:Person>
          <b:Person>
            <b:Last>Hedrick</b:Last>
            <b:First>T.E</b:First>
          </b:Person>
        </b:NameList>
      </b:Author>
    </b:Author>
    <b:Title>Applied research design: A practical approach</b:Title>
    <b:JournalName>Handbook of applied social research methods</b:JournalName>
    <b:Year>2009</b:Year>
    <b:Pages>3-43</b:Pages>
    <b:Volume>2</b:Volume>
    <b:RefOrder>78</b:RefOrder>
  </b:Source>
  <b:Source>
    <b:Tag>Joh04</b:Tag>
    <b:SourceType>JournalArticle</b:SourceType>
    <b:Guid>{133997D7-0C6A-4443-85B8-FB617DE51462}</b:Guid>
    <b:Author>
      <b:Author>
        <b:NameList>
          <b:Person>
            <b:Last>Johnson</b:Last>
            <b:First>R.B</b:First>
          </b:Person>
          <b:Person>
            <b:Last>Onwuegbuzie</b:Last>
            <b:First>A.J</b:First>
          </b:Person>
        </b:NameList>
      </b:Author>
    </b:Author>
    <b:Title>Mixed methods research: A research paradigm whose time has come</b:Title>
    <b:JournalName>Educational researcher</b:JournalName>
    <b:Year>2004</b:Year>
    <b:Pages>14-26</b:Pages>
    <b:Volume>33</b:Volume>
    <b:Issue>7</b:Issue>
    <b:RefOrder>79</b:RefOrder>
  </b:Source>
  <b:Source>
    <b:Tag>Dri11</b:Tag>
    <b:SourceType>JournalArticle</b:SourceType>
    <b:Guid>{C5E704C1-7BCC-4B7F-99CD-ED68D1E1D81B}</b:Guid>
    <b:Author>
      <b:Author>
        <b:NameList>
          <b:Person>
            <b:Last>Driscoll</b:Last>
            <b:First>D.L</b:First>
          </b:Person>
        </b:NameList>
      </b:Author>
    </b:Author>
    <b:Title>Introduction to primary research: Observations, surveys, and interviews</b:Title>
    <b:JournalName>Writing spaces: Readings on writing</b:JournalName>
    <b:Year>2011</b:Year>
    <b:Pages>153-174</b:Pages>
    <b:Volume>2</b:Volume>
    <b:RefOrder>80</b:RefOrder>
  </b:Source>
  <b:Source>
    <b:Tag>Joh172</b:Tag>
    <b:SourceType>JournalArticle</b:SourceType>
    <b:Guid>{5CE4E5E6-DAA4-4572-B9CE-6E5E736D2DD6}</b:Guid>
    <b:Author>
      <b:Author>
        <b:NameList>
          <b:Person>
            <b:Last>Johnston</b:Last>
            <b:First>M.P</b:First>
          </b:Person>
        </b:NameList>
      </b:Author>
    </b:Author>
    <b:Title>Secondary data analysis: A method of which the time has come</b:Title>
    <b:JournalName>Qualitative and quantitative methods in libraries</b:JournalName>
    <b:Year>2017</b:Year>
    <b:Pages>619-626</b:Pages>
    <b:Volume>3</b:Volume>
    <b:Issue>3</b:Issue>
    <b:RefOrder>81</b:RefOrder>
  </b:Source>
  <b:Source>
    <b:Tag>Ros13</b:Tag>
    <b:SourceType>Book</b:SourceType>
    <b:Guid>{348E171B-8E7A-4605-B45A-18DC4A5B8FF4}</b:Guid>
    <b:Title>Handbook of survey research</b:Title>
    <b:Year>2013</b:Year>
    <b:Publisher>Academic Press</b:Publisher>
    <b:Author>
      <b:Author>
        <b:NameList>
          <b:Person>
            <b:Last>Rossi</b:Last>
            <b:First>P.H</b:First>
          </b:Person>
          <b:Person>
            <b:Last>Wright</b:Last>
            <b:First>J.D</b:First>
          </b:Person>
          <b:Person>
            <b:Last>Anderson</b:Last>
            <b:First>A.B</b:First>
          </b:Person>
        </b:NameList>
      </b:Author>
    </b:Author>
    <b:BookTitle>Handbook of survey research</b:BookTitle>
    <b:RefOrder>84</b:RefOrder>
  </b:Source>
  <b:Source>
    <b:Tag>Goe17</b:Tag>
    <b:SourceType>JournalArticle</b:SourceType>
    <b:Guid>{865C7C28-2046-429B-BC72-E50D471E0A90}</b:Guid>
    <b:Title>Introduction to quantitative research and data</b:Title>
    <b:Year>2017</b:Year>
    <b:Author>
      <b:Author>
        <b:NameList>
          <b:Person>
            <b:Last>Goertzen</b:Last>
            <b:First>M.J</b:First>
          </b:Person>
        </b:NameList>
      </b:Author>
    </b:Author>
    <b:JournalName>Library Technology Reports</b:JournalName>
    <b:Pages>12-18</b:Pages>
    <b:Volume>53</b:Volume>
    <b:Issue>4</b:Issue>
    <b:RefOrder>92</b:RefOrder>
  </b:Source>
  <b:Source>
    <b:Tag>Moh17</b:Tag>
    <b:SourceType>JournalArticle</b:SourceType>
    <b:Guid>{57037455-EA6A-4D78-9982-85B486A30216}</b:Guid>
    <b:Author>
      <b:Author>
        <b:NameList>
          <b:Person>
            <b:Last>Mohajan</b:Last>
            <b:First>H.K</b:First>
          </b:Person>
        </b:NameList>
      </b:Author>
    </b:Author>
    <b:Title>Two criteria for good measurements in research: Validity and reliability</b:Title>
    <b:JournalName>Annals of Spiru Haret University. Economic Series</b:JournalName>
    <b:Year>2017</b:Year>
    <b:Pages>59-82</b:Pages>
    <b:Volume>17</b:Volume>
    <b:Issue>4</b:Issue>
    <b:RefOrder>101</b:RefOrder>
  </b:Source>
  <b:Source>
    <b:Tag>Max17</b:Tag>
    <b:SourceType>JournalArticle</b:SourceType>
    <b:Guid>{F405A617-297D-47B8-8539-4F045A39903C}</b:Guid>
    <b:Author>
      <b:Author>
        <b:NameList>
          <b:Person>
            <b:Last>Maxwell</b:Last>
            <b:First>J.A</b:First>
          </b:Person>
        </b:NameList>
      </b:Author>
    </b:Author>
    <b:Title>The validity and reliability of research: A realist perspective</b:Title>
    <b:JournalName>The BERA/SAGE handbook of educational research</b:JournalName>
    <b:Year>2017</b:Year>
    <b:Pages>116-140</b:Pages>
    <b:Volume>1</b:Volume>
    <b:RefOrder>102</b:RefOrder>
  </b:Source>
  <b:Source>
    <b:Tag>Hei11</b:Tag>
    <b:SourceType>JournalArticle</b:SourceType>
    <b:Guid>{B7306A4D-78D9-4489-B48F-BB1B105C1EAD}</b:Guid>
    <b:Title>Ethical considerations in the study of online illness narratives: a qualitative review</b:Title>
    <b:Year>2011</b:Year>
    <b:Author>
      <b:Author>
        <b:NameList>
          <b:Person>
            <b:Last>Heilferty</b:Last>
            <b:First>C.M</b:First>
          </b:Person>
        </b:NameList>
      </b:Author>
    </b:Author>
    <b:JournalName>Journal of advanced nursing</b:JournalName>
    <b:Pages>945-953</b:Pages>
    <b:Volume>67</b:Volume>
    <b:Issue>5</b:Issue>
    <b:RefOrder>111</b:RefOrder>
  </b:Source>
  <b:Source>
    <b:Tag>Pri04</b:Tag>
    <b:SourceType>JournalArticle</b:SourceType>
    <b:Guid>{43CAF16A-2006-4B52-9383-905F428BB4A9}</b:Guid>
    <b:Author>
      <b:Author>
        <b:NameList>
          <b:Person>
            <b:Last>Price</b:Last>
            <b:First>J.H</b:First>
          </b:Person>
          <b:Person>
            <b:Last>Murnan</b:Last>
            <b:First>J</b:First>
          </b:Person>
        </b:NameList>
      </b:Author>
    </b:Author>
    <b:Title>Research limitations and the necessity of reporting them</b:Title>
    <b:JournalName>American Journal of Health Education</b:JournalName>
    <b:Year>2004</b:Year>
    <b:Pages>66</b:Pages>
    <b:Volume>35</b:Volume>
    <b:Issue>2</b:Issue>
    <b:RefOrder>105</b:RefOrder>
  </b:Source>
  <b:Source>
    <b:Tag>Wid18</b:Tag>
    <b:SourceType>JournalArticle</b:SourceType>
    <b:Guid>{2B76BDB6-91EF-44EE-9C84-D35F9F72C19C}</b:Guid>
    <b:Author>
      <b:Author>
        <b:NameList>
          <b:Person>
            <b:Last>Widdersheim</b:Last>
            <b:First>M.M</b:First>
          </b:Person>
        </b:NameList>
      </b:Author>
    </b:Author>
    <b:Title>Historical case study: A research strategy for diachronic analysis</b:Title>
    <b:JournalName>Library &amp; Information Science Research</b:JournalName>
    <b:Year>2018</b:Year>
    <b:Pages>144-152</b:Pages>
    <b:Volume>40</b:Volume>
    <b:Issue>2</b:Issue>
    <b:RefOrder>82</b:RefOrder>
  </b:Source>
  <b:Source>
    <b:Tag>Aku19</b:Tag>
    <b:SourceType>JournalArticle</b:SourceType>
    <b:Guid>{C4BCB90B-B504-4934-A2AC-0AF479B3FAE7}</b:Guid>
    <b:Author>
      <b:Author>
        <b:NameList>
          <b:Person>
            <b:Last>Akundi</b:Last>
            <b:First>L</b:First>
          </b:Person>
        </b:NameList>
      </b:Author>
    </b:Author>
    <b:Title>The Essential Guide to Doing Your Research Project</b:Title>
    <b:JournalName>South Asian Journal of Management</b:JournalName>
    <b:Year>2019</b:Year>
    <b:Pages>178-182</b:Pages>
    <b:Volume>26</b:Volume>
    <b:Issue>1</b:Issue>
    <b:RefOrder>83</b:RefOrder>
  </b:Source>
  <b:Source>
    <b:Tag>Spu19</b:Tag>
    <b:SourceType>JournalArticle</b:SourceType>
    <b:Guid>{07B91EEC-CF9C-4C40-8397-A9DFB6240150}</b:Guid>
    <b:Author>
      <b:Author>
        <b:NameList>
          <b:Person>
            <b:Last>Spurlock Jr</b:Last>
            <b:First>D</b:First>
          </b:Person>
        </b:NameList>
      </b:Author>
    </b:Author>
    <b:Title>Using existing research instruments: Copyright, permission, and fair use</b:Title>
    <b:JournalName>Nurse Author &amp; Editor</b:JournalName>
    <b:Year>2019</b:Year>
    <b:Pages>3</b:Pages>
    <b:Volume>29</b:Volume>
    <b:Issue>1</b:Issue>
    <b:RefOrder>89</b:RefOrder>
  </b:Source>
  <b:Source>
    <b:Tag>Rah17</b:Tag>
    <b:SourceType>JournalArticle</b:SourceType>
    <b:Guid>{8A447844-6C51-4503-B900-1BBC6F3131AA}</b:Guid>
    <b:Author>
      <b:Author>
        <b:NameList>
          <b:Person>
            <b:Last>Rahi</b:Last>
            <b:First>S</b:First>
          </b:Person>
        </b:NameList>
      </b:Author>
    </b:Author>
    <b:Title>Research design and methods: A systematic review of research paradigms, sampling issues and instruments development</b:Title>
    <b:JournalName>International Journal of Economics &amp; Management Sciences</b:JournalName>
    <b:Year>2017</b:Year>
    <b:Pages>1-5</b:Pages>
    <b:Volume>6</b:Volume>
    <b:Issue>2</b:Issue>
    <b:RefOrder>90</b:RefOrder>
  </b:Source>
  <b:Source>
    <b:Tag>Moh171</b:Tag>
    <b:SourceType>JournalArticle</b:SourceType>
    <b:Guid>{06440E09-1017-49EC-97E8-52DEBF26CB09}</b:Guid>
    <b:Author>
      <b:Author>
        <b:NameList>
          <b:Person>
            <b:Last>Mohajan</b:Last>
            <b:First>H.K</b:First>
          </b:Person>
        </b:NameList>
      </b:Author>
    </b:Author>
    <b:Title>Two criteria for good measurements in research: Validity and reliability. Annals of Spiru Haret University</b:Title>
    <b:JournalName>Economic Series</b:JournalName>
    <b:Year>2017</b:Year>
    <b:Pages>59-82</b:Pages>
    <b:Volume>17</b:Volume>
    <b:Issue>4</b:Issue>
    <b:RefOrder>91</b:RefOrder>
  </b:Source>
  <b:Source>
    <b:Tag>Hol05</b:Tag>
    <b:SourceType>BookSection</b:SourceType>
    <b:Guid>{D3F45C27-C48D-440A-9120-22996A30C575}</b:Guid>
    <b:Title>The basics of quantitative research</b:Title>
    <b:Year>2005</b:Year>
    <b:Pages>29-44</b:Pages>
    <b:Author>
      <b:Author>
        <b:NameList>
          <b:Person>
            <b:Last>Holton</b:Last>
            <b:First>E.F</b:First>
          </b:Person>
          <b:Person>
            <b:Last>Burnett</b:Last>
            <b:First>M.F</b:First>
          </b:Person>
        </b:NameList>
      </b:Author>
    </b:Author>
    <b:BookTitle>Research in organizations: Foundations and methods of inquiry</b:BookTitle>
    <b:RefOrder>128</b:RefOrder>
  </b:Source>
  <b:Source>
    <b:Tag>Laz05</b:Tag>
    <b:SourceType>BookSection</b:SourceType>
    <b:Guid>{4BCF014B-6DAD-4016-9477-AC3266CD9B6A}</b:Guid>
    <b:Author>
      <b:Author>
        <b:NameList>
          <b:Person>
            <b:Last>Lazaraton</b:Last>
            <b:First>A</b:First>
          </b:Person>
        </b:NameList>
      </b:Author>
    </b:Author>
    <b:Title>Quantitative research methods</b:Title>
    <b:BookTitle>Handbook of research in second language teaching and learning</b:BookTitle>
    <b:Year>2005</b:Year>
    <b:Pages>209-224</b:Pages>
    <b:Publisher>Taylor and Francis</b:Publisher>
    <b:RefOrder>129</b:RefOrder>
  </b:Source>
  <b:Source>
    <b:Tag>Alm19</b:Tag>
    <b:SourceType>JournalArticle</b:SourceType>
    <b:Guid>{D1AE4117-9335-49B3-853C-F81F26B5FEBF}</b:Guid>
    <b:Author>
      <b:Author>
        <b:NameList>
          <b:Person>
            <b:Last>Almanasreh</b:Last>
            <b:First>E</b:First>
          </b:Person>
          <b:Person>
            <b:Last>Moles</b:Last>
            <b:First>R</b:First>
          </b:Person>
          <b:Person>
            <b:Last>Chen</b:Last>
            <b:First>T.F.,</b:First>
            <b:Middle>2019</b:Middle>
          </b:Person>
        </b:NameList>
      </b:Author>
    </b:Author>
    <b:Title>Evaluation of methods used for estimating content validity</b:Title>
    <b:JournalName>Research in Social and Administrative Pharmacy</b:JournalName>
    <b:Year>2019</b:Year>
    <b:Pages>214-221</b:Pages>
    <b:Volume>15</b:Volume>
    <b:Issue>2</b:Issue>
    <b:RefOrder>104</b:RefOrder>
  </b:Source>
  <b:Source>
    <b:Tag>deV17</b:Tag>
    <b:SourceType>JournalArticle</b:SourceType>
    <b:Guid>{43E7E4C8-C158-413F-9629-E3217C814985}</b:Guid>
    <b:Author>
      <b:Author>
        <b:NameList>
          <b:Person>
            <b:Last>de Vet</b:Last>
            <b:First>H.C</b:First>
          </b:Person>
          <b:Person>
            <b:Last>Mokkink</b:Last>
            <b:First>L.B</b:First>
          </b:Person>
          <b:Person>
            <b:Last>Mosmuller</b:Last>
            <b:First>D.G</b:First>
          </b:Person>
          <b:Person>
            <b:Last>Terwee</b:Last>
            <b:First>C.B</b:First>
          </b:Person>
        </b:NameList>
      </b:Author>
    </b:Author>
    <b:Title>Spearman–Brown prophecy formula and Cronbach's alpha: different faces of reliability and opportunities for new applications</b:Title>
    <b:JournalName>Journal of Clinical Epidemiology</b:JournalName>
    <b:Year>2017</b:Year>
    <b:Pages>45-49</b:Pages>
    <b:Volume>85</b:Volume>
    <b:RefOrder>103</b:RefOrder>
  </b:Source>
  <b:Source>
    <b:Tag>Pal15</b:Tag>
    <b:SourceType>JournalArticle</b:SourceType>
    <b:Guid>{4371418D-19EA-4507-8E03-D57CE4A46E1F}</b:Guid>
    <b:Author>
      <b:Author>
        <b:NameList>
          <b:Person>
            <b:Last>Palinkas</b:Last>
            <b:First>L.A</b:First>
          </b:Person>
          <b:Person>
            <b:Last>Horwitz</b:Last>
            <b:First>S.M</b:First>
          </b:Person>
          <b:Person>
            <b:Last>Green</b:Last>
            <b:First>C.A</b:First>
          </b:Person>
          <b:Person>
            <b:Last>Wisdom</b:Last>
            <b:First>J.P</b:First>
          </b:Person>
          <b:Person>
            <b:Last>Duan</b:Last>
            <b:First>N</b:First>
          </b:Person>
          <b:Person>
            <b:Last>Hoagwood</b:Last>
            <b:First>K</b:First>
          </b:Person>
        </b:NameList>
      </b:Author>
    </b:Author>
    <b:Title>Purposeful sampling for qualitative data collection and analysis in mixed method implementation research</b:Title>
    <b:JournalName>Administration and policy in mental health and mental health services research</b:JournalName>
    <b:Year>2015</b:Year>
    <b:Pages>533-544</b:Pages>
    <b:Volume>42</b:Volume>
    <b:Issue>5</b:Issue>
    <b:RefOrder>106</b:RefOrder>
  </b:Source>
  <b:Source>
    <b:Tag>Esp20</b:Tag>
    <b:SourceType>JournalArticle</b:SourceType>
    <b:Guid>{30B20CAF-0059-4AD7-978E-E129D50335A2}</b:Guid>
    <b:Author>
      <b:Author>
        <b:NameList>
          <b:Person>
            <b:Last>Espinoza</b:Last>
            <b:First>M.L</b:First>
          </b:Person>
          <b:Person>
            <b:Last>Vossoughi</b:Last>
            <b:First>S</b:First>
          </b:Person>
          <b:Person>
            <b:Last>Rose</b:Last>
            <b:First>M</b:First>
          </b:Person>
          <b:Person>
            <b:Last>Poza</b:Last>
            <b:First>L.E</b:First>
          </b:Person>
        </b:NameList>
      </b:Author>
    </b:Author>
    <b:Title>Matters of participation: Notes on the study of dignity and learning</b:Title>
    <b:JournalName>Mind, Culture, and Activity</b:JournalName>
    <b:Year>2020</b:Year>
    <b:Pages>1-23</b:Pages>
    <b:RefOrder>107</b:RefOrder>
  </b:Source>
  <b:Source>
    <b:Tag>Spe19</b:Tag>
    <b:SourceType>JournalArticle</b:SourceType>
    <b:Guid>{D87C2339-DFD5-4B26-AC9C-B898FA83147E}</b:Guid>
    <b:Author>
      <b:Author>
        <b:NameList>
          <b:Person>
            <b:Last>Spector</b:Last>
            <b:First>P.E</b:First>
          </b:Person>
        </b:NameList>
      </b:Author>
    </b:Author>
    <b:Title>Do not cross me: Optimizing the use of cross-sectional designs</b:Title>
    <b:JournalName>Journal of Business and Psychology</b:JournalName>
    <b:Year>2019</b:Year>
    <b:Pages>125-137</b:Pages>
    <b:Volume>34</b:Volume>
    <b:Issue>2</b:Issue>
    <b:RefOrder>108</b:RefOrder>
  </b:Source>
  <b:Source>
    <b:Tag>Don20</b:Tag>
    <b:SourceType>JournalArticle</b:SourceType>
    <b:Guid>{A14D645C-865B-4AD5-8DC2-E27E3B2253FB}</b:Guid>
    <b:Author>
      <b:Author>
        <b:NameList>
          <b:Person>
            <b:Last>Donthu</b:Last>
            <b:First>N</b:First>
          </b:Person>
          <b:Person>
            <b:Last>Gustafsson</b:Last>
            <b:First>A</b:First>
          </b:Person>
        </b:NameList>
      </b:Author>
    </b:Author>
    <b:Title>Effects of COVID-19 on business and research</b:Title>
    <b:JournalName>Journal of business research</b:JournalName>
    <b:Year>2020</b:Year>
    <b:Pages>284</b:Pages>
    <b:Volume>117</b:Volume>
    <b:RefOrder>109</b:RefOrder>
  </b:Source>
  <b:Source>
    <b:Tag>Daw20</b:Tag>
    <b:SourceType>JournalArticle</b:SourceType>
    <b:Guid>{C59C9884-F096-45DA-9C35-E2D04B361AA3}</b:Guid>
    <b:Author>
      <b:Author>
        <b:NameList>
          <b:Person>
            <b:Last>Dawson</b:Last>
            <b:First>D.L</b:First>
          </b:Person>
          <b:Person>
            <b:Last>Golijani-Moghaddam</b:Last>
            <b:First>N</b:First>
          </b:Person>
        </b:NameList>
      </b:Author>
    </b:Author>
    <b:Title>COVID-19: Psychological flexibility, coping, mental health, and wellbeing in the UK during the pandemic</b:Title>
    <b:JournalName>Journal of contextual behavioral science</b:JournalName>
    <b:Year>2020</b:Year>
    <b:Pages>126-134</b:Pages>
    <b:Volume>17</b:Volume>
    <b:RefOrder>110</b:RefOrder>
  </b:Source>
  <b:Source>
    <b:Tag>Kad17</b:Tag>
    <b:SourceType>JournalArticle</b:SourceType>
    <b:Guid>{66CBD128-9ED3-44E5-A83A-48A3855E5032}</b:Guid>
    <b:Author>
      <b:Author>
        <b:NameList>
          <b:Person>
            <b:Last>Kadam</b:Last>
            <b:First>R.A</b:First>
          </b:Person>
        </b:NameList>
      </b:Author>
    </b:Author>
    <b:Title>Informed consent process: A step further towards making it meaningful</b:Title>
    <b:JournalName>Perspectives in clinical research</b:JournalName>
    <b:Year>2017</b:Year>
    <b:Pages>107</b:Pages>
    <b:Volume>8</b:Volume>
    <b:Issue>3</b:Issue>
    <b:RefOrder>112</b:RefOrder>
  </b:Source>
  <b:Source>
    <b:Tag>Lev18</b:Tag>
    <b:SourceType>JournalArticle</b:SourceType>
    <b:Guid>{289A80DA-985C-4D24-9F89-DBB51509FD76}</b:Guid>
    <b:Author>
      <b:Author>
        <b:NameList>
          <b:Person>
            <b:Last>Levine</b:Last>
            <b:First>T.R</b:First>
          </b:Person>
        </b:NameList>
      </b:Author>
    </b:Author>
    <b:Title>Ecological validity and deception detection research design</b:Title>
    <b:JournalName>Communication Methods and Measures</b:JournalName>
    <b:Year>2018</b:Year>
    <b:Pages>45-54</b:Pages>
    <b:Volume>12</b:Volume>
    <b:Issue>1</b:Issue>
    <b:RefOrder>113</b:RefOrder>
  </b:Source>
  <b:Source>
    <b:Tag>Tre17</b:Tag>
    <b:SourceType>JournalArticle</b:SourceType>
    <b:Guid>{75D6CB5D-DC91-4A1F-B609-BEAC5CBE7D85}</b:Guid>
    <b:Author>
      <b:Author>
        <b:NameList>
          <b:Person>
            <b:Last>Trevethan</b:Last>
            <b:First>R</b:First>
          </b:Person>
        </b:NameList>
      </b:Author>
    </b:Author>
    <b:Title>Sensitivity, specificity, and predictive values: foundations, pliabilities, and pitfalls in research and practice</b:Title>
    <b:JournalName>Frontiers in public health</b:JournalName>
    <b:Year>2017</b:Year>
    <b:Pages>307</b:Pages>
    <b:Volume>5</b:Volume>
    <b:RefOrder>114</b:RefOrder>
  </b:Source>
  <b:Source>
    <b:Tag>Sch10</b:Tag>
    <b:SourceType>JournalArticle</b:SourceType>
    <b:Guid>{7AFD38D8-C84B-4081-8ECF-C38511CB2D27}</b:Guid>
    <b:Author>
      <b:Author>
        <b:NameList>
          <b:Person>
            <b:Last>Schaefer</b:Last>
            <b:First>G.O</b:First>
          </b:Person>
          <b:Person>
            <b:Last>Wertheimer</b:Last>
            <b:First>A</b:First>
          </b:Person>
        </b:NameList>
      </b:Author>
    </b:Author>
    <b:Title>The right to withdraw from research</b:Title>
    <b:JournalName>Kennedy Institute of Ethics Journal</b:JournalName>
    <b:Year>2010</b:Year>
    <b:Pages>329-352</b:Pages>
    <b:Volume>20</b:Volume>
    <b:Issue>4</b:Issue>
    <b:RefOrder>115</b:RefOrder>
  </b:Source>
  <b:Source>
    <b:Tag>Pet16</b:Tag>
    <b:SourceType>JournalArticle</b:SourceType>
    <b:Guid>{85AD418C-911C-4CD5-88A9-01E4F023494B}</b:Guid>
    <b:Author>
      <b:Author>
        <b:NameList>
          <b:Person>
            <b:Last>Petrova</b:Last>
            <b:First>E</b:First>
          </b:Person>
          <b:Person>
            <b:Last>Dewing</b:Last>
            <b:First>J</b:First>
          </b:Person>
          <b:Person>
            <b:Last>Camilleri</b:Last>
            <b:First>M</b:First>
          </b:Person>
        </b:NameList>
      </b:Author>
    </b:Author>
    <b:Title>Confidentiality in participatory research: Challenges from one study</b:Title>
    <b:JournalName>Nursing ethics</b:JournalName>
    <b:Year>2016</b:Year>
    <b:Pages>442-454</b:Pages>
    <b:Volume>23</b:Volume>
    <b:Issue>4</b:Issue>
    <b:RefOrder>116</b:RefOrder>
  </b:Source>
  <b:Source>
    <b:Tag>PHo17</b:Tag>
    <b:SourceType>BookSection</b:SourceType>
    <b:Guid>{CEABA4C0-DA9B-4006-BF62-0B2F12012AC1}</b:Guid>
    <b:Title>Determinants of mental health in the workplace</b:Title>
    <b:Year>2017</b:Year>
    <b:Pages>102-111</b:Pages>
    <b:Author>
      <b:Author>
        <b:NameList>
          <b:Person>
            <b:Last>P</b:Last>
            <b:First>Hosie</b:First>
          </b:Person>
          <b:Person>
            <b:Last>R</b:Last>
            <b:First>PJ,</b:First>
            <b:Middle>Kingshott</b:Middle>
          </b:Person>
          <b:Person>
            <b:Last>P</b:Last>
            <b:First>Sharma</b:First>
          </b:Person>
        </b:NameList>
      </b:Author>
    </b:Author>
    <b:BookTitle>The Routledge Companion to Wellbeing at Work</b:BookTitle>
    <b:City>London </b:City>
    <b:Publisher>Routledge </b:Publisher>
    <b:RefOrder>130</b:RefOrder>
  </b:Source>
  <b:Source>
    <b:Tag>ADL14</b:Tag>
    <b:SourceType>JournalArticle</b:SourceType>
    <b:Guid>{A9853734-9388-4660-9391-4744570E6CAE}</b:Guid>
    <b:Author>
      <b:Author>
        <b:NameList>
          <b:Person>
            <b:Last>LaMontagne</b:Last>
            <b:First>A.D</b:First>
          </b:Person>
          <b:Person>
            <b:Last>Martin</b:Last>
            <b:First>A</b:First>
          </b:Person>
          <b:Person>
            <b:Last>Page</b:Last>
            <b:First>K.</b:First>
            <b:Middle>M</b:Middle>
          </b:Person>
          <b:Person>
            <b:Last>Reavley</b:Last>
            <b:First>N.</b:First>
            <b:Middle>J</b:Middle>
          </b:Person>
          <b:Person>
            <b:Last>Noblet</b:Last>
            <b:First>A.</b:First>
            <b:Middle>J</b:Middle>
          </b:Person>
          <b:Person>
            <b:Last>Milner</b:Last>
            <b:First>A</b:First>
          </b:Person>
          <b:Person>
            <b:Last>Keegel</b:Last>
            <b:First>T</b:First>
          </b:Person>
          <b:Person>
            <b:Last>Smith</b:Last>
            <b:First>P.</b:First>
            <b:Middle>M</b:Middle>
          </b:Person>
        </b:NameList>
      </b:Author>
    </b:Author>
    <b:Title>Workplace mental health: developing an integrated intervention approach</b:Title>
    <b:Year>2014</b:Year>
    <b:Pages>34-45</b:Pages>
    <b:JournalName>BMC Psychiatry</b:JournalName>
    <b:Volume>131</b:Volume>
    <b:RefOrder>131</b:RefOrder>
  </b:Source>
  <b:Source>
    <b:Tag>Duy20</b:Tag>
    <b:SourceType>JournalArticle</b:SourceType>
    <b:Guid>{487539A0-5047-44F3-91C1-D8FDDE7E9039}</b:Guid>
    <b:Author>
      <b:Author>
        <b:NameList>
          <b:Person>
            <b:Last>Duygun</b:Last>
            <b:First>A</b:First>
          </b:Person>
          <b:Person>
            <b:Last>Şen</b:Last>
            <b:First>E</b:First>
          </b:Person>
        </b:NameList>
      </b:Author>
    </b:Author>
    <b:Title>Evaluation of Consumer Purchasing Behaviors in the COVID-19 Pandemic Period in the Context of Maslow's Hierarchy of Needs</b:Title>
    <b:JournalName>PazarlamaTeorisi ve Uygulamaları Dergisi</b:JournalName>
    <b:Year>2020</b:Year>
    <b:Pages>45-68</b:Pages>
    <b:Volume>6</b:Volume>
    <b:Issue>1</b:Issue>
    <b:RefOrder>132</b:RefOrder>
  </b:Source>
  <b:Source>
    <b:Tag>Pac20</b:Tag>
    <b:SourceType>JournalArticle</b:SourceType>
    <b:Guid>{9646B786-136A-4C5A-92CD-BAC2400A6FFD}</b:Guid>
    <b:Author>
      <b:Author>
        <b:NameList>
          <b:Person>
            <b:Last>Pacheco</b:Last>
            <b:First>T</b:First>
          </b:Person>
          <b:Person>
            <b:Last>Coulombe</b:Last>
            <b:First>S</b:First>
          </b:Person>
          <b:Person>
            <b:Last>Khalil</b:Last>
            <b:First>C</b:First>
          </b:Person>
          <b:Person>
            <b:Last>Meunier</b:Last>
            <b:First>S</b:First>
          </b:Person>
          <b:Person>
            <b:Last>Doucerain</b:Last>
            <b:First>M</b:First>
          </b:Person>
          <b:Person>
            <b:Last>Auger</b:Last>
            <b:First>É</b:First>
          </b:Person>
          <b:Person>
            <b:Last>Cox</b:Last>
            <b:First>E</b:First>
          </b:Person>
        </b:NameList>
      </b:Author>
    </b:Author>
    <b:Title>Job security and the promotion of workers’ wellbeing in the midst of the COVID-19 pandemic: A study with Canadian workers one to two weeks after the initiation of social distancing measures</b:Title>
    <b:JournalName>International Journal of Wellbeing</b:JournalName>
    <b:Year>2020</b:Year>
    <b:Pages>23-36</b:Pages>
    <b:Volume>10</b:Volume>
    <b:Issue>3</b:Issue>
    <b:RefOrder>133</b:RefOrder>
  </b:Source>
  <b:Source>
    <b:Tag>Mir20</b:Tag>
    <b:SourceType>JournalArticle</b:SourceType>
    <b:Guid>{486EFAFD-D3BC-421D-BE74-E154BC4678EF}</b:Guid>
    <b:Author>
      <b:Author>
        <b:NameList>
          <b:Person>
            <b:Last>Mira</b:Last>
            <b:First>M.S'</b:First>
            <b:Middle>Choon, D</b:Middle>
          </b:Person>
          <b:Person>
            <b:Last>Voon</b:Last>
            <b:First>Y</b:First>
          </b:Person>
          <b:Person>
            <b:Last>Thim</b:Last>
            <b:First>D</b:First>
          </b:Person>
          <b:Person>
            <b:Last>Kok</b:Last>
            <b:First>C</b:First>
          </b:Person>
        </b:NameList>
      </b:Author>
    </b:Author>
    <b:Title>The Impact of Human Resource Practices on Employees' Performance through Job Satisfaction at Saudi Ports Authority based on the Assumption of Maslow Theory</b:Title>
    <b:Year>2020</b:Year>
    <b:RefOrder>25</b:RefOrder>
  </b:Source>
  <b:Source>
    <b:Tag>Rya20</b:Tag>
    <b:SourceType>JournalArticle</b:SourceType>
    <b:Guid>{9484CE20-1925-4486-A0C6-58905A2129FB}</b:Guid>
    <b:Author>
      <b:Author>
        <b:NameList>
          <b:Person>
            <b:Last>Ryan</b:Last>
            <b:First>B.J</b:First>
          </b:Person>
          <b:Person>
            <b:Last>Coppola</b:Last>
            <b:First>D</b:First>
          </b:Person>
          <b:Person>
            <b:Last>Canyon</b:Last>
            <b:First>D.V</b:First>
          </b:Person>
          <b:Person>
            <b:Last>Brickhouse</b:Last>
            <b:First>M</b:First>
          </b:Person>
          <b:Person>
            <b:Last>Swienton</b:Last>
            <b:First>R</b:First>
          </b:Person>
        </b:NameList>
      </b:Author>
    </b:Author>
    <b:Title>COVID-19 Community Stabilization and Sustainability Framework: An Integration of the Maslow Hierarchy of Needs and Social Determinants of Health</b:Title>
    <b:JournalName>Disaster medicine and public health preparedness</b:JournalName>
    <b:Year>2020</b:Year>
    <b:Pages>1-7</b:Pages>
    <b:RefOrder>26</b:RefOrder>
  </b:Source>
  <b:Source>
    <b:Tag>Blu20</b:Tag>
    <b:SourceType>JournalArticle</b:SourceType>
    <b:Guid>{10ADB6AA-E4CA-4A28-B9E0-EEA49667B802}</b:Guid>
    <b:Author>
      <b:Author>
        <b:NameList>
          <b:Person>
            <b:Last>Blustein</b:Last>
            <b:First>D.L</b:First>
          </b:Person>
          <b:Person>
            <b:Last>Guarino</b:Last>
            <b:First>P.A</b:First>
          </b:Person>
        </b:NameList>
      </b:Author>
    </b:Author>
    <b:Title>Work and unemployment in the time of COVID-19: the existential experience of loss and fear</b:Title>
    <b:JournalName>Journal of Humanistic Psychology</b:JournalName>
    <b:Year>2020</b:Year>
    <b:Pages>702-709</b:Pages>
    <b:Volume>60</b:Volume>
    <b:Issue>5</b:Issue>
    <b:RefOrder>27</b:RefOrder>
  </b:Source>
  <b:Source>
    <b:Tag>Tve96</b:Tag>
    <b:SourceType>JournalArticle</b:SourceType>
    <b:Guid>{8A9FF6B7-F864-4DDA-A7B2-FE1FC3BD4A17}</b:Guid>
    <b:Author>
      <b:Author>
        <b:NameList>
          <b:Person>
            <b:Last>Tversky</b:Last>
            <b:First>A</b:First>
          </b:Person>
          <b:Person>
            <b:Last>Kahneman</b:Last>
            <b:First>D</b:First>
          </b:Person>
        </b:NameList>
      </b:Author>
    </b:Author>
    <b:Title>On the reality of cognitive illusions</b:Title>
    <b:JournalName>Psychological Review</b:JournalName>
    <b:Year>1996</b:Year>
    <b:Pages>582-591</b:Pages>
    <b:Volume>103</b:Volume>
    <b:Issue>3</b:Issue>
    <b:RefOrder>32</b:RefOrder>
  </b:Source>
  <b:Source>
    <b:Tag>Bec04</b:Tag>
    <b:SourceType>JournalArticle</b:SourceType>
    <b:Guid>{736DEA74-7D08-4337-AF5A-692AA0274822}</b:Guid>
    <b:Author>
      <b:Author>
        <b:NameList>
          <b:Person>
            <b:Last>Bechara</b:Last>
            <b:First>A</b:First>
          </b:Person>
          <b:Person>
            <b:Last>Martin</b:Last>
            <b:First>E.</b:First>
            <b:Middle>M</b:Middle>
          </b:Person>
        </b:NameList>
      </b:Author>
    </b:Author>
    <b:Title>Impaired decision making related to working memory deficits in individuals with substance addictions</b:Title>
    <b:JournalName>Neuropsychology</b:JournalName>
    <b:Year>2004</b:Year>
    <b:Pages>152</b:Pages>
    <b:Volume>18</b:Volume>
    <b:Issue>1</b:Issue>
    <b:RefOrder>30</b:RefOrder>
  </b:Source>
  <b:Source>
    <b:Tag>Slo05</b:Tag>
    <b:SourceType>JournalArticle</b:SourceType>
    <b:Guid>{AD5AB8B4-51F8-414D-BA62-C5DFEFEA910B}</b:Guid>
    <b:Author>
      <b:Author>
        <b:NameList>
          <b:Person>
            <b:Last>Slovic</b:Last>
            <b:First>P</b:First>
          </b:Person>
          <b:Person>
            <b:Last>Peters</b:Last>
            <b:First>E</b:First>
          </b:Person>
          <b:Person>
            <b:Last>Finucane</b:Last>
            <b:First>M.</b:First>
            <b:Middle>L</b:Middle>
          </b:Person>
          <b:Person>
            <b:Last>Macgregor</b:Last>
            <b:First>D.</b:First>
            <b:Middle>G</b:Middle>
          </b:Person>
        </b:NameList>
      </b:Author>
    </b:Author>
    <b:Title>Affect, risk, and decision making</b:Title>
    <b:JournalName>Health Psychol</b:JournalName>
    <b:Year>2005</b:Year>
    <b:Pages>35-40</b:Pages>
    <b:Volume>24</b:Volume>
    <b:Issue>4</b:Issue>
    <b:RefOrder>31</b:RefOrder>
  </b:Source>
  <b:Source>
    <b:Tag>She20</b:Tag>
    <b:SourceType>JournalArticle</b:SourceType>
    <b:Guid>{C2D5C810-9064-45FD-8716-14B401B3AB08}</b:Guid>
    <b:Author>
      <b:Author>
        <b:NameList>
          <b:Person>
            <b:Last>Sheppard</b:Last>
            <b:First>J</b:First>
          </b:Person>
          <b:Person>
            <b:Last>Thomas</b:Last>
            <b:First>C.B</b:First>
          </b:Person>
        </b:NameList>
      </b:Author>
    </b:Author>
    <b:Title>Community pharmacists and communication in the time of COVID-19: applying the health belief model</b:Title>
    <b:JournalName>Research in Social and Administrative Pharmacy</b:JournalName>
    <b:Year>2020</b:Year>
    <b:Pages>1984-1987</b:Pages>
    <b:Volume>17</b:Volume>
    <b:Issue>1</b:Issue>
    <b:RefOrder>29</b:RefOrder>
  </b:Source>
  <b:Source>
    <b:Tag>WuS20</b:Tag>
    <b:SourceType>JournalArticle</b:SourceType>
    <b:Guid>{5AB251E5-AA07-4CF5-9BA5-11052D3BDD9F}</b:Guid>
    <b:Author>
      <b:Author>
        <b:NameList>
          <b:Person>
            <b:Last>Wu</b:Last>
            <b:First>S</b:First>
          </b:Person>
          <b:Person>
            <b:Last>Feng</b:Last>
            <b:First>X</b:First>
          </b:Person>
          <b:Person>
            <b:Last>Sun</b:Last>
            <b:First>X</b:First>
          </b:Person>
        </b:NameList>
      </b:Author>
    </b:Author>
    <b:Title>Development and evaluation of the health belief model scale for exercise</b:Title>
    <b:JournalName>International journal of nursing sciences</b:JournalName>
    <b:Year>2020</b:Year>
    <b:Pages>23-30</b:Pages>
    <b:Volume>7</b:Volume>
    <b:RefOrder>28</b:RefOrder>
  </b:Source>
  <b:Source>
    <b:Tag>Hal19</b:Tag>
    <b:SourceType>JournalArticle</b:SourceType>
    <b:Guid>{E95767B1-A1FE-4469-B59D-D185B9D8B9CE}</b:Guid>
    <b:Author>
      <b:Author>
        <b:NameList>
          <b:Person>
            <b:Last>Hale</b:Last>
            <b:First>A.J</b:First>
          </b:Person>
          <b:Person>
            <b:Last>Ricotta</b:Last>
            <b:First>D.N</b:First>
          </b:Person>
          <b:Person>
            <b:Last>Freed</b:Last>
            <b:First>J</b:First>
          </b:Person>
          <b:Person>
            <b:Last>Smith</b:Last>
            <b:First>C.C</b:First>
          </b:Person>
          <b:Person>
            <b:Last>Huang</b:Last>
            <b:First>G.C</b:First>
          </b:Person>
        </b:NameList>
      </b:Author>
    </b:Author>
    <b:Title>Adapting Maslow's hierarchy of needs as a framework for resident wellness</b:Title>
    <b:JournalName>Teaching and learning in medicine</b:JournalName>
    <b:Year>2019</b:Year>
    <b:Pages>109-118</b:Pages>
    <b:Volume>31</b:Volume>
    <b:Issue>1</b:Issue>
    <b:RefOrder>23</b:RefOrder>
  </b:Source>
  <b:Source>
    <b:Tag>Reh20</b:Tag>
    <b:SourceType>JournalArticle</b:SourceType>
    <b:Guid>{6C517A9E-8C9B-4319-807F-57DCD2075936}</b:Guid>
    <b:Author>
      <b:Author>
        <b:NameList>
          <b:Person>
            <b:Last>Rehman</b:Last>
            <b:First>S</b:First>
          </b:Person>
          <b:Person>
            <b:Last>Lela</b:Last>
            <b:First>U</b:First>
          </b:Person>
        </b:NameList>
      </b:Author>
    </b:Author>
    <b:Title>Psychological Aid to COVID-19 Pandemic: A Mental Health Response to Crises Management</b:Title>
    <b:JournalName>Psychiatria Danubina</b:JournalName>
    <b:Year>2020</b:Year>
    <b:Pages>262-265</b:Pages>
    <b:Volume>32</b:Volume>
    <b:Issue>2</b:Issue>
    <b:RefOrder>37</b:RefOrder>
  </b:Source>
  <b:Source>
    <b:Tag>Cal201</b:Tag>
    <b:SourceType>JournalArticle</b:SourceType>
    <b:Guid>{5F3AC160-5BB3-4AB7-8A26-205E3B36F96E}</b:Guid>
    <b:Author>
      <b:Author>
        <b:NameList>
          <b:Person>
            <b:Last>Calvillo</b:Last>
            <b:First>D.P</b:First>
          </b:Person>
          <b:Person>
            <b:Last>Ross</b:Last>
            <b:First>B.J</b:First>
          </b:Person>
          <b:Person>
            <b:Last>Garcia</b:Last>
            <b:First>R.J</b:First>
          </b:Person>
          <b:Person>
            <b:Last>Smelter</b:Last>
            <b:First>T.J</b:First>
          </b:Person>
          <b:Person>
            <b:Last>Rutchick</b:Last>
            <b:First>A.M</b:First>
          </b:Person>
        </b:NameList>
      </b:Author>
    </b:Author>
    <b:Title>Political ideology predicts perceptions of the threat of covid-19 (and susceptibility to fake news about it)</b:Title>
    <b:JournalName>Social Psychological and Personality Science</b:JournalName>
    <b:Year>2020</b:Year>
    <b:Pages>1119-1128</b:Pages>
    <b:Volume>11</b:Volume>
    <b:Issue>8</b:Issue>
    <b:RefOrder>36</b:RefOrder>
  </b:Source>
  <b:Source>
    <b:Tag>Min201</b:Tag>
    <b:SourceType>InternetSite</b:SourceType>
    <b:Guid>{D40F8C56-0E8C-41C5-8158-535EF283DE05}</b:Guid>
    <b:Title>How to manage your wellbeing while furloughed</b:Title>
    <b:Year>2020</b:Year>
    <b:Author>
      <b:Author>
        <b:NameList>
          <b:Person>
            <b:Last>Mind</b:Last>
          </b:Person>
        </b:NameList>
      </b:Author>
    </b:Author>
    <b:YearAccessed>2021</b:YearAccessed>
    <b:MonthAccessed>January </b:MonthAccessed>
    <b:DayAccessed>13th </b:DayAccessed>
    <b:URL>https://www.mind.org.uk/workplace/coronavirus-and-work/support-if-youre-furloughed/</b:URL>
    <b:RefOrder>134</b:RefOrder>
  </b:Source>
  <b:Source>
    <b:Tag>Lub95</b:Tag>
    <b:SourceType>JournalArticle</b:SourceType>
    <b:Guid>{ADEB1259-3AA2-4B74-AAEB-C1E206D489DA}</b:Guid>
    <b:Title>Sampling in qualitative research: Rationale, issues, and methods</b:Title>
    <b:Year>1995</b:Year>
    <b:Author>
      <b:Author>
        <b:NameList>
          <b:Person>
            <b:Last>Luborsky</b:Last>
            <b:First>M.R</b:First>
          </b:Person>
          <b:Person>
            <b:Last>Rubinstein</b:Last>
            <b:First>R.L</b:First>
          </b:Person>
        </b:NameList>
      </b:Author>
    </b:Author>
    <b:JournalName>Research on aging</b:JournalName>
    <b:Pages>89-113</b:Pages>
    <b:Volume>17</b:Volume>
    <b:Issue>1</b:Issue>
    <b:RefOrder>3</b:RefOrder>
  </b:Source>
  <b:Source>
    <b:Tag>Owe08</b:Tag>
    <b:SourceType>JournalArticle</b:SourceType>
    <b:Guid>{4ED8F9E2-C98F-48BA-851F-534B7653243A}</b:Guid>
    <b:Author>
      <b:Author>
        <b:NameList>
          <b:Person>
            <b:Last>Owens</b:Last>
            <b:First>C</b:First>
          </b:Person>
          <b:Person>
            <b:Last>Ley</b:Last>
            <b:First>A</b:First>
          </b:Person>
          <b:Person>
            <b:Last>Aitken</b:Last>
            <b:First>P</b:First>
          </b:Person>
        </b:NameList>
      </b:Author>
    </b:Author>
    <b:Title>Do different stakeholder groups share mental health research priorities? A four‐arm Delphi study</b:Title>
    <b:JournalName>Health Expectations</b:JournalName>
    <b:Year>2008</b:Year>
    <b:Pages>418-431</b:Pages>
    <b:Volume>11</b:Volume>
    <b:Issue>4</b:Issue>
    <b:RefOrder>135</b:RefOrder>
  </b:Source>
  <b:Source>
    <b:Tag>WHO21</b:Tag>
    <b:SourceType>InternetSite</b:SourceType>
    <b:Guid>{6FBA03A1-E04C-403D-B385-7128C3F8849A}</b:Guid>
    <b:Title>Coronavirus</b:Title>
    <b:Year>2021</b:Year>
    <b:Author>
      <b:Author>
        <b:NameList>
          <b:Person>
            <b:Last>WHO</b:Last>
          </b:Person>
        </b:NameList>
      </b:Author>
    </b:Author>
    <b:YearAccessed>2021</b:YearAccessed>
    <b:MonthAccessed>January </b:MonthAccessed>
    <b:DayAccessed>19th </b:DayAccessed>
    <b:URL>https://www.who.int/health-topics/coronavirus#tab=tab_1</b:URL>
    <b:RefOrder>16</b:RefOrder>
  </b:Source>
  <b:Source>
    <b:Tag>WHO211</b:Tag>
    <b:SourceType>InternetSite</b:SourceType>
    <b:Guid>{62AFD663-00FB-43A2-AAA3-61F78ADE18FA}</b:Guid>
    <b:Author>
      <b:Author>
        <b:NameList>
          <b:Person>
            <b:Last>WHO</b:Last>
          </b:Person>
        </b:NameList>
      </b:Author>
    </b:Author>
    <b:Title>Coronavirus disease (COVID-19) advice for the public</b:Title>
    <b:Year>2021</b:Year>
    <b:YearAccessed>2021</b:YearAccessed>
    <b:MonthAccessed>January </b:MonthAccessed>
    <b:DayAccessed>19th</b:DayAccessed>
    <b:URL>https://www.who.int/emergencies/diseases/novel-coronavirus-2019/advice-for-public</b:URL>
    <b:RefOrder>19</b:RefOrder>
  </b:Source>
  <b:Source>
    <b:Tag>Dal20</b:Tag>
    <b:SourceType>JournalArticle</b:SourceType>
    <b:Guid>{1F896D2F-C2C6-451A-B078-6CACC4C8927B}</b:Guid>
    <b:Title>Pre-emptive low cost social distancing and enhanced hygiene implemented before local COVID-19 transmission could decrease the number and severity of cases</b:Title>
    <b:Year>2020</b:Year>
    <b:Author>
      <b:Author>
        <b:NameList>
          <b:Person>
            <b:Last>Dalton</b:Last>
            <b:First>C.B</b:First>
          </b:Person>
          <b:Person>
            <b:Last>Corbett</b:Last>
            <b:First>S.J</b:First>
          </b:Person>
          <b:Person>
            <b:Last>Katelaris</b:Last>
            <b:First>A.L</b:First>
          </b:Person>
        </b:NameList>
      </b:Author>
    </b:Author>
    <b:JournalName>The Medical Journal of Australia</b:JournalName>
    <b:Pages>1-19</b:Pages>
    <b:Volume>212</b:Volume>
    <b:Issue>10</b:Issue>
    <b:RefOrder>18</b:RefOrder>
  </b:Source>
  <b:Source>
    <b:Tag>Hab20</b:Tag>
    <b:SourceType>JournalArticle</b:SourceType>
    <b:Guid>{A62E71E3-4437-4791-B423-4E77458C3468}</b:Guid>
    <b:Author>
      <b:Author>
        <b:NameList>
          <b:Person>
            <b:Last>Habicht</b:Last>
            <b:First>M.E</b:First>
          </b:Person>
          <b:Person>
            <b:Last>Pate</b:Last>
            <b:First>F.D</b:First>
          </b:Person>
          <b:Person>
            <b:Last>Varotto</b:Last>
            <b:First>E</b:First>
          </b:Person>
          <b:Person>
            <b:Last>Galassi</b:Last>
            <b:First>F.M</b:First>
          </b:Person>
        </b:NameList>
      </b:Author>
    </b:Author>
    <b:Title>Epidemics and pandemics in the history of humankind and how governments dealt with them A review from the Bronze Age to the Early Modern Age</b:Title>
    <b:JournalName>Rivista Trimestrale Di Scienza Dell’Amministrazione</b:JournalName>
    <b:Year>2020</b:Year>
    <b:Pages>58-67</b:Pages>
    <b:Volume>2</b:Volume>
    <b:RefOrder>15</b:RefOrder>
  </b:Source>
  <b:Source>
    <b:Tag>Ngu20</b:Tag>
    <b:SourceType>JournalArticle</b:SourceType>
    <b:Guid>{4D037D98-DF8B-479A-9C53-8EC3CF5F8E0F}</b:Guid>
    <b:Author>
      <b:Author>
        <b:NameList>
          <b:Person>
            <b:Last>Nguyen</b:Last>
            <b:First>L.H</b:First>
          </b:Person>
          <b:Person>
            <b:Last>Drew</b:Last>
            <b:First>D.A</b:First>
          </b:Person>
          <b:Person>
            <b:Last>Graham</b:Last>
            <b:First>M.S</b:First>
          </b:Person>
          <b:Person>
            <b:Last>Joshi</b:Last>
            <b:First>A.D</b:First>
          </b:Person>
          <b:Person>
            <b:Last>Guo</b:Last>
            <b:First>C.G</b:First>
          </b:Person>
          <b:Person>
            <b:Last>Ma</b:Last>
            <b:First>W</b:First>
          </b:Person>
          <b:Person>
            <b:Last>Mehta</b:Last>
            <b:First>R.S</b:First>
          </b:Person>
          <b:Person>
            <b:Last>Warner</b:Last>
            <b:First>E.T</b:First>
          </b:Person>
          <b:Person>
            <b:Last>Sikavi</b:Last>
            <b:First>D.R</b:First>
          </b:Person>
          <b:Person>
            <b:Last>Lo</b:Last>
            <b:First>C.H</b:First>
          </b:Person>
          <b:Person>
            <b:Last>Kwon</b:Last>
            <b:First>S</b:First>
          </b:Person>
        </b:NameList>
      </b:Author>
    </b:Author>
    <b:Title>Risk of COVID-19 among front-line health-care workers and the general community: a prospective cohort study</b:Title>
    <b:JournalName>The Lancet Public Health</b:JournalName>
    <b:Year>2020</b:Year>
    <b:Pages>475-483</b:Pages>
    <b:Volume>5</b:Volume>
    <b:Issue>9</b:Issue>
    <b:RefOrder>5</b:RefOrder>
  </b:Source>
  <b:Source>
    <b:Tag>LaP13</b:Tag>
    <b:SourceType>JournalArticle</b:SourceType>
    <b:Guid>{8B707A89-F906-4BF2-BF34-1857120D37F3}</b:Guid>
    <b:Author>
      <b:Author>
        <b:NameList>
          <b:Person>
            <b:Last>La Placa</b:Last>
            <b:First>V</b:First>
          </b:Person>
          <b:Person>
            <b:Last>McNaught</b:Last>
            <b:First>A</b:First>
          </b:Person>
          <b:Person>
            <b:Last>Knight</b:Last>
            <b:First>A</b:First>
          </b:Person>
        </b:NameList>
      </b:Author>
    </b:Author>
    <b:Title>Discourse on wellbeing in research and practice</b:Title>
    <b:JournalName>International Journal of Wellbeing</b:JournalName>
    <b:Year>2013</b:Year>
    <b:Pages>92-98</b:Pages>
    <b:Volume>3</b:Volume>
    <b:Issue>1</b:Issue>
    <b:RefOrder>4</b:RefOrder>
  </b:Source>
  <b:Source>
    <b:Tag>CIP20</b:Tag>
    <b:SourceType>DocumentFromInternetSite</b:SourceType>
    <b:Guid>{A511830C-95B0-4413-B5D4-15AFDF12DD07}</b:Guid>
    <b:Author>
      <b:Author>
        <b:NameList>
          <b:Person>
            <b:Last>CIPD</b:Last>
          </b:Person>
        </b:NameList>
      </b:Author>
    </b:Author>
    <b:Title>Health and Wellbeing at work</b:Title>
    <b:Year>2020</b:Year>
    <b:Month>March </b:Month>
    <b:YearAccessed>2021</b:YearAccessed>
    <b:MonthAccessed>January </b:MonthAccessed>
    <b:DayAccessed>2021</b:DayAccessed>
    <b:URL>https://www.cipd.co.uk/Images/health-and-well-being-2020-report_tcm18-73967.pdf</b:URL>
    <b:RefOrder>136</b:RefOrder>
  </b:Source>
  <b:Source>
    <b:Tag>ONe20</b:Tag>
    <b:SourceType>JournalArticle</b:SourceType>
    <b:Guid>{F4CF6C8D-5040-42F2-A719-26732E7A0B34}</b:Guid>
    <b:Title>WHO knew. How the World Health Organization (WHO) became a dangerous interloper on workplace health and safety and COVID-19</b:Title>
    <b:Year>2020</b:Year>
    <b:Author>
      <b:Author>
        <b:NameList>
          <b:Person>
            <b:Last>O’Neill</b:Last>
            <b:First>R</b:First>
          </b:Person>
        </b:NameList>
      </b:Author>
    </b:Author>
    <b:JournalName>NEW SOLUTIONS: A Journal of Environmental and Occupational Health Policy</b:JournalName>
    <b:Pages>237-248</b:Pages>
    <b:Volume>30</b:Volume>
    <b:Issue>3</b:Issue>
    <b:RefOrder>137</b:RefOrder>
  </b:Source>
  <b:Source>
    <b:Tag>Dwi20</b:Tag>
    <b:SourceType>JournalArticle</b:SourceType>
    <b:Guid>{33A88CE9-BB3E-4B1B-B1A1-AB5B610E86FB}</b:Guid>
    <b:Author>
      <b:Author>
        <b:NameList>
          <b:Person>
            <b:Last>Dwivedi</b:Last>
            <b:First>Y.K</b:First>
          </b:Person>
          <b:Person>
            <b:Last>Hughes</b:Last>
            <b:First>D.L</b:First>
          </b:Person>
          <b:Person>
            <b:Last>Coombs</b:Last>
            <b:First>C</b:First>
          </b:Person>
          <b:Person>
            <b:Last>Constantiou</b:Last>
            <b:First>I</b:First>
          </b:Person>
          <b:Person>
            <b:Last>Duan</b:Last>
            <b:First>Y</b:First>
          </b:Person>
          <b:Person>
            <b:Last>Edwards</b:Last>
            <b:First>J.S</b:First>
          </b:Person>
          <b:Person>
            <b:Last>Gupta</b:Last>
            <b:First>B</b:First>
          </b:Person>
          <b:Person>
            <b:Last>Lal</b:Last>
            <b:First>B</b:First>
          </b:Person>
          <b:Person>
            <b:Last>Misra</b:Last>
            <b:First>S</b:First>
          </b:Person>
          <b:Person>
            <b:Last>Prashant</b:Last>
            <b:First>P</b:First>
          </b:Person>
          <b:Person>
            <b:Last>Raman</b:Last>
            <b:First>R</b:First>
          </b:Person>
        </b:NameList>
      </b:Author>
    </b:Author>
    <b:Title>Impact of COVID-19 pandemic on information management research and practice: Transforming education, work and life</b:Title>
    <b:JournalName>International Journal of Information Management</b:JournalName>
    <b:Year>2020</b:Year>
    <b:Pages>102-221</b:Pages>
    <b:Volume>55</b:Volume>
    <b:RefOrder>10</b:RefOrder>
  </b:Source>
  <b:Source>
    <b:Tag>Gig20</b:Tag>
    <b:SourceType>JournalArticle</b:SourceType>
    <b:Guid>{F6960022-8F6E-483D-964D-5E18E9E20576}</b:Guid>
    <b:Author>
      <b:Author>
        <b:NameList>
          <b:Person>
            <b:Last>Gigauri</b:Last>
            <b:First>I</b:First>
          </b:Person>
        </b:NameList>
      </b:Author>
    </b:Author>
    <b:Title>Influence of Covid-19 Crisis on Human Resource Management and Companiesâ€™ Response: The Expert Study</b:Title>
    <b:JournalName>International Journal of Management Science and Business Administration</b:JournalName>
    <b:Year>2020</b:Year>
    <b:Pages>15-24</b:Pages>
    <b:Volume>6</b:Volume>
    <b:Issue>6</b:Issue>
    <b:RefOrder>8</b:RefOrder>
  </b:Source>
  <b:Source>
    <b:Tag>Kha17</b:Tag>
    <b:SourceType>JournalArticle</b:SourceType>
    <b:Guid>{0B168B56-4361-4FEE-913A-9FFEFA27330F}</b:Guid>
    <b:Author>
      <b:Author>
        <b:NameList>
          <b:Person>
            <b:Last>Khaldi</b:Last>
            <b:First>K</b:First>
          </b:Person>
        </b:NameList>
      </b:Author>
    </b:Author>
    <b:Title>Quantitative, Qualitative or Mixed Research: Which Research Paradigm to Use?</b:Title>
    <b:JournalName>Journal of Educational and Social Research</b:JournalName>
    <b:Year>2017</b:Year>
    <b:Pages>15</b:Pages>
    <b:Volume>7</b:Volume>
    <b:Issue>2</b:Issue>
    <b:RefOrder>11</b:RefOrder>
  </b:Source>
  <b:Source>
    <b:Tag>Lab96</b:Tag>
    <b:SourceType>JournalArticle</b:SourceType>
    <b:Guid>{55FBCE47-4BE1-40B2-9A70-E26BCC4063A0}</b:Guid>
    <b:Author>
      <b:Author>
        <b:NameList>
          <b:Person>
            <b:Last>Labonte</b:Last>
            <b:First>R</b:First>
          </b:Person>
          <b:Person>
            <b:Last>Robertson</b:Last>
            <b:First>A</b:First>
          </b:Person>
        </b:NameList>
      </b:Author>
    </b:Author>
    <b:Title>Delivering the goods, showing our stuff: The case for a constructivist paradigm for health promotion research and practice</b:Title>
    <b:JournalName>Health Education Quarterly</b:JournalName>
    <b:Year>1996</b:Year>
    <b:Pages>431-447</b:Pages>
    <b:Volume>23</b:Volume>
    <b:Issue>4</b:Issue>
    <b:RefOrder>12</b:RefOrder>
  </b:Source>
  <b:Source>
    <b:Tag>Reh201</b:Tag>
    <b:SourceType>JournalArticle</b:SourceType>
    <b:Guid>{C4E311B7-A09B-48E0-A2B9-024404F80FB5}</b:Guid>
    <b:Author>
      <b:Author>
        <b:NameList>
          <b:Person>
            <b:Last>Rehman</b:Last>
            <b:First>U</b:First>
          </b:Person>
          <b:Person>
            <b:Last>Shahnawaz</b:Last>
            <b:First>M.G</b:First>
          </b:Person>
          <b:Person>
            <b:Last>Khan</b:Last>
            <b:First>N.H</b:First>
          </b:Person>
          <b:Person>
            <b:Last>Kharshiing</b:Last>
            <b:First>K.D</b:First>
          </b:Person>
          <b:Person>
            <b:Last>Khursheed</b:Last>
            <b:First>M</b:First>
          </b:Person>
          <b:Person>
            <b:Last>Gupta</b:Last>
            <b:First>K</b:First>
          </b:Person>
          <b:Person>
            <b:Last>Kashyap</b:Last>
            <b:First>D</b:First>
          </b:Person>
          <b:Person>
            <b:Last>Uniyal</b:Last>
            <b:First>R</b:First>
          </b:Person>
        </b:NameList>
      </b:Author>
    </b:Author>
    <b:Title>Depression, anxiety and stress in times of Covid-19 lockdown</b:Title>
    <b:JournalName>Community mental health journal</b:JournalName>
    <b:Year>2020</b:Year>
    <b:Pages>1-7</b:Pages>
    <b:Volume>57</b:Volume>
    <b:RefOrder>138</b:RefOrder>
  </b:Source>
  <b:Source>
    <b:Tag>Wil20</b:Tag>
    <b:SourceType>JournalArticle</b:SourceType>
    <b:Guid>{7AC77043-A28D-4EF6-A320-9484835C4568}</b:Guid>
    <b:Author>
      <b:Author>
        <b:NameList>
          <b:Person>
            <b:Last>Wilson</b:Last>
            <b:First>J.M</b:First>
          </b:Person>
          <b:Person>
            <b:Last>Lee</b:Last>
            <b:First>J</b:First>
          </b:Person>
          <b:Person>
            <b:Last>Fitzgerald</b:Last>
            <b:First>H.N</b:First>
          </b:Person>
          <b:Person>
            <b:Last>Oosterhoff</b:Last>
            <b:First>B</b:First>
          </b:Person>
          <b:Person>
            <b:Last>Sevi</b:Last>
            <b:First>B</b:First>
          </b:Person>
          <b:Person>
            <b:Last>Shook</b:Last>
            <b:First>N.J</b:First>
          </b:Person>
        </b:NameList>
      </b:Author>
    </b:Author>
    <b:Title>Job insecurity and financial concern during the COVID-19 pandemic are associated with worse mental health</b:Title>
    <b:JournalName>Journal of occupational and environmental medicine</b:JournalName>
    <b:Year>2020</b:Year>
    <b:Pages>686-691</b:Pages>
    <b:Volume>62</b:Volume>
    <b:Issue>9</b:Issue>
    <b:RefOrder>139</b:RefOrder>
  </b:Source>
  <b:Source>
    <b:Tag>Pan20</b:Tag>
    <b:SourceType>JournalArticle</b:SourceType>
    <b:Guid>{EEB2E4A5-6E0D-4D72-9977-6433FC7B974C}</b:Guid>
    <b:Author>
      <b:Author>
        <b:NameList>
          <b:Person>
            <b:Last>Panchal</b:Last>
            <b:First>N</b:First>
          </b:Person>
          <b:Person>
            <b:Last>Kamal</b:Last>
            <b:First>R</b:First>
          </b:Person>
          <b:Person>
            <b:Last>Orgera</b:Last>
            <b:First>K</b:First>
          </b:Person>
          <b:Person>
            <b:Last>Cox</b:Last>
            <b:First>C</b:First>
          </b:Person>
          <b:Person>
            <b:Last>Garfield</b:Last>
            <b:First>R</b:First>
          </b:Person>
          <b:Person>
            <b:Last>Hamel</b:Last>
            <b:First>L</b:First>
          </b:Person>
          <b:Person>
            <b:Last>Chidambaram</b:Last>
            <b:First>P</b:First>
          </b:Person>
        </b:NameList>
      </b:Author>
    </b:Author>
    <b:Title>The implications of COVID-19 for mental health and substance use</b:Title>
    <b:JournalName>Kaiser family foundation</b:JournalName>
    <b:Year>2020</b:Year>
    <b:RefOrder>140</b:RefOrder>
  </b:Source>
  <b:Source>
    <b:Tag>Cur20</b:Tag>
    <b:SourceType>InternetSite</b:SourceType>
    <b:Guid>{1BE40FFB-473A-4308-818E-4B2BCAADC999}</b:Guid>
    <b:Title>Managing Stress During COVID-19: The Dark Side of Personality</b:Title>
    <b:Year>2020</b:Year>
    <b:Author>
      <b:Author>
        <b:NameList>
          <b:Person>
            <b:Last>Curphy</b:Last>
            <b:First>G</b:First>
          </b:Person>
          <b:Person>
            <b:Last>Nilsen</b:Last>
            <b:First>D</b:First>
          </b:Person>
        </b:NameList>
      </b:Author>
    </b:Author>
    <b:YearAccessed>2021</b:YearAccessed>
    <b:MonthAccessed>January </b:MonthAccessed>
    <b:DayAccessed>21st </b:DayAccessed>
    <b:URL>https://www.siop.org/Research-Publications/Items-of-Interest/ArtMID/19366/ArticleID/3443/Managing-Stress-During-COVID-19-The-Dark-Side-of-Personality</b:URL>
    <b:RefOrder>141</b:RefOrder>
  </b:Source>
  <b:Source>
    <b:Tag>HSE20</b:Tag>
    <b:SourceType>DocumentFromInternetSite</b:SourceType>
    <b:Guid>{11253BF9-EDE9-46CE-95AA-196E9BDF8ACA}</b:Guid>
    <b:Title>Work-related stress, anxiety or depression</b:Title>
    <b:Year>2020</b:Year>
    <b:YearAccessed>2021</b:YearAccessed>
    <b:MonthAccessed>January </b:MonthAccessed>
    <b:DayAccessed>21st</b:DayAccessed>
    <b:URL>https://www.hse.gov.uk/statistics/causdis/stress.pdf</b:URL>
    <b:Author>
      <b:Author>
        <b:NameList>
          <b:Person>
            <b:Last>HSE</b:Last>
          </b:Person>
        </b:NameList>
      </b:Author>
    </b:Author>
    <b:Month>November </b:Month>
    <b:Day>4th </b:Day>
    <b:RefOrder>75</b:RefOrder>
  </b:Source>
  <b:Source>
    <b:Tag>Bro20</b:Tag>
    <b:SourceType>JournalArticle</b:SourceType>
    <b:Guid>{3A23F73A-34F5-47CF-B5B4-BFE322D4C11B}</b:Guid>
    <b:Title>The psychological impact of quarantine and how to reduce it: rapid review of the evidence</b:Title>
    <b:Year>2020</b:Year>
    <b:Author>
      <b:Author>
        <b:NameList>
          <b:Person>
            <b:Last>Brooks</b:Last>
            <b:First>S</b:First>
          </b:Person>
          <b:Person>
            <b:Last>Webster</b:Last>
            <b:First>R</b:First>
          </b:Person>
          <b:Person>
            <b:Last>Smith</b:Last>
            <b:First>L</b:First>
          </b:Person>
        </b:NameList>
      </b:Author>
    </b:Author>
    <b:JournalName>Lancet </b:JournalName>
    <b:Pages>912-920</b:Pages>
    <b:Volume>395</b:Volume>
    <b:Issue>10227</b:Issue>
    <b:RefOrder>67</b:RefOrder>
  </b:Source>
  <b:Source>
    <b:Tag>Sol20</b:Tag>
    <b:SourceType>JournalArticle</b:SourceType>
    <b:Guid>{20A3DA20-10B4-4607-A17E-210F09A8B2E5}</b:Guid>
    <b:Author>
      <b:Author>
        <b:NameList>
          <b:Person>
            <b:Last>Solomou</b:Last>
            <b:First>I</b:First>
          </b:Person>
          <b:Person>
            <b:Last>Constantinidou</b:Last>
            <b:First>F</b:First>
          </b:Person>
        </b:NameList>
      </b:Author>
    </b:Author>
    <b:Title>Prevalence and predictors of anxiety and depression symptoms during the COVID-19 pandemic and compliance with precautionary measures: Age and sex matter</b:Title>
    <b:JournalName>International journal of environmental research and public health</b:JournalName>
    <b:Year>2020</b:Year>
    <b:Pages>4924</b:Pages>
    <b:Volume>17</b:Volume>
    <b:Issue>4</b:Issue>
    <b:RefOrder>142</b:RefOrder>
  </b:Source>
  <b:Source>
    <b:Tag>Bha20</b:Tag>
    <b:SourceType>JournalArticle</b:SourceType>
    <b:Guid>{91FE620B-7D5E-4727-B054-D360A37E7DE1}</b:Guid>
    <b:Author>
      <b:Author>
        <b:NameList>
          <b:Person>
            <b:Last>Bhattacharjee</b:Last>
            <b:First>A</b:First>
          </b:Person>
          <b:Person>
            <b:Last>Lisauskaite</b:Last>
            <b:First>E</b:First>
          </b:Person>
        </b:NameList>
      </b:Author>
    </b:Author>
    <b:Title>Covid-19 impacts on destitution in the UK</b:Title>
    <b:JournalName>National Institute Economic Review</b:JournalName>
    <b:Year>2020</b:Year>
    <b:Pages>77-85</b:Pages>
    <b:Volume>253</b:Volume>
    <b:RefOrder>143</b:RefOrder>
  </b:Source>
  <b:Source>
    <b:Tag>Ami20</b:Tag>
    <b:SourceType>JournalArticle</b:SourceType>
    <b:Guid>{F72B90FC-194A-47F8-AC44-3FDCCFEB3684}</b:Guid>
    <b:Author>
      <b:Author>
        <b:NameList>
          <b:Person>
            <b:Last>Amin</b:Last>
            <b:First>F.,</b:First>
            <b:Middle>Sharif, S</b:Middle>
          </b:Person>
          <b:Person>
            <b:Last>Saeed</b:Last>
            <b:First>R</b:First>
          </b:Person>
          <b:Person>
            <b:Last>Durrani</b:Last>
            <b:First>N</b:First>
          </b:Person>
          <b:Person>
            <b:Last>Jilani</b:Last>
            <b:First>D</b:First>
          </b:Person>
        </b:NameList>
      </b:Author>
    </b:Author>
    <b:Title>COVID-19 pandemic-knowledge, perception, anxiety and depression among frontline doctors</b:Title>
    <b:JournalName>BMC psychiatry</b:JournalName>
    <b:Year>2020</b:Year>
    <b:Pages>1-9</b:Pages>
    <b:Volume>20</b:Volume>
    <b:Issue>1</b:Issue>
    <b:RefOrder>144</b:RefOrder>
  </b:Source>
  <b:Source>
    <b:Tag>Wit20</b:Tag>
    <b:SourceType>JournalArticle</b:SourceType>
    <b:Guid>{EFD9B38A-554A-4318-A9F9-B32019E73A40}</b:Guid>
    <b:Author>
      <b:Author>
        <b:NameList>
          <b:Person>
            <b:Last>Witteveen</b:Last>
            <b:First>D</b:First>
          </b:Person>
        </b:NameList>
      </b:Author>
    </b:Author>
    <b:Title>Sociodemographic inequality in exposure to COVID-19-induced economic hardship in the United Kingdom</b:Title>
    <b:JournalName>Research in Social Stratification and Mobility</b:JournalName>
    <b:Year>2020</b:Year>
    <b:Pages>100-151</b:Pages>
    <b:Volume>69</b:Volume>
    <b:RefOrder>145</b:RefOrder>
  </b:Source>
  <b:Source>
    <b:Tag>HuX21</b:Tag>
    <b:SourceType>JournalArticle</b:SourceType>
    <b:Guid>{F3F4366D-2665-4F39-8083-18E4F7CA4728}</b:Guid>
    <b:Author>
      <b:Author>
        <b:NameList>
          <b:Person>
            <b:Last>Hu</b:Last>
            <b:First>X</b:First>
          </b:Person>
          <b:Person>
            <b:Last>Yan</b:Last>
            <b:First>H</b:First>
          </b:Person>
          <b:Person>
            <b:Last>Casey</b:Last>
            <b:First>T</b:First>
          </b:Person>
          <b:Person>
            <b:Last>Wu</b:Last>
            <b:First>C.H</b:First>
          </b:Person>
        </b:NameList>
      </b:Author>
    </b:Author>
    <b:Title>Creating a safe haven during the crisis: How organizations can achieve deep compliance with COVID-19 safety measures in the hospitality industry</b:Title>
    <b:JournalName>International Journal of Hospitality Management</b:JournalName>
    <b:Year>2021</b:Year>
    <b:Pages>102</b:Pages>
    <b:Volume>92</b:Volume>
    <b:RefOrder>146</b:RefOrder>
  </b:Source>
  <b:Source>
    <b:Tag>Bag20</b:Tag>
    <b:SourceType>JournalArticle</b:SourceType>
    <b:Guid>{55B799A2-BF3B-4674-82D7-A7E8DA043279}</b:Guid>
    <b:Author>
      <b:Author>
        <b:NameList>
          <b:Person>
            <b:Last>Bagheri</b:Last>
            <b:First>L</b:First>
          </b:Person>
          <b:Person>
            <b:Last>Milyavskaya</b:Last>
            <b:First>M</b:First>
          </b:Person>
        </b:NameList>
      </b:Author>
    </b:Author>
    <b:Title>Novelty–variety as a candidate basic psychological need: New evidence across three studies</b:Title>
    <b:JournalName>Motivation and Emotion</b:JournalName>
    <b:Year>2020</b:Year>
    <b:Pages>32-53</b:Pages>
    <b:Volume>44</b:Volume>
    <b:Issue>1</b:Issue>
    <b:RefOrder>147</b:RefOrder>
  </b:Source>
  <b:Source>
    <b:Tag>Gro201</b:Tag>
    <b:SourceType>JournalArticle</b:SourceType>
    <b:Guid>{76BE6FE6-D89D-496B-BFB0-45E872A28EF5}</b:Guid>
    <b:Author>
      <b:Author>
        <b:NameList>
          <b:Person>
            <b:Last>Groarke</b:Last>
            <b:First>J.M</b:First>
          </b:Person>
          <b:Person>
            <b:Last>Berry</b:Last>
            <b:First>E</b:First>
          </b:Person>
          <b:Person>
            <b:Last>Graham-Wisener</b:Last>
            <b:First>L</b:First>
          </b:Person>
          <b:Person>
            <b:Last>McKenna-Plumley</b:Last>
            <b:First>P.E</b:First>
          </b:Person>
          <b:Person>
            <b:Last>McGlinchey</b:Last>
            <b:First>E</b:First>
          </b:Person>
          <b:Person>
            <b:Last>Armour</b:Last>
            <b:First>C</b:First>
          </b:Person>
        </b:NameList>
      </b:Author>
    </b:Author>
    <b:Title>Loneliness in the UK during the COVID-19 pandemic: Cross-sectional results from the COVID-19 Psychological Wellbeing Study</b:Title>
    <b:JournalName>PloS one</b:JournalName>
    <b:Year>2020</b:Year>
    <b:Pages>239</b:Pages>
    <b:Volume>15</b:Volume>
    <b:Issue>9</b:Issue>
    <b:RefOrder>148</b:RefOrder>
  </b:Source>
  <b:Source>
    <b:Tag>Bro21</b:Tag>
    <b:SourceType>JournalArticle</b:SourceType>
    <b:Guid>{59D8E747-FA2E-4654-B93B-51D60253AB6B}</b:Guid>
    <b:Author>
      <b:Author>
        <b:NameList>
          <b:Person>
            <b:Last>Brown</b:Last>
            <b:First>R.C</b:First>
          </b:Person>
          <b:Person>
            <b:Last>Cowling</b:Last>
            <b:First>M</b:First>
          </b:Person>
        </b:NameList>
      </b:Author>
    </b:Author>
    <b:Title>The geographical impact of the Covid-19 crisis for pre-cautionary savings, firm survival and jobs: evidence from the UK’s 100 largest towns and cities</b:Title>
    <b:JournalName>International Small Business Journal</b:JournalName>
    <b:Year>2021</b:Year>
    <b:Pages>1-11</b:Pages>
    <b:RefOrder>149</b:RefOrder>
  </b:Source>
  <b:Source>
    <b:Tag>She201</b:Tag>
    <b:SourceType>JournalArticle</b:SourceType>
    <b:Guid>{6EBF01AD-EF3E-4DC5-9E9A-F1607C353DDC}</b:Guid>
    <b:Author>
      <b:Author>
        <b:NameList>
          <b:Person>
            <b:Last>Shevlin</b:Last>
            <b:First>M</b:First>
          </b:Person>
          <b:Person>
            <b:Last>McBride</b:Last>
            <b:First>O</b:First>
          </b:Person>
          <b:Person>
            <b:Last>Murphy</b:Last>
            <b:First>J</b:First>
          </b:Person>
          <b:Person>
            <b:Last>Miller</b:Last>
            <b:First>J.G</b:First>
          </b:Person>
          <b:Person>
            <b:Last>Hartman</b:Last>
            <b:First>T.K</b:First>
          </b:Person>
          <b:Person>
            <b:Last>Levita</b:Last>
            <b:First>L</b:First>
          </b:Person>
          <b:Person>
            <b:Last>Mason</b:Last>
            <b:First>L</b:First>
          </b:Person>
          <b:Person>
            <b:Last>Martinez</b:Last>
            <b:First>A.P</b:First>
          </b:Person>
          <b:Person>
            <b:Last>McKay</b:Last>
            <b:First>R</b:First>
          </b:Person>
          <b:Person>
            <b:Last>Stocks</b:Last>
            <b:First>T.V</b:First>
          </b:Person>
          <b:Person>
            <b:Last>Bennett</b:Last>
            <b:First>K.M</b:First>
          </b:Person>
        </b:NameList>
      </b:Author>
    </b:Author>
    <b:Title>Anxiety, depression, traumatic stress and COVID-19-related anxiety in the UK general population during the COVID-19 pandemic</b:Title>
    <b:JournalName>BJPsych Open</b:JournalName>
    <b:Year>2020</b:Year>
    <b:Volume>6</b:Volume>
    <b:Issue>6</b:Issue>
    <b:RefOrder>150</b:RefOrder>
  </b:Source>
  <b:Source>
    <b:Tag>Jia20</b:Tag>
    <b:SourceType>JournalArticle</b:SourceType>
    <b:Guid>{B03DA52A-E694-4D59-9018-A30E2A3E6FE7}</b:Guid>
    <b:Author>
      <b:Author>
        <b:NameList>
          <b:Person>
            <b:Last>Jia</b:Last>
            <b:First>R</b:First>
          </b:Person>
          <b:Person>
            <b:Last>Ayling</b:Last>
            <b:First>K</b:First>
          </b:Person>
          <b:Person>
            <b:Last>Chalder</b:Last>
            <b:First>T</b:First>
          </b:Person>
          <b:Person>
            <b:Last>Massey</b:Last>
            <b:First>A</b:First>
          </b:Person>
          <b:Person>
            <b:Last>Broadbent</b:Last>
            <b:First>E</b:First>
          </b:Person>
          <b:Person>
            <b:Last>Coupland</b:Last>
            <b:First>C</b:First>
          </b:Person>
          <b:Person>
            <b:Last>Vedhara</b:Last>
            <b:First>K</b:First>
          </b:Person>
        </b:NameList>
      </b:Author>
    </b:Author>
    <b:Title>Mental health in the UK during the COVID-19 pandemic: early observations</b:Title>
    <b:JournalName>MedRxiv</b:JournalName>
    <b:Year>2020</b:Year>
    <b:RefOrder>151</b:RefOrder>
  </b:Source>
  <b:Source>
    <b:Tag>Min202</b:Tag>
    <b:SourceType>InternetSite</b:SourceType>
    <b:Guid>{714CA5F9-A746-4875-BC10-F051D6E71944}</b:Guid>
    <b:Title>Coronavirus and your mental health </b:Title>
    <b:Year>2020</b:Year>
    <b:Author>
      <b:Author>
        <b:NameList>
          <b:Person>
            <b:Last>Mind</b:Last>
          </b:Person>
        </b:NameList>
      </b:Author>
    </b:Author>
    <b:YearAccessed>2021</b:YearAccessed>
    <b:MonthAccessed>February </b:MonthAccessed>
    <b:DayAccessed>9th</b:DayAccessed>
    <b:URL>https://www.mind.org.uk/information-support/coronavirus/</b:URL>
    <b:RefOrder>152</b:RefOrder>
  </b:Source>
  <b:Source>
    <b:Tag>CIP201</b:Tag>
    <b:SourceType>InternetSite</b:SourceType>
    <b:Guid>{DC68F164-B6A3-4D57-B5D9-08E8CD4D4E8D}</b:Guid>
    <b:Author>
      <b:Author>
        <b:NameList>
          <b:Person>
            <b:Last>CIPD</b:Last>
          </b:Person>
        </b:NameList>
      </b:Author>
    </b:Author>
    <b:Title>Coronavirus (COVID-19): Flexible working during the pandemic and beyond</b:Title>
    <b:Year>2020</b:Year>
    <b:YearAccessed>2021</b:YearAccessed>
    <b:MonthAccessed>February </b:MonthAccessed>
    <b:DayAccessed>9th </b:DayAccessed>
    <b:URL>https://www.cipd.co.uk/knowledge/fundamentals/relations/flexible-working/during-COVID-19-and-beyond</b:URL>
    <b:RefOrder>117</b:RefOrder>
  </b:Source>
  <b:Source>
    <b:Tag>Pit16</b:Tag>
    <b:SourceType>JournalArticle</b:SourceType>
    <b:Guid>{572A2152-4FAE-4AA9-AC42-6F6F93095027}</b:Guid>
    <b:Author>
      <b:Author>
        <b:NameList>
          <b:Person>
            <b:Last>Pitchforth</b:Last>
            <b:First>J.M</b:First>
          </b:Person>
          <b:Person>
            <b:Last>Viner</b:Last>
            <b:First>R.M</b:First>
          </b:Person>
          <b:Person>
            <b:Last>Hargreaves</b:Last>
            <b:First>D.S</b:First>
          </b:Person>
        </b:NameList>
      </b:Author>
    </b:Author>
    <b:Title>Trends in mental health and wellbeing among children and young people in the UK: a repeated cross-sectional study, 2000–14</b:Title>
    <b:JournalName>The Lancet</b:JournalName>
    <b:Year>2016</b:Year>
    <b:Pages>93</b:Pages>
    <b:Volume>388</b:Volume>
    <b:RefOrder>153</b:RefOrder>
  </b:Source>
  <b:Source>
    <b:Tag>Pes15</b:Tag>
    <b:SourceType>JournalArticle</b:SourceType>
    <b:Guid>{CCFCD1D9-C6AE-4195-AB41-EAD0A0066CFC}</b:Guid>
    <b:Author>
      <b:Author>
        <b:NameList>
          <b:Person>
            <b:Last>Pescud</b:Last>
            <b:First>M</b:First>
          </b:Person>
          <b:Person>
            <b:Last>Teal</b:Last>
            <b:First>R</b:First>
          </b:Person>
          <b:Person>
            <b:Last>Shilton</b:Last>
            <b:First>T</b:First>
          </b:Person>
          <b:Person>
            <b:Last>Slevin</b:Last>
            <b:First>T</b:First>
          </b:Person>
          <b:Person>
            <b:Last>Ledger</b:Last>
            <b:First>M</b:First>
          </b:Person>
          <b:Person>
            <b:Last>Waterworth</b:Last>
            <b:First>P</b:First>
          </b:Person>
          <b:Person>
            <b:Last>Rosenberg</b:Last>
            <b:First>M</b:First>
          </b:Person>
        </b:NameList>
      </b:Author>
    </b:Author>
    <b:Title>Employers’ views on the promotion of workplace health and wellbeing: a qualitative study</b:Title>
    <b:JournalName>BMC public health</b:JournalName>
    <b:Year>2015</b:Year>
    <b:Pages>1-10</b:Pages>
    <b:Volume>15</b:Volume>
    <b:Issue>1</b:Issue>
    <b:RefOrder>154</b:RefOrder>
  </b:Source>
  <b:Source>
    <b:Tag>Rob14</b:Tag>
    <b:SourceType>JournalArticle</b:SourceType>
    <b:Guid>{7C928DB3-3352-417A-9B9A-76C7A9FDD261}</b:Guid>
    <b:Author>
      <b:Author>
        <b:NameList>
          <b:Person>
            <b:Last>Robinson</b:Last>
            <b:First>M</b:First>
          </b:Person>
          <b:Person>
            <b:Last>Tilford</b:Last>
            <b:First>S</b:First>
          </b:Person>
          <b:Person>
            <b:Last>Branney</b:Last>
            <b:First>P</b:First>
          </b:Person>
          <b:Person>
            <b:Last>Kinsella</b:Last>
            <b:First>K</b:First>
          </b:Person>
        </b:NameList>
      </b:Author>
    </b:Author>
    <b:Title>Championing mental health at work: emerging practice from innovative projects in the UK</b:Title>
    <b:JournalName>Health promotion international</b:JournalName>
    <b:Year>2014</b:Year>
    <b:Pages>583-595</b:Pages>
    <b:Volume>29</b:Volume>
    <b:Issue>3</b:Issue>
    <b:RefOrder>155</b:RefOrder>
  </b:Source>
  <b:Source>
    <b:Tag>WuI17</b:Tag>
    <b:SourceType>JournalArticle</b:SourceType>
    <b:Guid>{E9A631B6-383B-41C7-A6C9-C3AEA84523DB}</b:Guid>
    <b:Author>
      <b:Author>
        <b:NameList>
          <b:Person>
            <b:Last>Wu</b:Last>
            <b:First>I.H</b:First>
          </b:Person>
          <b:Person>
            <b:Last>Bathje</b:Last>
            <b:First>G.J</b:First>
          </b:Person>
          <b:Person>
            <b:Last>Kalibatseva</b:Last>
            <b:First>Z</b:First>
          </b:Person>
          <b:Person>
            <b:Last>Sung</b:Last>
            <b:First>D</b:First>
          </b:Person>
          <b:Person>
            <b:Last>Leong</b:Last>
            <b:First>F.T</b:First>
          </b:Person>
          <b:Person>
            <b:Last>Collins-Eaglin</b:Last>
            <b:First>J</b:First>
          </b:Person>
        </b:NameList>
      </b:Author>
    </b:Author>
    <b:Title>Stigma, mental health, and counseling service use: A person-centered approach to mental health stigma profiles</b:Title>
    <b:JournalName>Psychological services</b:JournalName>
    <b:Year>2017</b:Year>
    <b:Pages>490</b:Pages>
    <b:Volume>14</b:Volume>
    <b:Issue>4</b:Issue>
    <b:RefOrder>156</b:RefOrder>
  </b:Source>
  <b:Source>
    <b:Tag>Bha17</b:Tag>
    <b:SourceType>JournalArticle</b:SourceType>
    <b:Guid>{88BC2E4E-AD22-4CA1-8663-F8C3D440DC7E}</b:Guid>
    <b:Author>
      <b:Author>
        <b:NameList>
          <b:Person>
            <b:Last>Bharadwaj</b:Last>
            <b:First>P</b:First>
          </b:Person>
          <b:Person>
            <b:Last>Pai</b:Last>
            <b:First>M.M</b:First>
          </b:Person>
          <b:Person>
            <b:Last>Suziedelyte</b:Last>
            <b:First>A</b:First>
          </b:Person>
        </b:NameList>
      </b:Author>
    </b:Author>
    <b:Title>Mental health stigma</b:Title>
    <b:JournalName>Economics Letters</b:JournalName>
    <b:Year>2017</b:Year>
    <b:Pages>57-60</b:Pages>
    <b:Volume>159</b:Volume>
    <b:RefOrder>157</b:RefOrder>
  </b:Source>
  <b:Source>
    <b:Tag>ACA20</b:Tag>
    <b:SourceType>InternetSite</b:SourceType>
    <b:Guid>{1C4D5727-C179-4AF9-9919-9DFC33C84D42}</b:Guid>
    <b:Title>Supporting mental health at work</b:Title>
    <b:Year>2020 </b:Year>
    <b:Author>
      <b:Author>
        <b:NameList>
          <b:Person>
            <b:Last>ACAS</b:Last>
          </b:Person>
        </b:NameList>
      </b:Author>
    </b:Author>
    <b:YearAccessed>2021</b:YearAccessed>
    <b:MonthAccessed>February </b:MonthAccessed>
    <b:DayAccessed>9th </b:DayAccessed>
    <b:URL>https://www.acas.org.uk/supporting-mental-health-workplace</b:URL>
    <b:RefOrder>158</b:RefOrder>
  </b:Source>
  <b:Source>
    <b:Tag>Odg20</b:Tag>
    <b:SourceType>JournalArticle</b:SourceType>
    <b:Guid>{5660A5B1-CDFD-4AB3-BDE0-28B3925BC6B1}</b:Guid>
    <b:Title>Annual Research Review: Adolescent mental health in the digital age: facts, fears, and future directions</b:Title>
    <b:Year>2020</b:Year>
    <b:Author>
      <b:Author>
        <b:NameList>
          <b:Person>
            <b:Last>Odgers</b:Last>
            <b:First>C.L</b:First>
          </b:Person>
          <b:Person>
            <b:Last>Jensen</b:Last>
            <b:First>M.R</b:First>
          </b:Person>
        </b:NameList>
      </b:Author>
    </b:Author>
    <b:JournalName>Journal of Child Psychology and Psychiatry</b:JournalName>
    <b:Pages>336-348</b:Pages>
    <b:Volume>61</b:Volume>
    <b:Issue>3</b:Issue>
    <b:RefOrder>159</b:RefOrder>
  </b:Source>
  <b:Source>
    <b:Tag>Swe20</b:Tag>
    <b:SourceType>JournalArticle</b:SourceType>
    <b:Guid>{B191B1A3-E11C-4FE0-A84E-1988D22CB044}</b:Guid>
    <b:Author>
      <b:Author>
        <b:NameList>
          <b:Person>
            <b:Last>Sweeney</b:Last>
            <b:First>G</b:First>
          </b:Person>
        </b:NameList>
      </b:Author>
    </b:Author>
    <b:Title>Salvation in a time of plague</b:Title>
    <b:JournalName>AMA journal of ethics</b:JournalName>
    <b:Year>2020</b:Year>
    <b:Pages>441-445</b:Pages>
    <b:Volume>22</b:Volume>
    <b:Issue>5</b:Issue>
    <b:RefOrder>13</b:RefOrder>
  </b:Source>
  <b:Source>
    <b:Tag>Spy18</b:Tag>
    <b:SourceType>JournalArticle</b:SourceType>
    <b:Guid>{EF88ADE2-82DF-4F7C-8DC1-6DB0E4E41CE2}</b:Guid>
    <b:Author>
      <b:Author>
        <b:NameList>
          <b:Person>
            <b:Last>Spyrou</b:Last>
            <b:First>M.A</b:First>
          </b:Person>
          <b:Person>
            <b:Last>Tukhbatova</b:Last>
            <b:First>R.I</b:First>
          </b:Person>
          <b:Person>
            <b:Last>Wang</b:Last>
            <b:First>C.C</b:First>
          </b:Person>
          <b:Person>
            <b:Last>Valtueña</b:Last>
            <b:First>A.A</b:First>
          </b:Person>
          <b:Person>
            <b:Last>Lankapalli</b:Last>
            <b:First>A.K</b:First>
          </b:Person>
          <b:Person>
            <b:Last>Kondrashin</b:Last>
            <b:First>V.V</b:First>
          </b:Person>
          <b:Person>
            <b:Last>Tsybin</b:Last>
            <b:First>V.A</b:First>
          </b:Person>
          <b:Person>
            <b:Last>Khokhlov</b:Last>
            <b:First>A</b:First>
          </b:Person>
          <b:Person>
            <b:Last>Kühnert</b:Last>
            <b:First>D</b:First>
          </b:Person>
          <b:Person>
            <b:Last>Herbig</b:Last>
            <b:First>A</b:First>
          </b:Person>
          <b:Person>
            <b:Last>Bos</b:Last>
            <b:First>K.I</b:First>
          </b:Person>
        </b:NameList>
      </b:Author>
    </b:Author>
    <b:Title>Analysis of 3800-year-old Yersinia pestis genomes suggests Bronze Age origin for bubonic plague</b:Title>
    <b:JournalName>Nature communications</b:JournalName>
    <b:Year>2018</b:Year>
    <b:Pages>1-10</b:Pages>
    <b:Volume>9</b:Volume>
    <b:Issue>1</b:Issue>
    <b:RefOrder>14</b:RefOrder>
  </b:Source>
  <b:Source>
    <b:Tag>Boš18</b:Tag>
    <b:SourceType>JournalArticle</b:SourceType>
    <b:Guid>{173D83ED-8C2E-4261-A3C2-57D2D9EDC59C}</b:Guid>
    <b:Author>
      <b:Author>
        <b:NameList>
          <b:Person>
            <b:Last>Bošnjaković</b:Last>
            <b:First>J</b:First>
          </b:Person>
          <b:Person>
            <b:Last>Radionov</b:Last>
            <b:First>T</b:First>
          </b:Person>
        </b:NameList>
      </b:Author>
    </b:Author>
    <b:Title>Empathy: Concepts, theories and neuroscientific basis</b:Title>
    <b:JournalName>Journal on psychiatric research and addictions</b:JournalName>
    <b:Year>2018</b:Year>
    <b:Pages>123-150</b:Pages>
    <b:Volume>54</b:Volume>
    <b:Issue>2</b:Issue>
    <b:RefOrder>21</b:RefOrder>
  </b:Source>
  <b:Source>
    <b:Tag>Hjø11</b:Tag>
    <b:SourceType>JournalArticle</b:SourceType>
    <b:Guid>{7D86DEC2-E654-459C-B18D-700B2D2061FA}</b:Guid>
    <b:Author>
      <b:Author>
        <b:NameList>
          <b:Person>
            <b:Last>Hjørland</b:Last>
            <b:First>B</b:First>
          </b:Person>
        </b:NameList>
      </b:Author>
    </b:Author>
    <b:Title>The importance of theories of knowledge: Indexing and information retrieval as an example</b:Title>
    <b:JournalName>Journal of the American Society for Information Science and Technology</b:JournalName>
    <b:Year>2011</b:Year>
    <b:Pages>72-77</b:Pages>
    <b:Volume>62</b:Volume>
    <b:Issue>1</b:Issue>
    <b:RefOrder>20</b:RefOrder>
  </b:Source>
  <b:Source>
    <b:Tag>LaM07</b:Tag>
    <b:SourceType>JournalArticle</b:SourceType>
    <b:Guid>{777D10E3-AE8B-4617-82A0-D4EE6164BF57}</b:Guid>
    <b:Author>
      <b:Author>
        <b:NameList>
          <b:Person>
            <b:Last>LaMontagne</b:Last>
            <b:First>A.D</b:First>
          </b:Person>
          <b:Person>
            <b:Last>Keegel</b:Last>
            <b:First>T</b:First>
          </b:Person>
          <b:Person>
            <b:Last>Vallance</b:Last>
            <b:First>D</b:First>
          </b:Person>
        </b:NameList>
      </b:Author>
    </b:Author>
    <b:Title>Protecting and promoting mental health in the workplace: developing a systems approach to job stress</b:Title>
    <b:JournalName>Health promotion journal of Australia</b:JournalName>
    <b:Year>2007</b:Year>
    <b:Pages>221-228</b:Pages>
    <b:Volume>18</b:Volume>
    <b:Issue>3</b:Issue>
    <b:RefOrder>160</b:RefOrder>
  </b:Source>
  <b:Source>
    <b:Tag>God05</b:Tag>
    <b:SourceType>JournalArticle</b:SourceType>
    <b:Guid>{06941F88-AAB2-4654-9FD6-655891D582A0}</b:Guid>
    <b:Author>
      <b:Author>
        <b:NameList>
          <b:Person>
            <b:Last>Godin</b:Last>
            <b:First>I</b:First>
          </b:Person>
          <b:Person>
            <b:Last>Kittel</b:Last>
            <b:First>F</b:First>
          </b:Person>
          <b:Person>
            <b:Last>Coppieters</b:Last>
            <b:First>Y</b:First>
          </b:Person>
          <b:Person>
            <b:Last>Siegrist</b:Last>
            <b:First>J</b:First>
          </b:Person>
        </b:NameList>
      </b:Author>
    </b:Author>
    <b:Title>A prospective study of cumulative job stress in relation to mental health</b:Title>
    <b:JournalName>BMC public health</b:JournalName>
    <b:Year>2005</b:Year>
    <b:Pages>1-10</b:Pages>
    <b:Volume>5</b:Volume>
    <b:Issue>1</b:Issue>
    <b:RefOrder>161</b:RefOrder>
  </b:Source>
  <b:Source>
    <b:Tag>Van14</b:Tag>
    <b:SourceType>JournalArticle</b:SourceType>
    <b:Guid>{7CD20FB6-002A-414D-8F49-B2A123FC63BB}</b:Guid>
    <b:Author>
      <b:Author>
        <b:NameList>
          <b:Person>
            <b:Last>Van der Walt</b:Last>
            <b:First>F</b:First>
          </b:Person>
          <b:Person>
            <b:Last>De Klerk</b:Last>
            <b:First>J.J</b:First>
          </b:Person>
        </b:NameList>
      </b:Author>
    </b:Author>
    <b:Title>Workplace spirituality and job satisfaction</b:Title>
    <b:JournalName>International Review of Psychiatry</b:JournalName>
    <b:Year>2014</b:Year>
    <b:Pages>379-389</b:Pages>
    <b:Volume>26</b:Volume>
    <b:Issue>3</b:Issue>
    <b:RefOrder>162</b:RefOrder>
  </b:Source>
  <b:Source>
    <b:Tag>Rao18</b:Tag>
    <b:SourceType>JournalArticle</b:SourceType>
    <b:Guid>{6A167FB2-C579-401E-807A-913D8F4C7CB3}</b:Guid>
    <b:Author>
      <b:Author>
        <b:NameList>
          <b:Person>
            <b:Last>Rao</b:Last>
            <b:First>G.V</b:First>
          </b:Person>
          <b:Person>
            <b:Last>Vijayalakshmi</b:Last>
            <b:First>D</b:First>
          </b:Person>
          <b:Person>
            <b:Last>Goswami</b:Last>
            <b:First>R</b:First>
          </b:Person>
        </b:NameList>
      </b:Author>
    </b:Author>
    <b:Title>A study on factors of workplace happiness</b:Title>
    <b:JournalName>Asian Journal of Management</b:JournalName>
    <b:Year>2018</b:Year>
    <b:Pages>251-260</b:Pages>
    <b:Volume>9</b:Volume>
    <b:Issue>1</b:Issue>
    <b:RefOrder>163</b:RefOrder>
  </b:Source>
  <b:Source>
    <b:Tag>Sim20</b:Tag>
    <b:SourceType>JournalArticle</b:SourceType>
    <b:Guid>{5D82A456-5E3F-4CCD-B25C-C204C27C39F9}</b:Guid>
    <b:Author>
      <b:Author>
        <b:NameList>
          <b:Person>
            <b:Last>Sim</b:Last>
            <b:First>M.R</b:First>
          </b:Person>
        </b:NameList>
      </b:Author>
    </b:Author>
    <b:Title>The COVID-19 pandemic: major risks to healthcare and other workers on the front line</b:Title>
    <b:JournalName>Occupational and Environmental Medicine</b:JournalName>
    <b:Year>2020</b:Year>
    <b:Pages>281-282</b:Pages>
    <b:Volume>77</b:Volume>
    <b:Issue>5</b:Issue>
    <b:RefOrder>164</b:RefOrder>
  </b:Source>
  <b:Source>
    <b:Tag>Nto20</b:Tag>
    <b:SourceType>JournalArticle</b:SourceType>
    <b:Guid>{A35F3F5E-F0E4-44F6-9E5E-0AC9C9DBF33D}</b:Guid>
    <b:Author>
      <b:Author>
        <b:NameList>
          <b:Person>
            <b:Last>Ntounis</b:Last>
            <b:First>N</b:First>
          </b:Person>
          <b:Person>
            <b:Last>Mumford</b:Last>
            <b:First>C</b:First>
          </b:Person>
          <b:Person>
            <b:Last>Loroño-Leturiondo</b:Last>
            <b:First>M</b:First>
          </b:Person>
          <b:Person>
            <b:Last>Parker</b:Last>
            <b:First>C</b:First>
          </b:Person>
          <b:Person>
            <b:Last>Still</b:Last>
            <b:First>K</b:First>
          </b:Person>
        </b:NameList>
      </b:Author>
    </b:Author>
    <b:Title>How safe is it to shop? Estimating the amount of space needed to safely social distance in various retail environments</b:Title>
    <b:JournalName>Safety Science</b:JournalName>
    <b:Year>2020</b:Year>
    <b:Pages>105-110</b:Pages>
    <b:Volume>132</b:Volume>
    <b:RefOrder>53</b:RefOrder>
  </b:Source>
  <b:Source>
    <b:Tag>Kum20</b:Tag>
    <b:SourceType>JournalArticle</b:SourceType>
    <b:Guid>{307563E4-EBD7-4CDB-870F-EA82C5C18C2A}</b:Guid>
    <b:Author>
      <b:Author>
        <b:NameList>
          <b:Person>
            <b:Last>Kumar</b:Last>
            <b:First>V</b:First>
          </b:Person>
        </b:NameList>
      </b:Author>
    </b:Author>
    <b:Title>Indian tourism Industry and COVID-19: Present scenario</b:Title>
    <b:JournalName>Journal of Tourism and Hospitality Education</b:JournalName>
    <b:Year>2020</b:Year>
    <b:Pages>179-185</b:Pages>
    <b:Volume>10</b:Volume>
    <b:RefOrder>54</b:RefOrder>
  </b:Source>
  <b:Source>
    <b:Tag>Dez20</b:Tag>
    <b:SourceType>JournalArticle</b:SourceType>
    <b:Guid>{09EF4628-74C2-41D1-9B75-00A2EB6512A1}</b:Guid>
    <b:Author>
      <b:Author>
        <b:NameList>
          <b:Person>
            <b:Last>Deziel</b:Last>
            <b:First>N.C</b:First>
          </b:Person>
          <b:Person>
            <b:Last>Allen</b:Last>
            <b:First>J.G</b:First>
          </b:Person>
          <b:Person>
            <b:Last>Scheepers</b:Last>
            <b:First>P.T</b:First>
          </b:Person>
          <b:Person>
            <b:Last>Levy</b:Last>
            <b:First>J.I</b:First>
          </b:Person>
        </b:NameList>
      </b:Author>
    </b:Author>
    <b:Title>The COVID-19 pandemic: a moment for exposure science</b:Title>
    <b:JournalName>Journal of exposure science &amp; environmental epidemiology</b:JournalName>
    <b:Year>2020</b:Year>
    <b:Pages>591-593</b:Pages>
    <b:Volume>30</b:Volume>
    <b:Issue>4</b:Issue>
    <b:RefOrder>165</b:RefOrder>
  </b:Source>
  <b:Source>
    <b:Tag>Leo20</b:Tag>
    <b:SourceType>JournalArticle</b:SourceType>
    <b:Guid>{3D294076-55B9-49BA-9E41-85F129EC9E26}</b:Guid>
    <b:Author>
      <b:Author>
        <b:NameList>
          <b:Person>
            <b:Last>Leone</b:Last>
            <b:First>L.A</b:First>
          </b:Person>
          <b:Person>
            <b:Last>Fleischhacker</b:Last>
            <b:First>S</b:First>
          </b:Person>
          <b:Person>
            <b:Last>Anderson-Steeves</b:Last>
            <b:First>B</b:First>
          </b:Person>
          <b:Person>
            <b:Last>Harper</b:Last>
            <b:First>K</b:First>
          </b:Person>
          <b:Person>
            <b:Last>Winkler</b:Last>
            <b:First>M</b:First>
          </b:Person>
          <b:Person>
            <b:Last>Racine</b:Last>
            <b:First>E</b:First>
          </b:Person>
          <b:Person>
            <b:Last>Baquero</b:Last>
            <b:First>B</b:First>
          </b:Person>
          <b:Person>
            <b:Last>Gittelsohn</b:Last>
            <b:First>J</b:First>
          </b:Person>
        </b:NameList>
      </b:Author>
    </b:Author>
    <b:Title>Healthy food retail during the COVID-19 pandemic: Challenges and future directions</b:Title>
    <b:JournalName>nternational journal of environmental research and public health</b:JournalName>
    <b:Year>2020</b:Year>
    <b:Pages>73-97</b:Pages>
    <b:Volume>17</b:Volume>
    <b:Issue>20</b:Issue>
    <b:RefOrder>166</b:RefOrder>
  </b:Source>
  <b:Source>
    <b:Tag>Oso20</b:Tag>
    <b:SourceType>JournalArticle</b:SourceType>
    <b:Guid>{5941E465-D3B7-448C-85DC-0B90AA70E3F0}</b:Guid>
    <b:Author>
      <b:Author>
        <b:NameList>
          <b:Person>
            <b:Last>Osotimehin</b:Last>
            <b:First>S</b:First>
          </b:Person>
          <b:Person>
            <b:Last>Popov</b:Last>
            <b:First>L</b:First>
          </b:Person>
        </b:NameList>
      </b:Author>
    </b:Author>
    <b:Title>Sectoral Impact of COVID-19: Cascading Risks</b:Title>
    <b:JournalName>Federal Reserve Bank of Minneapolis Opportunity and Inclusive Growth Institute Working Paper</b:JournalName>
    <b:Year>2020</b:Year>
    <b:Pages>1-22</b:Pages>
    <b:Volume>31</b:Volume>
    <b:RefOrder>58</b:RefOrder>
  </b:Source>
  <b:Source>
    <b:Tag>How20</b:Tag>
    <b:SourceType>JournalArticle</b:SourceType>
    <b:Guid>{6CA09DB0-63A0-4650-8DF9-57F837806130}</b:Guid>
    <b:Author>
      <b:Author>
        <b:NameList>
          <b:Person>
            <b:Last>Howe</b:Last>
            <b:First>D.C</b:First>
          </b:Person>
          <b:Person>
            <b:Last>Chauhan</b:Last>
            <b:First>R.S</b:First>
          </b:Person>
          <b:Person>
            <b:Last>Soderberg</b:Last>
            <b:First>A.T</b:First>
          </b:Person>
          <b:Person>
            <b:First>M.R</b:First>
          </b:Person>
        </b:NameList>
      </b:Author>
    </b:Author>
    <b:Title>Paradigm shifts caused by the COVID-19 pandemic</b:Title>
    <b:JournalName>Organizational Dynamics</b:JournalName>
    <b:Year>2020</b:Year>
    <b:Pages>1-9</b:Pages>
    <b:RefOrder>57</b:RefOrder>
  </b:Source>
  <b:Source>
    <b:Tag>Jun21</b:Tag>
    <b:SourceType>JournalArticle</b:SourceType>
    <b:Guid>{2E5B2BAE-A8F5-48E2-B3C6-62D0670667A7}</b:Guid>
    <b:Author>
      <b:Author>
        <b:NameList>
          <b:Person>
            <b:Last>Jung</b:Last>
            <b:First>H.S</b:First>
          </b:Person>
          <b:Person>
            <b:Last>Jung</b:Last>
            <b:First>Y.S</b:First>
          </b:Person>
          <b:Person>
            <b:Last>Yoon</b:Last>
            <b:First>H.H</b:First>
          </b:Person>
        </b:NameList>
      </b:Author>
    </b:Author>
    <b:Title>COVID-19: The effects of job insecurity on the job engagement and turnover intent of deluxe hotel employees and the moderating role of generational characteristics</b:Title>
    <b:JournalName>International Journal of Hospitality Management</b:JournalName>
    <b:Year>2021</b:Year>
    <b:Pages>102</b:Pages>
    <b:Volume>92</b:Volume>
    <b:RefOrder>56</b:RefOrder>
  </b:Source>
  <b:Source>
    <b:Tag>Ehr20</b:Tag>
    <b:SourceType>JournalArticle</b:SourceType>
    <b:Guid>{C06779C9-7B19-4AE7-B936-7B820D8CF828}</b:Guid>
    <b:Author>
      <b:Author>
        <b:NameList>
          <b:Person>
            <b:Last>Ehrlich</b:Last>
            <b:First>H</b:First>
          </b:Person>
          <b:Person>
            <b:Last>McKenney</b:Last>
            <b:First>M</b:First>
          </b:Person>
          <b:Person>
            <b:Last>Elkbuli</b:Last>
            <b:First>A</b:First>
          </b:Person>
        </b:NameList>
      </b:Author>
    </b:Author>
    <b:Title>Protecting our healthcare workers during the COVID-19 pandemic</b:Title>
    <b:JournalName>The American journal of emergency medicine</b:JournalName>
    <b:Year>2020</b:Year>
    <b:Pages>1527-1528</b:Pages>
    <b:Volume>38</b:Volume>
    <b:Issue>7</b:Issue>
    <b:RefOrder>60</b:RefOrder>
  </b:Source>
  <b:Source>
    <b:Tag>MIN21</b:Tag>
    <b:SourceType>InternetSite</b:SourceType>
    <b:Guid>{5745CB33-2C36-4A66-A70C-3424B62AE541}</b:Guid>
    <b:Title>Guide for line managers: Wellness Action Plans (WAP's)</b:Title>
    <b:Year>2021</b:Year>
    <b:Author>
      <b:Author>
        <b:NameList>
          <b:Person>
            <b:Last>MIND</b:Last>
          </b:Person>
        </b:NameList>
      </b:Author>
    </b:Author>
    <b:YearAccessed>2021</b:YearAccessed>
    <b:MonthAccessed>February </b:MonthAccessed>
    <b:DayAccessed>11th</b:DayAccessed>
    <b:URL>https://www.mind.org.uk/media-a/5761/mind-guide-for-line-managers-wellness-action-plans_final.pdf</b:URL>
    <b:RefOrder>167</b:RefOrder>
  </b:Source>
  <b:Source>
    <b:Tag>Vel20</b:Tag>
    <b:SourceType>JournalArticle</b:SourceType>
    <b:Guid>{4518C58C-9BC2-4D37-AD90-5CE523F1A51C}</b:Guid>
    <b:Title>The COVID‐19 epidemic</b:Title>
    <b:Year>2020</b:Year>
    <b:Author>
      <b:Author>
        <b:NameList>
          <b:Person>
            <b:Last>Velavan</b:Last>
            <b:First>T.P</b:First>
          </b:Person>
          <b:Person>
            <b:Last>Meyer</b:Last>
            <b:First>C.G</b:First>
          </b:Person>
        </b:NameList>
      </b:Author>
    </b:Author>
    <b:JournalName>Tropical medicine &amp; international health</b:JournalName>
    <b:Pages>278</b:Pages>
    <b:Volume>25</b:Volume>
    <b:Issue>3</b:Issue>
    <b:RefOrder>168</b:RefOrder>
  </b:Source>
  <b:Source>
    <b:Tag>Wei20</b:Tag>
    <b:SourceType>JournalArticle</b:SourceType>
    <b:Guid>{5DDBC775-EF23-4C7B-882D-788705BFC4C9}</b:Guid>
    <b:Author>
      <b:Author>
        <b:NameList>
          <b:Person>
            <b:Last>Weissleder</b:Last>
            <b:First>R</b:First>
          </b:Person>
          <b:Person>
            <b:Last>Lee</b:Last>
            <b:First>H.,</b:First>
            <b:Middle>Ko, J</b:Middle>
          </b:Person>
          <b:Person>
            <b:Last>Pittet</b:Last>
            <b:First>M.J</b:First>
          </b:Person>
        </b:NameList>
      </b:Author>
    </b:Author>
    <b:Title>COVID-19 diagnostics in context</b:Title>
    <b:JournalName>Science translational medicine</b:JournalName>
    <b:Year>2020</b:Year>
    <b:Volume>12</b:Volume>
    <b:Issue>546</b:Issue>
    <b:RefOrder>169</b:RefOrder>
  </b:Source>
  <b:Source>
    <b:Tag>ONS21</b:Tag>
    <b:SourceType>DocumentFromInternetSite</b:SourceType>
    <b:Guid>{85CEBD53-49E1-4DED-A83F-D4FD95227A7A}</b:Guid>
    <b:Title>Coronavirus and the social impacts on behaviours during different lockdown periods, Great Britain: up to February 2021</b:Title>
    <b:Year>2021</b:Year>
    <b:Author>
      <b:Author>
        <b:NameList>
          <b:Person>
            <b:Last>ONS</b:Last>
          </b:Person>
        </b:NameList>
      </b:Author>
    </b:Author>
    <b:Month>February </b:Month>
    <b:Day>5th</b:Day>
    <b:YearAccessed>2021</b:YearAccessed>
    <b:MonthAccessed>February </b:MonthAccessed>
    <b:DayAccessed>11th </b:DayAccessed>
    <b:URL>https://www.ons.gov.uk/peoplepopulationandcommunity/healthandsocialcare/healthandwellbeing/articles/coronavirusandthesocialimpactsonbehavioursduringdifferentlockdownperiodsgreatbritain/uptofebruary2021</b:URL>
    <b:RefOrder>170</b:RefOrder>
  </b:Source>
  <b:Source>
    <b:Tag>Kni21</b:Tag>
    <b:SourceType>JournalArticle</b:SourceType>
    <b:Guid>{8F9F6D34-38CA-47FF-A9DE-6CBD0E816DEE}</b:Guid>
    <b:Title>COVID-19 and the workplace: Implications, issues, and insights for future research and action. </b:Title>
    <b:Year>2021</b:Year>
    <b:Author>
      <b:Author>
        <b:NameList>
          <b:Person>
            <b:Last>Kniffin</b:Last>
            <b:First>K.M</b:First>
          </b:Person>
          <b:Person>
            <b:Last>Narayanan</b:Last>
            <b:First>J</b:First>
          </b:Person>
          <b:Person>
            <b:Last>Anseel</b:Last>
            <b:First>F</b:First>
          </b:Person>
          <b:Person>
            <b:Last>Antonakis</b:Last>
            <b:First>J</b:First>
          </b:Person>
          <b:Person>
            <b:Last>Ashford</b:Last>
            <b:First>S.P</b:First>
          </b:Person>
          <b:Person>
            <b:Last>Bakker</b:Last>
            <b:First>A.B</b:First>
          </b:Person>
          <b:Person>
            <b:Last>Bamberger</b:Last>
            <b:First>P</b:First>
          </b:Person>
          <b:Person>
            <b:Last>Bapuji</b:Last>
            <b:First>H</b:First>
          </b:Person>
          <b:Person>
            <b:Last>Bhave</b:Last>
            <b:First>D.P</b:First>
          </b:Person>
          <b:Person>
            <b:Last>Choi</b:Last>
            <b:First>V.K</b:First>
          </b:Person>
          <b:Person>
            <b:Last>Creary</b:Last>
            <b:First>S.J</b:First>
          </b:Person>
        </b:NameList>
      </b:Author>
    </b:Author>
    <b:JournalName>American Psychologist</b:JournalName>
    <b:Pages>63</b:Pages>
    <b:Volume>76</b:Volume>
    <b:Issue>1</b:Issue>
    <b:RefOrder>51</b:RefOrder>
  </b:Source>
  <b:Source>
    <b:Tag>Win20</b:Tag>
    <b:SourceType>JournalArticle</b:SourceType>
    <b:Guid>{72347F3E-834B-47F6-9CD4-638D66D71D4B}</b:Guid>
    <b:Author>
      <b:Author>
        <b:NameList>
          <b:Person>
            <b:Last>Winstanley</b:Last>
            <b:First>K</b:First>
          </b:Person>
          <b:Person>
            <b:Last>Tracey</b:Last>
            <b:First>N</b:First>
          </b:Person>
          <b:Person>
            <b:Last>Mancey-Johnson</b:Last>
            <b:First>A</b:First>
          </b:Person>
          <b:Person>
            <b:Last>Gournay</b:Last>
            <b:First>K</b:First>
          </b:Person>
        </b:NameList>
      </b:Author>
    </b:Author>
    <b:Title>British Journal of Mental Health Nursing</b:Title>
    <b:JournalName>Rising to the challenges of COVID-19: the front line of care and support for people with long-term mental health problems and the response of Northern Healthcare</b:JournalName>
    <b:Year>2020</b:Year>
    <b:Pages>1-7</b:Pages>
    <b:Volume>9</b:Volume>
    <b:Issue>3</b:Issue>
    <b:RefOrder>171</b:RefOrder>
  </b:Source>
  <b:Source>
    <b:Tag>Peu05</b:Tag>
    <b:SourceType>JournalArticle</b:SourceType>
    <b:Guid>{54638624-D084-4F3D-B592-4798045021FC}</b:Guid>
    <b:Author>
      <b:Author>
        <b:NameList>
          <b:Person>
            <b:Last>Peugh</b:Last>
            <b:First>J.L</b:First>
          </b:Person>
          <b:Person>
            <b:Last>Enders</b:Last>
            <b:First>C.K</b:First>
          </b:Person>
        </b:NameList>
      </b:Author>
    </b:Author>
    <b:Title>Using the SPSS mixed procedure to fit cross-sectional and longitudinal multilevel models</b:Title>
    <b:JournalName>Educational and psychological measurement</b:JournalName>
    <b:Year>2005</b:Year>
    <b:Pages>717-741</b:Pages>
    <b:Volume>65</b:Volume>
    <b:Issue>5</b:Issue>
    <b:RefOrder>86</b:RefOrder>
  </b:Source>
  <b:Source>
    <b:Tag>Mor132</b:Tag>
    <b:SourceType>JournalArticle</b:SourceType>
    <b:Guid>{61DF7D5C-5964-44DD-9B86-3A1078FFC9B0}</b:Guid>
    <b:Author>
      <b:Author>
        <b:NameList>
          <b:Person>
            <b:Last>Morin</b:Last>
            <b:First>K.H</b:First>
          </b:Person>
        </b:NameList>
      </b:Author>
    </b:Author>
    <b:Title>Value of a pilot study</b:Title>
    <b:JournalName>Journal of Nursing Education</b:JournalName>
    <b:Year>2013</b:Year>
    <b:Pages>547-548</b:Pages>
    <b:Volume>52</b:Volume>
    <b:Issue>10</b:Issue>
    <b:RefOrder>87</b:RefOrder>
  </b:Source>
  <b:Source>
    <b:Tag>Tab18</b:Tag>
    <b:SourceType>JournalArticle</b:SourceType>
    <b:Guid>{2D5DB8A7-AD28-42C9-9B1A-D4EF922CD90C}</b:Guid>
    <b:Author>
      <b:Author>
        <b:NameList>
          <b:Person>
            <b:Last>Taber</b:Last>
            <b:First>K.S</b:First>
          </b:Person>
        </b:NameList>
      </b:Author>
    </b:Author>
    <b:Title>The use of Cronbach’s alpha when developing and reporting research instruments in science education</b:Title>
    <b:JournalName>Research in Science Education</b:JournalName>
    <b:Year>2018</b:Year>
    <b:Pages>1273-1296</b:Pages>
    <b:Volume>48</b:Volume>
    <b:Issue>6</b:Issue>
    <b:RefOrder>88</b:RefOrder>
  </b:Source>
  <b:Source>
    <b:Tag>Zha09</b:Tag>
    <b:SourceType>JournalArticle</b:SourceType>
    <b:Guid>{6CC45CAA-072C-4AD8-A3FA-1A3BDD956E4B}</b:Guid>
    <b:Author>
      <b:Author>
        <b:NameList>
          <b:Person>
            <b:Last>Zhang</b:Last>
            <b:First>Y</b:First>
          </b:Person>
          <b:Person>
            <b:Last>Wildemuth</b:Last>
            <b:First>B.M</b:First>
          </b:Person>
        </b:NameList>
      </b:Author>
    </b:Author>
    <b:Title>Qualitative analysis of content</b:Title>
    <b:JournalName>Applications of social research methods to questions in information and library science</b:JournalName>
    <b:Year>2009</b:Year>
    <b:Pages>319</b:Pages>
    <b:Volume>308</b:Volume>
    <b:RefOrder>95</b:RefOrder>
  </b:Source>
  <b:Source>
    <b:Tag>Kah14</b:Tag>
    <b:SourceType>JournalArticle</b:SourceType>
    <b:Guid>{791A6FF8-896F-4BBA-90B9-03D29119F6A5}</b:Guid>
    <b:Author>
      <b:Author>
        <b:NameList>
          <b:Person>
            <b:Last>Kahlke</b:Last>
            <b:First>R.M</b:First>
          </b:Person>
        </b:NameList>
      </b:Author>
    </b:Author>
    <b:Title>Generic qualitative approaches: Pitfalls and benefits of methodological mixology</b:Title>
    <b:JournalName>International Journal of Qualitative Methods</b:JournalName>
    <b:Year>2014</b:Year>
    <b:Pages>37-52</b:Pages>
    <b:Volume>13</b:Volume>
    <b:Issue>1</b:Issue>
    <b:RefOrder>96</b:RefOrder>
  </b:Source>
  <b:Source>
    <b:Tag>Agu14</b:Tag>
    <b:SourceType>JournalArticle</b:SourceType>
    <b:Guid>{A0DB5079-0353-476E-B410-39E5D4BB28CC}</b:Guid>
    <b:Author>
      <b:Author>
        <b:NameList>
          <b:Person>
            <b:Last>Aguilera</b:Last>
            <b:First>A</b:First>
          </b:Person>
          <b:Person>
            <b:Last>Berridge</b:Last>
            <b:First>C</b:First>
          </b:Person>
        </b:NameList>
      </b:Author>
    </b:Author>
    <b:Title>Qualitative feedback from a text messaging intervention for depression: benefits, drawbacks, and cultural differences</b:Title>
    <b:JournalName>JMIR mHealth and uHealth</b:JournalName>
    <b:Year>2014</b:Year>
    <b:Pages>46</b:Pages>
    <b:Volume>2</b:Volume>
    <b:Issue>4</b:Issue>
    <b:RefOrder>97</b:RefOrder>
  </b:Source>
  <b:Source>
    <b:Tag>Opp13</b:Tag>
    <b:SourceType>JournalArticle</b:SourceType>
    <b:Guid>{20B1434A-50D2-4C5C-AB0C-B4ECFB7C5AE2}</b:Guid>
    <b:Author>
      <b:Author>
        <b:NameList>
          <b:Person>
            <b:Last>Oppong</b:Last>
            <b:First>S.H</b:First>
          </b:Person>
        </b:NameList>
      </b:Author>
    </b:Author>
    <b:Title>The problem of sampling in qualitative research</b:Title>
    <b:JournalName>Asian journal of management sciences and education</b:JournalName>
    <b:Year>2013</b:Year>
    <b:Pages>202-210</b:Pages>
    <b:Volume>2</b:Volume>
    <b:Issue>2</b:Issue>
    <b:RefOrder>98</b:RefOrder>
  </b:Source>
  <b:Source>
    <b:Tag>McL03</b:Tag>
    <b:SourceType>JournalArticle</b:SourceType>
    <b:Guid>{19EDB880-5AF7-4069-8A12-5DB8841C1849}</b:Guid>
    <b:Author>
      <b:Author>
        <b:NameList>
          <b:Person>
            <b:Last>McLellan</b:Last>
            <b:First>E</b:First>
          </b:Person>
          <b:Person>
            <b:Last>MacQueen</b:Last>
            <b:First>K.M</b:First>
          </b:Person>
          <b:Person>
            <b:Last>Neidig</b:Last>
            <b:First>J.L</b:First>
          </b:Person>
        </b:NameList>
      </b:Author>
    </b:Author>
    <b:Title>Beyond the qualitative interview: Data preparation and transcription</b:Title>
    <b:JournalName>Field methods</b:JournalName>
    <b:Year>2003</b:Year>
    <b:Pages>63-84</b:Pages>
    <b:Volume>15</b:Volume>
    <b:Issue>1</b:Issue>
    <b:RefOrder>99</b:RefOrder>
  </b:Source>
  <b:Source>
    <b:Tag>Kau14</b:Tag>
    <b:SourceType>JournalArticle</b:SourceType>
    <b:Guid>{1EFCC5B5-F602-436C-AB26-4BC537B47F4C}</b:Guid>
    <b:Author>
      <b:Author>
        <b:NameList>
          <b:Person>
            <b:Last>Kaushal</b:Last>
            <b:First>K</b:First>
          </b:Person>
        </b:NameList>
      </b:Author>
    </b:Author>
    <b:Title>Social desirability bias in face to face interviews</b:Title>
    <b:JournalName>Journal of postgraduate medicine</b:JournalName>
    <b:Year>2014</b:Year>
    <b:Pages>415</b:Pages>
    <b:Volume>60</b:Volume>
    <b:Issue>4</b:Issue>
    <b:RefOrder>100</b:RefOrder>
  </b:Source>
  <b:Source>
    <b:Tag>Joh21</b:Tag>
    <b:SourceType>JournalArticle</b:SourceType>
    <b:Guid>{F588A8C7-33A8-46EC-80A8-777BC8396DD1}</b:Guid>
    <b:Author>
      <b:Author>
        <b:NameList>
          <b:Person>
            <b:Last>Johnson</b:Last>
            <b:First>S</b:First>
          </b:Person>
          <b:Person>
            <b:Last>Dalton-Locke</b:Last>
            <b:First>C</b:First>
          </b:Person>
          <b:Person>
            <b:Last>San Juan</b:Last>
            <b:First>N.V</b:First>
          </b:Person>
          <b:Person>
            <b:Last>Foye</b:Last>
            <b:First>U</b:First>
          </b:Person>
          <b:Person>
            <b:Last>Oram</b:Last>
            <b:First>S</b:First>
          </b:Person>
          <b:Person>
            <b:Last>Papamichail</b:Last>
            <b:First>A</b:First>
          </b:Person>
          <b:Person>
            <b:Last>Landau</b:Last>
            <b:First>S</b:First>
          </b:Person>
          <b:Person>
            <b:Last>Olive</b:Last>
            <b:First>R.R</b:First>
          </b:Person>
          <b:Person>
            <b:Last>Jeynes</b:Last>
            <b:First>T</b:First>
          </b:Person>
          <b:Person>
            <b:Last>Shah</b:Last>
            <b:First>P</b:First>
          </b:Person>
          <b:Person>
            <b:Last>Rains</b:Last>
            <b:First>L.S</b:First>
          </b:Person>
        </b:NameList>
      </b:Author>
    </b:Author>
    <b:Title>Impact on mental health care and on mental health service users of the COVID-19 pandemic: a mixed methods survey of UK mental health care staff</b:Title>
    <b:JournalName>Social psychiatry and psychiatric epidemiology</b:JournalName>
    <b:Year>2021</b:Year>
    <b:Pages>25-37</b:Pages>
    <b:Volume>56</b:Volume>
    <b:Issue>1</b:Issue>
    <b:RefOrder>59</b:RefOrder>
  </b:Source>
  <b:Source>
    <b:Tag>Bin20</b:Tag>
    <b:SourceType>JournalArticle</b:SourceType>
    <b:Guid>{AA574514-884D-46C6-B093-CDB5D3135F6D}</b:Guid>
    <b:Author>
      <b:Author>
        <b:NameList>
          <b:Person>
            <b:Last>Binagwaho</b:Last>
            <b:First>A</b:First>
          </b:Person>
        </b:NameList>
      </b:Author>
    </b:Author>
    <b:Title>We need compassionate leadership management based on evidence to defeat COVID-19</b:Title>
    <b:JournalName>International Journal of Health Policy and Management</b:JournalName>
    <b:Year>2020</b:Year>
    <b:Pages>413</b:Pages>
    <b:Volume>9</b:Volume>
    <b:Issue>10</b:Issue>
    <b:RefOrder>172</b:RefOrder>
  </b:Source>
  <b:Source>
    <b:Tag>For20</b:Tag>
    <b:SourceType>JournalArticle</b:SourceType>
    <b:Guid>{EE9D20F0-FEAD-48E7-B9AA-E3A1B4897D84}</b:Guid>
    <b:Author>
      <b:Author>
        <b:NameList>
          <b:Person>
            <b:Last>Forester</b:Last>
            <b:First>J</b:First>
          </b:Person>
          <b:Person>
            <b:Last>McKibbon</b:Last>
            <b:First>G</b:First>
          </b:Person>
        </b:NameList>
      </b:Author>
    </b:Author>
    <b:Title>Beyond blame: leadership, collaboration and compassion in the time of COVID-19</b:Title>
    <b:JournalName>Socio-Ecological Practice Research</b:JournalName>
    <b:Year>2020</b:Year>
    <b:Pages>205-216</b:Pages>
    <b:Volume>2</b:Volume>
    <b:Issue>3</b:Issue>
    <b:RefOrder>173</b:RefOrder>
  </b:Source>
  <b:Source>
    <b:Tag>AlS20</b:Tag>
    <b:SourceType>JournalArticle</b:SourceType>
    <b:Guid>{D8606E27-221F-4553-A5B1-79281FEA91B4}</b:Guid>
    <b:Author>
      <b:Author>
        <b:NameList>
          <b:Person>
            <b:Last>Al Saidi</b:Last>
            <b:First>A.M.O</b:First>
          </b:Person>
          <b:Person>
            <b:Last>Nur</b:Last>
            <b:First>F.A</b:First>
          </b:Person>
          <b:Person>
            <b:Last>Al-Mandhari</b:Last>
            <b:First>A.S</b:First>
          </b:Person>
          <b:Person>
            <b:Last>El Rabbat</b:Last>
            <b:First>M</b:First>
          </b:Person>
          <b:Person>
            <b:Last>Hafeez</b:Last>
            <b:First>A</b:First>
          </b:Person>
          <b:Person>
            <b:Last>Abubakar</b:Last>
            <b:First>A</b:First>
          </b:Person>
        </b:NameList>
      </b:Author>
    </b:Author>
    <b:Title>Decisive leadership is a necessity in the COVID-19 response</b:Title>
    <b:JournalName>The Lancet</b:JournalName>
    <b:Year>2020</b:Year>
    <b:Pages>295-298</b:Pages>
    <b:Volume>396</b:Volume>
    <b:Issue>10247</b:Issue>
    <b:RefOrder>50</b:RefOrder>
  </b:Source>
  <b:Source>
    <b:Tag>Dir20</b:Tag>
    <b:SourceType>JournalArticle</b:SourceType>
    <b:Guid>{4AB619C6-FBC2-4687-B9C7-D5506F846305}</b:Guid>
    <b:Author>
      <b:Author>
        <b:NameList>
          <b:Person>
            <b:Last>Dirani</b:Last>
            <b:First>K.M</b:First>
          </b:Person>
          <b:Person>
            <b:Last>Abadi</b:Last>
            <b:First>M</b:First>
          </b:Person>
          <b:Person>
            <b:Last>Alizadeh</b:Last>
            <b:First>A</b:First>
          </b:Person>
          <b:Person>
            <b:Last>Barhate</b:Last>
            <b:First>B</b:First>
          </b:Person>
          <b:Person>
            <b:Last>Garza</b:Last>
            <b:First>R.C</b:First>
          </b:Person>
          <b:Person>
            <b:Last>Gunasekara</b:Last>
            <b:First>N</b:First>
          </b:Person>
          <b:Person>
            <b:Last>Ibrahim</b:Last>
            <b:First>G</b:First>
          </b:Person>
          <b:Person>
            <b:Last>Majzun</b:Last>
            <b:First>Z</b:First>
          </b:Person>
        </b:NameList>
      </b:Author>
    </b:Author>
    <b:Title>Leadership competencies and the essential role of human resource development in times of crisis: a response to Covid-19 pandemic</b:Title>
    <b:JournalName>Human Resource Development International</b:JournalName>
    <b:Year>2020</b:Year>
    <b:Pages>380-394</b:Pages>
    <b:Volume>23</b:Volume>
    <b:Issue>4</b:Issue>
    <b:RefOrder>174</b:RefOrder>
  </b:Source>
  <b:Source>
    <b:Tag>Rod19</b:Tag>
    <b:SourceType>JournalArticle</b:SourceType>
    <b:Guid>{A235AC38-3573-4A02-AFFE-27017DA2C5B2}</b:Guid>
    <b:Author>
      <b:Author>
        <b:NameList>
          <b:Person>
            <b:Last>Rodrigues da Costa</b:Last>
            <b:First>L</b:First>
          </b:Person>
          <b:Person>
            <b:Last>Maria Correia Loureiro</b:Last>
            <b:First>S</b:First>
          </b:Person>
        </b:NameList>
      </b:Author>
    </b:Author>
    <b:Title>The importance of employees’ engagement on the organizational success</b:Title>
    <b:JournalName>Journal of Promotion Management</b:JournalName>
    <b:Year>2019</b:Year>
    <b:Pages>328-336</b:Pages>
    <b:Volume>25</b:Volume>
    <b:Issue>3</b:Issue>
    <b:RefOrder>61</b:RefOrder>
  </b:Source>
  <b:Source>
    <b:Tag>daS21</b:Tag>
    <b:SourceType>JournalArticle</b:SourceType>
    <b:Guid>{2257BC6D-A073-4208-8DE9-998FC598D120}</b:Guid>
    <b:Author>
      <b:Author>
        <b:NameList>
          <b:Person>
            <b:Last>da Silva</b:Last>
            <b:First>A.G</b:First>
          </b:Person>
          <b:Person>
            <b:Last>Pinheiro</b:Last>
            <b:First>M</b:First>
          </b:Person>
          <b:Person>
            <b:Last>Trés</b:Last>
            <b:First>L.M</b:First>
          </b:Person>
          <b:Person>
            <b:Last>Malloy-Diniz</b:Last>
            <b:First>L.F</b:First>
          </b:Person>
        </b:NameList>
      </b:Author>
    </b:Author>
    <b:Title>Working during pandemics: the need for mental health efforts to prevent the outbreak of mental disorders at the workplace</b:Title>
    <b:JournalName>Brazilian Journal of Psychiatry</b:JournalName>
    <b:Year>2021</b:Year>
    <b:Pages>116-117</b:Pages>
    <b:Volume>43</b:Volume>
    <b:Issue>1</b:Issue>
    <b:RefOrder>175</b:RefOrder>
  </b:Source>
  <b:Source>
    <b:Tag>Meh21</b:Tag>
    <b:SourceType>JournalArticle</b:SourceType>
    <b:Guid>{A2E079EB-E7C5-4565-B9A5-8A1E6EFC91D9}</b:Guid>
    <b:Author>
      <b:Author>
        <b:NameList>
          <b:Person>
            <b:Last>Mehndiratta</b:Last>
            <b:First>M.M</b:First>
          </b:Person>
          <b:Person>
            <b:Last>Gulati</b:Last>
            <b:First>N.S</b:First>
          </b:Person>
          <b:Person>
            <b:Last>Das</b:Last>
            <b:First>A</b:First>
          </b:Person>
        </b:NameList>
      </b:Author>
    </b:Author>
    <b:Title>Corona of Webinars: Therapeutic and toxic effects</b:Title>
    <b:JournalName>Annals of Indian Academy of Neurology</b:JournalName>
    <b:Year>2021</b:Year>
    <b:Pages>101</b:Pages>
    <b:Volume>24</b:Volume>
    <b:Issue>1</b:Issue>
    <b:RefOrder>176</b:RefOrder>
  </b:Source>
  <b:Source>
    <b:Tag>Joh211</b:Tag>
    <b:SourceType>JournalArticle</b:SourceType>
    <b:Guid>{39307465-28D3-4E26-92A0-3214B3D4CAF8}</b:Guid>
    <b:Author>
      <b:Author>
        <b:NameList>
          <b:Person>
            <b:Last>Johnson</b:Last>
            <b:First>S</b:First>
          </b:Person>
          <b:Person>
            <b:Last>Dalton-Locke</b:Last>
            <b:First>C</b:First>
          </b:Person>
          <b:Person>
            <b:Last>San Juan</b:Last>
            <b:First>N.V</b:First>
          </b:Person>
          <b:Person>
            <b:Last>Foye</b:Last>
            <b:First>U</b:First>
          </b:Person>
          <b:Person>
            <b:Last>Oram</b:Last>
            <b:First>S</b:First>
          </b:Person>
          <b:Person>
            <b:Last>Papamichail</b:Last>
            <b:First>A</b:First>
          </b:Person>
          <b:Person>
            <b:Last>Landau</b:Last>
            <b:First>S</b:First>
          </b:Person>
          <b:Person>
            <b:Last>Olive</b:Last>
            <b:First>R.R</b:First>
          </b:Person>
          <b:Person>
            <b:Last>Jeynes</b:Last>
            <b:First>T</b:First>
          </b:Person>
          <b:Person>
            <b:Last>Shah</b:Last>
            <b:First>P</b:First>
          </b:Person>
          <b:Person>
            <b:Last>Rains</b:Last>
            <b:First>L.S</b:First>
          </b:Person>
        </b:NameList>
      </b:Author>
    </b:Author>
    <b:Title>Impact on mental health care and on mental health service users of the COVID-19 pandemic: a mixed methods survey of UK mental health care staff</b:Title>
    <b:JournalName>Social psychiatry and psychiatric epidemiology</b:JournalName>
    <b:Year>2021</b:Year>
    <b:Pages>25-37</b:Pages>
    <b:Volume>56</b:Volume>
    <b:Issue>1</b:Issue>
    <b:RefOrder>74</b:RefOrder>
  </b:Source>
  <b:Source>
    <b:Tag>Bro182</b:Tag>
    <b:SourceType>JournalArticle</b:SourceType>
    <b:Guid>{0A64E76C-7C1A-4627-9751-8740EBDBE877}</b:Guid>
    <b:Author>
      <b:Author>
        <b:NameList>
          <b:Person>
            <b:Last>Brooks</b:Last>
            <b:First>H.L</b:First>
          </b:Person>
          <b:Person>
            <b:Last>Rushton</b:Last>
            <b:First>K</b:First>
          </b:Person>
          <b:Person>
            <b:Last>Lovell</b:Last>
            <b:First>K</b:First>
          </b:Person>
          <b:Person>
            <b:Last>Bee</b:Last>
            <b:First>P</b:First>
          </b:Person>
          <b:Person>
            <b:Last>Walker</b:Last>
            <b:First>L</b:First>
          </b:Person>
          <b:Person>
            <b:Last>Grant</b:Last>
            <b:First>L:</b:First>
            <b:Middle>Rogers, A</b:Middle>
          </b:Person>
        </b:NameList>
      </b:Author>
    </b:Author>
    <b:Title>The power of support from companion animals for people living with mental health problems: a systematic review and narrative synthesis of the evidence</b:Title>
    <b:JournalName>BMC psychiatry</b:JournalName>
    <b:Year>2018</b:Year>
    <b:Pages>1-12</b:Pages>
    <b:Volume>18</b:Volume>
    <b:Issue>1</b:Issue>
    <b:RefOrder>2</b:RefOrder>
  </b:Source>
  <b:Source>
    <b:Tag>Hit20</b:Tag>
    <b:SourceType>JournalArticle</b:SourceType>
    <b:Guid>{1F0F826C-4305-493E-8660-DB518DF1DB2B}</b:Guid>
    <b:Author>
      <b:Author>
        <b:NameList>
          <b:Person>
            <b:Last>Hite</b:Last>
            <b:First>L.M</b:First>
          </b:Person>
          <b:Person>
            <b:Last>McDonald</b:Last>
            <b:First>K.S</b:First>
          </b:Person>
        </b:NameList>
      </b:Author>
    </b:Author>
    <b:Title>Careers after COVID-19: Challenges and changes</b:Title>
    <b:JournalName>Human Resource Development International</b:JournalName>
    <b:Year>2020</b:Year>
    <b:Pages>427-437</b:Pages>
    <b:Volume>23</b:Volume>
    <b:Issue>4</b:Issue>
    <b:RefOrder>6</b:RefOrder>
  </b:Source>
  <b:Source>
    <b:Tag>Buh20</b:Tag>
    <b:SourceType>JournalArticle</b:SourceType>
    <b:Guid>{43DEC817-4CA7-4FDC-BD7B-2B316ED3B29D}</b:Guid>
    <b:Author>
      <b:Author>
        <b:NameList>
          <b:Person>
            <b:Last>Buheji</b:Last>
            <b:First>M.,</b:First>
            <b:Middle>da Costa Cunha, K., Beka, G</b:Middle>
          </b:Person>
          <b:Person>
            <b:Last>Mavric</b:Last>
            <b:First>B</b:First>
          </b:Person>
          <b:Person>
            <b:Last>De Souza</b:Last>
            <b:First>Y.L</b:First>
          </b:Person>
          <b:Person>
            <b:Last>da Costa Silva</b:Last>
            <b:First>S.S</b:First>
          </b:Person>
          <b:Person>
            <b:Last>Hanafi</b:Last>
            <b:First>M</b:First>
          </b:Person>
          <b:Person>
            <b:Last>Yein</b:Last>
            <b:First>T.C</b:First>
          </b:Person>
        </b:NameList>
      </b:Author>
    </b:Author>
    <b:Title>The extent of covid-19 pandemic socio-economic impact on global poverty. a global integrative multidisciplinary review</b:Title>
    <b:JournalName>American Journal of Economics</b:JournalName>
    <b:Year>2020</b:Year>
    <b:Pages>213-224</b:Pages>
    <b:Volume>10</b:Volume>
    <b:Issue>4</b:Issue>
    <b:RefOrder>7</b:RefOrder>
  </b:Source>
  <b:Source>
    <b:Tag>Dir201</b:Tag>
    <b:SourceType>JournalArticle</b:SourceType>
    <b:Guid>{A499896C-16C6-4AD3-B325-6E7DB5CFF6E9}</b:Guid>
    <b:Author>
      <b:Author>
        <b:NameList>
          <b:Person>
            <b:Last>Dirani</b:Last>
            <b:First>K.M</b:First>
          </b:Person>
          <b:Person>
            <b:Last>Abadi</b:Last>
            <b:First>M</b:First>
          </b:Person>
          <b:Person>
            <b:Last>Alizadeh</b:Last>
            <b:First>A</b:First>
          </b:Person>
          <b:Person>
            <b:Last>Barhate</b:Last>
            <b:First>B</b:First>
          </b:Person>
          <b:Person>
            <b:Last>Garza</b:Last>
            <b:First>R.C</b:First>
          </b:Person>
          <b:Person>
            <b:Last>Gunasekara</b:Last>
            <b:First>N</b:First>
          </b:Person>
          <b:Person>
            <b:Last>Ibrahim</b:Last>
            <b:First>G</b:First>
          </b:Person>
          <b:Person>
            <b:Last>Majzun</b:Last>
            <b:First>Z</b:First>
          </b:Person>
        </b:NameList>
      </b:Author>
    </b:Author>
    <b:Title>Leadership competencies and the essential role of human resource development in times of crisis: a response to Covid-19 pandemic</b:Title>
    <b:JournalName>Human Resource Development International</b:JournalName>
    <b:Year>2020</b:Year>
    <b:Pages>380-394</b:Pages>
    <b:Volume>23</b:Volume>
    <b:Issue>4</b:Issue>
    <b:RefOrder>177</b:RefOrder>
  </b:Source>
  <b:Source>
    <b:Tag>Els201</b:Tag>
    <b:SourceType>JournalArticle</b:SourceType>
    <b:Guid>{4A74F390-891D-42DA-9695-5B3DF732F816}</b:Guid>
    <b:Author>
      <b:Author>
        <b:NameList>
          <b:Person>
            <b:Last>Elsafty</b:Last>
            <b:First>A.S</b:First>
          </b:Person>
          <b:Person>
            <b:Last>Ragheb</b:Last>
            <b:First>M</b:First>
          </b:Person>
        </b:NameList>
      </b:Author>
    </b:Author>
    <b:Title>The Role of Human Resource Management Towards Employees Retention During Covid-19 Pandemic in Medical Supplies </b:Title>
    <b:JournalName>Business and Management Studies</b:JournalName>
    <b:Year>2020</b:Year>
    <b:Pages>50-59</b:Pages>
    <b:Volume>6</b:Volume>
    <b:Issue>2</b:Issue>
    <b:RefOrder>178</b:RefOrder>
  </b:Source>
  <b:Source>
    <b:Tag>Lee21</b:Tag>
    <b:SourceType>JournalArticle</b:SourceType>
    <b:Guid>{5124B226-3EA3-4105-8CEA-EFEBC64029AA}</b:Guid>
    <b:Author>
      <b:Author>
        <b:NameList>
          <b:Person>
            <b:Last>Lee</b:Last>
            <b:First>H</b:First>
          </b:Person>
        </b:NameList>
      </b:Author>
    </b:Author>
    <b:Title>Changes in workplace practices during the COVID-19 pandemic: the roles of emotion, psychological safety and organisation support</b:Title>
    <b:JournalName>Journal of Organizational Effectiveness: People and Performance</b:JournalName>
    <b:Year>2021</b:Year>
    <b:Volume>8</b:Volume>
    <b:Issue>1</b:Issue>
    <b:RefOrder>9</b:RefOrder>
  </b:Source>
  <b:Source>
    <b:Tag>And20</b:Tag>
    <b:SourceType>JournalArticle</b:SourceType>
    <b:Guid>{50472FDC-D607-4849-A1E9-EBD2E4B1F5D0}</b:Guid>
    <b:Author>
      <b:Author>
        <b:NameList>
          <b:Person>
            <b:Last>Anderez</b:Last>
            <b:First>D.O</b:First>
          </b:Person>
          <b:Person>
            <b:Last>Kanjo</b:Last>
            <b:First>E</b:First>
          </b:Person>
          <b:Person>
            <b:Last>Pogrebna</b:Last>
            <b:First>G</b:First>
          </b:Person>
          <b:Person>
            <b:Last>Kaiwartya</b:Last>
            <b:First>O</b:First>
          </b:Person>
          <b:Person>
            <b:Last>Johnson</b:Last>
            <b:First>S.D</b:First>
          </b:Person>
          <b:Person>
            <b:Last>Hunt</b:Last>
            <b:First>J.A</b:First>
          </b:Person>
        </b:NameList>
      </b:Author>
    </b:Author>
    <b:Title>A COVID-19-based modified epidemiological model and technological approaches to help vulnerable individuals emerge from the lockdown in the UK</b:Title>
    <b:JournalName>Sensors</b:JournalName>
    <b:Year>2020</b:Year>
    <b:Pages>4</b:Pages>
    <b:Volume>20</b:Volume>
    <b:Issue>17</b:Issue>
    <b:RefOrder>179</b:RefOrder>
  </b:Source>
  <b:Source>
    <b:Tag>Pra20</b:Tag>
    <b:SourceType>JournalArticle</b:SourceType>
    <b:Guid>{17858FD8-B368-48F2-AD41-4C8D9DF0F2A6}</b:Guid>
    <b:Author>
      <b:Author>
        <b:NameList>
          <b:Person>
            <b:Last>Pradhan</b:Last>
            <b:First>A</b:First>
          </b:Person>
          <b:Person>
            <b:Last>Olsson</b:Last>
            <b:First>P.E</b:First>
          </b:Person>
        </b:NameList>
      </b:Author>
    </b:Author>
    <b:Title>Sex differences in severity and mortality from COVID-19: are males more vulnerable?</b:Title>
    <b:JournalName>Biology of sex Differences</b:JournalName>
    <b:Year>2020</b:Year>
    <b:Pages>1-11</b:Pages>
    <b:Volume>11</b:Volume>
    <b:Issue>1</b:Issue>
    <b:RefOrder>180</b:RefOrder>
  </b:Source>
  <b:Source>
    <b:Tag>Gan20</b:Tag>
    <b:SourceType>JournalArticle</b:SourceType>
    <b:Guid>{2CE40B8A-49B2-4902-8B8E-ADA80408C4C8}</b:Guid>
    <b:Author>
      <b:Author>
        <b:NameList>
          <b:Person>
            <b:Last>Gandhi</b:Last>
            <b:First>R.T</b:First>
          </b:Person>
          <b:Person>
            <b:Last>Lynch</b:Last>
            <b:First>J.B</b:First>
          </b:Person>
          <b:Person>
            <b:Last>Del Rio</b:Last>
            <b:First>C</b:First>
          </b:Person>
        </b:NameList>
      </b:Author>
    </b:Author>
    <b:Title>Mild or moderate Covid-19</b:Title>
    <b:JournalName>New England Journal of Medicine</b:JournalName>
    <b:Year>2020</b:Year>
    <b:Pages>1757-1766</b:Pages>
    <b:Volume>383</b:Volume>
    <b:Issue>18</b:Issue>
    <b:RefOrder>17</b:RefOrder>
  </b:Source>
  <b:Source>
    <b:Tag>Kem03</b:Tag>
    <b:SourceType>JournalArticle</b:SourceType>
    <b:Guid>{0388A78A-A2DA-4853-B21F-EC5C4E8A1E93}</b:Guid>
    <b:Author>
      <b:Author>
        <b:NameList>
          <b:Person>
            <b:Last>Kemeny</b:Last>
            <b:First>M.E</b:First>
          </b:Person>
        </b:NameList>
      </b:Author>
    </b:Author>
    <b:Title>The psychobiology of stress</b:Title>
    <b:JournalName>Current directions in psychological science</b:JournalName>
    <b:Year>203</b:Year>
    <b:Pages>124-129</b:Pages>
    <b:Volume>12</b:Volume>
    <b:Issue>4</b:Issue>
    <b:RefOrder>45</b:RefOrder>
  </b:Source>
  <b:Source>
    <b:Tag>Smi202</b:Tag>
    <b:SourceType>JournalArticle</b:SourceType>
    <b:Guid>{DB5FCE20-0500-4D90-B0AF-C686F9D754BF}</b:Guid>
    <b:Author>
      <b:Author>
        <b:NameList>
          <b:Person>
            <b:Last>Smith</b:Last>
            <b:First>L</b:First>
          </b:Person>
          <b:Person>
            <b:Last>Jacob</b:Last>
            <b:First>L</b:First>
          </b:Person>
          <b:Person>
            <b:Last>Yakkundi</b:Last>
            <b:First>A</b:First>
          </b:Person>
          <b:Person>
            <b:Last>McDermott</b:Last>
            <b:First>D</b:First>
          </b:Person>
          <b:Person>
            <b:Last>Armstrong</b:Last>
            <b:First>N.C</b:First>
          </b:Person>
          <b:Person>
            <b:Last>Barnett</b:Last>
            <b:First>Y</b:First>
          </b:Person>
          <b:Person>
            <b:Last>López-Sánchez</b:Last>
            <b:First>G.F</b:First>
          </b:Person>
          <b:Person>
            <b:Last>Martin</b:Last>
            <b:First>S</b:First>
          </b:Person>
          <b:Person>
            <b:Last>Butler</b:Last>
            <b:First>L</b:First>
          </b:Person>
          <b:Person>
            <b:Last>Tully</b:Last>
            <b:First>M.A</b:First>
          </b:Person>
        </b:NameList>
      </b:Author>
    </b:Author>
    <b:Title>Correlates of symptoms of anxiety and depression and mental wellbeing associated with COVID-19: a cross-sectional study of UK-based respondents</b:Title>
    <b:JournalName>Psychiatry research</b:JournalName>
    <b:Year>2020</b:Year>
    <b:Pages>113-138</b:Pages>
    <b:Volume>291</b:Volume>
    <b:RefOrder>52</b:RefOrder>
  </b:Source>
  <b:Source>
    <b:Tag>Esc21</b:Tag>
    <b:SourceType>JournalArticle</b:SourceType>
    <b:Guid>{30AB1A05-EB9A-4B95-857C-0A2AD2AA3628}</b:Guid>
    <b:Author>
      <b:Author>
        <b:NameList>
          <b:Person>
            <b:Last>Escudero-Castillo</b:Last>
            <b:First>I</b:First>
          </b:Person>
          <b:Person>
            <b:Last>Mato-Díaz</b:Last>
            <b:First>F</b:First>
          </b:Person>
          <b:Person>
            <b:Last>Rodriguez-Alvarez</b:Last>
            <b:First>A</b:First>
          </b:Person>
        </b:NameList>
      </b:Author>
    </b:Author>
    <b:Title>Furloughs, Teleworking and Other Work Situations during the COVID-19 Lockdown: Impact on Mental Well-Being</b:Title>
    <b:JournalName>International Journal of Environmental Research and Public Health</b:JournalName>
    <b:Year>2021</b:Year>
    <b:Pages>2898</b:Pages>
    <b:Volume>18</b:Volume>
    <b:Issue>6</b:Issue>
    <b:RefOrder>55</b:RefOrder>
  </b:Source>
  <b:Source>
    <b:Tag>Wic17</b:Tag>
    <b:SourceType>JournalArticle</b:SourceType>
    <b:Guid>{F114905D-94F3-4B92-9BD0-ABCA721A419D}</b:Guid>
    <b:Author>
      <b:Author>
        <b:NameList>
          <b:Person>
            <b:Last>Wickham</b:Last>
            <b:First>S</b:First>
          </b:Person>
          <b:Person>
            <b:Last>Whitehead</b:Last>
            <b:First>M</b:First>
          </b:Person>
          <b:Person>
            <b:Last>Taylor-Robinson</b:Last>
            <b:First>D</b:First>
          </b:Person>
          <b:Person>
            <b:Last>Barr</b:Last>
            <b:First>B</b:First>
          </b:Person>
        </b:NameList>
      </b:Author>
    </b:Author>
    <b:Title>The effect of a transition into poverty on child and maternal mental health: a longitudinal analysis of the UK Millennium Cohort Study</b:Title>
    <b:JournalName>The Lancet Public Health</b:JournalName>
    <b:Year>2017</b:Year>
    <b:Pages>141-148</b:Pages>
    <b:Volume>2</b:Volume>
    <b:Issue>3</b:Issue>
    <b:RefOrder>181</b:RefOrder>
  </b:Source>
  <b:Source>
    <b:Tag>Hai20</b:Tag>
    <b:SourceType>JournalArticle</b:SourceType>
    <b:Guid>{BF902B89-76A3-43A8-8D1A-6FDC9264786E}</b:Guid>
    <b:Author>
      <b:Author>
        <b:NameList>
          <b:Person>
            <b:Last>Haines</b:Last>
            <b:First>A</b:First>
          </b:Person>
          <b:Person>
            <b:Last>de Barros</b:Last>
            <b:First>E.F</b:First>
          </b:Person>
          <b:Person>
            <b:Last>Berlin</b:Last>
            <b:First>A</b:First>
          </b:Person>
          <b:Person>
            <b:Last>Heymann</b:Last>
            <b:First>D.L</b:First>
          </b:Person>
          <b:Person>
            <b:Last>Harris</b:Last>
            <b:First>M.J</b:First>
          </b:Person>
        </b:NameList>
      </b:Author>
    </b:Author>
    <b:Title>National UK programme of community health workers for COVID-19 response</b:Title>
    <b:JournalName>The Lancet</b:JournalName>
    <b:Year>2020</b:Year>
    <b:Pages>1173-1175</b:Pages>
    <b:Volume>395</b:Volume>
    <b:Issue>10231</b:Issue>
    <b:RefOrder>182</b:RefOrder>
  </b:Source>
  <b:Source>
    <b:Tag>Pie20</b:Tag>
    <b:SourceType>JournalArticle</b:SourceType>
    <b:Guid>{8968DB47-049A-4A46-9D5B-7DF69B5EF1D3}</b:Guid>
    <b:Author>
      <b:Author>
        <b:NameList>
          <b:Person>
            <b:Last>Pierce</b:Last>
            <b:First>M</b:First>
          </b:Person>
          <b:Person>
            <b:Last>Hope</b:Last>
            <b:First>H</b:First>
          </b:Person>
          <b:Person>
            <b:Last>Ford</b:Last>
            <b:First>T</b:First>
          </b:Person>
          <b:Person>
            <b:Last>Hatch</b:Last>
            <b:First>S</b:First>
          </b:Person>
          <b:Person>
            <b:Last>Hotopf</b:Last>
            <b:First>M</b:First>
          </b:Person>
          <b:Person>
            <b:Last>John</b:Last>
            <b:First>A</b:First>
          </b:Person>
          <b:Person>
            <b:Last>Kontopantelis</b:Last>
            <b:First>E</b:First>
          </b:Person>
          <b:Person>
            <b:Last>Webb</b:Last>
            <b:First>R</b:First>
          </b:Person>
          <b:Person>
            <b:Last>Wessely</b:Last>
            <b:First>S</b:First>
          </b:Person>
          <b:Person>
            <b:Last>McManus</b:Last>
            <b:First>S</b:First>
          </b:Person>
          <b:Person>
            <b:Last>Abel</b:Last>
            <b:First>K.M</b:First>
          </b:Person>
        </b:NameList>
      </b:Author>
    </b:Author>
    <b:Title>Mental health before and during the COVID-19 pandemic: a longitudinal probability sample survey of the UK population</b:Title>
    <b:JournalName>The Lancet Psychiatry</b:JournalName>
    <b:Year>2020</b:Year>
    <b:Pages>883-892</b:Pages>
    <b:Volume>7</b:Volume>
    <b:Issue>10</b:Issue>
    <b:RefOrder>183</b:RefOrder>
  </b:Source>
  <b:Source>
    <b:Tag>Den201</b:Tag>
    <b:SourceType>JournalArticle</b:SourceType>
    <b:Guid>{DE63D17F-1FC0-408B-A75F-90CE06C08D4C}</b:Guid>
    <b:Author>
      <b:Author>
        <b:NameList>
          <b:Person>
            <b:Last>Dennerlein</b:Last>
            <b:First>J.T</b:First>
          </b:Person>
          <b:Person>
            <b:Last>Burke</b:Last>
            <b:First>L</b:First>
          </b:Person>
          <b:Person>
            <b:Last>Sabbath</b:Last>
            <b:First>E.L</b:First>
          </b:Person>
          <b:Person>
            <b:Last>Williams</b:Last>
            <b:First>J.A</b:First>
          </b:Person>
          <b:Person>
            <b:Last>Peters</b:Last>
            <b:First>S.E</b:First>
          </b:Person>
          <b:Person>
            <b:Last>Wallace</b:Last>
            <b:First>L</b:First>
          </b:Person>
          <b:Person>
            <b:Last>Karapanos</b:Last>
            <b:First>M</b:First>
          </b:Person>
          <b:Person>
            <b:Last>Sorensen</b:Last>
            <b:First>G</b:First>
          </b:Person>
        </b:NameList>
      </b:Author>
    </b:Author>
    <b:Title>An integrative total worker health framework for keeping workers safe and healthy during the COVID-19 pandemic</b:Title>
    <b:JournalName>Human factors</b:JournalName>
    <b:Year>2020</b:Year>
    <b:Pages>689-696</b:Pages>
    <b:Volume>62</b:Volume>
    <b:Issue>5</b:Issue>
    <b:RefOrder>184</b:RefOrder>
  </b:Source>
  <b:Source>
    <b:Tag>Bac20</b:Tag>
    <b:SourceType>JournalArticle</b:SourceType>
    <b:Guid>{4FC3EA90-22B8-49D8-8FC5-2ABBD7B948FB}</b:Guid>
    <b:Author>
      <b:Author>
        <b:NameList>
          <b:Person>
            <b:Last>Bacon</b:Last>
            <b:First>A.M</b:First>
          </b:Person>
          <b:Person>
            <b:Last>Corr</b:Last>
            <b:First>P.J</b:First>
          </b:Person>
        </b:NameList>
      </b:Author>
    </b:Author>
    <b:Title>Coronavirus (COVID‐19) in the United Kingdom: A personality‐based perspective on concerns and intention to self‐isolate</b:Title>
    <b:JournalName>British Journal of Health Psychology</b:JournalName>
    <b:Year>2020</b:Year>
    <b:Pages>838-848</b:Pages>
    <b:Volume>25</b:Volume>
    <b:Issue>4</b:Issue>
    <b:RefOrder>185</b:RefOrder>
  </b:Source>
  <b:Source>
    <b:Tag>Eri20</b:Tag>
    <b:SourceType>JournalArticle</b:SourceType>
    <b:Guid>{6853D18E-2CC8-4E9C-AF54-C43672A13737}</b:Guid>
    <b:Author>
      <b:Author>
        <b:NameList>
          <b:Person>
            <b:Last>Eriksson</b:Last>
            <b:First>N</b:First>
          </b:Person>
          <b:Person>
            <b:Last>Stenius</b:Last>
            <b:First>M</b:First>
          </b:Person>
        </b:NameList>
      </b:Author>
    </b:Author>
    <b:Title>Changing behavioral patterns in grocery shopping in the initial phase of the COVID-19 crisis—A qualitative study of news articles</b:Title>
    <b:JournalName>Open Journal of Business and Management</b:JournalName>
    <b:Year>2020</b:Year>
    <b:Pages>1946</b:Pages>
    <b:Volume>8</b:Volume>
    <b:Issue>5</b:Issue>
    <b:RefOrder>186</b:RefOrder>
  </b:Source>
  <b:Source>
    <b:Tag>Wil182</b:Tag>
    <b:SourceType>JournalArticle</b:SourceType>
    <b:Guid>{79D5083D-651E-4BEE-9280-AFD502AAD1B4}</b:Guid>
    <b:Author>
      <b:Author>
        <b:NameList>
          <b:Person>
            <b:Last>Williams</b:Last>
            <b:First>A.L</b:First>
          </b:Person>
          <b:Person>
            <b:Last>Parks</b:Last>
            <b:First>A.C</b:First>
          </b:Person>
          <b:Person>
            <b:Last>Cormier</b:Last>
            <b:First>G</b:First>
          </b:Person>
          <b:Person>
            <b:Last>Stafford</b:Last>
            <b:First>J</b:First>
          </b:Person>
          <b:Person>
            <b:Last>Whillans</b:Last>
            <b:First>A</b:First>
          </b:Person>
        </b:NameList>
      </b:Author>
    </b:Author>
    <b:Title>Improving resilience among employees high in depression, anxiety, and workplace distress</b:Title>
    <b:JournalName>Int J Manag Res</b:JournalName>
    <b:Year>2018</b:Year>
    <b:Pages>4-22</b:Pages>
    <b:Volume>9</b:Volume>
    <b:Issue>1-2</b:Issue>
    <b:RefOrder>22</b:RefOrder>
  </b:Source>
  <b:Source>
    <b:Tag>Cir20</b:Tag>
    <b:SourceType>JournalArticle</b:SourceType>
    <b:Guid>{A687F358-3666-4C20-9F1C-F8378CABF037}</b:Guid>
    <b:Author>
      <b:Author>
        <b:NameList>
          <b:Person>
            <b:Last>Cirrincione</b:Last>
            <b:First>L</b:First>
          </b:Person>
          <b:Person>
            <b:Last>Plescia</b:Last>
            <b:First>F</b:First>
          </b:Person>
          <b:Person>
            <b:Last>Ledda</b:Last>
            <b:First>C</b:First>
          </b:Person>
          <b:Person>
            <b:Last>Rapisarda</b:Last>
            <b:First>V</b:First>
          </b:Person>
          <b:Person>
            <b:Last>Martorana</b:Last>
            <b:First>D</b:First>
          </b:Person>
          <b:Person>
            <b:Last>Moldovan</b:Last>
            <b:First>R.E</b:First>
          </b:Person>
          <b:Person>
            <b:Last>Theodoridou</b:Last>
            <b:First>K</b:First>
          </b:Person>
          <b:Person>
            <b:Last>Cannizzaro</b:Last>
            <b:First>E</b:First>
          </b:Person>
        </b:NameList>
      </b:Author>
    </b:Author>
    <b:Title>COVID-19 pandemic: prevention and protection measures to be adopted at the workplace</b:Title>
    <b:JournalName>Sustainability</b:JournalName>
    <b:Year>2020</b:Year>
    <b:Pages>3603</b:Pages>
    <b:Volume>12</b:Volume>
    <b:Issue>9</b:Issue>
    <b:RefOrder>24</b:RefOrder>
  </b:Source>
  <b:Source>
    <b:Tag>Sto02</b:Tag>
    <b:SourceType>JournalArticle</b:SourceType>
    <b:Guid>{43976CFC-1BDD-47C1-A773-005C4C1EF31A}</b:Guid>
    <b:Author>
      <b:Author>
        <b:NameList>
          <b:Person>
            <b:Last>Stockwell</b:Last>
            <b:First>D.R</b:First>
          </b:Person>
          <b:Person>
            <b:Last>Peterson</b:Last>
            <b:First>A.T</b:First>
          </b:Person>
        </b:NameList>
      </b:Author>
    </b:Author>
    <b:Title>Effects of sample size on accuracy of species distribution models</b:Title>
    <b:JournalName>Ecological modelling</b:JournalName>
    <b:Year>2002</b:Year>
    <b:Pages>1-13</b:Pages>
    <b:Volume>148</b:Volume>
    <b:Issue>1</b:Issue>
    <b:RefOrder>93</b:RefOrder>
  </b:Source>
  <b:Source>
    <b:Tag>Sha06</b:Tag>
    <b:SourceType>JournalArticle</b:SourceType>
    <b:Guid>{56885D0C-951B-4443-946C-048EE7CF41D9}</b:Guid>
    <b:Author>
      <b:Author>
        <b:NameList>
          <b:Person>
            <b:Last>Shah</b:Last>
            <b:First>S.K</b:First>
          </b:Person>
          <b:Person>
            <b:Last>Corley</b:Last>
            <b:First>K.G</b:First>
          </b:Person>
        </b:NameList>
      </b:Author>
    </b:Author>
    <b:Title>Building better theory by bridging the quantitative–qualitative divide</b:Title>
    <b:JournalName>Journal of management studies</b:JournalName>
    <b:Year>2006</b:Year>
    <b:Pages>1821-1835</b:Pages>
    <b:Volume>43</b:Volume>
    <b:Issue>8</b:Issue>
    <b:RefOrder>94</b:RefOrder>
  </b:Source>
  <b:Source>
    <b:Tag>HeJ20</b:Tag>
    <b:SourceType>JournalArticle</b:SourceType>
    <b:Guid>{21EC8444-638F-4659-99F0-DAF25D2306D7}</b:Guid>
    <b:Author>
      <b:Author>
        <b:NameList>
          <b:Person>
            <b:Last>He</b:Last>
            <b:First>J</b:First>
          </b:Person>
          <b:Person>
            <b:Last>He</b:Last>
            <b:First>L</b:First>
          </b:Person>
          <b:Person>
            <b:Last>Zhou</b:Last>
            <b:First>W</b:First>
          </b:Person>
          <b:Person>
            <b:Last>Nie</b:Last>
            <b:First>X</b:First>
          </b:Person>
          <b:Person>
            <b:Last>He</b:Last>
            <b:First>M</b:First>
          </b:Person>
        </b:NameList>
      </b:Author>
    </b:Author>
    <b:Title>Discrimination and social exclusion in the outbreak of COVID-19</b:Title>
    <b:JournalName>International Journal of Environmental Research and Public Health</b:JournalName>
    <b:Year>2020</b:Year>
    <b:Pages>2933</b:Pages>
    <b:Volume>17</b:Volume>
    <b:Issue>8</b:Issue>
    <b:RefOrder>187</b:RefOrder>
  </b:Source>
  <b:Source>
    <b:Tag>Dea20</b:Tag>
    <b:SourceType>JournalArticle</b:SourceType>
    <b:Guid>{C21298A2-FF1F-4A4A-B760-84366D45361E}</b:Guid>
    <b:Author>
      <b:Author>
        <b:NameList>
          <b:Person>
            <b:Last>Dean</b:Last>
            <b:First>B.A</b:First>
          </b:Person>
          <b:Person>
            <b:Last>Campbell</b:Last>
            <b:First>M</b:First>
          </b:Person>
        </b:NameList>
      </b:Author>
    </b:Author>
    <b:Title>Reshaping work-integrated learning in a post-COVID-19 world of work</b:Title>
    <b:JournalName>International Journal of Work-Integrated Learning</b:JournalName>
    <b:Year>2020</b:Year>
    <b:Pages>355-364</b:Pages>
    <b:Volume>21</b:Volume>
    <b:Issue>4</b:Issue>
    <b:RefOrder>188</b:RefOrder>
  </b:Source>
  <b:Source>
    <b:Tag>Buf21</b:Tag>
    <b:SourceType>JournalArticle</b:SourceType>
    <b:Guid>{886D709D-5CB8-4A75-9372-FB1AEE3379EE}</b:Guid>
    <b:Author>
      <b:Author>
        <b:NameList>
          <b:Person>
            <b:Last>Bufquin</b:Last>
            <b:First>D</b:First>
          </b:Person>
          <b:Person>
            <b:Last>Park</b:Last>
            <b:First>J.Y</b:First>
          </b:Person>
          <b:Person>
            <b:Last>Back</b:Last>
            <b:First>R.M</b:First>
          </b:Person>
          <b:Person>
            <b:Last>de Souza Meira</b:Last>
            <b:First>J.V</b:First>
          </b:Person>
          <b:Person>
            <b:Last>Hight</b:Last>
            <b:First>S.K</b:First>
          </b:Person>
        </b:NameList>
      </b:Author>
    </b:Author>
    <b:Title>Employee work status, mental health, substance use, and career turnover intentions: An examination of restaurant employees during COVID-19</b:Title>
    <b:JournalName>International Journal of Hospitality Management</b:JournalName>
    <b:Year>2021</b:Year>
    <b:Pages>702-764</b:Pages>
    <b:Volume>93</b:Volume>
    <b:RefOrder>189</b:RefOrder>
  </b:Source>
  <b:Source>
    <b:Tag>Apu21</b:Tag>
    <b:SourceType>JournalArticle</b:SourceType>
    <b:Guid>{9906ADD2-8F49-40DE-B48D-0FCDA95E6BED}</b:Guid>
    <b:Author>
      <b:Author>
        <b:NameList>
          <b:Person>
            <b:Last>Apuke</b:Last>
            <b:First>O.D</b:First>
          </b:Person>
          <b:Person>
            <b:Last>Omar</b:Last>
            <b:First>B</b:First>
          </b:Person>
        </b:NameList>
      </b:Author>
    </b:Author>
    <b:Title>Fake news and COVID-19: modelling the predictors of fake news sharing among social media users</b:Title>
    <b:JournalName>Telematics and Informatics</b:JournalName>
    <b:Year>2021</b:Year>
    <b:Pages>401-475</b:Pages>
    <b:Volume>56</b:Volume>
    <b:RefOrder>190</b:RefOrder>
  </b:Source>
  <b:Source>
    <b:Tag>Hen09</b:Tag>
    <b:SourceType>JournalArticle</b:SourceType>
    <b:Guid>{D30281B1-8971-43DC-BAC6-AF0B4287CD93}</b:Guid>
    <b:Author>
      <b:Author>
        <b:NameList>
          <b:Person>
            <b:Last>Henshaw</b:Last>
            <b:First>E.J</b:First>
          </b:Person>
          <b:Person>
            <b:Last>Freedman‐Doan</b:Last>
            <b:First>C.R</b:First>
          </b:Person>
        </b:NameList>
      </b:Author>
    </b:Author>
    <b:Title>Conceptualizing mental health care utilization using the health belief model</b:Title>
    <b:JournalName>Clinical Psychology: Science and Practice</b:JournalName>
    <b:Year>2009</b:Year>
    <b:Pages>420-439</b:Pages>
    <b:Volume>16</b:Volume>
    <b:Issue>4</b:Issue>
    <b:RefOrder>191</b:RefOrder>
  </b:Source>
  <b:Source>
    <b:Tag>Bro201</b:Tag>
    <b:SourceType>JournalArticle</b:SourceType>
    <b:Guid>{A26633BB-7122-4E95-9007-98C13B8510FB}</b:Guid>
    <b:Author>
      <b:Author>
        <b:NameList>
          <b:Person>
            <b:Last>Brouns</b:Last>
            <b:First>T</b:First>
          </b:Person>
          <b:Person>
            <b:Last>Externbrink</b:Last>
            <b:First>K</b:First>
          </b:Person>
          <b:Person>
            <b:Last>Aledo</b:Last>
            <b:First>P.S.B</b:First>
          </b:Person>
        </b:NameList>
      </b:Author>
    </b:Author>
    <b:Title>Leadership beyond Narcissism: On the role of compassionate love as individual antecedent of servant leadership</b:Title>
    <b:JournalName>Administrative Sciences</b:JournalName>
    <b:Year>2020</b:Year>
    <b:Pages>20</b:Pages>
    <b:Volume>10</b:Volume>
    <b:Issue>2</b:Issue>
    <b:RefOrder>192</b:RefOrder>
  </b:Source>
  <b:Source>
    <b:Tag>Hun18</b:Tag>
    <b:SourceType>BookSection</b:SourceType>
    <b:Guid>{751CB2D8-A2C2-4D33-A8CB-CBAF9E7FE22C}</b:Guid>
    <b:Title>Leadership: Global and regional perspectives</b:Title>
    <b:Year>2018</b:Year>
    <b:Pages>62-98</b:Pages>
    <b:Author>
      <b:Author>
        <b:NameList>
          <b:Person>
            <b:Last>Hunt</b:Last>
            <b:First>J</b:First>
          </b:Person>
          <b:Person>
            <b:Last>Fitzgerald</b:Last>
            <b:First>M</b:First>
          </b:Person>
        </b:NameList>
      </b:Author>
    </b:Author>
    <b:BookTitle>Styles of leadership</b:BookTitle>
    <b:RefOrder>193</b:RefOrder>
  </b:Source>
  <b:Source>
    <b:Tag>Gru18</b:Tag>
    <b:SourceType>JournalArticle</b:SourceType>
    <b:Guid>{A885ECB5-5C9F-4EC8-9050-4E4354B208A9}</b:Guid>
    <b:Title>Incorporating balance: Challenges and opportunities for positive psychology</b:Title>
    <b:Year>2018</b:Year>
    <b:Pages>54</b:Pages>
    <b:Author>
      <b:Author>
        <b:NameList>
          <b:Person>
            <b:Last>Gruman</b:Last>
            <b:First>J.A</b:First>
          </b:Person>
          <b:Person>
            <b:Last>Lumley</b:Last>
            <b:First>M.N</b:First>
          </b:Person>
          <b:Person>
            <b:Last>González-Morales</b:Last>
            <b:First>M.G</b:First>
          </b:Person>
        </b:NameList>
      </b:Author>
    </b:Author>
    <b:JournalName>Canadian Psychology/psychologie canadienne</b:JournalName>
    <b:Volume>59</b:Volume>
    <b:Issue>1</b:Issue>
    <b:RefOrder>194</b:RefOrder>
  </b:Source>
  <b:Source>
    <b:Tag>Bañ17</b:Tag>
    <b:SourceType>JournalArticle</b:SourceType>
    <b:Guid>{3E39EDCE-28EA-4C82-A166-38EEDDD06AB1}</b:Guid>
    <b:Author>
      <b:Author>
        <b:NameList>
          <b:Person>
            <b:Last>Baños</b:Last>
            <b:First>R.M</b:First>
          </b:Person>
          <b:Person>
            <b:Last>Etchemendy</b:Last>
            <b:First>E</b:First>
          </b:Person>
          <b:Person>
            <b:Last>Mira</b:Last>
            <b:First>A</b:First>
          </b:Person>
          <b:Person>
            <b:Last>Riva</b:Last>
            <b:First>G</b:First>
          </b:Person>
          <b:Person>
            <b:Last>Gaggioli</b:Last>
            <b:First>A</b:First>
          </b:Person>
          <b:Person>
            <b:Last>Botella</b:Last>
            <b:First>C</b:First>
          </b:Person>
        </b:NameList>
      </b:Author>
    </b:Author>
    <b:Title>Online positive interventions to promote well-being and resilience in the adolescent population: A narrative review</b:Title>
    <b:JournalName>Frontiers in psychiatry</b:JournalName>
    <b:Year>2017</b:Year>
    <b:Pages>10</b:Pages>
    <b:Volume>8</b:Volume>
    <b:RefOrder>195</b:RefOrder>
  </b:Source>
  <b:Source>
    <b:Tag>Aro19</b:Tag>
    <b:SourceType>JournalArticle</b:SourceType>
    <b:Guid>{C4B979D0-BFE6-4FE2-B43A-15F81AEB52A1}</b:Guid>
    <b:Author>
      <b:Author>
        <b:NameList>
          <b:Person>
            <b:Last>Arokodare</b:Last>
            <b:First>M.A</b:First>
          </b:Person>
          <b:Person>
            <b:Last>Asikhia</b:Last>
            <b:First>O.U</b:First>
          </b:Person>
          <b:Person>
            <b:Last>Makinde</b:Last>
            <b:First>G.O</b:First>
          </b:Person>
        </b:NameList>
      </b:Author>
    </b:Author>
    <b:Title>Strategic agility and firm performance: The moderating role of organisational culture</b:Title>
    <b:JournalName>Business Management Dynamics</b:JournalName>
    <b:Year>2019</b:Year>
    <b:Pages>1-12</b:Pages>
    <b:Volume>9</b:Volume>
    <b:Issue>3</b:Issue>
    <b:RefOrder>196</b:RefOrder>
  </b:Source>
  <b:Source>
    <b:Tag>Bog19</b:Tag>
    <b:SourceType>JournalArticle</b:SourceType>
    <b:Guid>{7369251D-E4B7-4862-A0E0-E79B0FE65E12}</b:Guid>
    <b:Author>
      <b:Author>
        <b:NameList>
          <b:Person>
            <b:Last>Bogen-Johnston</b:Last>
            <b:First>L</b:First>
          </b:Person>
          <b:Person>
            <b:Last>de Visser</b:Last>
            <b:First>R</b:First>
          </b:Person>
          <b:Person>
            <b:Last>Strauss</b:Last>
            <b:First>C</b:First>
          </b:Person>
          <b:Person>
            <b:Last>Berry</b:Last>
            <b:First>K</b:First>
          </b:Person>
          <b:Person>
            <b:Last>Hayward</b:Last>
            <b:First>M</b:First>
          </b:Person>
        </b:NameList>
      </b:Author>
    </b:Author>
    <b:Title>“That little doorway where I could suddenly start shouting out”: Barriers and enablers to the disclosure of distressing voices</b:Title>
    <b:JournalName>Journal of health psychology</b:JournalName>
    <b:Year>2019</b:Year>
    <b:Pages>1307-1317</b:Pages>
    <b:Volume>24</b:Volume>
    <b:Issue>10</b:Issue>
    <b:RefOrder>197</b:RefOrder>
  </b:Source>
  <b:Source>
    <b:Tag>Str18</b:Tag>
    <b:SourceType>JournalArticle</b:SourceType>
    <b:Guid>{E17131CC-83CE-4160-81F8-6A502FDCC8E6}</b:Guid>
    <b:Author>
      <b:Author>
        <b:NameList>
          <b:Person>
            <b:Last>Stratton</b:Last>
            <b:First>E</b:First>
          </b:Person>
          <b:Person>
            <b:Last>Einboden</b:Last>
            <b:First>R</b:First>
          </b:Person>
          <b:Person>
            <b:Last>Ryan</b:Last>
            <b:First>R</b:First>
          </b:Person>
          <b:Person>
            <b:Last>Choi</b:Last>
            <b:First>I</b:First>
          </b:Person>
          <b:Person>
            <b:Last>Harvey</b:Last>
            <b:First>S.B</b:First>
          </b:Person>
          <b:Person>
            <b:Last>Glozier</b:Last>
            <b:First>N</b:First>
          </b:Person>
        </b:NameList>
      </b:Author>
    </b:Author>
    <b:Title>Deciding to disclose a mental health condition in male dominated workplaces; a focus-group study</b:Title>
    <b:JournalName>Frontiers in psychiatry</b:JournalName>
    <b:Year>2018</b:Year>
    <b:Pages>684</b:Pages>
    <b:Volume>9</b:Volume>
    <b:RefOrder>198</b:RefOrder>
  </b:Source>
  <b:Source>
    <b:Tag>Hen18</b:Tag>
    <b:SourceType>JournalArticle</b:SourceType>
    <b:Guid>{4269D466-A3DC-4D74-980B-D5150D24C104}</b:Guid>
    <b:Author>
      <b:Author>
        <b:NameList>
          <b:Person>
            <b:Last>Henderson</b:Last>
            <b:First>C</b:First>
          </b:Person>
          <b:Person>
            <b:Last>Gronholm</b:Last>
            <b:First>P.C</b:First>
          </b:Person>
        </b:NameList>
      </b:Author>
    </b:Author>
    <b:Title>Mental health related stigma as a ‘wicked problem’: the need to address stigma and consider the consequences</b:Title>
    <b:JournalName>International journal of environmental research and public health</b:JournalName>
    <b:Year>2018</b:Year>
    <b:Pages>1158</b:Pages>
    <b:Volume>15</b:Volume>
    <b:Issue>6</b:Issue>
    <b:RefOrder>199</b:RefOrder>
  </b:Source>
  <b:Source>
    <b:Tag>Van19</b:Tag>
    <b:SourceType>JournalArticle</b:SourceType>
    <b:Guid>{FD28212E-02FC-44DE-8015-9AEABABB3C76}</b:Guid>
    <b:Author>
      <b:Author>
        <b:NameList>
          <b:Person>
            <b:Last>Van Laar</b:Last>
            <b:First>C</b:First>
          </b:Person>
          <b:Person>
            <b:Last>Meeussen</b:Last>
            <b:First>L</b:First>
          </b:Person>
          <b:Person>
            <b:Last>Veldman</b:Last>
            <b:First>J</b:First>
          </b:Person>
          <b:Person>
            <b:Last>Van Grootel</b:Last>
            <b:First>S</b:First>
          </b:Person>
          <b:Person>
            <b:Last>Sterk</b:Last>
            <b:First>N</b:First>
          </b:Person>
          <b:Person>
            <b:Last>Jacobs</b:Last>
            <b:First>C</b:First>
          </b:Person>
        </b:NameList>
      </b:Author>
    </b:Author>
    <b:Title>Coping with stigma in the workplace: Understanding the role of threat regulation, supportive factors, and potential hidden costs</b:Title>
    <b:JournalName>Frontiers in psychology</b:JournalName>
    <b:Year>2019</b:Year>
    <b:Pages>1879</b:Pages>
    <b:Volume>10</b:Volume>
    <b:RefOrder>200</b:RefOrder>
  </b:Source>
  <b:Source>
    <b:Tag>Ben21</b:Tag>
    <b:SourceType>JournalArticle</b:SourceType>
    <b:Guid>{FB9AEE7E-88FB-485D-ABF6-390C6E2BB91A}</b:Guid>
    <b:Author>
      <b:Author>
        <b:NameList>
          <b:Person>
            <b:Last>Bendavid</b:Last>
            <b:First>E.,</b:First>
            <b:Middle>Oh, C</b:Middle>
          </b:Person>
          <b:Person>
            <b:Last>Bhattacharya</b:Last>
            <b:First>J</b:First>
          </b:Person>
          <b:Person>
            <b:Last>Ioannidis</b:Last>
            <b:First>J.P</b:First>
          </b:Person>
        </b:NameList>
      </b:Author>
    </b:Author>
    <b:Title>Assessing mandatory stay‐at‐home and business closure effects on the spread of COVID‐19</b:Title>
    <b:JournalName>European journal of clinical investigation</b:JournalName>
    <b:Year>2021</b:Year>
    <b:Pages>13-48</b:Pages>
    <b:Volume>51</b:Volume>
    <b:Issue>4</b:Issue>
    <b:RefOrder>201</b:RefOrder>
  </b:Source>
  <b:Source>
    <b:Tag>Bar201</b:Tag>
    <b:SourceType>JournalArticle</b:SourceType>
    <b:Guid>{A4B3BD06-B633-4A83-A2BE-55017BDF1EBF}</b:Guid>
    <b:Author>
      <b:Author>
        <b:NameList>
          <b:Person>
            <b:Last>Bartik</b:Last>
            <b:First>A.W</b:First>
          </b:Person>
          <b:Person>
            <b:Last>Bertrand</b:Last>
            <b:First>M</b:First>
          </b:Person>
          <b:Person>
            <b:Last>Cullen</b:Last>
            <b:First>Z</b:First>
          </b:Person>
          <b:Person>
            <b:Last>Glaeser</b:Last>
            <b:First>E.L</b:First>
          </b:Person>
          <b:Person>
            <b:Last>Luca</b:Last>
            <b:First>M</b:First>
          </b:Person>
          <b:Person>
            <b:Last>Stanton</b:Last>
            <b:First>C</b:First>
          </b:Person>
        </b:NameList>
      </b:Author>
    </b:Author>
    <b:Title>The impact of COVID-19 on small business outcomes and expectations</b:Title>
    <b:JournalName>Proceedings of the National Academy of Sciences</b:JournalName>
    <b:Year>2020</b:Year>
    <b:Pages>17656-17666</b:Pages>
    <b:Volume>117</b:Volume>
    <b:Issue>30</b:Issue>
    <b:RefOrder>202</b:RefOrder>
  </b:Source>
  <b:Source>
    <b:Tag>CIP21</b:Tag>
    <b:SourceType>InternetSite</b:SourceType>
    <b:Guid>{46C30E68-8F55-4C66-9C17-2C368D4505AB}</b:Guid>
    <b:Title>The HR Function </b:Title>
    <b:Year>2021</b:Year>
    <b:Author>
      <b:Author>
        <b:NameList>
          <b:Person>
            <b:Last>CIPD</b:Last>
          </b:Person>
        </b:NameList>
      </b:Author>
    </b:Author>
    <b:YearAccessed>2021</b:YearAccessed>
    <b:MonthAccessed>April </b:MonthAccessed>
    <b:DayAccessed>30th </b:DayAccessed>
    <b:URL>https://www.cipd.co.uk/knowledge/fundamentals/people/hr#gref</b:URL>
    <b:RefOrder>1</b:RefOrder>
  </b:Source>
  <b:Source>
    <b:Tag>Gol20</b:Tag>
    <b:SourceType>JournalArticle</b:SourceType>
    <b:Guid>{C158ED37-20CE-4CD0-8612-6A93B45B9FEB}</b:Guid>
    <b:Title>Mental health policy in the era of COVID-19</b:Title>
    <b:Year>2020</b:Year>
    <b:Author>
      <b:Author>
        <b:NameList>
          <b:Person>
            <b:Last>Goldman</b:Last>
            <b:First>M.L</b:First>
          </b:Person>
          <b:Person>
            <b:Last>Druss</b:Last>
            <b:First>B.G</b:First>
          </b:Person>
          <b:Person>
            <b:Last>Horvitz-Lennon</b:Last>
            <b:First>M</b:First>
          </b:Person>
          <b:Person>
            <b:Last>Norquist</b:Last>
            <b:First>G.S</b:First>
          </b:Person>
          <b:Person>
            <b:Last>Kroeger Ptakowski</b:Last>
            <b:First>K</b:First>
          </b:Person>
          <b:Person>
            <b:Last>Brinkley</b:Last>
            <b:First>A</b:First>
          </b:Person>
          <b:Person>
            <b:Last>Greiner</b:Last>
            <b:First>M</b:First>
          </b:Person>
          <b:Person>
            <b:Last>Hayes</b:Last>
            <b:First>H</b:First>
          </b:Person>
          <b:Person>
            <b:Last>Hepburn</b:Last>
            <b:First>B</b:First>
          </b:Person>
          <b:Person>
            <b:Last>Jorgensen</b:Last>
            <b:First>S</b:First>
          </b:Person>
          <b:Person>
            <b:Last>Swartz</b:Last>
            <b:First>M.S</b:First>
          </b:Person>
        </b:NameList>
      </b:Author>
    </b:Author>
    <b:JournalName>Psychiatric Services</b:JournalName>
    <b:Pages>1158-1162</b:Pages>
    <b:Volume>71</b:Volume>
    <b:Issue>11</b:Issue>
    <b:RefOrder>203</b:RefOrder>
  </b:Source>
  <b:Source>
    <b:Tag>Cai21</b:Tag>
    <b:SourceType>JournalArticle</b:SourceType>
    <b:Guid>{6781A770-B60A-43C4-8C28-78CC221906E1}</b:Guid>
    <b:Author>
      <b:Author>
        <b:NameList>
          <b:Person>
            <b:Last>Cairney</b:Last>
            <b:First>P</b:First>
          </b:Person>
        </b:NameList>
      </b:Author>
    </b:Author>
    <b:Title>The UK Government’s COVID-19 policy: Assessing evidence-informed policy analysis in real time</b:Title>
    <b:JournalName>British Politics</b:JournalName>
    <b:Year>2021</b:Year>
    <b:Pages>90-116</b:Pages>
    <b:Volume>16</b:Volume>
    <b:Issue>1</b:Issue>
    <b:RefOrder>204</b:RefOrder>
  </b:Source>
  <b:Source>
    <b:Tag>Mar20</b:Tag>
    <b:SourceType>JournalArticle</b:SourceType>
    <b:Guid>{7F856AC8-2DCC-45F0-9A16-BFA83564E01F}</b:Guid>
    <b:Author>
      <b:Author>
        <b:NameList>
          <b:Person>
            <b:Last>Martinez</b:Last>
            <b:First>E.Z</b:First>
          </b:Person>
          <b:Person>
            <b:Last>Silva</b:Last>
            <b:First>F.M</b:First>
          </b:Person>
          <b:Person>
            <b:Last>Morigi</b:Last>
            <b:First>T.Z</b:First>
          </b:Person>
          <b:Person>
            <b:Last>Zucoloto</b:Last>
            <b:First>M.L</b:First>
          </b:Person>
          <b:Person>
            <b:Last>Silva</b:Last>
            <b:First>T.L</b:First>
          </b:Person>
          <b:Person>
            <b:Last>Joaquim</b:Last>
            <b:First>A.G</b:First>
          </b:Person>
          <b:Person>
            <b:Last>Dall’Agnol</b:Last>
            <b:First>G</b:First>
          </b:Person>
          <b:Person>
            <b:Last>Galdino</b:Last>
            <b:First>G</b:First>
          </b:Person>
          <b:Person>
            <b:Last>Martinez</b:Last>
            <b:First>M.O.Z</b:First>
          </b:Person>
          <b:Person>
            <b:Last>Silva</b:Last>
            <b:First>W.R.D</b:First>
          </b:Person>
        </b:NameList>
      </b:Author>
    </b:Author>
    <b:Title>Physical activity in periods of social distancing due to COVID-19: a cross-sectional survey</b:Title>
    <b:JournalName>Ciência &amp; Saúde Coletiva</b:JournalName>
    <b:Year>2020</b:Year>
    <b:Pages>4157-4168</b:Pages>
    <b:Volume>25</b:Volume>
    <b:RefOrder>205</b:RefOrder>
  </b:Source>
  <b:Source>
    <b:Tag>Wri05</b:Tag>
    <b:SourceType>JournalArticle</b:SourceType>
    <b:Guid>{5D4CBC22-0141-42A1-B763-2661869AFDCB}</b:Guid>
    <b:Author>
      <b:Author>
        <b:NameList>
          <b:Person>
            <b:Last>Wright</b:Last>
            <b:First>K.B</b:First>
          </b:Person>
        </b:NameList>
      </b:Author>
    </b:Author>
    <b:Title>Researching Internet-based populations: Advantages and disadvantages of online survey research, online questionnaire authoring software packages, and web survey services</b:Title>
    <b:JournalName>Journal of computer-mediated communication</b:JournalName>
    <b:Year>2005</b:Year>
    <b:Pages>10-34</b:Pages>
    <b:Volume>10</b:Volume>
    <b:Issue>3</b:Issue>
    <b:RefOrder>206</b:RefOrder>
  </b:Source>
  <b:Source>
    <b:Tag>Tie00</b:Tag>
    <b:SourceType>JournalArticle</b:SourceType>
    <b:Guid>{ADFF9EB9-3D1D-41BA-BB10-980905521888}</b:Guid>
    <b:Author>
      <b:Author>
        <b:NameList>
          <b:Person>
            <b:Last>Tiene</b:Last>
            <b:First>D</b:First>
          </b:Person>
        </b:NameList>
      </b:Author>
    </b:Author>
    <b:Title>Online discussions: A survey of advantages and disadvantages compared to face-to-face discussions</b:Title>
    <b:JournalName>Journal of Educational Multimedia and Hypermedia</b:JournalName>
    <b:Year>2000</b:Year>
    <b:Pages>369-382</b:Pages>
    <b:Volume>9</b:Volume>
    <b:Issue>4</b:Issue>
    <b:RefOrder>207</b:RefOrder>
  </b:Source>
  <b:Source>
    <b:Tag>Vas11</b:Tag>
    <b:SourceType>JournalArticle</b:SourceType>
    <b:Guid>{6CEF1ABA-34F5-42F9-AE62-0A116EBDDC16}</b:Guid>
    <b:Author>
      <b:Author>
        <b:NameList>
          <b:Person>
            <b:Last>Vaske</b:Last>
            <b:First>J.J</b:First>
          </b:Person>
        </b:NameList>
      </b:Author>
    </b:Author>
    <b:Title>Advantages and disadvantages of internet surveys: Introduction to the special issue</b:Title>
    <b:JournalName>Human Dimensions of Wildlife</b:JournalName>
    <b:Year>2011</b:Year>
    <b:Pages>149-153</b:Pages>
    <b:Volume>16</b:Volume>
    <b:Issue>3</b:Issue>
    <b:RefOrder>208</b:RefOrder>
  </b:Source>
  <b:Source>
    <b:Tag>Jon172</b:Tag>
    <b:SourceType>JournalArticle</b:SourceType>
    <b:Guid>{91114695-CC7A-425D-B4A7-37E99AEB5063}</b:Guid>
    <b:Author>
      <b:Author>
        <b:NameList>
          <b:Person>
            <b:Last>Jones</b:Last>
            <b:First>M</b:First>
          </b:Person>
        </b:NameList>
      </b:Author>
    </b:Author>
    <b:Title>A research experience collecting data online: Advantages and barriers</b:Title>
    <b:JournalName>Creative nursing</b:JournalName>
    <b:Year>2017</b:Year>
    <b:Pages>266-270</b:Pages>
    <b:Volume>23</b:Volume>
    <b:Issue>4</b:Issue>
    <b:RefOrder>209</b:RefOrder>
  </b:Source>
  <b:Source>
    <b:Tag>Fri02</b:Tag>
    <b:SourceType>JournalArticle</b:SourceType>
    <b:Guid>{22806C3C-0346-4745-8F2B-65D8F36A01DF}</b:Guid>
    <b:Author>
      <b:Author>
        <b:NameList>
          <b:Person>
            <b:Last>Fricker</b:Last>
            <b:First>R.D</b:First>
          </b:Person>
          <b:Person>
            <b:Last>Schonlau</b:Last>
            <b:First>M</b:First>
          </b:Person>
        </b:NameList>
      </b:Author>
    </b:Author>
    <b:Title>Advantages and disadvantages of Internet research surveys: Evidence from the literature</b:Title>
    <b:JournalName>Field methods</b:JournalName>
    <b:Year>2002</b:Year>
    <b:Pages>347-367</b:Pages>
    <b:Volume>14</b:Volume>
    <b:Issue>4</b:Issue>
    <b:RefOrder>85</b:RefOrder>
  </b:Source>
</b:Sources>
</file>

<file path=customXml/itemProps1.xml><?xml version="1.0" encoding="utf-8"?>
<ds:datastoreItem xmlns:ds="http://schemas.openxmlformats.org/officeDocument/2006/customXml" ds:itemID="{63D7EE7D-EF5C-47A6-A060-745B001E1D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6593</TotalTime>
  <Pages>109</Pages>
  <Words>25594</Words>
  <Characters>145890</Characters>
  <Application>Microsoft Office Word</Application>
  <DocSecurity>0</DocSecurity>
  <Lines>1215</Lines>
  <Paragraphs>342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jenkins</dc:creator>
  <cp:keywords/>
  <dc:description/>
  <cp:lastModifiedBy>jason jenkins</cp:lastModifiedBy>
  <cp:revision>6</cp:revision>
  <cp:lastPrinted>2021-04-30T22:50:00Z</cp:lastPrinted>
  <dcterms:created xsi:type="dcterms:W3CDTF">2021-05-05T22:03:00Z</dcterms:created>
  <dcterms:modified xsi:type="dcterms:W3CDTF">2021-05-06T21:12:00Z</dcterms:modified>
</cp:coreProperties>
</file>