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D66C2" w14:textId="45C58E8B" w:rsidR="006E6C4D" w:rsidRPr="006E6C4D" w:rsidRDefault="006E6C4D" w:rsidP="005B10A6">
      <w:pPr>
        <w:spacing w:line="360" w:lineRule="auto"/>
        <w:jc w:val="both"/>
        <w:rPr>
          <w:b/>
          <w:bCs/>
          <w:sz w:val="32"/>
          <w:szCs w:val="32"/>
          <w:u w:val="single"/>
        </w:rPr>
      </w:pPr>
      <w:r>
        <w:rPr>
          <w:b/>
          <w:bCs/>
          <w:sz w:val="32"/>
          <w:szCs w:val="32"/>
          <w:u w:val="single"/>
        </w:rPr>
        <w:t>TASK 1</w:t>
      </w:r>
    </w:p>
    <w:p w14:paraId="5FDB3D89" w14:textId="133F5786" w:rsidR="000863AC" w:rsidRDefault="00A80043" w:rsidP="005B10A6">
      <w:pPr>
        <w:spacing w:line="360" w:lineRule="auto"/>
        <w:jc w:val="both"/>
      </w:pPr>
      <w:r>
        <w:t xml:space="preserve">Slide </w:t>
      </w:r>
      <w:r w:rsidR="00F205AF">
        <w:t>1</w:t>
      </w:r>
    </w:p>
    <w:p w14:paraId="11A1E864" w14:textId="0B5CEC58" w:rsidR="00A80043" w:rsidRDefault="00A80043" w:rsidP="005B10A6">
      <w:pPr>
        <w:spacing w:line="360" w:lineRule="auto"/>
        <w:jc w:val="both"/>
      </w:pPr>
    </w:p>
    <w:p w14:paraId="06E39F4C" w14:textId="55255682" w:rsidR="00A80043" w:rsidRDefault="00A80043" w:rsidP="005B10A6">
      <w:pPr>
        <w:spacing w:line="360" w:lineRule="auto"/>
        <w:jc w:val="both"/>
      </w:pPr>
      <w:r>
        <w:object w:dxaOrig="9600" w:dyaOrig="5401" w14:anchorId="3B9D5D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17188315" r:id="rId9"/>
        </w:object>
      </w:r>
    </w:p>
    <w:p w14:paraId="1474929E" w14:textId="5729859F" w:rsidR="00A80043" w:rsidRDefault="00A80043" w:rsidP="005B10A6">
      <w:pPr>
        <w:spacing w:line="360" w:lineRule="auto"/>
        <w:jc w:val="both"/>
      </w:pPr>
    </w:p>
    <w:p w14:paraId="509887C2" w14:textId="3F4418D4" w:rsidR="00A80043" w:rsidRDefault="00A80043" w:rsidP="005B10A6">
      <w:pPr>
        <w:jc w:val="both"/>
      </w:pPr>
      <w:r>
        <w:t>Slide 2</w:t>
      </w:r>
    </w:p>
    <w:p w14:paraId="71C360D3" w14:textId="6F667A48" w:rsidR="00A80043" w:rsidRDefault="00A80043" w:rsidP="005B10A6">
      <w:pPr>
        <w:spacing w:line="360" w:lineRule="auto"/>
        <w:jc w:val="both"/>
      </w:pPr>
    </w:p>
    <w:p w14:paraId="496E1145" w14:textId="2B1F3F1A" w:rsidR="00A80043" w:rsidRDefault="00A80043" w:rsidP="005B10A6">
      <w:pPr>
        <w:spacing w:line="360" w:lineRule="auto"/>
        <w:jc w:val="both"/>
      </w:pPr>
      <w:r>
        <w:object w:dxaOrig="9527" w:dyaOrig="5357" w14:anchorId="046C2744">
          <v:shape id="_x0000_i1026" type="#_x0000_t75" style="width:357.25pt;height:200.9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17188316" r:id="rId11"/>
        </w:object>
      </w:r>
    </w:p>
    <w:p w14:paraId="2E920E63" w14:textId="343EA789" w:rsidR="00A80043" w:rsidRDefault="00A80043" w:rsidP="005B10A6">
      <w:pPr>
        <w:spacing w:line="360" w:lineRule="auto"/>
        <w:jc w:val="both"/>
      </w:pPr>
    </w:p>
    <w:p w14:paraId="3272FB51" w14:textId="42CAC97B"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The definition provided by Young (2022) indicates that EBP </w:t>
      </w:r>
      <w:r w:rsidR="00555CA3">
        <w:rPr>
          <w:rFonts w:ascii="Calibri" w:hAnsi="Calibri" w:cs="Calibri"/>
          <w:kern w:val="24"/>
          <w:sz w:val="24"/>
          <w:szCs w:val="24"/>
          <w:lang w:val="en-US"/>
        </w:rPr>
        <w:t>is</w:t>
      </w:r>
      <w:r>
        <w:rPr>
          <w:rFonts w:ascii="Calibri" w:hAnsi="Calibri" w:cs="Calibri"/>
          <w:kern w:val="24"/>
          <w:sz w:val="24"/>
          <w:szCs w:val="24"/>
          <w:lang w:val="en-US"/>
        </w:rPr>
        <w:t xml:space="preserve"> making informed decisions when the best available evidence has been collated and analysed</w:t>
      </w:r>
      <w:r w:rsidR="00555CA3">
        <w:rPr>
          <w:rFonts w:ascii="Calibri" w:hAnsi="Calibri" w:cs="Calibri"/>
          <w:kern w:val="24"/>
          <w:sz w:val="24"/>
          <w:szCs w:val="24"/>
          <w:lang w:val="en-US"/>
        </w:rPr>
        <w:t xml:space="preserve"> showing </w:t>
      </w:r>
      <w:r>
        <w:rPr>
          <w:rFonts w:ascii="Calibri" w:hAnsi="Calibri" w:cs="Calibri"/>
          <w:kern w:val="24"/>
          <w:sz w:val="24"/>
          <w:szCs w:val="24"/>
          <w:lang w:val="en-US"/>
        </w:rPr>
        <w:t xml:space="preserve">that good decision-making only requires thorough research into evidence and critically </w:t>
      </w:r>
      <w:r w:rsidR="00555CA3">
        <w:rPr>
          <w:rFonts w:ascii="Calibri" w:hAnsi="Calibri" w:cs="Calibri"/>
          <w:kern w:val="24"/>
          <w:sz w:val="24"/>
          <w:szCs w:val="24"/>
          <w:lang w:val="en-US"/>
        </w:rPr>
        <w:t>analysed.</w:t>
      </w:r>
      <w:r>
        <w:rPr>
          <w:rFonts w:ascii="Calibri" w:hAnsi="Calibri" w:cs="Calibri"/>
          <w:kern w:val="24"/>
          <w:sz w:val="24"/>
          <w:szCs w:val="24"/>
          <w:lang w:val="en-US"/>
        </w:rPr>
        <w:t xml:space="preserve"> The image produced by Jacobs (2020) for the CIPD demonstrates the </w:t>
      </w:r>
      <w:r w:rsidR="00EA0C9F">
        <w:rPr>
          <w:rFonts w:ascii="Calibri" w:hAnsi="Calibri" w:cs="Calibri"/>
          <w:kern w:val="24"/>
          <w:sz w:val="24"/>
          <w:szCs w:val="24"/>
          <w:lang w:val="en-US"/>
        </w:rPr>
        <w:t xml:space="preserve">thorough </w:t>
      </w:r>
      <w:r>
        <w:rPr>
          <w:rFonts w:ascii="Calibri" w:hAnsi="Calibri" w:cs="Calibri"/>
          <w:kern w:val="24"/>
          <w:sz w:val="24"/>
          <w:szCs w:val="24"/>
          <w:lang w:val="en-US"/>
        </w:rPr>
        <w:t>six-step approach in EBP</w:t>
      </w:r>
      <w:r w:rsidR="00EA0C9F">
        <w:rPr>
          <w:rFonts w:ascii="Calibri" w:hAnsi="Calibri" w:cs="Calibri"/>
          <w:kern w:val="24"/>
          <w:sz w:val="24"/>
          <w:szCs w:val="24"/>
          <w:lang w:val="en-US"/>
        </w:rPr>
        <w:t xml:space="preserve">. </w:t>
      </w:r>
    </w:p>
    <w:p w14:paraId="0020144B"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69B727C2"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Waite et all (2021) demonstrates what these three types of evidence are. They say that organisational evidence comes from the organization itself in their archives or in current form and the data could be employee absences or customer/client information. This evidence can outline if employee or customer needs are being met and highlight areas that must be addressed.</w:t>
      </w:r>
    </w:p>
    <w:p w14:paraId="327D2541"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060B066F" w14:textId="42F5E189"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Scientific evidence is acquired through literature like journals and reports. Management/people profession literature is the most obvious choice, but sociology/psychology literature could have relevance depending on the subject. This evidence gives professional expertise and often very reliable. </w:t>
      </w:r>
    </w:p>
    <w:p w14:paraId="70027F4D"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2ADAA8E8" w14:textId="5D1CB564" w:rsidR="00A80043" w:rsidRDefault="00F04F4D"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Stakeho</w:t>
      </w:r>
      <w:r w:rsidR="000B07BF">
        <w:rPr>
          <w:rFonts w:ascii="Calibri" w:hAnsi="Calibri" w:cs="Calibri"/>
          <w:kern w:val="24"/>
          <w:sz w:val="24"/>
          <w:szCs w:val="24"/>
          <w:lang w:val="en-US"/>
        </w:rPr>
        <w:t>lder</w:t>
      </w:r>
      <w:r w:rsidR="00A80043">
        <w:rPr>
          <w:rFonts w:ascii="Calibri" w:hAnsi="Calibri" w:cs="Calibri"/>
          <w:kern w:val="24"/>
          <w:sz w:val="24"/>
          <w:szCs w:val="24"/>
          <w:lang w:val="en-US"/>
        </w:rPr>
        <w:t xml:space="preserve"> evidence delivers valuable evidence from internal and external groups</w:t>
      </w:r>
      <w:r w:rsidR="000B07BF">
        <w:rPr>
          <w:rFonts w:ascii="Calibri" w:hAnsi="Calibri" w:cs="Calibri"/>
          <w:kern w:val="24"/>
          <w:sz w:val="24"/>
          <w:szCs w:val="24"/>
          <w:lang w:val="en-US"/>
        </w:rPr>
        <w:t>,</w:t>
      </w:r>
      <w:r w:rsidR="00A80043">
        <w:rPr>
          <w:rFonts w:ascii="Calibri" w:hAnsi="Calibri" w:cs="Calibri"/>
          <w:kern w:val="24"/>
          <w:sz w:val="24"/>
          <w:szCs w:val="24"/>
          <w:lang w:val="en-US"/>
        </w:rPr>
        <w:t xml:space="preserve"> reflect</w:t>
      </w:r>
      <w:r w:rsidR="000B07BF">
        <w:rPr>
          <w:rFonts w:ascii="Calibri" w:hAnsi="Calibri" w:cs="Calibri"/>
          <w:kern w:val="24"/>
          <w:sz w:val="24"/>
          <w:szCs w:val="24"/>
          <w:lang w:val="en-US"/>
        </w:rPr>
        <w:t xml:space="preserve">ing </w:t>
      </w:r>
      <w:r w:rsidR="00A80043">
        <w:rPr>
          <w:rFonts w:ascii="Calibri" w:hAnsi="Calibri" w:cs="Calibri"/>
          <w:kern w:val="24"/>
          <w:sz w:val="24"/>
          <w:szCs w:val="24"/>
          <w:lang w:val="en-US"/>
        </w:rPr>
        <w:t xml:space="preserve">the values of the stakeholder, giving the organisation an insight to how their decisions may affect or be viewed their stakeholders. Decisions made by an organisation will want a favorable response from its stakeholders, so this evidence is very important also. </w:t>
      </w:r>
    </w:p>
    <w:p w14:paraId="218E908B"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62ADF5C1" w14:textId="754BEA2D" w:rsidR="00A80043" w:rsidRDefault="00A80043" w:rsidP="005B10A6">
      <w:pPr>
        <w:spacing w:line="360" w:lineRule="auto"/>
        <w:jc w:val="both"/>
      </w:pPr>
    </w:p>
    <w:p w14:paraId="3110FCAF" w14:textId="52352D6E" w:rsidR="00A80043" w:rsidRDefault="00A80043" w:rsidP="005B10A6">
      <w:pPr>
        <w:jc w:val="both"/>
      </w:pPr>
      <w:r>
        <w:t>Slide 3</w:t>
      </w:r>
    </w:p>
    <w:p w14:paraId="3EB1FCBE" w14:textId="4D39DA4B" w:rsidR="00A80043" w:rsidRDefault="00A80043" w:rsidP="005B10A6">
      <w:pPr>
        <w:spacing w:line="360" w:lineRule="auto"/>
        <w:jc w:val="both"/>
      </w:pPr>
    </w:p>
    <w:p w14:paraId="3F783DD9" w14:textId="2BECE452" w:rsidR="00A80043" w:rsidRDefault="00A80043" w:rsidP="005B10A6">
      <w:pPr>
        <w:spacing w:line="360" w:lineRule="auto"/>
        <w:jc w:val="both"/>
      </w:pPr>
      <w:r>
        <w:object w:dxaOrig="9600" w:dyaOrig="5401" w14:anchorId="41898162">
          <v:shape id="_x0000_i1027" type="#_x0000_t75" style="width:5in;height:202.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17188317" r:id="rId13"/>
        </w:object>
      </w:r>
    </w:p>
    <w:p w14:paraId="39FFDCF4" w14:textId="27CC5B34" w:rsidR="00A80043" w:rsidRDefault="00A80043" w:rsidP="005B10A6">
      <w:pPr>
        <w:spacing w:line="360" w:lineRule="auto"/>
        <w:jc w:val="both"/>
      </w:pPr>
    </w:p>
    <w:p w14:paraId="29E80C4A" w14:textId="636D1193"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Briner (2019) responds to concerns that people have about EBP, and his responses further show the importance of using data to assist organisational improvements. It assists with the most important decisions. He says that you </w:t>
      </w:r>
      <w:r w:rsidR="007E6E7C">
        <w:rPr>
          <w:rFonts w:ascii="Calibri" w:hAnsi="Calibri" w:cs="Calibri"/>
          <w:kern w:val="24"/>
          <w:sz w:val="24"/>
          <w:szCs w:val="24"/>
          <w:lang w:val="en-US"/>
        </w:rPr>
        <w:t>only ne</w:t>
      </w:r>
      <w:r w:rsidR="00242BBA">
        <w:rPr>
          <w:rFonts w:ascii="Calibri" w:hAnsi="Calibri" w:cs="Calibri"/>
          <w:kern w:val="24"/>
          <w:sz w:val="24"/>
          <w:szCs w:val="24"/>
          <w:lang w:val="en-US"/>
        </w:rPr>
        <w:t xml:space="preserve">ed this </w:t>
      </w:r>
      <w:r w:rsidR="00533878">
        <w:rPr>
          <w:rFonts w:ascii="Calibri" w:hAnsi="Calibri" w:cs="Calibri"/>
          <w:kern w:val="24"/>
          <w:sz w:val="24"/>
          <w:szCs w:val="24"/>
          <w:lang w:val="en-US"/>
        </w:rPr>
        <w:t>process for</w:t>
      </w:r>
      <w:r>
        <w:rPr>
          <w:rFonts w:ascii="Calibri" w:hAnsi="Calibri" w:cs="Calibri"/>
          <w:kern w:val="24"/>
          <w:sz w:val="24"/>
          <w:szCs w:val="24"/>
          <w:lang w:val="en-US"/>
        </w:rPr>
        <w:t xml:space="preserve"> the important </w:t>
      </w:r>
      <w:r w:rsidR="00242BBA">
        <w:rPr>
          <w:rFonts w:ascii="Calibri" w:hAnsi="Calibri" w:cs="Calibri"/>
          <w:kern w:val="24"/>
          <w:sz w:val="24"/>
          <w:szCs w:val="24"/>
          <w:lang w:val="en-US"/>
        </w:rPr>
        <w:t xml:space="preserve">decisions </w:t>
      </w:r>
      <w:r>
        <w:rPr>
          <w:rFonts w:ascii="Calibri" w:hAnsi="Calibri" w:cs="Calibri"/>
          <w:kern w:val="24"/>
          <w:sz w:val="24"/>
          <w:szCs w:val="24"/>
          <w:lang w:val="en-US"/>
        </w:rPr>
        <w:t xml:space="preserve">that require a lot of critical thinking. </w:t>
      </w:r>
    </w:p>
    <w:p w14:paraId="462C4A8D"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7F877A95" w14:textId="77777777" w:rsidR="0088677D" w:rsidRDefault="0088677D" w:rsidP="005B10A6">
      <w:pPr>
        <w:autoSpaceDE w:val="0"/>
        <w:autoSpaceDN w:val="0"/>
        <w:adjustRightInd w:val="0"/>
        <w:spacing w:after="0" w:line="240" w:lineRule="auto"/>
        <w:jc w:val="both"/>
        <w:rPr>
          <w:rFonts w:ascii="Calibri" w:hAnsi="Calibri" w:cs="Calibri"/>
          <w:kern w:val="24"/>
          <w:sz w:val="24"/>
          <w:szCs w:val="24"/>
          <w:lang w:val="en-US"/>
        </w:rPr>
      </w:pPr>
    </w:p>
    <w:p w14:paraId="634D8BD0" w14:textId="77777777" w:rsidR="0088677D" w:rsidRDefault="0088677D" w:rsidP="005B10A6">
      <w:pPr>
        <w:autoSpaceDE w:val="0"/>
        <w:autoSpaceDN w:val="0"/>
        <w:adjustRightInd w:val="0"/>
        <w:spacing w:after="0" w:line="240" w:lineRule="auto"/>
        <w:jc w:val="both"/>
        <w:rPr>
          <w:rFonts w:ascii="Calibri" w:hAnsi="Calibri" w:cs="Calibri"/>
          <w:kern w:val="24"/>
          <w:sz w:val="24"/>
          <w:szCs w:val="24"/>
          <w:lang w:val="en-US"/>
        </w:rPr>
      </w:pPr>
    </w:p>
    <w:p w14:paraId="2C34CAA1" w14:textId="0B76B013"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lastRenderedPageBreak/>
        <w:t xml:space="preserve">He also explains how using </w:t>
      </w:r>
      <w:r w:rsidR="00242BBA">
        <w:rPr>
          <w:rFonts w:ascii="Calibri" w:hAnsi="Calibri" w:cs="Calibri"/>
          <w:kern w:val="24"/>
          <w:sz w:val="24"/>
          <w:szCs w:val="24"/>
          <w:lang w:val="en-US"/>
        </w:rPr>
        <w:t>various</w:t>
      </w:r>
      <w:r>
        <w:rPr>
          <w:rFonts w:ascii="Calibri" w:hAnsi="Calibri" w:cs="Calibri"/>
          <w:kern w:val="24"/>
          <w:sz w:val="24"/>
          <w:szCs w:val="24"/>
          <w:lang w:val="en-US"/>
        </w:rPr>
        <w:t xml:space="preserve"> data sources is more practical as only one type of data source is only a small part of the evidence picture. Using multiple data sources will provide a </w:t>
      </w:r>
      <w:r w:rsidR="00014238">
        <w:rPr>
          <w:rFonts w:ascii="Calibri" w:hAnsi="Calibri" w:cs="Calibri"/>
          <w:kern w:val="24"/>
          <w:sz w:val="24"/>
          <w:szCs w:val="24"/>
          <w:lang w:val="en-US"/>
        </w:rPr>
        <w:t>clearer</w:t>
      </w:r>
      <w:r>
        <w:rPr>
          <w:rFonts w:ascii="Calibri" w:hAnsi="Calibri" w:cs="Calibri"/>
          <w:kern w:val="24"/>
          <w:sz w:val="24"/>
          <w:szCs w:val="24"/>
          <w:lang w:val="en-US"/>
        </w:rPr>
        <w:t xml:space="preserve"> picture. He </w:t>
      </w:r>
      <w:r w:rsidR="00014238">
        <w:rPr>
          <w:rFonts w:ascii="Calibri" w:hAnsi="Calibri" w:cs="Calibri"/>
          <w:kern w:val="24"/>
          <w:sz w:val="24"/>
          <w:szCs w:val="24"/>
          <w:lang w:val="en-US"/>
        </w:rPr>
        <w:t>mentions</w:t>
      </w:r>
      <w:r>
        <w:rPr>
          <w:rFonts w:ascii="Calibri" w:hAnsi="Calibri" w:cs="Calibri"/>
          <w:kern w:val="24"/>
          <w:sz w:val="24"/>
          <w:szCs w:val="24"/>
          <w:lang w:val="en-US"/>
        </w:rPr>
        <w:t xml:space="preserve"> that not every decision is going to be perfect, nevertheless, using this process is a better decision-making tool than without it. </w:t>
      </w:r>
    </w:p>
    <w:p w14:paraId="004E604D"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59D12D55" w14:textId="2EB63646"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He also says that the process will enable good, accurate decisions to be made opposed to fast decisions</w:t>
      </w:r>
      <w:r w:rsidR="00232C11">
        <w:rPr>
          <w:rFonts w:ascii="Calibri" w:hAnsi="Calibri" w:cs="Calibri"/>
          <w:kern w:val="24"/>
          <w:sz w:val="24"/>
          <w:szCs w:val="24"/>
          <w:lang w:val="en-US"/>
        </w:rPr>
        <w:t xml:space="preserve"> as</w:t>
      </w:r>
      <w:r>
        <w:rPr>
          <w:rFonts w:ascii="Calibri" w:hAnsi="Calibri" w:cs="Calibri"/>
          <w:kern w:val="24"/>
          <w:sz w:val="24"/>
          <w:szCs w:val="24"/>
          <w:lang w:val="en-US"/>
        </w:rPr>
        <w:t xml:space="preserve"> </w:t>
      </w:r>
      <w:r w:rsidR="00334A2B">
        <w:rPr>
          <w:rFonts w:ascii="Calibri" w:hAnsi="Calibri" w:cs="Calibri"/>
          <w:kern w:val="24"/>
          <w:sz w:val="24"/>
          <w:szCs w:val="24"/>
          <w:lang w:val="en-US"/>
        </w:rPr>
        <w:t>critically analysed</w:t>
      </w:r>
      <w:r>
        <w:rPr>
          <w:rFonts w:ascii="Calibri" w:hAnsi="Calibri" w:cs="Calibri"/>
          <w:kern w:val="24"/>
          <w:sz w:val="24"/>
          <w:szCs w:val="24"/>
          <w:lang w:val="en-US"/>
        </w:rPr>
        <w:t xml:space="preserve"> </w:t>
      </w:r>
      <w:r w:rsidR="00232C11">
        <w:rPr>
          <w:rFonts w:ascii="Calibri" w:hAnsi="Calibri" w:cs="Calibri"/>
          <w:kern w:val="24"/>
          <w:sz w:val="24"/>
          <w:szCs w:val="24"/>
          <w:lang w:val="en-US"/>
        </w:rPr>
        <w:t>decisions</w:t>
      </w:r>
      <w:r>
        <w:rPr>
          <w:rFonts w:ascii="Calibri" w:hAnsi="Calibri" w:cs="Calibri"/>
          <w:kern w:val="24"/>
          <w:sz w:val="24"/>
          <w:szCs w:val="24"/>
          <w:lang w:val="en-US"/>
        </w:rPr>
        <w:t xml:space="preserve"> is more beneficial and practical than a fast decision. </w:t>
      </w:r>
    </w:p>
    <w:p w14:paraId="48C4FB09"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47DF5260" w14:textId="4CB761FE"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Cote (2021) outlines five principles that business professionals ought to follow when handling data. She says that you must value the ownership of data and get it without the owner's permission, be transparent with the data so the owner knows how it’s being </w:t>
      </w:r>
      <w:r w:rsidR="00805CF2">
        <w:rPr>
          <w:rFonts w:ascii="Calibri" w:hAnsi="Calibri" w:cs="Calibri"/>
          <w:kern w:val="24"/>
          <w:sz w:val="24"/>
          <w:szCs w:val="24"/>
          <w:lang w:val="en-US"/>
        </w:rPr>
        <w:t>managed</w:t>
      </w:r>
      <w:r>
        <w:rPr>
          <w:rFonts w:ascii="Calibri" w:hAnsi="Calibri" w:cs="Calibri"/>
          <w:kern w:val="24"/>
          <w:sz w:val="24"/>
          <w:szCs w:val="24"/>
          <w:lang w:val="en-US"/>
        </w:rPr>
        <w:t xml:space="preserve"> and make sure their privacy is protected. She also says to consider your intention for needing the data; if it’s being used to harm someone then it isn’t ethical. The last principle is to be careful of the outcome of your data research as even with good intentions, mishandling or misusing data can give the wrong image or wrong picture. </w:t>
      </w:r>
    </w:p>
    <w:p w14:paraId="5D67F900"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0B335D90" w14:textId="77777777" w:rsidR="00334A2B" w:rsidRDefault="00334A2B" w:rsidP="005B10A6">
      <w:pPr>
        <w:jc w:val="both"/>
      </w:pPr>
    </w:p>
    <w:p w14:paraId="5A613650" w14:textId="36703F26" w:rsidR="00A80043" w:rsidRDefault="00A80043" w:rsidP="005B10A6">
      <w:pPr>
        <w:jc w:val="both"/>
      </w:pPr>
      <w:r>
        <w:t>Slide 4</w:t>
      </w:r>
    </w:p>
    <w:p w14:paraId="2D18453B" w14:textId="1724A654" w:rsidR="00A80043" w:rsidRDefault="00A80043" w:rsidP="005B10A6">
      <w:pPr>
        <w:spacing w:line="360" w:lineRule="auto"/>
        <w:jc w:val="both"/>
      </w:pPr>
    </w:p>
    <w:p w14:paraId="740D9956" w14:textId="57F4908D" w:rsidR="00A80043" w:rsidRDefault="00A80043" w:rsidP="005B10A6">
      <w:pPr>
        <w:spacing w:line="360" w:lineRule="auto"/>
        <w:jc w:val="both"/>
      </w:pPr>
      <w:r>
        <w:object w:dxaOrig="9600" w:dyaOrig="5401" w14:anchorId="04DEBC43">
          <v:shape id="_x0000_i1028" type="#_x0000_t75" style="width:5in;height:202.5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17188318" r:id="rId15"/>
        </w:object>
      </w:r>
    </w:p>
    <w:p w14:paraId="5C5A4C56" w14:textId="0F2F544A" w:rsidR="00A80043" w:rsidRDefault="00A80043" w:rsidP="005B10A6">
      <w:pPr>
        <w:spacing w:line="360" w:lineRule="auto"/>
        <w:jc w:val="both"/>
      </w:pPr>
    </w:p>
    <w:p w14:paraId="40905AA1" w14:textId="0D3AB0D4"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Stevens (2022) explains t</w:t>
      </w:r>
      <w:r w:rsidR="00E640D8">
        <w:rPr>
          <w:rFonts w:ascii="Calibri" w:hAnsi="Calibri" w:cs="Calibri"/>
          <w:kern w:val="24"/>
          <w:sz w:val="24"/>
          <w:szCs w:val="24"/>
          <w:lang w:val="en-US"/>
        </w:rPr>
        <w:t xml:space="preserve">he </w:t>
      </w:r>
      <w:r>
        <w:rPr>
          <w:rFonts w:ascii="Calibri" w:hAnsi="Calibri" w:cs="Calibri"/>
          <w:kern w:val="24"/>
          <w:sz w:val="24"/>
          <w:szCs w:val="24"/>
          <w:lang w:val="en-US"/>
        </w:rPr>
        <w:t>differences between qualitive and quantitative data. She says that qualitive data is obtained by descriptive measures</w:t>
      </w:r>
      <w:r w:rsidR="00E640D8">
        <w:rPr>
          <w:rFonts w:ascii="Calibri" w:hAnsi="Calibri" w:cs="Calibri"/>
          <w:kern w:val="24"/>
          <w:sz w:val="24"/>
          <w:szCs w:val="24"/>
          <w:lang w:val="en-US"/>
        </w:rPr>
        <w:t xml:space="preserve"> </w:t>
      </w:r>
      <w:r>
        <w:rPr>
          <w:rFonts w:ascii="Calibri" w:hAnsi="Calibri" w:cs="Calibri"/>
          <w:kern w:val="24"/>
          <w:sz w:val="24"/>
          <w:szCs w:val="24"/>
          <w:lang w:val="en-US"/>
        </w:rPr>
        <w:t>achieved</w:t>
      </w:r>
      <w:r w:rsidR="00E640D8">
        <w:rPr>
          <w:rFonts w:ascii="Calibri" w:hAnsi="Calibri" w:cs="Calibri"/>
          <w:kern w:val="24"/>
          <w:sz w:val="24"/>
          <w:szCs w:val="24"/>
          <w:lang w:val="en-US"/>
        </w:rPr>
        <w:t xml:space="preserve"> </w:t>
      </w:r>
      <w:r>
        <w:rPr>
          <w:rFonts w:ascii="Calibri" w:hAnsi="Calibri" w:cs="Calibri"/>
          <w:kern w:val="24"/>
          <w:sz w:val="24"/>
          <w:szCs w:val="24"/>
          <w:lang w:val="en-US"/>
        </w:rPr>
        <w:t>through interviews</w:t>
      </w:r>
      <w:r w:rsidR="00E640D8">
        <w:rPr>
          <w:rFonts w:ascii="Calibri" w:hAnsi="Calibri" w:cs="Calibri"/>
          <w:kern w:val="24"/>
          <w:sz w:val="24"/>
          <w:szCs w:val="24"/>
          <w:lang w:val="en-US"/>
        </w:rPr>
        <w:t xml:space="preserve">, surveys, </w:t>
      </w:r>
      <w:r w:rsidR="009627A5">
        <w:rPr>
          <w:rFonts w:ascii="Calibri" w:hAnsi="Calibri" w:cs="Calibri"/>
          <w:kern w:val="24"/>
          <w:sz w:val="24"/>
          <w:szCs w:val="24"/>
          <w:lang w:val="en-US"/>
        </w:rPr>
        <w:t>questionnaires,</w:t>
      </w:r>
      <w:r w:rsidR="00E640D8">
        <w:rPr>
          <w:rFonts w:ascii="Calibri" w:hAnsi="Calibri" w:cs="Calibri"/>
          <w:kern w:val="24"/>
          <w:sz w:val="24"/>
          <w:szCs w:val="24"/>
          <w:lang w:val="en-US"/>
        </w:rPr>
        <w:t xml:space="preserve"> and observations</w:t>
      </w:r>
      <w:r w:rsidR="009627A5">
        <w:rPr>
          <w:rFonts w:ascii="Calibri" w:hAnsi="Calibri" w:cs="Calibri"/>
          <w:kern w:val="24"/>
          <w:sz w:val="24"/>
          <w:szCs w:val="24"/>
          <w:lang w:val="en-US"/>
        </w:rPr>
        <w:t xml:space="preserve">; these </w:t>
      </w:r>
      <w:r w:rsidR="00741238">
        <w:rPr>
          <w:rFonts w:ascii="Calibri" w:hAnsi="Calibri" w:cs="Calibri"/>
          <w:kern w:val="24"/>
          <w:sz w:val="24"/>
          <w:szCs w:val="24"/>
          <w:lang w:val="en-US"/>
        </w:rPr>
        <w:t>provide</w:t>
      </w:r>
      <w:r>
        <w:rPr>
          <w:rFonts w:ascii="Calibri" w:hAnsi="Calibri" w:cs="Calibri"/>
          <w:kern w:val="24"/>
          <w:sz w:val="24"/>
          <w:szCs w:val="24"/>
          <w:lang w:val="en-US"/>
        </w:rPr>
        <w:t xml:space="preserve"> various, in-depth responses</w:t>
      </w:r>
      <w:r w:rsidR="005A076E">
        <w:rPr>
          <w:rFonts w:ascii="Calibri" w:hAnsi="Calibri" w:cs="Calibri"/>
          <w:kern w:val="24"/>
          <w:sz w:val="24"/>
          <w:szCs w:val="24"/>
          <w:lang w:val="en-US"/>
        </w:rPr>
        <w:t xml:space="preserve"> and detailed opinions</w:t>
      </w:r>
      <w:r>
        <w:rPr>
          <w:rFonts w:ascii="Calibri" w:hAnsi="Calibri" w:cs="Calibri"/>
          <w:kern w:val="24"/>
          <w:sz w:val="24"/>
          <w:szCs w:val="24"/>
          <w:lang w:val="en-US"/>
        </w:rPr>
        <w:t xml:space="preserve">. </w:t>
      </w:r>
    </w:p>
    <w:p w14:paraId="7CF1A97A" w14:textId="7777777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p>
    <w:p w14:paraId="294AEE5B" w14:textId="7DCB07DB" w:rsidR="00334A2B"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FullStory (2022) says that “quantitative data is information that can be counted or measured- or, in other words, quantified- and given a numerical value.” For example, time in days or weeks, experiment results, revenue in Great British pounds or weight in kilograms to name a few. </w:t>
      </w:r>
      <w:r w:rsidR="00F5635E">
        <w:rPr>
          <w:rFonts w:ascii="Calibri" w:hAnsi="Calibri" w:cs="Calibri"/>
          <w:kern w:val="24"/>
          <w:sz w:val="24"/>
          <w:szCs w:val="24"/>
          <w:lang w:val="en-US"/>
        </w:rPr>
        <w:t>This data provides statistical and numerical dat</w:t>
      </w:r>
      <w:r w:rsidR="008741A8">
        <w:rPr>
          <w:rFonts w:ascii="Calibri" w:hAnsi="Calibri" w:cs="Calibri"/>
          <w:kern w:val="24"/>
          <w:sz w:val="24"/>
          <w:szCs w:val="24"/>
          <w:lang w:val="en-US"/>
        </w:rPr>
        <w:t>a.</w:t>
      </w:r>
    </w:p>
    <w:p w14:paraId="6FD6A9AD" w14:textId="77777777" w:rsidR="00741238" w:rsidRDefault="00741238" w:rsidP="005B10A6">
      <w:pPr>
        <w:autoSpaceDE w:val="0"/>
        <w:autoSpaceDN w:val="0"/>
        <w:adjustRightInd w:val="0"/>
        <w:spacing w:after="0" w:line="240" w:lineRule="auto"/>
        <w:jc w:val="both"/>
        <w:rPr>
          <w:rFonts w:ascii="Calibri" w:hAnsi="Calibri" w:cs="Calibri"/>
          <w:kern w:val="24"/>
          <w:sz w:val="24"/>
          <w:szCs w:val="24"/>
          <w:lang w:val="en-US"/>
        </w:rPr>
      </w:pPr>
    </w:p>
    <w:p w14:paraId="5DFFA91A" w14:textId="137680E7" w:rsidR="00A80043" w:rsidRDefault="00A80043" w:rsidP="005B10A6">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This could be acquired through polls, </w:t>
      </w:r>
      <w:r w:rsidR="00E80935">
        <w:rPr>
          <w:rFonts w:ascii="Calibri" w:hAnsi="Calibri" w:cs="Calibri"/>
          <w:kern w:val="24"/>
          <w:sz w:val="24"/>
          <w:szCs w:val="24"/>
          <w:lang w:val="en-US"/>
        </w:rPr>
        <w:t>surveys,</w:t>
      </w:r>
      <w:r>
        <w:rPr>
          <w:rFonts w:ascii="Calibri" w:hAnsi="Calibri" w:cs="Calibri"/>
          <w:kern w:val="24"/>
          <w:sz w:val="24"/>
          <w:szCs w:val="24"/>
          <w:lang w:val="en-US"/>
        </w:rPr>
        <w:t xml:space="preserve"> or face-to-face interviews. The methods used to acquire the data using both qualitive and quantitative can be the same, it is just the various questions asked that gives the </w:t>
      </w:r>
      <w:r w:rsidR="001970E5">
        <w:rPr>
          <w:rFonts w:ascii="Calibri" w:hAnsi="Calibri" w:cs="Calibri"/>
          <w:kern w:val="24"/>
          <w:sz w:val="24"/>
          <w:szCs w:val="24"/>
          <w:lang w:val="en-US"/>
        </w:rPr>
        <w:t>several types</w:t>
      </w:r>
      <w:r>
        <w:rPr>
          <w:rFonts w:ascii="Calibri" w:hAnsi="Calibri" w:cs="Calibri"/>
          <w:kern w:val="24"/>
          <w:sz w:val="24"/>
          <w:szCs w:val="24"/>
          <w:lang w:val="en-US"/>
        </w:rPr>
        <w:t xml:space="preserve"> of data. </w:t>
      </w:r>
    </w:p>
    <w:p w14:paraId="340726FC"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25C15494" w14:textId="116F518A" w:rsidR="00A80043" w:rsidRDefault="00A80043" w:rsidP="005B10A6">
      <w:pPr>
        <w:spacing w:line="360" w:lineRule="auto"/>
        <w:jc w:val="both"/>
      </w:pPr>
    </w:p>
    <w:p w14:paraId="6E009694" w14:textId="51D9534E" w:rsidR="00A80043" w:rsidRDefault="00A80043" w:rsidP="005B10A6">
      <w:pPr>
        <w:jc w:val="both"/>
      </w:pPr>
      <w:r>
        <w:t>Slide 5</w:t>
      </w:r>
    </w:p>
    <w:p w14:paraId="3672BF5E" w14:textId="6B2452D6" w:rsidR="00A80043" w:rsidRDefault="00A80043" w:rsidP="005B10A6">
      <w:pPr>
        <w:spacing w:line="360" w:lineRule="auto"/>
        <w:jc w:val="both"/>
      </w:pPr>
    </w:p>
    <w:p w14:paraId="6B8AC5D7" w14:textId="7655F283" w:rsidR="00A80043" w:rsidRDefault="00A80043" w:rsidP="005B10A6">
      <w:pPr>
        <w:spacing w:line="360" w:lineRule="auto"/>
        <w:jc w:val="both"/>
      </w:pPr>
      <w:r>
        <w:object w:dxaOrig="9600" w:dyaOrig="5401" w14:anchorId="5576E068">
          <v:shape id="_x0000_i1029"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17188319" r:id="rId17"/>
        </w:object>
      </w:r>
    </w:p>
    <w:p w14:paraId="5A4591B6" w14:textId="39F3D25A" w:rsidR="00A80043" w:rsidRDefault="00A80043" w:rsidP="005B10A6">
      <w:pPr>
        <w:spacing w:line="360" w:lineRule="auto"/>
        <w:jc w:val="both"/>
      </w:pPr>
    </w:p>
    <w:p w14:paraId="74EA3A8C" w14:textId="300E015C"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Bon Accord Care (2021) demonstrates three reasons why following procedures and policies in an organisation is beneficial for decision-making. The first one is the consistency of the processes and structures of an organisation</w:t>
      </w:r>
      <w:r w:rsidR="00993954">
        <w:rPr>
          <w:rFonts w:ascii="Calibri" w:hAnsi="Calibri" w:cs="Calibri"/>
          <w:kern w:val="24"/>
          <w:sz w:val="24"/>
          <w:szCs w:val="24"/>
        </w:rPr>
        <w:t>;</w:t>
      </w:r>
      <w:r>
        <w:rPr>
          <w:rFonts w:ascii="Calibri" w:hAnsi="Calibri" w:cs="Calibri"/>
          <w:kern w:val="24"/>
          <w:sz w:val="24"/>
          <w:szCs w:val="24"/>
        </w:rPr>
        <w:t xml:space="preserve"> by following policies and procedures, operations will run smoothly and allow for any mistakes to be addressed quickly</w:t>
      </w:r>
      <w:r w:rsidR="00993954">
        <w:rPr>
          <w:rFonts w:ascii="Calibri" w:hAnsi="Calibri" w:cs="Calibri"/>
          <w:kern w:val="24"/>
          <w:sz w:val="24"/>
          <w:szCs w:val="24"/>
        </w:rPr>
        <w:t>, therefore,</w:t>
      </w:r>
      <w:r>
        <w:rPr>
          <w:rFonts w:ascii="Calibri" w:hAnsi="Calibri" w:cs="Calibri"/>
          <w:kern w:val="24"/>
          <w:sz w:val="24"/>
          <w:szCs w:val="24"/>
        </w:rPr>
        <w:t xml:space="preserve"> time and resources are used efficiently. </w:t>
      </w:r>
    </w:p>
    <w:p w14:paraId="58D50797" w14:textId="77777777" w:rsidR="00A80043" w:rsidRDefault="00A80043" w:rsidP="005B10A6">
      <w:pPr>
        <w:autoSpaceDE w:val="0"/>
        <w:autoSpaceDN w:val="0"/>
        <w:adjustRightInd w:val="0"/>
        <w:spacing w:after="0" w:line="240" w:lineRule="auto"/>
        <w:jc w:val="both"/>
        <w:rPr>
          <w:rFonts w:ascii="Calibri" w:hAnsi="Calibri" w:cs="Calibri"/>
          <w:kern w:val="24"/>
          <w:sz w:val="24"/>
          <w:szCs w:val="24"/>
        </w:rPr>
      </w:pPr>
    </w:p>
    <w:p w14:paraId="7F911A12" w14:textId="02075ECB" w:rsidR="00A80043" w:rsidRDefault="0090328C"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Secondly, t</w:t>
      </w:r>
      <w:r w:rsidR="00A80043">
        <w:rPr>
          <w:rFonts w:ascii="Calibri" w:hAnsi="Calibri" w:cs="Calibri"/>
          <w:kern w:val="24"/>
          <w:sz w:val="24"/>
          <w:szCs w:val="24"/>
        </w:rPr>
        <w:t xml:space="preserve">asks are performed properly creating consistent customer service. This creates a positive image for the organisation. Thirdly, the procedures and policies </w:t>
      </w:r>
      <w:r>
        <w:rPr>
          <w:rFonts w:ascii="Calibri" w:hAnsi="Calibri" w:cs="Calibri"/>
          <w:kern w:val="24"/>
          <w:sz w:val="24"/>
          <w:szCs w:val="24"/>
        </w:rPr>
        <w:t xml:space="preserve">create </w:t>
      </w:r>
      <w:r w:rsidR="00A80043">
        <w:rPr>
          <w:rFonts w:ascii="Calibri" w:hAnsi="Calibri" w:cs="Calibri"/>
          <w:kern w:val="24"/>
          <w:sz w:val="24"/>
          <w:szCs w:val="24"/>
        </w:rPr>
        <w:t>a safer workplace</w:t>
      </w:r>
      <w:r>
        <w:rPr>
          <w:rFonts w:ascii="Calibri" w:hAnsi="Calibri" w:cs="Calibri"/>
          <w:kern w:val="24"/>
          <w:sz w:val="24"/>
          <w:szCs w:val="24"/>
        </w:rPr>
        <w:t xml:space="preserve">. </w:t>
      </w:r>
      <w:r w:rsidR="0063063F">
        <w:rPr>
          <w:rFonts w:ascii="Calibri" w:hAnsi="Calibri" w:cs="Calibri"/>
          <w:kern w:val="24"/>
          <w:sz w:val="24"/>
          <w:szCs w:val="24"/>
        </w:rPr>
        <w:t>Critical</w:t>
      </w:r>
      <w:r w:rsidR="00A80043">
        <w:rPr>
          <w:rFonts w:ascii="Calibri" w:hAnsi="Calibri" w:cs="Calibri"/>
          <w:kern w:val="24"/>
          <w:sz w:val="24"/>
          <w:szCs w:val="24"/>
        </w:rPr>
        <w:t xml:space="preserve"> decisions in the workplace</w:t>
      </w:r>
      <w:r w:rsidR="0063063F">
        <w:rPr>
          <w:rFonts w:ascii="Calibri" w:hAnsi="Calibri" w:cs="Calibri"/>
          <w:kern w:val="24"/>
          <w:sz w:val="24"/>
          <w:szCs w:val="24"/>
        </w:rPr>
        <w:t xml:space="preserve"> must be within</w:t>
      </w:r>
      <w:r w:rsidR="00A80043">
        <w:rPr>
          <w:rFonts w:ascii="Calibri" w:hAnsi="Calibri" w:cs="Calibri"/>
          <w:kern w:val="24"/>
          <w:sz w:val="24"/>
          <w:szCs w:val="24"/>
        </w:rPr>
        <w:t xml:space="preserve"> a safe </w:t>
      </w:r>
      <w:r w:rsidR="0063063F">
        <w:rPr>
          <w:rFonts w:ascii="Calibri" w:hAnsi="Calibri" w:cs="Calibri"/>
          <w:kern w:val="24"/>
          <w:sz w:val="24"/>
          <w:szCs w:val="24"/>
        </w:rPr>
        <w:t>environment</w:t>
      </w:r>
      <w:r w:rsidR="00A80043">
        <w:rPr>
          <w:rFonts w:ascii="Calibri" w:hAnsi="Calibri" w:cs="Calibri"/>
          <w:kern w:val="24"/>
          <w:sz w:val="24"/>
          <w:szCs w:val="24"/>
        </w:rPr>
        <w:t>. Bon Accord Care (2021) also say</w:t>
      </w:r>
      <w:r w:rsidR="00C922E6">
        <w:rPr>
          <w:rFonts w:ascii="Calibri" w:hAnsi="Calibri" w:cs="Calibri"/>
          <w:kern w:val="24"/>
          <w:sz w:val="24"/>
          <w:szCs w:val="24"/>
        </w:rPr>
        <w:t xml:space="preserve"> </w:t>
      </w:r>
      <w:r w:rsidR="00A80043">
        <w:rPr>
          <w:rFonts w:ascii="Calibri" w:hAnsi="Calibri" w:cs="Calibri"/>
          <w:kern w:val="24"/>
          <w:sz w:val="24"/>
          <w:szCs w:val="24"/>
        </w:rPr>
        <w:t>“it’s reassuring to know that measures are in place to take care of those involved.” This demonstrates safety measures ensure</w:t>
      </w:r>
      <w:r w:rsidR="00C922E6">
        <w:rPr>
          <w:rFonts w:ascii="Calibri" w:hAnsi="Calibri" w:cs="Calibri"/>
          <w:kern w:val="24"/>
          <w:sz w:val="24"/>
          <w:szCs w:val="24"/>
        </w:rPr>
        <w:t>s</w:t>
      </w:r>
      <w:r w:rsidR="00A80043">
        <w:rPr>
          <w:rFonts w:ascii="Calibri" w:hAnsi="Calibri" w:cs="Calibri"/>
          <w:kern w:val="24"/>
          <w:sz w:val="24"/>
          <w:szCs w:val="24"/>
        </w:rPr>
        <w:t xml:space="preserve"> everyone </w:t>
      </w:r>
      <w:r w:rsidR="003A7CF4">
        <w:rPr>
          <w:rFonts w:ascii="Calibri" w:hAnsi="Calibri" w:cs="Calibri"/>
          <w:kern w:val="24"/>
          <w:sz w:val="24"/>
          <w:szCs w:val="24"/>
        </w:rPr>
        <w:t xml:space="preserve">are </w:t>
      </w:r>
      <w:r w:rsidR="00A80043">
        <w:rPr>
          <w:rFonts w:ascii="Calibri" w:hAnsi="Calibri" w:cs="Calibri"/>
          <w:kern w:val="24"/>
          <w:sz w:val="24"/>
          <w:szCs w:val="24"/>
        </w:rPr>
        <w:t xml:space="preserve">going to be well-looked after. </w:t>
      </w:r>
    </w:p>
    <w:p w14:paraId="7CA22C28"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59D99B5D" w14:textId="7484F20A" w:rsidR="00A80043" w:rsidRDefault="00A80043" w:rsidP="005B10A6">
      <w:pPr>
        <w:spacing w:line="360" w:lineRule="auto"/>
        <w:jc w:val="both"/>
      </w:pPr>
    </w:p>
    <w:p w14:paraId="2B465F0C" w14:textId="45B91B1D" w:rsidR="00A80043" w:rsidRDefault="00A80043" w:rsidP="005B10A6">
      <w:pPr>
        <w:jc w:val="both"/>
      </w:pPr>
      <w:r>
        <w:br w:type="page"/>
      </w:r>
    </w:p>
    <w:p w14:paraId="6951F383" w14:textId="47F8FB7A" w:rsidR="00A80043" w:rsidRDefault="00A80043" w:rsidP="005B10A6">
      <w:pPr>
        <w:spacing w:line="360" w:lineRule="auto"/>
        <w:jc w:val="both"/>
      </w:pPr>
      <w:r>
        <w:lastRenderedPageBreak/>
        <w:t>Slide 6</w:t>
      </w:r>
    </w:p>
    <w:p w14:paraId="35D44CF7" w14:textId="2C996ACF" w:rsidR="00A80043" w:rsidRDefault="00A80043" w:rsidP="005B10A6">
      <w:pPr>
        <w:spacing w:line="360" w:lineRule="auto"/>
        <w:jc w:val="both"/>
      </w:pPr>
    </w:p>
    <w:p w14:paraId="14A36131" w14:textId="7BAB0C73" w:rsidR="00A80043" w:rsidRDefault="00A80043" w:rsidP="005B10A6">
      <w:pPr>
        <w:spacing w:line="360" w:lineRule="auto"/>
        <w:jc w:val="both"/>
      </w:pPr>
      <w:r>
        <w:object w:dxaOrig="9600" w:dyaOrig="5401" w14:anchorId="38283F83">
          <v:shape id="_x0000_i1030"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17188320" r:id="rId19"/>
        </w:object>
      </w:r>
    </w:p>
    <w:p w14:paraId="6C099F8C" w14:textId="483A9CCB" w:rsidR="00A80043" w:rsidRDefault="00A80043" w:rsidP="005B10A6">
      <w:pPr>
        <w:spacing w:line="360" w:lineRule="auto"/>
        <w:jc w:val="both"/>
      </w:pPr>
    </w:p>
    <w:p w14:paraId="5206D444" w14:textId="46C9B2AB"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Kidd and McLatchie (2020) outline the </w:t>
      </w:r>
      <w:r w:rsidR="00805CF2">
        <w:rPr>
          <w:rFonts w:ascii="Calibri" w:hAnsi="Calibri" w:cs="Calibri"/>
          <w:kern w:val="24"/>
          <w:sz w:val="24"/>
          <w:szCs w:val="24"/>
        </w:rPr>
        <w:t>distinctive characteristics</w:t>
      </w:r>
      <w:r>
        <w:rPr>
          <w:rFonts w:ascii="Calibri" w:hAnsi="Calibri" w:cs="Calibri"/>
          <w:kern w:val="24"/>
          <w:sz w:val="24"/>
          <w:szCs w:val="24"/>
        </w:rPr>
        <w:t xml:space="preserve"> of internal and external customers. Internal customers include the employees of an organisation and any partners they might have. For example, a rest</w:t>
      </w:r>
      <w:r w:rsidR="005B22FB">
        <w:rPr>
          <w:rFonts w:ascii="Calibri" w:hAnsi="Calibri" w:cs="Calibri"/>
          <w:kern w:val="24"/>
          <w:sz w:val="24"/>
          <w:szCs w:val="24"/>
        </w:rPr>
        <w:t>aura</w:t>
      </w:r>
      <w:r>
        <w:rPr>
          <w:rFonts w:ascii="Calibri" w:hAnsi="Calibri" w:cs="Calibri"/>
          <w:kern w:val="24"/>
          <w:sz w:val="24"/>
          <w:szCs w:val="24"/>
        </w:rPr>
        <w:t>nt’s internal customers would be the waiters and chefs or who work for the organisation to provide service to the external customers</w:t>
      </w:r>
      <w:r w:rsidR="00E54563">
        <w:rPr>
          <w:rFonts w:ascii="Calibri" w:hAnsi="Calibri" w:cs="Calibri"/>
          <w:kern w:val="24"/>
          <w:sz w:val="24"/>
          <w:szCs w:val="24"/>
        </w:rPr>
        <w:t xml:space="preserve"> or s</w:t>
      </w:r>
      <w:r>
        <w:rPr>
          <w:rFonts w:ascii="Calibri" w:hAnsi="Calibri" w:cs="Calibri"/>
          <w:kern w:val="24"/>
          <w:sz w:val="24"/>
          <w:szCs w:val="24"/>
        </w:rPr>
        <w:t xml:space="preserve">takeholders </w:t>
      </w:r>
      <w:r w:rsidR="00E54563">
        <w:rPr>
          <w:rFonts w:ascii="Calibri" w:hAnsi="Calibri" w:cs="Calibri"/>
          <w:kern w:val="24"/>
          <w:sz w:val="24"/>
          <w:szCs w:val="24"/>
        </w:rPr>
        <w:t>who are the food</w:t>
      </w:r>
      <w:r>
        <w:rPr>
          <w:rFonts w:ascii="Calibri" w:hAnsi="Calibri" w:cs="Calibri"/>
          <w:kern w:val="24"/>
          <w:sz w:val="24"/>
          <w:szCs w:val="24"/>
        </w:rPr>
        <w:t xml:space="preserve"> </w:t>
      </w:r>
      <w:r w:rsidR="000556DD">
        <w:rPr>
          <w:rFonts w:ascii="Calibri" w:hAnsi="Calibri" w:cs="Calibri"/>
          <w:kern w:val="24"/>
          <w:sz w:val="24"/>
          <w:szCs w:val="24"/>
        </w:rPr>
        <w:t>suppliers,</w:t>
      </w:r>
      <w:r w:rsidR="007B6CA9">
        <w:rPr>
          <w:rFonts w:ascii="Calibri" w:hAnsi="Calibri" w:cs="Calibri"/>
          <w:kern w:val="24"/>
          <w:sz w:val="24"/>
          <w:szCs w:val="24"/>
        </w:rPr>
        <w:t xml:space="preserve"> and the e</w:t>
      </w:r>
      <w:r w:rsidR="00E54563">
        <w:rPr>
          <w:rFonts w:ascii="Calibri" w:hAnsi="Calibri" w:cs="Calibri"/>
          <w:kern w:val="24"/>
          <w:sz w:val="24"/>
          <w:szCs w:val="24"/>
        </w:rPr>
        <w:t xml:space="preserve">xternal customers are </w:t>
      </w:r>
      <w:r w:rsidR="007B6CA9">
        <w:rPr>
          <w:rFonts w:ascii="Calibri" w:hAnsi="Calibri" w:cs="Calibri"/>
          <w:kern w:val="24"/>
          <w:sz w:val="24"/>
          <w:szCs w:val="24"/>
        </w:rPr>
        <w:t xml:space="preserve">the </w:t>
      </w:r>
      <w:r w:rsidR="002D043C">
        <w:rPr>
          <w:rFonts w:ascii="Calibri" w:hAnsi="Calibri" w:cs="Calibri"/>
          <w:kern w:val="24"/>
          <w:sz w:val="24"/>
          <w:szCs w:val="24"/>
        </w:rPr>
        <w:t xml:space="preserve">everyday customers </w:t>
      </w:r>
      <w:r w:rsidR="007B6CA9">
        <w:rPr>
          <w:rFonts w:ascii="Calibri" w:hAnsi="Calibri" w:cs="Calibri"/>
          <w:kern w:val="24"/>
          <w:sz w:val="24"/>
          <w:szCs w:val="24"/>
        </w:rPr>
        <w:t xml:space="preserve">ones who </w:t>
      </w:r>
      <w:r w:rsidR="002D043C">
        <w:rPr>
          <w:rFonts w:ascii="Calibri" w:hAnsi="Calibri" w:cs="Calibri"/>
          <w:kern w:val="24"/>
          <w:sz w:val="24"/>
          <w:szCs w:val="24"/>
        </w:rPr>
        <w:t>come in to buy food and drink.</w:t>
      </w:r>
    </w:p>
    <w:p w14:paraId="6B0A10B6" w14:textId="77777777" w:rsidR="00A80043" w:rsidRDefault="00A80043" w:rsidP="005B10A6">
      <w:pPr>
        <w:autoSpaceDE w:val="0"/>
        <w:autoSpaceDN w:val="0"/>
        <w:adjustRightInd w:val="0"/>
        <w:spacing w:after="0" w:line="240" w:lineRule="auto"/>
        <w:jc w:val="both"/>
        <w:rPr>
          <w:rFonts w:ascii="Calibri" w:hAnsi="Calibri" w:cs="Calibri"/>
          <w:kern w:val="24"/>
          <w:sz w:val="24"/>
          <w:szCs w:val="24"/>
        </w:rPr>
      </w:pPr>
    </w:p>
    <w:p w14:paraId="7C30186A" w14:textId="4952863F"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It is vital that these types of customers are kept happy and treated right as their influence is huge. As shown by the research done by TTi Global Research (2016), happy internal customers will ensure the customers are happy, they will be highly productive and highly engaged</w:t>
      </w:r>
      <w:r w:rsidR="00B70D11">
        <w:rPr>
          <w:rFonts w:ascii="Calibri" w:hAnsi="Calibri" w:cs="Calibri"/>
          <w:kern w:val="24"/>
          <w:sz w:val="24"/>
          <w:szCs w:val="24"/>
        </w:rPr>
        <w:t xml:space="preserve">. </w:t>
      </w:r>
      <w:r>
        <w:rPr>
          <w:rFonts w:ascii="Calibri" w:hAnsi="Calibri" w:cs="Calibri"/>
          <w:kern w:val="24"/>
          <w:sz w:val="24"/>
          <w:szCs w:val="24"/>
        </w:rPr>
        <w:t xml:space="preserve">External customers that are happy will have a better customer experience, their satisfaction and loyalty to the organisation will be increased which will lead to a positive company image. </w:t>
      </w:r>
    </w:p>
    <w:p w14:paraId="5C2595EA"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0B9DF6FC" w14:textId="28F51224" w:rsidR="00A80043" w:rsidRDefault="00A80043" w:rsidP="005B10A6">
      <w:pPr>
        <w:spacing w:line="360" w:lineRule="auto"/>
        <w:jc w:val="both"/>
      </w:pPr>
    </w:p>
    <w:p w14:paraId="5CC5CAA4" w14:textId="2AFBCE12" w:rsidR="00A80043" w:rsidRDefault="00A80043" w:rsidP="005B10A6">
      <w:pPr>
        <w:jc w:val="both"/>
      </w:pPr>
      <w:r>
        <w:br w:type="page"/>
      </w:r>
    </w:p>
    <w:p w14:paraId="191D4FE0" w14:textId="24F73D0B" w:rsidR="00A80043" w:rsidRDefault="00A80043" w:rsidP="005B10A6">
      <w:pPr>
        <w:spacing w:line="360" w:lineRule="auto"/>
        <w:jc w:val="both"/>
      </w:pPr>
      <w:r>
        <w:lastRenderedPageBreak/>
        <w:t>Slide 7</w:t>
      </w:r>
    </w:p>
    <w:p w14:paraId="3BED8D69" w14:textId="2356DAC0" w:rsidR="00A80043" w:rsidRDefault="00A80043" w:rsidP="005B10A6">
      <w:pPr>
        <w:spacing w:line="360" w:lineRule="auto"/>
        <w:jc w:val="both"/>
      </w:pPr>
    </w:p>
    <w:p w14:paraId="5612B6EA" w14:textId="17B9985C" w:rsidR="00A80043" w:rsidRDefault="00A80043" w:rsidP="005B10A6">
      <w:pPr>
        <w:spacing w:line="360" w:lineRule="auto"/>
        <w:jc w:val="both"/>
      </w:pPr>
      <w:r>
        <w:object w:dxaOrig="9600" w:dyaOrig="5401" w14:anchorId="3905852F">
          <v:shape id="_x0000_i1031"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17188321" r:id="rId21"/>
        </w:object>
      </w:r>
    </w:p>
    <w:p w14:paraId="4616CF1F" w14:textId="7414BFF6" w:rsidR="00A80043" w:rsidRDefault="00A80043" w:rsidP="005B10A6">
      <w:pPr>
        <w:spacing w:line="360" w:lineRule="auto"/>
        <w:jc w:val="both"/>
      </w:pPr>
    </w:p>
    <w:p w14:paraId="60174BCF" w14:textId="15BC3C77"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definition of value creation by Waite </w:t>
      </w:r>
      <w:r>
        <w:rPr>
          <w:rFonts w:ascii="Calibri" w:hAnsi="Calibri" w:cs="Calibri"/>
          <w:i/>
          <w:iCs/>
          <w:kern w:val="24"/>
          <w:sz w:val="24"/>
          <w:szCs w:val="24"/>
        </w:rPr>
        <w:t>et al</w:t>
      </w:r>
      <w:r>
        <w:rPr>
          <w:rFonts w:ascii="Calibri" w:hAnsi="Calibri" w:cs="Calibri"/>
          <w:kern w:val="24"/>
          <w:sz w:val="24"/>
          <w:szCs w:val="24"/>
        </w:rPr>
        <w:t xml:space="preserve">. (2020) indicates that the development of the organisations structure and its people is what will create value. </w:t>
      </w:r>
      <w:r w:rsidR="000556DD">
        <w:rPr>
          <w:rFonts w:ascii="Calibri" w:hAnsi="Calibri" w:cs="Calibri"/>
          <w:kern w:val="24"/>
          <w:sz w:val="24"/>
          <w:szCs w:val="24"/>
        </w:rPr>
        <w:t>Structural</w:t>
      </w:r>
      <w:r>
        <w:rPr>
          <w:rFonts w:ascii="Calibri" w:hAnsi="Calibri" w:cs="Calibri"/>
          <w:kern w:val="24"/>
          <w:sz w:val="24"/>
          <w:szCs w:val="24"/>
        </w:rPr>
        <w:t xml:space="preserve"> capital will include software systems used by the employees, </w:t>
      </w:r>
      <w:r w:rsidR="000556DD">
        <w:rPr>
          <w:rFonts w:ascii="Calibri" w:hAnsi="Calibri" w:cs="Calibri"/>
          <w:kern w:val="24"/>
          <w:sz w:val="24"/>
          <w:szCs w:val="24"/>
        </w:rPr>
        <w:t>databases,</w:t>
      </w:r>
      <w:r>
        <w:rPr>
          <w:rFonts w:ascii="Calibri" w:hAnsi="Calibri" w:cs="Calibri"/>
          <w:kern w:val="24"/>
          <w:sz w:val="24"/>
          <w:szCs w:val="24"/>
        </w:rPr>
        <w:t xml:space="preserve"> and their supply chains</w:t>
      </w:r>
      <w:r w:rsidR="00D12EDA">
        <w:rPr>
          <w:rFonts w:ascii="Calibri" w:hAnsi="Calibri" w:cs="Calibri"/>
          <w:kern w:val="24"/>
          <w:sz w:val="24"/>
          <w:szCs w:val="24"/>
        </w:rPr>
        <w:t>, li</w:t>
      </w:r>
      <w:r w:rsidR="000556DD">
        <w:rPr>
          <w:rFonts w:ascii="Calibri" w:hAnsi="Calibri" w:cs="Calibri"/>
          <w:kern w:val="24"/>
          <w:sz w:val="24"/>
          <w:szCs w:val="24"/>
        </w:rPr>
        <w:t>k</w:t>
      </w:r>
      <w:r w:rsidR="00D12EDA">
        <w:rPr>
          <w:rFonts w:ascii="Calibri" w:hAnsi="Calibri" w:cs="Calibri"/>
          <w:kern w:val="24"/>
          <w:sz w:val="24"/>
          <w:szCs w:val="24"/>
        </w:rPr>
        <w:t>e an</w:t>
      </w:r>
      <w:r>
        <w:rPr>
          <w:rFonts w:ascii="Calibri" w:hAnsi="Calibri" w:cs="Calibri"/>
          <w:kern w:val="24"/>
          <w:sz w:val="24"/>
          <w:szCs w:val="24"/>
        </w:rPr>
        <w:t xml:space="preserve"> online payroll </w:t>
      </w:r>
      <w:r w:rsidR="00D12EDA">
        <w:rPr>
          <w:rFonts w:ascii="Calibri" w:hAnsi="Calibri" w:cs="Calibri"/>
          <w:kern w:val="24"/>
          <w:sz w:val="24"/>
          <w:szCs w:val="24"/>
        </w:rPr>
        <w:t>or</w:t>
      </w:r>
      <w:r>
        <w:rPr>
          <w:rFonts w:ascii="Calibri" w:hAnsi="Calibri" w:cs="Calibri"/>
          <w:kern w:val="24"/>
          <w:sz w:val="24"/>
          <w:szCs w:val="24"/>
        </w:rPr>
        <w:t xml:space="preserve"> time-sheet </w:t>
      </w:r>
      <w:r w:rsidR="000556DD">
        <w:rPr>
          <w:rFonts w:ascii="Calibri" w:hAnsi="Calibri" w:cs="Calibri"/>
          <w:kern w:val="24"/>
          <w:sz w:val="24"/>
          <w:szCs w:val="24"/>
        </w:rPr>
        <w:t>system,</w:t>
      </w:r>
      <w:r>
        <w:rPr>
          <w:rFonts w:ascii="Calibri" w:hAnsi="Calibri" w:cs="Calibri"/>
          <w:kern w:val="24"/>
          <w:sz w:val="24"/>
          <w:szCs w:val="24"/>
        </w:rPr>
        <w:t xml:space="preserve"> and networks used for their supplie</w:t>
      </w:r>
      <w:r w:rsidR="00913547">
        <w:rPr>
          <w:rFonts w:ascii="Calibri" w:hAnsi="Calibri" w:cs="Calibri"/>
          <w:kern w:val="24"/>
          <w:sz w:val="24"/>
          <w:szCs w:val="24"/>
        </w:rPr>
        <w:t>rs.</w:t>
      </w:r>
      <w:r>
        <w:rPr>
          <w:rFonts w:ascii="Calibri" w:hAnsi="Calibri" w:cs="Calibri"/>
          <w:kern w:val="24"/>
          <w:sz w:val="24"/>
          <w:szCs w:val="24"/>
        </w:rPr>
        <w:t xml:space="preserve"> </w:t>
      </w:r>
      <w:r w:rsidR="00913547">
        <w:rPr>
          <w:rFonts w:ascii="Calibri" w:hAnsi="Calibri" w:cs="Calibri"/>
          <w:kern w:val="24"/>
          <w:sz w:val="24"/>
          <w:szCs w:val="24"/>
        </w:rPr>
        <w:t>H</w:t>
      </w:r>
      <w:r>
        <w:rPr>
          <w:rFonts w:ascii="Calibri" w:hAnsi="Calibri" w:cs="Calibri"/>
          <w:kern w:val="24"/>
          <w:sz w:val="24"/>
          <w:szCs w:val="24"/>
        </w:rPr>
        <w:t xml:space="preserve">uman capital is developing the employees individually with knowledge and skills. Goedhart and Koller (2020) </w:t>
      </w:r>
      <w:r w:rsidR="00C07617">
        <w:rPr>
          <w:rFonts w:ascii="Calibri" w:hAnsi="Calibri" w:cs="Calibri"/>
          <w:kern w:val="24"/>
          <w:sz w:val="24"/>
          <w:szCs w:val="24"/>
        </w:rPr>
        <w:t xml:space="preserve">say that </w:t>
      </w:r>
      <w:r>
        <w:rPr>
          <w:rFonts w:ascii="Calibri" w:hAnsi="Calibri" w:cs="Calibri"/>
          <w:kern w:val="24"/>
          <w:sz w:val="24"/>
          <w:szCs w:val="24"/>
        </w:rPr>
        <w:t>creating value is inclusive</w:t>
      </w:r>
      <w:r w:rsidR="00C07617">
        <w:rPr>
          <w:rFonts w:ascii="Calibri" w:hAnsi="Calibri" w:cs="Calibri"/>
          <w:kern w:val="24"/>
          <w:sz w:val="24"/>
          <w:szCs w:val="24"/>
        </w:rPr>
        <w:t xml:space="preserve"> and </w:t>
      </w:r>
      <w:r>
        <w:rPr>
          <w:rFonts w:ascii="Calibri" w:hAnsi="Calibri" w:cs="Calibri"/>
          <w:kern w:val="24"/>
          <w:sz w:val="24"/>
          <w:szCs w:val="24"/>
        </w:rPr>
        <w:t xml:space="preserve">it is investing in sustainable growth that results in better economies, increased living standards and more opportunities for individuals. This will drive the success of the business as everyone involved in an organisation is being valued; the image provided by Hans (2022) shows this. </w:t>
      </w:r>
    </w:p>
    <w:p w14:paraId="78C43A6F"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5B152931" w14:textId="1B02A64B" w:rsidR="00A80043" w:rsidRDefault="00A80043" w:rsidP="005B10A6">
      <w:pPr>
        <w:spacing w:line="360" w:lineRule="auto"/>
        <w:jc w:val="both"/>
      </w:pPr>
    </w:p>
    <w:p w14:paraId="4FB2495C" w14:textId="05B53E85" w:rsidR="00A80043" w:rsidRDefault="00A80043" w:rsidP="005B10A6">
      <w:pPr>
        <w:jc w:val="both"/>
      </w:pPr>
      <w:r>
        <w:br w:type="page"/>
      </w:r>
    </w:p>
    <w:p w14:paraId="152C1D9B" w14:textId="20ED6922" w:rsidR="00A80043" w:rsidRDefault="00A80043" w:rsidP="005B10A6">
      <w:pPr>
        <w:spacing w:line="360" w:lineRule="auto"/>
        <w:jc w:val="both"/>
      </w:pPr>
      <w:r>
        <w:lastRenderedPageBreak/>
        <w:t>Slide 8</w:t>
      </w:r>
    </w:p>
    <w:p w14:paraId="4EE6FEFD" w14:textId="0ED10E40" w:rsidR="00A80043" w:rsidRDefault="00A80043" w:rsidP="005B10A6">
      <w:pPr>
        <w:spacing w:line="360" w:lineRule="auto"/>
        <w:jc w:val="both"/>
      </w:pPr>
    </w:p>
    <w:p w14:paraId="051C54AB" w14:textId="199007DD" w:rsidR="00A80043" w:rsidRDefault="00A80043" w:rsidP="005B10A6">
      <w:pPr>
        <w:spacing w:line="360" w:lineRule="auto"/>
        <w:jc w:val="both"/>
      </w:pPr>
      <w:r>
        <w:object w:dxaOrig="9600" w:dyaOrig="5401" w14:anchorId="273865E6">
          <v:shape id="_x0000_i1032"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17188322" r:id="rId23"/>
        </w:object>
      </w:r>
    </w:p>
    <w:p w14:paraId="458A7B2F" w14:textId="6CA48201" w:rsidR="00A80043" w:rsidRDefault="00A80043" w:rsidP="005B10A6">
      <w:pPr>
        <w:spacing w:line="360" w:lineRule="auto"/>
        <w:jc w:val="both"/>
      </w:pPr>
    </w:p>
    <w:p w14:paraId="763DF7F4" w14:textId="77777777"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Balyuk (2022) lists several benefits that good people practice will occur in an organisation. It will help with recruiting suitable talent for the organisation; if they have an appropriate recruitment system in place then they will be able to identify suitable candidates who will improve the workforce further. An increase in productivity and motivation will follow with this as well as employees will be happier in work when they’re being looked after and being treated fairly. As you can see she outlines more benefits too, these all contribute to a positive culture formed through the works of the people professionals. </w:t>
      </w:r>
    </w:p>
    <w:p w14:paraId="425E49D2"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7E1C4896" w14:textId="3642D2A2" w:rsidR="00A80043" w:rsidRDefault="00A80043" w:rsidP="005B10A6">
      <w:pPr>
        <w:spacing w:line="360" w:lineRule="auto"/>
        <w:jc w:val="both"/>
      </w:pPr>
    </w:p>
    <w:p w14:paraId="3C97666C" w14:textId="17410159" w:rsidR="00A80043" w:rsidRDefault="00A80043" w:rsidP="005B10A6">
      <w:pPr>
        <w:jc w:val="both"/>
      </w:pPr>
      <w:r>
        <w:br w:type="page"/>
      </w:r>
    </w:p>
    <w:p w14:paraId="33DD6B14" w14:textId="50AFAC2B" w:rsidR="00A80043" w:rsidRDefault="00A80043" w:rsidP="005B10A6">
      <w:pPr>
        <w:spacing w:line="360" w:lineRule="auto"/>
        <w:jc w:val="both"/>
      </w:pPr>
      <w:r>
        <w:lastRenderedPageBreak/>
        <w:t>Slide 9</w:t>
      </w:r>
    </w:p>
    <w:p w14:paraId="7E6CD133" w14:textId="2FA27ABA" w:rsidR="00A80043" w:rsidRDefault="00A80043" w:rsidP="005B10A6">
      <w:pPr>
        <w:spacing w:line="360" w:lineRule="auto"/>
        <w:jc w:val="both"/>
      </w:pPr>
    </w:p>
    <w:p w14:paraId="074B0C50" w14:textId="44CBC609" w:rsidR="00A80043" w:rsidRDefault="00A80043" w:rsidP="005B10A6">
      <w:pPr>
        <w:spacing w:line="360" w:lineRule="auto"/>
        <w:jc w:val="both"/>
      </w:pPr>
      <w:r>
        <w:object w:dxaOrig="9600" w:dyaOrig="5401" w14:anchorId="6819D4A6">
          <v:shape id="_x0000_i1033"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17188323" r:id="rId25"/>
        </w:object>
      </w:r>
    </w:p>
    <w:p w14:paraId="587930B1" w14:textId="721A7299" w:rsidR="00A80043" w:rsidRDefault="00A80043" w:rsidP="005B10A6">
      <w:pPr>
        <w:spacing w:line="360" w:lineRule="auto"/>
        <w:jc w:val="both"/>
      </w:pPr>
    </w:p>
    <w:p w14:paraId="6C26800B" w14:textId="28F3CF34"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Velocity23 (2022) list off several benefits of social media being </w:t>
      </w:r>
      <w:r w:rsidR="00805CF2">
        <w:rPr>
          <w:rFonts w:ascii="Calibri" w:hAnsi="Calibri" w:cs="Calibri"/>
          <w:kern w:val="24"/>
          <w:sz w:val="24"/>
          <w:szCs w:val="24"/>
        </w:rPr>
        <w:t>used</w:t>
      </w:r>
      <w:r>
        <w:rPr>
          <w:rFonts w:ascii="Calibri" w:hAnsi="Calibri" w:cs="Calibri"/>
          <w:kern w:val="24"/>
          <w:sz w:val="24"/>
          <w:szCs w:val="24"/>
        </w:rPr>
        <w:t xml:space="preserve"> in the workplace. These benefits will all work as one system of making an organisation run effectively. Communication and collaboration around the organisation will be key to driving it to success, the marketing will be </w:t>
      </w:r>
      <w:r w:rsidR="00805CF2">
        <w:rPr>
          <w:rFonts w:ascii="Calibri" w:hAnsi="Calibri" w:cs="Calibri"/>
          <w:kern w:val="24"/>
          <w:sz w:val="24"/>
          <w:szCs w:val="24"/>
        </w:rPr>
        <w:t>modern, intuitive,</w:t>
      </w:r>
      <w:r>
        <w:rPr>
          <w:rFonts w:ascii="Calibri" w:hAnsi="Calibri" w:cs="Calibri"/>
          <w:kern w:val="24"/>
          <w:sz w:val="24"/>
          <w:szCs w:val="24"/>
        </w:rPr>
        <w:t xml:space="preserve"> and easier to reach consumers, employee professional development will be easier than ever </w:t>
      </w:r>
      <w:r w:rsidR="00D73A06">
        <w:rPr>
          <w:rFonts w:ascii="Calibri" w:hAnsi="Calibri" w:cs="Calibri"/>
          <w:kern w:val="24"/>
          <w:sz w:val="24"/>
          <w:szCs w:val="24"/>
        </w:rPr>
        <w:t>before,</w:t>
      </w:r>
      <w:r>
        <w:rPr>
          <w:rFonts w:ascii="Calibri" w:hAnsi="Calibri" w:cs="Calibri"/>
          <w:kern w:val="24"/>
          <w:sz w:val="24"/>
          <w:szCs w:val="24"/>
        </w:rPr>
        <w:t xml:space="preserve"> and trends and creativity can be monitored and developed.</w:t>
      </w:r>
    </w:p>
    <w:p w14:paraId="09519ACE" w14:textId="77777777" w:rsidR="00C97F82" w:rsidRDefault="00C97F82" w:rsidP="005B10A6">
      <w:pPr>
        <w:autoSpaceDE w:val="0"/>
        <w:autoSpaceDN w:val="0"/>
        <w:adjustRightInd w:val="0"/>
        <w:spacing w:after="0" w:line="240" w:lineRule="auto"/>
        <w:jc w:val="both"/>
        <w:rPr>
          <w:rFonts w:ascii="Calibri" w:hAnsi="Calibri" w:cs="Calibri"/>
          <w:kern w:val="24"/>
          <w:sz w:val="24"/>
          <w:szCs w:val="24"/>
        </w:rPr>
      </w:pPr>
    </w:p>
    <w:p w14:paraId="1C0B102C" w14:textId="18ABA4D8"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There are risks with this and it is important to take them into consideration. Todd (2022) addresses a few risks such as social media can be addicting, could harm an organisations privacy and it can bring sensitive workplace issues out into the open</w:t>
      </w:r>
      <w:r w:rsidR="00805CF2">
        <w:rPr>
          <w:rFonts w:ascii="Calibri" w:hAnsi="Calibri" w:cs="Calibri"/>
          <w:kern w:val="24"/>
          <w:sz w:val="24"/>
          <w:szCs w:val="24"/>
        </w:rPr>
        <w:t xml:space="preserve">. </w:t>
      </w:r>
    </w:p>
    <w:p w14:paraId="6F782A4B" w14:textId="77777777" w:rsidR="00A80043" w:rsidRDefault="00A80043" w:rsidP="005B10A6">
      <w:pPr>
        <w:autoSpaceDE w:val="0"/>
        <w:autoSpaceDN w:val="0"/>
        <w:adjustRightInd w:val="0"/>
        <w:spacing w:after="0" w:line="240" w:lineRule="auto"/>
        <w:jc w:val="both"/>
        <w:rPr>
          <w:rFonts w:ascii="Arial" w:hAnsi="Arial" w:cs="Arial"/>
          <w:sz w:val="24"/>
          <w:szCs w:val="24"/>
        </w:rPr>
      </w:pPr>
    </w:p>
    <w:p w14:paraId="7BAB3D2E" w14:textId="6FFB75EE" w:rsidR="00A80043" w:rsidRDefault="00A80043" w:rsidP="005B10A6">
      <w:pPr>
        <w:spacing w:line="360" w:lineRule="auto"/>
        <w:jc w:val="both"/>
      </w:pPr>
    </w:p>
    <w:p w14:paraId="1CE820E0" w14:textId="2FB8B394" w:rsidR="00A80043" w:rsidRDefault="00A80043" w:rsidP="005B10A6">
      <w:pPr>
        <w:jc w:val="both"/>
      </w:pPr>
      <w:r>
        <w:br w:type="page"/>
      </w:r>
    </w:p>
    <w:p w14:paraId="5BCE145F" w14:textId="33C8DA57" w:rsidR="00A80043" w:rsidRDefault="00A80043" w:rsidP="005B10A6">
      <w:pPr>
        <w:spacing w:line="360" w:lineRule="auto"/>
        <w:jc w:val="both"/>
      </w:pPr>
      <w:r>
        <w:lastRenderedPageBreak/>
        <w:t>Slide 10</w:t>
      </w:r>
    </w:p>
    <w:p w14:paraId="3B6CFEF7" w14:textId="682278D3" w:rsidR="00A80043" w:rsidRDefault="00A80043" w:rsidP="005B10A6">
      <w:pPr>
        <w:spacing w:line="360" w:lineRule="auto"/>
        <w:jc w:val="both"/>
      </w:pPr>
    </w:p>
    <w:p w14:paraId="0D8225C6" w14:textId="54BC9BC0" w:rsidR="00A80043" w:rsidRDefault="00A80043" w:rsidP="005B10A6">
      <w:pPr>
        <w:spacing w:line="360" w:lineRule="auto"/>
        <w:jc w:val="both"/>
      </w:pPr>
      <w:r>
        <w:object w:dxaOrig="9600" w:dyaOrig="5401" w14:anchorId="336779F3">
          <v:shape id="_x0000_i1034"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17188324" r:id="rId27"/>
        </w:object>
      </w:r>
    </w:p>
    <w:p w14:paraId="62AFE885" w14:textId="11781302" w:rsidR="00A80043" w:rsidRDefault="00A80043" w:rsidP="005B10A6">
      <w:pPr>
        <w:spacing w:line="360" w:lineRule="auto"/>
        <w:jc w:val="both"/>
      </w:pPr>
    </w:p>
    <w:p w14:paraId="5C26CD20" w14:textId="087A0C57" w:rsidR="00A80043" w:rsidRDefault="00A80043" w:rsidP="005B10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OroCRM (2020) detail several ways on how a customer-focussed attitude can be obtained and maintained. They say that if the leadership is customer-focused then they can lead from the top and start developing the appropriate culture. Then, that leadership can encourage employees to think of </w:t>
      </w:r>
      <w:r w:rsidR="00805CF2">
        <w:rPr>
          <w:rFonts w:ascii="Calibri" w:hAnsi="Calibri" w:cs="Calibri"/>
          <w:kern w:val="24"/>
          <w:sz w:val="24"/>
          <w:szCs w:val="24"/>
        </w:rPr>
        <w:t>innovative ideas</w:t>
      </w:r>
      <w:r>
        <w:rPr>
          <w:rFonts w:ascii="Calibri" w:hAnsi="Calibri" w:cs="Calibri"/>
          <w:kern w:val="24"/>
          <w:sz w:val="24"/>
          <w:szCs w:val="24"/>
        </w:rPr>
        <w:t xml:space="preserve">, whether it be new products, services or loyalty schemes that can enhance the customer experience. If technology is invested in then the organisation will have the sufficient tools to operate in their chosen market. The most important way is to understand and really research what your customers’ needs are; knowing this will allow the organisation to give customers what they want, keeping them happy and wanting to come back. </w:t>
      </w:r>
    </w:p>
    <w:p w14:paraId="57983D7C" w14:textId="1B794CE0" w:rsidR="00A80043" w:rsidRDefault="00A80043" w:rsidP="005B10A6">
      <w:pPr>
        <w:autoSpaceDE w:val="0"/>
        <w:autoSpaceDN w:val="0"/>
        <w:adjustRightInd w:val="0"/>
        <w:spacing w:after="0" w:line="240" w:lineRule="auto"/>
        <w:jc w:val="both"/>
        <w:rPr>
          <w:rFonts w:ascii="Arial" w:hAnsi="Arial" w:cs="Arial"/>
          <w:sz w:val="24"/>
          <w:szCs w:val="24"/>
        </w:rPr>
      </w:pPr>
    </w:p>
    <w:p w14:paraId="1786FF20" w14:textId="30F6289F" w:rsidR="0025302B" w:rsidRDefault="0025302B" w:rsidP="005B10A6">
      <w:pPr>
        <w:autoSpaceDE w:val="0"/>
        <w:autoSpaceDN w:val="0"/>
        <w:adjustRightInd w:val="0"/>
        <w:spacing w:after="0" w:line="240" w:lineRule="auto"/>
        <w:jc w:val="both"/>
        <w:rPr>
          <w:rFonts w:ascii="Arial" w:hAnsi="Arial" w:cs="Arial"/>
          <w:sz w:val="24"/>
          <w:szCs w:val="24"/>
        </w:rPr>
      </w:pPr>
    </w:p>
    <w:p w14:paraId="6E8125DD" w14:textId="6B9681C6" w:rsidR="0025302B" w:rsidRDefault="0025302B" w:rsidP="005B10A6">
      <w:pPr>
        <w:autoSpaceDE w:val="0"/>
        <w:autoSpaceDN w:val="0"/>
        <w:adjustRightInd w:val="0"/>
        <w:spacing w:after="0" w:line="240" w:lineRule="auto"/>
        <w:jc w:val="both"/>
        <w:rPr>
          <w:rFonts w:ascii="Arial" w:hAnsi="Arial" w:cs="Arial"/>
          <w:sz w:val="24"/>
          <w:szCs w:val="24"/>
        </w:rPr>
      </w:pPr>
    </w:p>
    <w:p w14:paraId="07FD77C1" w14:textId="21E7CD1B" w:rsidR="0025302B" w:rsidRDefault="0025302B" w:rsidP="005B10A6">
      <w:pPr>
        <w:autoSpaceDE w:val="0"/>
        <w:autoSpaceDN w:val="0"/>
        <w:adjustRightInd w:val="0"/>
        <w:spacing w:after="0" w:line="240" w:lineRule="auto"/>
        <w:jc w:val="both"/>
        <w:rPr>
          <w:rFonts w:ascii="Arial" w:hAnsi="Arial" w:cs="Arial"/>
          <w:sz w:val="24"/>
          <w:szCs w:val="24"/>
        </w:rPr>
      </w:pPr>
    </w:p>
    <w:p w14:paraId="54B43BCE" w14:textId="2167341E" w:rsidR="0025302B" w:rsidRDefault="0025302B" w:rsidP="005B10A6">
      <w:pPr>
        <w:autoSpaceDE w:val="0"/>
        <w:autoSpaceDN w:val="0"/>
        <w:adjustRightInd w:val="0"/>
        <w:spacing w:after="0" w:line="240" w:lineRule="auto"/>
        <w:jc w:val="both"/>
        <w:rPr>
          <w:rFonts w:ascii="Arial" w:hAnsi="Arial" w:cs="Arial"/>
          <w:sz w:val="24"/>
          <w:szCs w:val="24"/>
        </w:rPr>
      </w:pPr>
    </w:p>
    <w:p w14:paraId="0F47140E" w14:textId="77777777" w:rsidR="0025302B" w:rsidRDefault="0025302B" w:rsidP="005B10A6">
      <w:pPr>
        <w:autoSpaceDE w:val="0"/>
        <w:autoSpaceDN w:val="0"/>
        <w:adjustRightInd w:val="0"/>
        <w:spacing w:after="0" w:line="240" w:lineRule="auto"/>
        <w:jc w:val="both"/>
        <w:rPr>
          <w:rFonts w:ascii="Arial" w:hAnsi="Arial" w:cs="Arial"/>
          <w:sz w:val="24"/>
          <w:szCs w:val="24"/>
        </w:rPr>
      </w:pPr>
    </w:p>
    <w:p w14:paraId="467DDB4A" w14:textId="0474021D" w:rsidR="00A80043" w:rsidRDefault="00A80043" w:rsidP="005B10A6">
      <w:pPr>
        <w:spacing w:line="360" w:lineRule="auto"/>
        <w:jc w:val="both"/>
      </w:pPr>
    </w:p>
    <w:p w14:paraId="4E6A920B" w14:textId="13740860" w:rsidR="00A80043" w:rsidRDefault="00A80043" w:rsidP="005B10A6">
      <w:pPr>
        <w:spacing w:line="360" w:lineRule="auto"/>
        <w:jc w:val="both"/>
      </w:pPr>
    </w:p>
    <w:p w14:paraId="4F6415FE" w14:textId="087A4301" w:rsidR="00107D2F" w:rsidRDefault="00107D2F" w:rsidP="005B10A6">
      <w:pPr>
        <w:spacing w:line="360" w:lineRule="auto"/>
        <w:jc w:val="both"/>
      </w:pPr>
    </w:p>
    <w:p w14:paraId="6E05D8DA" w14:textId="52E04C44" w:rsidR="00107D2F" w:rsidRDefault="00DB48B0" w:rsidP="005B10A6">
      <w:pPr>
        <w:spacing w:line="360" w:lineRule="auto"/>
        <w:jc w:val="both"/>
        <w:rPr>
          <w:b/>
          <w:bCs/>
          <w:sz w:val="32"/>
          <w:szCs w:val="32"/>
          <w:u w:val="single"/>
        </w:rPr>
      </w:pPr>
      <w:r>
        <w:rPr>
          <w:noProof/>
        </w:rPr>
        <w:lastRenderedPageBreak/>
        <w:drawing>
          <wp:anchor distT="0" distB="0" distL="114300" distR="114300" simplePos="0" relativeHeight="251659776" behindDoc="0" locked="0" layoutInCell="1" allowOverlap="1" wp14:anchorId="1ADACD90" wp14:editId="0CA45310">
            <wp:simplePos x="0" y="0"/>
            <wp:positionH relativeFrom="margin">
              <wp:align>center</wp:align>
            </wp:positionH>
            <wp:positionV relativeFrom="paragraph">
              <wp:posOffset>421005</wp:posOffset>
            </wp:positionV>
            <wp:extent cx="6934200" cy="7258050"/>
            <wp:effectExtent l="0" t="0" r="0" b="0"/>
            <wp:wrapSquare wrapText="bothSides"/>
            <wp:docPr id="1" name="Chart 1">
              <a:extLst xmlns:a="http://schemas.openxmlformats.org/drawingml/2006/main">
                <a:ext uri="{FF2B5EF4-FFF2-40B4-BE49-F238E27FC236}">
                  <a16:creationId xmlns:a16="http://schemas.microsoft.com/office/drawing/2014/main" id="{47F8960A-778C-3D68-4E1A-58171208C2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sidR="008204AD" w:rsidRPr="008204AD">
        <w:rPr>
          <w:b/>
          <w:bCs/>
          <w:sz w:val="32"/>
          <w:szCs w:val="32"/>
          <w:u w:val="single"/>
        </w:rPr>
        <w:t>TASK 2</w:t>
      </w:r>
    </w:p>
    <w:p w14:paraId="180B52D6" w14:textId="4D4E95E1" w:rsidR="00A32417" w:rsidRDefault="00A32417" w:rsidP="002520CE">
      <w:pPr>
        <w:spacing w:line="360" w:lineRule="auto"/>
        <w:jc w:val="center"/>
        <w:rPr>
          <w:b/>
          <w:bCs/>
        </w:rPr>
      </w:pPr>
    </w:p>
    <w:p w14:paraId="08B49779" w14:textId="22683605" w:rsidR="00154097" w:rsidRDefault="00F03527" w:rsidP="002520CE">
      <w:pPr>
        <w:pStyle w:val="NoSpacing"/>
        <w:jc w:val="center"/>
        <w:rPr>
          <w:sz w:val="24"/>
          <w:szCs w:val="24"/>
        </w:rPr>
      </w:pPr>
      <w:r w:rsidRPr="00BF1901">
        <w:rPr>
          <w:b/>
          <w:bCs/>
          <w:sz w:val="24"/>
          <w:szCs w:val="24"/>
        </w:rPr>
        <w:t xml:space="preserve">NOTE: </w:t>
      </w:r>
      <w:r w:rsidR="001A03D1" w:rsidRPr="00BF1901">
        <w:rPr>
          <w:sz w:val="24"/>
          <w:szCs w:val="24"/>
        </w:rPr>
        <w:t xml:space="preserve">22 OUT OF THE 412 EMPLOYEES </w:t>
      </w:r>
      <w:r w:rsidR="001A03D1" w:rsidRPr="00BF1901">
        <w:rPr>
          <w:b/>
          <w:bCs/>
          <w:sz w:val="24"/>
          <w:szCs w:val="24"/>
          <w:u w:val="single"/>
        </w:rPr>
        <w:t>DID NOT</w:t>
      </w:r>
      <w:r w:rsidR="001A03D1" w:rsidRPr="00BF1901">
        <w:rPr>
          <w:sz w:val="24"/>
          <w:szCs w:val="24"/>
        </w:rPr>
        <w:t xml:space="preserve"> PARTICIPATE IN THIS SURVEY</w:t>
      </w:r>
      <w:r w:rsidR="00BF1901" w:rsidRPr="00BF1901">
        <w:rPr>
          <w:sz w:val="24"/>
          <w:szCs w:val="24"/>
        </w:rPr>
        <w:t>.</w:t>
      </w:r>
    </w:p>
    <w:p w14:paraId="5EA4670F" w14:textId="5FCF88C3" w:rsidR="00BF1901" w:rsidRPr="00BF1901" w:rsidRDefault="002520CE" w:rsidP="00BF1901">
      <w:pPr>
        <w:pStyle w:val="NoSpacing"/>
        <w:rPr>
          <w:sz w:val="24"/>
          <w:szCs w:val="24"/>
        </w:rPr>
      </w:pPr>
      <w:r>
        <w:rPr>
          <w:sz w:val="24"/>
          <w:szCs w:val="24"/>
        </w:rPr>
        <w:tab/>
      </w:r>
    </w:p>
    <w:p w14:paraId="1E1153F7" w14:textId="27E36994" w:rsidR="00154097" w:rsidRDefault="00154097" w:rsidP="005B10A6">
      <w:pPr>
        <w:spacing w:line="360" w:lineRule="auto"/>
        <w:jc w:val="both"/>
        <w:rPr>
          <w:b/>
          <w:bCs/>
        </w:rPr>
      </w:pPr>
    </w:p>
    <w:p w14:paraId="76C882FA" w14:textId="44C3FA86" w:rsidR="00BC3C09" w:rsidRDefault="003E324A" w:rsidP="005B10A6">
      <w:pPr>
        <w:spacing w:line="360" w:lineRule="auto"/>
        <w:jc w:val="both"/>
        <w:rPr>
          <w:noProof/>
          <w:sz w:val="24"/>
          <w:szCs w:val="24"/>
        </w:rPr>
      </w:pPr>
      <w:r>
        <w:rPr>
          <w:noProof/>
          <w:sz w:val="24"/>
          <w:szCs w:val="24"/>
        </w:rPr>
        <w:lastRenderedPageBreak/>
        <w:t xml:space="preserve">As you can see from </w:t>
      </w:r>
      <w:r w:rsidR="00F03527">
        <w:rPr>
          <w:noProof/>
          <w:sz w:val="24"/>
          <w:szCs w:val="24"/>
        </w:rPr>
        <w:t>the data colated from the survey completed</w:t>
      </w:r>
      <w:r w:rsidR="007424FC">
        <w:rPr>
          <w:noProof/>
          <w:sz w:val="24"/>
          <w:szCs w:val="24"/>
        </w:rPr>
        <w:t xml:space="preserve"> by the research and design department, </w:t>
      </w:r>
      <w:r w:rsidR="00F03527">
        <w:rPr>
          <w:noProof/>
          <w:sz w:val="24"/>
          <w:szCs w:val="24"/>
        </w:rPr>
        <w:t xml:space="preserve"> </w:t>
      </w:r>
      <w:r w:rsidR="00C716A8">
        <w:rPr>
          <w:noProof/>
          <w:sz w:val="24"/>
          <w:szCs w:val="24"/>
        </w:rPr>
        <w:t>over 9</w:t>
      </w:r>
      <w:r w:rsidR="000635FD">
        <w:rPr>
          <w:noProof/>
          <w:sz w:val="24"/>
          <w:szCs w:val="24"/>
        </w:rPr>
        <w:t>4</w:t>
      </w:r>
      <w:r w:rsidR="00C716A8">
        <w:rPr>
          <w:noProof/>
          <w:sz w:val="24"/>
          <w:szCs w:val="24"/>
        </w:rPr>
        <w:t xml:space="preserve">% of them say they are expected to work </w:t>
      </w:r>
      <w:r w:rsidR="000352C1">
        <w:rPr>
          <w:noProof/>
          <w:sz w:val="24"/>
          <w:szCs w:val="24"/>
        </w:rPr>
        <w:t xml:space="preserve">in their personal time. As well as this, </w:t>
      </w:r>
      <w:r w:rsidR="000635FD">
        <w:rPr>
          <w:noProof/>
          <w:sz w:val="24"/>
          <w:szCs w:val="24"/>
        </w:rPr>
        <w:t>90</w:t>
      </w:r>
      <w:r w:rsidR="00955A82">
        <w:rPr>
          <w:noProof/>
          <w:sz w:val="24"/>
          <w:szCs w:val="24"/>
        </w:rPr>
        <w:t>% of them are unaware that there is job-sharing available to them. This is worrying as they</w:t>
      </w:r>
      <w:r w:rsidR="00274A18">
        <w:rPr>
          <w:noProof/>
          <w:sz w:val="24"/>
          <w:szCs w:val="24"/>
        </w:rPr>
        <w:t xml:space="preserve"> are all expected to work in their perosnal time outside their contracted hours without the </w:t>
      </w:r>
      <w:r w:rsidR="001277F6">
        <w:rPr>
          <w:noProof/>
          <w:sz w:val="24"/>
          <w:szCs w:val="24"/>
        </w:rPr>
        <w:t xml:space="preserve">option of being able to share the workload. </w:t>
      </w:r>
    </w:p>
    <w:p w14:paraId="0663ED2F" w14:textId="554DD027" w:rsidR="00DB48B0" w:rsidRDefault="00FB7EA2" w:rsidP="005B10A6">
      <w:pPr>
        <w:spacing w:line="360" w:lineRule="auto"/>
        <w:jc w:val="both"/>
        <w:rPr>
          <w:noProof/>
          <w:sz w:val="24"/>
          <w:szCs w:val="24"/>
        </w:rPr>
      </w:pPr>
      <w:r>
        <w:rPr>
          <w:noProof/>
          <w:sz w:val="24"/>
          <w:szCs w:val="24"/>
        </w:rPr>
        <w:t xml:space="preserve">Despite this, </w:t>
      </w:r>
      <w:r w:rsidR="00160B5D">
        <w:rPr>
          <w:noProof/>
          <w:sz w:val="24"/>
          <w:szCs w:val="24"/>
        </w:rPr>
        <w:t>over 91% of them do feel they have the op</w:t>
      </w:r>
      <w:r w:rsidR="0013290A">
        <w:rPr>
          <w:noProof/>
          <w:sz w:val="24"/>
          <w:szCs w:val="24"/>
        </w:rPr>
        <w:t xml:space="preserve">portunity </w:t>
      </w:r>
      <w:r w:rsidR="00160B5D">
        <w:rPr>
          <w:noProof/>
          <w:sz w:val="24"/>
          <w:szCs w:val="24"/>
        </w:rPr>
        <w:t>for skills development</w:t>
      </w:r>
      <w:r w:rsidR="007E3639">
        <w:rPr>
          <w:noProof/>
          <w:sz w:val="24"/>
          <w:szCs w:val="24"/>
        </w:rPr>
        <w:t xml:space="preserve"> and they do offer flexitime with </w:t>
      </w:r>
      <w:r w:rsidR="00481FFF">
        <w:rPr>
          <w:noProof/>
          <w:sz w:val="24"/>
          <w:szCs w:val="24"/>
        </w:rPr>
        <w:t xml:space="preserve">over 69% of them agreeing to this. </w:t>
      </w:r>
      <w:r w:rsidR="00302D30">
        <w:rPr>
          <w:noProof/>
          <w:sz w:val="24"/>
          <w:szCs w:val="24"/>
        </w:rPr>
        <w:t xml:space="preserve">The over-working is not healthy for the employees but the </w:t>
      </w:r>
      <w:r w:rsidR="0013290A">
        <w:rPr>
          <w:noProof/>
          <w:sz w:val="24"/>
          <w:szCs w:val="24"/>
        </w:rPr>
        <w:t xml:space="preserve">option of flexi-time and skills development </w:t>
      </w:r>
      <w:r w:rsidR="004C138E">
        <w:rPr>
          <w:noProof/>
          <w:sz w:val="24"/>
          <w:szCs w:val="24"/>
        </w:rPr>
        <w:t xml:space="preserve">does indicate </w:t>
      </w:r>
      <w:r w:rsidR="002136C3">
        <w:rPr>
          <w:noProof/>
          <w:sz w:val="24"/>
          <w:szCs w:val="24"/>
        </w:rPr>
        <w:t xml:space="preserve">that </w:t>
      </w:r>
      <w:r w:rsidR="004C138E">
        <w:rPr>
          <w:noProof/>
          <w:sz w:val="24"/>
          <w:szCs w:val="24"/>
        </w:rPr>
        <w:t xml:space="preserve">the department’s leadership </w:t>
      </w:r>
      <w:r w:rsidR="002136C3">
        <w:rPr>
          <w:noProof/>
          <w:sz w:val="24"/>
          <w:szCs w:val="24"/>
        </w:rPr>
        <w:t xml:space="preserve">is supporting career progression by allowing them </w:t>
      </w:r>
      <w:r w:rsidR="00B87237">
        <w:rPr>
          <w:noProof/>
          <w:sz w:val="24"/>
          <w:szCs w:val="24"/>
        </w:rPr>
        <w:t xml:space="preserve">to choose when they work and by giving them the opportunity to learn more. </w:t>
      </w:r>
    </w:p>
    <w:p w14:paraId="252006DD" w14:textId="77777777" w:rsidR="0040777E" w:rsidRDefault="0040777E" w:rsidP="005B10A6">
      <w:pPr>
        <w:spacing w:line="360" w:lineRule="auto"/>
        <w:jc w:val="both"/>
        <w:rPr>
          <w:b/>
          <w:bCs/>
          <w:sz w:val="24"/>
          <w:szCs w:val="24"/>
        </w:rPr>
      </w:pPr>
    </w:p>
    <w:p w14:paraId="0DEBBC0E" w14:textId="77777777" w:rsidR="0040777E" w:rsidRDefault="0040777E" w:rsidP="005B10A6">
      <w:pPr>
        <w:spacing w:line="360" w:lineRule="auto"/>
        <w:jc w:val="both"/>
        <w:rPr>
          <w:b/>
          <w:bCs/>
          <w:sz w:val="24"/>
          <w:szCs w:val="24"/>
        </w:rPr>
      </w:pPr>
    </w:p>
    <w:p w14:paraId="6078DDC8" w14:textId="77777777" w:rsidR="0040777E" w:rsidRDefault="0040777E" w:rsidP="005B10A6">
      <w:pPr>
        <w:spacing w:line="360" w:lineRule="auto"/>
        <w:jc w:val="both"/>
        <w:rPr>
          <w:b/>
          <w:bCs/>
          <w:sz w:val="24"/>
          <w:szCs w:val="24"/>
        </w:rPr>
      </w:pPr>
    </w:p>
    <w:p w14:paraId="334A38E7" w14:textId="77777777" w:rsidR="0040777E" w:rsidRDefault="0040777E" w:rsidP="005B10A6">
      <w:pPr>
        <w:spacing w:line="360" w:lineRule="auto"/>
        <w:jc w:val="both"/>
        <w:rPr>
          <w:b/>
          <w:bCs/>
          <w:sz w:val="24"/>
          <w:szCs w:val="24"/>
        </w:rPr>
      </w:pPr>
    </w:p>
    <w:p w14:paraId="7EAFAAF1" w14:textId="77777777" w:rsidR="0040777E" w:rsidRDefault="0040777E" w:rsidP="005B10A6">
      <w:pPr>
        <w:spacing w:line="360" w:lineRule="auto"/>
        <w:jc w:val="both"/>
        <w:rPr>
          <w:b/>
          <w:bCs/>
          <w:sz w:val="24"/>
          <w:szCs w:val="24"/>
        </w:rPr>
      </w:pPr>
    </w:p>
    <w:p w14:paraId="4544DADB" w14:textId="77777777" w:rsidR="0040777E" w:rsidRDefault="0040777E" w:rsidP="005B10A6">
      <w:pPr>
        <w:spacing w:line="360" w:lineRule="auto"/>
        <w:jc w:val="both"/>
        <w:rPr>
          <w:b/>
          <w:bCs/>
          <w:sz w:val="24"/>
          <w:szCs w:val="24"/>
        </w:rPr>
      </w:pPr>
    </w:p>
    <w:p w14:paraId="21D3EFAF" w14:textId="0F87BE9E" w:rsidR="0040777E" w:rsidRDefault="0040777E" w:rsidP="005B10A6">
      <w:pPr>
        <w:spacing w:line="360" w:lineRule="auto"/>
        <w:jc w:val="both"/>
        <w:rPr>
          <w:b/>
          <w:bCs/>
          <w:sz w:val="24"/>
          <w:szCs w:val="24"/>
        </w:rPr>
      </w:pPr>
    </w:p>
    <w:p w14:paraId="65A869B8" w14:textId="08ECAC23" w:rsidR="0040777E" w:rsidRDefault="0040777E" w:rsidP="005B10A6">
      <w:pPr>
        <w:spacing w:line="360" w:lineRule="auto"/>
        <w:jc w:val="both"/>
        <w:rPr>
          <w:b/>
          <w:bCs/>
          <w:sz w:val="24"/>
          <w:szCs w:val="24"/>
        </w:rPr>
      </w:pPr>
    </w:p>
    <w:p w14:paraId="7A946A97" w14:textId="77777777" w:rsidR="0040777E" w:rsidRDefault="0040777E" w:rsidP="005B10A6">
      <w:pPr>
        <w:spacing w:line="360" w:lineRule="auto"/>
        <w:jc w:val="both"/>
        <w:rPr>
          <w:b/>
          <w:bCs/>
          <w:sz w:val="24"/>
          <w:szCs w:val="24"/>
        </w:rPr>
      </w:pPr>
    </w:p>
    <w:p w14:paraId="380B0243" w14:textId="7D8CE902" w:rsidR="00BC3C09" w:rsidRPr="003E324A" w:rsidRDefault="00943FFC" w:rsidP="005B10A6">
      <w:pPr>
        <w:spacing w:line="360" w:lineRule="auto"/>
        <w:jc w:val="both"/>
        <w:rPr>
          <w:b/>
          <w:bCs/>
          <w:sz w:val="24"/>
          <w:szCs w:val="24"/>
        </w:rPr>
      </w:pPr>
      <w:r>
        <w:rPr>
          <w:noProof/>
        </w:rPr>
        <w:lastRenderedPageBreak/>
        <w:drawing>
          <wp:anchor distT="0" distB="0" distL="114300" distR="114300" simplePos="0" relativeHeight="251673088" behindDoc="0" locked="0" layoutInCell="1" allowOverlap="1" wp14:anchorId="2D7E47C0" wp14:editId="063738B9">
            <wp:simplePos x="0" y="0"/>
            <wp:positionH relativeFrom="margin">
              <wp:posOffset>-305012</wp:posOffset>
            </wp:positionH>
            <wp:positionV relativeFrom="paragraph">
              <wp:posOffset>0</wp:posOffset>
            </wp:positionV>
            <wp:extent cx="6248400" cy="7175500"/>
            <wp:effectExtent l="0" t="0" r="0" b="6350"/>
            <wp:wrapSquare wrapText="bothSides"/>
            <wp:docPr id="6" name="Chart 6">
              <a:extLst xmlns:a="http://schemas.openxmlformats.org/drawingml/2006/main">
                <a:ext uri="{FF2B5EF4-FFF2-40B4-BE49-F238E27FC236}">
                  <a16:creationId xmlns:a16="http://schemas.microsoft.com/office/drawing/2014/main" id="{7BF16B6C-15D6-C25D-0D28-E082431DAA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31436091" w14:textId="11A60953" w:rsidR="0040777E" w:rsidRDefault="0040777E" w:rsidP="0040777E">
      <w:pPr>
        <w:pStyle w:val="NoSpacing"/>
        <w:jc w:val="center"/>
        <w:rPr>
          <w:sz w:val="24"/>
          <w:szCs w:val="24"/>
        </w:rPr>
      </w:pPr>
      <w:r w:rsidRPr="00BF1901">
        <w:rPr>
          <w:b/>
          <w:bCs/>
          <w:sz w:val="24"/>
          <w:szCs w:val="24"/>
        </w:rPr>
        <w:t xml:space="preserve">NOTE: </w:t>
      </w:r>
      <w:r>
        <w:rPr>
          <w:sz w:val="24"/>
          <w:szCs w:val="24"/>
        </w:rPr>
        <w:t>4</w:t>
      </w:r>
      <w:r w:rsidRPr="00BF1901">
        <w:rPr>
          <w:sz w:val="24"/>
          <w:szCs w:val="24"/>
        </w:rPr>
        <w:t xml:space="preserve"> OUT OF THE </w:t>
      </w:r>
      <w:r>
        <w:rPr>
          <w:sz w:val="24"/>
          <w:szCs w:val="24"/>
        </w:rPr>
        <w:t>65</w:t>
      </w:r>
      <w:r w:rsidRPr="00BF1901">
        <w:rPr>
          <w:sz w:val="24"/>
          <w:szCs w:val="24"/>
        </w:rPr>
        <w:t xml:space="preserve"> EMPLOYEES </w:t>
      </w:r>
      <w:r w:rsidRPr="00BF1901">
        <w:rPr>
          <w:b/>
          <w:bCs/>
          <w:sz w:val="24"/>
          <w:szCs w:val="24"/>
          <w:u w:val="single"/>
        </w:rPr>
        <w:t>DID NOT</w:t>
      </w:r>
      <w:r w:rsidRPr="00BF1901">
        <w:rPr>
          <w:sz w:val="24"/>
          <w:szCs w:val="24"/>
        </w:rPr>
        <w:t xml:space="preserve"> PARTICIPATE IN THIS SURVEY.</w:t>
      </w:r>
    </w:p>
    <w:p w14:paraId="443C79DD" w14:textId="56B4F0A5" w:rsidR="00DB48B0" w:rsidRDefault="00DB48B0" w:rsidP="005B10A6">
      <w:pPr>
        <w:spacing w:line="360" w:lineRule="auto"/>
        <w:jc w:val="both"/>
        <w:rPr>
          <w:b/>
          <w:bCs/>
        </w:rPr>
      </w:pPr>
    </w:p>
    <w:p w14:paraId="4F7889D6" w14:textId="2D90B02A" w:rsidR="00DB48B0" w:rsidRDefault="00DB48B0" w:rsidP="005B10A6">
      <w:pPr>
        <w:spacing w:line="360" w:lineRule="auto"/>
        <w:jc w:val="both"/>
        <w:rPr>
          <w:b/>
          <w:bCs/>
        </w:rPr>
      </w:pPr>
    </w:p>
    <w:p w14:paraId="3E951C02" w14:textId="20040890" w:rsidR="00DB48B0" w:rsidRDefault="00DB48B0" w:rsidP="005B10A6">
      <w:pPr>
        <w:spacing w:line="360" w:lineRule="auto"/>
        <w:jc w:val="both"/>
        <w:rPr>
          <w:b/>
          <w:bCs/>
        </w:rPr>
      </w:pPr>
    </w:p>
    <w:p w14:paraId="127C9334" w14:textId="39D1D1C5" w:rsidR="00FD0866" w:rsidRDefault="008C02D0" w:rsidP="005B10A6">
      <w:pPr>
        <w:spacing w:line="360" w:lineRule="auto"/>
        <w:jc w:val="both"/>
        <w:rPr>
          <w:sz w:val="24"/>
          <w:szCs w:val="24"/>
        </w:rPr>
      </w:pPr>
      <w:r>
        <w:rPr>
          <w:sz w:val="24"/>
          <w:szCs w:val="24"/>
        </w:rPr>
        <w:lastRenderedPageBreak/>
        <w:t>The survey taken by the administr</w:t>
      </w:r>
      <w:r w:rsidR="00F3251B">
        <w:rPr>
          <w:sz w:val="24"/>
          <w:szCs w:val="24"/>
        </w:rPr>
        <w:t xml:space="preserve">ation department shows some worrying data. For example, </w:t>
      </w:r>
      <w:r w:rsidR="00F421C4">
        <w:rPr>
          <w:sz w:val="24"/>
          <w:szCs w:val="24"/>
        </w:rPr>
        <w:t xml:space="preserve">just below 90% of the employees feel they have not got time to fulfil their personal commitments outside of work due to their job. </w:t>
      </w:r>
      <w:r w:rsidR="00666AB8">
        <w:rPr>
          <w:sz w:val="24"/>
          <w:szCs w:val="24"/>
        </w:rPr>
        <w:t xml:space="preserve">Also, everyone </w:t>
      </w:r>
      <w:r w:rsidR="00B06F97">
        <w:rPr>
          <w:sz w:val="24"/>
          <w:szCs w:val="24"/>
        </w:rPr>
        <w:t xml:space="preserve">said that they are expected to work outside of their work hours. </w:t>
      </w:r>
      <w:r w:rsidR="00682922">
        <w:rPr>
          <w:sz w:val="24"/>
          <w:szCs w:val="24"/>
        </w:rPr>
        <w:t xml:space="preserve">This gets worse as just over 87% of the employees </w:t>
      </w:r>
      <w:r w:rsidR="00FF45E1">
        <w:rPr>
          <w:sz w:val="24"/>
          <w:szCs w:val="24"/>
        </w:rPr>
        <w:t xml:space="preserve">strongly disagree that they have the option of </w:t>
      </w:r>
      <w:r w:rsidR="00932D1E">
        <w:rPr>
          <w:sz w:val="24"/>
          <w:szCs w:val="24"/>
        </w:rPr>
        <w:t>flexitime</w:t>
      </w:r>
      <w:r w:rsidR="00FF45E1">
        <w:rPr>
          <w:sz w:val="24"/>
          <w:szCs w:val="24"/>
        </w:rPr>
        <w:t xml:space="preserve">, meaning they </w:t>
      </w:r>
      <w:r w:rsidR="00393882">
        <w:rPr>
          <w:sz w:val="24"/>
          <w:szCs w:val="24"/>
        </w:rPr>
        <w:t xml:space="preserve">are told when to work. </w:t>
      </w:r>
    </w:p>
    <w:p w14:paraId="00210CC8" w14:textId="32A3E3F4" w:rsidR="00DB48B0" w:rsidRDefault="00393882" w:rsidP="005B10A6">
      <w:pPr>
        <w:spacing w:line="360" w:lineRule="auto"/>
        <w:jc w:val="both"/>
        <w:rPr>
          <w:sz w:val="24"/>
          <w:szCs w:val="24"/>
        </w:rPr>
      </w:pPr>
      <w:r>
        <w:rPr>
          <w:sz w:val="24"/>
          <w:szCs w:val="24"/>
        </w:rPr>
        <w:t>This department sounds demanding</w:t>
      </w:r>
      <w:r w:rsidR="00932D1E">
        <w:rPr>
          <w:sz w:val="24"/>
          <w:szCs w:val="24"/>
        </w:rPr>
        <w:t xml:space="preserve">, </w:t>
      </w:r>
      <w:r w:rsidR="00F905A4">
        <w:rPr>
          <w:sz w:val="24"/>
          <w:szCs w:val="24"/>
        </w:rPr>
        <w:t xml:space="preserve">and the data indicates that </w:t>
      </w:r>
      <w:r w:rsidR="00932D1E">
        <w:rPr>
          <w:sz w:val="24"/>
          <w:szCs w:val="24"/>
        </w:rPr>
        <w:t xml:space="preserve">too much is expected from them. </w:t>
      </w:r>
      <w:r w:rsidR="00D3194F">
        <w:rPr>
          <w:sz w:val="24"/>
          <w:szCs w:val="24"/>
        </w:rPr>
        <w:t xml:space="preserve">Just over 53% of them say that there is no opportunity to develop skills either which creates an even more negative impression for the administration department. </w:t>
      </w:r>
    </w:p>
    <w:p w14:paraId="43F40AAA" w14:textId="7A8871F5" w:rsidR="0076690E" w:rsidRDefault="00810E35" w:rsidP="005B10A6">
      <w:pPr>
        <w:spacing w:line="360" w:lineRule="auto"/>
        <w:jc w:val="both"/>
        <w:rPr>
          <w:sz w:val="24"/>
          <w:szCs w:val="24"/>
        </w:rPr>
      </w:pPr>
      <w:r>
        <w:rPr>
          <w:noProof/>
        </w:rPr>
        <w:lastRenderedPageBreak/>
        <w:drawing>
          <wp:anchor distT="0" distB="0" distL="114300" distR="114300" simplePos="0" relativeHeight="251680256" behindDoc="0" locked="0" layoutInCell="1" allowOverlap="1" wp14:anchorId="5DA1D1FF" wp14:editId="2FDF8B13">
            <wp:simplePos x="0" y="0"/>
            <wp:positionH relativeFrom="margin">
              <wp:align>center</wp:align>
            </wp:positionH>
            <wp:positionV relativeFrom="paragraph">
              <wp:posOffset>0</wp:posOffset>
            </wp:positionV>
            <wp:extent cx="6714490" cy="7368540"/>
            <wp:effectExtent l="0" t="0" r="10160" b="3810"/>
            <wp:wrapSquare wrapText="bothSides"/>
            <wp:docPr id="7" name="Chart 7">
              <a:extLst xmlns:a="http://schemas.openxmlformats.org/drawingml/2006/main">
                <a:ext uri="{FF2B5EF4-FFF2-40B4-BE49-F238E27FC236}">
                  <a16:creationId xmlns:a16="http://schemas.microsoft.com/office/drawing/2014/main" id="{74C725BE-B73D-395A-368F-45F5EE3548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17824FFB" w14:textId="0F278791" w:rsidR="00FD0866" w:rsidRPr="008C02D0" w:rsidRDefault="00FD0866" w:rsidP="005B10A6">
      <w:pPr>
        <w:spacing w:line="360" w:lineRule="auto"/>
        <w:jc w:val="both"/>
        <w:rPr>
          <w:sz w:val="24"/>
          <w:szCs w:val="24"/>
        </w:rPr>
      </w:pPr>
    </w:p>
    <w:p w14:paraId="43224F70" w14:textId="14F55B05" w:rsidR="00DB48B0" w:rsidRDefault="00DB48B0" w:rsidP="005B10A6">
      <w:pPr>
        <w:spacing w:line="360" w:lineRule="auto"/>
        <w:jc w:val="both"/>
        <w:rPr>
          <w:b/>
          <w:bCs/>
        </w:rPr>
      </w:pPr>
    </w:p>
    <w:p w14:paraId="009E8EF0" w14:textId="2542C918" w:rsidR="00943FFC" w:rsidRDefault="00943FFC" w:rsidP="005B10A6">
      <w:pPr>
        <w:spacing w:line="360" w:lineRule="auto"/>
        <w:jc w:val="both"/>
        <w:rPr>
          <w:b/>
          <w:bCs/>
        </w:rPr>
      </w:pPr>
    </w:p>
    <w:p w14:paraId="2F66EDD5" w14:textId="7EA70F42" w:rsidR="00943FFC" w:rsidRDefault="00EA6431" w:rsidP="00810E35">
      <w:pPr>
        <w:pStyle w:val="NoSpacing"/>
        <w:jc w:val="both"/>
        <w:rPr>
          <w:sz w:val="24"/>
          <w:szCs w:val="24"/>
        </w:rPr>
      </w:pPr>
      <w:r>
        <w:rPr>
          <w:sz w:val="24"/>
          <w:szCs w:val="24"/>
        </w:rPr>
        <w:lastRenderedPageBreak/>
        <w:t xml:space="preserve">The marketing department seems to be the most </w:t>
      </w:r>
      <w:r w:rsidR="00A563FC">
        <w:rPr>
          <w:sz w:val="24"/>
          <w:szCs w:val="24"/>
        </w:rPr>
        <w:t xml:space="preserve">happy department out of the three that was surveyed. </w:t>
      </w:r>
      <w:r w:rsidR="003E40C0">
        <w:rPr>
          <w:sz w:val="24"/>
          <w:szCs w:val="24"/>
        </w:rPr>
        <w:t xml:space="preserve">Just under 90% of them </w:t>
      </w:r>
      <w:r w:rsidR="001C55BB">
        <w:rPr>
          <w:sz w:val="24"/>
          <w:szCs w:val="24"/>
        </w:rPr>
        <w:t xml:space="preserve">strongly disagree that they find it difficult to </w:t>
      </w:r>
      <w:r w:rsidR="002309B0">
        <w:rPr>
          <w:sz w:val="24"/>
          <w:szCs w:val="24"/>
        </w:rPr>
        <w:t xml:space="preserve">fulfil personal commitments which indicates. </w:t>
      </w:r>
      <w:r w:rsidR="00EE7165">
        <w:rPr>
          <w:sz w:val="24"/>
          <w:szCs w:val="24"/>
        </w:rPr>
        <w:t>All of them agreed that the organisation provides flexitime</w:t>
      </w:r>
      <w:r w:rsidR="00DF2E6B">
        <w:rPr>
          <w:sz w:val="24"/>
          <w:szCs w:val="24"/>
        </w:rPr>
        <w:t>,</w:t>
      </w:r>
      <w:r w:rsidR="00A434D9">
        <w:rPr>
          <w:sz w:val="24"/>
          <w:szCs w:val="24"/>
        </w:rPr>
        <w:t xml:space="preserve"> but it is only at the workplace as all of them disagreed that they are allowed to work from home. </w:t>
      </w:r>
      <w:r w:rsidR="007B1731">
        <w:rPr>
          <w:sz w:val="24"/>
          <w:szCs w:val="24"/>
        </w:rPr>
        <w:t>Just below 80% of them said that there is room for skills development</w:t>
      </w:r>
      <w:r w:rsidR="00DF2E6B">
        <w:rPr>
          <w:sz w:val="24"/>
          <w:szCs w:val="24"/>
        </w:rPr>
        <w:t xml:space="preserve"> and just under 89% of them disagreed that they are expected to do work outside of their contracted hours. </w:t>
      </w:r>
    </w:p>
    <w:p w14:paraId="6A0157ED" w14:textId="5097102A" w:rsidR="00EA431D" w:rsidRDefault="00EA431D" w:rsidP="00810E35">
      <w:pPr>
        <w:pStyle w:val="NoSpacing"/>
        <w:jc w:val="both"/>
        <w:rPr>
          <w:sz w:val="24"/>
          <w:szCs w:val="24"/>
        </w:rPr>
      </w:pPr>
    </w:p>
    <w:p w14:paraId="2401218A" w14:textId="77777777" w:rsidR="00015B28" w:rsidRDefault="00EA431D" w:rsidP="00810E35">
      <w:pPr>
        <w:pStyle w:val="NoSpacing"/>
        <w:jc w:val="both"/>
        <w:rPr>
          <w:sz w:val="24"/>
          <w:szCs w:val="24"/>
        </w:rPr>
      </w:pPr>
      <w:r>
        <w:rPr>
          <w:sz w:val="24"/>
          <w:szCs w:val="24"/>
        </w:rPr>
        <w:t xml:space="preserve">Overall, marketing </w:t>
      </w:r>
      <w:r w:rsidR="00AE14F9">
        <w:rPr>
          <w:sz w:val="24"/>
          <w:szCs w:val="24"/>
        </w:rPr>
        <w:t>seems</w:t>
      </w:r>
      <w:r>
        <w:rPr>
          <w:sz w:val="24"/>
          <w:szCs w:val="24"/>
        </w:rPr>
        <w:t xml:space="preserve"> to be the most looked-after d</w:t>
      </w:r>
      <w:r w:rsidR="00AE14F9">
        <w:rPr>
          <w:sz w:val="24"/>
          <w:szCs w:val="24"/>
        </w:rPr>
        <w:t xml:space="preserve">epartment as less is expected of them in their personal time. </w:t>
      </w:r>
      <w:r w:rsidR="00F42625">
        <w:rPr>
          <w:sz w:val="24"/>
          <w:szCs w:val="24"/>
        </w:rPr>
        <w:t>The r</w:t>
      </w:r>
      <w:r w:rsidR="00AE14F9">
        <w:rPr>
          <w:sz w:val="24"/>
          <w:szCs w:val="24"/>
        </w:rPr>
        <w:t>esearch and design and administration</w:t>
      </w:r>
      <w:r w:rsidR="00F42625">
        <w:rPr>
          <w:sz w:val="24"/>
          <w:szCs w:val="24"/>
        </w:rPr>
        <w:t xml:space="preserve"> department</w:t>
      </w:r>
      <w:r w:rsidR="0017225D">
        <w:rPr>
          <w:sz w:val="24"/>
          <w:szCs w:val="24"/>
        </w:rPr>
        <w:t>’s</w:t>
      </w:r>
      <w:r w:rsidR="0064185A">
        <w:rPr>
          <w:sz w:val="24"/>
          <w:szCs w:val="24"/>
        </w:rPr>
        <w:t xml:space="preserve"> personal lives are affected because they are expected to take their work home </w:t>
      </w:r>
      <w:r w:rsidR="00850168">
        <w:rPr>
          <w:sz w:val="24"/>
          <w:szCs w:val="24"/>
        </w:rPr>
        <w:t xml:space="preserve">with them and it is unclear if they get paid extra for this. </w:t>
      </w:r>
    </w:p>
    <w:p w14:paraId="2742F1CE" w14:textId="77777777" w:rsidR="00015B28" w:rsidRDefault="00015B28" w:rsidP="00810E35">
      <w:pPr>
        <w:pStyle w:val="NoSpacing"/>
        <w:jc w:val="both"/>
        <w:rPr>
          <w:sz w:val="24"/>
          <w:szCs w:val="24"/>
        </w:rPr>
      </w:pPr>
    </w:p>
    <w:p w14:paraId="05B25113" w14:textId="77777777" w:rsidR="00015B28" w:rsidRDefault="0017225D" w:rsidP="00810E35">
      <w:pPr>
        <w:pStyle w:val="NoSpacing"/>
        <w:jc w:val="both"/>
        <w:rPr>
          <w:sz w:val="24"/>
          <w:szCs w:val="24"/>
        </w:rPr>
      </w:pPr>
      <w:r>
        <w:rPr>
          <w:sz w:val="24"/>
          <w:szCs w:val="24"/>
        </w:rPr>
        <w:t>The research and design department, however, are more valued by their line manager according to 73% of them</w:t>
      </w:r>
      <w:r w:rsidR="00E616ED">
        <w:rPr>
          <w:sz w:val="24"/>
          <w:szCs w:val="24"/>
        </w:rPr>
        <w:t xml:space="preserve">. </w:t>
      </w:r>
      <w:r w:rsidR="00304387">
        <w:rPr>
          <w:sz w:val="24"/>
          <w:szCs w:val="24"/>
        </w:rPr>
        <w:t xml:space="preserve">Most of the marketing department feel the same value by their line manager too by </w:t>
      </w:r>
      <w:r w:rsidR="00840549">
        <w:rPr>
          <w:sz w:val="24"/>
          <w:szCs w:val="24"/>
        </w:rPr>
        <w:t xml:space="preserve">just under 67% of them agreeing but </w:t>
      </w:r>
      <w:r w:rsidR="00381BBD">
        <w:rPr>
          <w:sz w:val="24"/>
          <w:szCs w:val="24"/>
        </w:rPr>
        <w:t xml:space="preserve">most of </w:t>
      </w:r>
      <w:r w:rsidR="00840549">
        <w:rPr>
          <w:sz w:val="24"/>
          <w:szCs w:val="24"/>
        </w:rPr>
        <w:t xml:space="preserve">the administration department </w:t>
      </w:r>
      <w:r w:rsidR="00381BBD">
        <w:rPr>
          <w:sz w:val="24"/>
          <w:szCs w:val="24"/>
        </w:rPr>
        <w:t xml:space="preserve">disagreed to feeling this value </w:t>
      </w:r>
      <w:r w:rsidR="00F378D5">
        <w:rPr>
          <w:sz w:val="24"/>
          <w:szCs w:val="24"/>
        </w:rPr>
        <w:t>(39%)</w:t>
      </w:r>
      <w:r w:rsidR="00D316CD">
        <w:rPr>
          <w:sz w:val="24"/>
          <w:szCs w:val="24"/>
        </w:rPr>
        <w:t>.</w:t>
      </w:r>
      <w:r w:rsidR="00012E84">
        <w:rPr>
          <w:sz w:val="24"/>
          <w:szCs w:val="24"/>
        </w:rPr>
        <w:t xml:space="preserve"> </w:t>
      </w:r>
    </w:p>
    <w:p w14:paraId="4DEFFD8C" w14:textId="77777777" w:rsidR="00015B28" w:rsidRDefault="00015B28" w:rsidP="00810E35">
      <w:pPr>
        <w:pStyle w:val="NoSpacing"/>
        <w:jc w:val="both"/>
        <w:rPr>
          <w:sz w:val="24"/>
          <w:szCs w:val="24"/>
        </w:rPr>
      </w:pPr>
    </w:p>
    <w:p w14:paraId="7C338041" w14:textId="4F19A253" w:rsidR="00D316CD" w:rsidRDefault="00012E84" w:rsidP="00810E35">
      <w:pPr>
        <w:pStyle w:val="NoSpacing"/>
        <w:jc w:val="both"/>
        <w:rPr>
          <w:sz w:val="24"/>
          <w:szCs w:val="24"/>
        </w:rPr>
      </w:pPr>
      <w:r>
        <w:rPr>
          <w:sz w:val="24"/>
          <w:szCs w:val="24"/>
        </w:rPr>
        <w:t xml:space="preserve">The </w:t>
      </w:r>
      <w:r w:rsidR="00155049">
        <w:rPr>
          <w:sz w:val="24"/>
          <w:szCs w:val="24"/>
        </w:rPr>
        <w:t xml:space="preserve">absence rates are low for the </w:t>
      </w:r>
      <w:r w:rsidR="003D0288">
        <w:rPr>
          <w:sz w:val="24"/>
          <w:szCs w:val="24"/>
        </w:rPr>
        <w:t xml:space="preserve">marketing </w:t>
      </w:r>
      <w:r w:rsidR="00155049">
        <w:rPr>
          <w:sz w:val="24"/>
          <w:szCs w:val="24"/>
        </w:rPr>
        <w:t xml:space="preserve">and research and design departments as </w:t>
      </w:r>
      <w:r w:rsidR="001C30C6">
        <w:rPr>
          <w:sz w:val="24"/>
          <w:szCs w:val="24"/>
        </w:rPr>
        <w:t xml:space="preserve">they 94% </w:t>
      </w:r>
      <w:r w:rsidR="00015B28">
        <w:rPr>
          <w:sz w:val="24"/>
          <w:szCs w:val="24"/>
        </w:rPr>
        <w:t xml:space="preserve">and 70% respectively agree that the rates are low while </w:t>
      </w:r>
      <w:r w:rsidR="00A057DC">
        <w:rPr>
          <w:sz w:val="24"/>
          <w:szCs w:val="24"/>
        </w:rPr>
        <w:t>89% of the administration department disagree that the absence rate is lo</w:t>
      </w:r>
      <w:r w:rsidR="00BE5443">
        <w:rPr>
          <w:sz w:val="24"/>
          <w:szCs w:val="24"/>
        </w:rPr>
        <w:t>w.</w:t>
      </w:r>
      <w:r w:rsidR="00D316CD">
        <w:rPr>
          <w:sz w:val="24"/>
          <w:szCs w:val="24"/>
        </w:rPr>
        <w:t xml:space="preserve"> </w:t>
      </w:r>
      <w:r w:rsidR="003B02B4">
        <w:rPr>
          <w:sz w:val="24"/>
          <w:szCs w:val="24"/>
        </w:rPr>
        <w:t xml:space="preserve">There are a lot of positives from these </w:t>
      </w:r>
      <w:r w:rsidR="0046015E">
        <w:rPr>
          <w:sz w:val="24"/>
          <w:szCs w:val="24"/>
        </w:rPr>
        <w:t>surveys,</w:t>
      </w:r>
      <w:r w:rsidR="003B02B4">
        <w:rPr>
          <w:sz w:val="24"/>
          <w:szCs w:val="24"/>
        </w:rPr>
        <w:t xml:space="preserve"> but </w:t>
      </w:r>
      <w:r w:rsidR="0046015E">
        <w:rPr>
          <w:sz w:val="24"/>
          <w:szCs w:val="24"/>
        </w:rPr>
        <w:t>a</w:t>
      </w:r>
      <w:r w:rsidR="003B02B4">
        <w:rPr>
          <w:sz w:val="24"/>
          <w:szCs w:val="24"/>
        </w:rPr>
        <w:t xml:space="preserve"> lot of improvements need to be </w:t>
      </w:r>
      <w:r w:rsidR="00BE5443">
        <w:rPr>
          <w:sz w:val="24"/>
          <w:szCs w:val="24"/>
        </w:rPr>
        <w:t>addressed,</w:t>
      </w:r>
      <w:r w:rsidR="003B02B4">
        <w:rPr>
          <w:sz w:val="24"/>
          <w:szCs w:val="24"/>
        </w:rPr>
        <w:t xml:space="preserve"> </w:t>
      </w:r>
      <w:r w:rsidR="0046015E">
        <w:rPr>
          <w:sz w:val="24"/>
          <w:szCs w:val="24"/>
        </w:rPr>
        <w:t>the</w:t>
      </w:r>
      <w:r w:rsidR="003B02B4">
        <w:rPr>
          <w:sz w:val="24"/>
          <w:szCs w:val="24"/>
        </w:rPr>
        <w:t xml:space="preserve"> </w:t>
      </w:r>
      <w:r w:rsidR="0046015E">
        <w:rPr>
          <w:sz w:val="24"/>
          <w:szCs w:val="24"/>
        </w:rPr>
        <w:t>employees’</w:t>
      </w:r>
      <w:r w:rsidR="003B02B4">
        <w:rPr>
          <w:sz w:val="24"/>
          <w:szCs w:val="24"/>
        </w:rPr>
        <w:t xml:space="preserve"> personal lives and </w:t>
      </w:r>
      <w:r w:rsidR="001A2C4D">
        <w:rPr>
          <w:sz w:val="24"/>
          <w:szCs w:val="24"/>
        </w:rPr>
        <w:t xml:space="preserve">their workload. </w:t>
      </w:r>
    </w:p>
    <w:tbl>
      <w:tblPr>
        <w:tblStyle w:val="TableGrid"/>
        <w:tblpPr w:leftFromText="180" w:rightFromText="180" w:vertAnchor="text" w:horzAnchor="margin" w:tblpXSpec="center" w:tblpY="228"/>
        <w:tblW w:w="10201" w:type="dxa"/>
        <w:tblLook w:val="04A0" w:firstRow="1" w:lastRow="0" w:firstColumn="1" w:lastColumn="0" w:noHBand="0" w:noVBand="1"/>
      </w:tblPr>
      <w:tblGrid>
        <w:gridCol w:w="1715"/>
        <w:gridCol w:w="3667"/>
        <w:gridCol w:w="4819"/>
      </w:tblGrid>
      <w:tr w:rsidR="00726B65" w14:paraId="13D585E1" w14:textId="77777777" w:rsidTr="00125E90">
        <w:tc>
          <w:tcPr>
            <w:tcW w:w="1715" w:type="dxa"/>
          </w:tcPr>
          <w:p w14:paraId="49328BB8" w14:textId="77777777" w:rsidR="00726B65" w:rsidRPr="00AB48E0" w:rsidRDefault="00726B65" w:rsidP="00726B65">
            <w:pPr>
              <w:spacing w:line="360" w:lineRule="auto"/>
              <w:rPr>
                <w:b/>
                <w:bCs/>
                <w:sz w:val="24"/>
                <w:szCs w:val="24"/>
              </w:rPr>
            </w:pPr>
            <w:r w:rsidRPr="00AB48E0">
              <w:rPr>
                <w:b/>
                <w:bCs/>
                <w:sz w:val="24"/>
                <w:szCs w:val="24"/>
              </w:rPr>
              <w:t>DE</w:t>
            </w:r>
            <w:r>
              <w:rPr>
                <w:b/>
                <w:bCs/>
                <w:sz w:val="24"/>
                <w:szCs w:val="24"/>
              </w:rPr>
              <w:t xml:space="preserve">PARTMENT </w:t>
            </w:r>
          </w:p>
        </w:tc>
        <w:tc>
          <w:tcPr>
            <w:tcW w:w="3667" w:type="dxa"/>
          </w:tcPr>
          <w:p w14:paraId="3326FE0B" w14:textId="22BFD583" w:rsidR="00726B65" w:rsidRPr="00AB48E0" w:rsidRDefault="00726B65" w:rsidP="00726B65">
            <w:pPr>
              <w:spacing w:line="360" w:lineRule="auto"/>
              <w:rPr>
                <w:b/>
                <w:bCs/>
                <w:sz w:val="24"/>
                <w:szCs w:val="24"/>
              </w:rPr>
            </w:pPr>
            <w:r>
              <w:rPr>
                <w:b/>
                <w:bCs/>
                <w:sz w:val="24"/>
                <w:szCs w:val="24"/>
              </w:rPr>
              <w:t xml:space="preserve">HOURS LOST THROUGH ABSENCE </w:t>
            </w:r>
            <w:r w:rsidR="00125E90">
              <w:rPr>
                <w:b/>
                <w:bCs/>
                <w:sz w:val="24"/>
                <w:szCs w:val="24"/>
              </w:rPr>
              <w:t>IN A THREE-MONTH PERIOD</w:t>
            </w:r>
          </w:p>
        </w:tc>
        <w:tc>
          <w:tcPr>
            <w:tcW w:w="4819" w:type="dxa"/>
          </w:tcPr>
          <w:p w14:paraId="79ECAA8F" w14:textId="77777777" w:rsidR="00726B65" w:rsidRPr="00885337" w:rsidRDefault="00726B65" w:rsidP="00726B65">
            <w:pPr>
              <w:pStyle w:val="NoSpacing"/>
              <w:jc w:val="center"/>
              <w:rPr>
                <w:b/>
                <w:bCs/>
                <w:sz w:val="24"/>
                <w:szCs w:val="24"/>
              </w:rPr>
            </w:pPr>
            <w:r w:rsidRPr="00885337">
              <w:rPr>
                <w:b/>
                <w:bCs/>
                <w:sz w:val="24"/>
                <w:szCs w:val="24"/>
              </w:rPr>
              <w:t>WORKING DAYS LOST IN A THREE-MONTH PERIOD</w:t>
            </w:r>
          </w:p>
          <w:p w14:paraId="0758237E" w14:textId="77777777" w:rsidR="00726B65" w:rsidRDefault="00726B65" w:rsidP="00726B65">
            <w:pPr>
              <w:pStyle w:val="NoSpacing"/>
              <w:jc w:val="center"/>
            </w:pPr>
            <w:r>
              <w:t>BASED ON A CONTRACTUAL 37.5-HOUR WEEK OVER 5 DAYS</w:t>
            </w:r>
          </w:p>
          <w:p w14:paraId="5B564FD8" w14:textId="77777777" w:rsidR="00726B65" w:rsidRDefault="00726B65" w:rsidP="00726B65">
            <w:pPr>
              <w:spacing w:line="360" w:lineRule="auto"/>
              <w:jc w:val="center"/>
            </w:pPr>
            <w:r w:rsidRPr="00885337">
              <w:t>(5 x 7.5-hour shifts)</w:t>
            </w:r>
          </w:p>
          <w:p w14:paraId="1941FEB8" w14:textId="77777777" w:rsidR="00726B65" w:rsidRPr="00461FB8" w:rsidRDefault="00726B65" w:rsidP="00726B65">
            <w:pPr>
              <w:spacing w:line="360" w:lineRule="auto"/>
              <w:jc w:val="center"/>
              <w:rPr>
                <w:b/>
                <w:bCs/>
                <w:i/>
                <w:iCs/>
                <w:sz w:val="24"/>
                <w:szCs w:val="24"/>
              </w:rPr>
            </w:pPr>
            <w:r>
              <w:rPr>
                <w:i/>
                <w:iCs/>
                <w:sz w:val="24"/>
                <w:szCs w:val="24"/>
              </w:rPr>
              <w:t xml:space="preserve">Calculation: </w:t>
            </w:r>
            <w:r>
              <w:rPr>
                <w:b/>
                <w:bCs/>
                <w:i/>
                <w:iCs/>
                <w:sz w:val="24"/>
                <w:szCs w:val="24"/>
              </w:rPr>
              <w:t xml:space="preserve">HOURS LOST </w:t>
            </w:r>
            <w:r>
              <w:rPr>
                <w:i/>
                <w:iCs/>
                <w:sz w:val="24"/>
                <w:szCs w:val="24"/>
              </w:rPr>
              <w:t xml:space="preserve">divided by </w:t>
            </w:r>
            <w:r>
              <w:rPr>
                <w:b/>
                <w:bCs/>
                <w:i/>
                <w:iCs/>
                <w:sz w:val="24"/>
                <w:szCs w:val="24"/>
              </w:rPr>
              <w:t>7.5</w:t>
            </w:r>
          </w:p>
        </w:tc>
      </w:tr>
      <w:tr w:rsidR="00726B65" w14:paraId="66588D5F" w14:textId="77777777" w:rsidTr="00125E90">
        <w:tc>
          <w:tcPr>
            <w:tcW w:w="1715" w:type="dxa"/>
          </w:tcPr>
          <w:p w14:paraId="017DC296" w14:textId="77777777" w:rsidR="00726B65" w:rsidRPr="001A1A12" w:rsidRDefault="00726B65" w:rsidP="00726B65">
            <w:pPr>
              <w:spacing w:line="360" w:lineRule="auto"/>
              <w:rPr>
                <w:b/>
                <w:bCs/>
                <w:sz w:val="24"/>
                <w:szCs w:val="24"/>
              </w:rPr>
            </w:pPr>
            <w:r>
              <w:rPr>
                <w:b/>
                <w:bCs/>
                <w:sz w:val="24"/>
                <w:szCs w:val="24"/>
              </w:rPr>
              <w:t>Research and Design</w:t>
            </w:r>
          </w:p>
        </w:tc>
        <w:tc>
          <w:tcPr>
            <w:tcW w:w="3667" w:type="dxa"/>
          </w:tcPr>
          <w:p w14:paraId="509EB0A9" w14:textId="77777777" w:rsidR="00726B65" w:rsidRPr="00AA005B" w:rsidRDefault="00726B65" w:rsidP="00726B65">
            <w:pPr>
              <w:spacing w:line="360" w:lineRule="auto"/>
              <w:jc w:val="center"/>
              <w:rPr>
                <w:sz w:val="24"/>
                <w:szCs w:val="24"/>
              </w:rPr>
            </w:pPr>
            <w:r w:rsidRPr="00AA005B">
              <w:rPr>
                <w:sz w:val="24"/>
                <w:szCs w:val="24"/>
              </w:rPr>
              <w:t>1876</w:t>
            </w:r>
          </w:p>
        </w:tc>
        <w:tc>
          <w:tcPr>
            <w:tcW w:w="4819" w:type="dxa"/>
          </w:tcPr>
          <w:p w14:paraId="72EC17C3" w14:textId="77777777" w:rsidR="00726B65" w:rsidRPr="00DF5F33" w:rsidRDefault="00726B65" w:rsidP="00726B65">
            <w:pPr>
              <w:spacing w:line="360" w:lineRule="auto"/>
              <w:jc w:val="center"/>
              <w:rPr>
                <w:sz w:val="24"/>
                <w:szCs w:val="24"/>
              </w:rPr>
            </w:pPr>
            <w:r w:rsidRPr="00DF5F33">
              <w:rPr>
                <w:sz w:val="24"/>
                <w:szCs w:val="24"/>
              </w:rPr>
              <w:t>250</w:t>
            </w:r>
          </w:p>
        </w:tc>
      </w:tr>
      <w:tr w:rsidR="00726B65" w14:paraId="19C91910" w14:textId="77777777" w:rsidTr="00125E90">
        <w:tc>
          <w:tcPr>
            <w:tcW w:w="1715" w:type="dxa"/>
          </w:tcPr>
          <w:p w14:paraId="6E346753" w14:textId="77777777" w:rsidR="00726B65" w:rsidRPr="001A1A12" w:rsidRDefault="00726B65" w:rsidP="00726B65">
            <w:pPr>
              <w:spacing w:line="360" w:lineRule="auto"/>
              <w:rPr>
                <w:b/>
                <w:bCs/>
                <w:sz w:val="24"/>
                <w:szCs w:val="24"/>
              </w:rPr>
            </w:pPr>
            <w:r>
              <w:rPr>
                <w:b/>
                <w:bCs/>
                <w:sz w:val="24"/>
                <w:szCs w:val="24"/>
              </w:rPr>
              <w:t>Administration</w:t>
            </w:r>
          </w:p>
        </w:tc>
        <w:tc>
          <w:tcPr>
            <w:tcW w:w="3667" w:type="dxa"/>
          </w:tcPr>
          <w:p w14:paraId="6B6CD7FB" w14:textId="77777777" w:rsidR="00726B65" w:rsidRPr="00AA005B" w:rsidRDefault="00726B65" w:rsidP="00726B65">
            <w:pPr>
              <w:spacing w:line="360" w:lineRule="auto"/>
              <w:jc w:val="center"/>
              <w:rPr>
                <w:sz w:val="24"/>
                <w:szCs w:val="24"/>
              </w:rPr>
            </w:pPr>
            <w:r>
              <w:rPr>
                <w:sz w:val="24"/>
                <w:szCs w:val="24"/>
              </w:rPr>
              <w:t>237</w:t>
            </w:r>
          </w:p>
        </w:tc>
        <w:tc>
          <w:tcPr>
            <w:tcW w:w="4819" w:type="dxa"/>
          </w:tcPr>
          <w:p w14:paraId="49A6A9B3" w14:textId="77777777" w:rsidR="00726B65" w:rsidRPr="00DF5F33" w:rsidRDefault="00726B65" w:rsidP="00726B65">
            <w:pPr>
              <w:spacing w:line="360" w:lineRule="auto"/>
              <w:jc w:val="center"/>
              <w:rPr>
                <w:sz w:val="24"/>
                <w:szCs w:val="24"/>
              </w:rPr>
            </w:pPr>
            <w:r>
              <w:rPr>
                <w:sz w:val="24"/>
                <w:szCs w:val="24"/>
              </w:rPr>
              <w:t>32</w:t>
            </w:r>
          </w:p>
        </w:tc>
      </w:tr>
      <w:tr w:rsidR="00726B65" w14:paraId="0ABCFA5E" w14:textId="77777777" w:rsidTr="00125E90">
        <w:tc>
          <w:tcPr>
            <w:tcW w:w="1715" w:type="dxa"/>
          </w:tcPr>
          <w:p w14:paraId="52D336E7" w14:textId="77777777" w:rsidR="00726B65" w:rsidRPr="001A1A12" w:rsidRDefault="00726B65" w:rsidP="00726B65">
            <w:pPr>
              <w:spacing w:line="360" w:lineRule="auto"/>
              <w:rPr>
                <w:b/>
                <w:bCs/>
                <w:sz w:val="24"/>
                <w:szCs w:val="24"/>
              </w:rPr>
            </w:pPr>
            <w:r>
              <w:rPr>
                <w:b/>
                <w:bCs/>
                <w:sz w:val="24"/>
                <w:szCs w:val="24"/>
              </w:rPr>
              <w:t>Marketing</w:t>
            </w:r>
          </w:p>
        </w:tc>
        <w:tc>
          <w:tcPr>
            <w:tcW w:w="3667" w:type="dxa"/>
          </w:tcPr>
          <w:p w14:paraId="0BEE2FB0" w14:textId="77777777" w:rsidR="00726B65" w:rsidRPr="00AA005B" w:rsidRDefault="00726B65" w:rsidP="00726B65">
            <w:pPr>
              <w:spacing w:line="360" w:lineRule="auto"/>
              <w:jc w:val="center"/>
              <w:rPr>
                <w:sz w:val="24"/>
                <w:szCs w:val="24"/>
              </w:rPr>
            </w:pPr>
            <w:r>
              <w:rPr>
                <w:sz w:val="24"/>
                <w:szCs w:val="24"/>
              </w:rPr>
              <w:t>20</w:t>
            </w:r>
          </w:p>
        </w:tc>
        <w:tc>
          <w:tcPr>
            <w:tcW w:w="4819" w:type="dxa"/>
          </w:tcPr>
          <w:p w14:paraId="4BA81867" w14:textId="77777777" w:rsidR="00726B65" w:rsidRPr="00DF5F33" w:rsidRDefault="00726B65" w:rsidP="00726B65">
            <w:pPr>
              <w:spacing w:line="360" w:lineRule="auto"/>
              <w:jc w:val="center"/>
              <w:rPr>
                <w:sz w:val="24"/>
                <w:szCs w:val="24"/>
              </w:rPr>
            </w:pPr>
            <w:r>
              <w:rPr>
                <w:sz w:val="24"/>
                <w:szCs w:val="24"/>
              </w:rPr>
              <w:t>3</w:t>
            </w:r>
          </w:p>
        </w:tc>
      </w:tr>
    </w:tbl>
    <w:p w14:paraId="285C707F" w14:textId="7D547F77" w:rsidR="00DF2E6B" w:rsidRDefault="00DF2E6B" w:rsidP="00810E35">
      <w:pPr>
        <w:pStyle w:val="NoSpacing"/>
        <w:jc w:val="both"/>
        <w:rPr>
          <w:sz w:val="24"/>
          <w:szCs w:val="24"/>
        </w:rPr>
      </w:pPr>
    </w:p>
    <w:p w14:paraId="2693C533" w14:textId="73E8C6AA" w:rsidR="00943FFC" w:rsidRDefault="00943FFC" w:rsidP="005B10A6">
      <w:pPr>
        <w:spacing w:line="360" w:lineRule="auto"/>
        <w:jc w:val="both"/>
        <w:rPr>
          <w:b/>
          <w:bCs/>
        </w:rPr>
      </w:pPr>
    </w:p>
    <w:p w14:paraId="054843B8" w14:textId="77777777" w:rsidR="00F45D7E" w:rsidRDefault="00F45D7E" w:rsidP="00F45D7E">
      <w:pPr>
        <w:spacing w:line="360" w:lineRule="auto"/>
        <w:jc w:val="both"/>
        <w:rPr>
          <w:b/>
          <w:bCs/>
        </w:rPr>
      </w:pPr>
    </w:p>
    <w:p w14:paraId="405A9860" w14:textId="77777777" w:rsidR="00F45D7E" w:rsidRDefault="00F45D7E" w:rsidP="00F45D7E">
      <w:pPr>
        <w:spacing w:line="360" w:lineRule="auto"/>
        <w:jc w:val="both"/>
        <w:rPr>
          <w:b/>
          <w:bCs/>
        </w:rPr>
      </w:pPr>
    </w:p>
    <w:p w14:paraId="6E946CFE" w14:textId="77777777" w:rsidR="00F45D7E" w:rsidRDefault="00F45D7E" w:rsidP="00F45D7E">
      <w:pPr>
        <w:spacing w:line="360" w:lineRule="auto"/>
        <w:jc w:val="both"/>
        <w:rPr>
          <w:b/>
          <w:bCs/>
        </w:rPr>
      </w:pPr>
    </w:p>
    <w:p w14:paraId="4F264F79" w14:textId="77777777" w:rsidR="00F45D7E" w:rsidRDefault="00F45D7E" w:rsidP="00F45D7E">
      <w:pPr>
        <w:spacing w:line="360" w:lineRule="auto"/>
        <w:jc w:val="both"/>
        <w:rPr>
          <w:b/>
          <w:bCs/>
        </w:rPr>
      </w:pPr>
    </w:p>
    <w:p w14:paraId="441A54EE" w14:textId="77777777" w:rsidR="00F45D7E" w:rsidRDefault="00F45D7E" w:rsidP="005B10A6">
      <w:pPr>
        <w:spacing w:line="360" w:lineRule="auto"/>
        <w:jc w:val="both"/>
        <w:rPr>
          <w:b/>
          <w:bCs/>
        </w:rPr>
      </w:pPr>
    </w:p>
    <w:tbl>
      <w:tblPr>
        <w:tblStyle w:val="TableGrid"/>
        <w:tblpPr w:leftFromText="180" w:rightFromText="180" w:vertAnchor="text" w:horzAnchor="margin" w:tblpY="101"/>
        <w:tblW w:w="8655" w:type="dxa"/>
        <w:tblLook w:val="04A0" w:firstRow="1" w:lastRow="0" w:firstColumn="1" w:lastColumn="0" w:noHBand="0" w:noVBand="1"/>
      </w:tblPr>
      <w:tblGrid>
        <w:gridCol w:w="1715"/>
        <w:gridCol w:w="6940"/>
      </w:tblGrid>
      <w:tr w:rsidR="00125E90" w14:paraId="4E8AB45D" w14:textId="77777777" w:rsidTr="00125E90">
        <w:tc>
          <w:tcPr>
            <w:tcW w:w="1715" w:type="dxa"/>
          </w:tcPr>
          <w:p w14:paraId="57064FEE" w14:textId="77777777" w:rsidR="00125E90" w:rsidRPr="00AB48E0" w:rsidRDefault="00125E90" w:rsidP="00125E90">
            <w:pPr>
              <w:spacing w:line="360" w:lineRule="auto"/>
              <w:rPr>
                <w:b/>
                <w:bCs/>
                <w:sz w:val="24"/>
                <w:szCs w:val="24"/>
              </w:rPr>
            </w:pPr>
            <w:r w:rsidRPr="00AB48E0">
              <w:rPr>
                <w:b/>
                <w:bCs/>
                <w:sz w:val="24"/>
                <w:szCs w:val="24"/>
              </w:rPr>
              <w:lastRenderedPageBreak/>
              <w:t>DE</w:t>
            </w:r>
            <w:r>
              <w:rPr>
                <w:b/>
                <w:bCs/>
                <w:sz w:val="24"/>
                <w:szCs w:val="24"/>
              </w:rPr>
              <w:t xml:space="preserve">PARTMENT </w:t>
            </w:r>
          </w:p>
        </w:tc>
        <w:tc>
          <w:tcPr>
            <w:tcW w:w="6940" w:type="dxa"/>
          </w:tcPr>
          <w:p w14:paraId="283531FB" w14:textId="77777777" w:rsidR="00125E90" w:rsidRPr="00885337" w:rsidRDefault="00125E90" w:rsidP="00125E90">
            <w:pPr>
              <w:pStyle w:val="NoSpacing"/>
              <w:jc w:val="center"/>
              <w:rPr>
                <w:b/>
                <w:bCs/>
                <w:sz w:val="24"/>
                <w:szCs w:val="24"/>
              </w:rPr>
            </w:pPr>
            <w:r w:rsidRPr="00885337">
              <w:rPr>
                <w:b/>
                <w:bCs/>
                <w:sz w:val="24"/>
                <w:szCs w:val="24"/>
              </w:rPr>
              <w:t xml:space="preserve">WORKING DAYS LOST IN A </w:t>
            </w:r>
            <w:r>
              <w:rPr>
                <w:b/>
                <w:bCs/>
                <w:sz w:val="24"/>
                <w:szCs w:val="24"/>
              </w:rPr>
              <w:t>12</w:t>
            </w:r>
            <w:r w:rsidRPr="00885337">
              <w:rPr>
                <w:b/>
                <w:bCs/>
                <w:sz w:val="24"/>
                <w:szCs w:val="24"/>
              </w:rPr>
              <w:t>-MONTH PERIOD</w:t>
            </w:r>
          </w:p>
          <w:p w14:paraId="1BCB3FD4" w14:textId="77777777" w:rsidR="00125E90" w:rsidRDefault="00125E90" w:rsidP="00125E90">
            <w:pPr>
              <w:pStyle w:val="NoSpacing"/>
              <w:jc w:val="center"/>
            </w:pPr>
            <w:r>
              <w:t>BASED ON A CONTRACTUAL 37.5-HOUR WEEK OVER 5 DAYS</w:t>
            </w:r>
          </w:p>
          <w:p w14:paraId="5F5C7318" w14:textId="77777777" w:rsidR="00125E90" w:rsidRDefault="00125E90" w:rsidP="00125E90">
            <w:pPr>
              <w:spacing w:line="360" w:lineRule="auto"/>
              <w:jc w:val="center"/>
            </w:pPr>
            <w:r w:rsidRPr="00885337">
              <w:t>(5 x 7.5-hour shifts)</w:t>
            </w:r>
          </w:p>
          <w:p w14:paraId="78B839B4" w14:textId="430CFBF7" w:rsidR="00125E90" w:rsidRPr="0038529F" w:rsidRDefault="00125E90" w:rsidP="00125E90">
            <w:pPr>
              <w:spacing w:line="360" w:lineRule="auto"/>
              <w:jc w:val="center"/>
              <w:rPr>
                <w:i/>
                <w:iCs/>
                <w:sz w:val="24"/>
                <w:szCs w:val="24"/>
              </w:rPr>
            </w:pPr>
            <w:r>
              <w:rPr>
                <w:i/>
                <w:iCs/>
                <w:sz w:val="24"/>
                <w:szCs w:val="24"/>
              </w:rPr>
              <w:t xml:space="preserve">Calculation: </w:t>
            </w:r>
            <w:r w:rsidR="00140763">
              <w:rPr>
                <w:b/>
                <w:bCs/>
                <w:i/>
                <w:iCs/>
                <w:sz w:val="24"/>
                <w:szCs w:val="24"/>
              </w:rPr>
              <w:t>WORKING DAYS LOST IN A THREE-MONTH PERIOD</w:t>
            </w:r>
            <w:r w:rsidR="00C84A74">
              <w:rPr>
                <w:b/>
                <w:bCs/>
                <w:i/>
                <w:iCs/>
                <w:sz w:val="24"/>
                <w:szCs w:val="24"/>
              </w:rPr>
              <w:t xml:space="preserve"> </w:t>
            </w:r>
            <w:r>
              <w:rPr>
                <w:i/>
                <w:iCs/>
                <w:sz w:val="24"/>
                <w:szCs w:val="24"/>
              </w:rPr>
              <w:t xml:space="preserve">multiply by </w:t>
            </w:r>
            <w:r>
              <w:rPr>
                <w:b/>
                <w:bCs/>
                <w:i/>
                <w:iCs/>
                <w:sz w:val="24"/>
                <w:szCs w:val="24"/>
              </w:rPr>
              <w:t>4</w:t>
            </w:r>
            <w:r w:rsidR="0038529F">
              <w:rPr>
                <w:b/>
                <w:bCs/>
                <w:i/>
                <w:iCs/>
                <w:sz w:val="24"/>
                <w:szCs w:val="24"/>
              </w:rPr>
              <w:t xml:space="preserve"> </w:t>
            </w:r>
          </w:p>
        </w:tc>
      </w:tr>
      <w:tr w:rsidR="00125E90" w14:paraId="3C85842F" w14:textId="77777777" w:rsidTr="00125E90">
        <w:tc>
          <w:tcPr>
            <w:tcW w:w="1715" w:type="dxa"/>
          </w:tcPr>
          <w:p w14:paraId="3A3624EF" w14:textId="77777777" w:rsidR="00125E90" w:rsidRPr="001A1A12" w:rsidRDefault="00125E90" w:rsidP="00125E90">
            <w:pPr>
              <w:spacing w:line="360" w:lineRule="auto"/>
              <w:rPr>
                <w:b/>
                <w:bCs/>
                <w:sz w:val="24"/>
                <w:szCs w:val="24"/>
              </w:rPr>
            </w:pPr>
            <w:r>
              <w:rPr>
                <w:b/>
                <w:bCs/>
                <w:sz w:val="24"/>
                <w:szCs w:val="24"/>
              </w:rPr>
              <w:t>Research and Design</w:t>
            </w:r>
          </w:p>
        </w:tc>
        <w:tc>
          <w:tcPr>
            <w:tcW w:w="6940" w:type="dxa"/>
          </w:tcPr>
          <w:p w14:paraId="4A33B3CC" w14:textId="77777777" w:rsidR="00125E90" w:rsidRPr="00DF5F33" w:rsidRDefault="00125E90" w:rsidP="00125E90">
            <w:pPr>
              <w:spacing w:line="360" w:lineRule="auto"/>
              <w:jc w:val="center"/>
              <w:rPr>
                <w:sz w:val="24"/>
                <w:szCs w:val="24"/>
              </w:rPr>
            </w:pPr>
            <w:r>
              <w:rPr>
                <w:sz w:val="24"/>
                <w:szCs w:val="24"/>
              </w:rPr>
              <w:t>1000</w:t>
            </w:r>
          </w:p>
        </w:tc>
      </w:tr>
      <w:tr w:rsidR="00125E90" w14:paraId="5F6F60FB" w14:textId="77777777" w:rsidTr="00125E90">
        <w:tc>
          <w:tcPr>
            <w:tcW w:w="1715" w:type="dxa"/>
          </w:tcPr>
          <w:p w14:paraId="692CC834" w14:textId="77777777" w:rsidR="00125E90" w:rsidRPr="001A1A12" w:rsidRDefault="00125E90" w:rsidP="00125E90">
            <w:pPr>
              <w:spacing w:line="360" w:lineRule="auto"/>
              <w:rPr>
                <w:b/>
                <w:bCs/>
                <w:sz w:val="24"/>
                <w:szCs w:val="24"/>
              </w:rPr>
            </w:pPr>
            <w:r>
              <w:rPr>
                <w:b/>
                <w:bCs/>
                <w:sz w:val="24"/>
                <w:szCs w:val="24"/>
              </w:rPr>
              <w:t>Administration</w:t>
            </w:r>
          </w:p>
        </w:tc>
        <w:tc>
          <w:tcPr>
            <w:tcW w:w="6940" w:type="dxa"/>
          </w:tcPr>
          <w:p w14:paraId="76095784" w14:textId="77777777" w:rsidR="00125E90" w:rsidRPr="00DF5F33" w:rsidRDefault="00125E90" w:rsidP="00125E90">
            <w:pPr>
              <w:spacing w:line="360" w:lineRule="auto"/>
              <w:jc w:val="center"/>
              <w:rPr>
                <w:sz w:val="24"/>
                <w:szCs w:val="24"/>
              </w:rPr>
            </w:pPr>
            <w:r>
              <w:rPr>
                <w:sz w:val="24"/>
                <w:szCs w:val="24"/>
              </w:rPr>
              <w:t>128</w:t>
            </w:r>
          </w:p>
        </w:tc>
      </w:tr>
      <w:tr w:rsidR="00125E90" w14:paraId="4FB12948" w14:textId="77777777" w:rsidTr="00125E90">
        <w:tc>
          <w:tcPr>
            <w:tcW w:w="1715" w:type="dxa"/>
          </w:tcPr>
          <w:p w14:paraId="4EE86B1A" w14:textId="77777777" w:rsidR="00125E90" w:rsidRPr="001A1A12" w:rsidRDefault="00125E90" w:rsidP="00125E90">
            <w:pPr>
              <w:spacing w:line="360" w:lineRule="auto"/>
              <w:rPr>
                <w:b/>
                <w:bCs/>
                <w:sz w:val="24"/>
                <w:szCs w:val="24"/>
              </w:rPr>
            </w:pPr>
            <w:r>
              <w:rPr>
                <w:b/>
                <w:bCs/>
                <w:sz w:val="24"/>
                <w:szCs w:val="24"/>
              </w:rPr>
              <w:t>Marketing</w:t>
            </w:r>
          </w:p>
        </w:tc>
        <w:tc>
          <w:tcPr>
            <w:tcW w:w="6940" w:type="dxa"/>
          </w:tcPr>
          <w:p w14:paraId="4561B031" w14:textId="77777777" w:rsidR="00125E90" w:rsidRPr="00DF5F33" w:rsidRDefault="00125E90" w:rsidP="00125E90">
            <w:pPr>
              <w:spacing w:line="360" w:lineRule="auto"/>
              <w:jc w:val="center"/>
              <w:rPr>
                <w:sz w:val="24"/>
                <w:szCs w:val="24"/>
              </w:rPr>
            </w:pPr>
            <w:r>
              <w:rPr>
                <w:sz w:val="24"/>
                <w:szCs w:val="24"/>
              </w:rPr>
              <w:t>12</w:t>
            </w:r>
          </w:p>
        </w:tc>
      </w:tr>
    </w:tbl>
    <w:p w14:paraId="5781144C" w14:textId="248B215F" w:rsidR="00943FFC" w:rsidRDefault="00943FFC" w:rsidP="005B10A6">
      <w:pPr>
        <w:spacing w:line="360" w:lineRule="auto"/>
        <w:jc w:val="both"/>
        <w:rPr>
          <w:b/>
          <w:bCs/>
        </w:rPr>
      </w:pPr>
    </w:p>
    <w:tbl>
      <w:tblPr>
        <w:tblStyle w:val="TableGrid"/>
        <w:tblpPr w:leftFromText="180" w:rightFromText="180" w:vertAnchor="text" w:horzAnchor="margin" w:tblpXSpec="center" w:tblpY="228"/>
        <w:tblW w:w="10201" w:type="dxa"/>
        <w:tblLook w:val="04A0" w:firstRow="1" w:lastRow="0" w:firstColumn="1" w:lastColumn="0" w:noHBand="0" w:noVBand="1"/>
      </w:tblPr>
      <w:tblGrid>
        <w:gridCol w:w="1715"/>
        <w:gridCol w:w="3667"/>
        <w:gridCol w:w="4819"/>
      </w:tblGrid>
      <w:tr w:rsidR="008D46A4" w14:paraId="10B5014C" w14:textId="77777777" w:rsidTr="00B3655D">
        <w:trPr>
          <w:trHeight w:val="1975"/>
        </w:trPr>
        <w:tc>
          <w:tcPr>
            <w:tcW w:w="1715" w:type="dxa"/>
          </w:tcPr>
          <w:p w14:paraId="4AAD6EAA" w14:textId="77777777" w:rsidR="008D46A4" w:rsidRPr="00AB48E0" w:rsidRDefault="008D46A4" w:rsidP="00C35875">
            <w:pPr>
              <w:spacing w:line="360" w:lineRule="auto"/>
              <w:rPr>
                <w:b/>
                <w:bCs/>
                <w:sz w:val="24"/>
                <w:szCs w:val="24"/>
              </w:rPr>
            </w:pPr>
            <w:r w:rsidRPr="00AB48E0">
              <w:rPr>
                <w:b/>
                <w:bCs/>
                <w:sz w:val="24"/>
                <w:szCs w:val="24"/>
              </w:rPr>
              <w:t>DE</w:t>
            </w:r>
            <w:r>
              <w:rPr>
                <w:b/>
                <w:bCs/>
                <w:sz w:val="24"/>
                <w:szCs w:val="24"/>
              </w:rPr>
              <w:t xml:space="preserve">PARTMENT </w:t>
            </w:r>
          </w:p>
        </w:tc>
        <w:tc>
          <w:tcPr>
            <w:tcW w:w="3667" w:type="dxa"/>
          </w:tcPr>
          <w:p w14:paraId="7A7B3FA1" w14:textId="3D009D48" w:rsidR="008D46A4" w:rsidRPr="00AB48E0" w:rsidRDefault="00B3655D" w:rsidP="00C35875">
            <w:pPr>
              <w:spacing w:line="360" w:lineRule="auto"/>
              <w:rPr>
                <w:b/>
                <w:bCs/>
                <w:sz w:val="24"/>
                <w:szCs w:val="24"/>
              </w:rPr>
            </w:pPr>
            <w:r>
              <w:rPr>
                <w:b/>
                <w:bCs/>
                <w:sz w:val="24"/>
                <w:szCs w:val="24"/>
              </w:rPr>
              <w:t xml:space="preserve">AVERAGE HOURLY PAY </w:t>
            </w:r>
          </w:p>
        </w:tc>
        <w:tc>
          <w:tcPr>
            <w:tcW w:w="4819" w:type="dxa"/>
          </w:tcPr>
          <w:p w14:paraId="6544F574" w14:textId="0903C443" w:rsidR="008D46A4" w:rsidRPr="00885337" w:rsidRDefault="004A17B6" w:rsidP="00C35875">
            <w:pPr>
              <w:pStyle w:val="NoSpacing"/>
              <w:jc w:val="center"/>
              <w:rPr>
                <w:b/>
                <w:bCs/>
                <w:sz w:val="24"/>
                <w:szCs w:val="24"/>
              </w:rPr>
            </w:pPr>
            <w:r>
              <w:rPr>
                <w:b/>
                <w:bCs/>
                <w:sz w:val="24"/>
                <w:szCs w:val="24"/>
              </w:rPr>
              <w:t>COSTS OF PAY</w:t>
            </w:r>
            <w:r w:rsidR="008D46A4" w:rsidRPr="00885337">
              <w:rPr>
                <w:b/>
                <w:bCs/>
                <w:sz w:val="24"/>
                <w:szCs w:val="24"/>
              </w:rPr>
              <w:t xml:space="preserve"> IN A THREE-MONTH PERIOD</w:t>
            </w:r>
          </w:p>
          <w:p w14:paraId="2A8D687E" w14:textId="4247613C" w:rsidR="008D46A4" w:rsidRDefault="004A17B6" w:rsidP="00C35875">
            <w:pPr>
              <w:spacing w:line="360" w:lineRule="auto"/>
              <w:jc w:val="center"/>
            </w:pPr>
            <w:r>
              <w:t>ASSUMING ALL ABSENTEES ARE PAID FULL REM</w:t>
            </w:r>
            <w:r w:rsidR="0054165E">
              <w:t>UNERATION WHILST OFF SICK</w:t>
            </w:r>
          </w:p>
          <w:p w14:paraId="0DEE796D" w14:textId="5ACFF0CE" w:rsidR="008D46A4" w:rsidRPr="004650C2" w:rsidRDefault="008D46A4" w:rsidP="00C35875">
            <w:pPr>
              <w:spacing w:line="360" w:lineRule="auto"/>
              <w:jc w:val="center"/>
              <w:rPr>
                <w:b/>
                <w:bCs/>
                <w:i/>
                <w:iCs/>
                <w:sz w:val="24"/>
                <w:szCs w:val="24"/>
              </w:rPr>
            </w:pPr>
            <w:r>
              <w:rPr>
                <w:i/>
                <w:iCs/>
                <w:sz w:val="24"/>
                <w:szCs w:val="24"/>
              </w:rPr>
              <w:t xml:space="preserve">Calculation: </w:t>
            </w:r>
            <w:r w:rsidR="0050366A">
              <w:rPr>
                <w:b/>
                <w:bCs/>
                <w:i/>
                <w:iCs/>
                <w:sz w:val="24"/>
                <w:szCs w:val="24"/>
              </w:rPr>
              <w:t xml:space="preserve">HOURS LOST </w:t>
            </w:r>
            <w:r w:rsidR="004650C2">
              <w:rPr>
                <w:b/>
                <w:bCs/>
                <w:i/>
                <w:iCs/>
                <w:sz w:val="24"/>
                <w:szCs w:val="24"/>
              </w:rPr>
              <w:t xml:space="preserve">IN A THREE-MONTH PERIOD </w:t>
            </w:r>
            <w:r w:rsidR="004650C2">
              <w:rPr>
                <w:i/>
                <w:iCs/>
                <w:sz w:val="24"/>
                <w:szCs w:val="24"/>
              </w:rPr>
              <w:t xml:space="preserve">multiply by </w:t>
            </w:r>
            <w:r w:rsidR="004650C2">
              <w:rPr>
                <w:b/>
                <w:bCs/>
                <w:i/>
                <w:iCs/>
                <w:sz w:val="24"/>
                <w:szCs w:val="24"/>
              </w:rPr>
              <w:t xml:space="preserve">AVERAGE HOURLY WAGE </w:t>
            </w:r>
          </w:p>
        </w:tc>
      </w:tr>
      <w:tr w:rsidR="008D46A4" w14:paraId="47358E14" w14:textId="77777777" w:rsidTr="00C35875">
        <w:tc>
          <w:tcPr>
            <w:tcW w:w="1715" w:type="dxa"/>
          </w:tcPr>
          <w:p w14:paraId="0AFF8B04" w14:textId="77777777" w:rsidR="008D46A4" w:rsidRPr="001A1A12" w:rsidRDefault="008D46A4" w:rsidP="00C35875">
            <w:pPr>
              <w:spacing w:line="360" w:lineRule="auto"/>
              <w:rPr>
                <w:b/>
                <w:bCs/>
                <w:sz w:val="24"/>
                <w:szCs w:val="24"/>
              </w:rPr>
            </w:pPr>
            <w:r>
              <w:rPr>
                <w:b/>
                <w:bCs/>
                <w:sz w:val="24"/>
                <w:szCs w:val="24"/>
              </w:rPr>
              <w:t>Research and Design</w:t>
            </w:r>
          </w:p>
        </w:tc>
        <w:tc>
          <w:tcPr>
            <w:tcW w:w="3667" w:type="dxa"/>
          </w:tcPr>
          <w:p w14:paraId="0884DA18" w14:textId="75FB1C2E" w:rsidR="008D46A4" w:rsidRPr="00AA005B" w:rsidRDefault="00417ED2" w:rsidP="00C35875">
            <w:pPr>
              <w:spacing w:line="360" w:lineRule="auto"/>
              <w:jc w:val="center"/>
              <w:rPr>
                <w:sz w:val="24"/>
                <w:szCs w:val="24"/>
              </w:rPr>
            </w:pPr>
            <w:r>
              <w:rPr>
                <w:sz w:val="24"/>
                <w:szCs w:val="24"/>
              </w:rPr>
              <w:t>£35.00</w:t>
            </w:r>
          </w:p>
        </w:tc>
        <w:tc>
          <w:tcPr>
            <w:tcW w:w="4819" w:type="dxa"/>
          </w:tcPr>
          <w:p w14:paraId="6BAF82B0" w14:textId="7A619B4A" w:rsidR="008D46A4" w:rsidRPr="00DF5F33" w:rsidRDefault="001E3771" w:rsidP="00C35875">
            <w:pPr>
              <w:spacing w:line="360" w:lineRule="auto"/>
              <w:jc w:val="center"/>
              <w:rPr>
                <w:sz w:val="24"/>
                <w:szCs w:val="24"/>
              </w:rPr>
            </w:pPr>
            <w:r>
              <w:rPr>
                <w:sz w:val="24"/>
                <w:szCs w:val="24"/>
              </w:rPr>
              <w:t>£65,660.00</w:t>
            </w:r>
          </w:p>
        </w:tc>
      </w:tr>
      <w:tr w:rsidR="008D46A4" w14:paraId="66128FD3" w14:textId="77777777" w:rsidTr="00C35875">
        <w:tc>
          <w:tcPr>
            <w:tcW w:w="1715" w:type="dxa"/>
          </w:tcPr>
          <w:p w14:paraId="6C985DB8" w14:textId="77777777" w:rsidR="008D46A4" w:rsidRPr="001A1A12" w:rsidRDefault="008D46A4" w:rsidP="00C35875">
            <w:pPr>
              <w:spacing w:line="360" w:lineRule="auto"/>
              <w:rPr>
                <w:b/>
                <w:bCs/>
                <w:sz w:val="24"/>
                <w:szCs w:val="24"/>
              </w:rPr>
            </w:pPr>
            <w:r>
              <w:rPr>
                <w:b/>
                <w:bCs/>
                <w:sz w:val="24"/>
                <w:szCs w:val="24"/>
              </w:rPr>
              <w:t>Administration</w:t>
            </w:r>
          </w:p>
        </w:tc>
        <w:tc>
          <w:tcPr>
            <w:tcW w:w="3667" w:type="dxa"/>
          </w:tcPr>
          <w:p w14:paraId="2C504E7C" w14:textId="70D1155F" w:rsidR="008D46A4" w:rsidRPr="00AA005B" w:rsidRDefault="00417ED2" w:rsidP="00C35875">
            <w:pPr>
              <w:spacing w:line="360" w:lineRule="auto"/>
              <w:jc w:val="center"/>
              <w:rPr>
                <w:sz w:val="24"/>
                <w:szCs w:val="24"/>
              </w:rPr>
            </w:pPr>
            <w:r>
              <w:rPr>
                <w:sz w:val="24"/>
                <w:szCs w:val="24"/>
              </w:rPr>
              <w:t>£12.50</w:t>
            </w:r>
          </w:p>
        </w:tc>
        <w:tc>
          <w:tcPr>
            <w:tcW w:w="4819" w:type="dxa"/>
          </w:tcPr>
          <w:p w14:paraId="1FDFC197" w14:textId="527D6674" w:rsidR="008D46A4" w:rsidRPr="00DF5F33" w:rsidRDefault="00B46258" w:rsidP="00C35875">
            <w:pPr>
              <w:spacing w:line="360" w:lineRule="auto"/>
              <w:jc w:val="center"/>
              <w:rPr>
                <w:sz w:val="24"/>
                <w:szCs w:val="24"/>
              </w:rPr>
            </w:pPr>
            <w:r>
              <w:rPr>
                <w:sz w:val="24"/>
                <w:szCs w:val="24"/>
              </w:rPr>
              <w:t>£2,962.50</w:t>
            </w:r>
          </w:p>
        </w:tc>
      </w:tr>
      <w:tr w:rsidR="008D46A4" w14:paraId="37D26F46" w14:textId="77777777" w:rsidTr="00C35875">
        <w:tc>
          <w:tcPr>
            <w:tcW w:w="1715" w:type="dxa"/>
          </w:tcPr>
          <w:p w14:paraId="712486EA" w14:textId="77777777" w:rsidR="008D46A4" w:rsidRPr="001A1A12" w:rsidRDefault="008D46A4" w:rsidP="00C35875">
            <w:pPr>
              <w:spacing w:line="360" w:lineRule="auto"/>
              <w:rPr>
                <w:b/>
                <w:bCs/>
                <w:sz w:val="24"/>
                <w:szCs w:val="24"/>
              </w:rPr>
            </w:pPr>
            <w:r>
              <w:rPr>
                <w:b/>
                <w:bCs/>
                <w:sz w:val="24"/>
                <w:szCs w:val="24"/>
              </w:rPr>
              <w:t>Marketing</w:t>
            </w:r>
          </w:p>
        </w:tc>
        <w:tc>
          <w:tcPr>
            <w:tcW w:w="3667" w:type="dxa"/>
          </w:tcPr>
          <w:p w14:paraId="2158A31D" w14:textId="05F7F1DF" w:rsidR="008D46A4" w:rsidRPr="00AA005B" w:rsidRDefault="00417ED2" w:rsidP="00C35875">
            <w:pPr>
              <w:spacing w:line="360" w:lineRule="auto"/>
              <w:jc w:val="center"/>
              <w:rPr>
                <w:sz w:val="24"/>
                <w:szCs w:val="24"/>
              </w:rPr>
            </w:pPr>
            <w:r>
              <w:rPr>
                <w:sz w:val="24"/>
                <w:szCs w:val="24"/>
              </w:rPr>
              <w:t>£28.00</w:t>
            </w:r>
          </w:p>
        </w:tc>
        <w:tc>
          <w:tcPr>
            <w:tcW w:w="4819" w:type="dxa"/>
          </w:tcPr>
          <w:p w14:paraId="60765CC9" w14:textId="5A511E8B" w:rsidR="008D46A4" w:rsidRPr="00DF5F33" w:rsidRDefault="00B46258" w:rsidP="00C35875">
            <w:pPr>
              <w:spacing w:line="360" w:lineRule="auto"/>
              <w:jc w:val="center"/>
              <w:rPr>
                <w:sz w:val="24"/>
                <w:szCs w:val="24"/>
              </w:rPr>
            </w:pPr>
            <w:r>
              <w:rPr>
                <w:sz w:val="24"/>
                <w:szCs w:val="24"/>
              </w:rPr>
              <w:t>£560</w:t>
            </w:r>
            <w:r w:rsidR="009D3A2E">
              <w:rPr>
                <w:sz w:val="24"/>
                <w:szCs w:val="24"/>
              </w:rPr>
              <w:t>.00</w:t>
            </w:r>
          </w:p>
        </w:tc>
      </w:tr>
    </w:tbl>
    <w:p w14:paraId="1F03AB9F" w14:textId="77777777" w:rsidR="008D46A4" w:rsidRDefault="008D46A4" w:rsidP="008D46A4">
      <w:pPr>
        <w:pStyle w:val="NoSpacing"/>
        <w:jc w:val="both"/>
        <w:rPr>
          <w:sz w:val="24"/>
          <w:szCs w:val="24"/>
        </w:rPr>
      </w:pPr>
    </w:p>
    <w:p w14:paraId="6ADBA868" w14:textId="3731387C" w:rsidR="008D46A4" w:rsidRDefault="008D46A4" w:rsidP="008D46A4">
      <w:pPr>
        <w:spacing w:line="360" w:lineRule="auto"/>
        <w:jc w:val="both"/>
        <w:rPr>
          <w:b/>
          <w:bCs/>
        </w:rPr>
      </w:pPr>
    </w:p>
    <w:p w14:paraId="07D8A016" w14:textId="70D63AA4" w:rsidR="008D46A4" w:rsidRDefault="008D46A4" w:rsidP="008D46A4">
      <w:pPr>
        <w:spacing w:line="360" w:lineRule="auto"/>
        <w:jc w:val="both"/>
        <w:rPr>
          <w:b/>
          <w:bCs/>
        </w:rPr>
      </w:pPr>
    </w:p>
    <w:p w14:paraId="1C821AAD" w14:textId="6594A33B" w:rsidR="008D46A4" w:rsidRDefault="00041AE5" w:rsidP="008D46A4">
      <w:pPr>
        <w:spacing w:line="360" w:lineRule="auto"/>
        <w:jc w:val="both"/>
        <w:rPr>
          <w:b/>
          <w:bCs/>
        </w:rPr>
      </w:pPr>
      <w:r w:rsidRPr="008204AD">
        <w:rPr>
          <w:rFonts w:ascii="Times New Roman" w:hAnsi="Times New Roman" w:cs="Times New Roman"/>
          <w:b/>
          <w:bCs/>
          <w:noProof/>
          <w:sz w:val="24"/>
          <w:szCs w:val="24"/>
          <w:lang w:eastAsia="en-GB"/>
        </w:rPr>
        <mc:AlternateContent>
          <mc:Choice Requires="wps">
            <w:drawing>
              <wp:anchor distT="45720" distB="45720" distL="114300" distR="114300" simplePos="0" relativeHeight="251656704" behindDoc="0" locked="0" layoutInCell="1" allowOverlap="1" wp14:anchorId="4DF55D55" wp14:editId="1246FFCE">
                <wp:simplePos x="0" y="0"/>
                <wp:positionH relativeFrom="margin">
                  <wp:align>center</wp:align>
                </wp:positionH>
                <wp:positionV relativeFrom="paragraph">
                  <wp:posOffset>5861</wp:posOffset>
                </wp:positionV>
                <wp:extent cx="3394710" cy="1580515"/>
                <wp:effectExtent l="0" t="0" r="15240" b="2032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710" cy="1580515"/>
                        </a:xfrm>
                        <a:prstGeom prst="rect">
                          <a:avLst/>
                        </a:prstGeom>
                        <a:solidFill>
                          <a:srgbClr val="FFFFFF"/>
                        </a:solidFill>
                        <a:ln w="9525">
                          <a:solidFill>
                            <a:srgbClr val="000000"/>
                          </a:solidFill>
                          <a:miter lim="800000"/>
                          <a:headEnd/>
                          <a:tailEnd/>
                        </a:ln>
                      </wps:spPr>
                      <wps:txbx>
                        <w:txbxContent>
                          <w:p w14:paraId="5C7EF82F" w14:textId="0E040981" w:rsidR="00C965CD" w:rsidRPr="00C965CD" w:rsidRDefault="00432EA4" w:rsidP="00C965CD">
                            <w:pPr>
                              <w:pStyle w:val="NoSpacing"/>
                              <w:jc w:val="center"/>
                              <w:rPr>
                                <w:b/>
                                <w:bCs/>
                                <w:sz w:val="32"/>
                                <w:szCs w:val="32"/>
                              </w:rPr>
                            </w:pPr>
                            <w:r w:rsidRPr="00C965CD">
                              <w:rPr>
                                <w:b/>
                                <w:bCs/>
                                <w:sz w:val="32"/>
                                <w:szCs w:val="32"/>
                              </w:rPr>
                              <w:t>Wordcount</w:t>
                            </w:r>
                          </w:p>
                          <w:p w14:paraId="590A59DF" w14:textId="52E0EDA4" w:rsidR="00432EA4" w:rsidRDefault="00432EA4" w:rsidP="00C965CD">
                            <w:pPr>
                              <w:pStyle w:val="NoSpacing"/>
                              <w:jc w:val="center"/>
                            </w:pPr>
                            <w:r>
                              <w:t>(not including</w:t>
                            </w:r>
                            <w:r w:rsidR="0025302B">
                              <w:t xml:space="preserve"> titles</w:t>
                            </w:r>
                            <w:r w:rsidR="00F205AF">
                              <w:t>,</w:t>
                            </w:r>
                            <w:r>
                              <w:t xml:space="preserve"> </w:t>
                            </w:r>
                            <w:r w:rsidR="00432A0A">
                              <w:t xml:space="preserve">graphs, </w:t>
                            </w:r>
                            <w:r w:rsidR="00422590">
                              <w:t xml:space="preserve">tables, </w:t>
                            </w:r>
                            <w:r w:rsidR="00432A0A">
                              <w:t>notes</w:t>
                            </w:r>
                            <w:r w:rsidR="00C965CD">
                              <w:t>, r</w:t>
                            </w:r>
                            <w:r>
                              <w:t xml:space="preserve">eference </w:t>
                            </w:r>
                            <w:r w:rsidR="00C965CD">
                              <w:t>l</w:t>
                            </w:r>
                            <w:r>
                              <w:t>ist</w:t>
                            </w:r>
                            <w:r w:rsidR="00C965CD">
                              <w:t xml:space="preserve"> or this box</w:t>
                            </w:r>
                            <w:r>
                              <w:t>)</w:t>
                            </w:r>
                          </w:p>
                          <w:p w14:paraId="6B7A603B" w14:textId="77777777" w:rsidR="00C965CD" w:rsidRDefault="00C965CD" w:rsidP="00432EA4">
                            <w:pPr>
                              <w:jc w:val="center"/>
                            </w:pPr>
                          </w:p>
                          <w:p w14:paraId="7D26B199" w14:textId="39A106DF" w:rsidR="00432EA4" w:rsidRPr="00C965CD" w:rsidRDefault="00432EA4" w:rsidP="00432EA4">
                            <w:pPr>
                              <w:jc w:val="center"/>
                              <w:rPr>
                                <w:sz w:val="24"/>
                                <w:szCs w:val="24"/>
                              </w:rPr>
                            </w:pPr>
                            <w:r w:rsidRPr="00C965CD">
                              <w:rPr>
                                <w:sz w:val="24"/>
                                <w:szCs w:val="24"/>
                              </w:rPr>
                              <w:t>Task 1: 1</w:t>
                            </w:r>
                            <w:r w:rsidR="00E4698B">
                              <w:rPr>
                                <w:sz w:val="24"/>
                                <w:szCs w:val="24"/>
                              </w:rPr>
                              <w:t>,</w:t>
                            </w:r>
                            <w:r w:rsidR="007214CF" w:rsidRPr="00C965CD">
                              <w:rPr>
                                <w:sz w:val="24"/>
                                <w:szCs w:val="24"/>
                              </w:rPr>
                              <w:t>9</w:t>
                            </w:r>
                            <w:r w:rsidR="0046015E">
                              <w:rPr>
                                <w:sz w:val="24"/>
                                <w:szCs w:val="24"/>
                              </w:rPr>
                              <w:t>09</w:t>
                            </w:r>
                          </w:p>
                          <w:p w14:paraId="507848DF" w14:textId="245DF280" w:rsidR="00432EA4" w:rsidRPr="00C965CD" w:rsidRDefault="00432EA4" w:rsidP="00432EA4">
                            <w:pPr>
                              <w:jc w:val="center"/>
                              <w:rPr>
                                <w:sz w:val="24"/>
                                <w:szCs w:val="24"/>
                              </w:rPr>
                            </w:pPr>
                            <w:r w:rsidRPr="00C965CD">
                              <w:rPr>
                                <w:sz w:val="24"/>
                                <w:szCs w:val="24"/>
                              </w:rPr>
                              <w:t xml:space="preserve">Task 2: </w:t>
                            </w:r>
                            <w:r w:rsidR="00BE5443">
                              <w:rPr>
                                <w:sz w:val="24"/>
                                <w:szCs w:val="24"/>
                              </w:rPr>
                              <w:t>54</w:t>
                            </w:r>
                            <w:r w:rsidR="0046015E">
                              <w:rPr>
                                <w:sz w:val="24"/>
                                <w:szCs w:val="24"/>
                              </w:rPr>
                              <w:t>0</w:t>
                            </w:r>
                          </w:p>
                          <w:p w14:paraId="31906A74" w14:textId="7C6E96ED" w:rsidR="00432EA4" w:rsidRDefault="00432EA4" w:rsidP="00432EA4">
                            <w:pPr>
                              <w:jc w:val="center"/>
                              <w:rPr>
                                <w:b/>
                                <w:bCs/>
                              </w:rPr>
                            </w:pPr>
                            <w:r>
                              <w:rPr>
                                <w:b/>
                                <w:bCs/>
                              </w:rPr>
                              <w:t xml:space="preserve">TOTAL WORDS: </w:t>
                            </w:r>
                            <w:r w:rsidR="00E4698B">
                              <w:rPr>
                                <w:b/>
                                <w:bCs/>
                              </w:rPr>
                              <w:t>2,449</w:t>
                            </w:r>
                          </w:p>
                          <w:p w14:paraId="0C50BD02" w14:textId="77777777" w:rsidR="00432EA4" w:rsidRDefault="00432EA4" w:rsidP="00432EA4">
                            <w:pPr>
                              <w:jc w:val="center"/>
                            </w:pP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F55D55" id="_x0000_t202" coordsize="21600,21600" o:spt="202" path="m,l,21600r21600,l21600,xe">
                <v:stroke joinstyle="miter"/>
                <v:path gradientshapeok="t" o:connecttype="rect"/>
              </v:shapetype>
              <v:shape id="Text Box 217" o:spid="_x0000_s1026" type="#_x0000_t202" style="position:absolute;left:0;text-align:left;margin-left:0;margin-top:.45pt;width:267.3pt;height:124.45pt;z-index:2516567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XIvIgIAAEgEAAAOAAAAZHJzL2Uyb0RvYy54bWysVFFv0zAQfkfiP1h+p0m6hrVR02l0FCEN&#10;hjT4AY7jNBaOz9huk/Hrd3ayrgx4QeTh5POdv7v77i7rq6FT5Cisk6BLms1SSoTmUEu9L+m3r7s3&#10;S0qcZ7pmCrQo6YNw9Grz+tW6N4WYQwuqFpYgiHZFb0raem+KJHG8FR1zMzBCo7EB2zGPqt0ntWU9&#10;oncqmafp26QHWxsLXDiHtzejkW4iftMI7u+axglPVEkxNx+ljbIKMtmsWbG3zLSST2mwf8iiY1Jj&#10;0BPUDfOMHKz8DaqT3IKDxs84dAk0jeQi1oDVZOmLau5bZkSsBclx5kST+3+w/PPx3nyxxA/vYMAG&#10;xiKcuQX+3REN25bpvbi2FvpWsBoDZ4GypDeumJ4Gql3hAkjVf4Iam8wOHiLQ0NgusIJ1EkTHBjyc&#10;SBeDJxwvLy5Wi8sMTRxtWb5M8yyPMVjx9NxY5z8I6Eg4lNRiVyM8O946H9JhxZNLiOZAyXonlYqK&#10;3VdbZcmR4QTs4jeh/+KmNOlLusrn+cjAXyHS+P0JopMeR1nJrqTLkxMrAm/vdR0HzTOpxjOmrPRE&#10;ZOBuZNEP1YCOgdAK6gek1MI4srhi/g5FowDz5EoaSlqwP1/eBT+cDrRQ0uNYl9T9ODArKFEfNbZv&#10;lS0WYQ+issgv56jYc0t1bmGaI1RJPSXjcevj7kRizTW2eSdjA54znmrCcY19mVYr7MO5Hr2efwCb&#10;RwAAAP//AwBQSwMEFAAGAAgAAAAhAH9ZBUTbAAAABQEAAA8AAABkcnMvZG93bnJldi54bWxMj8Fu&#10;wjAQRO+V+g/WVuoFFadAIgjZoBaJU0+k9G7ibRIRr1PbQPj7uqdyHM1o5k2xGU0vLuR8ZxnhdZqA&#10;IK6t7rhBOHzuXpYgfFCsVW+ZEG7kYVM+PhQq1/bKe7pUoRGxhH2uENoQhlxKX7dklJ/agTh639YZ&#10;FaJ0jdROXWO56eUsSTJpVMdxoVUDbVuqT9XZIGQ/1Xzy8aUnvL/t3l1tUr09pIjPT+PbGkSgMfyH&#10;4Q8/okMZmY72zNqLHiEeCQgrENFL54sMxBFhtlgtQZaFvKcvfwEAAP//AwBQSwECLQAUAAYACAAA&#10;ACEAtoM4kv4AAADhAQAAEwAAAAAAAAAAAAAAAAAAAAAAW0NvbnRlbnRfVHlwZXNdLnhtbFBLAQIt&#10;ABQABgAIAAAAIQA4/SH/1gAAAJQBAAALAAAAAAAAAAAAAAAAAC8BAABfcmVscy8ucmVsc1BLAQIt&#10;ABQABgAIAAAAIQC5XXIvIgIAAEgEAAAOAAAAAAAAAAAAAAAAAC4CAABkcnMvZTJvRG9jLnhtbFBL&#10;AQItABQABgAIAAAAIQB/WQVE2wAAAAUBAAAPAAAAAAAAAAAAAAAAAHwEAABkcnMvZG93bnJldi54&#10;bWxQSwUGAAAAAAQABADzAAAAhAUAAAAA&#10;">
                <v:textbox style="mso-fit-shape-to-text:t">
                  <w:txbxContent>
                    <w:p w14:paraId="5C7EF82F" w14:textId="0E040981" w:rsidR="00C965CD" w:rsidRPr="00C965CD" w:rsidRDefault="00432EA4" w:rsidP="00C965CD">
                      <w:pPr>
                        <w:pStyle w:val="NoSpacing"/>
                        <w:jc w:val="center"/>
                        <w:rPr>
                          <w:b/>
                          <w:bCs/>
                          <w:sz w:val="32"/>
                          <w:szCs w:val="32"/>
                        </w:rPr>
                      </w:pPr>
                      <w:r w:rsidRPr="00C965CD">
                        <w:rPr>
                          <w:b/>
                          <w:bCs/>
                          <w:sz w:val="32"/>
                          <w:szCs w:val="32"/>
                        </w:rPr>
                        <w:t>Wordcount</w:t>
                      </w:r>
                    </w:p>
                    <w:p w14:paraId="590A59DF" w14:textId="52E0EDA4" w:rsidR="00432EA4" w:rsidRDefault="00432EA4" w:rsidP="00C965CD">
                      <w:pPr>
                        <w:pStyle w:val="NoSpacing"/>
                        <w:jc w:val="center"/>
                      </w:pPr>
                      <w:r>
                        <w:t>(not including</w:t>
                      </w:r>
                      <w:r w:rsidR="0025302B">
                        <w:t xml:space="preserve"> titles</w:t>
                      </w:r>
                      <w:r w:rsidR="00F205AF">
                        <w:t>,</w:t>
                      </w:r>
                      <w:r>
                        <w:t xml:space="preserve"> </w:t>
                      </w:r>
                      <w:r w:rsidR="00432A0A">
                        <w:t xml:space="preserve">graphs, </w:t>
                      </w:r>
                      <w:r w:rsidR="00422590">
                        <w:t xml:space="preserve">tables, </w:t>
                      </w:r>
                      <w:r w:rsidR="00432A0A">
                        <w:t>notes</w:t>
                      </w:r>
                      <w:r w:rsidR="00C965CD">
                        <w:t>, r</w:t>
                      </w:r>
                      <w:r>
                        <w:t xml:space="preserve">eference </w:t>
                      </w:r>
                      <w:r w:rsidR="00C965CD">
                        <w:t>l</w:t>
                      </w:r>
                      <w:r>
                        <w:t>ist</w:t>
                      </w:r>
                      <w:r w:rsidR="00C965CD">
                        <w:t xml:space="preserve"> or this box</w:t>
                      </w:r>
                      <w:r>
                        <w:t>)</w:t>
                      </w:r>
                    </w:p>
                    <w:p w14:paraId="6B7A603B" w14:textId="77777777" w:rsidR="00C965CD" w:rsidRDefault="00C965CD" w:rsidP="00432EA4">
                      <w:pPr>
                        <w:jc w:val="center"/>
                      </w:pPr>
                    </w:p>
                    <w:p w14:paraId="7D26B199" w14:textId="39A106DF" w:rsidR="00432EA4" w:rsidRPr="00C965CD" w:rsidRDefault="00432EA4" w:rsidP="00432EA4">
                      <w:pPr>
                        <w:jc w:val="center"/>
                        <w:rPr>
                          <w:sz w:val="24"/>
                          <w:szCs w:val="24"/>
                        </w:rPr>
                      </w:pPr>
                      <w:r w:rsidRPr="00C965CD">
                        <w:rPr>
                          <w:sz w:val="24"/>
                          <w:szCs w:val="24"/>
                        </w:rPr>
                        <w:t>Task 1: 1</w:t>
                      </w:r>
                      <w:r w:rsidR="00E4698B">
                        <w:rPr>
                          <w:sz w:val="24"/>
                          <w:szCs w:val="24"/>
                        </w:rPr>
                        <w:t>,</w:t>
                      </w:r>
                      <w:r w:rsidR="007214CF" w:rsidRPr="00C965CD">
                        <w:rPr>
                          <w:sz w:val="24"/>
                          <w:szCs w:val="24"/>
                        </w:rPr>
                        <w:t>9</w:t>
                      </w:r>
                      <w:r w:rsidR="0046015E">
                        <w:rPr>
                          <w:sz w:val="24"/>
                          <w:szCs w:val="24"/>
                        </w:rPr>
                        <w:t>09</w:t>
                      </w:r>
                    </w:p>
                    <w:p w14:paraId="507848DF" w14:textId="245DF280" w:rsidR="00432EA4" w:rsidRPr="00C965CD" w:rsidRDefault="00432EA4" w:rsidP="00432EA4">
                      <w:pPr>
                        <w:jc w:val="center"/>
                        <w:rPr>
                          <w:sz w:val="24"/>
                          <w:szCs w:val="24"/>
                        </w:rPr>
                      </w:pPr>
                      <w:r w:rsidRPr="00C965CD">
                        <w:rPr>
                          <w:sz w:val="24"/>
                          <w:szCs w:val="24"/>
                        </w:rPr>
                        <w:t xml:space="preserve">Task 2: </w:t>
                      </w:r>
                      <w:r w:rsidR="00BE5443">
                        <w:rPr>
                          <w:sz w:val="24"/>
                          <w:szCs w:val="24"/>
                        </w:rPr>
                        <w:t>54</w:t>
                      </w:r>
                      <w:r w:rsidR="0046015E">
                        <w:rPr>
                          <w:sz w:val="24"/>
                          <w:szCs w:val="24"/>
                        </w:rPr>
                        <w:t>0</w:t>
                      </w:r>
                    </w:p>
                    <w:p w14:paraId="31906A74" w14:textId="7C6E96ED" w:rsidR="00432EA4" w:rsidRDefault="00432EA4" w:rsidP="00432EA4">
                      <w:pPr>
                        <w:jc w:val="center"/>
                        <w:rPr>
                          <w:b/>
                          <w:bCs/>
                        </w:rPr>
                      </w:pPr>
                      <w:r>
                        <w:rPr>
                          <w:b/>
                          <w:bCs/>
                        </w:rPr>
                        <w:t xml:space="preserve">TOTAL WORDS: </w:t>
                      </w:r>
                      <w:r w:rsidR="00E4698B">
                        <w:rPr>
                          <w:b/>
                          <w:bCs/>
                        </w:rPr>
                        <w:t>2,449</w:t>
                      </w:r>
                    </w:p>
                    <w:p w14:paraId="0C50BD02" w14:textId="77777777" w:rsidR="00432EA4" w:rsidRDefault="00432EA4" w:rsidP="00432EA4">
                      <w:pPr>
                        <w:jc w:val="center"/>
                      </w:pPr>
                    </w:p>
                  </w:txbxContent>
                </v:textbox>
                <w10:wrap type="square" anchorx="margin"/>
              </v:shape>
            </w:pict>
          </mc:Fallback>
        </mc:AlternateContent>
      </w:r>
    </w:p>
    <w:p w14:paraId="088C00FF" w14:textId="77777777" w:rsidR="00EE631C" w:rsidRDefault="00EE631C" w:rsidP="005B10A6">
      <w:pPr>
        <w:spacing w:line="360" w:lineRule="auto"/>
        <w:jc w:val="both"/>
        <w:rPr>
          <w:b/>
          <w:bCs/>
        </w:rPr>
      </w:pPr>
    </w:p>
    <w:p w14:paraId="3EED7CDB" w14:textId="77777777" w:rsidR="00041AE5" w:rsidRDefault="00041AE5" w:rsidP="005B10A6">
      <w:pPr>
        <w:spacing w:line="360" w:lineRule="auto"/>
        <w:jc w:val="both"/>
        <w:rPr>
          <w:b/>
          <w:bCs/>
        </w:rPr>
      </w:pPr>
    </w:p>
    <w:p w14:paraId="022BE056" w14:textId="77777777" w:rsidR="00041AE5" w:rsidRDefault="00041AE5" w:rsidP="005B10A6">
      <w:pPr>
        <w:spacing w:line="360" w:lineRule="auto"/>
        <w:jc w:val="both"/>
        <w:rPr>
          <w:b/>
          <w:bCs/>
        </w:rPr>
      </w:pPr>
    </w:p>
    <w:p w14:paraId="775FCFF7" w14:textId="77777777" w:rsidR="00041AE5" w:rsidRDefault="00041AE5" w:rsidP="005B10A6">
      <w:pPr>
        <w:spacing w:line="360" w:lineRule="auto"/>
        <w:jc w:val="both"/>
        <w:rPr>
          <w:b/>
          <w:bCs/>
        </w:rPr>
      </w:pPr>
    </w:p>
    <w:p w14:paraId="6AC2188F" w14:textId="73F5BACA" w:rsidR="0076690E" w:rsidRDefault="0076690E" w:rsidP="005B10A6">
      <w:pPr>
        <w:spacing w:line="360" w:lineRule="auto"/>
        <w:jc w:val="both"/>
        <w:rPr>
          <w:b/>
          <w:bCs/>
        </w:rPr>
      </w:pPr>
    </w:p>
    <w:p w14:paraId="1470AC9C" w14:textId="0C4CA460" w:rsidR="0076690E" w:rsidRDefault="0076690E" w:rsidP="005B10A6">
      <w:pPr>
        <w:spacing w:line="360" w:lineRule="auto"/>
        <w:jc w:val="both"/>
        <w:rPr>
          <w:b/>
          <w:bCs/>
        </w:rPr>
      </w:pPr>
    </w:p>
    <w:p w14:paraId="608A9FA2" w14:textId="1FE203B1" w:rsidR="0076690E" w:rsidRDefault="0076690E" w:rsidP="005B10A6">
      <w:pPr>
        <w:spacing w:line="360" w:lineRule="auto"/>
        <w:jc w:val="both"/>
        <w:rPr>
          <w:b/>
          <w:bCs/>
        </w:rPr>
      </w:pPr>
    </w:p>
    <w:p w14:paraId="33367625" w14:textId="77777777" w:rsidR="00311843" w:rsidRDefault="00311843" w:rsidP="00311843">
      <w:pPr>
        <w:jc w:val="center"/>
        <w:rPr>
          <w:b/>
          <w:bCs/>
          <w:sz w:val="32"/>
          <w:szCs w:val="32"/>
          <w:u w:val="single"/>
        </w:rPr>
      </w:pPr>
      <w:r w:rsidRPr="000965BE">
        <w:rPr>
          <w:b/>
          <w:bCs/>
          <w:sz w:val="32"/>
          <w:szCs w:val="32"/>
          <w:u w:val="single"/>
        </w:rPr>
        <w:lastRenderedPageBreak/>
        <w:t xml:space="preserve">Reference List </w:t>
      </w:r>
    </w:p>
    <w:p w14:paraId="4B5F4108" w14:textId="77777777" w:rsidR="00311843" w:rsidRDefault="00311843" w:rsidP="00311843">
      <w:pPr>
        <w:jc w:val="center"/>
        <w:rPr>
          <w:b/>
          <w:bCs/>
          <w:sz w:val="32"/>
          <w:szCs w:val="32"/>
          <w:u w:val="single"/>
        </w:rPr>
      </w:pPr>
    </w:p>
    <w:p w14:paraId="204EB6B6" w14:textId="77777777" w:rsidR="00311843" w:rsidRPr="00006129" w:rsidRDefault="00311843" w:rsidP="00311843">
      <w:pPr>
        <w:jc w:val="both"/>
        <w:rPr>
          <w:sz w:val="24"/>
          <w:szCs w:val="24"/>
        </w:rPr>
      </w:pPr>
      <w:r>
        <w:rPr>
          <w:sz w:val="24"/>
          <w:szCs w:val="24"/>
        </w:rPr>
        <w:t xml:space="preserve">Balyuk, A. (2022) </w:t>
      </w:r>
      <w:r>
        <w:rPr>
          <w:i/>
          <w:iCs/>
          <w:sz w:val="24"/>
          <w:szCs w:val="24"/>
        </w:rPr>
        <w:t xml:space="preserve">7 Benefits of Managing People in the Company. </w:t>
      </w:r>
      <w:r>
        <w:rPr>
          <w:sz w:val="24"/>
          <w:szCs w:val="24"/>
        </w:rPr>
        <w:t xml:space="preserve">Available at: </w:t>
      </w:r>
      <w:hyperlink r:id="rId31" w:history="1">
        <w:r w:rsidRPr="00EE29D5">
          <w:rPr>
            <w:rStyle w:val="Hyperlink"/>
            <w:sz w:val="24"/>
            <w:szCs w:val="24"/>
          </w:rPr>
          <w:t>https://www.epicflow.com/blog/7-benefits-of-managing-people-in-the-company/</w:t>
        </w:r>
      </w:hyperlink>
      <w:r>
        <w:rPr>
          <w:sz w:val="24"/>
          <w:szCs w:val="24"/>
        </w:rPr>
        <w:t xml:space="preserve"> (Accessed: 16</w:t>
      </w:r>
      <w:r w:rsidRPr="00006129">
        <w:rPr>
          <w:sz w:val="24"/>
          <w:szCs w:val="24"/>
          <w:vertAlign w:val="superscript"/>
        </w:rPr>
        <w:t>th</w:t>
      </w:r>
      <w:r>
        <w:rPr>
          <w:sz w:val="24"/>
          <w:szCs w:val="24"/>
        </w:rPr>
        <w:t xml:space="preserve"> June 2022).</w:t>
      </w:r>
    </w:p>
    <w:p w14:paraId="06C41FB0" w14:textId="77777777" w:rsidR="00311843" w:rsidRPr="00C30652" w:rsidRDefault="00311843" w:rsidP="00311843">
      <w:pPr>
        <w:jc w:val="both"/>
        <w:rPr>
          <w:sz w:val="24"/>
          <w:szCs w:val="24"/>
        </w:rPr>
      </w:pPr>
      <w:r>
        <w:rPr>
          <w:sz w:val="24"/>
          <w:szCs w:val="24"/>
        </w:rPr>
        <w:t xml:space="preserve">Bon Accord Care (2021) </w:t>
      </w:r>
      <w:r>
        <w:rPr>
          <w:i/>
          <w:iCs/>
          <w:sz w:val="24"/>
          <w:szCs w:val="24"/>
        </w:rPr>
        <w:t xml:space="preserve">Why Are Policies and Procedures So Important? </w:t>
      </w:r>
      <w:r>
        <w:rPr>
          <w:sz w:val="24"/>
          <w:szCs w:val="24"/>
        </w:rPr>
        <w:t xml:space="preserve">Available at: </w:t>
      </w:r>
      <w:hyperlink r:id="rId32" w:history="1">
        <w:r w:rsidRPr="00813058">
          <w:rPr>
            <w:rStyle w:val="Hyperlink"/>
            <w:sz w:val="24"/>
            <w:szCs w:val="24"/>
          </w:rPr>
          <w:t>https://www.bonaccordcare.org/news/why-are-policies-and-procedures-so-important/</w:t>
        </w:r>
      </w:hyperlink>
      <w:r>
        <w:rPr>
          <w:sz w:val="24"/>
          <w:szCs w:val="24"/>
        </w:rPr>
        <w:t xml:space="preserve"> (Accessed: 15</w:t>
      </w:r>
      <w:r w:rsidRPr="00C30652">
        <w:rPr>
          <w:sz w:val="24"/>
          <w:szCs w:val="24"/>
          <w:vertAlign w:val="superscript"/>
        </w:rPr>
        <w:t>th</w:t>
      </w:r>
      <w:r>
        <w:rPr>
          <w:sz w:val="24"/>
          <w:szCs w:val="24"/>
        </w:rPr>
        <w:t xml:space="preserve"> June 2022). </w:t>
      </w:r>
    </w:p>
    <w:p w14:paraId="2D0065ED" w14:textId="77777777" w:rsidR="00311843" w:rsidRPr="00305D1B" w:rsidRDefault="00311843" w:rsidP="00311843">
      <w:pPr>
        <w:jc w:val="both"/>
        <w:rPr>
          <w:sz w:val="24"/>
          <w:szCs w:val="24"/>
        </w:rPr>
      </w:pPr>
      <w:r>
        <w:rPr>
          <w:sz w:val="24"/>
          <w:szCs w:val="24"/>
        </w:rPr>
        <w:t xml:space="preserve">Briner, R. (2019) </w:t>
      </w:r>
      <w:r>
        <w:rPr>
          <w:i/>
          <w:iCs/>
          <w:sz w:val="24"/>
          <w:szCs w:val="24"/>
        </w:rPr>
        <w:t xml:space="preserve">The Basics of Evidence-Based Practice. </w:t>
      </w:r>
      <w:r>
        <w:rPr>
          <w:sz w:val="24"/>
          <w:szCs w:val="24"/>
        </w:rPr>
        <w:t xml:space="preserve">Available at: </w:t>
      </w:r>
      <w:hyperlink r:id="rId33" w:history="1">
        <w:r w:rsidRPr="00813058">
          <w:rPr>
            <w:rStyle w:val="Hyperlink"/>
            <w:sz w:val="24"/>
            <w:szCs w:val="24"/>
          </w:rPr>
          <w:t>https://www.shrm.org/executive/resources/people-strategy-journal/winter2019/pages/ebp-briner.aspx</w:t>
        </w:r>
      </w:hyperlink>
      <w:r>
        <w:rPr>
          <w:sz w:val="24"/>
          <w:szCs w:val="24"/>
        </w:rPr>
        <w:t xml:space="preserve"> (Accessed: 15</w:t>
      </w:r>
      <w:r w:rsidRPr="008F1842">
        <w:rPr>
          <w:sz w:val="24"/>
          <w:szCs w:val="24"/>
          <w:vertAlign w:val="superscript"/>
        </w:rPr>
        <w:t>th</w:t>
      </w:r>
      <w:r>
        <w:rPr>
          <w:sz w:val="24"/>
          <w:szCs w:val="24"/>
        </w:rPr>
        <w:t xml:space="preserve"> June 2022). </w:t>
      </w:r>
    </w:p>
    <w:p w14:paraId="0352F76A" w14:textId="77777777" w:rsidR="00311843" w:rsidRDefault="00311843" w:rsidP="00311843">
      <w:pPr>
        <w:jc w:val="both"/>
        <w:rPr>
          <w:sz w:val="24"/>
          <w:szCs w:val="24"/>
        </w:rPr>
      </w:pPr>
      <w:r>
        <w:rPr>
          <w:sz w:val="24"/>
          <w:szCs w:val="24"/>
        </w:rPr>
        <w:t xml:space="preserve">Cote, C. (2021) </w:t>
      </w:r>
      <w:r>
        <w:rPr>
          <w:i/>
          <w:iCs/>
          <w:sz w:val="24"/>
          <w:szCs w:val="24"/>
        </w:rPr>
        <w:t xml:space="preserve">5 PRINCIPLES OF DATA ETHICS FOR BUSINESS. </w:t>
      </w:r>
      <w:r>
        <w:rPr>
          <w:sz w:val="24"/>
          <w:szCs w:val="24"/>
        </w:rPr>
        <w:t xml:space="preserve">Available at: </w:t>
      </w:r>
      <w:hyperlink r:id="rId34" w:history="1">
        <w:r w:rsidRPr="00813058">
          <w:rPr>
            <w:rStyle w:val="Hyperlink"/>
            <w:sz w:val="24"/>
            <w:szCs w:val="24"/>
          </w:rPr>
          <w:t>https://online.hbs.edu/blog/post/data-ethics</w:t>
        </w:r>
      </w:hyperlink>
      <w:r>
        <w:rPr>
          <w:sz w:val="24"/>
          <w:szCs w:val="24"/>
        </w:rPr>
        <w:t xml:space="preserve"> (Accessed: 15</w:t>
      </w:r>
      <w:r w:rsidRPr="000D337C">
        <w:rPr>
          <w:sz w:val="24"/>
          <w:szCs w:val="24"/>
          <w:vertAlign w:val="superscript"/>
        </w:rPr>
        <w:t>th</w:t>
      </w:r>
      <w:r>
        <w:rPr>
          <w:sz w:val="24"/>
          <w:szCs w:val="24"/>
        </w:rPr>
        <w:t xml:space="preserve"> June 2022). </w:t>
      </w:r>
    </w:p>
    <w:p w14:paraId="20EA4778" w14:textId="77777777" w:rsidR="00311843" w:rsidRDefault="00311843" w:rsidP="00311843">
      <w:pPr>
        <w:jc w:val="both"/>
        <w:rPr>
          <w:rFonts w:cstheme="minorHAnsi"/>
          <w:sz w:val="24"/>
          <w:szCs w:val="24"/>
          <w:lang w:eastAsia="en-GB"/>
        </w:rPr>
      </w:pPr>
      <w:r w:rsidRPr="009379C1">
        <w:rPr>
          <w:rFonts w:cstheme="minorHAnsi"/>
          <w:sz w:val="24"/>
          <w:szCs w:val="24"/>
        </w:rPr>
        <w:t xml:space="preserve">FullStory (2022) </w:t>
      </w:r>
      <w:r w:rsidRPr="009379C1">
        <w:rPr>
          <w:rFonts w:cstheme="minorHAnsi"/>
          <w:i/>
          <w:iCs/>
          <w:sz w:val="24"/>
          <w:szCs w:val="24"/>
          <w:lang w:eastAsia="en-GB"/>
        </w:rPr>
        <w:t>What is quantitative data? How to collect, understand, and analyze it</w:t>
      </w:r>
      <w:r>
        <w:rPr>
          <w:rFonts w:cstheme="minorHAnsi"/>
          <w:i/>
          <w:iCs/>
          <w:sz w:val="24"/>
          <w:szCs w:val="24"/>
          <w:lang w:eastAsia="en-GB"/>
        </w:rPr>
        <w:t xml:space="preserve">. </w:t>
      </w:r>
      <w:r>
        <w:rPr>
          <w:rFonts w:cstheme="minorHAnsi"/>
          <w:sz w:val="24"/>
          <w:szCs w:val="24"/>
          <w:lang w:eastAsia="en-GB"/>
        </w:rPr>
        <w:t xml:space="preserve">Available at: </w:t>
      </w:r>
      <w:hyperlink r:id="rId35" w:anchor="collection-methods-qd" w:history="1">
        <w:r w:rsidRPr="00813058">
          <w:rPr>
            <w:rStyle w:val="Hyperlink"/>
            <w:rFonts w:cstheme="minorHAnsi"/>
            <w:sz w:val="24"/>
            <w:szCs w:val="24"/>
            <w:lang w:eastAsia="en-GB"/>
          </w:rPr>
          <w:t>https://www.fullstory.com/quantitative-data/#collection-methods-qd</w:t>
        </w:r>
      </w:hyperlink>
      <w:r>
        <w:rPr>
          <w:rFonts w:cstheme="minorHAnsi"/>
          <w:sz w:val="24"/>
          <w:szCs w:val="24"/>
          <w:lang w:eastAsia="en-GB"/>
        </w:rPr>
        <w:t xml:space="preserve"> (Accessed: 15</w:t>
      </w:r>
      <w:r w:rsidRPr="00A7113B">
        <w:rPr>
          <w:rFonts w:cstheme="minorHAnsi"/>
          <w:sz w:val="24"/>
          <w:szCs w:val="24"/>
          <w:vertAlign w:val="superscript"/>
          <w:lang w:eastAsia="en-GB"/>
        </w:rPr>
        <w:t>th</w:t>
      </w:r>
      <w:r>
        <w:rPr>
          <w:rFonts w:cstheme="minorHAnsi"/>
          <w:sz w:val="24"/>
          <w:szCs w:val="24"/>
          <w:lang w:eastAsia="en-GB"/>
        </w:rPr>
        <w:t xml:space="preserve"> June 2022).</w:t>
      </w:r>
    </w:p>
    <w:p w14:paraId="56C495A5" w14:textId="77777777" w:rsidR="00311843" w:rsidRPr="00D6568A" w:rsidRDefault="00311843" w:rsidP="00311843">
      <w:pPr>
        <w:jc w:val="both"/>
        <w:rPr>
          <w:rFonts w:cstheme="minorHAnsi"/>
          <w:sz w:val="24"/>
          <w:szCs w:val="24"/>
          <w:lang w:eastAsia="en-GB"/>
        </w:rPr>
      </w:pPr>
      <w:r>
        <w:rPr>
          <w:rFonts w:cstheme="minorHAnsi"/>
          <w:sz w:val="24"/>
          <w:szCs w:val="24"/>
          <w:lang w:eastAsia="en-GB"/>
        </w:rPr>
        <w:t xml:space="preserve">Goedhart, M. and Koller, T. (2020) </w:t>
      </w:r>
      <w:r>
        <w:rPr>
          <w:rFonts w:cstheme="minorHAnsi"/>
          <w:i/>
          <w:iCs/>
          <w:sz w:val="24"/>
          <w:szCs w:val="24"/>
          <w:lang w:eastAsia="en-GB"/>
        </w:rPr>
        <w:t xml:space="preserve">The value of value creation. </w:t>
      </w:r>
      <w:r>
        <w:rPr>
          <w:rFonts w:cstheme="minorHAnsi"/>
          <w:sz w:val="24"/>
          <w:szCs w:val="24"/>
          <w:lang w:eastAsia="en-GB"/>
        </w:rPr>
        <w:t xml:space="preserve">Available at: </w:t>
      </w:r>
      <w:hyperlink r:id="rId36" w:history="1">
        <w:r w:rsidRPr="00F61CC7">
          <w:rPr>
            <w:rStyle w:val="Hyperlink"/>
            <w:rFonts w:cstheme="minorHAnsi"/>
            <w:sz w:val="24"/>
            <w:szCs w:val="24"/>
            <w:lang w:eastAsia="en-GB"/>
          </w:rPr>
          <w:t>https://www.mckinsey.com/business-functions/strategy-and-corporate-finance/our-insights/the-value-of-value-creation</w:t>
        </w:r>
      </w:hyperlink>
      <w:r>
        <w:rPr>
          <w:rFonts w:cstheme="minorHAnsi"/>
          <w:sz w:val="24"/>
          <w:szCs w:val="24"/>
          <w:lang w:eastAsia="en-GB"/>
        </w:rPr>
        <w:t xml:space="preserve"> (Accessed: 16</w:t>
      </w:r>
      <w:r w:rsidRPr="00D6568A">
        <w:rPr>
          <w:rFonts w:cstheme="minorHAnsi"/>
          <w:sz w:val="24"/>
          <w:szCs w:val="24"/>
          <w:vertAlign w:val="superscript"/>
          <w:lang w:eastAsia="en-GB"/>
        </w:rPr>
        <w:t>th</w:t>
      </w:r>
      <w:r>
        <w:rPr>
          <w:rFonts w:cstheme="minorHAnsi"/>
          <w:sz w:val="24"/>
          <w:szCs w:val="24"/>
          <w:lang w:eastAsia="en-GB"/>
        </w:rPr>
        <w:t xml:space="preserve"> June 2022). </w:t>
      </w:r>
    </w:p>
    <w:p w14:paraId="4EADBD9F" w14:textId="77777777" w:rsidR="00311843" w:rsidRPr="00CA7F42" w:rsidRDefault="00311843" w:rsidP="00311843">
      <w:pPr>
        <w:jc w:val="both"/>
        <w:rPr>
          <w:rFonts w:cstheme="minorHAnsi"/>
          <w:sz w:val="24"/>
          <w:szCs w:val="24"/>
          <w:lang w:eastAsia="en-GB"/>
        </w:rPr>
      </w:pPr>
      <w:r>
        <w:rPr>
          <w:rFonts w:cstheme="minorHAnsi"/>
          <w:sz w:val="24"/>
          <w:szCs w:val="24"/>
          <w:lang w:eastAsia="en-GB"/>
        </w:rPr>
        <w:t xml:space="preserve">Hans, R. (2022) </w:t>
      </w:r>
      <w:r>
        <w:rPr>
          <w:rFonts w:cstheme="minorHAnsi"/>
          <w:i/>
          <w:iCs/>
          <w:sz w:val="24"/>
          <w:szCs w:val="24"/>
          <w:lang w:eastAsia="en-GB"/>
        </w:rPr>
        <w:t>What is Value Creation?</w:t>
      </w:r>
      <w:r>
        <w:rPr>
          <w:rFonts w:cstheme="minorHAnsi"/>
          <w:sz w:val="24"/>
          <w:szCs w:val="24"/>
          <w:lang w:eastAsia="en-GB"/>
        </w:rPr>
        <w:t xml:space="preserve"> Available at: </w:t>
      </w:r>
      <w:hyperlink r:id="rId37" w:history="1">
        <w:r w:rsidRPr="00F61CC7">
          <w:rPr>
            <w:rStyle w:val="Hyperlink"/>
            <w:rFonts w:cstheme="minorHAnsi"/>
            <w:sz w:val="24"/>
            <w:szCs w:val="24"/>
            <w:lang w:eastAsia="en-GB"/>
          </w:rPr>
          <w:t>https://www.deskera.com/blog/value-creation/</w:t>
        </w:r>
      </w:hyperlink>
      <w:r>
        <w:rPr>
          <w:rFonts w:cstheme="minorHAnsi"/>
          <w:sz w:val="24"/>
          <w:szCs w:val="24"/>
          <w:lang w:eastAsia="en-GB"/>
        </w:rPr>
        <w:t xml:space="preserve"> (Accessed: 16</w:t>
      </w:r>
      <w:r w:rsidRPr="00FA28FD">
        <w:rPr>
          <w:rFonts w:cstheme="minorHAnsi"/>
          <w:sz w:val="24"/>
          <w:szCs w:val="24"/>
          <w:vertAlign w:val="superscript"/>
          <w:lang w:eastAsia="en-GB"/>
        </w:rPr>
        <w:t>th</w:t>
      </w:r>
      <w:r>
        <w:rPr>
          <w:rFonts w:cstheme="minorHAnsi"/>
          <w:sz w:val="24"/>
          <w:szCs w:val="24"/>
          <w:lang w:eastAsia="en-GB"/>
        </w:rPr>
        <w:t xml:space="preserve"> June 2022). </w:t>
      </w:r>
    </w:p>
    <w:p w14:paraId="7A505F10" w14:textId="77777777" w:rsidR="00311843" w:rsidRDefault="00311843" w:rsidP="00311843">
      <w:pPr>
        <w:jc w:val="both"/>
        <w:rPr>
          <w:rFonts w:cstheme="minorHAnsi"/>
          <w:sz w:val="24"/>
          <w:szCs w:val="24"/>
          <w:lang w:eastAsia="en-GB"/>
        </w:rPr>
      </w:pPr>
      <w:r>
        <w:rPr>
          <w:rFonts w:cstheme="minorHAnsi"/>
          <w:sz w:val="24"/>
          <w:szCs w:val="24"/>
          <w:lang w:eastAsia="en-GB"/>
        </w:rPr>
        <w:t xml:space="preserve">Jacobs, K. (2020) </w:t>
      </w:r>
      <w:r>
        <w:rPr>
          <w:rFonts w:cstheme="minorHAnsi"/>
          <w:i/>
          <w:iCs/>
          <w:sz w:val="24"/>
          <w:szCs w:val="24"/>
          <w:lang w:eastAsia="en-GB"/>
        </w:rPr>
        <w:t xml:space="preserve">Evidence Based Practice. </w:t>
      </w:r>
      <w:r>
        <w:rPr>
          <w:rFonts w:cstheme="minorHAnsi"/>
          <w:sz w:val="24"/>
          <w:szCs w:val="24"/>
          <w:lang w:eastAsia="en-GB"/>
        </w:rPr>
        <w:t xml:space="preserve">Available at: </w:t>
      </w:r>
      <w:hyperlink r:id="rId38" w:history="1">
        <w:r w:rsidRPr="00813058">
          <w:rPr>
            <w:rStyle w:val="Hyperlink"/>
            <w:rFonts w:cstheme="minorHAnsi"/>
            <w:sz w:val="24"/>
            <w:szCs w:val="24"/>
            <w:lang w:eastAsia="en-GB"/>
          </w:rPr>
          <w:t>https://www.cipd.co.uk/Images/evidence-in-hr-decision-making-webinar-slides-1_tcm18-79987.pdf</w:t>
        </w:r>
      </w:hyperlink>
      <w:r>
        <w:rPr>
          <w:rFonts w:cstheme="minorHAnsi"/>
          <w:sz w:val="24"/>
          <w:szCs w:val="24"/>
          <w:lang w:eastAsia="en-GB"/>
        </w:rPr>
        <w:t xml:space="preserve"> (Accessed: 15</w:t>
      </w:r>
      <w:r w:rsidRPr="003F31B5">
        <w:rPr>
          <w:rFonts w:cstheme="minorHAnsi"/>
          <w:sz w:val="24"/>
          <w:szCs w:val="24"/>
          <w:vertAlign w:val="superscript"/>
          <w:lang w:eastAsia="en-GB"/>
        </w:rPr>
        <w:t>th</w:t>
      </w:r>
      <w:r>
        <w:rPr>
          <w:rFonts w:cstheme="minorHAnsi"/>
          <w:sz w:val="24"/>
          <w:szCs w:val="24"/>
          <w:lang w:eastAsia="en-GB"/>
        </w:rPr>
        <w:t xml:space="preserve"> June 2022). </w:t>
      </w:r>
    </w:p>
    <w:p w14:paraId="785BF500" w14:textId="77777777" w:rsidR="00311843" w:rsidRDefault="00311843" w:rsidP="00311843">
      <w:pPr>
        <w:jc w:val="both"/>
        <w:rPr>
          <w:rFonts w:cstheme="minorHAnsi"/>
          <w:sz w:val="24"/>
          <w:szCs w:val="24"/>
          <w:lang w:eastAsia="en-GB"/>
        </w:rPr>
      </w:pPr>
      <w:r w:rsidRPr="00D211D7">
        <w:rPr>
          <w:rFonts w:cstheme="minorHAnsi"/>
          <w:sz w:val="24"/>
          <w:szCs w:val="24"/>
          <w:lang w:eastAsia="en-GB"/>
        </w:rPr>
        <w:t>Kidd</w:t>
      </w:r>
      <w:r>
        <w:rPr>
          <w:rFonts w:cstheme="minorHAnsi"/>
          <w:sz w:val="24"/>
          <w:szCs w:val="24"/>
          <w:lang w:eastAsia="en-GB"/>
        </w:rPr>
        <w:t>, C.</w:t>
      </w:r>
      <w:r w:rsidRPr="00D211D7">
        <w:rPr>
          <w:rFonts w:cstheme="minorHAnsi"/>
          <w:sz w:val="24"/>
          <w:szCs w:val="24"/>
          <w:lang w:eastAsia="en-GB"/>
        </w:rPr>
        <w:t xml:space="preserve"> and McLatchie</w:t>
      </w:r>
      <w:r>
        <w:rPr>
          <w:rFonts w:cstheme="minorHAnsi"/>
          <w:sz w:val="24"/>
          <w:szCs w:val="24"/>
          <w:lang w:eastAsia="en-GB"/>
        </w:rPr>
        <w:t>, H.</w:t>
      </w:r>
      <w:r w:rsidRPr="00D211D7">
        <w:rPr>
          <w:rFonts w:cstheme="minorHAnsi"/>
          <w:sz w:val="24"/>
          <w:szCs w:val="24"/>
          <w:lang w:eastAsia="en-GB"/>
        </w:rPr>
        <w:t xml:space="preserve"> (2020)</w:t>
      </w:r>
      <w:r>
        <w:rPr>
          <w:rFonts w:cstheme="minorHAnsi"/>
          <w:sz w:val="24"/>
          <w:szCs w:val="24"/>
          <w:lang w:eastAsia="en-GB"/>
        </w:rPr>
        <w:t xml:space="preserve"> </w:t>
      </w:r>
      <w:r>
        <w:rPr>
          <w:rFonts w:cstheme="minorHAnsi"/>
          <w:i/>
          <w:iCs/>
          <w:sz w:val="24"/>
          <w:szCs w:val="24"/>
          <w:lang w:eastAsia="en-GB"/>
        </w:rPr>
        <w:t xml:space="preserve">Internal vs External Customers: How Are They Different? </w:t>
      </w:r>
      <w:r>
        <w:rPr>
          <w:rFonts w:cstheme="minorHAnsi"/>
          <w:sz w:val="24"/>
          <w:szCs w:val="24"/>
          <w:lang w:eastAsia="en-GB"/>
        </w:rPr>
        <w:t xml:space="preserve">Available at: </w:t>
      </w:r>
      <w:hyperlink r:id="rId39" w:history="1">
        <w:r w:rsidRPr="00F61CC7">
          <w:rPr>
            <w:rStyle w:val="Hyperlink"/>
            <w:rFonts w:cstheme="minorHAnsi"/>
            <w:sz w:val="24"/>
            <w:szCs w:val="24"/>
            <w:lang w:eastAsia="en-GB"/>
          </w:rPr>
          <w:t>https://www.bmc.com/blogs/internal-vs-external-customers/</w:t>
        </w:r>
      </w:hyperlink>
      <w:r>
        <w:rPr>
          <w:rFonts w:cstheme="minorHAnsi"/>
          <w:sz w:val="24"/>
          <w:szCs w:val="24"/>
          <w:lang w:eastAsia="en-GB"/>
        </w:rPr>
        <w:t xml:space="preserve"> (Accessed: 16</w:t>
      </w:r>
      <w:r w:rsidRPr="00FC72B7">
        <w:rPr>
          <w:rFonts w:cstheme="minorHAnsi"/>
          <w:sz w:val="24"/>
          <w:szCs w:val="24"/>
          <w:vertAlign w:val="superscript"/>
          <w:lang w:eastAsia="en-GB"/>
        </w:rPr>
        <w:t>th</w:t>
      </w:r>
      <w:r>
        <w:rPr>
          <w:rFonts w:cstheme="minorHAnsi"/>
          <w:sz w:val="24"/>
          <w:szCs w:val="24"/>
          <w:lang w:eastAsia="en-GB"/>
        </w:rPr>
        <w:t xml:space="preserve"> June 2022). </w:t>
      </w:r>
    </w:p>
    <w:p w14:paraId="7AD2FB81" w14:textId="77777777" w:rsidR="00311843" w:rsidRPr="00051E05" w:rsidRDefault="00311843" w:rsidP="00311843">
      <w:pPr>
        <w:rPr>
          <w:sz w:val="24"/>
          <w:szCs w:val="24"/>
          <w:lang w:eastAsia="en-GB"/>
        </w:rPr>
      </w:pPr>
      <w:r w:rsidRPr="00051E05">
        <w:rPr>
          <w:rFonts w:cstheme="minorHAnsi"/>
          <w:sz w:val="24"/>
          <w:szCs w:val="24"/>
          <w:lang w:eastAsia="en-GB"/>
        </w:rPr>
        <w:t xml:space="preserve">OroCRM (2020) </w:t>
      </w:r>
      <w:r w:rsidRPr="00051E05">
        <w:rPr>
          <w:i/>
          <w:iCs/>
          <w:sz w:val="24"/>
          <w:szCs w:val="24"/>
          <w:lang w:eastAsia="en-GB"/>
        </w:rPr>
        <w:t>6 Strategies for Improving Your Supply Chain’s Customer-Focused Approach (With Examples)</w:t>
      </w:r>
      <w:r>
        <w:rPr>
          <w:sz w:val="24"/>
          <w:szCs w:val="24"/>
          <w:lang w:eastAsia="en-GB"/>
        </w:rPr>
        <w:t xml:space="preserve">. Available at: </w:t>
      </w:r>
      <w:hyperlink r:id="rId40" w:history="1">
        <w:r w:rsidRPr="00EE29D5">
          <w:rPr>
            <w:rStyle w:val="Hyperlink"/>
            <w:sz w:val="24"/>
            <w:szCs w:val="24"/>
            <w:lang w:eastAsia="en-GB"/>
          </w:rPr>
          <w:t>https://oroinc.com/orocrm/blog/6-strategies-to-improve-your-customer-focused-approach/</w:t>
        </w:r>
      </w:hyperlink>
      <w:r>
        <w:rPr>
          <w:sz w:val="24"/>
          <w:szCs w:val="24"/>
          <w:lang w:eastAsia="en-GB"/>
        </w:rPr>
        <w:t xml:space="preserve"> (Accessed: 16</w:t>
      </w:r>
      <w:r w:rsidRPr="00003DB2">
        <w:rPr>
          <w:sz w:val="24"/>
          <w:szCs w:val="24"/>
          <w:vertAlign w:val="superscript"/>
          <w:lang w:eastAsia="en-GB"/>
        </w:rPr>
        <w:t>th</w:t>
      </w:r>
      <w:r>
        <w:rPr>
          <w:sz w:val="24"/>
          <w:szCs w:val="24"/>
          <w:lang w:eastAsia="en-GB"/>
        </w:rPr>
        <w:t xml:space="preserve"> June 2022). </w:t>
      </w:r>
    </w:p>
    <w:p w14:paraId="0B078378" w14:textId="77777777" w:rsidR="00311843" w:rsidRDefault="00311843" w:rsidP="00311843">
      <w:pPr>
        <w:jc w:val="both"/>
        <w:rPr>
          <w:rFonts w:cstheme="minorHAnsi"/>
          <w:sz w:val="24"/>
          <w:szCs w:val="24"/>
          <w:lang w:eastAsia="en-GB"/>
        </w:rPr>
      </w:pPr>
      <w:r>
        <w:rPr>
          <w:rFonts w:cstheme="minorHAnsi"/>
          <w:sz w:val="24"/>
          <w:szCs w:val="24"/>
          <w:lang w:eastAsia="en-GB"/>
        </w:rPr>
        <w:t xml:space="preserve">Stevens, E. (2022) </w:t>
      </w:r>
      <w:r>
        <w:rPr>
          <w:rFonts w:cstheme="minorHAnsi"/>
          <w:i/>
          <w:iCs/>
          <w:sz w:val="24"/>
          <w:szCs w:val="24"/>
          <w:lang w:eastAsia="en-GB"/>
        </w:rPr>
        <w:t xml:space="preserve">Quantitative vs Qualitative Data: What’s the Difference? </w:t>
      </w:r>
      <w:r>
        <w:rPr>
          <w:rFonts w:cstheme="minorHAnsi"/>
          <w:sz w:val="24"/>
          <w:szCs w:val="24"/>
          <w:lang w:eastAsia="en-GB"/>
        </w:rPr>
        <w:t xml:space="preserve">Available at: </w:t>
      </w:r>
      <w:hyperlink r:id="rId41" w:history="1">
        <w:r w:rsidRPr="00813058">
          <w:rPr>
            <w:rStyle w:val="Hyperlink"/>
            <w:rFonts w:cstheme="minorHAnsi"/>
            <w:sz w:val="24"/>
            <w:szCs w:val="24"/>
            <w:lang w:eastAsia="en-GB"/>
          </w:rPr>
          <w:t>https://careerfoundry.com/en/blog/data-analytics/difference-between-quantitative-and-qualitative-data/</w:t>
        </w:r>
      </w:hyperlink>
      <w:r>
        <w:rPr>
          <w:rFonts w:cstheme="minorHAnsi"/>
          <w:sz w:val="24"/>
          <w:szCs w:val="24"/>
          <w:lang w:eastAsia="en-GB"/>
        </w:rPr>
        <w:t xml:space="preserve"> (Accessed: 15</w:t>
      </w:r>
      <w:r w:rsidRPr="00B3145F">
        <w:rPr>
          <w:rFonts w:cstheme="minorHAnsi"/>
          <w:sz w:val="24"/>
          <w:szCs w:val="24"/>
          <w:vertAlign w:val="superscript"/>
          <w:lang w:eastAsia="en-GB"/>
        </w:rPr>
        <w:t>th</w:t>
      </w:r>
      <w:r>
        <w:rPr>
          <w:rFonts w:cstheme="minorHAnsi"/>
          <w:sz w:val="24"/>
          <w:szCs w:val="24"/>
          <w:lang w:eastAsia="en-GB"/>
        </w:rPr>
        <w:t xml:space="preserve"> June 2022).</w:t>
      </w:r>
    </w:p>
    <w:p w14:paraId="3A4B52F5" w14:textId="77777777" w:rsidR="00311843" w:rsidRDefault="00311843" w:rsidP="00311843">
      <w:pPr>
        <w:jc w:val="both"/>
        <w:rPr>
          <w:rFonts w:cstheme="minorHAnsi"/>
          <w:sz w:val="24"/>
          <w:szCs w:val="24"/>
          <w:lang w:eastAsia="en-GB"/>
        </w:rPr>
      </w:pPr>
    </w:p>
    <w:p w14:paraId="76BA5BF7" w14:textId="77777777" w:rsidR="00311843" w:rsidRDefault="00311843" w:rsidP="00311843">
      <w:pPr>
        <w:jc w:val="both"/>
        <w:rPr>
          <w:rFonts w:cstheme="minorHAnsi"/>
          <w:sz w:val="24"/>
          <w:szCs w:val="24"/>
          <w:lang w:eastAsia="en-GB"/>
        </w:rPr>
      </w:pPr>
    </w:p>
    <w:p w14:paraId="66670033" w14:textId="77777777" w:rsidR="00311843" w:rsidRPr="00604F5F" w:rsidRDefault="00311843" w:rsidP="00311843">
      <w:pPr>
        <w:jc w:val="both"/>
        <w:rPr>
          <w:sz w:val="24"/>
          <w:szCs w:val="24"/>
          <w:lang w:eastAsia="en-GB"/>
        </w:rPr>
      </w:pPr>
      <w:r w:rsidRPr="00604F5F">
        <w:rPr>
          <w:rFonts w:cstheme="minorHAnsi"/>
          <w:sz w:val="24"/>
          <w:szCs w:val="24"/>
          <w:lang w:eastAsia="en-GB"/>
        </w:rPr>
        <w:lastRenderedPageBreak/>
        <w:t xml:space="preserve">Todd, S. (2022) </w:t>
      </w:r>
      <w:r w:rsidRPr="00604F5F">
        <w:rPr>
          <w:i/>
          <w:iCs/>
          <w:sz w:val="24"/>
          <w:szCs w:val="24"/>
          <w:lang w:eastAsia="en-GB"/>
        </w:rPr>
        <w:t>25 Problems with Social Media in the Workplace (Employee and Employer Adverse Effects)</w:t>
      </w:r>
      <w:r>
        <w:rPr>
          <w:i/>
          <w:iCs/>
          <w:sz w:val="24"/>
          <w:szCs w:val="24"/>
          <w:lang w:eastAsia="en-GB"/>
        </w:rPr>
        <w:t xml:space="preserve">. </w:t>
      </w:r>
      <w:r>
        <w:rPr>
          <w:sz w:val="24"/>
          <w:szCs w:val="24"/>
          <w:lang w:eastAsia="en-GB"/>
        </w:rPr>
        <w:t xml:space="preserve">Available at: </w:t>
      </w:r>
      <w:hyperlink r:id="rId42" w:history="1">
        <w:r w:rsidRPr="00EE29D5">
          <w:rPr>
            <w:rStyle w:val="Hyperlink"/>
            <w:sz w:val="24"/>
            <w:szCs w:val="24"/>
            <w:lang w:eastAsia="en-GB"/>
          </w:rPr>
          <w:t>https://opensourcedworkplace.com/news/25-problems-with-social-media-in-the-workplace-employee-and-employer-adverse-effects</w:t>
        </w:r>
      </w:hyperlink>
      <w:r>
        <w:rPr>
          <w:sz w:val="24"/>
          <w:szCs w:val="24"/>
          <w:lang w:eastAsia="en-GB"/>
        </w:rPr>
        <w:t xml:space="preserve"> (Accessed: 16</w:t>
      </w:r>
      <w:r w:rsidRPr="0018575E">
        <w:rPr>
          <w:sz w:val="24"/>
          <w:szCs w:val="24"/>
          <w:vertAlign w:val="superscript"/>
          <w:lang w:eastAsia="en-GB"/>
        </w:rPr>
        <w:t>th</w:t>
      </w:r>
      <w:r>
        <w:rPr>
          <w:sz w:val="24"/>
          <w:szCs w:val="24"/>
          <w:lang w:eastAsia="en-GB"/>
        </w:rPr>
        <w:t xml:space="preserve"> June 2022). </w:t>
      </w:r>
    </w:p>
    <w:p w14:paraId="187F8CE8" w14:textId="77777777" w:rsidR="00311843" w:rsidRDefault="00311843" w:rsidP="00311843">
      <w:pPr>
        <w:jc w:val="both"/>
        <w:rPr>
          <w:rFonts w:cstheme="minorHAnsi"/>
          <w:sz w:val="24"/>
          <w:szCs w:val="24"/>
          <w:lang w:eastAsia="en-GB"/>
        </w:rPr>
      </w:pPr>
    </w:p>
    <w:p w14:paraId="704D54BA" w14:textId="77777777" w:rsidR="00311843" w:rsidRDefault="00311843" w:rsidP="00311843">
      <w:pPr>
        <w:jc w:val="both"/>
        <w:rPr>
          <w:rFonts w:cstheme="minorHAnsi"/>
          <w:sz w:val="24"/>
          <w:szCs w:val="24"/>
          <w:lang w:eastAsia="en-GB"/>
        </w:rPr>
      </w:pPr>
      <w:r>
        <w:rPr>
          <w:rFonts w:cstheme="minorHAnsi"/>
          <w:sz w:val="24"/>
          <w:szCs w:val="24"/>
          <w:lang w:eastAsia="en-GB"/>
        </w:rPr>
        <w:t xml:space="preserve">TTi Global Research (2016) </w:t>
      </w:r>
      <w:r>
        <w:rPr>
          <w:rFonts w:cstheme="minorHAnsi"/>
          <w:i/>
          <w:iCs/>
          <w:sz w:val="24"/>
          <w:szCs w:val="24"/>
          <w:lang w:eastAsia="en-GB"/>
        </w:rPr>
        <w:t xml:space="preserve">Understanding and meeting your stakeholders’ needs with market research. </w:t>
      </w:r>
      <w:r>
        <w:rPr>
          <w:rFonts w:cstheme="minorHAnsi"/>
          <w:sz w:val="24"/>
          <w:szCs w:val="24"/>
          <w:lang w:eastAsia="en-GB"/>
        </w:rPr>
        <w:t xml:space="preserve">Available at: </w:t>
      </w:r>
      <w:hyperlink r:id="rId43" w:history="1">
        <w:r w:rsidRPr="002253B2">
          <w:rPr>
            <w:rStyle w:val="Hyperlink"/>
            <w:rFonts w:cstheme="minorHAnsi"/>
            <w:sz w:val="24"/>
            <w:szCs w:val="24"/>
            <w:lang w:eastAsia="en-GB"/>
          </w:rPr>
          <w:t>https://www.tti-global-research.co.uk/understanding-and-meeting-your-stakeholders%E2%80%99-needs-market-research</w:t>
        </w:r>
      </w:hyperlink>
      <w:r>
        <w:rPr>
          <w:rFonts w:cstheme="minorHAnsi"/>
          <w:sz w:val="24"/>
          <w:szCs w:val="24"/>
          <w:lang w:eastAsia="en-GB"/>
        </w:rPr>
        <w:t xml:space="preserve"> (Accessed: 16</w:t>
      </w:r>
      <w:r w:rsidRPr="006B09DC">
        <w:rPr>
          <w:rFonts w:cstheme="minorHAnsi"/>
          <w:sz w:val="24"/>
          <w:szCs w:val="24"/>
          <w:vertAlign w:val="superscript"/>
          <w:lang w:eastAsia="en-GB"/>
        </w:rPr>
        <w:t>th</w:t>
      </w:r>
      <w:r>
        <w:rPr>
          <w:rFonts w:cstheme="minorHAnsi"/>
          <w:sz w:val="24"/>
          <w:szCs w:val="24"/>
          <w:lang w:eastAsia="en-GB"/>
        </w:rPr>
        <w:t xml:space="preserve"> June 2022). </w:t>
      </w:r>
    </w:p>
    <w:p w14:paraId="61B86977" w14:textId="77777777" w:rsidR="00311843" w:rsidRPr="00294C40" w:rsidRDefault="00311843" w:rsidP="00311843">
      <w:pPr>
        <w:jc w:val="both"/>
        <w:rPr>
          <w:rFonts w:eastAsia="Times New Roman" w:cstheme="minorHAnsi"/>
          <w:b/>
          <w:bCs/>
          <w:kern w:val="36"/>
          <w:sz w:val="24"/>
          <w:szCs w:val="24"/>
          <w:lang w:eastAsia="en-GB"/>
        </w:rPr>
      </w:pPr>
      <w:r>
        <w:rPr>
          <w:rFonts w:cstheme="minorHAnsi"/>
          <w:sz w:val="24"/>
          <w:szCs w:val="24"/>
          <w:lang w:eastAsia="en-GB"/>
        </w:rPr>
        <w:t xml:space="preserve">Velocity23 (2022) </w:t>
      </w:r>
      <w:r>
        <w:rPr>
          <w:rFonts w:cstheme="minorHAnsi"/>
          <w:i/>
          <w:iCs/>
          <w:sz w:val="24"/>
          <w:szCs w:val="24"/>
          <w:lang w:eastAsia="en-GB"/>
        </w:rPr>
        <w:t xml:space="preserve">How Social Media in the Workplace Can Benefit a Business. </w:t>
      </w:r>
      <w:r>
        <w:rPr>
          <w:rFonts w:cstheme="minorHAnsi"/>
          <w:sz w:val="24"/>
          <w:szCs w:val="24"/>
          <w:lang w:eastAsia="en-GB"/>
        </w:rPr>
        <w:t xml:space="preserve">Available at: </w:t>
      </w:r>
      <w:hyperlink r:id="rId44" w:history="1">
        <w:r w:rsidRPr="00EE29D5">
          <w:rPr>
            <w:rStyle w:val="Hyperlink"/>
            <w:rFonts w:cstheme="minorHAnsi"/>
            <w:sz w:val="24"/>
            <w:szCs w:val="24"/>
            <w:lang w:eastAsia="en-GB"/>
          </w:rPr>
          <w:t>https://blog.velocity23.com/blog/social-media-workplace-benefit-business-fboc</w:t>
        </w:r>
      </w:hyperlink>
      <w:r>
        <w:rPr>
          <w:rFonts w:cstheme="minorHAnsi"/>
          <w:sz w:val="24"/>
          <w:szCs w:val="24"/>
          <w:lang w:eastAsia="en-GB"/>
        </w:rPr>
        <w:t xml:space="preserve"> (Accessed: 16</w:t>
      </w:r>
      <w:r w:rsidRPr="00294C40">
        <w:rPr>
          <w:rFonts w:cstheme="minorHAnsi"/>
          <w:sz w:val="24"/>
          <w:szCs w:val="24"/>
          <w:vertAlign w:val="superscript"/>
          <w:lang w:eastAsia="en-GB"/>
        </w:rPr>
        <w:t>th</w:t>
      </w:r>
      <w:r>
        <w:rPr>
          <w:rFonts w:cstheme="minorHAnsi"/>
          <w:sz w:val="24"/>
          <w:szCs w:val="24"/>
          <w:lang w:eastAsia="en-GB"/>
        </w:rPr>
        <w:t xml:space="preserve"> June 2022). </w:t>
      </w:r>
    </w:p>
    <w:p w14:paraId="7AB2EAD8" w14:textId="77777777" w:rsidR="00311843" w:rsidRPr="003961A2" w:rsidRDefault="00311843" w:rsidP="00311843">
      <w:pPr>
        <w:pStyle w:val="NoSpacing"/>
        <w:jc w:val="both"/>
        <w:rPr>
          <w:sz w:val="24"/>
          <w:szCs w:val="24"/>
        </w:rPr>
      </w:pPr>
      <w:r>
        <w:rPr>
          <w:sz w:val="24"/>
          <w:szCs w:val="24"/>
        </w:rPr>
        <w:t xml:space="preserve">Waite, K. </w:t>
      </w:r>
      <w:r w:rsidRPr="00717261">
        <w:rPr>
          <w:i/>
          <w:iCs/>
          <w:sz w:val="24"/>
          <w:szCs w:val="24"/>
        </w:rPr>
        <w:t>et. Al</w:t>
      </w:r>
      <w:r>
        <w:rPr>
          <w:i/>
          <w:iCs/>
          <w:sz w:val="24"/>
          <w:szCs w:val="24"/>
        </w:rPr>
        <w:t xml:space="preserve">. </w:t>
      </w:r>
      <w:r w:rsidRPr="00717261">
        <w:rPr>
          <w:sz w:val="24"/>
          <w:szCs w:val="24"/>
        </w:rPr>
        <w:t>(2021)</w:t>
      </w:r>
      <w:r>
        <w:rPr>
          <w:i/>
          <w:iCs/>
          <w:sz w:val="24"/>
          <w:szCs w:val="24"/>
        </w:rPr>
        <w:t xml:space="preserve"> People Practice: A Complete Guide. </w:t>
      </w:r>
      <w:r>
        <w:rPr>
          <w:sz w:val="24"/>
          <w:szCs w:val="24"/>
        </w:rPr>
        <w:t xml:space="preserve">London: Kogan Page Limited, pp. 48 and 61. </w:t>
      </w:r>
    </w:p>
    <w:p w14:paraId="3CE860E5" w14:textId="77777777" w:rsidR="00311843" w:rsidRDefault="00311843" w:rsidP="00311843">
      <w:pPr>
        <w:pStyle w:val="NoSpacing"/>
        <w:jc w:val="both"/>
        <w:rPr>
          <w:sz w:val="24"/>
          <w:szCs w:val="24"/>
        </w:rPr>
      </w:pPr>
    </w:p>
    <w:p w14:paraId="39DA17EB" w14:textId="77777777" w:rsidR="00311843" w:rsidRPr="00AE22D7" w:rsidRDefault="00311843" w:rsidP="00311843">
      <w:pPr>
        <w:pStyle w:val="NoSpacing"/>
        <w:jc w:val="both"/>
        <w:rPr>
          <w:sz w:val="24"/>
          <w:szCs w:val="24"/>
        </w:rPr>
      </w:pPr>
      <w:r>
        <w:rPr>
          <w:sz w:val="24"/>
          <w:szCs w:val="24"/>
        </w:rPr>
        <w:t xml:space="preserve">Young, J. (2022) </w:t>
      </w:r>
      <w:r>
        <w:rPr>
          <w:i/>
          <w:iCs/>
          <w:sz w:val="24"/>
          <w:szCs w:val="24"/>
        </w:rPr>
        <w:t xml:space="preserve">Evidence-based practice for effective decision-making. </w:t>
      </w:r>
      <w:r>
        <w:rPr>
          <w:sz w:val="24"/>
          <w:szCs w:val="24"/>
        </w:rPr>
        <w:t xml:space="preserve">Available at: </w:t>
      </w:r>
      <w:hyperlink r:id="rId45" w:anchor="gref" w:history="1">
        <w:r w:rsidRPr="00813058">
          <w:rPr>
            <w:rStyle w:val="Hyperlink"/>
            <w:sz w:val="24"/>
            <w:szCs w:val="24"/>
          </w:rPr>
          <w:t>https://www.cipd.co.uk/knowledge/strategy/analytics/evidence-based-practice-factsheet#gref</w:t>
        </w:r>
      </w:hyperlink>
      <w:r>
        <w:rPr>
          <w:sz w:val="24"/>
          <w:szCs w:val="24"/>
        </w:rPr>
        <w:t xml:space="preserve"> (Accessed: 15</w:t>
      </w:r>
      <w:r w:rsidRPr="007C186B">
        <w:rPr>
          <w:sz w:val="24"/>
          <w:szCs w:val="24"/>
          <w:vertAlign w:val="superscript"/>
        </w:rPr>
        <w:t>th</w:t>
      </w:r>
      <w:r>
        <w:rPr>
          <w:sz w:val="24"/>
          <w:szCs w:val="24"/>
        </w:rPr>
        <w:t xml:space="preserve"> June 2022). </w:t>
      </w:r>
    </w:p>
    <w:p w14:paraId="3CB46F93" w14:textId="10414666" w:rsidR="00041AE5" w:rsidRDefault="00041AE5" w:rsidP="005B10A6">
      <w:pPr>
        <w:spacing w:line="360" w:lineRule="auto"/>
        <w:jc w:val="both"/>
        <w:rPr>
          <w:b/>
          <w:bCs/>
        </w:rPr>
      </w:pPr>
    </w:p>
    <w:p w14:paraId="401C4948" w14:textId="52EB0A12" w:rsidR="0076690E" w:rsidRDefault="0076690E" w:rsidP="005B10A6">
      <w:pPr>
        <w:spacing w:line="360" w:lineRule="auto"/>
        <w:jc w:val="both"/>
        <w:rPr>
          <w:b/>
          <w:bCs/>
        </w:rPr>
      </w:pPr>
    </w:p>
    <w:p w14:paraId="2596BEFB" w14:textId="77777777" w:rsidR="0076690E" w:rsidRDefault="0076690E" w:rsidP="005B10A6">
      <w:pPr>
        <w:spacing w:line="360" w:lineRule="auto"/>
        <w:jc w:val="both"/>
        <w:rPr>
          <w:b/>
          <w:bCs/>
        </w:rPr>
      </w:pPr>
    </w:p>
    <w:p w14:paraId="30E25BED" w14:textId="074921F6" w:rsidR="00943FFC" w:rsidRPr="008204AD" w:rsidRDefault="00943FFC" w:rsidP="005B10A6">
      <w:pPr>
        <w:spacing w:line="360" w:lineRule="auto"/>
        <w:jc w:val="both"/>
        <w:rPr>
          <w:b/>
          <w:bCs/>
        </w:rPr>
      </w:pPr>
    </w:p>
    <w:sectPr w:rsidR="00943FFC" w:rsidRPr="00820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043"/>
    <w:rsid w:val="00012E84"/>
    <w:rsid w:val="00014238"/>
    <w:rsid w:val="00015B28"/>
    <w:rsid w:val="000352C1"/>
    <w:rsid w:val="00041AE5"/>
    <w:rsid w:val="000556DD"/>
    <w:rsid w:val="000635FD"/>
    <w:rsid w:val="000863AC"/>
    <w:rsid w:val="000B07BF"/>
    <w:rsid w:val="000C0B91"/>
    <w:rsid w:val="000E0E4B"/>
    <w:rsid w:val="00107D2F"/>
    <w:rsid w:val="00125E90"/>
    <w:rsid w:val="001277F6"/>
    <w:rsid w:val="0013290A"/>
    <w:rsid w:val="00140763"/>
    <w:rsid w:val="00154097"/>
    <w:rsid w:val="00155049"/>
    <w:rsid w:val="00160B5D"/>
    <w:rsid w:val="00161013"/>
    <w:rsid w:val="0017225D"/>
    <w:rsid w:val="001970E5"/>
    <w:rsid w:val="001A03D1"/>
    <w:rsid w:val="001A1A12"/>
    <w:rsid w:val="001A2C4D"/>
    <w:rsid w:val="001A328F"/>
    <w:rsid w:val="001C30C6"/>
    <w:rsid w:val="001C55BB"/>
    <w:rsid w:val="001C5FB2"/>
    <w:rsid w:val="001D2E2A"/>
    <w:rsid w:val="001E3771"/>
    <w:rsid w:val="001E37FC"/>
    <w:rsid w:val="002136C3"/>
    <w:rsid w:val="002215E3"/>
    <w:rsid w:val="0022379C"/>
    <w:rsid w:val="002309B0"/>
    <w:rsid w:val="00232C11"/>
    <w:rsid w:val="002402B9"/>
    <w:rsid w:val="00242BBA"/>
    <w:rsid w:val="00252038"/>
    <w:rsid w:val="002520CE"/>
    <w:rsid w:val="0025302B"/>
    <w:rsid w:val="00260EAB"/>
    <w:rsid w:val="00274A18"/>
    <w:rsid w:val="00280280"/>
    <w:rsid w:val="00283A83"/>
    <w:rsid w:val="00291F18"/>
    <w:rsid w:val="002D043C"/>
    <w:rsid w:val="002D2EC6"/>
    <w:rsid w:val="00302D30"/>
    <w:rsid w:val="00304387"/>
    <w:rsid w:val="00311843"/>
    <w:rsid w:val="00334A2B"/>
    <w:rsid w:val="00381BBD"/>
    <w:rsid w:val="0038529F"/>
    <w:rsid w:val="00393882"/>
    <w:rsid w:val="003A5402"/>
    <w:rsid w:val="003A6554"/>
    <w:rsid w:val="003A7CF4"/>
    <w:rsid w:val="003B02B4"/>
    <w:rsid w:val="003D0288"/>
    <w:rsid w:val="003E324A"/>
    <w:rsid w:val="003E40C0"/>
    <w:rsid w:val="0040777E"/>
    <w:rsid w:val="00417ED2"/>
    <w:rsid w:val="00422590"/>
    <w:rsid w:val="00432A0A"/>
    <w:rsid w:val="00432EA4"/>
    <w:rsid w:val="00443D2A"/>
    <w:rsid w:val="0046015E"/>
    <w:rsid w:val="00461FB8"/>
    <w:rsid w:val="004650C2"/>
    <w:rsid w:val="00481FFF"/>
    <w:rsid w:val="004A17B6"/>
    <w:rsid w:val="004C138E"/>
    <w:rsid w:val="0050366A"/>
    <w:rsid w:val="00533878"/>
    <w:rsid w:val="0054165E"/>
    <w:rsid w:val="00551BAC"/>
    <w:rsid w:val="00555CA3"/>
    <w:rsid w:val="005823CB"/>
    <w:rsid w:val="005830EE"/>
    <w:rsid w:val="005863E5"/>
    <w:rsid w:val="005A076E"/>
    <w:rsid w:val="005B10A6"/>
    <w:rsid w:val="005B22FB"/>
    <w:rsid w:val="005B5433"/>
    <w:rsid w:val="00603B98"/>
    <w:rsid w:val="00613319"/>
    <w:rsid w:val="0063063F"/>
    <w:rsid w:val="006307F5"/>
    <w:rsid w:val="0064185A"/>
    <w:rsid w:val="0066311A"/>
    <w:rsid w:val="006654F7"/>
    <w:rsid w:val="00666259"/>
    <w:rsid w:val="00666AB8"/>
    <w:rsid w:val="00682922"/>
    <w:rsid w:val="00683615"/>
    <w:rsid w:val="006C484C"/>
    <w:rsid w:val="006E6C4D"/>
    <w:rsid w:val="007113F6"/>
    <w:rsid w:val="00716D34"/>
    <w:rsid w:val="007214CF"/>
    <w:rsid w:val="00726B65"/>
    <w:rsid w:val="007311DB"/>
    <w:rsid w:val="00741238"/>
    <w:rsid w:val="007424FC"/>
    <w:rsid w:val="0074348F"/>
    <w:rsid w:val="00752E58"/>
    <w:rsid w:val="00756740"/>
    <w:rsid w:val="0076001D"/>
    <w:rsid w:val="0076690E"/>
    <w:rsid w:val="00776053"/>
    <w:rsid w:val="007A1D13"/>
    <w:rsid w:val="007B1731"/>
    <w:rsid w:val="007B6CA9"/>
    <w:rsid w:val="007E2176"/>
    <w:rsid w:val="007E3639"/>
    <w:rsid w:val="007E47CC"/>
    <w:rsid w:val="007E6E7C"/>
    <w:rsid w:val="00805CF2"/>
    <w:rsid w:val="00810E35"/>
    <w:rsid w:val="008204AD"/>
    <w:rsid w:val="00833691"/>
    <w:rsid w:val="00840549"/>
    <w:rsid w:val="00850168"/>
    <w:rsid w:val="00852115"/>
    <w:rsid w:val="00863970"/>
    <w:rsid w:val="008741A8"/>
    <w:rsid w:val="00883DA0"/>
    <w:rsid w:val="00885337"/>
    <w:rsid w:val="0088677D"/>
    <w:rsid w:val="008A43AF"/>
    <w:rsid w:val="008C02D0"/>
    <w:rsid w:val="008D46A4"/>
    <w:rsid w:val="008E06ED"/>
    <w:rsid w:val="0090328C"/>
    <w:rsid w:val="00913547"/>
    <w:rsid w:val="00932D1E"/>
    <w:rsid w:val="00943FFC"/>
    <w:rsid w:val="00955A82"/>
    <w:rsid w:val="009627A5"/>
    <w:rsid w:val="00993954"/>
    <w:rsid w:val="009C1B16"/>
    <w:rsid w:val="009D3A2E"/>
    <w:rsid w:val="00A057DC"/>
    <w:rsid w:val="00A06A40"/>
    <w:rsid w:val="00A113CD"/>
    <w:rsid w:val="00A114F7"/>
    <w:rsid w:val="00A24E96"/>
    <w:rsid w:val="00A32417"/>
    <w:rsid w:val="00A434D9"/>
    <w:rsid w:val="00A460AC"/>
    <w:rsid w:val="00A46EBC"/>
    <w:rsid w:val="00A563FC"/>
    <w:rsid w:val="00A62188"/>
    <w:rsid w:val="00A80043"/>
    <w:rsid w:val="00A92318"/>
    <w:rsid w:val="00A97ABF"/>
    <w:rsid w:val="00AA005B"/>
    <w:rsid w:val="00AB48E0"/>
    <w:rsid w:val="00AD5805"/>
    <w:rsid w:val="00AE14F9"/>
    <w:rsid w:val="00B06F97"/>
    <w:rsid w:val="00B21D8E"/>
    <w:rsid w:val="00B3655D"/>
    <w:rsid w:val="00B46258"/>
    <w:rsid w:val="00B54AD4"/>
    <w:rsid w:val="00B70D11"/>
    <w:rsid w:val="00B87237"/>
    <w:rsid w:val="00BC3C09"/>
    <w:rsid w:val="00BC3C8F"/>
    <w:rsid w:val="00BD1744"/>
    <w:rsid w:val="00BE5443"/>
    <w:rsid w:val="00BF1901"/>
    <w:rsid w:val="00C07617"/>
    <w:rsid w:val="00C12CAE"/>
    <w:rsid w:val="00C163A5"/>
    <w:rsid w:val="00C31E0F"/>
    <w:rsid w:val="00C328F9"/>
    <w:rsid w:val="00C45932"/>
    <w:rsid w:val="00C56393"/>
    <w:rsid w:val="00C716A8"/>
    <w:rsid w:val="00C84A74"/>
    <w:rsid w:val="00C922E6"/>
    <w:rsid w:val="00C965CD"/>
    <w:rsid w:val="00C97F82"/>
    <w:rsid w:val="00CB0B16"/>
    <w:rsid w:val="00CF6908"/>
    <w:rsid w:val="00D12EDA"/>
    <w:rsid w:val="00D257DD"/>
    <w:rsid w:val="00D26E7A"/>
    <w:rsid w:val="00D316CD"/>
    <w:rsid w:val="00D3194F"/>
    <w:rsid w:val="00D54D4F"/>
    <w:rsid w:val="00D71E5E"/>
    <w:rsid w:val="00D73A06"/>
    <w:rsid w:val="00D73DCA"/>
    <w:rsid w:val="00DA0DF6"/>
    <w:rsid w:val="00DB48B0"/>
    <w:rsid w:val="00DC4B72"/>
    <w:rsid w:val="00DF10CC"/>
    <w:rsid w:val="00DF2E6B"/>
    <w:rsid w:val="00DF5F33"/>
    <w:rsid w:val="00E4698B"/>
    <w:rsid w:val="00E50056"/>
    <w:rsid w:val="00E539D6"/>
    <w:rsid w:val="00E54563"/>
    <w:rsid w:val="00E616ED"/>
    <w:rsid w:val="00E6246B"/>
    <w:rsid w:val="00E62C97"/>
    <w:rsid w:val="00E640D8"/>
    <w:rsid w:val="00E80935"/>
    <w:rsid w:val="00EA0C9F"/>
    <w:rsid w:val="00EA431D"/>
    <w:rsid w:val="00EA538A"/>
    <w:rsid w:val="00EA6431"/>
    <w:rsid w:val="00ED7538"/>
    <w:rsid w:val="00EE631C"/>
    <w:rsid w:val="00EE7165"/>
    <w:rsid w:val="00F03527"/>
    <w:rsid w:val="00F04DDD"/>
    <w:rsid w:val="00F04F4D"/>
    <w:rsid w:val="00F13D0E"/>
    <w:rsid w:val="00F205AF"/>
    <w:rsid w:val="00F3251B"/>
    <w:rsid w:val="00F378D5"/>
    <w:rsid w:val="00F421C4"/>
    <w:rsid w:val="00F42625"/>
    <w:rsid w:val="00F427E6"/>
    <w:rsid w:val="00F45D7E"/>
    <w:rsid w:val="00F5635E"/>
    <w:rsid w:val="00F905A4"/>
    <w:rsid w:val="00FB2EA8"/>
    <w:rsid w:val="00FB7EA2"/>
    <w:rsid w:val="00FC4509"/>
    <w:rsid w:val="00FD0866"/>
    <w:rsid w:val="00FE6C3B"/>
    <w:rsid w:val="00FF4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DB4BC"/>
  <w15:chartTrackingRefBased/>
  <w15:docId w15:val="{CD740AC2-BE7C-4D50-850A-9BB5C1166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1901"/>
    <w:pPr>
      <w:spacing w:after="0" w:line="240" w:lineRule="auto"/>
    </w:pPr>
  </w:style>
  <w:style w:type="table" w:styleId="TableGrid">
    <w:name w:val="Table Grid"/>
    <w:basedOn w:val="TableNormal"/>
    <w:uiPriority w:val="39"/>
    <w:rsid w:val="00DC4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1843"/>
    <w:rPr>
      <w:color w:val="0563C1" w:themeColor="hyperlink"/>
      <w:u w:val="single"/>
    </w:rPr>
  </w:style>
  <w:style w:type="character" w:customStyle="1" w:styleId="NoSpacingChar">
    <w:name w:val="No Spacing Char"/>
    <w:basedOn w:val="DefaultParagraphFont"/>
    <w:link w:val="NoSpacing"/>
    <w:uiPriority w:val="1"/>
    <w:rsid w:val="00311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hyperlink" Target="https://www.bmc.com/blogs/internal-vs-external-customers/" TargetMode="External"/><Relationship Id="rId21" Type="http://schemas.openxmlformats.org/officeDocument/2006/relationships/package" Target="embeddings/Microsoft_PowerPoint_Slide6.sldx"/><Relationship Id="rId34" Type="http://schemas.openxmlformats.org/officeDocument/2006/relationships/hyperlink" Target="https://online.hbs.edu/blog/post/data-ethics" TargetMode="External"/><Relationship Id="rId42" Type="http://schemas.openxmlformats.org/officeDocument/2006/relationships/hyperlink" Target="https://opensourcedworkplace.com/news/25-problems-with-social-media-in-the-workplace-employee-and-employer-adverse-effects"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emf"/><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hyperlink" Target="https://www.bonaccordcare.org/news/why-are-policies-and-procedures-so-important/" TargetMode="External"/><Relationship Id="rId37" Type="http://schemas.openxmlformats.org/officeDocument/2006/relationships/hyperlink" Target="https://www.deskera.com/blog/value-creation/" TargetMode="External"/><Relationship Id="rId40" Type="http://schemas.openxmlformats.org/officeDocument/2006/relationships/hyperlink" Target="https://oroinc.com/orocrm/blog/6-strategies-to-improve-your-customer-focused-approach/" TargetMode="External"/><Relationship Id="rId45" Type="http://schemas.openxmlformats.org/officeDocument/2006/relationships/hyperlink" Target="https://www.cipd.co.uk/knowledge/strategy/analytics/evidence-based-practice-factsheet" TargetMode="External"/><Relationship Id="rId5" Type="http://schemas.openxmlformats.org/officeDocument/2006/relationships/styles" Target="styl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chart" Target="charts/chart1.xml"/><Relationship Id="rId36" Type="http://schemas.openxmlformats.org/officeDocument/2006/relationships/hyperlink" Target="https://www.mckinsey.com/business-functions/strategy-and-corporate-finance/our-insights/the-value-of-value-creation" TargetMode="Externa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hyperlink" Target="https://www.epicflow.com/blog/7-benefits-of-managing-people-in-the-company/" TargetMode="External"/><Relationship Id="rId44" Type="http://schemas.openxmlformats.org/officeDocument/2006/relationships/hyperlink" Target="https://blog.velocity23.com/blog/social-media-workplace-benefit-business-fboc" TargetMode="External"/><Relationship Id="rId4" Type="http://schemas.openxmlformats.org/officeDocument/2006/relationships/customXml" Target="../customXml/item4.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chart" Target="charts/chart3.xml"/><Relationship Id="rId35" Type="http://schemas.openxmlformats.org/officeDocument/2006/relationships/hyperlink" Target="https://www.fullstory.com/quantitative-data/" TargetMode="External"/><Relationship Id="rId43" Type="http://schemas.openxmlformats.org/officeDocument/2006/relationships/hyperlink" Target="https://www.tti-global-research.co.uk/understanding-and-meeting-your-stakeholders%E2%80%99-needs-market-research" TargetMode="External"/><Relationship Id="rId8" Type="http://schemas.openxmlformats.org/officeDocument/2006/relationships/image" Target="media/image1.emf"/><Relationship Id="rId3" Type="http://schemas.openxmlformats.org/officeDocument/2006/relationships/customXml" Target="../customXml/item3.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hyperlink" Target="https://www.shrm.org/executive/resources/people-strategy-journal/winter2019/pages/ebp-briner.aspx" TargetMode="External"/><Relationship Id="rId38" Type="http://schemas.openxmlformats.org/officeDocument/2006/relationships/hyperlink" Target="https://www.cipd.co.uk/Images/evidence-in-hr-decision-making-webinar-slides-1_tcm18-79987.pdf" TargetMode="External"/><Relationship Id="rId46" Type="http://schemas.openxmlformats.org/officeDocument/2006/relationships/fontTable" Target="fontTable.xml"/><Relationship Id="rId20" Type="http://schemas.openxmlformats.org/officeDocument/2006/relationships/image" Target="media/image7.emf"/><Relationship Id="rId41" Type="http://schemas.openxmlformats.org/officeDocument/2006/relationships/hyperlink" Target="https://careerfoundry.com/en/blog/data-analytics/difference-between-quantitative-and-qualitative-data/"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707142_student_uwtsd_ac_uk/Documents/TASK%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707142_student_uwtsd_ac_uk/Documents/TASK%20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a:t>
            </a:r>
            <a:r>
              <a:rPr lang="en-GB" baseline="0"/>
              <a:t> AND DESIGN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'Research and Design'!$B$2</c:f>
              <c:strCache>
                <c:ptCount val="1"/>
                <c:pt idx="0">
                  <c:v>Agree or strongly agree</c:v>
                </c:pt>
              </c:strCache>
            </c:strRef>
          </c:tx>
          <c:spPr>
            <a:solidFill>
              <a:schemeClr val="accent1"/>
            </a:solidFill>
            <a:ln>
              <a:noFill/>
            </a:ln>
            <a:effectLst/>
          </c:spPr>
          <c:invertIfNegative val="0"/>
          <c:cat>
            <c:strRef>
              <c:f>'Research and Design'!$A$3:$A$12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'Research and Design'!$B$3:$B$12</c:f>
              <c:numCache>
                <c:formatCode>0.00%</c:formatCode>
                <c:ptCount val="10"/>
                <c:pt idx="0">
                  <c:v>0.45300000000000001</c:v>
                </c:pt>
                <c:pt idx="1">
                  <c:v>0.69899999999999995</c:v>
                </c:pt>
                <c:pt idx="2">
                  <c:v>0.84199999999999997</c:v>
                </c:pt>
                <c:pt idx="3">
                  <c:v>2.1999999999999999E-2</c:v>
                </c:pt>
                <c:pt idx="4">
                  <c:v>0.93200000000000005</c:v>
                </c:pt>
                <c:pt idx="5">
                  <c:v>0.91500000000000004</c:v>
                </c:pt>
                <c:pt idx="6">
                  <c:v>0.73299999999999998</c:v>
                </c:pt>
                <c:pt idx="7">
                  <c:v>0.65500000000000003</c:v>
                </c:pt>
                <c:pt idx="8">
                  <c:v>0.94199999999999995</c:v>
                </c:pt>
                <c:pt idx="9">
                  <c:v>0.70099999999999996</c:v>
                </c:pt>
              </c:numCache>
            </c:numRef>
          </c:val>
          <c:extLst>
            <c:ext xmlns:c16="http://schemas.microsoft.com/office/drawing/2014/chart" uri="{C3380CC4-5D6E-409C-BE32-E72D297353CC}">
              <c16:uniqueId val="{00000000-AD61-4EF5-9A92-5A2EDFDE9A4D}"/>
            </c:ext>
          </c:extLst>
        </c:ser>
        <c:ser>
          <c:idx val="1"/>
          <c:order val="1"/>
          <c:tx>
            <c:strRef>
              <c:f>'Research and Design'!$C$2</c:f>
              <c:strCache>
                <c:ptCount val="1"/>
                <c:pt idx="0">
                  <c:v>Neither agree nor disagree</c:v>
                </c:pt>
              </c:strCache>
            </c:strRef>
          </c:tx>
          <c:spPr>
            <a:solidFill>
              <a:schemeClr val="accent2"/>
            </a:solidFill>
            <a:ln>
              <a:noFill/>
            </a:ln>
            <a:effectLst/>
          </c:spPr>
          <c:invertIfNegative val="0"/>
          <c:cat>
            <c:strRef>
              <c:f>'Research and Design'!$A$3:$A$12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'Research and Design'!$C$3:$C$12</c:f>
              <c:numCache>
                <c:formatCode>0.00%</c:formatCode>
                <c:ptCount val="10"/>
                <c:pt idx="0">
                  <c:v>0.126</c:v>
                </c:pt>
                <c:pt idx="1">
                  <c:v>0.223</c:v>
                </c:pt>
                <c:pt idx="2">
                  <c:v>0.48599999999999999</c:v>
                </c:pt>
                <c:pt idx="3">
                  <c:v>1.9E-2</c:v>
                </c:pt>
                <c:pt idx="4">
                  <c:v>1.4999999999999999E-2</c:v>
                </c:pt>
                <c:pt idx="5">
                  <c:v>2.4E-2</c:v>
                </c:pt>
                <c:pt idx="6">
                  <c:v>9.7000000000000003E-2</c:v>
                </c:pt>
                <c:pt idx="7">
                  <c:v>6.3E-2</c:v>
                </c:pt>
                <c:pt idx="8">
                  <c:v>2E-3</c:v>
                </c:pt>
                <c:pt idx="9">
                  <c:v>0.23799999999999999</c:v>
                </c:pt>
              </c:numCache>
            </c:numRef>
          </c:val>
          <c:extLst>
            <c:ext xmlns:c16="http://schemas.microsoft.com/office/drawing/2014/chart" uri="{C3380CC4-5D6E-409C-BE32-E72D297353CC}">
              <c16:uniqueId val="{00000001-AD61-4EF5-9A92-5A2EDFDE9A4D}"/>
            </c:ext>
          </c:extLst>
        </c:ser>
        <c:ser>
          <c:idx val="2"/>
          <c:order val="2"/>
          <c:tx>
            <c:strRef>
              <c:f>'Research and Design'!$D$2</c:f>
              <c:strCache>
                <c:ptCount val="1"/>
                <c:pt idx="0">
                  <c:v>Disagree or strongly disagree</c:v>
                </c:pt>
              </c:strCache>
            </c:strRef>
          </c:tx>
          <c:spPr>
            <a:solidFill>
              <a:schemeClr val="accent3"/>
            </a:solidFill>
            <a:ln>
              <a:noFill/>
            </a:ln>
            <a:effectLst/>
          </c:spPr>
          <c:invertIfNegative val="0"/>
          <c:cat>
            <c:strRef>
              <c:f>'Research and Design'!$A$3:$A$12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'Research and Design'!$D$3:$D$12</c:f>
              <c:numCache>
                <c:formatCode>0.00%</c:formatCode>
                <c:ptCount val="10"/>
                <c:pt idx="0">
                  <c:v>0.36699999999999999</c:v>
                </c:pt>
                <c:pt idx="1">
                  <c:v>2.4E-2</c:v>
                </c:pt>
                <c:pt idx="2">
                  <c:v>5.6000000000000001E-2</c:v>
                </c:pt>
                <c:pt idx="3">
                  <c:v>0.90500000000000003</c:v>
                </c:pt>
                <c:pt idx="4">
                  <c:v>0</c:v>
                </c:pt>
                <c:pt idx="5">
                  <c:v>7.0000000000000001E-3</c:v>
                </c:pt>
                <c:pt idx="6">
                  <c:v>0.11700000000000001</c:v>
                </c:pt>
                <c:pt idx="7">
                  <c:v>0.22800000000000001</c:v>
                </c:pt>
                <c:pt idx="8">
                  <c:v>2E-3</c:v>
                </c:pt>
                <c:pt idx="9">
                  <c:v>7.0000000000000001E-3</c:v>
                </c:pt>
              </c:numCache>
            </c:numRef>
          </c:val>
          <c:extLst>
            <c:ext xmlns:c16="http://schemas.microsoft.com/office/drawing/2014/chart" uri="{C3380CC4-5D6E-409C-BE32-E72D297353CC}">
              <c16:uniqueId val="{00000002-AD61-4EF5-9A92-5A2EDFDE9A4D}"/>
            </c:ext>
          </c:extLst>
        </c:ser>
        <c:dLbls>
          <c:showLegendKey val="0"/>
          <c:showVal val="0"/>
          <c:showCatName val="0"/>
          <c:showSerName val="0"/>
          <c:showPercent val="0"/>
          <c:showBubbleSize val="0"/>
        </c:dLbls>
        <c:gapWidth val="219"/>
        <c:overlap val="-27"/>
        <c:axId val="1925402271"/>
        <c:axId val="1925403519"/>
      </c:barChart>
      <c:catAx>
        <c:axId val="192540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5403519"/>
        <c:crosses val="autoZero"/>
        <c:auto val="1"/>
        <c:lblAlgn val="ctr"/>
        <c:lblOffset val="100"/>
        <c:noMultiLvlLbl val="0"/>
      </c:catAx>
      <c:valAx>
        <c:axId val="19254035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5402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ADMINISTRATION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Sheet2!$B$2</c:f>
              <c:strCache>
                <c:ptCount val="1"/>
                <c:pt idx="0">
                  <c:v>Agree or strongly agree</c:v>
                </c:pt>
              </c:strCache>
            </c:strRef>
          </c:tx>
          <c:spPr>
            <a:solidFill>
              <a:schemeClr val="accent1"/>
            </a:solidFill>
            <a:ln>
              <a:noFill/>
            </a:ln>
            <a:effectLst/>
          </c:spPr>
          <c:invertIfNegative val="0"/>
          <c:cat>
            <c:strRef>
              <c:f>Sheet2!$A$3:$A$12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Sheet2!$B$3:$B$12</c:f>
              <c:numCache>
                <c:formatCode>0.00%</c:formatCode>
                <c:ptCount val="10"/>
                <c:pt idx="0">
                  <c:v>0.89200000000000002</c:v>
                </c:pt>
                <c:pt idx="1">
                  <c:v>6.2E-2</c:v>
                </c:pt>
                <c:pt idx="2" formatCode="0%">
                  <c:v>0</c:v>
                </c:pt>
                <c:pt idx="3">
                  <c:v>0.123</c:v>
                </c:pt>
                <c:pt idx="4">
                  <c:v>4.5999999999999999E-2</c:v>
                </c:pt>
                <c:pt idx="5">
                  <c:v>0.32300000000000001</c:v>
                </c:pt>
                <c:pt idx="6">
                  <c:v>0.27700000000000002</c:v>
                </c:pt>
                <c:pt idx="7">
                  <c:v>0.78500000000000003</c:v>
                </c:pt>
                <c:pt idx="8">
                  <c:v>0.93799999999999994</c:v>
                </c:pt>
                <c:pt idx="9">
                  <c:v>4.5999999999999999E-2</c:v>
                </c:pt>
              </c:numCache>
            </c:numRef>
          </c:val>
          <c:extLst>
            <c:ext xmlns:c16="http://schemas.microsoft.com/office/drawing/2014/chart" uri="{C3380CC4-5D6E-409C-BE32-E72D297353CC}">
              <c16:uniqueId val="{00000000-1CF0-4158-BA38-1D59F00D0B1A}"/>
            </c:ext>
          </c:extLst>
        </c:ser>
        <c:ser>
          <c:idx val="1"/>
          <c:order val="1"/>
          <c:tx>
            <c:strRef>
              <c:f>Sheet2!$C$2</c:f>
              <c:strCache>
                <c:ptCount val="1"/>
                <c:pt idx="0">
                  <c:v>Neither agree nor disagree</c:v>
                </c:pt>
              </c:strCache>
            </c:strRef>
          </c:tx>
          <c:spPr>
            <a:solidFill>
              <a:schemeClr val="accent2"/>
            </a:solidFill>
            <a:ln>
              <a:noFill/>
            </a:ln>
            <a:effectLst/>
          </c:spPr>
          <c:invertIfNegative val="0"/>
          <c:cat>
            <c:strRef>
              <c:f>Sheet2!$A$3:$A$12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Sheet2!$C$3:$C$12</c:f>
              <c:numCache>
                <c:formatCode>0%</c:formatCode>
                <c:ptCount val="10"/>
                <c:pt idx="0" formatCode="0.00%">
                  <c:v>1.4999999999999999E-2</c:v>
                </c:pt>
                <c:pt idx="1">
                  <c:v>0</c:v>
                </c:pt>
                <c:pt idx="2" formatCode="0.00%">
                  <c:v>0.27700000000000002</c:v>
                </c:pt>
                <c:pt idx="3" formatCode="0.00%">
                  <c:v>4.5999999999999999E-2</c:v>
                </c:pt>
                <c:pt idx="4" formatCode="0.00%">
                  <c:v>0.754</c:v>
                </c:pt>
                <c:pt idx="5" formatCode="0.00%">
                  <c:v>7.6999999999999999E-2</c:v>
                </c:pt>
                <c:pt idx="6" formatCode="0.00%">
                  <c:v>0.27700000000000002</c:v>
                </c:pt>
                <c:pt idx="7" formatCode="0.00%">
                  <c:v>6.2E-2</c:v>
                </c:pt>
                <c:pt idx="8">
                  <c:v>0</c:v>
                </c:pt>
                <c:pt idx="9">
                  <c:v>0</c:v>
                </c:pt>
              </c:numCache>
            </c:numRef>
          </c:val>
          <c:extLst>
            <c:ext xmlns:c16="http://schemas.microsoft.com/office/drawing/2014/chart" uri="{C3380CC4-5D6E-409C-BE32-E72D297353CC}">
              <c16:uniqueId val="{00000001-1CF0-4158-BA38-1D59F00D0B1A}"/>
            </c:ext>
          </c:extLst>
        </c:ser>
        <c:ser>
          <c:idx val="2"/>
          <c:order val="2"/>
          <c:tx>
            <c:strRef>
              <c:f>Sheet2!$D$2</c:f>
              <c:strCache>
                <c:ptCount val="1"/>
                <c:pt idx="0">
                  <c:v>Disagree or strongly disagree</c:v>
                </c:pt>
              </c:strCache>
            </c:strRef>
          </c:tx>
          <c:spPr>
            <a:solidFill>
              <a:schemeClr val="accent3"/>
            </a:solidFill>
            <a:ln>
              <a:noFill/>
            </a:ln>
            <a:effectLst/>
          </c:spPr>
          <c:invertIfNegative val="0"/>
          <c:cat>
            <c:strRef>
              <c:f>Sheet2!$A$3:$A$12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Sheet2!$D$3:$D$12</c:f>
              <c:numCache>
                <c:formatCode>0.00%</c:formatCode>
                <c:ptCount val="10"/>
                <c:pt idx="0">
                  <c:v>3.1E-2</c:v>
                </c:pt>
                <c:pt idx="1">
                  <c:v>0.877</c:v>
                </c:pt>
                <c:pt idx="2">
                  <c:v>0.66200000000000003</c:v>
                </c:pt>
                <c:pt idx="3">
                  <c:v>0.76900000000000002</c:v>
                </c:pt>
                <c:pt idx="4">
                  <c:v>0.13800000000000001</c:v>
                </c:pt>
                <c:pt idx="5">
                  <c:v>0.53800000000000003</c:v>
                </c:pt>
                <c:pt idx="6">
                  <c:v>0.38500000000000001</c:v>
                </c:pt>
                <c:pt idx="7">
                  <c:v>9.1999999999999998E-2</c:v>
                </c:pt>
                <c:pt idx="8" formatCode="0%">
                  <c:v>0</c:v>
                </c:pt>
                <c:pt idx="9">
                  <c:v>0.89200000000000002</c:v>
                </c:pt>
              </c:numCache>
            </c:numRef>
          </c:val>
          <c:extLst>
            <c:ext xmlns:c16="http://schemas.microsoft.com/office/drawing/2014/chart" uri="{C3380CC4-5D6E-409C-BE32-E72D297353CC}">
              <c16:uniqueId val="{00000002-1CF0-4158-BA38-1D59F00D0B1A}"/>
            </c:ext>
          </c:extLst>
        </c:ser>
        <c:dLbls>
          <c:showLegendKey val="0"/>
          <c:showVal val="0"/>
          <c:showCatName val="0"/>
          <c:showSerName val="0"/>
          <c:showPercent val="0"/>
          <c:showBubbleSize val="0"/>
        </c:dLbls>
        <c:gapWidth val="219"/>
        <c:overlap val="-27"/>
        <c:axId val="1823804815"/>
        <c:axId val="1823805231"/>
      </c:barChart>
      <c:catAx>
        <c:axId val="1823804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805231"/>
        <c:crosses val="autoZero"/>
        <c:auto val="1"/>
        <c:lblAlgn val="ctr"/>
        <c:lblOffset val="100"/>
        <c:noMultiLvlLbl val="0"/>
      </c:catAx>
      <c:valAx>
        <c:axId val="182380523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804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MARKETING</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'Marketing '!$B$2</c:f>
              <c:strCache>
                <c:ptCount val="1"/>
                <c:pt idx="0">
                  <c:v>Agree or strongly agree</c:v>
                </c:pt>
              </c:strCache>
            </c:strRef>
          </c:tx>
          <c:spPr>
            <a:solidFill>
              <a:schemeClr val="accent1"/>
            </a:solidFill>
            <a:ln>
              <a:noFill/>
            </a:ln>
            <a:effectLst/>
          </c:spPr>
          <c:invertIfNegative val="0"/>
          <c:cat>
            <c:strRef>
              <c:f>'Marketing '!$A$3:$A$12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'Marketing '!$B$3:$B$12</c:f>
              <c:numCache>
                <c:formatCode>0%</c:formatCode>
                <c:ptCount val="10"/>
                <c:pt idx="0" formatCode="0.00%">
                  <c:v>0.111</c:v>
                </c:pt>
                <c:pt idx="1">
                  <c:v>1</c:v>
                </c:pt>
                <c:pt idx="2">
                  <c:v>0</c:v>
                </c:pt>
                <c:pt idx="3">
                  <c:v>0</c:v>
                </c:pt>
                <c:pt idx="4" formatCode="0.00%">
                  <c:v>0.83299999999999996</c:v>
                </c:pt>
                <c:pt idx="5">
                  <c:v>0.77800000000000002</c:v>
                </c:pt>
                <c:pt idx="6" formatCode="0.00%">
                  <c:v>0.66700000000000004</c:v>
                </c:pt>
                <c:pt idx="7" formatCode="0.00%">
                  <c:v>0.55600000000000005</c:v>
                </c:pt>
                <c:pt idx="8" formatCode="0.00%">
                  <c:v>0.111</c:v>
                </c:pt>
                <c:pt idx="9" formatCode="0.00%">
                  <c:v>0.94399999999999995</c:v>
                </c:pt>
              </c:numCache>
            </c:numRef>
          </c:val>
          <c:extLst>
            <c:ext xmlns:c16="http://schemas.microsoft.com/office/drawing/2014/chart" uri="{C3380CC4-5D6E-409C-BE32-E72D297353CC}">
              <c16:uniqueId val="{00000000-BA8F-448F-8B83-1EC5501CCD0B}"/>
            </c:ext>
          </c:extLst>
        </c:ser>
        <c:ser>
          <c:idx val="1"/>
          <c:order val="1"/>
          <c:tx>
            <c:strRef>
              <c:f>'Marketing '!$C$2</c:f>
              <c:strCache>
                <c:ptCount val="1"/>
                <c:pt idx="0">
                  <c:v>Neither agree nor disagree</c:v>
                </c:pt>
              </c:strCache>
            </c:strRef>
          </c:tx>
          <c:spPr>
            <a:solidFill>
              <a:schemeClr val="accent2"/>
            </a:solidFill>
            <a:ln>
              <a:noFill/>
            </a:ln>
            <a:effectLst/>
          </c:spPr>
          <c:invertIfNegative val="0"/>
          <c:cat>
            <c:strRef>
              <c:f>'Marketing '!$A$3:$A$12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'Marketing '!$C$3:$C$12</c:f>
              <c:numCache>
                <c:formatCode>0%</c:formatCode>
                <c:ptCount val="10"/>
                <c:pt idx="0">
                  <c:v>0</c:v>
                </c:pt>
                <c:pt idx="1">
                  <c:v>0</c:v>
                </c:pt>
                <c:pt idx="2">
                  <c:v>0</c:v>
                </c:pt>
                <c:pt idx="3">
                  <c:v>1</c:v>
                </c:pt>
                <c:pt idx="4" formatCode="0.00%">
                  <c:v>0.16700000000000001</c:v>
                </c:pt>
                <c:pt idx="5" formatCode="0.00%">
                  <c:v>5.6000000000000001E-2</c:v>
                </c:pt>
                <c:pt idx="6" formatCode="0.00%">
                  <c:v>5.6000000000000001E-2</c:v>
                </c:pt>
                <c:pt idx="7" formatCode="0.00%">
                  <c:v>0.16700000000000001</c:v>
                </c:pt>
                <c:pt idx="8">
                  <c:v>0</c:v>
                </c:pt>
                <c:pt idx="9" formatCode="0.00%">
                  <c:v>5.6000000000000001E-2</c:v>
                </c:pt>
              </c:numCache>
            </c:numRef>
          </c:val>
          <c:extLst>
            <c:ext xmlns:c16="http://schemas.microsoft.com/office/drawing/2014/chart" uri="{C3380CC4-5D6E-409C-BE32-E72D297353CC}">
              <c16:uniqueId val="{00000001-BA8F-448F-8B83-1EC5501CCD0B}"/>
            </c:ext>
          </c:extLst>
        </c:ser>
        <c:ser>
          <c:idx val="2"/>
          <c:order val="2"/>
          <c:tx>
            <c:strRef>
              <c:f>'Marketing '!$D$2</c:f>
              <c:strCache>
                <c:ptCount val="1"/>
                <c:pt idx="0">
                  <c:v>Disagree or strongly disagree</c:v>
                </c:pt>
              </c:strCache>
            </c:strRef>
          </c:tx>
          <c:spPr>
            <a:solidFill>
              <a:schemeClr val="accent3"/>
            </a:solidFill>
            <a:ln>
              <a:noFill/>
            </a:ln>
            <a:effectLst/>
          </c:spPr>
          <c:invertIfNegative val="0"/>
          <c:cat>
            <c:strRef>
              <c:f>'Marketing '!$A$3:$A$12</c:f>
              <c:strCache>
                <c:ptCount val="10"/>
                <c:pt idx="0">
                  <c:v>It's dificult to fulfil commitments outside my work because I spend too much time on my job </c:v>
                </c:pt>
                <c:pt idx="1">
                  <c:v>The organisation provides flexi-time</c:v>
                </c:pt>
                <c:pt idx="2">
                  <c:v>I'm allowed to work from home</c:v>
                </c:pt>
                <c:pt idx="3">
                  <c:v>I'm aware that that the organisation has the opportunity to job share</c:v>
                </c:pt>
                <c:pt idx="4">
                  <c:v>I have scope to use my own initiative in my job role </c:v>
                </c:pt>
                <c:pt idx="5">
                  <c:v>I'm provided with the opportunity to develop my skills </c:v>
                </c:pt>
                <c:pt idx="6">
                  <c:v>My line manager values the work I do </c:v>
                </c:pt>
                <c:pt idx="7">
                  <c:v>I feel secure in my job role</c:v>
                </c:pt>
                <c:pt idx="8">
                  <c:v>I'm expected to complete my work outside of my contracted hours </c:v>
                </c:pt>
                <c:pt idx="9">
                  <c:v>Absence rates in my department are low</c:v>
                </c:pt>
              </c:strCache>
            </c:strRef>
          </c:cat>
          <c:val>
            <c:numRef>
              <c:f>'Marketing '!$D$3:$D$12</c:f>
              <c:numCache>
                <c:formatCode>0%</c:formatCode>
                <c:ptCount val="10"/>
                <c:pt idx="0" formatCode="0.00%">
                  <c:v>0.88900000000000001</c:v>
                </c:pt>
                <c:pt idx="1">
                  <c:v>0</c:v>
                </c:pt>
                <c:pt idx="2">
                  <c:v>1</c:v>
                </c:pt>
                <c:pt idx="3">
                  <c:v>0</c:v>
                </c:pt>
                <c:pt idx="4">
                  <c:v>0</c:v>
                </c:pt>
                <c:pt idx="5" formatCode="0.00%">
                  <c:v>0.16700000000000001</c:v>
                </c:pt>
                <c:pt idx="6" formatCode="0.00%">
                  <c:v>0.27800000000000002</c:v>
                </c:pt>
                <c:pt idx="7" formatCode="0.00%">
                  <c:v>0.27800000000000002</c:v>
                </c:pt>
                <c:pt idx="8" formatCode="0.00%">
                  <c:v>0.88900000000000001</c:v>
                </c:pt>
                <c:pt idx="9">
                  <c:v>0</c:v>
                </c:pt>
              </c:numCache>
            </c:numRef>
          </c:val>
          <c:extLst>
            <c:ext xmlns:c16="http://schemas.microsoft.com/office/drawing/2014/chart" uri="{C3380CC4-5D6E-409C-BE32-E72D297353CC}">
              <c16:uniqueId val="{00000002-BA8F-448F-8B83-1EC5501CCD0B}"/>
            </c:ext>
          </c:extLst>
        </c:ser>
        <c:dLbls>
          <c:showLegendKey val="0"/>
          <c:showVal val="0"/>
          <c:showCatName val="0"/>
          <c:showSerName val="0"/>
          <c:showPercent val="0"/>
          <c:showBubbleSize val="0"/>
        </c:dLbls>
        <c:gapWidth val="219"/>
        <c:overlap val="-27"/>
        <c:axId val="377588399"/>
        <c:axId val="377588815"/>
      </c:barChart>
      <c:catAx>
        <c:axId val="377588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88815"/>
        <c:crosses val="autoZero"/>
        <c:auto val="1"/>
        <c:lblAlgn val="ctr"/>
        <c:lblOffset val="100"/>
        <c:noMultiLvlLbl val="0"/>
      </c:catAx>
      <c:valAx>
        <c:axId val="37758881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883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6df610331f21a8cf5bb4799238c5115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b166e7084e46b60e07cee8e6a827123"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0A83CCF-9036-4152-9617-7CD2E19BC6CF}">
  <ds:schemaRefs>
    <ds:schemaRef ds:uri="http://schemas.microsoft.com/sharepoint/v3/contenttype/forms"/>
  </ds:schemaRefs>
</ds:datastoreItem>
</file>

<file path=customXml/itemProps2.xml><?xml version="1.0" encoding="utf-8"?>
<ds:datastoreItem xmlns:ds="http://schemas.openxmlformats.org/officeDocument/2006/customXml" ds:itemID="{7FF708D7-62FD-49BD-8978-2B640014EB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FC96ED-1288-498C-9D81-BB106FD954CE}">
  <ds:schemaRefs>
    <ds:schemaRef ds:uri="http://schemas.openxmlformats.org/officeDocument/2006/bibliography"/>
  </ds:schemaRefs>
</ds:datastoreItem>
</file>

<file path=customXml/itemProps4.xml><?xml version="1.0" encoding="utf-8"?>
<ds:datastoreItem xmlns:ds="http://schemas.openxmlformats.org/officeDocument/2006/customXml" ds:itemID="{2D69177B-7B32-44B2-A4F9-932F6D3B97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2640</Words>
  <Characters>15053</Characters>
  <Application>Microsoft Office Word</Application>
  <DocSecurity>0</DocSecurity>
  <Lines>125</Lines>
  <Paragraphs>35</Paragraphs>
  <ScaleCrop>false</ScaleCrop>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Hughes (1707142)</dc:creator>
  <cp:keywords/>
  <dc:description/>
  <cp:lastModifiedBy>Ben Hughes (1707142)</cp:lastModifiedBy>
  <cp:revision>3</cp:revision>
  <dcterms:created xsi:type="dcterms:W3CDTF">2022-06-19T22:38:00Z</dcterms:created>
  <dcterms:modified xsi:type="dcterms:W3CDTF">2022-06-19T22:59:00Z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