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B1BD6B" w14:textId="31EAAAA2" w:rsidR="00B722A6" w:rsidRPr="00B722A6" w:rsidRDefault="00B722A6" w:rsidP="00B722A6">
      <w:pPr>
        <w:spacing w:line="360" w:lineRule="auto"/>
        <w:rPr>
          <w:rFonts w:ascii="Arial" w:hAnsi="Arial" w:cs="Arial"/>
        </w:rPr>
      </w:pPr>
      <w:r w:rsidRPr="00B722A6">
        <w:rPr>
          <w:rFonts w:ascii="Arial" w:hAnsi="Arial" w:cs="Arial"/>
        </w:rPr>
        <w:t xml:space="preserve">Ar gyfer fy aseiniad, byddaf yn gwerthuso dull sy'n cefnogi datblygiad darllen y Fframwaith Llythrennedd a Rhifedd, </w:t>
      </w:r>
      <w:r w:rsidR="008D0A7A">
        <w:rPr>
          <w:rFonts w:ascii="Arial" w:hAnsi="Arial" w:cs="Arial"/>
        </w:rPr>
        <w:t>(</w:t>
      </w:r>
      <w:r w:rsidRPr="00B722A6">
        <w:rPr>
          <w:rFonts w:ascii="Arial" w:hAnsi="Arial" w:cs="Arial"/>
        </w:rPr>
        <w:t>2013</w:t>
      </w:r>
      <w:r w:rsidR="008D0A7A">
        <w:rPr>
          <w:rFonts w:ascii="Arial" w:hAnsi="Arial" w:cs="Arial"/>
        </w:rPr>
        <w:t xml:space="preserve">) </w:t>
      </w:r>
      <w:r w:rsidRPr="00B722A6">
        <w:rPr>
          <w:rFonts w:ascii="Arial" w:hAnsi="Arial" w:cs="Arial"/>
        </w:rPr>
        <w:t>yng Nghyfnod Allweddol 2.</w:t>
      </w:r>
    </w:p>
    <w:p w14:paraId="7950E666" w14:textId="167A7B4A" w:rsidR="00B722A6" w:rsidRDefault="00B722A6" w:rsidP="00B722A6">
      <w:pPr>
        <w:spacing w:line="360" w:lineRule="auto"/>
        <w:rPr>
          <w:rFonts w:ascii="Arial" w:hAnsi="Arial" w:cs="Arial"/>
        </w:rPr>
      </w:pPr>
      <w:r w:rsidRPr="00B722A6">
        <w:rPr>
          <w:rFonts w:ascii="Arial" w:hAnsi="Arial" w:cs="Arial"/>
        </w:rPr>
        <w:t xml:space="preserve">Rwyf wedi dewis y llinyn darllen FfLlRh, </w:t>
      </w:r>
      <w:r w:rsidR="007451C2">
        <w:rPr>
          <w:rFonts w:ascii="Arial" w:hAnsi="Arial" w:cs="Arial"/>
        </w:rPr>
        <w:t>(</w:t>
      </w:r>
      <w:proofErr w:type="gramStart"/>
      <w:r w:rsidRPr="00B722A6">
        <w:rPr>
          <w:rFonts w:ascii="Arial" w:hAnsi="Arial" w:cs="Arial"/>
        </w:rPr>
        <w:t xml:space="preserve">2013 </w:t>
      </w:r>
      <w:r w:rsidR="007451C2">
        <w:rPr>
          <w:rFonts w:ascii="Arial" w:hAnsi="Arial" w:cs="Arial"/>
        </w:rPr>
        <w:t>)</w:t>
      </w:r>
      <w:r w:rsidRPr="00B722A6">
        <w:rPr>
          <w:rFonts w:ascii="Arial" w:hAnsi="Arial" w:cs="Arial"/>
        </w:rPr>
        <w:t>sy'n</w:t>
      </w:r>
      <w:proofErr w:type="gramEnd"/>
      <w:r w:rsidRPr="00B722A6">
        <w:rPr>
          <w:rFonts w:ascii="Arial" w:hAnsi="Arial" w:cs="Arial"/>
        </w:rPr>
        <w:t xml:space="preserve"> canolbwyntio ar gefnogi plant i ddatblygu'r sgil o wneud ystyr y testunau y maent yn eu darllen trwy ddefnyddio amrywiaeth o eiriau, lluniau, diagramau i enwi ond ychydig o ffyrdd i gyfleu ystyr. (Llywodraeth Cymru, 2013).</w:t>
      </w:r>
    </w:p>
    <w:p w14:paraId="57CED661" w14:textId="319D9BFE" w:rsidR="005245BB" w:rsidRDefault="005245BB" w:rsidP="00B722A6">
      <w:pPr>
        <w:spacing w:line="360" w:lineRule="auto"/>
        <w:rPr>
          <w:rFonts w:ascii="Arial" w:hAnsi="Arial" w:cs="Arial"/>
        </w:rPr>
      </w:pPr>
      <w:r w:rsidRPr="005245BB">
        <w:rPr>
          <w:rFonts w:ascii="Arial" w:hAnsi="Arial" w:cs="Arial"/>
        </w:rPr>
        <w:t>Mae llythrennedd a rhifed</w:t>
      </w:r>
      <w:r w:rsidR="008D0A7A">
        <w:rPr>
          <w:rFonts w:ascii="Arial" w:hAnsi="Arial" w:cs="Arial"/>
        </w:rPr>
        <w:t>d yn ffocws sylweddol o fewn y C</w:t>
      </w:r>
      <w:r w:rsidRPr="005245BB">
        <w:rPr>
          <w:rFonts w:ascii="Arial" w:hAnsi="Arial" w:cs="Arial"/>
        </w:rPr>
        <w:t>wricwlwm</w:t>
      </w:r>
      <w:r w:rsidR="008D0A7A">
        <w:rPr>
          <w:rFonts w:ascii="Arial" w:hAnsi="Arial" w:cs="Arial"/>
        </w:rPr>
        <w:t xml:space="preserve"> Cenedlaethol, (1988),</w:t>
      </w:r>
      <w:r w:rsidRPr="005245BB">
        <w:rPr>
          <w:rFonts w:ascii="Arial" w:hAnsi="Arial" w:cs="Arial"/>
        </w:rPr>
        <w:t xml:space="preserve"> gan eu bod yn sylfaen</w:t>
      </w:r>
      <w:r w:rsidR="00C30709">
        <w:rPr>
          <w:rFonts w:ascii="Arial" w:hAnsi="Arial" w:cs="Arial"/>
        </w:rPr>
        <w:t>ol</w:t>
      </w:r>
      <w:r w:rsidRPr="005245BB">
        <w:rPr>
          <w:rFonts w:ascii="Arial" w:hAnsi="Arial" w:cs="Arial"/>
        </w:rPr>
        <w:t xml:space="preserve"> i feithrin sgiliau pellach. Mae angen i ni ddatblygu sgiliau gwrando, siarad, darllen ac ysgrifennu er mwyn cyfathrebu. Mae'r sgiliau hyn hefyd yn ein galluogi i feddwl a datrys problemau a byddwn yn parhau i ddatblygu gydol eu hoes a rhoi arf ar gyfer cyflogaeth yn y dyfodol.</w:t>
      </w:r>
      <w:r w:rsidR="00094A2F">
        <w:rPr>
          <w:rFonts w:ascii="Arial" w:hAnsi="Arial" w:cs="Arial"/>
        </w:rPr>
        <w:t xml:space="preserve">  (Llywodraeth Cymru, 2015).</w:t>
      </w:r>
      <w:sdt>
        <w:sdtPr>
          <w:rPr>
            <w:rFonts w:ascii="Arial" w:hAnsi="Arial" w:cs="Arial"/>
          </w:rPr>
          <w:id w:val="129525015"/>
          <w:citation/>
        </w:sdtPr>
        <w:sdtContent>
          <w:r w:rsidR="00094A2F">
            <w:rPr>
              <w:rFonts w:ascii="Arial" w:hAnsi="Arial" w:cs="Arial"/>
            </w:rPr>
            <w:fldChar w:fldCharType="begin"/>
          </w:r>
          <w:r w:rsidR="00094A2F">
            <w:rPr>
              <w:rFonts w:ascii="Arial" w:hAnsi="Arial" w:cs="Arial"/>
            </w:rPr>
            <w:instrText xml:space="preserve"> CITATION Wel131 \l 2057 </w:instrText>
          </w:r>
          <w:r w:rsidR="00094A2F">
            <w:rPr>
              <w:rFonts w:ascii="Arial" w:hAnsi="Arial" w:cs="Arial"/>
            </w:rPr>
            <w:fldChar w:fldCharType="separate"/>
          </w:r>
          <w:r w:rsidR="00094A2F">
            <w:rPr>
              <w:rFonts w:ascii="Arial" w:hAnsi="Arial" w:cs="Arial"/>
              <w:noProof/>
            </w:rPr>
            <w:t xml:space="preserve"> </w:t>
          </w:r>
          <w:r w:rsidR="00094A2F" w:rsidRPr="00094A2F">
            <w:rPr>
              <w:rFonts w:ascii="Arial" w:hAnsi="Arial" w:cs="Arial"/>
              <w:noProof/>
            </w:rPr>
            <w:t>(Assembly, 2013)</w:t>
          </w:r>
          <w:r w:rsidR="00094A2F">
            <w:rPr>
              <w:rFonts w:ascii="Arial" w:hAnsi="Arial" w:cs="Arial"/>
            </w:rPr>
            <w:fldChar w:fldCharType="end"/>
          </w:r>
        </w:sdtContent>
      </w:sdt>
    </w:p>
    <w:p w14:paraId="1E1FC671" w14:textId="77777777" w:rsidR="00EF279B" w:rsidRPr="00EF279B" w:rsidRDefault="00EF279B" w:rsidP="00EF279B">
      <w:pPr>
        <w:spacing w:line="360" w:lineRule="auto"/>
        <w:rPr>
          <w:rFonts w:ascii="Arial" w:hAnsi="Arial" w:cs="Arial"/>
        </w:rPr>
      </w:pPr>
      <w:r w:rsidRPr="00EF279B">
        <w:rPr>
          <w:rFonts w:ascii="Arial" w:hAnsi="Arial" w:cs="Arial"/>
        </w:rPr>
        <w:t>Dangosodd canlyniadau PISA 2009 fod llythrennedd a rhifedd yng Nghymru yn llawer is na Lloegr, yr Alban ac Iwerddon, a ysgogodd Lywodraeth Cymru i ganolbwyntio ar flaenoriaethu strategaethau i wella safonau ynghyd â lleihau effaith tlodi ar addysg. (Cynulliad Cymru, 2013).</w:t>
      </w:r>
    </w:p>
    <w:p w14:paraId="29DF3F74" w14:textId="440C9CBD" w:rsidR="00EF279B" w:rsidRDefault="00EF279B" w:rsidP="00EF279B">
      <w:pPr>
        <w:spacing w:line="360" w:lineRule="auto"/>
        <w:rPr>
          <w:rFonts w:ascii="Arial" w:hAnsi="Arial" w:cs="Arial"/>
        </w:rPr>
      </w:pPr>
      <w:r w:rsidRPr="00EF279B">
        <w:rPr>
          <w:rFonts w:ascii="Arial" w:hAnsi="Arial" w:cs="Arial"/>
        </w:rPr>
        <w:t>Er y trafodwyd rhaglenni llythrennedd a rhifedd, gan ddarparu cynllun gweithredu dros gyfnod o bum mlynedd, gwnaed cyflwyno'r FfLlRh yn 2013. Byddai hyn yn amnewid y fframwaith Sgiliau Statudol, 2008 a gafodd ei feirniadu gan Estyn fel rhywbeth nad oedd yn ddigon dylanwadol. Roedd wedi methu â chaniatáu i athrawon edafu sgiliau llythrennedd a rhifedd yn y cwricwlwm. (Cynulliad Cymru, 2013).</w:t>
      </w:r>
    </w:p>
    <w:p w14:paraId="199AD23A" w14:textId="6046BAFF" w:rsidR="002D6CE7" w:rsidRDefault="000433EA" w:rsidP="00EF279B">
      <w:pPr>
        <w:spacing w:line="360" w:lineRule="auto"/>
        <w:rPr>
          <w:rFonts w:ascii="Arial" w:hAnsi="Arial" w:cs="Arial"/>
        </w:rPr>
      </w:pPr>
      <w:r w:rsidRPr="000433EA">
        <w:rPr>
          <w:rFonts w:ascii="Arial" w:hAnsi="Arial" w:cs="Arial"/>
        </w:rPr>
        <w:t>Datblygwyd y FfLlRh fel gofyniad cwricwlwm statudol ac yn dilyn ei gyflwyniad ym 2013, roedd yn ofynnol i ddisgyblion rhwng blynyddoedd dau a naw gymryd profion darllen a rhifedd cenedlaethol. Yn ogystal, dechreuwyd cynnal asesiadau ffurfiol ym mis Medi 2014.</w:t>
      </w:r>
    </w:p>
    <w:p w14:paraId="0125C6C5" w14:textId="77777777" w:rsidR="00D518FE" w:rsidRDefault="00D518FE" w:rsidP="00D518FE">
      <w:pPr>
        <w:spacing w:line="360" w:lineRule="auto"/>
        <w:rPr>
          <w:rFonts w:ascii="Arial" w:hAnsi="Arial" w:cs="Arial"/>
        </w:rPr>
      </w:pPr>
      <w:r w:rsidRPr="0026527E">
        <w:rPr>
          <w:rFonts w:ascii="Arial" w:hAnsi="Arial" w:cs="Arial"/>
        </w:rPr>
        <w:t>Nod fframwaith y FfLlRh, 2013 yw cefnogi athrawon a dylid ei ddefnyddio fel arf wrth gynllunio'r cwricwlwm. Mae'n adeiladu ar y dull seiliedig ar sgiliau a roddwyd ar waith yn y cwricwlwm cenedlaethol yn 2008, trwy ganolbwyntio ar ddatblygu pynciau trawsgwricwlaidd yn hytrach nag addysgu pynciau unigol m</w:t>
      </w:r>
      <w:r>
        <w:rPr>
          <w:rFonts w:ascii="Arial" w:hAnsi="Arial" w:cs="Arial"/>
        </w:rPr>
        <w:t>egis gwersi Cymraeg, Saesneg a M</w:t>
      </w:r>
      <w:r w:rsidRPr="0026527E">
        <w:rPr>
          <w:rFonts w:ascii="Arial" w:hAnsi="Arial" w:cs="Arial"/>
        </w:rPr>
        <w:t>athemateg. Un o'i egwyddorion yw gosod canllawiau clir ynglŷn â sut i ddarparu cyfleoedd i ddysgwyr cymhwyso llythrennedd a rhifedd ar draws y cwricwlwm yn effeithiol.</w:t>
      </w:r>
    </w:p>
    <w:p w14:paraId="72B11814" w14:textId="67EAE2E2" w:rsidR="00D518FE" w:rsidRDefault="00D518FE" w:rsidP="00D518FE">
      <w:pPr>
        <w:spacing w:line="360" w:lineRule="auto"/>
        <w:rPr>
          <w:rFonts w:ascii="Arial" w:hAnsi="Arial" w:cs="Arial"/>
        </w:rPr>
      </w:pPr>
      <w:r w:rsidRPr="00DD3423">
        <w:rPr>
          <w:rFonts w:ascii="Arial" w:hAnsi="Arial" w:cs="Arial"/>
        </w:rPr>
        <w:lastRenderedPageBreak/>
        <w:t xml:space="preserve">Er bod y disgwyliadau o ddatblygu'r FfLlRh yn debyg yn y Gymraeg a'r Saesneg, bu addasiadau yn y fersiwn Gymraeg sy'n bodloni gofynion unigryw'r </w:t>
      </w:r>
      <w:r>
        <w:rPr>
          <w:rFonts w:ascii="Arial" w:hAnsi="Arial" w:cs="Arial"/>
        </w:rPr>
        <w:t xml:space="preserve">iaith. Er hyn, </w:t>
      </w:r>
    </w:p>
    <w:p w14:paraId="0BF6345C" w14:textId="77777777" w:rsidR="00D518FE" w:rsidRDefault="00D518FE" w:rsidP="00D518FE">
      <w:pPr>
        <w:spacing w:line="360" w:lineRule="auto"/>
        <w:rPr>
          <w:rFonts w:ascii="Arial" w:hAnsi="Arial" w:cs="Arial"/>
        </w:rPr>
      </w:pPr>
      <w:r w:rsidRPr="00DD3423">
        <w:rPr>
          <w:rFonts w:ascii="Arial" w:hAnsi="Arial" w:cs="Arial"/>
        </w:rPr>
        <w:t>dywedir y bydd dysgwyr yn canolbwyntio ar yr un sgiliau waeth beth yw'r iaith y cânt eu haddysgu ynddi. (FfLlRh, 2013).</w:t>
      </w:r>
    </w:p>
    <w:p w14:paraId="7F43568E" w14:textId="77777777" w:rsidR="00D518FE" w:rsidRPr="007B7AB2" w:rsidRDefault="00D518FE" w:rsidP="00D518FE">
      <w:pPr>
        <w:spacing w:line="360" w:lineRule="auto"/>
        <w:rPr>
          <w:rFonts w:ascii="Arial" w:hAnsi="Arial" w:cs="Arial"/>
        </w:rPr>
      </w:pPr>
      <w:r w:rsidRPr="007B7AB2">
        <w:rPr>
          <w:rFonts w:ascii="Arial" w:hAnsi="Arial" w:cs="Arial"/>
        </w:rPr>
        <w:t>Mae'n ofynnol i ysgolion cyfrwng Cymraeg addysgu elfen llythrennedd Cymraeg y FfLlRh yn ogystal â rhifedd, rhwng derbyn a blwyddyn 3. Mae caffael llythrennedd yn dilyn patrwm gwahanol o fewn y Gymraeg, credir y bydd y fethodoleg drochi yn datblygu sgiliau iaith plant ymhellach. (FfLlRh, 2013).</w:t>
      </w:r>
    </w:p>
    <w:p w14:paraId="555C7B13" w14:textId="77777777" w:rsidR="00D518FE" w:rsidRDefault="00D518FE" w:rsidP="00D518FE">
      <w:pPr>
        <w:spacing w:line="360" w:lineRule="auto"/>
        <w:rPr>
          <w:rFonts w:ascii="Arial" w:hAnsi="Arial" w:cs="Arial"/>
        </w:rPr>
      </w:pPr>
      <w:r w:rsidRPr="007B7AB2">
        <w:rPr>
          <w:rFonts w:ascii="Arial" w:hAnsi="Arial" w:cs="Arial"/>
        </w:rPr>
        <w:t>Unwaith y bydd y plant yn cyrraedd blwyddyn 4 bydd yr elfen llythrennedd Cymraeg yn cael ei haddysgu ar draws y cwricwlwm, oni bai mai Saesneg yw'r testun sy'n cael ei addysgu. Bydd angen i athrawon fynd i'r afael â'r cydrannau Saesneg wrth wneud gwersi Saesneg.</w:t>
      </w:r>
    </w:p>
    <w:p w14:paraId="0E1B5B2E" w14:textId="77777777" w:rsidR="00D518FE" w:rsidRDefault="00D518FE" w:rsidP="00D518FE">
      <w:pPr>
        <w:spacing w:line="360" w:lineRule="auto"/>
        <w:rPr>
          <w:rFonts w:ascii="Arial" w:hAnsi="Arial" w:cs="Arial"/>
        </w:rPr>
      </w:pPr>
      <w:r w:rsidRPr="007B7AB2">
        <w:rPr>
          <w:rFonts w:ascii="Arial" w:hAnsi="Arial" w:cs="Arial"/>
        </w:rPr>
        <w:t>Mae'n ofynnol i ysgolion cyfrwng Cymraeg ddefnyddio'r FfLlRh ar gyfer cynllunio'r cwricwlwm a gwehyddu sgiliau llythrennedd a rhifedd yn drawsgwricwlaidd yn yr un modd ag ysgolion Saesneg neu Ddwyieithog. (FfLlRh, 2013).</w:t>
      </w:r>
    </w:p>
    <w:p w14:paraId="4A85AF5B" w14:textId="77777777" w:rsidR="00D518FE" w:rsidRDefault="00D518FE" w:rsidP="00D518FE">
      <w:pPr>
        <w:spacing w:line="360" w:lineRule="auto"/>
        <w:rPr>
          <w:rFonts w:ascii="Arial" w:hAnsi="Arial" w:cs="Arial"/>
        </w:rPr>
      </w:pPr>
      <w:r w:rsidRPr="00A45FEE">
        <w:rPr>
          <w:rFonts w:ascii="Arial" w:hAnsi="Arial" w:cs="Arial"/>
        </w:rPr>
        <w:t>Nod y gydran llythrennedd yw asesu'r sgiliau llafaredd, darllen ac ysgrifennu a ddatblygir gan ddysgwyr a'u gallu i gymhwyso'r sgiliau a gafaelwyd i dasgau sy'n briodol i'w hoedran. Nid cyfrifoldeb yr arbenigwr iaith yn unig yw'r cyfrifoldeb o ddatblygu ac asesu sgiliau yma ond o bob athro yn yr ysgol.</w:t>
      </w:r>
      <w:r>
        <w:rPr>
          <w:rFonts w:ascii="Arial" w:hAnsi="Arial" w:cs="Arial"/>
        </w:rPr>
        <w:t xml:space="preserve"> Llywodraeth Cymru, 2013).</w:t>
      </w:r>
    </w:p>
    <w:p w14:paraId="73D7D0DE" w14:textId="77777777" w:rsidR="00B722A6" w:rsidRDefault="00B722A6" w:rsidP="00B722A6">
      <w:pPr>
        <w:spacing w:line="360" w:lineRule="auto"/>
        <w:rPr>
          <w:rFonts w:ascii="Arial" w:hAnsi="Arial" w:cs="Arial"/>
        </w:rPr>
      </w:pPr>
      <w:r>
        <w:rPr>
          <w:rFonts w:ascii="Arial" w:hAnsi="Arial" w:cs="Arial"/>
        </w:rPr>
        <w:t xml:space="preserve">Yn ôl </w:t>
      </w:r>
      <w:r w:rsidRPr="001E14BB">
        <w:rPr>
          <w:rFonts w:ascii="Arial" w:hAnsi="Arial" w:cs="Arial"/>
        </w:rPr>
        <w:t>Geiriadur Cambridge, (2019) ystyr llythrennedd yw'r gallu i ddarllen ac ysgrifennu, neu wybodaeth am bwnc arbennig, yn ogystal â math arbennig o wybodaeth. I ychwanegi, mae'r fframwaith Llythrennedd a Rhifedd</w:t>
      </w:r>
      <w:r>
        <w:rPr>
          <w:rFonts w:ascii="Arial" w:hAnsi="Arial" w:cs="Arial"/>
        </w:rPr>
        <w:t>,</w:t>
      </w:r>
      <w:r w:rsidRPr="001E14BB">
        <w:rPr>
          <w:rFonts w:ascii="Arial" w:hAnsi="Arial" w:cs="Arial"/>
        </w:rPr>
        <w:t xml:space="preserve"> (2013) yn dweud bod llythrennedd yn cael ei ddatblygu trwy wrando, siarad, darllen ac ysgrifennu. Yn gyntaf, mae angen i ni allu prosesu a deall yr</w:t>
      </w:r>
      <w:r>
        <w:rPr>
          <w:rFonts w:ascii="Arial" w:hAnsi="Arial" w:cs="Arial"/>
        </w:rPr>
        <w:t xml:space="preserve"> hyn a ddywedwyd neu a darllen</w:t>
      </w:r>
      <w:r w:rsidRPr="001E14BB">
        <w:rPr>
          <w:rFonts w:ascii="Arial" w:hAnsi="Arial" w:cs="Arial"/>
        </w:rPr>
        <w:t>wyd cyn datblygu ymhellach gydag ysgrifennu brawddegau sy'n gywir yn ramadegol. (FfLlRh, 2013).</w:t>
      </w:r>
    </w:p>
    <w:p w14:paraId="5EB833A6" w14:textId="7D32509A" w:rsidR="005B1134" w:rsidRDefault="005B1134" w:rsidP="005B1134">
      <w:pPr>
        <w:spacing w:line="360" w:lineRule="auto"/>
        <w:rPr>
          <w:rFonts w:ascii="Arial" w:hAnsi="Arial" w:cs="Arial"/>
        </w:rPr>
      </w:pPr>
      <w:r w:rsidRPr="005B1134">
        <w:rPr>
          <w:rFonts w:ascii="Arial" w:hAnsi="Arial" w:cs="Arial"/>
        </w:rPr>
        <w:t xml:space="preserve">Oherwydd </w:t>
      </w:r>
      <w:r w:rsidR="00E30623">
        <w:rPr>
          <w:rFonts w:ascii="Arial" w:hAnsi="Arial" w:cs="Arial"/>
        </w:rPr>
        <w:t xml:space="preserve">yr amgylcheddau dysgu gwahanol </w:t>
      </w:r>
      <w:r w:rsidR="00A31427" w:rsidRPr="005B1134">
        <w:rPr>
          <w:rFonts w:ascii="Arial" w:hAnsi="Arial" w:cs="Arial"/>
        </w:rPr>
        <w:t>a welwn heddiw, bu ffocws</w:t>
      </w:r>
      <w:r w:rsidRPr="005B1134">
        <w:rPr>
          <w:rFonts w:ascii="Arial" w:hAnsi="Arial" w:cs="Arial"/>
        </w:rPr>
        <w:t xml:space="preserve">                                                                                                       </w:t>
      </w:r>
      <w:r w:rsidR="00A31427">
        <w:rPr>
          <w:rFonts w:ascii="Arial" w:hAnsi="Arial" w:cs="Arial"/>
        </w:rPr>
        <w:t xml:space="preserve">               </w:t>
      </w:r>
      <w:r w:rsidRPr="005B1134">
        <w:rPr>
          <w:rFonts w:ascii="Arial" w:hAnsi="Arial" w:cs="Arial"/>
        </w:rPr>
        <w:t xml:space="preserve"> ar yr hyn y credir ei fod yn cael effaith gadarnhaol ar ddatblygiad disgyblion. Mae hyn yn cynnwys nifer o ffactorau y mae angen eu hadnabod. Credir bod gan y cymhwyster a'r ddealltwriaeth yr athro o nid yn unig y pwnc sy'n cael ei addysgu ond hefyd ddealltwriaeth o'r disgyblion yn un</w:t>
      </w:r>
      <w:r w:rsidR="00D37509">
        <w:rPr>
          <w:rFonts w:ascii="Arial" w:hAnsi="Arial" w:cs="Arial"/>
        </w:rPr>
        <w:t xml:space="preserve"> o'r prif ffactorau. (Hervey, 2013</w:t>
      </w:r>
      <w:r w:rsidRPr="005B1134">
        <w:rPr>
          <w:rFonts w:ascii="Arial" w:hAnsi="Arial" w:cs="Arial"/>
        </w:rPr>
        <w:t>).</w:t>
      </w:r>
    </w:p>
    <w:p w14:paraId="0C6C3EDF" w14:textId="1545B9A3" w:rsidR="00BC4017" w:rsidRPr="00BC4017" w:rsidRDefault="00BC4017" w:rsidP="00BC4017">
      <w:pPr>
        <w:spacing w:line="360" w:lineRule="auto"/>
        <w:rPr>
          <w:rFonts w:ascii="Arial" w:hAnsi="Arial" w:cs="Arial"/>
        </w:rPr>
      </w:pPr>
      <w:r w:rsidRPr="00BC4017">
        <w:rPr>
          <w:rFonts w:ascii="Arial" w:hAnsi="Arial" w:cs="Arial"/>
        </w:rPr>
        <w:t>Mae gan athrawon yr ystyrir eu bod yn llwyddiannus y gallu i fod yn hyblyg ac yn addasadwy o ran eu hagwedd a'r defnydd o adnoddau gan fod hyn yn eu galluogi i ddiwallu anghenion</w:t>
      </w:r>
      <w:r w:rsidR="00D37509">
        <w:rPr>
          <w:rFonts w:ascii="Arial" w:hAnsi="Arial" w:cs="Arial"/>
        </w:rPr>
        <w:t xml:space="preserve"> gwahanol y dysgwyr. (Hervey, 2013</w:t>
      </w:r>
      <w:r w:rsidRPr="00BC4017">
        <w:rPr>
          <w:rFonts w:ascii="Arial" w:hAnsi="Arial" w:cs="Arial"/>
        </w:rPr>
        <w:t>).</w:t>
      </w:r>
    </w:p>
    <w:p w14:paraId="3D7914AC" w14:textId="564AA84D" w:rsidR="00BC4017" w:rsidRDefault="00BC4017" w:rsidP="00BC4017">
      <w:pPr>
        <w:spacing w:line="360" w:lineRule="auto"/>
        <w:rPr>
          <w:rFonts w:ascii="Arial" w:hAnsi="Arial" w:cs="Arial"/>
        </w:rPr>
      </w:pPr>
      <w:r w:rsidRPr="00BC4017">
        <w:rPr>
          <w:rFonts w:ascii="Arial" w:hAnsi="Arial" w:cs="Arial"/>
        </w:rPr>
        <w:t>Felly, i'w galluogi i addysgu llythrennedd yn effeithiol, yn gyntaf byddai angen iddynt ddeall sut i ddatblygu sgiliau sylfaenol dysgu llythrennedd a bod yn ymwybodol o'r tri llinyn a sut y cânt eu torri i lawr. Yn ogystal, mae ganddynt ddealltwriaeth o ddatblygiad eu myfyrwyr, gosod targedau realistig a'</w:t>
      </w:r>
      <w:r w:rsidR="00D37509">
        <w:rPr>
          <w:rFonts w:ascii="Arial" w:hAnsi="Arial" w:cs="Arial"/>
        </w:rPr>
        <w:t>u herio ymhellach. (Hervey, 2013</w:t>
      </w:r>
      <w:r w:rsidRPr="00BC4017">
        <w:rPr>
          <w:rFonts w:ascii="Arial" w:hAnsi="Arial" w:cs="Arial"/>
        </w:rPr>
        <w:t>). Mae darparu gwaith cydweithredol iddynt fel llythrennog yn gynnydd cymdeithasol sy'n ei gwneud yn ofynnol i blant fod yn ddysgwyr gweithgar, fel y credir gan ddamcaniaeth Diwylliant Cymdeithasol a'r Datblygiad Gwybyddol Vyg</w:t>
      </w:r>
      <w:r w:rsidR="00165260">
        <w:rPr>
          <w:rFonts w:ascii="Arial" w:hAnsi="Arial" w:cs="Arial"/>
        </w:rPr>
        <w:t>otsky (1963).  (Pound, 2005).</w:t>
      </w:r>
    </w:p>
    <w:p w14:paraId="0D2CDA55" w14:textId="4D6FF026" w:rsidR="005C2228" w:rsidRDefault="00165260" w:rsidP="007B7AB2">
      <w:pPr>
        <w:spacing w:line="360" w:lineRule="auto"/>
        <w:rPr>
          <w:rFonts w:ascii="Arial" w:hAnsi="Arial" w:cs="Arial"/>
        </w:rPr>
      </w:pPr>
      <w:r w:rsidRPr="00165260">
        <w:rPr>
          <w:rFonts w:ascii="Arial" w:hAnsi="Arial" w:cs="Arial"/>
        </w:rPr>
        <w:t>Mae angen i athrawon gafael sgiliau trefnu a rheoli da sy'n eu galluogi i ymgorffori strwythur i wersi. Felly galluogi dysgwyr i ddatblygu eu sgiliau darllen mewn amgylchedd tawel a digyffro gyda mynediad at amrywiaeth o lyfrau a deunyddiau darllen eraill a fydd yn eu diddori ac amsugno.</w:t>
      </w:r>
      <w:r>
        <w:rPr>
          <w:rFonts w:ascii="Arial" w:hAnsi="Arial" w:cs="Arial"/>
        </w:rPr>
        <w:t xml:space="preserve">  (Siraj-Blatchford, Melhuish, Taggart, Sammons &amp; Sylva, 2011).</w:t>
      </w:r>
    </w:p>
    <w:p w14:paraId="326F884F" w14:textId="360CE830" w:rsidR="000952E0" w:rsidRPr="005B1134" w:rsidRDefault="00355D5F" w:rsidP="007B7AB2">
      <w:pPr>
        <w:spacing w:line="360" w:lineRule="auto"/>
        <w:rPr>
          <w:rFonts w:ascii="Arial" w:hAnsi="Arial" w:cs="Arial"/>
        </w:rPr>
      </w:pPr>
      <w:r w:rsidRPr="00355D5F">
        <w:rPr>
          <w:rFonts w:ascii="Arial" w:hAnsi="Arial" w:cs="Arial"/>
        </w:rPr>
        <w:t>Hoffwn ganolbwyntio ar y dull 'Gadair Goch'. Mae'r dosbarth yn astudio'r un nofel ac yn cael eu hannog i</w:t>
      </w:r>
      <w:r>
        <w:rPr>
          <w:rFonts w:ascii="Arial" w:hAnsi="Arial" w:cs="Arial"/>
        </w:rPr>
        <w:t xml:space="preserve"> gymryd rhannau gweithredol yn </w:t>
      </w:r>
      <w:r w:rsidRPr="00355D5F">
        <w:rPr>
          <w:rFonts w:ascii="Arial" w:hAnsi="Arial" w:cs="Arial"/>
        </w:rPr>
        <w:t>llinell y stori, gan bob dysgwr yn mabw</w:t>
      </w:r>
      <w:r>
        <w:rPr>
          <w:rFonts w:ascii="Arial" w:hAnsi="Arial" w:cs="Arial"/>
        </w:rPr>
        <w:t>ysiadu cymeriad o'r nofel, yna u</w:t>
      </w:r>
      <w:r w:rsidRPr="00355D5F">
        <w:rPr>
          <w:rFonts w:ascii="Arial" w:hAnsi="Arial" w:cs="Arial"/>
        </w:rPr>
        <w:t>n ar y tro y byddai pob dysgwr yn eistedd ar y 'Gadair Goch' ac yn ateb cwestiynau a fyddai'n ymwneud â'u cymeriad. Byddai'r dysgwyr eraill yn meddwl am ddau neu dri chwestiwn rhag ofn y byddai un o'u cyfoedion yn gofyn yr un</w:t>
      </w:r>
      <w:r>
        <w:rPr>
          <w:rFonts w:ascii="Arial" w:hAnsi="Arial" w:cs="Arial"/>
        </w:rPr>
        <w:t xml:space="preserve"> cwestiwn</w:t>
      </w:r>
      <w:r w:rsidRPr="00355D5F">
        <w:rPr>
          <w:rFonts w:ascii="Arial" w:hAnsi="Arial" w:cs="Arial"/>
        </w:rPr>
        <w:t>. Rôl y dysgwr ar y 'Gadair Goch' yw ateb fel pe bai nhw yw'r cymeriad a mabwysiadwyd. Mae dull y 'Gadair Goch' i fod yn ffordd hwyliog a gweithgar ac annog dysgwyr i ymgysylltu a ffurfio barn am eu deunyddiau darllen</w:t>
      </w:r>
      <w:r w:rsidR="008D00CF">
        <w:rPr>
          <w:rFonts w:ascii="Arial" w:hAnsi="Arial" w:cs="Arial"/>
        </w:rPr>
        <w:t>.  (Cox, 2009).</w:t>
      </w:r>
    </w:p>
    <w:p w14:paraId="07A44F04" w14:textId="77777777" w:rsidR="0039608D" w:rsidRPr="0039608D" w:rsidRDefault="005B1134" w:rsidP="0039608D">
      <w:pPr>
        <w:spacing w:line="360" w:lineRule="auto"/>
        <w:rPr>
          <w:rFonts w:ascii="Arial" w:hAnsi="Arial" w:cs="Arial"/>
        </w:rPr>
      </w:pPr>
      <w:r w:rsidRPr="005B1134">
        <w:rPr>
          <w:rFonts w:ascii="Arial" w:hAnsi="Arial" w:cs="Arial"/>
        </w:rPr>
        <w:t xml:space="preserve"> </w:t>
      </w:r>
      <w:r w:rsidR="0039608D" w:rsidRPr="0039608D">
        <w:rPr>
          <w:rFonts w:ascii="Arial" w:hAnsi="Arial" w:cs="Arial"/>
        </w:rPr>
        <w:t>Nod yr ymagwedd hon yw cyrraedd esgyrn y stori neu bwnc yr hyn y maent yn ei ddarllen. Er mwyn eu galluogi i ateb cwestiynau wrth eistedd ar y 'Gadair Goch', mae angen iddynt ddod i adnabod eu cymeriadau neu'r pwnc penodol. Yn ogystal, maent yn datblygu dealltwriaeth o gynnwys neu gymeriad.</w:t>
      </w:r>
    </w:p>
    <w:p w14:paraId="2D990B29" w14:textId="77777777" w:rsidR="005154E9" w:rsidRDefault="0039608D" w:rsidP="0039608D">
      <w:pPr>
        <w:spacing w:line="360" w:lineRule="auto"/>
        <w:rPr>
          <w:rFonts w:ascii="Arial" w:hAnsi="Arial" w:cs="Arial"/>
        </w:rPr>
      </w:pPr>
      <w:r w:rsidRPr="0039608D">
        <w:rPr>
          <w:rFonts w:ascii="Arial" w:hAnsi="Arial" w:cs="Arial"/>
        </w:rPr>
        <w:t>Gall yr ymagwedd hon fod yn fuddiol hefyd os yw myfyrwyr sy'n gweithio ar eu pennau eu hunain yn caniatáu iddynt ymchwilio'r cymeriad neu'r pwnc a ddewiswyd cyn eistedd ar 'Gadair Goch'.</w:t>
      </w:r>
      <w:r w:rsidR="0022510B">
        <w:rPr>
          <w:rFonts w:ascii="Arial" w:hAnsi="Arial" w:cs="Arial"/>
        </w:rPr>
        <w:t xml:space="preserve">  (Cox, 2019).</w:t>
      </w:r>
    </w:p>
    <w:p w14:paraId="1941F53B" w14:textId="0AB2D6CC" w:rsidR="006539E1" w:rsidRDefault="006539E1" w:rsidP="0039608D">
      <w:pPr>
        <w:spacing w:line="360" w:lineRule="auto"/>
        <w:rPr>
          <w:rFonts w:ascii="Arial" w:hAnsi="Arial" w:cs="Arial"/>
        </w:rPr>
      </w:pPr>
      <w:r w:rsidRPr="006539E1">
        <w:rPr>
          <w:rFonts w:ascii="Arial" w:hAnsi="Arial" w:cs="Arial"/>
        </w:rPr>
        <w:t>Er mwyn herio'r plant ymhellach, gallai athrawon ofyn i'r dosbarth adlewyrchi ar eu gweithgaredd ac ysgrifennu yn eu llyfrau beth roedden nhw'n teimlo a aeth yn dda, beth nad oedden nhw'n hoffi a beth fydden nhw'n eu gwneud yn wahanol y tro nesaf. Mae hon yn ffordd wych o ddatblygu sgiliau cyfathrebu ynghyd â sgiliau meddwl, ac felly'n rhoi arf i ddysgwyr sydd eu hangen i ddatrys problemau.</w:t>
      </w:r>
      <w:r>
        <w:rPr>
          <w:rFonts w:ascii="Arial" w:hAnsi="Arial" w:cs="Arial"/>
        </w:rPr>
        <w:t xml:space="preserve"> (Cox, 2019).</w:t>
      </w:r>
      <w:sdt>
        <w:sdtPr>
          <w:rPr>
            <w:rFonts w:ascii="Arial" w:hAnsi="Arial" w:cs="Arial"/>
          </w:rPr>
          <w:id w:val="-561638383"/>
          <w:citation/>
        </w:sdtPr>
        <w:sdtContent>
          <w:r w:rsidR="0075084E">
            <w:rPr>
              <w:rFonts w:ascii="Arial" w:hAnsi="Arial" w:cs="Arial"/>
            </w:rPr>
            <w:fldChar w:fldCharType="begin"/>
          </w:r>
          <w:r w:rsidR="0075084E">
            <w:rPr>
              <w:rFonts w:ascii="Arial" w:hAnsi="Arial" w:cs="Arial"/>
            </w:rPr>
            <w:instrText xml:space="preserve"> CITATION Jan19 \l 2057 </w:instrText>
          </w:r>
          <w:r w:rsidR="0075084E">
            <w:rPr>
              <w:rFonts w:ascii="Arial" w:hAnsi="Arial" w:cs="Arial"/>
            </w:rPr>
            <w:fldChar w:fldCharType="separate"/>
          </w:r>
          <w:r w:rsidR="0075084E">
            <w:rPr>
              <w:rFonts w:ascii="Arial" w:hAnsi="Arial" w:cs="Arial"/>
              <w:noProof/>
            </w:rPr>
            <w:t xml:space="preserve"> </w:t>
          </w:r>
          <w:r w:rsidR="0075084E" w:rsidRPr="0075084E">
            <w:rPr>
              <w:rFonts w:ascii="Arial" w:hAnsi="Arial" w:cs="Arial"/>
              <w:noProof/>
            </w:rPr>
            <w:t>(Cox, 2019)</w:t>
          </w:r>
          <w:r w:rsidR="0075084E">
            <w:rPr>
              <w:rFonts w:ascii="Arial" w:hAnsi="Arial" w:cs="Arial"/>
            </w:rPr>
            <w:fldChar w:fldCharType="end"/>
          </w:r>
        </w:sdtContent>
      </w:sdt>
      <w:r w:rsidR="0075084E">
        <w:rPr>
          <w:rFonts w:ascii="Arial" w:hAnsi="Arial" w:cs="Arial"/>
        </w:rPr>
        <w:t>.</w:t>
      </w:r>
    </w:p>
    <w:p w14:paraId="7612F461" w14:textId="74994BB6" w:rsidR="005212C7" w:rsidRDefault="00F34876" w:rsidP="00F34876">
      <w:pPr>
        <w:spacing w:line="360" w:lineRule="auto"/>
        <w:rPr>
          <w:rFonts w:ascii="Arial" w:hAnsi="Arial" w:cs="Arial"/>
        </w:rPr>
      </w:pPr>
      <w:r w:rsidRPr="00F34876">
        <w:rPr>
          <w:rFonts w:ascii="Arial" w:hAnsi="Arial" w:cs="Arial"/>
        </w:rPr>
        <w:t>Gellir cysylltu dull y 'Gadair Goch' â damcaniaeth adeiladaeth a ddatblygwyd gan Vygotsky yn y 1930au. Daeth gwaith Vygotsky yn boblogaidd mewn Gwledydd y Gorllewin yn ystod y 1980au.</w:t>
      </w:r>
      <w:r w:rsidR="005212C7">
        <w:rPr>
          <w:rFonts w:ascii="Arial" w:hAnsi="Arial" w:cs="Arial"/>
        </w:rPr>
        <w:t xml:space="preserve">  </w:t>
      </w:r>
      <w:r w:rsidR="00A94920">
        <w:rPr>
          <w:rFonts w:ascii="Arial" w:hAnsi="Arial" w:cs="Arial"/>
        </w:rPr>
        <w:t>M</w:t>
      </w:r>
      <w:r w:rsidRPr="00F34876">
        <w:rPr>
          <w:rFonts w:ascii="Arial" w:hAnsi="Arial" w:cs="Arial"/>
        </w:rPr>
        <w:t>ae'r ddamcaniaeth adeiladaeth yn ymwneud ag annog plant i ddysgu drostynt eu hunain trwy ddefnyddio gwybodaeth gyfredol i ymchwilio ymhella</w:t>
      </w:r>
      <w:r w:rsidR="0086386C">
        <w:rPr>
          <w:rFonts w:ascii="Arial" w:hAnsi="Arial" w:cs="Arial"/>
        </w:rPr>
        <w:t>ch er mwyn cael mwy o wybodaeth,</w:t>
      </w:r>
      <w:r w:rsidRPr="00F34876">
        <w:rPr>
          <w:rFonts w:ascii="Arial" w:hAnsi="Arial" w:cs="Arial"/>
        </w:rPr>
        <w:t xml:space="preserve"> wedi hynny datblygu dealltwriaeth newydd eu hunain.</w:t>
      </w:r>
      <w:r>
        <w:rPr>
          <w:rFonts w:ascii="Arial" w:hAnsi="Arial" w:cs="Arial"/>
        </w:rPr>
        <w:t xml:space="preserve"> </w:t>
      </w:r>
      <w:r w:rsidR="005212C7">
        <w:rPr>
          <w:rFonts w:ascii="Arial" w:hAnsi="Arial" w:cs="Arial"/>
        </w:rPr>
        <w:t>(</w:t>
      </w:r>
      <w:r w:rsidR="00DA56EA">
        <w:rPr>
          <w:rFonts w:ascii="Arial" w:hAnsi="Arial" w:cs="Arial"/>
        </w:rPr>
        <w:t>Awdur Anhysbys, 2004).</w:t>
      </w:r>
    </w:p>
    <w:p w14:paraId="45F38268" w14:textId="27CD2ECA" w:rsidR="005212C7" w:rsidRDefault="005212C7" w:rsidP="005212C7">
      <w:pPr>
        <w:spacing w:line="360" w:lineRule="auto"/>
        <w:rPr>
          <w:rFonts w:ascii="Arial" w:hAnsi="Arial" w:cs="Arial"/>
        </w:rPr>
      </w:pPr>
      <w:r w:rsidRPr="005212C7">
        <w:rPr>
          <w:rFonts w:ascii="Arial" w:hAnsi="Arial" w:cs="Arial"/>
        </w:rPr>
        <w:t>Mae'r ymarferydd yn tywys y dysgwyr ar hyd y ffordd unwaith eto yn caniatáu rhyddid iddynt i arbrofi sy'n angen eu cyfranogiad llawn, yn ogystal â datblygu</w:t>
      </w:r>
      <w:r>
        <w:rPr>
          <w:rFonts w:ascii="Arial" w:hAnsi="Arial" w:cs="Arial"/>
        </w:rPr>
        <w:t xml:space="preserve"> i fod yn ddysgwyr gweithredol.  </w:t>
      </w:r>
      <w:r w:rsidRPr="005212C7">
        <w:rPr>
          <w:rFonts w:ascii="Arial" w:hAnsi="Arial" w:cs="Arial"/>
        </w:rPr>
        <w:t>Ymhellach, mae'r ddamcaniaeth adeiladaeth yn pwysleisio ar gydweithio. Trwy gydweithio efo'i gilydd mae plant yn dysgu o un i'r llall, maen nhw'n adlewyrchu ac yn gofyn cwestiynau i'w gilydd ac yn mabwysiadu syniadau ei gilydd. Byddant yn parhau i gydweithio er mwyn ddatrys problemau ac asesu eu gwaith eu hunain.</w:t>
      </w:r>
      <w:r w:rsidR="00287D54">
        <w:rPr>
          <w:rFonts w:ascii="Arial" w:hAnsi="Arial" w:cs="Arial"/>
        </w:rPr>
        <w:t xml:space="preserve">  (Awdur Anhysbys</w:t>
      </w:r>
      <w:r w:rsidR="00DA56EA">
        <w:rPr>
          <w:rFonts w:ascii="Arial" w:hAnsi="Arial" w:cs="Arial"/>
        </w:rPr>
        <w:t>, 2004)</w:t>
      </w:r>
      <w:r w:rsidR="005C013B">
        <w:rPr>
          <w:rFonts w:ascii="Arial" w:hAnsi="Arial" w:cs="Arial"/>
        </w:rPr>
        <w:t>.</w:t>
      </w:r>
    </w:p>
    <w:p w14:paraId="1C0E4456" w14:textId="45F152E6" w:rsidR="007C7400" w:rsidRDefault="007C7400" w:rsidP="005212C7">
      <w:pPr>
        <w:spacing w:line="360" w:lineRule="auto"/>
        <w:rPr>
          <w:rFonts w:ascii="Arial" w:hAnsi="Arial" w:cs="Arial"/>
        </w:rPr>
      </w:pPr>
      <w:r w:rsidRPr="007C7400">
        <w:rPr>
          <w:rFonts w:ascii="Arial" w:hAnsi="Arial" w:cs="Arial"/>
        </w:rPr>
        <w:t>Mae egwyddorion y ddamcaniaeth adeiladaeth o fudd i gefnogi dysgwyr i ddatblygu sgiliau ymhellach oherwydd bod dysgwyr yn mwynhau cymry</w:t>
      </w:r>
      <w:r w:rsidR="008D0A7A">
        <w:rPr>
          <w:rFonts w:ascii="Arial" w:hAnsi="Arial" w:cs="Arial"/>
        </w:rPr>
        <w:t xml:space="preserve">d rhan ymarferol </w:t>
      </w:r>
      <w:r w:rsidRPr="007C7400">
        <w:rPr>
          <w:rFonts w:ascii="Arial" w:hAnsi="Arial" w:cs="Arial"/>
        </w:rPr>
        <w:t>oherwydd eu bod yn brofiad pleserus yn hytrach na gwrando'n oddefol. Mae pwyslais ar feddwl a de</w:t>
      </w:r>
      <w:r w:rsidR="003E04FB">
        <w:rPr>
          <w:rFonts w:ascii="Arial" w:hAnsi="Arial" w:cs="Arial"/>
        </w:rPr>
        <w:t xml:space="preserve">all yn hytrach na dysgu </w:t>
      </w:r>
      <w:r w:rsidRPr="007C7400">
        <w:rPr>
          <w:rFonts w:ascii="Arial" w:hAnsi="Arial" w:cs="Arial"/>
        </w:rPr>
        <w:t>drwy gof. Gall dysgwyr gymryd yr hyn y maent yn ei ddysgu a datblygu eu gwybodaeth ymhellach yn ddiweddarach. Mae'r gweithgareddau a ddarperir yn cynnig i ddysgwyr gysylltu'r wybodaeth a'r sgiliau a gafwyd â phrofiadau bywyd go iawn.</w:t>
      </w:r>
      <w:r>
        <w:rPr>
          <w:rFonts w:ascii="Arial" w:hAnsi="Arial" w:cs="Arial"/>
        </w:rPr>
        <w:t xml:space="preserve">  (Awdur Anhysbys, 2004).</w:t>
      </w:r>
    </w:p>
    <w:p w14:paraId="7FD1CD12" w14:textId="5258770E" w:rsidR="00A02BD0" w:rsidRDefault="00CE2AA5" w:rsidP="007F5E6F">
      <w:pPr>
        <w:spacing w:line="360" w:lineRule="auto"/>
        <w:rPr>
          <w:rFonts w:ascii="Arial" w:hAnsi="Arial" w:cs="Arial"/>
        </w:rPr>
      </w:pPr>
      <w:r w:rsidRPr="00CE2AA5">
        <w:rPr>
          <w:rFonts w:ascii="Arial" w:hAnsi="Arial" w:cs="Arial"/>
        </w:rPr>
        <w:t>Yn yr un modd credwyd Piaget bod gan blant ran weithredol i'w chwarae wrth afael gwybodaeth sy'n cael ei dylanwadu gan y rhyngweithio sydd ganddynt â'u hamgylchedd</w:t>
      </w:r>
      <w:r>
        <w:rPr>
          <w:rFonts w:ascii="Arial" w:hAnsi="Arial" w:cs="Arial"/>
        </w:rPr>
        <w:t>.</w:t>
      </w:r>
      <w:r w:rsidR="00405CFF">
        <w:rPr>
          <w:rFonts w:ascii="Arial" w:hAnsi="Arial" w:cs="Arial"/>
        </w:rPr>
        <w:t xml:space="preserve"> </w:t>
      </w:r>
      <w:r w:rsidR="00A02BD0">
        <w:rPr>
          <w:rFonts w:ascii="Arial" w:hAnsi="Arial" w:cs="Arial"/>
        </w:rPr>
        <w:t xml:space="preserve"> </w:t>
      </w:r>
      <w:r w:rsidR="00A02BD0" w:rsidRPr="00A02BD0">
        <w:rPr>
          <w:rFonts w:ascii="Arial" w:hAnsi="Arial" w:cs="Arial"/>
        </w:rPr>
        <w:t>Wedi hynny roedd ei damcaniaeth y</w:t>
      </w:r>
      <w:r w:rsidR="00D44AC8">
        <w:rPr>
          <w:rFonts w:ascii="Arial" w:hAnsi="Arial" w:cs="Arial"/>
        </w:rPr>
        <w:t>chydig yn wahanol gan ei fod yncredu bod dysgu’</w:t>
      </w:r>
      <w:r w:rsidR="00A02BD0" w:rsidRPr="00A02BD0">
        <w:rPr>
          <w:rFonts w:ascii="Arial" w:hAnsi="Arial" w:cs="Arial"/>
        </w:rPr>
        <w:t>n broses a ddigwyddodd yn unigol a dymuniad y dysgwyr i ddarganfod gwybodaeth newydd a'i chysylltu â'r wybodaeth maen nhw wedi'i chael eisoes er mwyn dod o hyd i'r cydbwysedd.</w:t>
      </w:r>
      <w:r w:rsidR="00A02BD0">
        <w:rPr>
          <w:rFonts w:ascii="Arial" w:hAnsi="Arial" w:cs="Arial"/>
        </w:rPr>
        <w:t xml:space="preserve">  (Awdur Anhysbys, 2018).</w:t>
      </w:r>
      <w:sdt>
        <w:sdtPr>
          <w:rPr>
            <w:rFonts w:ascii="Arial" w:hAnsi="Arial" w:cs="Arial"/>
          </w:rPr>
          <w:id w:val="170467075"/>
          <w:citation/>
        </w:sdtPr>
        <w:sdtContent>
          <w:r w:rsidR="00CA1CBC">
            <w:rPr>
              <w:rFonts w:ascii="Arial" w:hAnsi="Arial" w:cs="Arial"/>
            </w:rPr>
            <w:fldChar w:fldCharType="begin"/>
          </w:r>
          <w:r w:rsidR="00CA1CBC">
            <w:rPr>
              <w:rFonts w:ascii="Arial" w:hAnsi="Arial" w:cs="Arial"/>
            </w:rPr>
            <w:instrText xml:space="preserve"> CITATION Wel152 \l 2057 </w:instrText>
          </w:r>
          <w:r w:rsidR="00CA1CBC">
            <w:rPr>
              <w:rFonts w:ascii="Arial" w:hAnsi="Arial" w:cs="Arial"/>
            </w:rPr>
            <w:fldChar w:fldCharType="separate"/>
          </w:r>
          <w:r w:rsidR="00CA1CBC">
            <w:rPr>
              <w:rFonts w:ascii="Arial" w:hAnsi="Arial" w:cs="Arial"/>
              <w:noProof/>
            </w:rPr>
            <w:t xml:space="preserve"> </w:t>
          </w:r>
          <w:r w:rsidR="00CA1CBC" w:rsidRPr="00CA1CBC">
            <w:rPr>
              <w:rFonts w:ascii="Arial" w:hAnsi="Arial" w:cs="Arial"/>
              <w:noProof/>
            </w:rPr>
            <w:t>(Government, 2015)</w:t>
          </w:r>
          <w:r w:rsidR="00CA1CBC">
            <w:rPr>
              <w:rFonts w:ascii="Arial" w:hAnsi="Arial" w:cs="Arial"/>
            </w:rPr>
            <w:fldChar w:fldCharType="end"/>
          </w:r>
        </w:sdtContent>
      </w:sdt>
      <w:r w:rsidR="00E720B4">
        <w:rPr>
          <w:rFonts w:ascii="Arial" w:hAnsi="Arial" w:cs="Arial"/>
        </w:rPr>
        <w:t>.</w:t>
      </w:r>
      <w:r w:rsidR="007F5E6F">
        <w:rPr>
          <w:rFonts w:ascii="Arial" w:hAnsi="Arial" w:cs="Arial"/>
        </w:rPr>
        <w:t xml:space="preserve"> </w:t>
      </w:r>
    </w:p>
    <w:p w14:paraId="6624706D" w14:textId="495FF0FA" w:rsidR="00CA0058" w:rsidRDefault="00C53087" w:rsidP="007F5E6F">
      <w:pPr>
        <w:spacing w:line="360" w:lineRule="auto"/>
        <w:rPr>
          <w:rFonts w:ascii="Arial" w:hAnsi="Arial" w:cs="Arial"/>
        </w:rPr>
      </w:pPr>
      <w:r w:rsidRPr="00C53087">
        <w:rPr>
          <w:rFonts w:ascii="Arial" w:hAnsi="Arial" w:cs="Arial"/>
        </w:rPr>
        <w:t xml:space="preserve">Yn ôl Estyn, (2008) mae cynllunio'r cwricwlwm yn hollbwysig er mwyn galluogi plant i gyflawni </w:t>
      </w:r>
      <w:r w:rsidR="004B4005">
        <w:rPr>
          <w:rFonts w:ascii="Arial" w:hAnsi="Arial" w:cs="Arial"/>
        </w:rPr>
        <w:t xml:space="preserve">eu potensial llawn. Mae gan yr </w:t>
      </w:r>
      <w:r w:rsidRPr="00C53087">
        <w:rPr>
          <w:rFonts w:ascii="Arial" w:hAnsi="Arial" w:cs="Arial"/>
        </w:rPr>
        <w:t>athrawon sydd â phlant yn perfformio'n dda amcanion a dealltwriaeth glir o'r sgil sydd ei hangen arnynt i gefnogi eu dysgwyr i ddatblygu.</w:t>
      </w:r>
    </w:p>
    <w:p w14:paraId="771E3BFF" w14:textId="3EBE9478" w:rsidR="00211067" w:rsidRDefault="00FD3E2D" w:rsidP="007F5E6F">
      <w:pPr>
        <w:spacing w:line="360" w:lineRule="auto"/>
        <w:rPr>
          <w:rFonts w:ascii="Arial" w:hAnsi="Arial" w:cs="Arial"/>
        </w:rPr>
      </w:pPr>
      <w:r w:rsidRPr="00FD3E2D">
        <w:rPr>
          <w:rFonts w:ascii="Arial" w:hAnsi="Arial" w:cs="Arial"/>
        </w:rPr>
        <w:t>Er mwyn annog dysgwyr i berfformio'n dda, mae angen ystyried cam datblygu unigolion. Dylid diwallu anghenion dysgwyr gydag amrywiaeth o ddeunyddiau ysgogol.  Wrth gynllunio rhaid ysgolion cyfrwng Cymraeg ystyried y dysgwyr hynny sy'n dod o gartrefi di-gymraeg yn ac felly ddim yn rhugl.</w:t>
      </w:r>
      <w:r w:rsidR="00E13524">
        <w:rPr>
          <w:rFonts w:ascii="Arial" w:hAnsi="Arial" w:cs="Arial"/>
        </w:rPr>
        <w:t xml:space="preserve">  (Estyn, 2008).</w:t>
      </w:r>
    </w:p>
    <w:p w14:paraId="18097AF4" w14:textId="616BAB71" w:rsidR="00E13524" w:rsidRDefault="00E13524" w:rsidP="007F5E6F">
      <w:pPr>
        <w:spacing w:line="360" w:lineRule="auto"/>
        <w:rPr>
          <w:rFonts w:ascii="Arial" w:hAnsi="Arial" w:cs="Arial"/>
        </w:rPr>
      </w:pPr>
      <w:r w:rsidRPr="00E13524">
        <w:rPr>
          <w:rFonts w:ascii="Arial" w:hAnsi="Arial" w:cs="Arial"/>
        </w:rPr>
        <w:t>Mae agwedd staff tuag at lythrennedd yn tanseilio dysgwyr. Pe bai staff yn dangos agwedd gadarnhaol at lythrennedd, maent yn fwy tebygol o annog dysgwyr i gymryd rhan ac ymgysylltu.</w:t>
      </w:r>
      <w:r w:rsidR="00C212AE">
        <w:rPr>
          <w:rFonts w:ascii="Arial" w:hAnsi="Arial" w:cs="Arial"/>
        </w:rPr>
        <w:t xml:space="preserve">  </w:t>
      </w:r>
      <w:r w:rsidR="00B032B0" w:rsidRPr="00B032B0">
        <w:rPr>
          <w:rFonts w:ascii="Arial" w:hAnsi="Arial" w:cs="Arial"/>
        </w:rPr>
        <w:t>Mae angen i staff ddefnyddio amrywiaeth o ddulliau i asesu a thracio dilyniant, yn ogystal â gosod targed clir a realistig ar gyfer pob dysgwr gan anelu at feithrin eu hyder a'u herio i ddatblygu eu sgiliau darllen ymhellach.</w:t>
      </w:r>
      <w:r w:rsidR="00B032B0">
        <w:rPr>
          <w:rFonts w:ascii="Arial" w:hAnsi="Arial" w:cs="Arial"/>
        </w:rPr>
        <w:t xml:space="preserve"> (Estyn, 2008).</w:t>
      </w:r>
    </w:p>
    <w:p w14:paraId="098E88EF" w14:textId="077E0939" w:rsidR="0095769C" w:rsidRDefault="00DF124C" w:rsidP="007F5E6F">
      <w:pPr>
        <w:spacing w:line="360" w:lineRule="auto"/>
        <w:rPr>
          <w:rFonts w:ascii="Arial" w:hAnsi="Arial" w:cs="Arial"/>
        </w:rPr>
      </w:pPr>
      <w:r w:rsidRPr="00DF124C">
        <w:rPr>
          <w:rFonts w:ascii="Arial" w:hAnsi="Arial" w:cs="Arial"/>
        </w:rPr>
        <w:t>Dylid rhoi mwy o ystyriaeth i'r</w:t>
      </w:r>
      <w:r w:rsidR="00B5590F">
        <w:rPr>
          <w:rFonts w:ascii="Arial" w:hAnsi="Arial" w:cs="Arial"/>
        </w:rPr>
        <w:t xml:space="preserve"> dysgwyr mwy galluog. Pan fydd </w:t>
      </w:r>
      <w:r w:rsidRPr="00DF124C">
        <w:rPr>
          <w:rFonts w:ascii="Arial" w:hAnsi="Arial" w:cs="Arial"/>
        </w:rPr>
        <w:t>ymarferwyr yn cynllunio dylid defnyddio deunyddiau ac adnoddau a fydd yn eu hymestyn a'u herio gan ganiatáu iddynt symud ymlaen ymhellach.</w:t>
      </w:r>
      <w:r>
        <w:rPr>
          <w:rFonts w:ascii="Arial" w:hAnsi="Arial" w:cs="Arial"/>
        </w:rPr>
        <w:t xml:space="preserve">  </w:t>
      </w:r>
      <w:bookmarkStart w:id="0" w:name="_GoBack"/>
      <w:bookmarkEnd w:id="0"/>
      <w:r>
        <w:rPr>
          <w:rFonts w:ascii="Arial" w:hAnsi="Arial" w:cs="Arial"/>
        </w:rPr>
        <w:t>(Estyn, 2008).</w:t>
      </w:r>
    </w:p>
    <w:p w14:paraId="279E59E4" w14:textId="11897050" w:rsidR="000114F1" w:rsidRDefault="0012700F" w:rsidP="007F5E6F">
      <w:pPr>
        <w:spacing w:line="360" w:lineRule="auto"/>
        <w:rPr>
          <w:rFonts w:ascii="Arial" w:hAnsi="Arial" w:cs="Arial"/>
        </w:rPr>
      </w:pPr>
      <w:r w:rsidRPr="0012700F">
        <w:rPr>
          <w:rFonts w:ascii="Arial" w:hAnsi="Arial" w:cs="Arial"/>
        </w:rPr>
        <w:t>Mae bwlch cyrhaeddiad clir rhwng medrau darllen ac ysgrifennu merched a bechgyn. Mae ysgolion yng Nghymru wedi rhoi gweithdrefnau ar waith i geisio cau'r bwlch. Er bod sgiliau'r bechgyn wedi datblygu, maent yn parhau i fod 10 pwynt canran y tu ôl i'r merched yn y Gymraeg a'r Saesneg. Credir mai'r rheswm am hyn yw bod y merched hefyd wedi elwa o'r ymyriadau a roddwyd ar waith, gan ganiatáu iddynt ddatblygu ymhellach.</w:t>
      </w:r>
      <w:r>
        <w:rPr>
          <w:rFonts w:ascii="Arial" w:hAnsi="Arial" w:cs="Arial"/>
        </w:rPr>
        <w:t xml:space="preserve">  (Estyn, 2008).</w:t>
      </w:r>
    </w:p>
    <w:p w14:paraId="67FAA693" w14:textId="3055737D" w:rsidR="00264172" w:rsidRDefault="00264172" w:rsidP="007F5E6F">
      <w:pPr>
        <w:spacing w:line="360" w:lineRule="auto"/>
        <w:rPr>
          <w:rFonts w:ascii="Arial" w:hAnsi="Arial" w:cs="Arial"/>
        </w:rPr>
      </w:pPr>
      <w:r w:rsidRPr="00264172">
        <w:rPr>
          <w:rFonts w:ascii="Arial" w:hAnsi="Arial" w:cs="Arial"/>
        </w:rPr>
        <w:t>Canfu adroddiad Estyn (2008) fod y bwlch wedi cynyddu erbyn Cyfnod Allweddol 3. Credwyd fod eu sgiliau llythrennedd gwael yn achosi anawsterau ym mhob maes dysgu arall. Mewn rhai achosion roedd bechgyn yn cael eu gwahanu oddi wrth grwpiau cyfeillgarwch oherwydd gwahanol lefelau cyrhaeddiad. Ymhellach, cafodd canran fach o fechgyn eu gwahardd o'r ysgol erbyn iddynt gyrraedd 14 oed, oherwydd ymddygiad negyddol a achoswyd gan rwystredigaeth a hunan-barch isel.</w:t>
      </w:r>
      <w:r w:rsidR="00DA2B8B">
        <w:rPr>
          <w:rFonts w:ascii="Arial" w:hAnsi="Arial" w:cs="Arial"/>
        </w:rPr>
        <w:t xml:space="preserve">  (Estyn, 2008).</w:t>
      </w:r>
    </w:p>
    <w:p w14:paraId="33BC1538" w14:textId="47F890DE" w:rsidR="00FB0CF8" w:rsidRDefault="00FB0CF8" w:rsidP="007F5E6F">
      <w:pPr>
        <w:spacing w:line="360" w:lineRule="auto"/>
        <w:rPr>
          <w:rFonts w:ascii="Arial" w:hAnsi="Arial" w:cs="Arial"/>
        </w:rPr>
      </w:pPr>
      <w:r w:rsidRPr="00FB0CF8">
        <w:rPr>
          <w:rFonts w:ascii="Arial" w:hAnsi="Arial" w:cs="Arial"/>
        </w:rPr>
        <w:t>Yn ogystal, dylid cymryd i mewn i ystyriaeth y dysgwyr llai galluog a'r rhai ag anghenion dysgu ychwanegol. Dylid rhannu targedau ar gyfer y dysgwyr hyn yn gamau bach clir sydd o fewn eu cyrhaeddiad ac yn llai tebygol o achosi iddynt gael eu dychryn gan dasgau. Ar gyfer y dysgwyr hynny sy'n gweithio o Gynllun Addysg Unigol (CAU), caiff eu canlyniadau dysgu dymunol eu nodi a chyda chefnogaeth ymarferwyr, fe'u hanogir i gyrraedd eu targedau. Dylid rhoi ymyriadau ar waith, fel rhaglenni darllen sy'n eu galluogi i ddal i fyny a</w:t>
      </w:r>
      <w:r w:rsidR="004B4005">
        <w:rPr>
          <w:rFonts w:ascii="Arial" w:hAnsi="Arial" w:cs="Arial"/>
        </w:rPr>
        <w:t xml:space="preserve"> grwpiau darllen ac ysgrifennu </w:t>
      </w:r>
      <w:r w:rsidRPr="00FB0CF8">
        <w:rPr>
          <w:rFonts w:ascii="Arial" w:hAnsi="Arial" w:cs="Arial"/>
        </w:rPr>
        <w:t>sy'n helpu i ddatblygu eu sgiliau darllen a deall.</w:t>
      </w:r>
      <w:r>
        <w:rPr>
          <w:rFonts w:ascii="Arial" w:hAnsi="Arial" w:cs="Arial"/>
        </w:rPr>
        <w:t xml:space="preserve">  (Estyn, 2008).</w:t>
      </w:r>
    </w:p>
    <w:p w14:paraId="6FF5D253" w14:textId="7F72993C" w:rsidR="006D60C7" w:rsidRDefault="00B03D5E" w:rsidP="007F5E6F">
      <w:pPr>
        <w:spacing w:line="360" w:lineRule="auto"/>
        <w:rPr>
          <w:rFonts w:ascii="Arial" w:hAnsi="Arial" w:cs="Arial"/>
        </w:rPr>
      </w:pPr>
      <w:r w:rsidRPr="00B03D5E">
        <w:rPr>
          <w:rFonts w:ascii="Arial" w:hAnsi="Arial" w:cs="Arial"/>
        </w:rPr>
        <w:t>Mae'n hanfodol bod staff yn cyfrannu at effeithiolrwydd llyfrgell yr ysgol. Sicrhau bod amrywiaeth o ddeunyddiau darllen yn ogystal â llyfrau ac adnoddau sy'n addas ar gyfer pob dysgwr. Hefyd mae angen i ddeunyddiau darllen gysylltu â themâu a phynciau sy'n benodol i'r hyn maent yn eu dysgu.</w:t>
      </w:r>
      <w:r>
        <w:rPr>
          <w:rFonts w:ascii="Arial" w:hAnsi="Arial" w:cs="Arial"/>
        </w:rPr>
        <w:t xml:space="preserve">  (</w:t>
      </w:r>
      <w:r w:rsidR="00D247B5">
        <w:rPr>
          <w:rFonts w:ascii="Arial" w:hAnsi="Arial" w:cs="Arial"/>
        </w:rPr>
        <w:t>Estyn, 2008).</w:t>
      </w:r>
    </w:p>
    <w:p w14:paraId="6BB9AB1F" w14:textId="17BB4198" w:rsidR="00CA08AE" w:rsidRDefault="00CA08AE" w:rsidP="00CA08AE">
      <w:pPr>
        <w:spacing w:line="360" w:lineRule="auto"/>
        <w:rPr>
          <w:rFonts w:ascii="Arial" w:hAnsi="Arial" w:cs="Arial"/>
        </w:rPr>
      </w:pPr>
      <w:r w:rsidRPr="00CA08AE">
        <w:rPr>
          <w:rFonts w:ascii="Arial" w:hAnsi="Arial" w:cs="Arial"/>
        </w:rPr>
        <w:t>Er mwyn cynnal llyfrgell sy'n bodloni anghenion pob dysgwr, mae angen i'r holl staff gynnal gwiriadau adnoddau rheolaidd gan eu bod yn atebol am ddiwallu anghenion y plant yn eu hystafell ddosbarth. Bydd hyn yn eu galluogi i asesu a yw eu llyfrgell yn gwella profiadau dysgu eu disgyblion.</w:t>
      </w:r>
      <w:r w:rsidR="00666916">
        <w:rPr>
          <w:rFonts w:ascii="Arial" w:hAnsi="Arial" w:cs="Arial"/>
        </w:rPr>
        <w:t xml:space="preserve">  </w:t>
      </w:r>
      <w:r w:rsidRPr="00CA08AE">
        <w:rPr>
          <w:rFonts w:ascii="Arial" w:hAnsi="Arial" w:cs="Arial"/>
        </w:rPr>
        <w:t>Yn ogystal, gall ysgolion fanteisio ar gefnogaeth llyfrgell deithiol yr Awdurdod Addysg.</w:t>
      </w:r>
      <w:r w:rsidR="00666916">
        <w:rPr>
          <w:rFonts w:ascii="Arial" w:hAnsi="Arial" w:cs="Arial"/>
        </w:rPr>
        <w:t xml:space="preserve">  (Estyn, 2008).</w:t>
      </w:r>
    </w:p>
    <w:p w14:paraId="06B1E4C2" w14:textId="1B380E4E" w:rsidR="00FA610D" w:rsidRDefault="00110771" w:rsidP="00CA08AE">
      <w:pPr>
        <w:spacing w:line="360" w:lineRule="auto"/>
        <w:rPr>
          <w:rFonts w:ascii="Arial" w:hAnsi="Arial" w:cs="Arial"/>
        </w:rPr>
      </w:pPr>
      <w:r w:rsidRPr="00110771">
        <w:rPr>
          <w:rFonts w:ascii="Arial" w:hAnsi="Arial" w:cs="Arial"/>
        </w:rPr>
        <w:t xml:space="preserve">Mae'r cwricwlwm Dyfodol Llwyddiannus newydd (2015), yn grybwyll yr hyn a dywedwyd uchod.  </w:t>
      </w:r>
      <w:r w:rsidR="004B4005">
        <w:rPr>
          <w:rFonts w:ascii="Arial" w:hAnsi="Arial" w:cs="Arial"/>
        </w:rPr>
        <w:t xml:space="preserve">Mae'r fframwaith a gynlluniwyd </w:t>
      </w:r>
      <w:r w:rsidRPr="00110771">
        <w:rPr>
          <w:rFonts w:ascii="Arial" w:hAnsi="Arial" w:cs="Arial"/>
        </w:rPr>
        <w:t>gan Donaldson yn argymell cyflwyno chwe maes dysgu a phrofiadau. Mae dau ohonynt yn cynnwys Ieithoedd, llythrennedd a chyfathrebu a Mathemateg a rhifedd. Mae Donaldson yn awgrymu eu bod yn ca</w:t>
      </w:r>
      <w:r>
        <w:rPr>
          <w:rFonts w:ascii="Arial" w:hAnsi="Arial" w:cs="Arial"/>
        </w:rPr>
        <w:t xml:space="preserve">el eu dysgu'n drawsgwricwlaidd </w:t>
      </w:r>
      <w:r w:rsidRPr="00110771">
        <w:rPr>
          <w:rFonts w:ascii="Arial" w:hAnsi="Arial" w:cs="Arial"/>
        </w:rPr>
        <w:t>ynghyd â'r meysydd eraill sef Gelfyddyd</w:t>
      </w:r>
      <w:r>
        <w:rPr>
          <w:rFonts w:ascii="Arial" w:hAnsi="Arial" w:cs="Arial"/>
        </w:rPr>
        <w:t xml:space="preserve">au Mynegiannol, Iechyd a Lles; </w:t>
      </w:r>
      <w:r w:rsidRPr="00110771">
        <w:rPr>
          <w:rFonts w:ascii="Arial" w:hAnsi="Arial" w:cs="Arial"/>
        </w:rPr>
        <w:t>Gwyddoniaeth a Thechnoleg; a Dyniaethau.</w:t>
      </w:r>
      <w:r>
        <w:rPr>
          <w:rFonts w:ascii="Arial" w:hAnsi="Arial" w:cs="Arial"/>
        </w:rPr>
        <w:t xml:space="preserve">  (Llywodraeth Cymru, 2015).</w:t>
      </w:r>
    </w:p>
    <w:p w14:paraId="6457705B" w14:textId="6867E185" w:rsidR="003C2880" w:rsidRDefault="005D5F1C" w:rsidP="00CA08AE">
      <w:pPr>
        <w:spacing w:line="360" w:lineRule="auto"/>
        <w:rPr>
          <w:rFonts w:ascii="Arial" w:hAnsi="Arial" w:cs="Arial"/>
        </w:rPr>
      </w:pPr>
      <w:r w:rsidRPr="005D5F1C">
        <w:rPr>
          <w:rFonts w:ascii="Arial" w:hAnsi="Arial" w:cs="Arial"/>
        </w:rPr>
        <w:t>Mae Donaldson yn cefnogi'r FfLlRh (2013) sydd ar waith ar hyn o bryd o fewn y cwricwlwm Cymraeg gan fod Llythrennedd a rhifedd yn sgiliau hanfodol sydd eu hangen i alluogi dysgwyr i ddatblygu'n llwyddiannus ym mhob maes dysgu.</w:t>
      </w:r>
      <w:r>
        <w:rPr>
          <w:rFonts w:ascii="Arial" w:hAnsi="Arial" w:cs="Arial"/>
        </w:rPr>
        <w:t xml:space="preserve">  </w:t>
      </w:r>
    </w:p>
    <w:p w14:paraId="5AB37F6E" w14:textId="5A519723" w:rsidR="00201C1E" w:rsidRDefault="00814295" w:rsidP="00CA08AE">
      <w:pPr>
        <w:spacing w:line="360" w:lineRule="auto"/>
        <w:rPr>
          <w:rFonts w:ascii="Arial" w:hAnsi="Arial" w:cs="Arial"/>
        </w:rPr>
      </w:pPr>
      <w:r w:rsidRPr="00814295">
        <w:rPr>
          <w:rFonts w:ascii="Arial" w:hAnsi="Arial" w:cs="Arial"/>
        </w:rPr>
        <w:t>Yn ogystal â hyn, mae Donaldson yn awgrymu cyflwyno cyd-destun digidol, sydd yr un mor bwysig â'r llythrennedd a'r rhifedd gan ei fod yn datblygu'n fwy perthnasol i gymdeithas heddiw nag erioed. Mae'n awgrymu eu bod yn cael eu haddysgu ar draws y cwricwlwm a bod dysgwyr yn cael cymaint o gyfle â phosibl i ddatblygu sgiliau llythrennedd, rhifedd a chymhwysedd digidol drwy'r holl feysydd dysgu. Cred Donaldson mai cyfrifoldeb pob athro yw datblygu sgiliau llythrennedd a rhifedd yn eu dysgwyr.</w:t>
      </w:r>
      <w:r>
        <w:rPr>
          <w:rFonts w:ascii="Arial" w:hAnsi="Arial" w:cs="Arial"/>
        </w:rPr>
        <w:t xml:space="preserve">  (Llywodraeth Cymru, 2015).</w:t>
      </w:r>
    </w:p>
    <w:p w14:paraId="37D52BA4" w14:textId="3962C4BB" w:rsidR="00AB5ED1" w:rsidRDefault="00AB5ED1" w:rsidP="00CA08AE">
      <w:pPr>
        <w:spacing w:line="360" w:lineRule="auto"/>
        <w:rPr>
          <w:rFonts w:ascii="Arial" w:hAnsi="Arial" w:cs="Arial"/>
        </w:rPr>
      </w:pPr>
      <w:r w:rsidRPr="00AB5ED1">
        <w:rPr>
          <w:rFonts w:ascii="Arial" w:hAnsi="Arial" w:cs="Arial"/>
        </w:rPr>
        <w:t>Yn ôl Donaldson gellir annog dysgwyr i ddatblygu angerdd am ddarllen trwy eu ddatgelu i lenyddiaeth sy'n eu herio i feddwl am y testun a defnyddio'u dychymyg. Hefyd mae'n yn eu galluogi i ddeall pwysigrwydd iaith.</w:t>
      </w:r>
      <w:r>
        <w:rPr>
          <w:rFonts w:ascii="Arial" w:hAnsi="Arial" w:cs="Arial"/>
        </w:rPr>
        <w:t xml:space="preserve">  (Llywodraeth Cymry, 2015).</w:t>
      </w:r>
    </w:p>
    <w:p w14:paraId="41C73268" w14:textId="77777777" w:rsidR="003625B9" w:rsidRPr="003625B9" w:rsidRDefault="003625B9" w:rsidP="003625B9">
      <w:pPr>
        <w:spacing w:line="360" w:lineRule="auto"/>
        <w:rPr>
          <w:rFonts w:ascii="Arial" w:hAnsi="Arial" w:cs="Arial"/>
        </w:rPr>
      </w:pPr>
      <w:r w:rsidRPr="003625B9">
        <w:rPr>
          <w:rFonts w:ascii="Arial" w:hAnsi="Arial" w:cs="Arial"/>
        </w:rPr>
        <w:t xml:space="preserve">Mae sicrhau bod dysgwyr yn cael mynediad i weithgareddau ysgogol a diddorol sy'n ceisio datblygu eu sgiliau ym maes dysgu a phrofiadau   iaith, llythrennedd a chyfathrebu, maent yn rhoi cyfle iddynt ddod yn </w:t>
      </w:r>
    </w:p>
    <w:p w14:paraId="58DFA1CC" w14:textId="7485E86D" w:rsidR="003625B9" w:rsidRDefault="003625B9" w:rsidP="003625B9">
      <w:pPr>
        <w:spacing w:line="360" w:lineRule="auto"/>
        <w:rPr>
          <w:rFonts w:ascii="Arial" w:hAnsi="Arial" w:cs="Arial"/>
        </w:rPr>
      </w:pPr>
      <w:r w:rsidRPr="003625B9">
        <w:rPr>
          <w:rFonts w:ascii="Arial" w:hAnsi="Arial" w:cs="Arial"/>
        </w:rPr>
        <w:t>dysgwyr uchelgeisiol galluog sy'n gallu deall a siarad Cymraeg a Saesneg, ac i ychwanegu cyfranwyr creadigol mentrus, sy'n eu gallu addasu yn unol â'u hamgylchedd. Hefyd, maent yn gallu datblygu i fod yn ddinasyddion moesegol gwybodus ac yn ogy</w:t>
      </w:r>
      <w:r w:rsidR="004B4005">
        <w:rPr>
          <w:rFonts w:ascii="Arial" w:hAnsi="Arial" w:cs="Arial"/>
        </w:rPr>
        <w:t xml:space="preserve">stal â hyn, unigolion iach a'n </w:t>
      </w:r>
      <w:r w:rsidRPr="003625B9">
        <w:rPr>
          <w:rFonts w:ascii="Arial" w:hAnsi="Arial" w:cs="Arial"/>
        </w:rPr>
        <w:t>hyderus.</w:t>
      </w:r>
      <w:r>
        <w:rPr>
          <w:rFonts w:ascii="Arial" w:hAnsi="Arial" w:cs="Arial"/>
        </w:rPr>
        <w:t xml:space="preserve">  (Llywodraeth Cymru, 2015).</w:t>
      </w:r>
    </w:p>
    <w:p w14:paraId="369D0999" w14:textId="77777777" w:rsidR="00DB02C4" w:rsidRDefault="00DB02C4" w:rsidP="003625B9">
      <w:pPr>
        <w:spacing w:line="360" w:lineRule="auto"/>
        <w:rPr>
          <w:rFonts w:ascii="Arial" w:hAnsi="Arial" w:cs="Arial"/>
        </w:rPr>
      </w:pPr>
    </w:p>
    <w:p w14:paraId="41860C0D" w14:textId="77777777" w:rsidR="00DB02C4" w:rsidRDefault="00DB02C4" w:rsidP="003625B9">
      <w:pPr>
        <w:spacing w:line="360" w:lineRule="auto"/>
        <w:rPr>
          <w:rFonts w:ascii="Arial" w:hAnsi="Arial" w:cs="Arial"/>
        </w:rPr>
      </w:pPr>
    </w:p>
    <w:p w14:paraId="6F41D75C" w14:textId="77777777" w:rsidR="00F931F9" w:rsidRPr="00F931F9" w:rsidRDefault="00F931F9" w:rsidP="00F931F9">
      <w:pPr>
        <w:spacing w:line="360" w:lineRule="auto"/>
        <w:rPr>
          <w:rFonts w:ascii="Arial" w:hAnsi="Arial" w:cs="Arial"/>
        </w:rPr>
      </w:pPr>
      <w:r w:rsidRPr="00F931F9">
        <w:rPr>
          <w:rFonts w:ascii="Arial" w:hAnsi="Arial" w:cs="Arial"/>
        </w:rPr>
        <w:t>Nodir pwysigrwydd datblygu safon dda o lythrennedd a rhifedd gan wahanol ffynonellau trwy gydol yr aseiniad. Gall sgiliau llythrennedd a rhifedd gwael atal dysgwyr rhag datblygu i'w llawn botensial ym mhob pwnc / maes dysgu arall.</w:t>
      </w:r>
    </w:p>
    <w:p w14:paraId="58074274" w14:textId="4BEFE3BA" w:rsidR="00385F68" w:rsidRDefault="00F931F9" w:rsidP="00F931F9">
      <w:pPr>
        <w:spacing w:line="360" w:lineRule="auto"/>
        <w:rPr>
          <w:rFonts w:ascii="Arial" w:hAnsi="Arial" w:cs="Arial"/>
        </w:rPr>
      </w:pPr>
      <w:r w:rsidRPr="00F931F9">
        <w:rPr>
          <w:rFonts w:ascii="Arial" w:hAnsi="Arial" w:cs="Arial"/>
        </w:rPr>
        <w:t>Nododd canlyniadau PISA (2009) fod plant yng Nghymru yn methu â chyrraedd safon dderbyniol ac wedi gostwng yn sylweddol y tu ôl i wledydd cyfagos yn y DU. (Cynulliad Cymru, 2013). Roedd yn amlwg bod angen codi'r bar a bu'n rhaid i'r llywodraeth wynebu'r her o roi gweithdrefnau a chanllawiau ar waith i wella sgiliau llythrennedd a rhifedd pob dysgwr yng Nghymru.</w:t>
      </w:r>
    </w:p>
    <w:p w14:paraId="532B7FAA" w14:textId="77777777" w:rsidR="00095035" w:rsidRPr="00095035" w:rsidRDefault="00095035" w:rsidP="00095035">
      <w:pPr>
        <w:spacing w:line="360" w:lineRule="auto"/>
        <w:rPr>
          <w:rFonts w:ascii="Arial" w:hAnsi="Arial" w:cs="Arial"/>
        </w:rPr>
      </w:pPr>
      <w:r w:rsidRPr="00095035">
        <w:rPr>
          <w:rFonts w:ascii="Arial" w:hAnsi="Arial" w:cs="Arial"/>
        </w:rPr>
        <w:t>Cododd Llywodraeth Cymru i'r her a chyflwynodd y FfLlRh yn (2013). Ni chafodd ei chyflwyno gyda'r bwriad o gael ei haddysgu fel pwnc ychwanegol ond roedd yn ofynnol i addysgwyr ei gwehyddu i feysydd dysgu eraill, gan roi dull trawsgwricwlaidd iddo. (Llywodraeth Cymru, 2013).</w:t>
      </w:r>
    </w:p>
    <w:p w14:paraId="03D22739" w14:textId="575B1486" w:rsidR="005D29FD" w:rsidRDefault="00095035" w:rsidP="00095035">
      <w:pPr>
        <w:spacing w:line="360" w:lineRule="auto"/>
        <w:rPr>
          <w:rFonts w:ascii="Arial" w:hAnsi="Arial" w:cs="Arial"/>
        </w:rPr>
      </w:pPr>
      <w:r w:rsidRPr="00095035">
        <w:rPr>
          <w:rFonts w:ascii="Arial" w:hAnsi="Arial" w:cs="Arial"/>
        </w:rPr>
        <w:t>Felly mae cynllunio ac asesiadau yn hollbwysig er mwyn gallu cyflwyno'r fframwaith yn ôl y bwriad. Mae gan y fframwaith apelau cynhwysol er bod y rhan fwyaf o rannau'n crybwyll datblygiad fel dilyniant blynyddol, ond mae'n eithriad y gall y dysgwr llai galluog neu'r rhai ag ADY symud ymlaen ar gyfradd arafach i rai'r cyfoedion.</w:t>
      </w:r>
      <w:r w:rsidR="00C41860">
        <w:rPr>
          <w:rFonts w:ascii="Arial" w:hAnsi="Arial" w:cs="Arial"/>
        </w:rPr>
        <w:t xml:space="preserve">  (Llywodraeth Cymru, 2013) </w:t>
      </w:r>
    </w:p>
    <w:p w14:paraId="189FD45B" w14:textId="7EA69589" w:rsidR="006C0951" w:rsidRDefault="00CE5EFF" w:rsidP="00095035">
      <w:pPr>
        <w:spacing w:line="360" w:lineRule="auto"/>
        <w:rPr>
          <w:rFonts w:ascii="Arial" w:hAnsi="Arial" w:cs="Arial"/>
        </w:rPr>
      </w:pPr>
      <w:r w:rsidRPr="00CE5EFF">
        <w:rPr>
          <w:rFonts w:ascii="Arial" w:hAnsi="Arial" w:cs="Arial"/>
        </w:rPr>
        <w:t>Mae angen i athrawon fod â dealltwriaeth dda o ddatblygiad a diddordebau eu dysgwyr, gan eu galluogi i gynllunio gweithgareddau a fydd yn ymgysylltu eu dysgwyr yn eu tasgau â chynnig profiadau ymarferol iddynt, gan ganiatáu iddynt fynd at wraidd y dasg, ac yn ogystal â rhoi iddynt y gallu i reoli taith addysgol eu hunain.</w:t>
      </w:r>
      <w:r>
        <w:rPr>
          <w:rFonts w:ascii="Arial" w:hAnsi="Arial" w:cs="Arial"/>
        </w:rPr>
        <w:t xml:space="preserve">  (Llywodraeth Cymru, 2015) (Llywodraeth Cymru, 2013) (Cynulluad Cymru, 2008) </w:t>
      </w:r>
      <w:r w:rsidR="003F19F2">
        <w:rPr>
          <w:rFonts w:ascii="Arial" w:hAnsi="Arial" w:cs="Arial"/>
        </w:rPr>
        <w:t>(Hervey, 2013).</w:t>
      </w:r>
    </w:p>
    <w:p w14:paraId="5A24A38E" w14:textId="77777777" w:rsidR="00021A4C" w:rsidRPr="00021A4C" w:rsidRDefault="00021A4C" w:rsidP="00021A4C">
      <w:pPr>
        <w:spacing w:line="360" w:lineRule="auto"/>
        <w:rPr>
          <w:rFonts w:ascii="Arial" w:hAnsi="Arial" w:cs="Arial"/>
        </w:rPr>
      </w:pPr>
      <w:r w:rsidRPr="00021A4C">
        <w:rPr>
          <w:rFonts w:ascii="Arial" w:hAnsi="Arial" w:cs="Arial"/>
        </w:rPr>
        <w:t>Mae dull 'Gadair Goch' yn ffordd effeithiol o ddatblygu sgiliau llythrennedd, yn enwedig cydran ddarllen y FfLlRh (2013). Mae'n gweithio gyda'r un egwyddorion yn y fframweithiau a'r adroddiadau a grybwyllwyd uchod.</w:t>
      </w:r>
    </w:p>
    <w:p w14:paraId="49648AEA" w14:textId="716E9627" w:rsidR="00A671B4" w:rsidRDefault="00021A4C" w:rsidP="00021A4C">
      <w:pPr>
        <w:spacing w:line="360" w:lineRule="auto"/>
        <w:rPr>
          <w:rFonts w:ascii="Arial" w:hAnsi="Arial" w:cs="Arial"/>
        </w:rPr>
      </w:pPr>
      <w:r w:rsidRPr="00021A4C">
        <w:rPr>
          <w:rFonts w:ascii="Arial" w:hAnsi="Arial" w:cs="Arial"/>
        </w:rPr>
        <w:t>Mae ei ymagwedd yn galluogi dysgwyr i weithio ar eu pennau eu hunain neu yn gydlynol. Mae'n weithgaredd sy'n addas i bob dysgwr gwaeth beth fo'i allu, gan fod angen i'r ymarferydd sicrhau bod y dysgwyr yn cael cymorth i ddod o hyd i ddeunyddiau darllen i gyd-fynd â'u datblygiad. Gall dysgwyr gymryd rhan weithredol, datblygu sgiliau meddwl a deall trwy ymchwilio i'r nofel a dod i adnabod y cymeriadau. Mae hyn yn rhoi ystyr i'r testun ac yn ymgysylltu'r dysgwyr. Hefyd datblygir hyder dysgwyr.</w:t>
      </w:r>
      <w:r w:rsidR="004B5548">
        <w:rPr>
          <w:rFonts w:ascii="Arial" w:hAnsi="Arial" w:cs="Arial"/>
        </w:rPr>
        <w:t xml:space="preserve">  (</w:t>
      </w:r>
      <w:r w:rsidR="00E54E95">
        <w:rPr>
          <w:rFonts w:ascii="Arial" w:hAnsi="Arial" w:cs="Arial"/>
        </w:rPr>
        <w:t xml:space="preserve">Cox, 2019).  </w:t>
      </w:r>
    </w:p>
    <w:p w14:paraId="3F955560" w14:textId="50329569" w:rsidR="00765CA0" w:rsidRDefault="00765CA0" w:rsidP="00021A4C">
      <w:pPr>
        <w:spacing w:line="360" w:lineRule="auto"/>
        <w:rPr>
          <w:rFonts w:ascii="Arial" w:hAnsi="Arial" w:cs="Arial"/>
        </w:rPr>
      </w:pPr>
      <w:r w:rsidRPr="00765CA0">
        <w:rPr>
          <w:rFonts w:ascii="Arial" w:hAnsi="Arial" w:cs="Arial"/>
        </w:rPr>
        <w:t>Mae'r cwricwlwm Dyfodol Llwyddiannus (2015), ar y gweill, yn adeiladu a</w:t>
      </w:r>
      <w:r w:rsidR="00753CA6">
        <w:rPr>
          <w:rFonts w:ascii="Arial" w:hAnsi="Arial" w:cs="Arial"/>
        </w:rPr>
        <w:t xml:space="preserve">r egwyddorion yr FfLlRh (2013) </w:t>
      </w:r>
      <w:r w:rsidRPr="00765CA0">
        <w:rPr>
          <w:rFonts w:ascii="Arial" w:hAnsi="Arial" w:cs="Arial"/>
        </w:rPr>
        <w:t>er ei fod yn cyflwyno chwe maes dysgu</w:t>
      </w:r>
      <w:r w:rsidR="004B4005">
        <w:rPr>
          <w:rFonts w:ascii="Arial" w:hAnsi="Arial" w:cs="Arial"/>
        </w:rPr>
        <w:t xml:space="preserve"> a phrofiad</w:t>
      </w:r>
      <w:r w:rsidRPr="00765CA0">
        <w:rPr>
          <w:rFonts w:ascii="Arial" w:hAnsi="Arial" w:cs="Arial"/>
        </w:rPr>
        <w:t xml:space="preserve"> sy'n cynnwys iaith, llythrennedd a chyfathrebu; Mathemateg a rhifedd mae'r fframwaith yn dangos yr angen i wehyddu llythrennedd a rhifedd ym mhob maes dysgu gan eu bod yn sgiliau sylfaenol sydd eu hangen i alluogi dysgwyr i ddatblygu ym mhob maes dysgu.</w:t>
      </w:r>
    </w:p>
    <w:p w14:paraId="0D2502C4" w14:textId="2CE6AE6B" w:rsidR="004B59F5" w:rsidRDefault="00ED2380" w:rsidP="00021A4C">
      <w:pPr>
        <w:spacing w:line="360" w:lineRule="auto"/>
        <w:rPr>
          <w:rFonts w:ascii="Arial" w:hAnsi="Arial" w:cs="Arial"/>
        </w:rPr>
      </w:pPr>
      <w:r w:rsidRPr="00ED2380">
        <w:rPr>
          <w:rFonts w:ascii="Arial" w:hAnsi="Arial" w:cs="Arial"/>
        </w:rPr>
        <w:t>Mae</w:t>
      </w:r>
      <w:r w:rsidR="002708BA">
        <w:rPr>
          <w:rFonts w:ascii="Arial" w:hAnsi="Arial" w:cs="Arial"/>
        </w:rPr>
        <w:t xml:space="preserve"> Donaldson hefyd yn credu mai’r</w:t>
      </w:r>
      <w:r w:rsidRPr="00ED2380">
        <w:rPr>
          <w:rFonts w:ascii="Arial" w:hAnsi="Arial" w:cs="Arial"/>
        </w:rPr>
        <w:t xml:space="preserve"> arf i wella sgiliau darllen yw ddeunydd ac adnoddau addas, er heriol ac ymgysylltiedig sy'n cwmpasu dysgwyr ac yn eu tynnu i mewn i'r dasg dan sylw, er sail y maes dysgu a phrofiad sy'n cael ei addysgu. Mae hefyd yn credu mai cyfrifoldeb yr holl athrawon nid yn unig athro iaith, yw ymgorffori llythrennedd a rhifedd i mewn i wersi a rhoi cymaint o gyfle a phosibl i ddysgwyr ddatblygu'r sgiliau hyn.</w:t>
      </w:r>
      <w:r w:rsidR="008D0A7A">
        <w:rPr>
          <w:rFonts w:ascii="Arial" w:hAnsi="Arial" w:cs="Arial"/>
        </w:rPr>
        <w:t xml:space="preserve">  (Llywodraeth Cymru, 2015).</w:t>
      </w:r>
      <w:r w:rsidR="002708BA">
        <w:rPr>
          <w:rFonts w:ascii="Arial" w:hAnsi="Arial" w:cs="Arial"/>
        </w:rPr>
        <w:t xml:space="preserve">  </w:t>
      </w:r>
    </w:p>
    <w:p w14:paraId="6009CBE9" w14:textId="28BE1723" w:rsidR="004B59F5" w:rsidRDefault="004B59F5" w:rsidP="00021A4C">
      <w:pPr>
        <w:spacing w:line="360" w:lineRule="auto"/>
        <w:rPr>
          <w:rFonts w:ascii="Arial" w:hAnsi="Arial" w:cs="Arial"/>
        </w:rPr>
      </w:pPr>
      <w:r w:rsidRPr="004B59F5">
        <w:rPr>
          <w:rFonts w:ascii="Arial" w:hAnsi="Arial" w:cs="Arial"/>
        </w:rPr>
        <w:t>Hefyd, mae pwyslais cryf ar brofiadau ymarferol y gall plant cysylltu â bywyd go iawn, yna rhoi dealltwriaeth ac ystyr iddynt i'r hyn y maent yn cael eu haddysgu. Mae ganddo ymagwedd fodern tuag at addysg, sy'n cael ei chroesawu wrth yrru Cymru ymlaen a datblygu dysgwyr galluog uchelgeisiol a pharatoi dysgwyr heddiw ar gyfer cyflogaeth yn y dyfodol.</w:t>
      </w:r>
      <w:r w:rsidR="008D0A7A">
        <w:rPr>
          <w:rFonts w:ascii="Arial" w:hAnsi="Arial" w:cs="Arial"/>
        </w:rPr>
        <w:t xml:space="preserve">  (Llywodraeth Cymru, 2015).</w:t>
      </w:r>
    </w:p>
    <w:p w14:paraId="438BB18F" w14:textId="77777777" w:rsidR="0097171F" w:rsidRDefault="0097171F" w:rsidP="00F931F9">
      <w:pPr>
        <w:spacing w:line="360" w:lineRule="auto"/>
        <w:rPr>
          <w:rFonts w:ascii="Arial" w:hAnsi="Arial" w:cs="Arial"/>
        </w:rPr>
      </w:pPr>
    </w:p>
    <w:p w14:paraId="282E075D" w14:textId="77777777" w:rsidR="00A01D13" w:rsidRDefault="00A01D13" w:rsidP="00CA08AE">
      <w:pPr>
        <w:spacing w:line="360" w:lineRule="auto"/>
        <w:rPr>
          <w:rFonts w:ascii="Arial" w:hAnsi="Arial" w:cs="Arial"/>
        </w:rPr>
      </w:pPr>
    </w:p>
    <w:p w14:paraId="01C45758" w14:textId="77777777" w:rsidR="003C2880" w:rsidRDefault="003C2880" w:rsidP="00CA08AE">
      <w:pPr>
        <w:spacing w:line="360" w:lineRule="auto"/>
        <w:rPr>
          <w:rFonts w:ascii="Arial" w:hAnsi="Arial" w:cs="Arial"/>
        </w:rPr>
      </w:pPr>
    </w:p>
    <w:p w14:paraId="1B88D755" w14:textId="77777777" w:rsidR="00CA08AE" w:rsidRDefault="00CA08AE" w:rsidP="007F5E6F">
      <w:pPr>
        <w:spacing w:line="360" w:lineRule="auto"/>
        <w:rPr>
          <w:rFonts w:ascii="Arial" w:hAnsi="Arial" w:cs="Arial"/>
        </w:rPr>
      </w:pPr>
    </w:p>
    <w:p w14:paraId="58EFDBD8" w14:textId="77777777" w:rsidR="007F6A1E" w:rsidRDefault="007F6A1E" w:rsidP="007F5E6F">
      <w:pPr>
        <w:spacing w:line="360" w:lineRule="auto"/>
        <w:rPr>
          <w:rFonts w:ascii="Arial" w:hAnsi="Arial" w:cs="Arial"/>
        </w:rPr>
      </w:pPr>
    </w:p>
    <w:p w14:paraId="4AEF1DD6" w14:textId="77777777" w:rsidR="007F5E6F" w:rsidRDefault="007F5E6F" w:rsidP="007F5E6F">
      <w:pPr>
        <w:spacing w:line="360" w:lineRule="auto"/>
        <w:rPr>
          <w:rFonts w:ascii="Arial" w:hAnsi="Arial" w:cs="Arial"/>
        </w:rPr>
      </w:pPr>
    </w:p>
    <w:p w14:paraId="794020C0" w14:textId="77777777" w:rsidR="00EA6376" w:rsidRPr="00A02BD0" w:rsidRDefault="00EA6376" w:rsidP="007F5E6F">
      <w:pPr>
        <w:spacing w:line="360" w:lineRule="auto"/>
        <w:rPr>
          <w:rFonts w:ascii="Arial" w:hAnsi="Arial" w:cs="Arial"/>
        </w:rPr>
      </w:pPr>
    </w:p>
    <w:p w14:paraId="3AF59CC6" w14:textId="4631BE86" w:rsidR="00CE2AA5" w:rsidRDefault="00CE2AA5" w:rsidP="00A02BD0">
      <w:pPr>
        <w:rPr>
          <w:rFonts w:ascii="Arial" w:hAnsi="Arial" w:cs="Arial"/>
        </w:rPr>
      </w:pPr>
    </w:p>
    <w:p w14:paraId="32401286" w14:textId="77777777" w:rsidR="00EC5EEB" w:rsidRDefault="00EC5EEB" w:rsidP="005212C7">
      <w:pPr>
        <w:spacing w:line="360" w:lineRule="auto"/>
        <w:rPr>
          <w:rFonts w:ascii="Arial" w:hAnsi="Arial" w:cs="Arial"/>
        </w:rPr>
      </w:pPr>
    </w:p>
    <w:p w14:paraId="143181FA" w14:textId="77777777" w:rsidR="005D63BA" w:rsidRDefault="005D63BA" w:rsidP="005212C7">
      <w:pPr>
        <w:spacing w:line="360" w:lineRule="auto"/>
        <w:rPr>
          <w:rFonts w:ascii="Arial" w:hAnsi="Arial" w:cs="Arial"/>
        </w:rPr>
      </w:pPr>
    </w:p>
    <w:p w14:paraId="3DD45F0D" w14:textId="77777777" w:rsidR="0076058A" w:rsidRDefault="0076058A" w:rsidP="005212C7">
      <w:pPr>
        <w:spacing w:line="360" w:lineRule="auto"/>
        <w:rPr>
          <w:rFonts w:ascii="Arial" w:hAnsi="Arial" w:cs="Arial"/>
        </w:rPr>
      </w:pPr>
    </w:p>
    <w:p w14:paraId="06E86242" w14:textId="77777777" w:rsidR="007C7400" w:rsidRDefault="007C7400" w:rsidP="005212C7">
      <w:pPr>
        <w:spacing w:line="360" w:lineRule="auto"/>
        <w:rPr>
          <w:rFonts w:ascii="Arial" w:hAnsi="Arial" w:cs="Arial"/>
        </w:rPr>
      </w:pPr>
    </w:p>
    <w:p w14:paraId="024142DE" w14:textId="77777777" w:rsidR="00063997" w:rsidRDefault="00F34876" w:rsidP="00F34876">
      <w:pPr>
        <w:spacing w:line="360" w:lineRule="auto"/>
        <w:rPr>
          <w:rFonts w:ascii="Arial" w:hAnsi="Arial" w:cs="Arial"/>
        </w:rPr>
      </w:pPr>
      <w:r>
        <w:rPr>
          <w:rFonts w:ascii="Arial" w:hAnsi="Arial" w:cs="Arial"/>
        </w:rPr>
        <w:t xml:space="preserve"> </w:t>
      </w:r>
    </w:p>
    <w:sdt>
      <w:sdtPr>
        <w:id w:val="206576158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CAEE1CB" w14:textId="197C323E" w:rsidR="00063997" w:rsidRDefault="00063997">
          <w:pPr>
            <w:pStyle w:val="Heading1"/>
          </w:pPr>
          <w:r>
            <w:t>Llyfryddiaeth.</w:t>
          </w:r>
        </w:p>
        <w:sdt>
          <w:sdtPr>
            <w:id w:val="111145805"/>
            <w:bibliography/>
          </w:sdtPr>
          <w:sdtContent>
            <w:p w14:paraId="5C12308E" w14:textId="77777777" w:rsidR="00063997" w:rsidRDefault="00063997" w:rsidP="00063997">
              <w:pPr>
                <w:pStyle w:val="Bibliography"/>
                <w:rPr>
                  <w:noProof/>
                  <w:lang w:val="en-US"/>
                </w:rPr>
              </w:pPr>
              <w:r>
                <w:fldChar w:fldCharType="begin"/>
              </w:r>
              <w:r>
                <w:instrText xml:space="preserve"> BIBLIOGRAPHY </w:instrText>
              </w:r>
              <w:r>
                <w:fldChar w:fldCharType="separate"/>
              </w:r>
              <w:r>
                <w:rPr>
                  <w:noProof/>
                  <w:lang w:val="en-US"/>
                </w:rPr>
                <w:t xml:space="preserve">Assembly, W., 2013. </w:t>
              </w:r>
              <w:r>
                <w:rPr>
                  <w:i/>
                  <w:iCs/>
                  <w:noProof/>
                  <w:lang w:val="en-US"/>
                </w:rPr>
                <w:t xml:space="preserve">Literacy and Numeracy in Wales. </w:t>
              </w:r>
              <w:r>
                <w:rPr>
                  <w:noProof/>
                  <w:lang w:val="en-US"/>
                </w:rPr>
                <w:t xml:space="preserve">[Online] </w:t>
              </w:r>
              <w:r>
                <w:rPr>
                  <w:noProof/>
                  <w:lang w:val="en-US"/>
                </w:rPr>
                <w:br/>
                <w:t xml:space="preserve">Available at: </w:t>
              </w:r>
              <w:r>
                <w:rPr>
                  <w:noProof/>
                  <w:u w:val="single"/>
                  <w:lang w:val="en-US"/>
                </w:rPr>
                <w:t>http://www.assembly.wals/research%20documents/literacy%20and%20numeracy%20in20wales%20-%20</w:t>
              </w:r>
              <w:r>
                <w:rPr>
                  <w:noProof/>
                  <w:lang w:val="en-US"/>
                </w:rPr>
                <w:br/>
                <w:t>[Accessed 5th july 2019].</w:t>
              </w:r>
            </w:p>
            <w:p w14:paraId="40DDA50E" w14:textId="77777777" w:rsidR="00063997" w:rsidRDefault="00063997" w:rsidP="00063997">
              <w:pPr>
                <w:pStyle w:val="Bibliography"/>
                <w:rPr>
                  <w:noProof/>
                  <w:lang w:val="en-US"/>
                </w:rPr>
              </w:pPr>
              <w:r>
                <w:rPr>
                  <w:noProof/>
                  <w:lang w:val="en-US"/>
                </w:rPr>
                <w:t xml:space="preserve">Cox, J., 2019. </w:t>
              </w:r>
              <w:r>
                <w:rPr>
                  <w:i/>
                  <w:iCs/>
                  <w:noProof/>
                  <w:lang w:val="en-US"/>
                </w:rPr>
                <w:t xml:space="preserve">TeachHub.Com. </w:t>
              </w:r>
              <w:r>
                <w:rPr>
                  <w:noProof/>
                  <w:lang w:val="en-US"/>
                </w:rPr>
                <w:t xml:space="preserve">[Online] </w:t>
              </w:r>
              <w:r>
                <w:rPr>
                  <w:noProof/>
                  <w:lang w:val="en-US"/>
                </w:rPr>
                <w:br/>
                <w:t xml:space="preserve">Available at: </w:t>
              </w:r>
              <w:r>
                <w:rPr>
                  <w:noProof/>
                  <w:u w:val="single"/>
                  <w:lang w:val="en-US"/>
                </w:rPr>
                <w:t>https:www.teachhub.com/hot-seat-stratagies</w:t>
              </w:r>
              <w:r>
                <w:rPr>
                  <w:noProof/>
                  <w:lang w:val="en-US"/>
                </w:rPr>
                <w:br/>
                <w:t>[Accessed 10th July 2019].</w:t>
              </w:r>
            </w:p>
            <w:p w14:paraId="1211F264" w14:textId="77777777" w:rsidR="00063997" w:rsidRDefault="00063997" w:rsidP="00063997">
              <w:pPr>
                <w:pStyle w:val="Bibliography"/>
                <w:rPr>
                  <w:noProof/>
                  <w:lang w:val="en-US"/>
                </w:rPr>
              </w:pPr>
              <w:r>
                <w:rPr>
                  <w:noProof/>
                  <w:lang w:val="en-US"/>
                </w:rPr>
                <w:t xml:space="preserve">Dictionary, C., 2019.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https://dictionary.cambridge.org/dictionary/english/literacy</w:t>
              </w:r>
              <w:r>
                <w:rPr>
                  <w:noProof/>
                  <w:lang w:val="en-US"/>
                </w:rPr>
                <w:br/>
                <w:t>[Accessed 5th July 2019].</w:t>
              </w:r>
            </w:p>
            <w:p w14:paraId="558C93CF" w14:textId="77777777" w:rsidR="00063997" w:rsidRDefault="00063997" w:rsidP="00063997">
              <w:pPr>
                <w:pStyle w:val="Bibliography"/>
                <w:rPr>
                  <w:noProof/>
                  <w:lang w:val="en-US"/>
                </w:rPr>
              </w:pPr>
              <w:r>
                <w:rPr>
                  <w:noProof/>
                  <w:lang w:val="en-US"/>
                </w:rPr>
                <w:t xml:space="preserve">Estyn, 2008. </w:t>
              </w:r>
              <w:r>
                <w:rPr>
                  <w:i/>
                  <w:iCs/>
                  <w:noProof/>
                  <w:lang w:val="en-US"/>
                </w:rPr>
                <w:t xml:space="preserve">Best Practice for Reading and Writing of Pupils aged 7 to 14 Years. </w:t>
              </w:r>
              <w:r>
                <w:rPr>
                  <w:noProof/>
                  <w:lang w:val="en-US"/>
                </w:rPr>
                <w:t xml:space="preserve">[Online] </w:t>
              </w:r>
              <w:r>
                <w:rPr>
                  <w:noProof/>
                  <w:lang w:val="en-US"/>
                </w:rPr>
                <w:br/>
                <w:t xml:space="preserve">Available at: </w:t>
              </w:r>
              <w:r>
                <w:rPr>
                  <w:noProof/>
                  <w:u w:val="single"/>
                  <w:lang w:val="en-US"/>
                </w:rPr>
                <w:t>https://www.estyn.gov.wales/sites/www.estyn.gov.wales/files/documents/Best%20practice%20in%20the%20reading%20and%20writing%20of%20pupils%20aged%207%20to%2014%20years%20-%20May%202008.pdf</w:t>
              </w:r>
              <w:r>
                <w:rPr>
                  <w:noProof/>
                  <w:lang w:val="en-US"/>
                </w:rPr>
                <w:br/>
                <w:t>[Accessed 10th July 2019].</w:t>
              </w:r>
            </w:p>
            <w:p w14:paraId="0D0F4FDB" w14:textId="77777777" w:rsidR="00063997" w:rsidRDefault="00063997" w:rsidP="00063997">
              <w:pPr>
                <w:pStyle w:val="Bibliography"/>
                <w:rPr>
                  <w:noProof/>
                  <w:lang w:val="en-US"/>
                </w:rPr>
              </w:pPr>
              <w:r>
                <w:rPr>
                  <w:noProof/>
                  <w:lang w:val="en-US"/>
                </w:rPr>
                <w:t xml:space="preserve">government, W., 2013.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https://s3-eu-west-1.amazonaws.com/hwb-live-storage/ce/44/26/0c/4830422ab1e6a190b11feac9/to-support-schools-in-introducing-the-national-literacy-and-numeracy-framework.pdf</w:t>
              </w:r>
              <w:r>
                <w:rPr>
                  <w:noProof/>
                  <w:lang w:val="en-US"/>
                </w:rPr>
                <w:br/>
                <w:t>[Accessed 5th July 2019].</w:t>
              </w:r>
            </w:p>
            <w:p w14:paraId="1F774E5E" w14:textId="77777777" w:rsidR="00063997" w:rsidRDefault="00063997" w:rsidP="00063997">
              <w:pPr>
                <w:pStyle w:val="Bibliography"/>
                <w:rPr>
                  <w:noProof/>
                  <w:lang w:val="en-US"/>
                </w:rPr>
              </w:pPr>
              <w:r>
                <w:rPr>
                  <w:noProof/>
                  <w:lang w:val="en-US"/>
                </w:rPr>
                <w:t xml:space="preserve">Government, W., 2015. </w:t>
              </w:r>
              <w:r>
                <w:rPr>
                  <w:i/>
                  <w:iCs/>
                  <w:noProof/>
                  <w:lang w:val="en-US"/>
                </w:rPr>
                <w:t xml:space="preserve">Successful Futures Framework. </w:t>
              </w:r>
              <w:r>
                <w:rPr>
                  <w:noProof/>
                  <w:lang w:val="en-US"/>
                </w:rPr>
                <w:t xml:space="preserve">[Online] </w:t>
              </w:r>
              <w:r>
                <w:rPr>
                  <w:noProof/>
                  <w:lang w:val="en-US"/>
                </w:rPr>
                <w:br/>
                <w:t xml:space="preserve">Available at: </w:t>
              </w:r>
              <w:r>
                <w:rPr>
                  <w:noProof/>
                  <w:u w:val="single"/>
                  <w:lang w:val="en-US"/>
                </w:rPr>
                <w:t>https://gweddill.gov.wales/docs/dcells/publications/150225-successful-futures-en.pdf</w:t>
              </w:r>
              <w:r>
                <w:rPr>
                  <w:noProof/>
                  <w:lang w:val="en-US"/>
                </w:rPr>
                <w:br/>
                <w:t>[Accessed 5th July 2019].</w:t>
              </w:r>
            </w:p>
            <w:p w14:paraId="3F061C67" w14:textId="77777777" w:rsidR="00063997" w:rsidRDefault="00063997" w:rsidP="00063997">
              <w:pPr>
                <w:pStyle w:val="Bibliography"/>
                <w:rPr>
                  <w:noProof/>
                  <w:lang w:val="en-US"/>
                </w:rPr>
              </w:pPr>
              <w:r>
                <w:rPr>
                  <w:noProof/>
                  <w:lang w:val="en-US"/>
                </w:rPr>
                <w:t xml:space="preserve">Hervey, S., 2013. </w:t>
              </w:r>
              <w:r>
                <w:rPr>
                  <w:i/>
                  <w:iCs/>
                  <w:noProof/>
                  <w:lang w:val="en-US"/>
                </w:rPr>
                <w:t xml:space="preserve">What is Effective teaching of Literacy?. </w:t>
              </w:r>
              <w:r>
                <w:rPr>
                  <w:noProof/>
                  <w:lang w:val="en-US"/>
                </w:rPr>
                <w:t xml:space="preserve">[Online] </w:t>
              </w:r>
              <w:r>
                <w:rPr>
                  <w:noProof/>
                  <w:lang w:val="en-US"/>
                </w:rPr>
                <w:br/>
                <w:t xml:space="preserve">Available at: </w:t>
              </w:r>
              <w:r>
                <w:rPr>
                  <w:noProof/>
                  <w:u w:val="single"/>
                  <w:lang w:val="en-US"/>
                </w:rPr>
                <w:t>https://www.generationready.com/what-is-effective-teaching-of-literacy/</w:t>
              </w:r>
              <w:r>
                <w:rPr>
                  <w:noProof/>
                  <w:lang w:val="en-US"/>
                </w:rPr>
                <w:br/>
                <w:t>[Accessed 5th July 2019].</w:t>
              </w:r>
            </w:p>
            <w:p w14:paraId="687C745B" w14:textId="77777777" w:rsidR="00063997" w:rsidRDefault="00063997" w:rsidP="00063997">
              <w:pPr>
                <w:pStyle w:val="Bibliography"/>
                <w:rPr>
                  <w:noProof/>
                  <w:lang w:val="en-US"/>
                </w:rPr>
              </w:pPr>
              <w:r>
                <w:rPr>
                  <w:noProof/>
                  <w:lang w:val="en-US"/>
                </w:rPr>
                <w:t xml:space="preserve">Iram Siraj-Blachford, D.-L. S. E. M. B. T. P. S. &amp;. K. S., 2010. </w:t>
              </w:r>
              <w:r>
                <w:rPr>
                  <w:i/>
                  <w:iCs/>
                  <w:noProof/>
                  <w:lang w:val="en-US"/>
                </w:rPr>
                <w:t xml:space="preserve">Department of Education. </w:t>
              </w:r>
              <w:r>
                <w:rPr>
                  <w:noProof/>
                  <w:lang w:val="en-US"/>
                </w:rPr>
                <w:t xml:space="preserve">[Online] </w:t>
              </w:r>
              <w:r>
                <w:rPr>
                  <w:noProof/>
                  <w:lang w:val="en-US"/>
                </w:rPr>
                <w:br/>
                <w:t xml:space="preserve">Available at: </w:t>
              </w:r>
              <w:r>
                <w:rPr>
                  <w:noProof/>
                  <w:u w:val="single"/>
                  <w:lang w:val="en-US"/>
                </w:rPr>
                <w:t>publishing.service.gov.uk/government/uploads/system/uploads/attachment_data/file/183324/DFE-RR129.pdf</w:t>
              </w:r>
              <w:r>
                <w:rPr>
                  <w:noProof/>
                  <w:lang w:val="en-US"/>
                </w:rPr>
                <w:br/>
                <w:t>[Accessed 5th July 2019].</w:t>
              </w:r>
            </w:p>
            <w:p w14:paraId="0988B834" w14:textId="77777777" w:rsidR="00063997" w:rsidRDefault="00063997" w:rsidP="00063997">
              <w:pPr>
                <w:pStyle w:val="Bibliography"/>
                <w:rPr>
                  <w:noProof/>
                  <w:lang w:val="en-US"/>
                </w:rPr>
              </w:pPr>
              <w:r>
                <w:rPr>
                  <w:noProof/>
                  <w:lang w:val="en-US"/>
                </w:rPr>
                <w:t>Iram Siraj-Blatchford, D.-L. S., n.d. [Online].</w:t>
              </w:r>
            </w:p>
            <w:p w14:paraId="5D0F6101" w14:textId="77777777" w:rsidR="00063997" w:rsidRDefault="00063997" w:rsidP="00063997">
              <w:pPr>
                <w:pStyle w:val="Bibliography"/>
                <w:rPr>
                  <w:noProof/>
                  <w:lang w:val="en-US"/>
                </w:rPr>
              </w:pPr>
              <w:r>
                <w:rPr>
                  <w:noProof/>
                  <w:lang w:val="en-US"/>
                </w:rPr>
                <w:t xml:space="preserve">Unknown, 2004. </w:t>
              </w:r>
              <w:r>
                <w:rPr>
                  <w:i/>
                  <w:iCs/>
                  <w:noProof/>
                  <w:lang w:val="en-US"/>
                </w:rPr>
                <w:t xml:space="preserve">WNET EDUCATION. </w:t>
              </w:r>
              <w:r>
                <w:rPr>
                  <w:noProof/>
                  <w:lang w:val="en-US"/>
                </w:rPr>
                <w:t xml:space="preserve">[Online] </w:t>
              </w:r>
              <w:r>
                <w:rPr>
                  <w:noProof/>
                  <w:lang w:val="en-US"/>
                </w:rPr>
                <w:br/>
                <w:t xml:space="preserve">Available at: </w:t>
              </w:r>
              <w:r>
                <w:rPr>
                  <w:noProof/>
                  <w:u w:val="single"/>
                  <w:lang w:val="en-US"/>
                </w:rPr>
                <w:t>https://www..thirteen.org/edonline/concept2class/constructivism/index_sub2.html</w:t>
              </w:r>
              <w:r>
                <w:rPr>
                  <w:noProof/>
                  <w:lang w:val="en-US"/>
                </w:rPr>
                <w:br/>
                <w:t>[Accessed 10th July 2019].</w:t>
              </w:r>
            </w:p>
            <w:p w14:paraId="32095375" w14:textId="77777777" w:rsidR="00063997" w:rsidRDefault="00063997" w:rsidP="00063997">
              <w:pPr>
                <w:pStyle w:val="Bibliography"/>
                <w:rPr>
                  <w:noProof/>
                  <w:lang w:val="en-US"/>
                </w:rPr>
              </w:pPr>
              <w:r>
                <w:rPr>
                  <w:noProof/>
                  <w:lang w:val="en-US"/>
                </w:rPr>
                <w:t xml:space="preserve">Unknown, 2018. </w:t>
              </w:r>
              <w:r>
                <w:rPr>
                  <w:i/>
                  <w:iCs/>
                  <w:noProof/>
                  <w:lang w:val="en-US"/>
                </w:rPr>
                <w:t xml:space="preserve">EDUCATION PSYCHOLOGY. </w:t>
              </w:r>
              <w:r>
                <w:rPr>
                  <w:noProof/>
                  <w:lang w:val="en-US"/>
                </w:rPr>
                <w:t xml:space="preserve">[Online] </w:t>
              </w:r>
              <w:r>
                <w:rPr>
                  <w:noProof/>
                  <w:lang w:val="en-US"/>
                </w:rPr>
                <w:br/>
                <w:t xml:space="preserve">Available at: </w:t>
              </w:r>
              <w:r>
                <w:rPr>
                  <w:noProof/>
                  <w:u w:val="single"/>
                  <w:lang w:val="en-US"/>
                </w:rPr>
                <w:t>https/www.lorecentral.org/2018/06/piaget-vs-vygotsky-similarities-and-differences-between-their-theories.html</w:t>
              </w:r>
              <w:r>
                <w:rPr>
                  <w:noProof/>
                  <w:lang w:val="en-US"/>
                </w:rPr>
                <w:br/>
                <w:t>[Accessed 10th July 2019].</w:t>
              </w:r>
            </w:p>
            <w:p w14:paraId="7C18E37D" w14:textId="2AD37F28" w:rsidR="00063997" w:rsidRDefault="00063997" w:rsidP="00063997">
              <w:r>
                <w:rPr>
                  <w:b/>
                  <w:bCs/>
                  <w:noProof/>
                </w:rPr>
                <w:fldChar w:fldCharType="end"/>
              </w:r>
            </w:p>
          </w:sdtContent>
        </w:sdt>
      </w:sdtContent>
    </w:sdt>
    <w:p w14:paraId="1F5C033E" w14:textId="4B3D1AFD" w:rsidR="00EA64FE" w:rsidRDefault="00EA64FE" w:rsidP="00F34876">
      <w:pPr>
        <w:spacing w:line="360" w:lineRule="auto"/>
        <w:rPr>
          <w:rFonts w:ascii="Arial" w:hAnsi="Arial" w:cs="Arial"/>
        </w:rPr>
      </w:pPr>
    </w:p>
    <w:p w14:paraId="201D0C9F" w14:textId="77777777" w:rsidR="000A18E1" w:rsidRDefault="000A18E1" w:rsidP="0039608D">
      <w:pPr>
        <w:spacing w:line="360" w:lineRule="auto"/>
        <w:rPr>
          <w:rFonts w:ascii="Arial" w:hAnsi="Arial" w:cs="Arial"/>
        </w:rPr>
      </w:pPr>
    </w:p>
    <w:p w14:paraId="70FEE3BF" w14:textId="77777777" w:rsidR="002F5F30" w:rsidRDefault="002F5F30" w:rsidP="0039608D">
      <w:pPr>
        <w:spacing w:line="360" w:lineRule="auto"/>
        <w:rPr>
          <w:rFonts w:ascii="Arial" w:hAnsi="Arial" w:cs="Arial"/>
        </w:rPr>
      </w:pPr>
    </w:p>
    <w:p w14:paraId="23AA1EEB" w14:textId="4496A6C5" w:rsidR="005B1134" w:rsidRDefault="00131F50" w:rsidP="0039608D">
      <w:pPr>
        <w:spacing w:line="360" w:lineRule="auto"/>
        <w:rPr>
          <w:rFonts w:ascii="Arial" w:hAnsi="Arial" w:cs="Arial"/>
        </w:rPr>
      </w:pPr>
      <w:r>
        <w:rPr>
          <w:rFonts w:ascii="Arial" w:hAnsi="Arial" w:cs="Arial"/>
        </w:rPr>
        <w:t xml:space="preserve"> </w:t>
      </w:r>
      <w:r w:rsidR="005B1134" w:rsidRPr="005B1134">
        <w:rPr>
          <w:rFonts w:ascii="Arial" w:hAnsi="Arial" w:cs="Arial"/>
        </w:rPr>
        <w:t xml:space="preserve">                                                 </w:t>
      </w:r>
    </w:p>
    <w:p w14:paraId="7D252E2D" w14:textId="77777777" w:rsidR="001115BF" w:rsidRDefault="001115BF" w:rsidP="00432A62">
      <w:pPr>
        <w:spacing w:line="360" w:lineRule="auto"/>
        <w:rPr>
          <w:rFonts w:ascii="Arial" w:hAnsi="Arial" w:cs="Arial"/>
        </w:rPr>
      </w:pPr>
    </w:p>
    <w:p w14:paraId="16697022" w14:textId="77777777" w:rsidR="001115BF" w:rsidRDefault="001115BF" w:rsidP="00432A62">
      <w:pPr>
        <w:spacing w:line="360" w:lineRule="auto"/>
        <w:rPr>
          <w:rFonts w:ascii="Arial" w:hAnsi="Arial" w:cs="Arial"/>
        </w:rPr>
      </w:pPr>
    </w:p>
    <w:p w14:paraId="65FF7E86" w14:textId="77777777" w:rsidR="001115BF" w:rsidRDefault="001115BF" w:rsidP="00432A62">
      <w:pPr>
        <w:spacing w:line="360" w:lineRule="auto"/>
        <w:rPr>
          <w:rFonts w:ascii="Arial" w:hAnsi="Arial" w:cs="Arial"/>
        </w:rPr>
      </w:pPr>
    </w:p>
    <w:p w14:paraId="15A5C109" w14:textId="77777777" w:rsidR="001115BF" w:rsidRDefault="001115BF" w:rsidP="00432A62">
      <w:pPr>
        <w:spacing w:line="360" w:lineRule="auto"/>
        <w:rPr>
          <w:rFonts w:ascii="Arial" w:hAnsi="Arial" w:cs="Arial"/>
        </w:rPr>
      </w:pPr>
    </w:p>
    <w:p w14:paraId="0C118E2D" w14:textId="77777777" w:rsidR="00824254" w:rsidRDefault="00824254"/>
    <w:sectPr w:rsidR="00824254" w:rsidSect="001909A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30135A" w14:textId="77777777" w:rsidR="007A1F0B" w:rsidRDefault="007A1F0B" w:rsidP="00B722A6">
      <w:r>
        <w:separator/>
      </w:r>
    </w:p>
  </w:endnote>
  <w:endnote w:type="continuationSeparator" w:id="0">
    <w:p w14:paraId="2645D018" w14:textId="77777777" w:rsidR="007A1F0B" w:rsidRDefault="007A1F0B" w:rsidP="00B72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E96453" w14:textId="77777777" w:rsidR="007A1F0B" w:rsidRDefault="007A1F0B" w:rsidP="00B722A6">
      <w:r>
        <w:separator/>
      </w:r>
    </w:p>
  </w:footnote>
  <w:footnote w:type="continuationSeparator" w:id="0">
    <w:p w14:paraId="739F9E36" w14:textId="77777777" w:rsidR="007A1F0B" w:rsidRDefault="007A1F0B" w:rsidP="00B722A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806E4E"/>
    <w:multiLevelType w:val="hybridMultilevel"/>
    <w:tmpl w:val="DF682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8"/>
  <w:hideSpellingErrors/>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D36"/>
    <w:rsid w:val="000109C0"/>
    <w:rsid w:val="000114F1"/>
    <w:rsid w:val="00021A4C"/>
    <w:rsid w:val="000433EA"/>
    <w:rsid w:val="00044424"/>
    <w:rsid w:val="00063997"/>
    <w:rsid w:val="000678B0"/>
    <w:rsid w:val="00080C92"/>
    <w:rsid w:val="0008139F"/>
    <w:rsid w:val="00094A2F"/>
    <w:rsid w:val="00095035"/>
    <w:rsid w:val="000952E0"/>
    <w:rsid w:val="000A18E1"/>
    <w:rsid w:val="000A3DDB"/>
    <w:rsid w:val="000E079A"/>
    <w:rsid w:val="000F3A68"/>
    <w:rsid w:val="000F7BDD"/>
    <w:rsid w:val="00110771"/>
    <w:rsid w:val="001115BF"/>
    <w:rsid w:val="00116B9E"/>
    <w:rsid w:val="0012700F"/>
    <w:rsid w:val="00131F50"/>
    <w:rsid w:val="00132D36"/>
    <w:rsid w:val="00165260"/>
    <w:rsid w:val="001777B2"/>
    <w:rsid w:val="001909A4"/>
    <w:rsid w:val="00191317"/>
    <w:rsid w:val="001B580C"/>
    <w:rsid w:val="001C7AFC"/>
    <w:rsid w:val="001E14BB"/>
    <w:rsid w:val="00201C1E"/>
    <w:rsid w:val="00211067"/>
    <w:rsid w:val="002201FD"/>
    <w:rsid w:val="00223CF5"/>
    <w:rsid w:val="0022510B"/>
    <w:rsid w:val="0026318A"/>
    <w:rsid w:val="00264172"/>
    <w:rsid w:val="0026527E"/>
    <w:rsid w:val="002708BA"/>
    <w:rsid w:val="00287D54"/>
    <w:rsid w:val="002D6CE7"/>
    <w:rsid w:val="002F5F30"/>
    <w:rsid w:val="00355D5F"/>
    <w:rsid w:val="003565E9"/>
    <w:rsid w:val="003625B9"/>
    <w:rsid w:val="00363009"/>
    <w:rsid w:val="00366D8B"/>
    <w:rsid w:val="003671B6"/>
    <w:rsid w:val="00385F68"/>
    <w:rsid w:val="00393B3C"/>
    <w:rsid w:val="0039608D"/>
    <w:rsid w:val="003C2880"/>
    <w:rsid w:val="003C4678"/>
    <w:rsid w:val="003D1365"/>
    <w:rsid w:val="003E04FB"/>
    <w:rsid w:val="003F19F2"/>
    <w:rsid w:val="00405CFF"/>
    <w:rsid w:val="00422F14"/>
    <w:rsid w:val="00432A62"/>
    <w:rsid w:val="00436402"/>
    <w:rsid w:val="00492514"/>
    <w:rsid w:val="004A429A"/>
    <w:rsid w:val="004B4005"/>
    <w:rsid w:val="004B5548"/>
    <w:rsid w:val="004B59F5"/>
    <w:rsid w:val="004F1A55"/>
    <w:rsid w:val="005154E9"/>
    <w:rsid w:val="005212C7"/>
    <w:rsid w:val="005245BB"/>
    <w:rsid w:val="00581647"/>
    <w:rsid w:val="005874AD"/>
    <w:rsid w:val="005B1134"/>
    <w:rsid w:val="005C013B"/>
    <w:rsid w:val="005C2228"/>
    <w:rsid w:val="005D29FD"/>
    <w:rsid w:val="005D5F1C"/>
    <w:rsid w:val="005D63BA"/>
    <w:rsid w:val="005F0C7B"/>
    <w:rsid w:val="00605F05"/>
    <w:rsid w:val="006213CD"/>
    <w:rsid w:val="00621910"/>
    <w:rsid w:val="00627FDF"/>
    <w:rsid w:val="00645B54"/>
    <w:rsid w:val="006539E1"/>
    <w:rsid w:val="006572E9"/>
    <w:rsid w:val="00666916"/>
    <w:rsid w:val="00670D2B"/>
    <w:rsid w:val="006C0951"/>
    <w:rsid w:val="006D0E86"/>
    <w:rsid w:val="006D60C7"/>
    <w:rsid w:val="006F66ED"/>
    <w:rsid w:val="00704565"/>
    <w:rsid w:val="00707B4F"/>
    <w:rsid w:val="007451C2"/>
    <w:rsid w:val="0075084E"/>
    <w:rsid w:val="00753CA6"/>
    <w:rsid w:val="0076058A"/>
    <w:rsid w:val="00765CA0"/>
    <w:rsid w:val="007A1F0B"/>
    <w:rsid w:val="007B7AB2"/>
    <w:rsid w:val="007C0B36"/>
    <w:rsid w:val="007C2432"/>
    <w:rsid w:val="007C7400"/>
    <w:rsid w:val="007D64D8"/>
    <w:rsid w:val="007F1F6E"/>
    <w:rsid w:val="007F460E"/>
    <w:rsid w:val="007F5E6F"/>
    <w:rsid w:val="007F6A1E"/>
    <w:rsid w:val="008105CE"/>
    <w:rsid w:val="00814295"/>
    <w:rsid w:val="00824254"/>
    <w:rsid w:val="0086386C"/>
    <w:rsid w:val="00886F12"/>
    <w:rsid w:val="008C5E8D"/>
    <w:rsid w:val="008D00CF"/>
    <w:rsid w:val="008D0A7A"/>
    <w:rsid w:val="008E775C"/>
    <w:rsid w:val="008F2A68"/>
    <w:rsid w:val="00951045"/>
    <w:rsid w:val="00951C30"/>
    <w:rsid w:val="0095769C"/>
    <w:rsid w:val="00963C27"/>
    <w:rsid w:val="0097171F"/>
    <w:rsid w:val="009723D7"/>
    <w:rsid w:val="009B458A"/>
    <w:rsid w:val="009C5F29"/>
    <w:rsid w:val="009F31EB"/>
    <w:rsid w:val="00A01D13"/>
    <w:rsid w:val="00A02BD0"/>
    <w:rsid w:val="00A1169A"/>
    <w:rsid w:val="00A1426F"/>
    <w:rsid w:val="00A31427"/>
    <w:rsid w:val="00A350FC"/>
    <w:rsid w:val="00A45FEE"/>
    <w:rsid w:val="00A55EE1"/>
    <w:rsid w:val="00A57819"/>
    <w:rsid w:val="00A671B4"/>
    <w:rsid w:val="00A856DB"/>
    <w:rsid w:val="00A94920"/>
    <w:rsid w:val="00AA20E1"/>
    <w:rsid w:val="00AB5ED1"/>
    <w:rsid w:val="00AC34CC"/>
    <w:rsid w:val="00AD58A9"/>
    <w:rsid w:val="00AE0598"/>
    <w:rsid w:val="00AE66A1"/>
    <w:rsid w:val="00AE745F"/>
    <w:rsid w:val="00B032B0"/>
    <w:rsid w:val="00B03D5E"/>
    <w:rsid w:val="00B12BDB"/>
    <w:rsid w:val="00B21516"/>
    <w:rsid w:val="00B5092B"/>
    <w:rsid w:val="00B5590F"/>
    <w:rsid w:val="00B66A1B"/>
    <w:rsid w:val="00B722A6"/>
    <w:rsid w:val="00BC4017"/>
    <w:rsid w:val="00C212AE"/>
    <w:rsid w:val="00C30709"/>
    <w:rsid w:val="00C30726"/>
    <w:rsid w:val="00C41860"/>
    <w:rsid w:val="00C53087"/>
    <w:rsid w:val="00CA0058"/>
    <w:rsid w:val="00CA08AE"/>
    <w:rsid w:val="00CA1CBC"/>
    <w:rsid w:val="00CB24CC"/>
    <w:rsid w:val="00CE2AA5"/>
    <w:rsid w:val="00CE5EFF"/>
    <w:rsid w:val="00D01E58"/>
    <w:rsid w:val="00D247B5"/>
    <w:rsid w:val="00D37509"/>
    <w:rsid w:val="00D44AC8"/>
    <w:rsid w:val="00D518FE"/>
    <w:rsid w:val="00D52A4E"/>
    <w:rsid w:val="00D532AA"/>
    <w:rsid w:val="00D918EB"/>
    <w:rsid w:val="00DA2B8B"/>
    <w:rsid w:val="00DA56EA"/>
    <w:rsid w:val="00DB02C4"/>
    <w:rsid w:val="00DC320C"/>
    <w:rsid w:val="00DD3423"/>
    <w:rsid w:val="00DE06AB"/>
    <w:rsid w:val="00DF124C"/>
    <w:rsid w:val="00E13524"/>
    <w:rsid w:val="00E30623"/>
    <w:rsid w:val="00E54E95"/>
    <w:rsid w:val="00E720B4"/>
    <w:rsid w:val="00E72530"/>
    <w:rsid w:val="00EA6376"/>
    <w:rsid w:val="00EA64FE"/>
    <w:rsid w:val="00EC5EEB"/>
    <w:rsid w:val="00ED2380"/>
    <w:rsid w:val="00EF279B"/>
    <w:rsid w:val="00F069F9"/>
    <w:rsid w:val="00F34876"/>
    <w:rsid w:val="00F51C6F"/>
    <w:rsid w:val="00F5480D"/>
    <w:rsid w:val="00F743A9"/>
    <w:rsid w:val="00F931F9"/>
    <w:rsid w:val="00F9521E"/>
    <w:rsid w:val="00FA610D"/>
    <w:rsid w:val="00FB0769"/>
    <w:rsid w:val="00FB0CF8"/>
    <w:rsid w:val="00FB35FC"/>
    <w:rsid w:val="00FD3E2D"/>
    <w:rsid w:val="00FF02D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82D8F8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99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2A62"/>
    <w:pPr>
      <w:ind w:left="720"/>
      <w:contextualSpacing/>
    </w:pPr>
  </w:style>
  <w:style w:type="paragraph" w:styleId="NormalWeb">
    <w:name w:val="Normal (Web)"/>
    <w:basedOn w:val="Normal"/>
    <w:uiPriority w:val="99"/>
    <w:semiHidden/>
    <w:unhideWhenUsed/>
    <w:rsid w:val="00366D8B"/>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semiHidden/>
    <w:unhideWhenUsed/>
    <w:rsid w:val="00366D8B"/>
    <w:rPr>
      <w:color w:val="0000FF"/>
      <w:u w:val="single"/>
    </w:rPr>
  </w:style>
  <w:style w:type="character" w:customStyle="1" w:styleId="apple-converted-space">
    <w:name w:val="apple-converted-space"/>
    <w:basedOn w:val="DefaultParagraphFont"/>
    <w:rsid w:val="00366D8B"/>
  </w:style>
  <w:style w:type="paragraph" w:styleId="Header">
    <w:name w:val="header"/>
    <w:basedOn w:val="Normal"/>
    <w:link w:val="HeaderChar"/>
    <w:uiPriority w:val="99"/>
    <w:unhideWhenUsed/>
    <w:rsid w:val="00B722A6"/>
    <w:pPr>
      <w:tabs>
        <w:tab w:val="center" w:pos="4513"/>
        <w:tab w:val="right" w:pos="9026"/>
      </w:tabs>
    </w:pPr>
  </w:style>
  <w:style w:type="character" w:customStyle="1" w:styleId="HeaderChar">
    <w:name w:val="Header Char"/>
    <w:basedOn w:val="DefaultParagraphFont"/>
    <w:link w:val="Header"/>
    <w:uiPriority w:val="99"/>
    <w:rsid w:val="00B722A6"/>
  </w:style>
  <w:style w:type="paragraph" w:styleId="Footer">
    <w:name w:val="footer"/>
    <w:basedOn w:val="Normal"/>
    <w:link w:val="FooterChar"/>
    <w:uiPriority w:val="99"/>
    <w:unhideWhenUsed/>
    <w:rsid w:val="00B722A6"/>
    <w:pPr>
      <w:tabs>
        <w:tab w:val="center" w:pos="4513"/>
        <w:tab w:val="right" w:pos="9026"/>
      </w:tabs>
    </w:pPr>
  </w:style>
  <w:style w:type="character" w:customStyle="1" w:styleId="FooterChar">
    <w:name w:val="Footer Char"/>
    <w:basedOn w:val="DefaultParagraphFont"/>
    <w:link w:val="Footer"/>
    <w:uiPriority w:val="99"/>
    <w:rsid w:val="00B722A6"/>
  </w:style>
  <w:style w:type="character" w:customStyle="1" w:styleId="Heading1Char">
    <w:name w:val="Heading 1 Char"/>
    <w:basedOn w:val="DefaultParagraphFont"/>
    <w:link w:val="Heading1"/>
    <w:uiPriority w:val="9"/>
    <w:rsid w:val="0006399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63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637878">
      <w:bodyDiv w:val="1"/>
      <w:marLeft w:val="0"/>
      <w:marRight w:val="0"/>
      <w:marTop w:val="0"/>
      <w:marBottom w:val="0"/>
      <w:divBdr>
        <w:top w:val="none" w:sz="0" w:space="0" w:color="auto"/>
        <w:left w:val="none" w:sz="0" w:space="0" w:color="auto"/>
        <w:bottom w:val="none" w:sz="0" w:space="0" w:color="auto"/>
        <w:right w:val="none" w:sz="0" w:space="0" w:color="auto"/>
      </w:divBdr>
    </w:div>
    <w:div w:id="149250374">
      <w:bodyDiv w:val="1"/>
      <w:marLeft w:val="0"/>
      <w:marRight w:val="0"/>
      <w:marTop w:val="0"/>
      <w:marBottom w:val="0"/>
      <w:divBdr>
        <w:top w:val="none" w:sz="0" w:space="0" w:color="auto"/>
        <w:left w:val="none" w:sz="0" w:space="0" w:color="auto"/>
        <w:bottom w:val="none" w:sz="0" w:space="0" w:color="auto"/>
        <w:right w:val="none" w:sz="0" w:space="0" w:color="auto"/>
      </w:divBdr>
    </w:div>
    <w:div w:id="193618621">
      <w:bodyDiv w:val="1"/>
      <w:marLeft w:val="0"/>
      <w:marRight w:val="0"/>
      <w:marTop w:val="0"/>
      <w:marBottom w:val="0"/>
      <w:divBdr>
        <w:top w:val="none" w:sz="0" w:space="0" w:color="auto"/>
        <w:left w:val="none" w:sz="0" w:space="0" w:color="auto"/>
        <w:bottom w:val="none" w:sz="0" w:space="0" w:color="auto"/>
        <w:right w:val="none" w:sz="0" w:space="0" w:color="auto"/>
      </w:divBdr>
    </w:div>
    <w:div w:id="349141553">
      <w:bodyDiv w:val="1"/>
      <w:marLeft w:val="0"/>
      <w:marRight w:val="0"/>
      <w:marTop w:val="0"/>
      <w:marBottom w:val="0"/>
      <w:divBdr>
        <w:top w:val="none" w:sz="0" w:space="0" w:color="auto"/>
        <w:left w:val="none" w:sz="0" w:space="0" w:color="auto"/>
        <w:bottom w:val="none" w:sz="0" w:space="0" w:color="auto"/>
        <w:right w:val="none" w:sz="0" w:space="0" w:color="auto"/>
      </w:divBdr>
    </w:div>
    <w:div w:id="611205732">
      <w:bodyDiv w:val="1"/>
      <w:marLeft w:val="0"/>
      <w:marRight w:val="0"/>
      <w:marTop w:val="0"/>
      <w:marBottom w:val="0"/>
      <w:divBdr>
        <w:top w:val="none" w:sz="0" w:space="0" w:color="auto"/>
        <w:left w:val="none" w:sz="0" w:space="0" w:color="auto"/>
        <w:bottom w:val="none" w:sz="0" w:space="0" w:color="auto"/>
        <w:right w:val="none" w:sz="0" w:space="0" w:color="auto"/>
      </w:divBdr>
    </w:div>
    <w:div w:id="1051491027">
      <w:bodyDiv w:val="1"/>
      <w:marLeft w:val="0"/>
      <w:marRight w:val="0"/>
      <w:marTop w:val="0"/>
      <w:marBottom w:val="0"/>
      <w:divBdr>
        <w:top w:val="none" w:sz="0" w:space="0" w:color="auto"/>
        <w:left w:val="none" w:sz="0" w:space="0" w:color="auto"/>
        <w:bottom w:val="none" w:sz="0" w:space="0" w:color="auto"/>
        <w:right w:val="none" w:sz="0" w:space="0" w:color="auto"/>
      </w:divBdr>
    </w:div>
    <w:div w:id="1087766758">
      <w:bodyDiv w:val="1"/>
      <w:marLeft w:val="0"/>
      <w:marRight w:val="0"/>
      <w:marTop w:val="0"/>
      <w:marBottom w:val="0"/>
      <w:divBdr>
        <w:top w:val="none" w:sz="0" w:space="0" w:color="auto"/>
        <w:left w:val="none" w:sz="0" w:space="0" w:color="auto"/>
        <w:bottom w:val="none" w:sz="0" w:space="0" w:color="auto"/>
        <w:right w:val="none" w:sz="0" w:space="0" w:color="auto"/>
      </w:divBdr>
    </w:div>
    <w:div w:id="1261376442">
      <w:bodyDiv w:val="1"/>
      <w:marLeft w:val="0"/>
      <w:marRight w:val="0"/>
      <w:marTop w:val="0"/>
      <w:marBottom w:val="0"/>
      <w:divBdr>
        <w:top w:val="none" w:sz="0" w:space="0" w:color="auto"/>
        <w:left w:val="none" w:sz="0" w:space="0" w:color="auto"/>
        <w:bottom w:val="none" w:sz="0" w:space="0" w:color="auto"/>
        <w:right w:val="none" w:sz="0" w:space="0" w:color="auto"/>
      </w:divBdr>
    </w:div>
    <w:div w:id="1283343454">
      <w:bodyDiv w:val="1"/>
      <w:marLeft w:val="0"/>
      <w:marRight w:val="0"/>
      <w:marTop w:val="0"/>
      <w:marBottom w:val="0"/>
      <w:divBdr>
        <w:top w:val="none" w:sz="0" w:space="0" w:color="auto"/>
        <w:left w:val="none" w:sz="0" w:space="0" w:color="auto"/>
        <w:bottom w:val="none" w:sz="0" w:space="0" w:color="auto"/>
        <w:right w:val="none" w:sz="0" w:space="0" w:color="auto"/>
      </w:divBdr>
    </w:div>
    <w:div w:id="1308785346">
      <w:bodyDiv w:val="1"/>
      <w:marLeft w:val="0"/>
      <w:marRight w:val="0"/>
      <w:marTop w:val="0"/>
      <w:marBottom w:val="0"/>
      <w:divBdr>
        <w:top w:val="none" w:sz="0" w:space="0" w:color="auto"/>
        <w:left w:val="none" w:sz="0" w:space="0" w:color="auto"/>
        <w:bottom w:val="none" w:sz="0" w:space="0" w:color="auto"/>
        <w:right w:val="none" w:sz="0" w:space="0" w:color="auto"/>
      </w:divBdr>
    </w:div>
    <w:div w:id="1608535959">
      <w:bodyDiv w:val="1"/>
      <w:marLeft w:val="0"/>
      <w:marRight w:val="0"/>
      <w:marTop w:val="0"/>
      <w:marBottom w:val="0"/>
      <w:divBdr>
        <w:top w:val="none" w:sz="0" w:space="0" w:color="auto"/>
        <w:left w:val="none" w:sz="0" w:space="0" w:color="auto"/>
        <w:bottom w:val="none" w:sz="0" w:space="0" w:color="auto"/>
        <w:right w:val="none" w:sz="0" w:space="0" w:color="auto"/>
      </w:divBdr>
    </w:div>
    <w:div w:id="1641764759">
      <w:bodyDiv w:val="1"/>
      <w:marLeft w:val="0"/>
      <w:marRight w:val="0"/>
      <w:marTop w:val="0"/>
      <w:marBottom w:val="0"/>
      <w:divBdr>
        <w:top w:val="none" w:sz="0" w:space="0" w:color="auto"/>
        <w:left w:val="none" w:sz="0" w:space="0" w:color="auto"/>
        <w:bottom w:val="none" w:sz="0" w:space="0" w:color="auto"/>
        <w:right w:val="none" w:sz="0" w:space="0" w:color="auto"/>
      </w:divBdr>
    </w:div>
    <w:div w:id="17162762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Cam19</b:Tag>
    <b:SourceType>InternetSite</b:SourceType>
    <b:Guid>{0FF27161-573C-4D4D-AE42-2FA7148736B4}</b:Guid>
    <b:Title>Cambridge Dictionary </b:Title>
    <b:Year>2019</b:Year>
    <b:Author>
      <b:Author>
        <b:NameList>
          <b:Person>
            <b:Last>Dictionary</b:Last>
            <b:First>Cambridge</b:First>
          </b:Person>
        </b:NameList>
      </b:Author>
    </b:Author>
    <b:URL>https://dictionary.cambridge.org/dictionary/english/literacy</b:URL>
    <b:YearAccessed>2019</b:YearAccessed>
    <b:MonthAccessed>July</b:MonthAccessed>
    <b:DayAccessed>5th</b:DayAccessed>
    <b:RefOrder>4</b:RefOrder>
  </b:Source>
  <b:Source>
    <b:Tag>Wel13</b:Tag>
    <b:SourceType>InternetSite</b:SourceType>
    <b:Guid>{E755D843-B697-344B-93B7-00578CCFED3E}</b:Guid>
    <b:Author>
      <b:Author>
        <b:NameList>
          <b:Person>
            <b:Last>government</b:Last>
            <b:First>Welsh</b:First>
          </b:Person>
        </b:NameList>
      </b:Author>
      <b:ProducerName>
        <b:NameList>
          <b:Person>
            <b:Last>government</b:Last>
            <b:First>Welsh</b:First>
          </b:Person>
        </b:NameList>
      </b:ProducerName>
    </b:Author>
    <b:Title>National Literacy and Numeracy Framework</b:Title>
    <b:InternetSiteTitle>    www.cymru.gov.uk</b:InternetSiteTitle>
    <b:URL>https://s3-eu-west-1.amazonaws.com/hwb-live-storage/ce/44/26/0c/4830422ab1e6a190b11feac9/to-support-schools-in-introducing-the-national-literacy-and-numeracy-framework.pdf</b:URL>
    <b:Year>2013</b:Year>
    <b:Month>January</b:Month>
    <b:YearAccessed>2019</b:YearAccessed>
    <b:MonthAccessed>July </b:MonthAccessed>
    <b:DayAccessed>5th</b:DayAccessed>
    <b:RefOrder>5</b:RefOrder>
  </b:Source>
  <b:Source>
    <b:Tag>She13</b:Tag>
    <b:SourceType>InternetSite</b:SourceType>
    <b:Guid>{5E3E80DE-1CEF-384E-9763-B2720BD07734}</b:Guid>
    <b:Author>
      <b:Author>
        <b:NameList>
          <b:Person>
            <b:Last>Hervey</b:Last>
            <b:First>Sheena</b:First>
          </b:Person>
        </b:NameList>
      </b:Author>
    </b:Author>
    <b:Title>What is Effective teaching of Literacy?</b:Title>
    <b:InternetSiteTitle>Generation Ready</b:InternetSiteTitle>
    <b:URL>https://www.generationready.com/what-is-effective-teaching-of-literacy/</b:URL>
    <b:Year>2013</b:Year>
    <b:YearAccessed>2019</b:YearAccessed>
    <b:MonthAccessed>July </b:MonthAccessed>
    <b:DayAccessed>5th</b:DayAccessed>
    <b:RefOrder>6</b:RefOrder>
  </b:Source>
  <b:Source>
    <b:Tag>Wel131</b:Tag>
    <b:SourceType>InternetSite</b:SourceType>
    <b:Guid>{43CF8556-06DA-BA45-8E64-B4B723A9F06E}</b:Guid>
    <b:Author>
      <b:Author>
        <b:NameList>
          <b:Person>
            <b:Last>Assembly</b:Last>
            <b:First>Welsh</b:First>
          </b:Person>
        </b:NameList>
      </b:Author>
    </b:Author>
    <b:Title>Literacy and Numeracy in Wales</b:Title>
    <b:URL>http://www.assembly.wals/research%20documents/literacy%20and%20numeracy%20in20wales%20-%20</b:URL>
    <b:Year>2013</b:Year>
    <b:Month>June</b:Month>
    <b:YearAccessed>2019</b:YearAccessed>
    <b:MonthAccessed>july</b:MonthAccessed>
    <b:DayAccessed>5th</b:DayAccessed>
    <b:RefOrder>1</b:RefOrder>
  </b:Source>
  <b:Source>
    <b:Tag>Ira</b:Tag>
    <b:SourceType>InternetSite</b:SourceType>
    <b:Guid>{ECFF9056-9F62-504D-80F9-B6665AC9CD78}</b:Guid>
    <b:Author>
      <b:Author>
        <b:NameList>
          <b:Person>
            <b:Last>Iram Siraj-Blatchford</b:Last>
            <b:First>Donna-Lynn</b:First>
            <b:Middle>Shepherd,</b:Middle>
          </b:Person>
        </b:NameList>
      </b:Author>
    </b:Author>
    <b:RefOrder>7</b:RefOrder>
  </b:Source>
  <b:Source>
    <b:Tag>Ira10</b:Tag>
    <b:SourceType>InternetSite</b:SourceType>
    <b:Guid>{503842C5-6B46-CA40-ABE4-0F656A2840D1}</b:Guid>
    <b:Author>
      <b:Author>
        <b:NameList>
          <b:Person>
            <b:Last>Iram Siraj-Blachford</b:Last>
            <b:First>Donna-Lynn</b:First>
            <b:Middle>Sherpherd, Edward Mulhuish, Brenda Taggart, Pam Sammons &amp; Kathy Sylva</b:Middle>
          </b:Person>
        </b:NameList>
      </b:Author>
    </b:Author>
    <b:Title>Department of Education</b:Title>
    <b:InternetSiteTitle>publishing.service.gov.uk</b:InternetSiteTitle>
    <b:URL>publishing.service.gov.uk/government/uploads/system/uploads/attachment_data/file/183324/DFE-RR129.pdf</b:URL>
    <b:Year>2010</b:Year>
    <b:Month>May</b:Month>
    <b:Day>11th</b:Day>
    <b:YearAccessed>2019</b:YearAccessed>
    <b:MonthAccessed>July </b:MonthAccessed>
    <b:DayAccessed>5th</b:DayAccessed>
    <b:RefOrder>8</b:RefOrder>
  </b:Source>
  <b:Source>
    <b:Tag>Jan19</b:Tag>
    <b:SourceType>InternetSite</b:SourceType>
    <b:Guid>{F92E5013-69B0-8140-B057-D99BB7BD608B}</b:Guid>
    <b:Author>
      <b:Author>
        <b:NameList>
          <b:Person>
            <b:Last>Cox</b:Last>
            <b:First>Janelle</b:First>
          </b:Person>
        </b:NameList>
      </b:Author>
    </b:Author>
    <b:Title>TeachHub.Com</b:Title>
    <b:InternetSiteTitle>www.teachhub.com</b:InternetSiteTitle>
    <b:URL>https:www.teachhub.com/hot-seat-stratagies</b:URL>
    <b:Year>2019</b:Year>
    <b:YearAccessed>2019</b:YearAccessed>
    <b:MonthAccessed>July</b:MonthAccessed>
    <b:DayAccessed>10th</b:DayAccessed>
    <b:RefOrder>2</b:RefOrder>
  </b:Source>
  <b:Source>
    <b:Tag>Unk04</b:Tag>
    <b:SourceType>InternetSite</b:SourceType>
    <b:Guid>{8CD2D7FA-538D-0144-8BEF-C2DAB35BBE03}</b:Guid>
    <b:Author>
      <b:Author>
        <b:NameList>
          <b:Person>
            <b:Last>Unknown</b:Last>
          </b:Person>
        </b:NameList>
      </b:Author>
    </b:Author>
    <b:Title>WNET EDUCATION</b:Title>
    <b:InternetSiteTitle>Concept to Classroom</b:InternetSiteTitle>
    <b:URL>https://www..thirteen.org/edonline/concept2class/constructivism/index_sub2.html</b:URL>
    <b:Year>2004</b:Year>
    <b:YearAccessed>2019</b:YearAccessed>
    <b:MonthAccessed>July</b:MonthAccessed>
    <b:DayAccessed>10th</b:DayAccessed>
    <b:RefOrder>9</b:RefOrder>
  </b:Source>
  <b:Source>
    <b:Tag>Unk181</b:Tag>
    <b:SourceType>InternetSite</b:SourceType>
    <b:Guid>{D40E1BC8-F382-9648-9454-9082898CB539}</b:Guid>
    <b:Author>
      <b:Author>
        <b:NameList>
          <b:Person>
            <b:Last>Unknown</b:Last>
          </b:Person>
        </b:NameList>
      </b:Author>
    </b:Author>
    <b:Title>EDUCATION PSYCHOLOGY</b:Title>
    <b:InternetSiteTitle>lorecentral.org</b:InternetSiteTitle>
    <b:URL>https/www.lorecentral.org/2018/06/piaget-vs-vygotsky-similarities-and-differences-between-their-theories.html</b:URL>
    <b:Year>2018</b:Year>
    <b:Month>June</b:Month>
    <b:YearAccessed>2019</b:YearAccessed>
    <b:MonthAccessed>July</b:MonthAccessed>
    <b:DayAccessed>10th</b:DayAccessed>
    <b:RefOrder>10</b:RefOrder>
  </b:Source>
  <b:Source>
    <b:Tag>Wel152</b:Tag>
    <b:SourceType>InternetSite</b:SourceType>
    <b:Guid>{93FA87D7-7263-C748-BC13-5676DE31BF75}</b:Guid>
    <b:Author>
      <b:Author>
        <b:NameList>
          <b:Person>
            <b:Last>Government</b:Last>
            <b:First>Welsh</b:First>
          </b:Person>
        </b:NameList>
      </b:Author>
    </b:Author>
    <b:Title>Successful Futures Framework</b:Title>
    <b:URL>https://gweddill.gov.wales/docs/dcells/publications/150225-successful-futures-en.pdf</b:URL>
    <b:Year>2015</b:Year>
    <b:Month>February</b:Month>
    <b:YearAccessed>2019</b:YearAccessed>
    <b:MonthAccessed>July </b:MonthAccessed>
    <b:DayAccessed>5th</b:DayAccessed>
    <b:RefOrder>3</b:RefOrder>
  </b:Source>
  <b:Source>
    <b:Tag>Est08</b:Tag>
    <b:SourceType>InternetSite</b:SourceType>
    <b:Guid>{8B19B07C-5277-854E-9EC4-D34C3ACCFA93}</b:Guid>
    <b:Author>
      <b:Author>
        <b:NameList>
          <b:Person>
            <b:Last>Estyn</b:Last>
          </b:Person>
        </b:NameList>
      </b:Author>
    </b:Author>
    <b:Title>  Best Practice for Reading and Writing of Pupils aged 7 to 14 Years</b:Title>
    <b:URL>https://www.estyn.gov.wales/sites/www.estyn.gov.wales/files/documents/Best%20practice%20in%20the%20reading%20and%20writing%20of%20pupils%20aged%207%20to%2014%20years%20-%20May%202008.pdf</b:URL>
    <b:Year>2008</b:Year>
    <b:Month>May</b:Month>
    <b:YearAccessed>2019</b:YearAccessed>
    <b:MonthAccessed>July</b:MonthAccessed>
    <b:DayAccessed>10th</b:DayAccessed>
    <b:RefOrder>11</b:RefOrder>
  </b:Source>
</b:Sources>
</file>

<file path=customXml/itemProps1.xml><?xml version="1.0" encoding="utf-8"?>
<ds:datastoreItem xmlns:ds="http://schemas.openxmlformats.org/officeDocument/2006/customXml" ds:itemID="{41B2EB78-809E-7C41-A27B-88F58F3BC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454</TotalTime>
  <Pages>10</Pages>
  <Words>3097</Words>
  <Characters>17658</Characters>
  <Application>Microsoft Macintosh Word</Application>
  <DocSecurity>0</DocSecurity>
  <Lines>147</Lines>
  <Paragraphs>41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Llyfryddiaeth.</vt:lpstr>
    </vt:vector>
  </TitlesOfParts>
  <LinksUpToDate>false</LinksUpToDate>
  <CharactersWithSpaces>20714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50</cp:revision>
  <dcterms:created xsi:type="dcterms:W3CDTF">2019-07-20T10:20:00Z</dcterms:created>
  <dcterms:modified xsi:type="dcterms:W3CDTF">2019-07-22T06:55:00Z</dcterms:modified>
</cp:coreProperties>
</file>