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56EEA" w14:textId="77777777" w:rsidR="00CF4840" w:rsidRDefault="00CF4840" w:rsidP="00020D59">
      <w:pPr>
        <w:spacing w:line="360" w:lineRule="auto"/>
        <w:rPr>
          <w:rFonts w:ascii="Times New Roman" w:hAnsi="Times New Roman" w:cs="Times New Roman"/>
          <w:color w:val="000000" w:themeColor="text1"/>
          <w:sz w:val="24"/>
          <w:szCs w:val="24"/>
        </w:rPr>
      </w:pPr>
    </w:p>
    <w:p w14:paraId="470D01BE" w14:textId="77777777" w:rsidR="00020D59" w:rsidRDefault="00020D59" w:rsidP="00020D59">
      <w:pPr>
        <w:rPr>
          <w:rFonts w:ascii="Times New Roman" w:hAnsi="Times New Roman" w:cs="Times New Roman"/>
          <w:color w:val="000000" w:themeColor="text1"/>
          <w:sz w:val="24"/>
          <w:szCs w:val="24"/>
        </w:rPr>
      </w:pPr>
    </w:p>
    <w:p w14:paraId="59089DE1" w14:textId="77777777" w:rsidR="00020D59" w:rsidRDefault="00020D59" w:rsidP="00020D59">
      <w:pPr>
        <w:rPr>
          <w:rFonts w:ascii="Times New Roman" w:hAnsi="Times New Roman" w:cs="Times New Roman"/>
          <w:color w:val="000000" w:themeColor="text1"/>
          <w:sz w:val="24"/>
          <w:szCs w:val="24"/>
        </w:rPr>
      </w:pPr>
    </w:p>
    <w:p w14:paraId="3A9DA1FF" w14:textId="77777777" w:rsidR="00020D59" w:rsidRDefault="00020D59" w:rsidP="00020D59">
      <w:pPr>
        <w:rPr>
          <w:rFonts w:ascii="Times New Roman" w:hAnsi="Times New Roman" w:cs="Times New Roman"/>
          <w:color w:val="000000" w:themeColor="text1"/>
          <w:sz w:val="24"/>
          <w:szCs w:val="24"/>
        </w:rPr>
      </w:pPr>
    </w:p>
    <w:p w14:paraId="4C5C84A2" w14:textId="77777777" w:rsidR="00020D59" w:rsidRPr="00020D59" w:rsidRDefault="00020D59" w:rsidP="00020D59">
      <w:pPr>
        <w:jc w:val="center"/>
        <w:rPr>
          <w:rFonts w:ascii="Times New Roman" w:hAnsi="Times New Roman" w:cs="Times New Roman"/>
          <w:color w:val="000000" w:themeColor="text1"/>
          <w:sz w:val="36"/>
          <w:szCs w:val="36"/>
        </w:rPr>
      </w:pPr>
      <w:r w:rsidRPr="00020D59">
        <w:rPr>
          <w:rFonts w:ascii="Times New Roman" w:hAnsi="Times New Roman" w:cs="Times New Roman"/>
          <w:color w:val="000000" w:themeColor="text1"/>
          <w:sz w:val="36"/>
          <w:szCs w:val="36"/>
        </w:rPr>
        <w:t>Tesco in UK</w:t>
      </w:r>
    </w:p>
    <w:p w14:paraId="14592241" w14:textId="77777777" w:rsidR="00020D59" w:rsidRDefault="00020D59" w:rsidP="00020D59">
      <w:pPr>
        <w:rPr>
          <w:rFonts w:ascii="Times New Roman" w:hAnsi="Times New Roman" w:cs="Times New Roman"/>
          <w:color w:val="000000" w:themeColor="text1"/>
          <w:sz w:val="24"/>
          <w:szCs w:val="24"/>
        </w:rPr>
      </w:pPr>
    </w:p>
    <w:p w14:paraId="3A83E491" w14:textId="77777777" w:rsidR="00020D59" w:rsidRDefault="00020D59" w:rsidP="00020D59">
      <w:pPr>
        <w:rPr>
          <w:rFonts w:ascii="Times New Roman" w:hAnsi="Times New Roman" w:cs="Times New Roman"/>
          <w:color w:val="000000" w:themeColor="text1"/>
          <w:sz w:val="24"/>
          <w:szCs w:val="24"/>
        </w:rPr>
      </w:pPr>
    </w:p>
    <w:p w14:paraId="70E4570E" w14:textId="77777777" w:rsidR="00020D59" w:rsidRDefault="00020D59" w:rsidP="00020D59">
      <w:pPr>
        <w:rPr>
          <w:rFonts w:ascii="Times New Roman" w:hAnsi="Times New Roman" w:cs="Times New Roman"/>
          <w:color w:val="000000" w:themeColor="text1"/>
          <w:sz w:val="24"/>
          <w:szCs w:val="24"/>
        </w:rPr>
      </w:pPr>
    </w:p>
    <w:p w14:paraId="02EC9FC3" w14:textId="77777777" w:rsidR="00020D59" w:rsidRDefault="00020D59" w:rsidP="00020D59">
      <w:pPr>
        <w:rPr>
          <w:rFonts w:ascii="Times New Roman" w:hAnsi="Times New Roman" w:cs="Times New Roman"/>
          <w:color w:val="000000" w:themeColor="text1"/>
          <w:sz w:val="24"/>
          <w:szCs w:val="24"/>
        </w:rPr>
      </w:pPr>
    </w:p>
    <w:p w14:paraId="4AB9B011" w14:textId="77777777" w:rsidR="00020D59" w:rsidRDefault="00020D59" w:rsidP="00020D59">
      <w:pPr>
        <w:rPr>
          <w:rFonts w:ascii="Times New Roman" w:hAnsi="Times New Roman" w:cs="Times New Roman"/>
          <w:color w:val="000000" w:themeColor="text1"/>
          <w:sz w:val="24"/>
          <w:szCs w:val="24"/>
        </w:rPr>
      </w:pPr>
    </w:p>
    <w:p w14:paraId="50A446CE" w14:textId="77777777" w:rsidR="00020D59" w:rsidRDefault="00020D59" w:rsidP="00020D59">
      <w:pPr>
        <w:rPr>
          <w:rFonts w:ascii="Times New Roman" w:hAnsi="Times New Roman" w:cs="Times New Roman"/>
          <w:color w:val="000000" w:themeColor="text1"/>
          <w:sz w:val="24"/>
          <w:szCs w:val="24"/>
        </w:rPr>
      </w:pPr>
    </w:p>
    <w:p w14:paraId="493D3A62" w14:textId="77777777" w:rsidR="00020D59" w:rsidRDefault="00020D59" w:rsidP="00020D59">
      <w:pPr>
        <w:rPr>
          <w:rFonts w:ascii="Times New Roman" w:hAnsi="Times New Roman" w:cs="Times New Roman"/>
          <w:color w:val="000000" w:themeColor="text1"/>
          <w:sz w:val="24"/>
          <w:szCs w:val="24"/>
        </w:rPr>
      </w:pPr>
    </w:p>
    <w:p w14:paraId="4CF58A82" w14:textId="77777777" w:rsidR="00020D59" w:rsidRDefault="00020D59" w:rsidP="00020D59">
      <w:pPr>
        <w:rPr>
          <w:rFonts w:ascii="Times New Roman" w:hAnsi="Times New Roman" w:cs="Times New Roman"/>
          <w:color w:val="000000" w:themeColor="text1"/>
          <w:sz w:val="24"/>
          <w:szCs w:val="24"/>
        </w:rPr>
      </w:pPr>
    </w:p>
    <w:p w14:paraId="02CF6CF4" w14:textId="77777777" w:rsidR="00020D59" w:rsidRDefault="00020D59" w:rsidP="00020D5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name: Bejenari Irina</w:t>
      </w:r>
    </w:p>
    <w:p w14:paraId="6A938A4E" w14:textId="77777777" w:rsidR="00020D59" w:rsidRDefault="00020D59" w:rsidP="00020D5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number: 1812797</w:t>
      </w:r>
    </w:p>
    <w:p w14:paraId="392DBEFC" w14:textId="77777777" w:rsidR="00020D59" w:rsidRDefault="00020D59" w:rsidP="00020D5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Lecturer: Dr Gregory Cowan</w:t>
      </w:r>
    </w:p>
    <w:p w14:paraId="2B04A290" w14:textId="77777777" w:rsidR="00020D59" w:rsidRDefault="00020D59" w:rsidP="00020D5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Module number: LCBB4002</w:t>
      </w:r>
    </w:p>
    <w:p w14:paraId="6BDD400F" w14:textId="77777777" w:rsidR="00CF4840" w:rsidRDefault="00020D59" w:rsidP="00020D5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Module name: Community engagement</w:t>
      </w:r>
      <w:r w:rsidR="00CF4840">
        <w:rPr>
          <w:rFonts w:ascii="Times New Roman" w:hAnsi="Times New Roman" w:cs="Times New Roman"/>
          <w:color w:val="000000" w:themeColor="text1"/>
          <w:sz w:val="24"/>
          <w:szCs w:val="24"/>
        </w:rPr>
        <w:br w:type="page"/>
      </w:r>
    </w:p>
    <w:p w14:paraId="21EF5FCF" w14:textId="77777777" w:rsidR="00DD11AD" w:rsidRPr="00DD11AD" w:rsidRDefault="00DD11AD" w:rsidP="00DD11AD">
      <w:pPr>
        <w:spacing w:line="360" w:lineRule="auto"/>
        <w:jc w:val="both"/>
        <w:rPr>
          <w:rFonts w:ascii="Times New Roman" w:hAnsi="Times New Roman" w:cs="Times New Roman"/>
          <w:color w:val="000000" w:themeColor="text1"/>
          <w:sz w:val="24"/>
          <w:szCs w:val="24"/>
        </w:rPr>
      </w:pPr>
      <w:bookmarkStart w:id="0" w:name="_GoBack"/>
      <w:bookmarkEnd w:id="0"/>
    </w:p>
    <w:sdt>
      <w:sdtPr>
        <w:rPr>
          <w:rFonts w:ascii="Times New Roman" w:eastAsiaTheme="minorHAnsi" w:hAnsi="Times New Roman" w:cs="Times New Roman"/>
          <w:b w:val="0"/>
          <w:bCs w:val="0"/>
          <w:color w:val="000000" w:themeColor="text1"/>
          <w:sz w:val="24"/>
          <w:szCs w:val="24"/>
        </w:rPr>
        <w:id w:val="170585891"/>
        <w:docPartObj>
          <w:docPartGallery w:val="Table of Contents"/>
          <w:docPartUnique/>
        </w:docPartObj>
      </w:sdtPr>
      <w:sdtEndPr/>
      <w:sdtContent>
        <w:p w14:paraId="773B5273" w14:textId="77777777" w:rsidR="00DD11AD" w:rsidRPr="00DD11AD" w:rsidRDefault="00DD11AD" w:rsidP="00DD11AD">
          <w:pPr>
            <w:pStyle w:val="TOCHeading"/>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Table of Contents</w:t>
          </w:r>
        </w:p>
        <w:p w14:paraId="39D70635" w14:textId="77777777" w:rsidR="00DD11AD" w:rsidRPr="00DD11AD" w:rsidRDefault="00DD11AD" w:rsidP="00DD11AD">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DD11AD">
            <w:rPr>
              <w:rFonts w:ascii="Times New Roman" w:hAnsi="Times New Roman" w:cs="Times New Roman"/>
              <w:color w:val="000000" w:themeColor="text1"/>
              <w:sz w:val="24"/>
              <w:szCs w:val="24"/>
            </w:rPr>
            <w:fldChar w:fldCharType="begin"/>
          </w:r>
          <w:r w:rsidRPr="00DD11AD">
            <w:rPr>
              <w:rFonts w:ascii="Times New Roman" w:hAnsi="Times New Roman" w:cs="Times New Roman"/>
              <w:color w:val="000000" w:themeColor="text1"/>
              <w:sz w:val="24"/>
              <w:szCs w:val="24"/>
            </w:rPr>
            <w:instrText xml:space="preserve"> TOC \o "1-3" \h \z \u </w:instrText>
          </w:r>
          <w:r w:rsidRPr="00DD11AD">
            <w:rPr>
              <w:rFonts w:ascii="Times New Roman" w:hAnsi="Times New Roman" w:cs="Times New Roman"/>
              <w:color w:val="000000" w:themeColor="text1"/>
              <w:sz w:val="24"/>
              <w:szCs w:val="24"/>
            </w:rPr>
            <w:fldChar w:fldCharType="separate"/>
          </w:r>
          <w:hyperlink w:anchor="_Toc7885723" w:history="1">
            <w:r w:rsidRPr="00DD11AD">
              <w:rPr>
                <w:rStyle w:val="Hyperlink"/>
                <w:rFonts w:ascii="Times New Roman" w:hAnsi="Times New Roman" w:cs="Times New Roman"/>
                <w:noProof/>
                <w:color w:val="000000" w:themeColor="text1"/>
                <w:sz w:val="24"/>
                <w:szCs w:val="24"/>
              </w:rPr>
              <w:t>Introduction</w:t>
            </w:r>
            <w:r w:rsidRPr="00DD11AD">
              <w:rPr>
                <w:rFonts w:ascii="Times New Roman" w:hAnsi="Times New Roman" w:cs="Times New Roman"/>
                <w:noProof/>
                <w:webHidden/>
                <w:color w:val="000000" w:themeColor="text1"/>
                <w:sz w:val="24"/>
                <w:szCs w:val="24"/>
              </w:rPr>
              <w:tab/>
            </w:r>
            <w:r w:rsidRPr="00DD11AD">
              <w:rPr>
                <w:rFonts w:ascii="Times New Roman" w:hAnsi="Times New Roman" w:cs="Times New Roman"/>
                <w:noProof/>
                <w:webHidden/>
                <w:color w:val="000000" w:themeColor="text1"/>
                <w:sz w:val="24"/>
                <w:szCs w:val="24"/>
              </w:rPr>
              <w:fldChar w:fldCharType="begin"/>
            </w:r>
            <w:r w:rsidRPr="00DD11AD">
              <w:rPr>
                <w:rFonts w:ascii="Times New Roman" w:hAnsi="Times New Roman" w:cs="Times New Roman"/>
                <w:noProof/>
                <w:webHidden/>
                <w:color w:val="000000" w:themeColor="text1"/>
                <w:sz w:val="24"/>
                <w:szCs w:val="24"/>
              </w:rPr>
              <w:instrText xml:space="preserve"> PAGEREF _Toc7885723 \h </w:instrText>
            </w:r>
            <w:r w:rsidRPr="00DD11AD">
              <w:rPr>
                <w:rFonts w:ascii="Times New Roman" w:hAnsi="Times New Roman" w:cs="Times New Roman"/>
                <w:noProof/>
                <w:webHidden/>
                <w:color w:val="000000" w:themeColor="text1"/>
                <w:sz w:val="24"/>
                <w:szCs w:val="24"/>
              </w:rPr>
            </w:r>
            <w:r w:rsidRPr="00DD11AD">
              <w:rPr>
                <w:rFonts w:ascii="Times New Roman" w:hAnsi="Times New Roman" w:cs="Times New Roman"/>
                <w:noProof/>
                <w:webHidden/>
                <w:color w:val="000000" w:themeColor="text1"/>
                <w:sz w:val="24"/>
                <w:szCs w:val="24"/>
              </w:rPr>
              <w:fldChar w:fldCharType="separate"/>
            </w:r>
            <w:r w:rsidRPr="00DD11AD">
              <w:rPr>
                <w:rFonts w:ascii="Times New Roman" w:hAnsi="Times New Roman" w:cs="Times New Roman"/>
                <w:noProof/>
                <w:webHidden/>
                <w:color w:val="000000" w:themeColor="text1"/>
                <w:sz w:val="24"/>
                <w:szCs w:val="24"/>
              </w:rPr>
              <w:t>3</w:t>
            </w:r>
            <w:r w:rsidRPr="00DD11AD">
              <w:rPr>
                <w:rFonts w:ascii="Times New Roman" w:hAnsi="Times New Roman" w:cs="Times New Roman"/>
                <w:noProof/>
                <w:webHidden/>
                <w:color w:val="000000" w:themeColor="text1"/>
                <w:sz w:val="24"/>
                <w:szCs w:val="24"/>
              </w:rPr>
              <w:fldChar w:fldCharType="end"/>
            </w:r>
          </w:hyperlink>
        </w:p>
        <w:p w14:paraId="0915DF9F" w14:textId="77777777" w:rsidR="00DD11AD" w:rsidRPr="00DD11AD" w:rsidRDefault="008A1DE0" w:rsidP="00DD11A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885724" w:history="1">
            <w:r w:rsidR="00DD11AD" w:rsidRPr="00DD11AD">
              <w:rPr>
                <w:rStyle w:val="Hyperlink"/>
                <w:rFonts w:ascii="Times New Roman" w:hAnsi="Times New Roman" w:cs="Times New Roman"/>
                <w:noProof/>
                <w:color w:val="000000" w:themeColor="text1"/>
                <w:sz w:val="24"/>
                <w:szCs w:val="24"/>
              </w:rPr>
              <w:t>A clear understanding of nature and purpose of reflective practice and theoretical model of reflection</w:t>
            </w:r>
            <w:r w:rsidR="00DD11AD" w:rsidRPr="00DD11AD">
              <w:rPr>
                <w:rFonts w:ascii="Times New Roman" w:hAnsi="Times New Roman" w:cs="Times New Roman"/>
                <w:noProof/>
                <w:webHidden/>
                <w:color w:val="000000" w:themeColor="text1"/>
                <w:sz w:val="24"/>
                <w:szCs w:val="24"/>
              </w:rPr>
              <w:tab/>
            </w:r>
            <w:r w:rsidR="00DD11AD" w:rsidRPr="00DD11AD">
              <w:rPr>
                <w:rFonts w:ascii="Times New Roman" w:hAnsi="Times New Roman" w:cs="Times New Roman"/>
                <w:noProof/>
                <w:webHidden/>
                <w:color w:val="000000" w:themeColor="text1"/>
                <w:sz w:val="24"/>
                <w:szCs w:val="24"/>
              </w:rPr>
              <w:fldChar w:fldCharType="begin"/>
            </w:r>
            <w:r w:rsidR="00DD11AD" w:rsidRPr="00DD11AD">
              <w:rPr>
                <w:rFonts w:ascii="Times New Roman" w:hAnsi="Times New Roman" w:cs="Times New Roman"/>
                <w:noProof/>
                <w:webHidden/>
                <w:color w:val="000000" w:themeColor="text1"/>
                <w:sz w:val="24"/>
                <w:szCs w:val="24"/>
              </w:rPr>
              <w:instrText xml:space="preserve"> PAGEREF _Toc7885724 \h </w:instrText>
            </w:r>
            <w:r w:rsidR="00DD11AD" w:rsidRPr="00DD11AD">
              <w:rPr>
                <w:rFonts w:ascii="Times New Roman" w:hAnsi="Times New Roman" w:cs="Times New Roman"/>
                <w:noProof/>
                <w:webHidden/>
                <w:color w:val="000000" w:themeColor="text1"/>
                <w:sz w:val="24"/>
                <w:szCs w:val="24"/>
              </w:rPr>
            </w:r>
            <w:r w:rsidR="00DD11AD" w:rsidRPr="00DD11AD">
              <w:rPr>
                <w:rFonts w:ascii="Times New Roman" w:hAnsi="Times New Roman" w:cs="Times New Roman"/>
                <w:noProof/>
                <w:webHidden/>
                <w:color w:val="000000" w:themeColor="text1"/>
                <w:sz w:val="24"/>
                <w:szCs w:val="24"/>
              </w:rPr>
              <w:fldChar w:fldCharType="separate"/>
            </w:r>
            <w:r w:rsidR="00DD11AD" w:rsidRPr="00DD11AD">
              <w:rPr>
                <w:rFonts w:ascii="Times New Roman" w:hAnsi="Times New Roman" w:cs="Times New Roman"/>
                <w:noProof/>
                <w:webHidden/>
                <w:color w:val="000000" w:themeColor="text1"/>
                <w:sz w:val="24"/>
                <w:szCs w:val="24"/>
              </w:rPr>
              <w:t>4</w:t>
            </w:r>
            <w:r w:rsidR="00DD11AD" w:rsidRPr="00DD11AD">
              <w:rPr>
                <w:rFonts w:ascii="Times New Roman" w:hAnsi="Times New Roman" w:cs="Times New Roman"/>
                <w:noProof/>
                <w:webHidden/>
                <w:color w:val="000000" w:themeColor="text1"/>
                <w:sz w:val="24"/>
                <w:szCs w:val="24"/>
              </w:rPr>
              <w:fldChar w:fldCharType="end"/>
            </w:r>
          </w:hyperlink>
        </w:p>
        <w:p w14:paraId="27308B5D" w14:textId="77777777" w:rsidR="00DD11AD" w:rsidRPr="00DD11AD" w:rsidRDefault="008A1DE0" w:rsidP="00DD11A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885725" w:history="1">
            <w:r w:rsidR="00DD11AD" w:rsidRPr="00DD11AD">
              <w:rPr>
                <w:rStyle w:val="Hyperlink"/>
                <w:rFonts w:ascii="Times New Roman" w:hAnsi="Times New Roman" w:cs="Times New Roman"/>
                <w:noProof/>
                <w:color w:val="000000" w:themeColor="text1"/>
                <w:sz w:val="24"/>
                <w:szCs w:val="24"/>
              </w:rPr>
              <w:t xml:space="preserve">Detailed experience of Tesco and outcome from the activities </w:t>
            </w:r>
            <w:r w:rsidR="00DD11AD" w:rsidRPr="00DD11AD">
              <w:rPr>
                <w:rFonts w:ascii="Times New Roman" w:hAnsi="Times New Roman" w:cs="Times New Roman"/>
                <w:noProof/>
                <w:webHidden/>
                <w:color w:val="000000" w:themeColor="text1"/>
                <w:sz w:val="24"/>
                <w:szCs w:val="24"/>
              </w:rPr>
              <w:tab/>
            </w:r>
            <w:r w:rsidR="00DD11AD" w:rsidRPr="00DD11AD">
              <w:rPr>
                <w:rFonts w:ascii="Times New Roman" w:hAnsi="Times New Roman" w:cs="Times New Roman"/>
                <w:noProof/>
                <w:webHidden/>
                <w:color w:val="000000" w:themeColor="text1"/>
                <w:sz w:val="24"/>
                <w:szCs w:val="24"/>
              </w:rPr>
              <w:fldChar w:fldCharType="begin"/>
            </w:r>
            <w:r w:rsidR="00DD11AD" w:rsidRPr="00DD11AD">
              <w:rPr>
                <w:rFonts w:ascii="Times New Roman" w:hAnsi="Times New Roman" w:cs="Times New Roman"/>
                <w:noProof/>
                <w:webHidden/>
                <w:color w:val="000000" w:themeColor="text1"/>
                <w:sz w:val="24"/>
                <w:szCs w:val="24"/>
              </w:rPr>
              <w:instrText xml:space="preserve"> PAGEREF _Toc7885725 \h </w:instrText>
            </w:r>
            <w:r w:rsidR="00DD11AD" w:rsidRPr="00DD11AD">
              <w:rPr>
                <w:rFonts w:ascii="Times New Roman" w:hAnsi="Times New Roman" w:cs="Times New Roman"/>
                <w:noProof/>
                <w:webHidden/>
                <w:color w:val="000000" w:themeColor="text1"/>
                <w:sz w:val="24"/>
                <w:szCs w:val="24"/>
              </w:rPr>
            </w:r>
            <w:r w:rsidR="00DD11AD" w:rsidRPr="00DD11AD">
              <w:rPr>
                <w:rFonts w:ascii="Times New Roman" w:hAnsi="Times New Roman" w:cs="Times New Roman"/>
                <w:noProof/>
                <w:webHidden/>
                <w:color w:val="000000" w:themeColor="text1"/>
                <w:sz w:val="24"/>
                <w:szCs w:val="24"/>
              </w:rPr>
              <w:fldChar w:fldCharType="separate"/>
            </w:r>
            <w:r w:rsidR="00DD11AD" w:rsidRPr="00DD11AD">
              <w:rPr>
                <w:rFonts w:ascii="Times New Roman" w:hAnsi="Times New Roman" w:cs="Times New Roman"/>
                <w:noProof/>
                <w:webHidden/>
                <w:color w:val="000000" w:themeColor="text1"/>
                <w:sz w:val="24"/>
                <w:szCs w:val="24"/>
              </w:rPr>
              <w:t>6</w:t>
            </w:r>
            <w:r w:rsidR="00DD11AD" w:rsidRPr="00DD11AD">
              <w:rPr>
                <w:rFonts w:ascii="Times New Roman" w:hAnsi="Times New Roman" w:cs="Times New Roman"/>
                <w:noProof/>
                <w:webHidden/>
                <w:color w:val="000000" w:themeColor="text1"/>
                <w:sz w:val="24"/>
                <w:szCs w:val="24"/>
              </w:rPr>
              <w:fldChar w:fldCharType="end"/>
            </w:r>
          </w:hyperlink>
        </w:p>
        <w:p w14:paraId="0C5F35E5" w14:textId="77777777" w:rsidR="00DD11AD" w:rsidRPr="00DD11AD" w:rsidRDefault="008A1DE0" w:rsidP="00DD11A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885726" w:history="1">
            <w:r w:rsidR="00DD11AD" w:rsidRPr="00DD11AD">
              <w:rPr>
                <w:rStyle w:val="Hyperlink"/>
                <w:rFonts w:ascii="Times New Roman" w:hAnsi="Times New Roman" w:cs="Times New Roman"/>
                <w:noProof/>
                <w:color w:val="000000" w:themeColor="text1"/>
                <w:sz w:val="24"/>
                <w:szCs w:val="24"/>
              </w:rPr>
              <w:t>Reflection on the relationship between relevant theory and the experiences</w:t>
            </w:r>
            <w:r w:rsidR="00DD11AD" w:rsidRPr="00DD11AD">
              <w:rPr>
                <w:rFonts w:ascii="Times New Roman" w:hAnsi="Times New Roman" w:cs="Times New Roman"/>
                <w:noProof/>
                <w:webHidden/>
                <w:color w:val="000000" w:themeColor="text1"/>
                <w:sz w:val="24"/>
                <w:szCs w:val="24"/>
              </w:rPr>
              <w:tab/>
            </w:r>
            <w:r w:rsidR="00DD11AD" w:rsidRPr="00DD11AD">
              <w:rPr>
                <w:rFonts w:ascii="Times New Roman" w:hAnsi="Times New Roman" w:cs="Times New Roman"/>
                <w:noProof/>
                <w:webHidden/>
                <w:color w:val="000000" w:themeColor="text1"/>
                <w:sz w:val="24"/>
                <w:szCs w:val="24"/>
              </w:rPr>
              <w:fldChar w:fldCharType="begin"/>
            </w:r>
            <w:r w:rsidR="00DD11AD" w:rsidRPr="00DD11AD">
              <w:rPr>
                <w:rFonts w:ascii="Times New Roman" w:hAnsi="Times New Roman" w:cs="Times New Roman"/>
                <w:noProof/>
                <w:webHidden/>
                <w:color w:val="000000" w:themeColor="text1"/>
                <w:sz w:val="24"/>
                <w:szCs w:val="24"/>
              </w:rPr>
              <w:instrText xml:space="preserve"> PAGEREF _Toc7885726 \h </w:instrText>
            </w:r>
            <w:r w:rsidR="00DD11AD" w:rsidRPr="00DD11AD">
              <w:rPr>
                <w:rFonts w:ascii="Times New Roman" w:hAnsi="Times New Roman" w:cs="Times New Roman"/>
                <w:noProof/>
                <w:webHidden/>
                <w:color w:val="000000" w:themeColor="text1"/>
                <w:sz w:val="24"/>
                <w:szCs w:val="24"/>
              </w:rPr>
            </w:r>
            <w:r w:rsidR="00DD11AD" w:rsidRPr="00DD11AD">
              <w:rPr>
                <w:rFonts w:ascii="Times New Roman" w:hAnsi="Times New Roman" w:cs="Times New Roman"/>
                <w:noProof/>
                <w:webHidden/>
                <w:color w:val="000000" w:themeColor="text1"/>
                <w:sz w:val="24"/>
                <w:szCs w:val="24"/>
              </w:rPr>
              <w:fldChar w:fldCharType="separate"/>
            </w:r>
            <w:r w:rsidR="00DD11AD" w:rsidRPr="00DD11AD">
              <w:rPr>
                <w:rFonts w:ascii="Times New Roman" w:hAnsi="Times New Roman" w:cs="Times New Roman"/>
                <w:noProof/>
                <w:webHidden/>
                <w:color w:val="000000" w:themeColor="text1"/>
                <w:sz w:val="24"/>
                <w:szCs w:val="24"/>
              </w:rPr>
              <w:t>7</w:t>
            </w:r>
            <w:r w:rsidR="00DD11AD" w:rsidRPr="00DD11AD">
              <w:rPr>
                <w:rFonts w:ascii="Times New Roman" w:hAnsi="Times New Roman" w:cs="Times New Roman"/>
                <w:noProof/>
                <w:webHidden/>
                <w:color w:val="000000" w:themeColor="text1"/>
                <w:sz w:val="24"/>
                <w:szCs w:val="24"/>
              </w:rPr>
              <w:fldChar w:fldCharType="end"/>
            </w:r>
          </w:hyperlink>
        </w:p>
        <w:p w14:paraId="3BA35421" w14:textId="77777777" w:rsidR="00DD11AD" w:rsidRPr="00DD11AD" w:rsidRDefault="008A1DE0" w:rsidP="00DD11A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885727" w:history="1">
            <w:r w:rsidR="00DD11AD" w:rsidRPr="00DD11AD">
              <w:rPr>
                <w:rStyle w:val="Hyperlink"/>
                <w:rFonts w:ascii="Times New Roman" w:hAnsi="Times New Roman" w:cs="Times New Roman"/>
                <w:noProof/>
                <w:color w:val="000000" w:themeColor="text1"/>
                <w:sz w:val="24"/>
                <w:szCs w:val="24"/>
              </w:rPr>
              <w:t>Examples of key issues encountered during the role play with one successful and development area</w:t>
            </w:r>
            <w:r w:rsidR="00DD11AD" w:rsidRPr="00DD11AD">
              <w:rPr>
                <w:rFonts w:ascii="Times New Roman" w:hAnsi="Times New Roman" w:cs="Times New Roman"/>
                <w:noProof/>
                <w:webHidden/>
                <w:color w:val="000000" w:themeColor="text1"/>
                <w:sz w:val="24"/>
                <w:szCs w:val="24"/>
              </w:rPr>
              <w:tab/>
            </w:r>
            <w:r w:rsidR="00DD11AD" w:rsidRPr="00DD11AD">
              <w:rPr>
                <w:rFonts w:ascii="Times New Roman" w:hAnsi="Times New Roman" w:cs="Times New Roman"/>
                <w:noProof/>
                <w:webHidden/>
                <w:color w:val="000000" w:themeColor="text1"/>
                <w:sz w:val="24"/>
                <w:szCs w:val="24"/>
              </w:rPr>
              <w:fldChar w:fldCharType="begin"/>
            </w:r>
            <w:r w:rsidR="00DD11AD" w:rsidRPr="00DD11AD">
              <w:rPr>
                <w:rFonts w:ascii="Times New Roman" w:hAnsi="Times New Roman" w:cs="Times New Roman"/>
                <w:noProof/>
                <w:webHidden/>
                <w:color w:val="000000" w:themeColor="text1"/>
                <w:sz w:val="24"/>
                <w:szCs w:val="24"/>
              </w:rPr>
              <w:instrText xml:space="preserve"> PAGEREF _Toc7885727 \h </w:instrText>
            </w:r>
            <w:r w:rsidR="00DD11AD" w:rsidRPr="00DD11AD">
              <w:rPr>
                <w:rFonts w:ascii="Times New Roman" w:hAnsi="Times New Roman" w:cs="Times New Roman"/>
                <w:noProof/>
                <w:webHidden/>
                <w:color w:val="000000" w:themeColor="text1"/>
                <w:sz w:val="24"/>
                <w:szCs w:val="24"/>
              </w:rPr>
            </w:r>
            <w:r w:rsidR="00DD11AD" w:rsidRPr="00DD11AD">
              <w:rPr>
                <w:rFonts w:ascii="Times New Roman" w:hAnsi="Times New Roman" w:cs="Times New Roman"/>
                <w:noProof/>
                <w:webHidden/>
                <w:color w:val="000000" w:themeColor="text1"/>
                <w:sz w:val="24"/>
                <w:szCs w:val="24"/>
              </w:rPr>
              <w:fldChar w:fldCharType="separate"/>
            </w:r>
            <w:r w:rsidR="00DD11AD" w:rsidRPr="00DD11AD">
              <w:rPr>
                <w:rFonts w:ascii="Times New Roman" w:hAnsi="Times New Roman" w:cs="Times New Roman"/>
                <w:noProof/>
                <w:webHidden/>
                <w:color w:val="000000" w:themeColor="text1"/>
                <w:sz w:val="24"/>
                <w:szCs w:val="24"/>
              </w:rPr>
              <w:t>9</w:t>
            </w:r>
            <w:r w:rsidR="00DD11AD" w:rsidRPr="00DD11AD">
              <w:rPr>
                <w:rFonts w:ascii="Times New Roman" w:hAnsi="Times New Roman" w:cs="Times New Roman"/>
                <w:noProof/>
                <w:webHidden/>
                <w:color w:val="000000" w:themeColor="text1"/>
                <w:sz w:val="24"/>
                <w:szCs w:val="24"/>
              </w:rPr>
              <w:fldChar w:fldCharType="end"/>
            </w:r>
          </w:hyperlink>
        </w:p>
        <w:p w14:paraId="03DF49D6" w14:textId="77777777" w:rsidR="00DD11AD" w:rsidRPr="00DD11AD" w:rsidRDefault="008A1DE0" w:rsidP="00DD11A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885728" w:history="1">
            <w:r w:rsidR="00DD11AD" w:rsidRPr="00DD11AD">
              <w:rPr>
                <w:rStyle w:val="Hyperlink"/>
                <w:rFonts w:ascii="Times New Roman" w:hAnsi="Times New Roman" w:cs="Times New Roman"/>
                <w:noProof/>
                <w:color w:val="000000" w:themeColor="text1"/>
                <w:sz w:val="24"/>
                <w:szCs w:val="24"/>
              </w:rPr>
              <w:t>Conclusion</w:t>
            </w:r>
            <w:r w:rsidR="00DD11AD" w:rsidRPr="00DD11AD">
              <w:rPr>
                <w:rFonts w:ascii="Times New Roman" w:hAnsi="Times New Roman" w:cs="Times New Roman"/>
                <w:noProof/>
                <w:webHidden/>
                <w:color w:val="000000" w:themeColor="text1"/>
                <w:sz w:val="24"/>
                <w:szCs w:val="24"/>
              </w:rPr>
              <w:tab/>
            </w:r>
            <w:r w:rsidR="00DD11AD" w:rsidRPr="00DD11AD">
              <w:rPr>
                <w:rFonts w:ascii="Times New Roman" w:hAnsi="Times New Roman" w:cs="Times New Roman"/>
                <w:noProof/>
                <w:webHidden/>
                <w:color w:val="000000" w:themeColor="text1"/>
                <w:sz w:val="24"/>
                <w:szCs w:val="24"/>
              </w:rPr>
              <w:fldChar w:fldCharType="begin"/>
            </w:r>
            <w:r w:rsidR="00DD11AD" w:rsidRPr="00DD11AD">
              <w:rPr>
                <w:rFonts w:ascii="Times New Roman" w:hAnsi="Times New Roman" w:cs="Times New Roman"/>
                <w:noProof/>
                <w:webHidden/>
                <w:color w:val="000000" w:themeColor="text1"/>
                <w:sz w:val="24"/>
                <w:szCs w:val="24"/>
              </w:rPr>
              <w:instrText xml:space="preserve"> PAGEREF _Toc7885728 \h </w:instrText>
            </w:r>
            <w:r w:rsidR="00DD11AD" w:rsidRPr="00DD11AD">
              <w:rPr>
                <w:rFonts w:ascii="Times New Roman" w:hAnsi="Times New Roman" w:cs="Times New Roman"/>
                <w:noProof/>
                <w:webHidden/>
                <w:color w:val="000000" w:themeColor="text1"/>
                <w:sz w:val="24"/>
                <w:szCs w:val="24"/>
              </w:rPr>
            </w:r>
            <w:r w:rsidR="00DD11AD" w:rsidRPr="00DD11AD">
              <w:rPr>
                <w:rFonts w:ascii="Times New Roman" w:hAnsi="Times New Roman" w:cs="Times New Roman"/>
                <w:noProof/>
                <w:webHidden/>
                <w:color w:val="000000" w:themeColor="text1"/>
                <w:sz w:val="24"/>
                <w:szCs w:val="24"/>
              </w:rPr>
              <w:fldChar w:fldCharType="separate"/>
            </w:r>
            <w:r w:rsidR="00DD11AD" w:rsidRPr="00DD11AD">
              <w:rPr>
                <w:rFonts w:ascii="Times New Roman" w:hAnsi="Times New Roman" w:cs="Times New Roman"/>
                <w:noProof/>
                <w:webHidden/>
                <w:color w:val="000000" w:themeColor="text1"/>
                <w:sz w:val="24"/>
                <w:szCs w:val="24"/>
              </w:rPr>
              <w:t>10</w:t>
            </w:r>
            <w:r w:rsidR="00DD11AD" w:rsidRPr="00DD11AD">
              <w:rPr>
                <w:rFonts w:ascii="Times New Roman" w:hAnsi="Times New Roman" w:cs="Times New Roman"/>
                <w:noProof/>
                <w:webHidden/>
                <w:color w:val="000000" w:themeColor="text1"/>
                <w:sz w:val="24"/>
                <w:szCs w:val="24"/>
              </w:rPr>
              <w:fldChar w:fldCharType="end"/>
            </w:r>
          </w:hyperlink>
        </w:p>
        <w:p w14:paraId="28205409" w14:textId="77777777" w:rsidR="00DD11AD" w:rsidRPr="00DD11AD" w:rsidRDefault="008A1DE0" w:rsidP="00DD11A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885729" w:history="1">
            <w:r w:rsidR="00DD11AD" w:rsidRPr="00DD11AD">
              <w:rPr>
                <w:rStyle w:val="Hyperlink"/>
                <w:rFonts w:ascii="Times New Roman" w:hAnsi="Times New Roman" w:cs="Times New Roman"/>
                <w:noProof/>
                <w:color w:val="000000" w:themeColor="text1"/>
                <w:sz w:val="24"/>
                <w:szCs w:val="24"/>
              </w:rPr>
              <w:t>References</w:t>
            </w:r>
            <w:r w:rsidR="00DD11AD" w:rsidRPr="00DD11AD">
              <w:rPr>
                <w:rFonts w:ascii="Times New Roman" w:hAnsi="Times New Roman" w:cs="Times New Roman"/>
                <w:noProof/>
                <w:webHidden/>
                <w:color w:val="000000" w:themeColor="text1"/>
                <w:sz w:val="24"/>
                <w:szCs w:val="24"/>
              </w:rPr>
              <w:tab/>
            </w:r>
            <w:r w:rsidR="00DD11AD" w:rsidRPr="00DD11AD">
              <w:rPr>
                <w:rFonts w:ascii="Times New Roman" w:hAnsi="Times New Roman" w:cs="Times New Roman"/>
                <w:noProof/>
                <w:webHidden/>
                <w:color w:val="000000" w:themeColor="text1"/>
                <w:sz w:val="24"/>
                <w:szCs w:val="24"/>
              </w:rPr>
              <w:fldChar w:fldCharType="begin"/>
            </w:r>
            <w:r w:rsidR="00DD11AD" w:rsidRPr="00DD11AD">
              <w:rPr>
                <w:rFonts w:ascii="Times New Roman" w:hAnsi="Times New Roman" w:cs="Times New Roman"/>
                <w:noProof/>
                <w:webHidden/>
                <w:color w:val="000000" w:themeColor="text1"/>
                <w:sz w:val="24"/>
                <w:szCs w:val="24"/>
              </w:rPr>
              <w:instrText xml:space="preserve"> PAGEREF _Toc7885729 \h </w:instrText>
            </w:r>
            <w:r w:rsidR="00DD11AD" w:rsidRPr="00DD11AD">
              <w:rPr>
                <w:rFonts w:ascii="Times New Roman" w:hAnsi="Times New Roman" w:cs="Times New Roman"/>
                <w:noProof/>
                <w:webHidden/>
                <w:color w:val="000000" w:themeColor="text1"/>
                <w:sz w:val="24"/>
                <w:szCs w:val="24"/>
              </w:rPr>
            </w:r>
            <w:r w:rsidR="00DD11AD" w:rsidRPr="00DD11AD">
              <w:rPr>
                <w:rFonts w:ascii="Times New Roman" w:hAnsi="Times New Roman" w:cs="Times New Roman"/>
                <w:noProof/>
                <w:webHidden/>
                <w:color w:val="000000" w:themeColor="text1"/>
                <w:sz w:val="24"/>
                <w:szCs w:val="24"/>
              </w:rPr>
              <w:fldChar w:fldCharType="separate"/>
            </w:r>
            <w:r w:rsidR="00DD11AD" w:rsidRPr="00DD11AD">
              <w:rPr>
                <w:rFonts w:ascii="Times New Roman" w:hAnsi="Times New Roman" w:cs="Times New Roman"/>
                <w:noProof/>
                <w:webHidden/>
                <w:color w:val="000000" w:themeColor="text1"/>
                <w:sz w:val="24"/>
                <w:szCs w:val="24"/>
              </w:rPr>
              <w:t>11</w:t>
            </w:r>
            <w:r w:rsidR="00DD11AD" w:rsidRPr="00DD11AD">
              <w:rPr>
                <w:rFonts w:ascii="Times New Roman" w:hAnsi="Times New Roman" w:cs="Times New Roman"/>
                <w:noProof/>
                <w:webHidden/>
                <w:color w:val="000000" w:themeColor="text1"/>
                <w:sz w:val="24"/>
                <w:szCs w:val="24"/>
              </w:rPr>
              <w:fldChar w:fldCharType="end"/>
            </w:r>
          </w:hyperlink>
        </w:p>
        <w:p w14:paraId="7B44A712" w14:textId="77777777" w:rsidR="00DD11AD" w:rsidRPr="00DD11AD" w:rsidRDefault="00DD11AD" w:rsidP="00DD11AD">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fldChar w:fldCharType="end"/>
          </w:r>
        </w:p>
      </w:sdtContent>
    </w:sdt>
    <w:p w14:paraId="13CA5A86" w14:textId="77777777" w:rsidR="002A39A9" w:rsidRPr="00DD11AD" w:rsidRDefault="00817CE1" w:rsidP="00DD11AD">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br w:type="page"/>
      </w:r>
    </w:p>
    <w:p w14:paraId="54FF7941" w14:textId="77777777" w:rsidR="002A39A9" w:rsidRPr="00DD11AD" w:rsidRDefault="00817CE1" w:rsidP="00DD11AD">
      <w:pPr>
        <w:pStyle w:val="Heading1"/>
        <w:spacing w:line="360" w:lineRule="auto"/>
        <w:jc w:val="both"/>
        <w:rPr>
          <w:rFonts w:ascii="Times New Roman" w:hAnsi="Times New Roman" w:cs="Times New Roman"/>
          <w:color w:val="000000" w:themeColor="text1"/>
          <w:sz w:val="24"/>
          <w:szCs w:val="24"/>
        </w:rPr>
      </w:pPr>
      <w:bookmarkStart w:id="1" w:name="_Toc7885723"/>
      <w:r w:rsidRPr="00DD11AD">
        <w:rPr>
          <w:rFonts w:ascii="Times New Roman" w:hAnsi="Times New Roman" w:cs="Times New Roman"/>
          <w:color w:val="000000" w:themeColor="text1"/>
          <w:sz w:val="24"/>
          <w:szCs w:val="24"/>
        </w:rPr>
        <w:lastRenderedPageBreak/>
        <w:t>Introduction</w:t>
      </w:r>
      <w:bookmarkEnd w:id="1"/>
    </w:p>
    <w:p w14:paraId="67DBA3C1" w14:textId="77777777" w:rsidR="002A39A9"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 xml:space="preserve">The community engagement refers to building the infrastructure of an organization for the purpose of exploration and globalization. It has mentioned several times that community engagement has been analyzed by many organizations but Tesco is a good example to explain about community engagement by setting up an example. The effective strategy and good decision-making power of managers and leaders placed this organization as a leading company in the UK. There are various aspects that are outside the control of the business such as </w:t>
      </w:r>
      <w:r w:rsidR="007845A4" w:rsidRPr="00DD11AD">
        <w:rPr>
          <w:rFonts w:ascii="Times New Roman" w:hAnsi="Times New Roman" w:cs="Times New Roman"/>
          <w:color w:val="000000" w:themeColor="text1"/>
          <w:sz w:val="24"/>
          <w:szCs w:val="24"/>
        </w:rPr>
        <w:t xml:space="preserve">representatives and recruiting partners of Tesco who provide business and employees to them. </w:t>
      </w:r>
    </w:p>
    <w:p w14:paraId="70260797" w14:textId="77777777" w:rsidR="007845A4"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By applying effective strategies and approaches Tesco has become a more productive organization which is gradually increasing the business. The employee's turnover is a very serious problem for the organizations but Tesco performs this function in a well-defined manner like fulfilling the employee retention with colours. Enhancement of interpersonal skills, good leadership, communication and self-management is very important in promotions and career advancement.</w:t>
      </w:r>
    </w:p>
    <w:p w14:paraId="7DFE1BF2" w14:textId="77777777" w:rsidR="007845A4"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br w:type="page"/>
      </w:r>
    </w:p>
    <w:p w14:paraId="188308EE" w14:textId="77777777" w:rsidR="007845A4" w:rsidRPr="00DD11AD" w:rsidRDefault="00817CE1" w:rsidP="008C100F">
      <w:pPr>
        <w:pStyle w:val="Heading2"/>
        <w:spacing w:line="360" w:lineRule="auto"/>
        <w:jc w:val="both"/>
        <w:rPr>
          <w:rFonts w:ascii="Times New Roman" w:hAnsi="Times New Roman" w:cs="Times New Roman"/>
          <w:color w:val="000000" w:themeColor="text1"/>
          <w:sz w:val="24"/>
          <w:szCs w:val="24"/>
        </w:rPr>
      </w:pPr>
      <w:bookmarkStart w:id="2" w:name="_Toc7885724"/>
      <w:r w:rsidRPr="00DD11AD">
        <w:rPr>
          <w:rFonts w:ascii="Times New Roman" w:hAnsi="Times New Roman" w:cs="Times New Roman"/>
          <w:color w:val="000000" w:themeColor="text1"/>
          <w:sz w:val="24"/>
          <w:szCs w:val="24"/>
        </w:rPr>
        <w:lastRenderedPageBreak/>
        <w:t>A clear understanding of nature and purpose of reflective practice and theoretical model of reflection</w:t>
      </w:r>
      <w:bookmarkEnd w:id="2"/>
    </w:p>
    <w:p w14:paraId="75FA493B" w14:textId="77777777" w:rsidR="007845A4"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The brand named Tesco is a one-man organization started in 1924 in London's east. They have successfully fought for maintaining the sustainability of their business</w:t>
      </w:r>
      <w:r w:rsidR="00287C6F" w:rsidRPr="00DD11AD">
        <w:rPr>
          <w:rFonts w:ascii="Times New Roman" w:hAnsi="Times New Roman" w:cs="Times New Roman"/>
          <w:color w:val="000000" w:themeColor="text1"/>
          <w:sz w:val="24"/>
          <w:szCs w:val="24"/>
        </w:rPr>
        <w:t xml:space="preserve"> and then</w:t>
      </w:r>
      <w:r w:rsidRPr="00DD11AD">
        <w:rPr>
          <w:rFonts w:ascii="Times New Roman" w:hAnsi="Times New Roman" w:cs="Times New Roman"/>
          <w:color w:val="000000" w:themeColor="text1"/>
          <w:sz w:val="24"/>
          <w:szCs w:val="24"/>
        </w:rPr>
        <w:t xml:space="preserve"> Soon after they had expanded their business to 57 stores in north London</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Fernie and Sparks, 2018</w:t>
      </w:r>
      <w:r w:rsidR="00123593" w:rsidRPr="00DD11AD">
        <w:rPr>
          <w:rFonts w:ascii="Times New Roman" w:hAnsi="Times New Roman" w:cs="Times New Roman"/>
          <w:color w:val="000000" w:themeColor="text1"/>
          <w:sz w:val="24"/>
          <w:szCs w:val="24"/>
        </w:rPr>
        <w:t>)</w:t>
      </w:r>
      <w:r w:rsidRPr="00DD11AD">
        <w:rPr>
          <w:rFonts w:ascii="Times New Roman" w:hAnsi="Times New Roman" w:cs="Times New Roman"/>
          <w:color w:val="000000" w:themeColor="text1"/>
          <w:sz w:val="24"/>
          <w:szCs w:val="24"/>
        </w:rPr>
        <w:t xml:space="preserve">. </w:t>
      </w:r>
      <w:r w:rsidR="00287C6F" w:rsidRPr="00DD11AD">
        <w:rPr>
          <w:rFonts w:ascii="Times New Roman" w:hAnsi="Times New Roman" w:cs="Times New Roman"/>
          <w:color w:val="000000" w:themeColor="text1"/>
          <w:sz w:val="24"/>
          <w:szCs w:val="24"/>
        </w:rPr>
        <w:t>The direction and scope of Tesco for the long term have achieved the best advantages and opportunities.</w:t>
      </w:r>
    </w:p>
    <w:p w14:paraId="1DD8542C" w14:textId="77777777" w:rsidR="00D17278" w:rsidRPr="00DD11AD" w:rsidRDefault="00817CE1" w:rsidP="008C100F">
      <w:p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Purpose</w:t>
      </w:r>
    </w:p>
    <w:p w14:paraId="0F21D9A7" w14:textId="77777777" w:rsidR="00D17278"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Analysis of Tesco ensures its purposes. The main objective and purpose of Tesco are to increase the loyalty towards its employees in order to retain them</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Turner, 2012</w:t>
      </w:r>
      <w:r w:rsidR="00123593" w:rsidRPr="00DD11AD">
        <w:rPr>
          <w:rFonts w:ascii="Times New Roman" w:hAnsi="Times New Roman" w:cs="Times New Roman"/>
          <w:color w:val="000000" w:themeColor="text1"/>
          <w:sz w:val="24"/>
          <w:szCs w:val="24"/>
        </w:rPr>
        <w:t>)</w:t>
      </w:r>
      <w:r w:rsidRPr="00DD11AD">
        <w:rPr>
          <w:rFonts w:ascii="Times New Roman" w:hAnsi="Times New Roman" w:cs="Times New Roman"/>
          <w:color w:val="000000" w:themeColor="text1"/>
          <w:sz w:val="24"/>
          <w:szCs w:val="24"/>
        </w:rPr>
        <w:t xml:space="preserve">. The </w:t>
      </w:r>
      <w:r w:rsidR="00DC70D5" w:rsidRPr="00DD11AD">
        <w:rPr>
          <w:rFonts w:ascii="Times New Roman" w:hAnsi="Times New Roman" w:cs="Times New Roman"/>
          <w:color w:val="000000" w:themeColor="text1"/>
          <w:sz w:val="24"/>
          <w:szCs w:val="24"/>
        </w:rPr>
        <w:t>strategies of bringing new customer have</w:t>
      </w:r>
      <w:r w:rsidRPr="00DD11AD">
        <w:rPr>
          <w:rFonts w:ascii="Times New Roman" w:hAnsi="Times New Roman" w:cs="Times New Roman"/>
          <w:color w:val="000000" w:themeColor="text1"/>
          <w:sz w:val="24"/>
          <w:szCs w:val="24"/>
        </w:rPr>
        <w:t xml:space="preserve"> applied by managers and leaders in order to compile the entire process to focus </w:t>
      </w:r>
      <w:r w:rsidR="00DC70D5" w:rsidRPr="00DD11AD">
        <w:rPr>
          <w:rFonts w:ascii="Times New Roman" w:hAnsi="Times New Roman" w:cs="Times New Roman"/>
          <w:color w:val="000000" w:themeColor="text1"/>
          <w:sz w:val="24"/>
          <w:szCs w:val="24"/>
        </w:rPr>
        <w:t>on customer retention. The strategies include high-quality customer services and taking customer feedback on performance.</w:t>
      </w:r>
    </w:p>
    <w:p w14:paraId="20A7A1F4" w14:textId="77777777" w:rsidR="00DC70D5" w:rsidRPr="00DD11AD" w:rsidRDefault="00817CE1" w:rsidP="008C100F">
      <w:p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A theoretical model of reflection</w:t>
      </w:r>
    </w:p>
    <w:p w14:paraId="59FCCFA7" w14:textId="7CB707B8" w:rsidR="001C7283" w:rsidRPr="00DD11AD" w:rsidRDefault="008A1DE0" w:rsidP="008C100F">
      <w:pPr>
        <w:keepNext/>
        <w:spacing w:line="360" w:lineRule="auto"/>
        <w:jc w:val="both"/>
        <w:rPr>
          <w:rFonts w:ascii="Times New Roman" w:hAnsi="Times New Roman" w:cs="Times New Roman"/>
          <w:color w:val="000000" w:themeColor="text1"/>
          <w:sz w:val="24"/>
          <w:szCs w:val="24"/>
        </w:rPr>
      </w:pPr>
      <w:r>
        <w:rPr>
          <w:rFonts w:ascii="Times New Roman" w:hAnsi="Times New Roman" w:cs="Times New Roman"/>
          <w:b/>
          <w:noProof/>
          <w:color w:val="000000" w:themeColor="text1"/>
          <w:sz w:val="24"/>
          <w:szCs w:val="24"/>
        </w:rPr>
        <w:drawing>
          <wp:inline distT="0" distB="0" distL="0" distR="0" wp14:anchorId="0FA4A214" wp14:editId="0668C76B">
            <wp:extent cx="5943600" cy="3296920"/>
            <wp:effectExtent l="0" t="0" r="0" b="0"/>
            <wp:docPr id="10" name="Picture 1" descr="Tesco-marketing-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marketing-mi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296920"/>
                    </a:xfrm>
                    <a:prstGeom prst="rect">
                      <a:avLst/>
                    </a:prstGeom>
                    <a:noFill/>
                    <a:ln>
                      <a:noFill/>
                    </a:ln>
                  </pic:spPr>
                </pic:pic>
              </a:graphicData>
            </a:graphic>
          </wp:inline>
        </w:drawing>
      </w:r>
    </w:p>
    <w:p w14:paraId="52B7147B" w14:textId="77777777" w:rsidR="001C7283" w:rsidRPr="00DD11AD" w:rsidRDefault="00817CE1" w:rsidP="008C100F">
      <w:pPr>
        <w:pStyle w:val="Caption"/>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Source: (research methodology, 2015)</w:t>
      </w:r>
    </w:p>
    <w:p w14:paraId="54999237" w14:textId="77777777" w:rsidR="000D04A7"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lastRenderedPageBreak/>
        <w:t>The term marketing can be considered as a theoretical model of reflection that influences demand in the UK for its products. Basically marketing mix has four components such as product price place and promotion.</w:t>
      </w:r>
    </w:p>
    <w:p w14:paraId="228B3886" w14:textId="77777777" w:rsidR="000D04A7" w:rsidRPr="00DD11AD" w:rsidRDefault="00817CE1" w:rsidP="008C100F">
      <w:pPr>
        <w:pStyle w:val="ListParagraph"/>
        <w:numPr>
          <w:ilvl w:val="0"/>
          <w:numId w:val="1"/>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Product: </w:t>
      </w:r>
      <w:r w:rsidRPr="00DD11AD">
        <w:rPr>
          <w:rFonts w:ascii="Times New Roman" w:hAnsi="Times New Roman" w:cs="Times New Roman"/>
          <w:color w:val="000000" w:themeColor="text1"/>
          <w:sz w:val="24"/>
          <w:szCs w:val="24"/>
        </w:rPr>
        <w:t xml:space="preserve">Tesco offers a comprehensive variety of products to its customers. </w:t>
      </w:r>
    </w:p>
    <w:p w14:paraId="52043FC6" w14:textId="77777777" w:rsidR="000D04A7" w:rsidRPr="00DD11AD" w:rsidRDefault="00817CE1" w:rsidP="008C100F">
      <w:pPr>
        <w:pStyle w:val="ListParagraph"/>
        <w:numPr>
          <w:ilvl w:val="0"/>
          <w:numId w:val="1"/>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Place: </w:t>
      </w:r>
      <w:r w:rsidRPr="00DD11AD">
        <w:rPr>
          <w:rFonts w:ascii="Times New Roman" w:hAnsi="Times New Roman" w:cs="Times New Roman"/>
          <w:color w:val="000000" w:themeColor="text1"/>
          <w:sz w:val="24"/>
          <w:szCs w:val="24"/>
        </w:rPr>
        <w:t xml:space="preserve">It ensures the place from where the customer could get the products and services for consumption purpose and </w:t>
      </w:r>
      <w:r w:rsidR="000E7CEB" w:rsidRPr="00DD11AD">
        <w:rPr>
          <w:rFonts w:ascii="Times New Roman" w:hAnsi="Times New Roman" w:cs="Times New Roman"/>
          <w:color w:val="000000" w:themeColor="text1"/>
          <w:sz w:val="24"/>
          <w:szCs w:val="24"/>
        </w:rPr>
        <w:t>distribution for selling purpose to those locations</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lal Bhardwaj, 2012</w:t>
      </w:r>
      <w:r w:rsidR="00123593" w:rsidRPr="00DD11AD">
        <w:rPr>
          <w:rFonts w:ascii="Times New Roman" w:hAnsi="Times New Roman" w:cs="Times New Roman"/>
          <w:color w:val="000000" w:themeColor="text1"/>
          <w:sz w:val="24"/>
          <w:szCs w:val="24"/>
        </w:rPr>
        <w:t>)</w:t>
      </w:r>
      <w:r w:rsidR="000E7CEB" w:rsidRPr="00DD11AD">
        <w:rPr>
          <w:rFonts w:ascii="Times New Roman" w:hAnsi="Times New Roman" w:cs="Times New Roman"/>
          <w:color w:val="000000" w:themeColor="text1"/>
          <w:sz w:val="24"/>
          <w:szCs w:val="24"/>
        </w:rPr>
        <w:t xml:space="preserve">. </w:t>
      </w:r>
    </w:p>
    <w:p w14:paraId="080F79A2" w14:textId="77777777" w:rsidR="000E7CEB" w:rsidRPr="00DD11AD" w:rsidRDefault="00817CE1" w:rsidP="008C100F">
      <w:pPr>
        <w:pStyle w:val="ListParagraph"/>
        <w:numPr>
          <w:ilvl w:val="0"/>
          <w:numId w:val="1"/>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Price: </w:t>
      </w:r>
      <w:r w:rsidRPr="00DD11AD">
        <w:rPr>
          <w:rFonts w:ascii="Times New Roman" w:hAnsi="Times New Roman" w:cs="Times New Roman"/>
          <w:color w:val="000000" w:themeColor="text1"/>
          <w:sz w:val="24"/>
          <w:szCs w:val="24"/>
        </w:rPr>
        <w:t>Tesco has adopted the prices strategy is basically based on its marketing message of "Every little help"</w:t>
      </w:r>
    </w:p>
    <w:p w14:paraId="54B9E224" w14:textId="77777777" w:rsidR="000E7CEB" w:rsidRPr="00DD11AD" w:rsidRDefault="00817CE1" w:rsidP="008C100F">
      <w:pPr>
        <w:pStyle w:val="ListParagraph"/>
        <w:numPr>
          <w:ilvl w:val="0"/>
          <w:numId w:val="1"/>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Promotions: </w:t>
      </w:r>
      <w:r w:rsidRPr="00DD11AD">
        <w:rPr>
          <w:rFonts w:ascii="Times New Roman" w:hAnsi="Times New Roman" w:cs="Times New Roman"/>
          <w:color w:val="000000" w:themeColor="text1"/>
          <w:sz w:val="24"/>
          <w:szCs w:val="24"/>
        </w:rPr>
        <w:t xml:space="preserve">Tesco has also adopted some promotional engagement programs that enable production management to showcase its quality of products to the others. </w:t>
      </w:r>
    </w:p>
    <w:p w14:paraId="7A2551F2" w14:textId="77777777" w:rsidR="000E7CEB" w:rsidRPr="00DD11AD" w:rsidRDefault="00817CE1" w:rsidP="008C100F">
      <w:p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br w:type="page"/>
      </w:r>
    </w:p>
    <w:p w14:paraId="04C5AD13" w14:textId="77777777" w:rsidR="000E7CEB" w:rsidRPr="00DD11AD" w:rsidRDefault="00817CE1" w:rsidP="008C100F">
      <w:pPr>
        <w:pStyle w:val="Heading2"/>
        <w:spacing w:line="360" w:lineRule="auto"/>
        <w:jc w:val="both"/>
        <w:rPr>
          <w:rFonts w:ascii="Times New Roman" w:hAnsi="Times New Roman" w:cs="Times New Roman"/>
          <w:color w:val="000000" w:themeColor="text1"/>
          <w:sz w:val="24"/>
          <w:szCs w:val="24"/>
        </w:rPr>
      </w:pPr>
      <w:bookmarkStart w:id="3" w:name="_Toc7885725"/>
      <w:r w:rsidRPr="00DD11AD">
        <w:rPr>
          <w:rFonts w:ascii="Times New Roman" w:hAnsi="Times New Roman" w:cs="Times New Roman"/>
          <w:color w:val="000000" w:themeColor="text1"/>
          <w:sz w:val="24"/>
          <w:szCs w:val="24"/>
        </w:rPr>
        <w:lastRenderedPageBreak/>
        <w:t xml:space="preserve">Detailed experience of Tesco and outcome from the activities </w:t>
      </w:r>
      <w:bookmarkEnd w:id="3"/>
    </w:p>
    <w:p w14:paraId="2E8D64A1" w14:textId="77777777" w:rsidR="009D2ACB"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The training and development was the finest function that gives proper recognition to the e</w:t>
      </w:r>
      <w:r w:rsidR="004C01BB" w:rsidRPr="00DD11AD">
        <w:rPr>
          <w:rFonts w:ascii="Times New Roman" w:hAnsi="Times New Roman" w:cs="Times New Roman"/>
          <w:color w:val="000000" w:themeColor="text1"/>
          <w:sz w:val="24"/>
          <w:szCs w:val="24"/>
        </w:rPr>
        <w:t>mployees</w:t>
      </w:r>
      <w:r w:rsidRPr="00DD11AD">
        <w:rPr>
          <w:rFonts w:ascii="Times New Roman" w:hAnsi="Times New Roman" w:cs="Times New Roman"/>
          <w:color w:val="000000" w:themeColor="text1"/>
          <w:sz w:val="24"/>
          <w:szCs w:val="24"/>
        </w:rPr>
        <w:t xml:space="preserve"> </w:t>
      </w:r>
      <w:r w:rsidR="004C01BB" w:rsidRPr="00DD11AD">
        <w:rPr>
          <w:rFonts w:ascii="Times New Roman" w:hAnsi="Times New Roman" w:cs="Times New Roman"/>
          <w:color w:val="000000" w:themeColor="text1"/>
          <w:sz w:val="24"/>
          <w:szCs w:val="24"/>
        </w:rPr>
        <w:t xml:space="preserve">throughout their work experience. The analysis of this study has signified how employees change their attitude. This study has accomplished various characteristics that analysis how to get succeed long run. </w:t>
      </w:r>
      <w:r w:rsidR="004D2DEB" w:rsidRPr="00DD11AD">
        <w:rPr>
          <w:rFonts w:ascii="Times New Roman" w:hAnsi="Times New Roman" w:cs="Times New Roman"/>
          <w:color w:val="000000" w:themeColor="text1"/>
          <w:sz w:val="24"/>
          <w:szCs w:val="24"/>
        </w:rPr>
        <w:t>I</w:t>
      </w:r>
      <w:r w:rsidR="004C01BB" w:rsidRPr="00DD11AD">
        <w:rPr>
          <w:rFonts w:ascii="Times New Roman" w:hAnsi="Times New Roman" w:cs="Times New Roman"/>
          <w:color w:val="000000" w:themeColor="text1"/>
          <w:sz w:val="24"/>
          <w:szCs w:val="24"/>
        </w:rPr>
        <w:t xml:space="preserve">t has been observed that </w:t>
      </w:r>
      <w:r w:rsidR="004D2DEB" w:rsidRPr="00DD11AD">
        <w:rPr>
          <w:rFonts w:ascii="Times New Roman" w:hAnsi="Times New Roman" w:cs="Times New Roman"/>
          <w:color w:val="000000" w:themeColor="text1"/>
          <w:sz w:val="24"/>
          <w:szCs w:val="24"/>
        </w:rPr>
        <w:t>other factors that control</w:t>
      </w:r>
      <w:r w:rsidR="004C01BB" w:rsidRPr="00DD11AD">
        <w:rPr>
          <w:rFonts w:ascii="Times New Roman" w:hAnsi="Times New Roman" w:cs="Times New Roman"/>
          <w:color w:val="000000" w:themeColor="text1"/>
          <w:sz w:val="24"/>
          <w:szCs w:val="24"/>
        </w:rPr>
        <w:t xml:space="preserve"> business activities </w:t>
      </w:r>
      <w:r w:rsidR="004D2DEB" w:rsidRPr="00DD11AD">
        <w:rPr>
          <w:rFonts w:ascii="Times New Roman" w:hAnsi="Times New Roman" w:cs="Times New Roman"/>
          <w:color w:val="000000" w:themeColor="text1"/>
          <w:sz w:val="24"/>
          <w:szCs w:val="24"/>
        </w:rPr>
        <w:t>also need proper determination that outlines at least one success. The success and growth of Tesco have been increased in order to transform the image and strategies. Initially, the management of Tesco has increased the strategies like pile it first and sell it cheap</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Gopalia, 2011</w:t>
      </w:r>
      <w:r w:rsidR="00123593" w:rsidRPr="00DD11AD">
        <w:rPr>
          <w:rFonts w:ascii="Times New Roman" w:hAnsi="Times New Roman" w:cs="Times New Roman"/>
          <w:color w:val="000000" w:themeColor="text1"/>
          <w:sz w:val="24"/>
          <w:szCs w:val="24"/>
        </w:rPr>
        <w:t>)</w:t>
      </w:r>
      <w:r w:rsidR="004D2DEB" w:rsidRPr="00DD11AD">
        <w:rPr>
          <w:rFonts w:ascii="Times New Roman" w:hAnsi="Times New Roman" w:cs="Times New Roman"/>
          <w:color w:val="000000" w:themeColor="text1"/>
          <w:sz w:val="24"/>
          <w:szCs w:val="24"/>
        </w:rPr>
        <w:t xml:space="preserve">. Deployment of employment of employees in the </w:t>
      </w:r>
      <w:r w:rsidRPr="00DD11AD">
        <w:rPr>
          <w:rFonts w:ascii="Times New Roman" w:hAnsi="Times New Roman" w:cs="Times New Roman"/>
          <w:color w:val="000000" w:themeColor="text1"/>
          <w:sz w:val="24"/>
          <w:szCs w:val="24"/>
        </w:rPr>
        <w:t>organization is also most important activity because it has been observed that the reason behind successful delivery of work and high potential is only identification of work and strategic departmentalization of employees. Managers and leader know the effective and right use of manpower according to their specific department and functional area.</w:t>
      </w:r>
    </w:p>
    <w:p w14:paraId="015A4D35" w14:textId="77777777" w:rsidR="009D2ACB"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br w:type="page"/>
      </w:r>
    </w:p>
    <w:p w14:paraId="0050A022" w14:textId="77777777" w:rsidR="004C01BB" w:rsidRPr="00DD11AD" w:rsidRDefault="00817CE1" w:rsidP="008C100F">
      <w:pPr>
        <w:pStyle w:val="Heading2"/>
        <w:spacing w:line="360" w:lineRule="auto"/>
        <w:jc w:val="both"/>
        <w:rPr>
          <w:rFonts w:ascii="Times New Roman" w:hAnsi="Times New Roman" w:cs="Times New Roman"/>
          <w:color w:val="000000" w:themeColor="text1"/>
          <w:sz w:val="24"/>
          <w:szCs w:val="24"/>
        </w:rPr>
      </w:pPr>
      <w:bookmarkStart w:id="4" w:name="_Toc7885726"/>
      <w:r w:rsidRPr="00DD11AD">
        <w:rPr>
          <w:rFonts w:ascii="Times New Roman" w:hAnsi="Times New Roman" w:cs="Times New Roman"/>
          <w:color w:val="000000" w:themeColor="text1"/>
          <w:sz w:val="24"/>
          <w:szCs w:val="24"/>
        </w:rPr>
        <w:lastRenderedPageBreak/>
        <w:t>Reflection on the relationship between relevant theory and the experiences</w:t>
      </w:r>
      <w:bookmarkEnd w:id="4"/>
    </w:p>
    <w:p w14:paraId="301BDC78" w14:textId="77777777" w:rsidR="000F719B"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Tesco has applied managerial theories and approaches in order to empower the overall performance. The need for identifying the scarcity of resources and allocation of resources in Tesco is identified by the managerial hierarchies and directors of Tesco</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Stoddart, 2012</w:t>
      </w:r>
      <w:r w:rsidR="00123593" w:rsidRPr="00DD11AD">
        <w:rPr>
          <w:rFonts w:ascii="Times New Roman" w:hAnsi="Times New Roman" w:cs="Times New Roman"/>
          <w:color w:val="000000" w:themeColor="text1"/>
          <w:sz w:val="24"/>
          <w:szCs w:val="24"/>
        </w:rPr>
        <w:t>)</w:t>
      </w:r>
      <w:r w:rsidRPr="00DD11AD">
        <w:rPr>
          <w:rFonts w:ascii="Times New Roman" w:hAnsi="Times New Roman" w:cs="Times New Roman"/>
          <w:color w:val="000000" w:themeColor="text1"/>
          <w:sz w:val="24"/>
          <w:szCs w:val="24"/>
        </w:rPr>
        <w:t>. In order to bring new customers and the retention of a new customer is also determined by the management system. The development system of Tesco is basically depended on its entire workforce. The compilation of resources is the dynamic function performed by the organization in order to maintain sustainability in the long-run.</w:t>
      </w:r>
    </w:p>
    <w:p w14:paraId="37E5BBB3" w14:textId="77777777" w:rsidR="00962337"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The theories that have been identified by expertise and management thinkers in these studies that help in increasing profitability in the long run:</w:t>
      </w:r>
    </w:p>
    <w:p w14:paraId="035E96C6" w14:textId="77777777" w:rsidR="00962337" w:rsidRPr="00DD11AD" w:rsidRDefault="00817CE1" w:rsidP="008C100F">
      <w:pPr>
        <w:pStyle w:val="ListParagraph"/>
        <w:numPr>
          <w:ilvl w:val="0"/>
          <w:numId w:val="2"/>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Self-determination theory: </w:t>
      </w:r>
      <w:r w:rsidRPr="00DD11AD">
        <w:rPr>
          <w:rFonts w:ascii="Times New Roman" w:hAnsi="Times New Roman" w:cs="Times New Roman"/>
          <w:color w:val="000000" w:themeColor="text1"/>
          <w:sz w:val="24"/>
          <w:szCs w:val="24"/>
        </w:rPr>
        <w:t>In order to the better deployment opportunities and occupation Tesco allows the enhancement of performance of its employees by applying self-determin</w:t>
      </w:r>
      <w:r w:rsidR="00794E05" w:rsidRPr="00DD11AD">
        <w:rPr>
          <w:rFonts w:ascii="Times New Roman" w:hAnsi="Times New Roman" w:cs="Times New Roman"/>
          <w:color w:val="000000" w:themeColor="text1"/>
          <w:sz w:val="24"/>
          <w:szCs w:val="24"/>
        </w:rPr>
        <w:t xml:space="preserve">ation theory and this theory is also similar to Maslow’s need hierarchy theory. </w:t>
      </w:r>
      <w:r w:rsidR="004B343D" w:rsidRPr="00DD11AD">
        <w:rPr>
          <w:rFonts w:ascii="Times New Roman" w:hAnsi="Times New Roman" w:cs="Times New Roman"/>
          <w:color w:val="000000" w:themeColor="text1"/>
          <w:sz w:val="24"/>
          <w:szCs w:val="24"/>
        </w:rPr>
        <w:t xml:space="preserve">If the discussion comes on determination, one factor comes in mind which is effective training &amp; development. Training &amp; development is a skilful function that helps </w:t>
      </w:r>
      <w:r w:rsidR="001271FB" w:rsidRPr="00DD11AD">
        <w:rPr>
          <w:rFonts w:ascii="Times New Roman" w:hAnsi="Times New Roman" w:cs="Times New Roman"/>
          <w:color w:val="000000" w:themeColor="text1"/>
          <w:sz w:val="24"/>
          <w:szCs w:val="24"/>
        </w:rPr>
        <w:t>the employees prevent from hectic and damages. The self-determination theory ensures both intrinsic and extrinsic motivation that support the development and prosperity of the employees.</w:t>
      </w:r>
    </w:p>
    <w:p w14:paraId="5ECAEE1D" w14:textId="77777777" w:rsidR="00794E05" w:rsidRPr="00DD11AD" w:rsidRDefault="00817CE1" w:rsidP="008C100F">
      <w:pPr>
        <w:pStyle w:val="ListParagraph"/>
        <w:numPr>
          <w:ilvl w:val="0"/>
          <w:numId w:val="2"/>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Bandura’s self-efficiency theory: </w:t>
      </w:r>
      <w:r w:rsidRPr="00DD11AD">
        <w:rPr>
          <w:rFonts w:ascii="Times New Roman" w:hAnsi="Times New Roman" w:cs="Times New Roman"/>
          <w:color w:val="000000" w:themeColor="text1"/>
          <w:sz w:val="24"/>
          <w:szCs w:val="24"/>
        </w:rPr>
        <w:t>This theory implies that the participation of employees in training and development is not the only factor but also ensures the enhancement of leadership quality within the organization</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Van Zyl , 2013</w:t>
      </w:r>
      <w:r w:rsidR="00123593" w:rsidRPr="00DD11AD">
        <w:rPr>
          <w:rFonts w:ascii="Times New Roman" w:hAnsi="Times New Roman" w:cs="Times New Roman"/>
          <w:color w:val="000000" w:themeColor="text1"/>
          <w:sz w:val="24"/>
          <w:szCs w:val="24"/>
        </w:rPr>
        <w:t>)</w:t>
      </w:r>
      <w:r w:rsidRPr="00DD11AD">
        <w:rPr>
          <w:rFonts w:ascii="Times New Roman" w:hAnsi="Times New Roman" w:cs="Times New Roman"/>
          <w:color w:val="000000" w:themeColor="text1"/>
          <w:sz w:val="24"/>
          <w:szCs w:val="24"/>
        </w:rPr>
        <w:t xml:space="preserve">. </w:t>
      </w:r>
      <w:r w:rsidR="008F7651" w:rsidRPr="00DD11AD">
        <w:rPr>
          <w:rFonts w:ascii="Times New Roman" w:hAnsi="Times New Roman" w:cs="Times New Roman"/>
          <w:color w:val="000000" w:themeColor="text1"/>
          <w:sz w:val="24"/>
          <w:szCs w:val="24"/>
        </w:rPr>
        <w:t xml:space="preserve">The greatest thing about Tesco is they have recently opened the Tesco’s Asia academy in South Korea which gives </w:t>
      </w:r>
      <w:r w:rsidR="008C0BBB" w:rsidRPr="00DD11AD">
        <w:rPr>
          <w:rFonts w:ascii="Times New Roman" w:hAnsi="Times New Roman" w:cs="Times New Roman"/>
          <w:color w:val="000000" w:themeColor="text1"/>
          <w:sz w:val="24"/>
          <w:szCs w:val="24"/>
        </w:rPr>
        <w:t xml:space="preserve">higher education to the graduates for increasing self-efficiency and enhancement of other interpersonal skills that are essential for achieving primary organized goals. </w:t>
      </w:r>
    </w:p>
    <w:p w14:paraId="2A1DB39D" w14:textId="77777777" w:rsidR="00794E05" w:rsidRPr="00DD11AD" w:rsidRDefault="00817CE1" w:rsidP="008C100F">
      <w:pPr>
        <w:pStyle w:val="ListParagraph"/>
        <w:numPr>
          <w:ilvl w:val="0"/>
          <w:numId w:val="2"/>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Leisure time: </w:t>
      </w:r>
      <w:r w:rsidRPr="00DD11AD">
        <w:rPr>
          <w:rFonts w:ascii="Times New Roman" w:hAnsi="Times New Roman" w:cs="Times New Roman"/>
          <w:color w:val="000000" w:themeColor="text1"/>
          <w:sz w:val="24"/>
          <w:szCs w:val="24"/>
        </w:rPr>
        <w:t xml:space="preserve">This theory indicates the use of the best reward system in Tesco that management uses. They give discounts to their employees in term of theme parks and memberships. Administration of this theory </w:t>
      </w:r>
      <w:r w:rsidR="00010164" w:rsidRPr="00DD11AD">
        <w:rPr>
          <w:rFonts w:ascii="Times New Roman" w:hAnsi="Times New Roman" w:cs="Times New Roman"/>
          <w:color w:val="000000" w:themeColor="text1"/>
          <w:sz w:val="24"/>
          <w:szCs w:val="24"/>
        </w:rPr>
        <w:t>let the employees assume that the company cares about them.</w:t>
      </w:r>
      <w:r w:rsidR="008F7651" w:rsidRPr="00DD11AD">
        <w:rPr>
          <w:rFonts w:ascii="Times New Roman" w:hAnsi="Times New Roman" w:cs="Times New Roman"/>
          <w:color w:val="000000" w:themeColor="text1"/>
          <w:sz w:val="24"/>
          <w:szCs w:val="24"/>
        </w:rPr>
        <w:t xml:space="preserve"> It proves the best motivation theory or approach followed by many </w:t>
      </w:r>
      <w:r w:rsidR="008F7651" w:rsidRPr="00DD11AD">
        <w:rPr>
          <w:rFonts w:ascii="Times New Roman" w:hAnsi="Times New Roman" w:cs="Times New Roman"/>
          <w:color w:val="000000" w:themeColor="text1"/>
          <w:sz w:val="24"/>
          <w:szCs w:val="24"/>
        </w:rPr>
        <w:lastRenderedPageBreak/>
        <w:t xml:space="preserve">organizations. Through the study of this theory is quite difficult for determination and administration. </w:t>
      </w:r>
      <w:r w:rsidR="00010164" w:rsidRPr="00DD11AD">
        <w:rPr>
          <w:rFonts w:ascii="Times New Roman" w:hAnsi="Times New Roman" w:cs="Times New Roman"/>
          <w:color w:val="000000" w:themeColor="text1"/>
          <w:sz w:val="24"/>
          <w:szCs w:val="24"/>
        </w:rPr>
        <w:t xml:space="preserve"> </w:t>
      </w:r>
    </w:p>
    <w:p w14:paraId="50806926" w14:textId="77777777" w:rsidR="00010164" w:rsidRPr="00DD11AD" w:rsidRDefault="00817CE1" w:rsidP="008C100F">
      <w:pPr>
        <w:pStyle w:val="ListParagraph"/>
        <w:numPr>
          <w:ilvl w:val="0"/>
          <w:numId w:val="2"/>
        </w:num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b/>
          <w:color w:val="000000" w:themeColor="text1"/>
          <w:sz w:val="24"/>
          <w:szCs w:val="24"/>
        </w:rPr>
        <w:t xml:space="preserve">Privilege cards: </w:t>
      </w:r>
      <w:r w:rsidRPr="00DD11AD">
        <w:rPr>
          <w:rFonts w:ascii="Times New Roman" w:hAnsi="Times New Roman" w:cs="Times New Roman"/>
          <w:color w:val="000000" w:themeColor="text1"/>
          <w:sz w:val="24"/>
          <w:szCs w:val="24"/>
        </w:rPr>
        <w:t xml:space="preserve">Privilege card is the benefits or advantage for the people who are the part of Tesco in every sense like distributors, customers, employees, etc. It is </w:t>
      </w:r>
      <w:r w:rsidR="00CB52D2" w:rsidRPr="00DD11AD">
        <w:rPr>
          <w:rFonts w:ascii="Times New Roman" w:hAnsi="Times New Roman" w:cs="Times New Roman"/>
          <w:color w:val="000000" w:themeColor="text1"/>
          <w:sz w:val="24"/>
          <w:szCs w:val="24"/>
        </w:rPr>
        <w:t xml:space="preserve">a </w:t>
      </w:r>
      <w:r w:rsidRPr="00DD11AD">
        <w:rPr>
          <w:rFonts w:ascii="Times New Roman" w:hAnsi="Times New Roman" w:cs="Times New Roman"/>
          <w:color w:val="000000" w:themeColor="text1"/>
          <w:sz w:val="24"/>
          <w:szCs w:val="24"/>
        </w:rPr>
        <w:t>card which give</w:t>
      </w:r>
      <w:r w:rsidR="00CB52D2" w:rsidRPr="00DD11AD">
        <w:rPr>
          <w:rFonts w:ascii="Times New Roman" w:hAnsi="Times New Roman" w:cs="Times New Roman"/>
          <w:color w:val="000000" w:themeColor="text1"/>
          <w:sz w:val="24"/>
          <w:szCs w:val="24"/>
        </w:rPr>
        <w:t>s</w:t>
      </w:r>
      <w:r w:rsidRPr="00DD11AD">
        <w:rPr>
          <w:rFonts w:ascii="Times New Roman" w:hAnsi="Times New Roman" w:cs="Times New Roman"/>
          <w:color w:val="000000" w:themeColor="text1"/>
          <w:sz w:val="24"/>
          <w:szCs w:val="24"/>
        </w:rPr>
        <w:t xml:space="preserve"> some offers and discounts to the members on acquiring services or purchase of a product. </w:t>
      </w:r>
    </w:p>
    <w:p w14:paraId="694EABD9" w14:textId="77777777" w:rsidR="001F3084" w:rsidRPr="00DD11AD" w:rsidRDefault="00817CE1" w:rsidP="008C100F">
      <w:pPr>
        <w:pStyle w:val="ListParagraph"/>
        <w:numPr>
          <w:ilvl w:val="0"/>
          <w:numId w:val="2"/>
        </w:num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b/>
          <w:color w:val="000000" w:themeColor="text1"/>
          <w:sz w:val="24"/>
          <w:szCs w:val="24"/>
        </w:rPr>
        <w:t>Adams’s equity theory:</w:t>
      </w:r>
      <w:r w:rsidRPr="00DD11AD">
        <w:rPr>
          <w:rFonts w:ascii="Times New Roman" w:hAnsi="Times New Roman" w:cs="Times New Roman"/>
          <w:color w:val="000000" w:themeColor="text1"/>
          <w:sz w:val="24"/>
          <w:szCs w:val="24"/>
        </w:rPr>
        <w:t xml:space="preserve"> This theory is the systematic way of applying Herzberg two factor theories it ensures an equal partition of rewards and advantages between employees. The best examples are harmony shared by the company with its employees whenever they any profit. Shares in success provided by Tesco if they complete one year successfully. </w:t>
      </w:r>
      <w:r w:rsidR="008F7651" w:rsidRPr="00DD11AD">
        <w:rPr>
          <w:rFonts w:ascii="Times New Roman" w:hAnsi="Times New Roman" w:cs="Times New Roman"/>
          <w:color w:val="000000" w:themeColor="text1"/>
          <w:sz w:val="24"/>
          <w:szCs w:val="24"/>
        </w:rPr>
        <w:t xml:space="preserve">Tesco also saves the earning of employees according to a decided slab. These benefits are tax-free and employees can redeem these benefits any time by following systematic procedures. </w:t>
      </w:r>
      <w:r w:rsidRPr="00DD11AD">
        <w:rPr>
          <w:rFonts w:ascii="Times New Roman" w:hAnsi="Times New Roman" w:cs="Times New Roman"/>
          <w:color w:val="000000" w:themeColor="text1"/>
          <w:sz w:val="24"/>
          <w:szCs w:val="24"/>
        </w:rPr>
        <w:t xml:space="preserve"> </w:t>
      </w:r>
    </w:p>
    <w:p w14:paraId="0A2383E5" w14:textId="77777777" w:rsidR="00010164"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br w:type="page"/>
      </w:r>
    </w:p>
    <w:p w14:paraId="0F87966D" w14:textId="77777777" w:rsidR="00962337" w:rsidRPr="00DD11AD" w:rsidRDefault="00817CE1" w:rsidP="008C100F">
      <w:pPr>
        <w:pStyle w:val="Heading2"/>
        <w:spacing w:line="360" w:lineRule="auto"/>
        <w:jc w:val="both"/>
        <w:rPr>
          <w:rFonts w:ascii="Times New Roman" w:hAnsi="Times New Roman" w:cs="Times New Roman"/>
          <w:color w:val="000000" w:themeColor="text1"/>
          <w:sz w:val="24"/>
          <w:szCs w:val="24"/>
        </w:rPr>
      </w:pPr>
      <w:bookmarkStart w:id="5" w:name="_Toc7885727"/>
      <w:r w:rsidRPr="00DD11AD">
        <w:rPr>
          <w:rFonts w:ascii="Times New Roman" w:hAnsi="Times New Roman" w:cs="Times New Roman"/>
          <w:color w:val="000000" w:themeColor="text1"/>
          <w:sz w:val="24"/>
          <w:szCs w:val="24"/>
        </w:rPr>
        <w:lastRenderedPageBreak/>
        <w:t>Examples of key issues encountered during the role play with one successful and development area</w:t>
      </w:r>
      <w:bookmarkEnd w:id="5"/>
    </w:p>
    <w:p w14:paraId="5FA289D8" w14:textId="77777777" w:rsidR="00010164"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The biggest key issue has found during the research is wastages of food in the UK produced by the Tesco society</w:t>
      </w:r>
      <w:r w:rsidR="00123593" w:rsidRPr="00DD11AD">
        <w:rPr>
          <w:rFonts w:ascii="Times New Roman" w:hAnsi="Times New Roman" w:cs="Times New Roman"/>
          <w:color w:val="000000" w:themeColor="text1"/>
          <w:sz w:val="24"/>
          <w:szCs w:val="24"/>
        </w:rPr>
        <w:t xml:space="preserve"> (</w:t>
      </w:r>
      <w:r w:rsidR="00123593" w:rsidRPr="00DD11AD">
        <w:rPr>
          <w:rFonts w:ascii="Times New Roman" w:hAnsi="Times New Roman" w:cs="Times New Roman"/>
          <w:color w:val="000000" w:themeColor="text1"/>
          <w:sz w:val="24"/>
          <w:szCs w:val="24"/>
          <w:shd w:val="clear" w:color="auto" w:fill="FFFFFF"/>
        </w:rPr>
        <w:t>Peeroo, et.al., 2015</w:t>
      </w:r>
      <w:r w:rsidR="00123593" w:rsidRPr="00DD11AD">
        <w:rPr>
          <w:rFonts w:ascii="Times New Roman" w:hAnsi="Times New Roman" w:cs="Times New Roman"/>
          <w:color w:val="000000" w:themeColor="text1"/>
          <w:sz w:val="24"/>
          <w:szCs w:val="24"/>
        </w:rPr>
        <w:t>)</w:t>
      </w:r>
      <w:r w:rsidRPr="00DD11AD">
        <w:rPr>
          <w:rFonts w:ascii="Times New Roman" w:hAnsi="Times New Roman" w:cs="Times New Roman"/>
          <w:color w:val="000000" w:themeColor="text1"/>
          <w:sz w:val="24"/>
          <w:szCs w:val="24"/>
        </w:rPr>
        <w:t xml:space="preserve">. Food wastages is a very serious problem </w:t>
      </w:r>
      <w:r w:rsidR="000254E5" w:rsidRPr="00DD11AD">
        <w:rPr>
          <w:rFonts w:ascii="Times New Roman" w:hAnsi="Times New Roman" w:cs="Times New Roman"/>
          <w:color w:val="000000" w:themeColor="text1"/>
          <w:sz w:val="24"/>
          <w:szCs w:val="24"/>
        </w:rPr>
        <w:t>increases in the UK drastically. The identification of wastage of food in Tesco was found when they producing grocery items and other recipes as bulk production. Studies have found that a regular project of bulk production on Tesco wasted around 28,500 tons of food. The distribution centres and Tesco stores are respo</w:t>
      </w:r>
      <w:r w:rsidR="00635063" w:rsidRPr="00DD11AD">
        <w:rPr>
          <w:rFonts w:ascii="Times New Roman" w:hAnsi="Times New Roman" w:cs="Times New Roman"/>
          <w:color w:val="000000" w:themeColor="text1"/>
          <w:sz w:val="24"/>
          <w:szCs w:val="24"/>
        </w:rPr>
        <w:t>nsible for the wastages of food. Moreover, this factor ensures the overall consumption of Tesco food in the UK is estimated to 14.8 millions of tons.</w:t>
      </w:r>
    </w:p>
    <w:p w14:paraId="798F10C9" w14:textId="77777777" w:rsidR="00635063"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Tesco has analyzed all these factors that are affecting the selling and production of Tesco and putting new processes &amp; strategies towards minimizing the wastages of food in the UK. In order to find the main areas from where these problems are coming are their hotspots like Tesco bakeries and food producers.</w:t>
      </w:r>
    </w:p>
    <w:p w14:paraId="0083EFC0" w14:textId="77777777" w:rsidR="00705432"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Additionally, there are continuing to the good process that appreciates food surplus management in order to increase the consistency in this program. In the last few decades they have found where they are required to act and how to prioritise the work. The successful &amp; development areas include:</w:t>
      </w:r>
    </w:p>
    <w:p w14:paraId="60914E9F" w14:textId="77777777" w:rsidR="00705432" w:rsidRPr="00DD11AD" w:rsidRDefault="00817CE1" w:rsidP="008C100F">
      <w:pPr>
        <w:pStyle w:val="ListParagraph"/>
        <w:numPr>
          <w:ilvl w:val="0"/>
          <w:numId w:val="5"/>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 xml:space="preserve">Establishment of food criteria to map the food they sell: </w:t>
      </w:r>
      <w:r w:rsidRPr="00DD11AD">
        <w:rPr>
          <w:rFonts w:ascii="Times New Roman" w:hAnsi="Times New Roman" w:cs="Times New Roman"/>
          <w:color w:val="000000" w:themeColor="text1"/>
          <w:sz w:val="24"/>
          <w:szCs w:val="24"/>
        </w:rPr>
        <w:t>In order to apply this function Tesco has adopted different methods of categorizing the food. On the basis of nutritional benefits, the food can be identified that which product is nutritional.</w:t>
      </w:r>
      <w:r w:rsidR="00CB52D2" w:rsidRPr="00DD11AD">
        <w:rPr>
          <w:rFonts w:ascii="Times New Roman" w:hAnsi="Times New Roman" w:cs="Times New Roman"/>
          <w:color w:val="000000" w:themeColor="text1"/>
          <w:sz w:val="24"/>
          <w:szCs w:val="24"/>
        </w:rPr>
        <w:t xml:space="preserve"> All the aspects of the business are must be regulated or monitored by the managers and leaders in order to conquer the failure or weak points. </w:t>
      </w:r>
    </w:p>
    <w:p w14:paraId="41821A9B" w14:textId="77777777" w:rsidR="000C7CCB" w:rsidRPr="00DD11AD" w:rsidRDefault="00817CE1" w:rsidP="008C100F">
      <w:pPr>
        <w:pStyle w:val="ListParagraph"/>
        <w:numPr>
          <w:ilvl w:val="0"/>
          <w:numId w:val="5"/>
        </w:num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t>Establishment of new health difference trackers:</w:t>
      </w:r>
      <w:r w:rsidRPr="00DD11AD">
        <w:rPr>
          <w:rFonts w:ascii="Times New Roman" w:hAnsi="Times New Roman" w:cs="Times New Roman"/>
          <w:color w:val="000000" w:themeColor="text1"/>
          <w:sz w:val="24"/>
          <w:szCs w:val="24"/>
        </w:rPr>
        <w:t xml:space="preserve"> This method has allowed management to track the quality of the food requirements and expectations. Tesco has also measured those nutritional summary customers who use shopping trips by the permission of the government</w:t>
      </w:r>
      <w:r w:rsidR="00123593" w:rsidRPr="00DD11AD">
        <w:rPr>
          <w:rFonts w:ascii="Times New Roman" w:hAnsi="Times New Roman" w:cs="Times New Roman"/>
          <w:color w:val="000000" w:themeColor="text1"/>
          <w:sz w:val="24"/>
          <w:szCs w:val="24"/>
        </w:rPr>
        <w:t xml:space="preserve"> (research-methodology, 2015)</w:t>
      </w:r>
      <w:r w:rsidRPr="00DD11AD">
        <w:rPr>
          <w:rFonts w:ascii="Times New Roman" w:hAnsi="Times New Roman" w:cs="Times New Roman"/>
          <w:color w:val="000000" w:themeColor="text1"/>
          <w:sz w:val="24"/>
          <w:szCs w:val="24"/>
        </w:rPr>
        <w:t xml:space="preserve">. It has also found by this tracker that generally customer fill the shopping basket making the difference between </w:t>
      </w:r>
      <w:r w:rsidR="00381B33" w:rsidRPr="00DD11AD">
        <w:rPr>
          <w:rFonts w:ascii="Times New Roman" w:hAnsi="Times New Roman" w:cs="Times New Roman"/>
          <w:color w:val="000000" w:themeColor="text1"/>
          <w:sz w:val="24"/>
          <w:szCs w:val="24"/>
        </w:rPr>
        <w:t xml:space="preserve">product qualities in healthiest and least healthy products. </w:t>
      </w:r>
    </w:p>
    <w:p w14:paraId="37438061" w14:textId="77777777" w:rsidR="00381B33" w:rsidRPr="00DD11AD" w:rsidRDefault="00817CE1" w:rsidP="008C100F">
      <w:p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br w:type="page"/>
      </w:r>
    </w:p>
    <w:p w14:paraId="33A0DB70" w14:textId="77777777" w:rsidR="00381B33" w:rsidRPr="00DD11AD" w:rsidRDefault="00817CE1" w:rsidP="008C100F">
      <w:pPr>
        <w:pStyle w:val="Heading1"/>
        <w:spacing w:line="360" w:lineRule="auto"/>
        <w:jc w:val="both"/>
        <w:rPr>
          <w:rFonts w:ascii="Times New Roman" w:hAnsi="Times New Roman" w:cs="Times New Roman"/>
          <w:color w:val="000000" w:themeColor="text1"/>
          <w:sz w:val="24"/>
          <w:szCs w:val="24"/>
        </w:rPr>
      </w:pPr>
      <w:bookmarkStart w:id="6" w:name="_Toc7885728"/>
      <w:r w:rsidRPr="00DD11AD">
        <w:rPr>
          <w:rFonts w:ascii="Times New Roman" w:hAnsi="Times New Roman" w:cs="Times New Roman"/>
          <w:color w:val="000000" w:themeColor="text1"/>
          <w:sz w:val="24"/>
          <w:szCs w:val="24"/>
        </w:rPr>
        <w:lastRenderedPageBreak/>
        <w:t>Conclusion</w:t>
      </w:r>
      <w:bookmarkEnd w:id="6"/>
    </w:p>
    <w:p w14:paraId="3D0F1521" w14:textId="77777777" w:rsidR="00CB52D2"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 xml:space="preserve">In a few decades, Tesco has practised various strategies that helped in increasing profit and produce strong productivity. Tesco became one of the largest </w:t>
      </w:r>
      <w:r w:rsidR="00366B6A" w:rsidRPr="00DD11AD">
        <w:rPr>
          <w:rFonts w:ascii="Times New Roman" w:hAnsi="Times New Roman" w:cs="Times New Roman"/>
          <w:color w:val="000000" w:themeColor="text1"/>
          <w:sz w:val="24"/>
          <w:szCs w:val="24"/>
        </w:rPr>
        <w:t>retail companies in the world. In addition, it also becomes so easy to address this organization because they have already explored the brand awareness and reputation of its services and products across many international boundaries. This immense success is not luck by chance, these all are the efforts of its workforce and manager. They have applied various motivational and leadership skills that prove very effective in order to enhance the popularity of the brand name.</w:t>
      </w:r>
    </w:p>
    <w:p w14:paraId="06AA6ABC" w14:textId="77777777" w:rsidR="006C5802" w:rsidRPr="00DD11AD" w:rsidRDefault="00817CE1" w:rsidP="008C100F">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 xml:space="preserve">The establishment of clear vision is possible with the help of commitment of establishments and monitoring strategies </w:t>
      </w:r>
      <w:r w:rsidR="00CB52D2" w:rsidRPr="00DD11AD">
        <w:rPr>
          <w:rFonts w:ascii="Times New Roman" w:hAnsi="Times New Roman" w:cs="Times New Roman"/>
          <w:color w:val="000000" w:themeColor="text1"/>
          <w:sz w:val="24"/>
          <w:szCs w:val="24"/>
        </w:rPr>
        <w:t>just to ensure that they are attained. Decision-making strategies are also very important in order to administrate other functions. It ensures all the areas of Tesco like customers, communities, suppliers, stakeholders, channels of distributions. Hence, they keep their workforce and customer satisfied by maintaining loyalty between them.</w:t>
      </w:r>
    </w:p>
    <w:p w14:paraId="52CD564F" w14:textId="77777777" w:rsidR="00243179" w:rsidRPr="00DD11AD" w:rsidRDefault="00817CE1" w:rsidP="00DD11AD">
      <w:pPr>
        <w:spacing w:line="360" w:lineRule="auto"/>
        <w:jc w:val="both"/>
        <w:rPr>
          <w:rFonts w:ascii="Times New Roman" w:hAnsi="Times New Roman" w:cs="Times New Roman"/>
          <w:b/>
          <w:color w:val="000000" w:themeColor="text1"/>
          <w:sz w:val="24"/>
          <w:szCs w:val="24"/>
        </w:rPr>
      </w:pPr>
      <w:r w:rsidRPr="00DD11AD">
        <w:rPr>
          <w:rFonts w:ascii="Times New Roman" w:hAnsi="Times New Roman" w:cs="Times New Roman"/>
          <w:b/>
          <w:color w:val="000000" w:themeColor="text1"/>
          <w:sz w:val="24"/>
          <w:szCs w:val="24"/>
        </w:rPr>
        <w:br w:type="page"/>
      </w:r>
    </w:p>
    <w:p w14:paraId="2A74EE64" w14:textId="77777777" w:rsidR="00243179" w:rsidRPr="00DD11AD" w:rsidRDefault="00817CE1" w:rsidP="00DD11AD">
      <w:pPr>
        <w:pStyle w:val="Heading1"/>
        <w:spacing w:line="360" w:lineRule="auto"/>
        <w:jc w:val="both"/>
        <w:rPr>
          <w:rFonts w:ascii="Times New Roman" w:hAnsi="Times New Roman" w:cs="Times New Roman"/>
          <w:color w:val="000000" w:themeColor="text1"/>
          <w:sz w:val="24"/>
          <w:szCs w:val="24"/>
        </w:rPr>
      </w:pPr>
      <w:bookmarkStart w:id="7" w:name="_Toc7885729"/>
      <w:r w:rsidRPr="00DD11AD">
        <w:rPr>
          <w:rFonts w:ascii="Times New Roman" w:hAnsi="Times New Roman" w:cs="Times New Roman"/>
          <w:color w:val="000000" w:themeColor="text1"/>
          <w:sz w:val="24"/>
          <w:szCs w:val="24"/>
        </w:rPr>
        <w:lastRenderedPageBreak/>
        <w:t>References</w:t>
      </w:r>
      <w:bookmarkEnd w:id="7"/>
    </w:p>
    <w:p w14:paraId="62EA3610" w14:textId="77777777" w:rsidR="00DD11AD" w:rsidRPr="00DD11AD" w:rsidRDefault="00DD11AD" w:rsidP="00DD11AD">
      <w:pPr>
        <w:spacing w:line="360" w:lineRule="auto"/>
        <w:jc w:val="both"/>
        <w:rPr>
          <w:rFonts w:ascii="Times New Roman" w:hAnsi="Times New Roman" w:cs="Times New Roman"/>
          <w:color w:val="000000" w:themeColor="text1"/>
          <w:sz w:val="24"/>
          <w:szCs w:val="24"/>
          <w:shd w:val="clear" w:color="auto" w:fill="FFFFFF"/>
        </w:rPr>
      </w:pPr>
      <w:r w:rsidRPr="00DD11AD">
        <w:rPr>
          <w:rFonts w:ascii="Times New Roman" w:hAnsi="Times New Roman" w:cs="Times New Roman"/>
          <w:color w:val="000000" w:themeColor="text1"/>
          <w:sz w:val="24"/>
          <w:szCs w:val="24"/>
          <w:shd w:val="clear" w:color="auto" w:fill="FFFFFF"/>
        </w:rPr>
        <w:t>Fernie, J. and Sparks, L. eds., 2018. </w:t>
      </w:r>
      <w:r w:rsidRPr="00DD11AD">
        <w:rPr>
          <w:rFonts w:ascii="Times New Roman" w:hAnsi="Times New Roman" w:cs="Times New Roman"/>
          <w:i/>
          <w:iCs/>
          <w:color w:val="000000" w:themeColor="text1"/>
          <w:sz w:val="24"/>
          <w:szCs w:val="24"/>
          <w:shd w:val="clear" w:color="auto" w:fill="FFFFFF"/>
        </w:rPr>
        <w:t>Logistics and retail management: emerging issues and new challenges in the retail supply chain</w:t>
      </w:r>
      <w:r w:rsidRPr="00DD11AD">
        <w:rPr>
          <w:rFonts w:ascii="Times New Roman" w:hAnsi="Times New Roman" w:cs="Times New Roman"/>
          <w:color w:val="000000" w:themeColor="text1"/>
          <w:sz w:val="24"/>
          <w:szCs w:val="24"/>
          <w:shd w:val="clear" w:color="auto" w:fill="FFFFFF"/>
        </w:rPr>
        <w:t>. Kogan page publishers.</w:t>
      </w:r>
    </w:p>
    <w:p w14:paraId="4E28E572" w14:textId="77777777" w:rsidR="00DD11AD" w:rsidRPr="00DD11AD" w:rsidRDefault="00DD11AD" w:rsidP="00DD11AD">
      <w:pPr>
        <w:spacing w:line="360" w:lineRule="auto"/>
        <w:jc w:val="both"/>
        <w:rPr>
          <w:rFonts w:ascii="Times New Roman" w:hAnsi="Times New Roman" w:cs="Times New Roman"/>
          <w:color w:val="000000" w:themeColor="text1"/>
          <w:sz w:val="24"/>
          <w:szCs w:val="24"/>
          <w:shd w:val="clear" w:color="auto" w:fill="FFFFFF"/>
        </w:rPr>
      </w:pPr>
      <w:r w:rsidRPr="00DD11AD">
        <w:rPr>
          <w:rFonts w:ascii="Times New Roman" w:hAnsi="Times New Roman" w:cs="Times New Roman"/>
          <w:color w:val="000000" w:themeColor="text1"/>
          <w:sz w:val="24"/>
          <w:szCs w:val="24"/>
          <w:shd w:val="clear" w:color="auto" w:fill="FFFFFF"/>
        </w:rPr>
        <w:t>Gopalia, A., 2011. Effectiveness of online recruitment and selection process: a case of Tesco.</w:t>
      </w:r>
    </w:p>
    <w:p w14:paraId="11F713E5" w14:textId="77777777" w:rsidR="00DD11AD" w:rsidRPr="00DD11AD" w:rsidRDefault="00DD11AD" w:rsidP="00DD11AD">
      <w:pPr>
        <w:spacing w:line="360" w:lineRule="auto"/>
        <w:jc w:val="both"/>
        <w:rPr>
          <w:rFonts w:ascii="Times New Roman" w:hAnsi="Times New Roman" w:cs="Times New Roman"/>
          <w:color w:val="000000" w:themeColor="text1"/>
          <w:sz w:val="24"/>
          <w:szCs w:val="24"/>
          <w:shd w:val="clear" w:color="auto" w:fill="FFFFFF"/>
        </w:rPr>
      </w:pPr>
      <w:r w:rsidRPr="00DD11AD">
        <w:rPr>
          <w:rFonts w:ascii="Times New Roman" w:hAnsi="Times New Roman" w:cs="Times New Roman"/>
          <w:color w:val="000000" w:themeColor="text1"/>
          <w:sz w:val="24"/>
          <w:szCs w:val="24"/>
          <w:shd w:val="clear" w:color="auto" w:fill="FFFFFF"/>
        </w:rPr>
        <w:t>lal Bhardwaj, N., 2012. Consumer buying behaviour toward carbon labelling (FMCG) in Tesco supermarket. </w:t>
      </w:r>
      <w:r w:rsidRPr="00DD11AD">
        <w:rPr>
          <w:rFonts w:ascii="Times New Roman" w:hAnsi="Times New Roman" w:cs="Times New Roman"/>
          <w:i/>
          <w:iCs/>
          <w:color w:val="000000" w:themeColor="text1"/>
          <w:sz w:val="24"/>
          <w:szCs w:val="24"/>
          <w:shd w:val="clear" w:color="auto" w:fill="FFFFFF"/>
        </w:rPr>
        <w:t>International Journal of Data and Network Security</w:t>
      </w:r>
      <w:r w:rsidRPr="00DD11AD">
        <w:rPr>
          <w:rFonts w:ascii="Times New Roman" w:hAnsi="Times New Roman" w:cs="Times New Roman"/>
          <w:color w:val="000000" w:themeColor="text1"/>
          <w:sz w:val="24"/>
          <w:szCs w:val="24"/>
          <w:shd w:val="clear" w:color="auto" w:fill="FFFFFF"/>
        </w:rPr>
        <w:t>, </w:t>
      </w:r>
      <w:r w:rsidRPr="00DD11AD">
        <w:rPr>
          <w:rFonts w:ascii="Times New Roman" w:hAnsi="Times New Roman" w:cs="Times New Roman"/>
          <w:i/>
          <w:iCs/>
          <w:color w:val="000000" w:themeColor="text1"/>
          <w:sz w:val="24"/>
          <w:szCs w:val="24"/>
          <w:shd w:val="clear" w:color="auto" w:fill="FFFFFF"/>
        </w:rPr>
        <w:t>1</w:t>
      </w:r>
      <w:r w:rsidRPr="00DD11AD">
        <w:rPr>
          <w:rFonts w:ascii="Times New Roman" w:hAnsi="Times New Roman" w:cs="Times New Roman"/>
          <w:color w:val="000000" w:themeColor="text1"/>
          <w:sz w:val="24"/>
          <w:szCs w:val="24"/>
          <w:shd w:val="clear" w:color="auto" w:fill="FFFFFF"/>
        </w:rPr>
        <w:t>(2), pp.1-11.</w:t>
      </w:r>
    </w:p>
    <w:p w14:paraId="4EC2E4A0" w14:textId="77777777" w:rsidR="00DD11AD" w:rsidRPr="00DD11AD" w:rsidRDefault="00DD11AD" w:rsidP="00DD11AD">
      <w:pPr>
        <w:spacing w:line="360" w:lineRule="auto"/>
        <w:jc w:val="both"/>
        <w:rPr>
          <w:rFonts w:ascii="Times New Roman" w:hAnsi="Times New Roman" w:cs="Times New Roman"/>
          <w:color w:val="000000" w:themeColor="text1"/>
          <w:sz w:val="24"/>
          <w:szCs w:val="24"/>
          <w:shd w:val="clear" w:color="auto" w:fill="FFFFFF"/>
        </w:rPr>
      </w:pPr>
      <w:r w:rsidRPr="00DD11AD">
        <w:rPr>
          <w:rFonts w:ascii="Times New Roman" w:hAnsi="Times New Roman" w:cs="Times New Roman"/>
          <w:color w:val="000000" w:themeColor="text1"/>
          <w:sz w:val="24"/>
          <w:szCs w:val="24"/>
          <w:shd w:val="clear" w:color="auto" w:fill="FFFFFF"/>
        </w:rPr>
        <w:t>Peeroo, S., Samy, M. and Jones, B., 2015, December. Customer engagement manifestations on Facebook pages of Tesco and Walmart. In </w:t>
      </w:r>
      <w:r w:rsidRPr="00DD11AD">
        <w:rPr>
          <w:rFonts w:ascii="Times New Roman" w:hAnsi="Times New Roman" w:cs="Times New Roman"/>
          <w:i/>
          <w:iCs/>
          <w:color w:val="000000" w:themeColor="text1"/>
          <w:sz w:val="24"/>
          <w:szCs w:val="24"/>
          <w:shd w:val="clear" w:color="auto" w:fill="FFFFFF"/>
        </w:rPr>
        <w:t>2015 International conference on computing, communication and security (ICCCS)</w:t>
      </w:r>
      <w:r w:rsidRPr="00DD11AD">
        <w:rPr>
          <w:rFonts w:ascii="Times New Roman" w:hAnsi="Times New Roman" w:cs="Times New Roman"/>
          <w:color w:val="000000" w:themeColor="text1"/>
          <w:sz w:val="24"/>
          <w:szCs w:val="24"/>
          <w:shd w:val="clear" w:color="auto" w:fill="FFFFFF"/>
        </w:rPr>
        <w:t> (pp. 1-8). IEEE.</w:t>
      </w:r>
    </w:p>
    <w:p w14:paraId="25C99CF4" w14:textId="77777777" w:rsidR="00DD11AD" w:rsidRPr="00DD11AD" w:rsidRDefault="00DD11AD" w:rsidP="00DD11AD">
      <w:pPr>
        <w:spacing w:line="360" w:lineRule="auto"/>
        <w:jc w:val="both"/>
        <w:rPr>
          <w:rFonts w:ascii="Times New Roman" w:hAnsi="Times New Roman" w:cs="Times New Roman"/>
          <w:color w:val="000000" w:themeColor="text1"/>
          <w:sz w:val="24"/>
          <w:szCs w:val="24"/>
        </w:rPr>
      </w:pPr>
      <w:r w:rsidRPr="00DD11AD">
        <w:rPr>
          <w:rFonts w:ascii="Times New Roman" w:hAnsi="Times New Roman" w:cs="Times New Roman"/>
          <w:color w:val="000000" w:themeColor="text1"/>
          <w:sz w:val="24"/>
          <w:szCs w:val="24"/>
        </w:rPr>
        <w:t xml:space="preserve">research-methodology, 2015. Tesco marketing mix. [Online] research-methodology. Available at: </w:t>
      </w:r>
      <w:hyperlink r:id="rId9" w:history="1">
        <w:r w:rsidRPr="00DD11AD">
          <w:rPr>
            <w:rStyle w:val="Hyperlink"/>
            <w:rFonts w:ascii="Times New Roman" w:hAnsi="Times New Roman" w:cs="Times New Roman"/>
            <w:color w:val="000000" w:themeColor="text1"/>
            <w:sz w:val="24"/>
            <w:szCs w:val="24"/>
          </w:rPr>
          <w:t>https://research-methodology.net/tesco-marketing-mix/</w:t>
        </w:r>
      </w:hyperlink>
      <w:r w:rsidRPr="00DD11AD">
        <w:rPr>
          <w:rFonts w:ascii="Times New Roman" w:hAnsi="Times New Roman" w:cs="Times New Roman"/>
          <w:color w:val="000000" w:themeColor="text1"/>
          <w:sz w:val="24"/>
          <w:szCs w:val="24"/>
        </w:rPr>
        <w:t xml:space="preserve"> [Accessed on 4</w:t>
      </w:r>
      <w:r w:rsidRPr="00DD11AD">
        <w:rPr>
          <w:rFonts w:ascii="Times New Roman" w:hAnsi="Times New Roman" w:cs="Times New Roman"/>
          <w:color w:val="000000" w:themeColor="text1"/>
          <w:sz w:val="24"/>
          <w:szCs w:val="24"/>
          <w:vertAlign w:val="superscript"/>
        </w:rPr>
        <w:t>th</w:t>
      </w:r>
      <w:r w:rsidRPr="00DD11AD">
        <w:rPr>
          <w:rFonts w:ascii="Times New Roman" w:hAnsi="Times New Roman" w:cs="Times New Roman"/>
          <w:color w:val="000000" w:themeColor="text1"/>
          <w:sz w:val="24"/>
          <w:szCs w:val="24"/>
        </w:rPr>
        <w:t xml:space="preserve"> May 4,</w:t>
      </w:r>
      <w:r w:rsidR="00CC6966">
        <w:rPr>
          <w:rFonts w:ascii="Times New Roman" w:hAnsi="Times New Roman" w:cs="Times New Roman"/>
          <w:color w:val="000000" w:themeColor="text1"/>
          <w:sz w:val="24"/>
          <w:szCs w:val="24"/>
        </w:rPr>
        <w:t xml:space="preserve"> </w:t>
      </w:r>
      <w:r w:rsidRPr="00DD11AD">
        <w:rPr>
          <w:rFonts w:ascii="Times New Roman" w:hAnsi="Times New Roman" w:cs="Times New Roman"/>
          <w:color w:val="000000" w:themeColor="text1"/>
          <w:sz w:val="24"/>
          <w:szCs w:val="24"/>
        </w:rPr>
        <w:t>201</w:t>
      </w:r>
      <w:r w:rsidR="00CC6966">
        <w:rPr>
          <w:rFonts w:ascii="Times New Roman" w:hAnsi="Times New Roman" w:cs="Times New Roman"/>
          <w:color w:val="000000" w:themeColor="text1"/>
          <w:sz w:val="24"/>
          <w:szCs w:val="24"/>
        </w:rPr>
        <w:t>9</w:t>
      </w:r>
      <w:r w:rsidRPr="00DD11AD">
        <w:rPr>
          <w:rFonts w:ascii="Times New Roman" w:hAnsi="Times New Roman" w:cs="Times New Roman"/>
          <w:color w:val="000000" w:themeColor="text1"/>
          <w:sz w:val="24"/>
          <w:szCs w:val="24"/>
        </w:rPr>
        <w:t>]</w:t>
      </w:r>
    </w:p>
    <w:p w14:paraId="4296F36A" w14:textId="77777777" w:rsidR="00DD11AD" w:rsidRPr="00DD11AD" w:rsidRDefault="00DD11AD" w:rsidP="00DD11AD">
      <w:pPr>
        <w:spacing w:line="360" w:lineRule="auto"/>
        <w:jc w:val="both"/>
        <w:rPr>
          <w:rFonts w:ascii="Times New Roman" w:hAnsi="Times New Roman" w:cs="Times New Roman"/>
          <w:color w:val="000000" w:themeColor="text1"/>
          <w:sz w:val="24"/>
          <w:szCs w:val="24"/>
          <w:shd w:val="clear" w:color="auto" w:fill="FFFFFF"/>
        </w:rPr>
      </w:pPr>
      <w:r w:rsidRPr="00DD11AD">
        <w:rPr>
          <w:rFonts w:ascii="Times New Roman" w:hAnsi="Times New Roman" w:cs="Times New Roman"/>
          <w:color w:val="000000" w:themeColor="text1"/>
          <w:sz w:val="24"/>
          <w:szCs w:val="24"/>
          <w:shd w:val="clear" w:color="auto" w:fill="FFFFFF"/>
        </w:rPr>
        <w:t>Stoddart, K.M., 2012. Social meanings and understandings in patient-nurse interaction in the community practice setting: a grounded theory study. </w:t>
      </w:r>
      <w:r w:rsidRPr="00DD11AD">
        <w:rPr>
          <w:rFonts w:ascii="Times New Roman" w:hAnsi="Times New Roman" w:cs="Times New Roman"/>
          <w:i/>
          <w:iCs/>
          <w:color w:val="000000" w:themeColor="text1"/>
          <w:sz w:val="24"/>
          <w:szCs w:val="24"/>
          <w:shd w:val="clear" w:color="auto" w:fill="FFFFFF"/>
        </w:rPr>
        <w:t>BMC nursing</w:t>
      </w:r>
      <w:r w:rsidRPr="00DD11AD">
        <w:rPr>
          <w:rFonts w:ascii="Times New Roman" w:hAnsi="Times New Roman" w:cs="Times New Roman"/>
          <w:color w:val="000000" w:themeColor="text1"/>
          <w:sz w:val="24"/>
          <w:szCs w:val="24"/>
          <w:shd w:val="clear" w:color="auto" w:fill="FFFFFF"/>
        </w:rPr>
        <w:t>, </w:t>
      </w:r>
      <w:r w:rsidRPr="00DD11AD">
        <w:rPr>
          <w:rFonts w:ascii="Times New Roman" w:hAnsi="Times New Roman" w:cs="Times New Roman"/>
          <w:i/>
          <w:iCs/>
          <w:color w:val="000000" w:themeColor="text1"/>
          <w:sz w:val="24"/>
          <w:szCs w:val="24"/>
          <w:shd w:val="clear" w:color="auto" w:fill="FFFFFF"/>
        </w:rPr>
        <w:t>11</w:t>
      </w:r>
      <w:r w:rsidRPr="00DD11AD">
        <w:rPr>
          <w:rFonts w:ascii="Times New Roman" w:hAnsi="Times New Roman" w:cs="Times New Roman"/>
          <w:color w:val="000000" w:themeColor="text1"/>
          <w:sz w:val="24"/>
          <w:szCs w:val="24"/>
          <w:shd w:val="clear" w:color="auto" w:fill="FFFFFF"/>
        </w:rPr>
        <w:t>(1), p.14.</w:t>
      </w:r>
    </w:p>
    <w:p w14:paraId="3404FAE2" w14:textId="77777777" w:rsidR="00DD11AD" w:rsidRPr="00DD11AD" w:rsidRDefault="00DD11AD" w:rsidP="00DD11AD">
      <w:pPr>
        <w:spacing w:line="360" w:lineRule="auto"/>
        <w:jc w:val="both"/>
        <w:rPr>
          <w:rFonts w:ascii="Times New Roman" w:hAnsi="Times New Roman" w:cs="Times New Roman"/>
          <w:color w:val="000000" w:themeColor="text1"/>
          <w:sz w:val="24"/>
          <w:szCs w:val="24"/>
          <w:shd w:val="clear" w:color="auto" w:fill="FFFFFF"/>
        </w:rPr>
      </w:pPr>
      <w:r w:rsidRPr="00DD11AD">
        <w:rPr>
          <w:rFonts w:ascii="Times New Roman" w:hAnsi="Times New Roman" w:cs="Times New Roman"/>
          <w:color w:val="000000" w:themeColor="text1"/>
          <w:sz w:val="24"/>
          <w:szCs w:val="24"/>
          <w:shd w:val="clear" w:color="auto" w:fill="FFFFFF"/>
        </w:rPr>
        <w:t>Turner, J.J., 2012. Are Tesco customers exhibiting a more social type of loyalty towards Tesco and Tesco Clubcard? A critical analysis of the nature and type of Tesco customer loyalty to Tesco in Dundee.</w:t>
      </w:r>
    </w:p>
    <w:p w14:paraId="3E196D9E" w14:textId="77777777" w:rsidR="00CC6966" w:rsidRDefault="00CC6966" w:rsidP="00DD11AD">
      <w:pPr>
        <w:spacing w:line="360" w:lineRule="auto"/>
        <w:jc w:val="both"/>
        <w:rPr>
          <w:rFonts w:ascii="Times New Roman" w:hAnsi="Times New Roman" w:cs="Times New Roman"/>
          <w:color w:val="000000" w:themeColor="text1"/>
          <w:sz w:val="24"/>
          <w:szCs w:val="24"/>
          <w:shd w:val="clear" w:color="auto" w:fill="FFFFFF"/>
        </w:rPr>
      </w:pPr>
    </w:p>
    <w:p w14:paraId="708F251B" w14:textId="77777777" w:rsidR="00CC6966" w:rsidRDefault="00CC6966" w:rsidP="00DD11AD">
      <w:pPr>
        <w:spacing w:line="360" w:lineRule="auto"/>
        <w:jc w:val="both"/>
        <w:rPr>
          <w:rFonts w:ascii="Times New Roman" w:hAnsi="Times New Roman" w:cs="Times New Roman"/>
          <w:color w:val="000000" w:themeColor="text1"/>
          <w:sz w:val="24"/>
          <w:szCs w:val="24"/>
          <w:shd w:val="clear" w:color="auto" w:fill="FFFFFF"/>
        </w:rPr>
      </w:pPr>
    </w:p>
    <w:p w14:paraId="3E8F6D6D"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p>
    <w:p w14:paraId="1F65C8BD"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p>
    <w:p w14:paraId="1ED2C1D8" w14:textId="77777777" w:rsidR="00CF4840" w:rsidRPr="00CF4840" w:rsidRDefault="00CF4840" w:rsidP="00DD11AD">
      <w:pPr>
        <w:spacing w:line="360" w:lineRule="auto"/>
        <w:jc w:val="both"/>
        <w:rPr>
          <w:rFonts w:ascii="Times New Roman" w:hAnsi="Times New Roman" w:cs="Times New Roman"/>
          <w:color w:val="000000" w:themeColor="text1"/>
          <w:sz w:val="36"/>
          <w:szCs w:val="36"/>
          <w:shd w:val="clear" w:color="auto" w:fill="FFFFFF"/>
        </w:rPr>
      </w:pPr>
    </w:p>
    <w:p w14:paraId="16634460" w14:textId="77777777" w:rsidR="008C100F" w:rsidRDefault="008C100F" w:rsidP="00DD11AD">
      <w:pPr>
        <w:spacing w:line="360" w:lineRule="auto"/>
        <w:jc w:val="both"/>
        <w:rPr>
          <w:rFonts w:ascii="Times New Roman" w:hAnsi="Times New Roman" w:cs="Times New Roman"/>
          <w:color w:val="000000" w:themeColor="text1"/>
          <w:sz w:val="36"/>
          <w:szCs w:val="36"/>
          <w:shd w:val="clear" w:color="auto" w:fill="FFFFFF"/>
        </w:rPr>
      </w:pPr>
    </w:p>
    <w:p w14:paraId="7942E698" w14:textId="77777777" w:rsidR="008C100F" w:rsidRDefault="008C100F" w:rsidP="00DD11AD">
      <w:pPr>
        <w:spacing w:line="360" w:lineRule="auto"/>
        <w:jc w:val="both"/>
        <w:rPr>
          <w:rFonts w:ascii="Times New Roman" w:hAnsi="Times New Roman" w:cs="Times New Roman"/>
          <w:color w:val="000000" w:themeColor="text1"/>
          <w:sz w:val="36"/>
          <w:szCs w:val="36"/>
          <w:shd w:val="clear" w:color="auto" w:fill="FFFFFF"/>
        </w:rPr>
      </w:pPr>
    </w:p>
    <w:p w14:paraId="16955F9D" w14:textId="77777777" w:rsidR="008C100F" w:rsidRDefault="008C100F" w:rsidP="00DD11AD">
      <w:pPr>
        <w:spacing w:line="360" w:lineRule="auto"/>
        <w:jc w:val="both"/>
        <w:rPr>
          <w:rFonts w:ascii="Times New Roman" w:hAnsi="Times New Roman" w:cs="Times New Roman"/>
          <w:color w:val="000000" w:themeColor="text1"/>
          <w:sz w:val="36"/>
          <w:szCs w:val="36"/>
          <w:shd w:val="clear" w:color="auto" w:fill="FFFFFF"/>
        </w:rPr>
      </w:pPr>
    </w:p>
    <w:p w14:paraId="7B81D064" w14:textId="77777777" w:rsidR="008C100F" w:rsidRDefault="008C100F" w:rsidP="00DD11AD">
      <w:pPr>
        <w:spacing w:line="360" w:lineRule="auto"/>
        <w:jc w:val="both"/>
        <w:rPr>
          <w:rFonts w:ascii="Times New Roman" w:hAnsi="Times New Roman" w:cs="Times New Roman"/>
          <w:color w:val="000000" w:themeColor="text1"/>
          <w:sz w:val="36"/>
          <w:szCs w:val="36"/>
          <w:shd w:val="clear" w:color="auto" w:fill="FFFFFF"/>
        </w:rPr>
      </w:pPr>
    </w:p>
    <w:p w14:paraId="3E247BAC" w14:textId="77777777" w:rsidR="00CC6966" w:rsidRPr="00CF4840" w:rsidRDefault="00CF4840" w:rsidP="00DD11AD">
      <w:pPr>
        <w:spacing w:line="360" w:lineRule="auto"/>
        <w:jc w:val="both"/>
        <w:rPr>
          <w:rFonts w:ascii="Times New Roman" w:hAnsi="Times New Roman" w:cs="Times New Roman"/>
          <w:color w:val="000000" w:themeColor="text1"/>
          <w:sz w:val="36"/>
          <w:szCs w:val="36"/>
          <w:shd w:val="clear" w:color="auto" w:fill="FFFFFF"/>
        </w:rPr>
      </w:pPr>
      <w:r w:rsidRPr="00CF4840">
        <w:rPr>
          <w:rFonts w:ascii="Times New Roman" w:hAnsi="Times New Roman" w:cs="Times New Roman"/>
          <w:color w:val="000000" w:themeColor="text1"/>
          <w:sz w:val="36"/>
          <w:szCs w:val="36"/>
          <w:shd w:val="clear" w:color="auto" w:fill="FFFFFF"/>
        </w:rPr>
        <w:t>Role Play Feedback from colleagues</w:t>
      </w:r>
    </w:p>
    <w:p w14:paraId="18A94C54" w14:textId="77777777" w:rsidR="00CC6966" w:rsidRDefault="00CC6966" w:rsidP="00DD11AD">
      <w:pPr>
        <w:spacing w:line="360" w:lineRule="auto"/>
        <w:jc w:val="both"/>
        <w:rPr>
          <w:rFonts w:ascii="Times New Roman" w:hAnsi="Times New Roman" w:cs="Times New Roman"/>
          <w:color w:val="000000" w:themeColor="text1"/>
          <w:sz w:val="24"/>
          <w:szCs w:val="24"/>
          <w:shd w:val="clear" w:color="auto" w:fill="FFFFFF"/>
        </w:rPr>
      </w:pPr>
    </w:p>
    <w:p w14:paraId="31E1FA00" w14:textId="77777777" w:rsidR="00CC6966" w:rsidRDefault="00CF4840" w:rsidP="00DD11A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14:anchorId="39EA85B3" wp14:editId="7517F2D9">
            <wp:extent cx="4772025" cy="5955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9364160_320087278669486_2179978575992586240_n.jpg"/>
                    <pic:cNvPicPr/>
                  </pic:nvPicPr>
                  <pic:blipFill>
                    <a:blip r:embed="rId10">
                      <a:extLst>
                        <a:ext uri="{28A0092B-C50C-407E-A947-70E740481C1C}">
                          <a14:useLocalDpi xmlns:a14="http://schemas.microsoft.com/office/drawing/2010/main" val="0"/>
                        </a:ext>
                      </a:extLst>
                    </a:blip>
                    <a:stretch>
                      <a:fillRect/>
                    </a:stretch>
                  </pic:blipFill>
                  <pic:spPr>
                    <a:xfrm>
                      <a:off x="0" y="0"/>
                      <a:ext cx="4809967" cy="6003018"/>
                    </a:xfrm>
                    <a:prstGeom prst="rect">
                      <a:avLst/>
                    </a:prstGeom>
                  </pic:spPr>
                </pic:pic>
              </a:graphicData>
            </a:graphic>
          </wp:inline>
        </w:drawing>
      </w:r>
    </w:p>
    <w:p w14:paraId="4540906A"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p>
    <w:p w14:paraId="58F1181C"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p>
    <w:p w14:paraId="3436CFB3"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lastRenderedPageBreak/>
        <w:drawing>
          <wp:inline distT="0" distB="0" distL="0" distR="0" wp14:anchorId="32CC7255" wp14:editId="684AF853">
            <wp:extent cx="4359107" cy="5295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9422673_333419747366121_6004401457044914176_n.jpg"/>
                    <pic:cNvPicPr/>
                  </pic:nvPicPr>
                  <pic:blipFill>
                    <a:blip r:embed="rId11">
                      <a:extLst>
                        <a:ext uri="{28A0092B-C50C-407E-A947-70E740481C1C}">
                          <a14:useLocalDpi xmlns:a14="http://schemas.microsoft.com/office/drawing/2010/main" val="0"/>
                        </a:ext>
                      </a:extLst>
                    </a:blip>
                    <a:stretch>
                      <a:fillRect/>
                    </a:stretch>
                  </pic:blipFill>
                  <pic:spPr>
                    <a:xfrm>
                      <a:off x="0" y="0"/>
                      <a:ext cx="4366282" cy="5304617"/>
                    </a:xfrm>
                    <a:prstGeom prst="rect">
                      <a:avLst/>
                    </a:prstGeom>
                  </pic:spPr>
                </pic:pic>
              </a:graphicData>
            </a:graphic>
          </wp:inline>
        </w:drawing>
      </w:r>
    </w:p>
    <w:p w14:paraId="35CAE496"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p>
    <w:p w14:paraId="43B0312C" w14:textId="77777777" w:rsidR="00CF4840" w:rsidRDefault="00CF4840" w:rsidP="00DD11AD">
      <w:pPr>
        <w:spacing w:line="360" w:lineRule="auto"/>
        <w:jc w:val="both"/>
        <w:rPr>
          <w:rFonts w:ascii="Times New Roman" w:hAnsi="Times New Roman" w:cs="Times New Roman"/>
          <w:color w:val="000000" w:themeColor="text1"/>
          <w:sz w:val="24"/>
          <w:szCs w:val="24"/>
          <w:shd w:val="clear" w:color="auto" w:fill="FFFFFF"/>
        </w:rPr>
      </w:pPr>
    </w:p>
    <w:p w14:paraId="595B474A" w14:textId="77777777" w:rsidR="00CF4840" w:rsidRDefault="00CF4840" w:rsidP="00DD11AD">
      <w:pPr>
        <w:spacing w:line="360" w:lineRule="auto"/>
        <w:jc w:val="both"/>
        <w:rPr>
          <w:rFonts w:ascii="Times New Roman" w:hAnsi="Times New Roman" w:cs="Times New Roman"/>
          <w:noProof/>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lastRenderedPageBreak/>
        <w:drawing>
          <wp:inline distT="0" distB="0" distL="0" distR="0" wp14:anchorId="1F257301" wp14:editId="7AB9A196">
            <wp:extent cx="3467100" cy="487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9423358_361922791108883_4689291189793325056_n.jpg"/>
                    <pic:cNvPicPr/>
                  </pic:nvPicPr>
                  <pic:blipFill>
                    <a:blip r:embed="rId12">
                      <a:extLst>
                        <a:ext uri="{28A0092B-C50C-407E-A947-70E740481C1C}">
                          <a14:useLocalDpi xmlns:a14="http://schemas.microsoft.com/office/drawing/2010/main" val="0"/>
                        </a:ext>
                      </a:extLst>
                    </a:blip>
                    <a:stretch>
                      <a:fillRect/>
                    </a:stretch>
                  </pic:blipFill>
                  <pic:spPr>
                    <a:xfrm rot="10800000">
                      <a:off x="0" y="0"/>
                      <a:ext cx="3467100" cy="4876800"/>
                    </a:xfrm>
                    <a:prstGeom prst="rect">
                      <a:avLst/>
                    </a:prstGeom>
                  </pic:spPr>
                </pic:pic>
              </a:graphicData>
            </a:graphic>
          </wp:inline>
        </w:drawing>
      </w:r>
    </w:p>
    <w:p w14:paraId="1DCAC7B6" w14:textId="77777777" w:rsidR="00CF4840" w:rsidRPr="00CF4840" w:rsidRDefault="00CF4840" w:rsidP="00CF4840">
      <w:pPr>
        <w:rPr>
          <w:rFonts w:ascii="Times New Roman" w:hAnsi="Times New Roman" w:cs="Times New Roman"/>
          <w:sz w:val="24"/>
          <w:szCs w:val="24"/>
        </w:rPr>
      </w:pPr>
    </w:p>
    <w:p w14:paraId="075C6531" w14:textId="77777777" w:rsidR="00CF4840" w:rsidRPr="00CF4840" w:rsidRDefault="00CF4840" w:rsidP="00CF4840">
      <w:pPr>
        <w:rPr>
          <w:rFonts w:ascii="Times New Roman" w:hAnsi="Times New Roman" w:cs="Times New Roman"/>
          <w:sz w:val="24"/>
          <w:szCs w:val="24"/>
        </w:rPr>
      </w:pPr>
    </w:p>
    <w:p w14:paraId="7EA2B4A1" w14:textId="77777777" w:rsidR="00CF4840" w:rsidRDefault="00CF4840" w:rsidP="00CF4840">
      <w:pPr>
        <w:rPr>
          <w:rFonts w:ascii="Times New Roman" w:hAnsi="Times New Roman" w:cs="Times New Roman"/>
          <w:noProof/>
          <w:color w:val="000000" w:themeColor="text1"/>
          <w:sz w:val="24"/>
          <w:szCs w:val="24"/>
          <w:shd w:val="clear" w:color="auto" w:fill="FFFFFF"/>
        </w:rPr>
      </w:pPr>
    </w:p>
    <w:p w14:paraId="42F88EA8" w14:textId="77777777" w:rsidR="00CF4840" w:rsidRDefault="00CF4840" w:rsidP="00CF4840">
      <w:pP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3E78E87C" wp14:editId="3F7BB397">
            <wp:extent cx="3467100" cy="487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9701516_2306160243003047_1638034156564774912_n.jpg"/>
                    <pic:cNvPicPr/>
                  </pic:nvPicPr>
                  <pic:blipFill>
                    <a:blip r:embed="rId13">
                      <a:extLst>
                        <a:ext uri="{28A0092B-C50C-407E-A947-70E740481C1C}">
                          <a14:useLocalDpi xmlns:a14="http://schemas.microsoft.com/office/drawing/2010/main" val="0"/>
                        </a:ext>
                      </a:extLst>
                    </a:blip>
                    <a:stretch>
                      <a:fillRect/>
                    </a:stretch>
                  </pic:blipFill>
                  <pic:spPr>
                    <a:xfrm>
                      <a:off x="0" y="0"/>
                      <a:ext cx="3467100" cy="4876800"/>
                    </a:xfrm>
                    <a:prstGeom prst="rect">
                      <a:avLst/>
                    </a:prstGeom>
                  </pic:spPr>
                </pic:pic>
              </a:graphicData>
            </a:graphic>
          </wp:inline>
        </w:drawing>
      </w:r>
    </w:p>
    <w:p w14:paraId="54859AC5" w14:textId="77777777" w:rsidR="00CF4840" w:rsidRPr="00CF4840" w:rsidRDefault="00CF4840" w:rsidP="00CF4840">
      <w:pPr>
        <w:rPr>
          <w:rFonts w:ascii="Times New Roman" w:hAnsi="Times New Roman" w:cs="Times New Roman"/>
          <w:sz w:val="24"/>
          <w:szCs w:val="24"/>
        </w:rPr>
      </w:pPr>
    </w:p>
    <w:p w14:paraId="248F6C4F" w14:textId="77777777" w:rsidR="00CF4840" w:rsidRPr="00CF4840" w:rsidRDefault="00CF4840" w:rsidP="00CF4840">
      <w:pPr>
        <w:rPr>
          <w:rFonts w:ascii="Times New Roman" w:hAnsi="Times New Roman" w:cs="Times New Roman"/>
          <w:sz w:val="24"/>
          <w:szCs w:val="24"/>
        </w:rPr>
      </w:pPr>
    </w:p>
    <w:p w14:paraId="2D3AC607" w14:textId="77777777" w:rsidR="00CF4840" w:rsidRPr="00CF4840" w:rsidRDefault="00CF4840" w:rsidP="00CF4840">
      <w:pPr>
        <w:rPr>
          <w:rFonts w:ascii="Times New Roman" w:hAnsi="Times New Roman" w:cs="Times New Roman"/>
          <w:sz w:val="24"/>
          <w:szCs w:val="24"/>
        </w:rPr>
      </w:pPr>
    </w:p>
    <w:p w14:paraId="42CBBE47" w14:textId="77777777" w:rsidR="00CF4840" w:rsidRDefault="00CF4840" w:rsidP="00CF4840">
      <w:pPr>
        <w:rPr>
          <w:rFonts w:ascii="Times New Roman" w:hAnsi="Times New Roman" w:cs="Times New Roman"/>
          <w:noProof/>
          <w:sz w:val="24"/>
          <w:szCs w:val="24"/>
        </w:rPr>
      </w:pPr>
    </w:p>
    <w:p w14:paraId="1D4F8B6D" w14:textId="77777777" w:rsidR="00CF4840" w:rsidRPr="00CF4840" w:rsidRDefault="00CF4840" w:rsidP="00CF4840">
      <w:pPr>
        <w:tabs>
          <w:tab w:val="left" w:pos="945"/>
        </w:tabs>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noProof/>
          <w:sz w:val="24"/>
          <w:szCs w:val="24"/>
        </w:rPr>
        <w:drawing>
          <wp:inline distT="0" distB="0" distL="0" distR="0" wp14:anchorId="07A579D5" wp14:editId="723F88EA">
            <wp:extent cx="3467100" cy="4876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9398873_1535978456534610_6840480496921608192_n.jpg"/>
                    <pic:cNvPicPr/>
                  </pic:nvPicPr>
                  <pic:blipFill>
                    <a:blip r:embed="rId14">
                      <a:extLst>
                        <a:ext uri="{28A0092B-C50C-407E-A947-70E740481C1C}">
                          <a14:useLocalDpi xmlns:a14="http://schemas.microsoft.com/office/drawing/2010/main" val="0"/>
                        </a:ext>
                      </a:extLst>
                    </a:blip>
                    <a:stretch>
                      <a:fillRect/>
                    </a:stretch>
                  </pic:blipFill>
                  <pic:spPr>
                    <a:xfrm>
                      <a:off x="0" y="0"/>
                      <a:ext cx="3467100" cy="4876800"/>
                    </a:xfrm>
                    <a:prstGeom prst="rect">
                      <a:avLst/>
                    </a:prstGeom>
                  </pic:spPr>
                </pic:pic>
              </a:graphicData>
            </a:graphic>
          </wp:inline>
        </w:drawing>
      </w:r>
    </w:p>
    <w:sectPr w:rsidR="00CF4840" w:rsidRPr="00CF4840" w:rsidSect="00B743A2">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9BD87" w14:textId="77777777" w:rsidR="00817CE1" w:rsidRDefault="00817CE1" w:rsidP="00DD11AD">
      <w:pPr>
        <w:spacing w:after="0" w:line="240" w:lineRule="auto"/>
      </w:pPr>
      <w:r>
        <w:separator/>
      </w:r>
    </w:p>
  </w:endnote>
  <w:endnote w:type="continuationSeparator" w:id="0">
    <w:p w14:paraId="24A84B36" w14:textId="77777777" w:rsidR="00817CE1" w:rsidRDefault="00817CE1" w:rsidP="00DD1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585892"/>
      <w:docPartObj>
        <w:docPartGallery w:val="Page Numbers (Bottom of Page)"/>
        <w:docPartUnique/>
      </w:docPartObj>
    </w:sdtPr>
    <w:sdtEndPr/>
    <w:sdtContent>
      <w:p w14:paraId="7DE27713" w14:textId="77777777" w:rsidR="00DD11AD" w:rsidRDefault="008A1DE0">
        <w:pPr>
          <w:pStyle w:val="Footer"/>
          <w:jc w:val="right"/>
        </w:pPr>
        <w:r>
          <w:fldChar w:fldCharType="begin"/>
        </w:r>
        <w:r>
          <w:instrText xml:space="preserve"> PAGE   \* MERGEFORMAT </w:instrText>
        </w:r>
        <w:r>
          <w:fldChar w:fldCharType="separate"/>
        </w:r>
        <w:r w:rsidR="00DD11AD">
          <w:rPr>
            <w:noProof/>
          </w:rPr>
          <w:t>5</w:t>
        </w:r>
        <w:r>
          <w:rPr>
            <w:noProof/>
          </w:rPr>
          <w:fldChar w:fldCharType="end"/>
        </w:r>
      </w:p>
    </w:sdtContent>
  </w:sdt>
  <w:p w14:paraId="73FF0F02" w14:textId="77777777" w:rsidR="00DD11AD" w:rsidRDefault="00DD1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EF4EA" w14:textId="77777777" w:rsidR="00817CE1" w:rsidRDefault="00817CE1" w:rsidP="00DD11AD">
      <w:pPr>
        <w:spacing w:after="0" w:line="240" w:lineRule="auto"/>
      </w:pPr>
      <w:r>
        <w:separator/>
      </w:r>
    </w:p>
  </w:footnote>
  <w:footnote w:type="continuationSeparator" w:id="0">
    <w:p w14:paraId="41DD89EF" w14:textId="77777777" w:rsidR="00817CE1" w:rsidRDefault="00817CE1" w:rsidP="00DD1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323081"/>
      <w:docPartObj>
        <w:docPartGallery w:val="Page Numbers (Top of Page)"/>
        <w:docPartUnique/>
      </w:docPartObj>
    </w:sdtPr>
    <w:sdtEndPr>
      <w:rPr>
        <w:noProof/>
      </w:rPr>
    </w:sdtEndPr>
    <w:sdtContent>
      <w:p w14:paraId="095551F0" w14:textId="77777777" w:rsidR="008C100F" w:rsidRDefault="008C100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935284D" w14:textId="77777777" w:rsidR="008C100F" w:rsidRDefault="008C1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50356"/>
    <w:multiLevelType w:val="hybridMultilevel"/>
    <w:tmpl w:val="694E6754"/>
    <w:lvl w:ilvl="0" w:tplc="9AF8AD3A">
      <w:start w:val="1"/>
      <w:numFmt w:val="bullet"/>
      <w:lvlText w:val=""/>
      <w:lvlJc w:val="left"/>
      <w:pPr>
        <w:ind w:left="720" w:hanging="360"/>
      </w:pPr>
      <w:rPr>
        <w:rFonts w:ascii="Symbol" w:hAnsi="Symbol" w:hint="default"/>
      </w:rPr>
    </w:lvl>
    <w:lvl w:ilvl="1" w:tplc="24E0FC14" w:tentative="1">
      <w:start w:val="1"/>
      <w:numFmt w:val="bullet"/>
      <w:lvlText w:val="o"/>
      <w:lvlJc w:val="left"/>
      <w:pPr>
        <w:ind w:left="1440" w:hanging="360"/>
      </w:pPr>
      <w:rPr>
        <w:rFonts w:ascii="Courier New" w:hAnsi="Courier New" w:cs="Courier New" w:hint="default"/>
      </w:rPr>
    </w:lvl>
    <w:lvl w:ilvl="2" w:tplc="2514ECA8" w:tentative="1">
      <w:start w:val="1"/>
      <w:numFmt w:val="bullet"/>
      <w:lvlText w:val=""/>
      <w:lvlJc w:val="left"/>
      <w:pPr>
        <w:ind w:left="2160" w:hanging="360"/>
      </w:pPr>
      <w:rPr>
        <w:rFonts w:ascii="Wingdings" w:hAnsi="Wingdings" w:hint="default"/>
      </w:rPr>
    </w:lvl>
    <w:lvl w:ilvl="3" w:tplc="8AD0DCB2" w:tentative="1">
      <w:start w:val="1"/>
      <w:numFmt w:val="bullet"/>
      <w:lvlText w:val=""/>
      <w:lvlJc w:val="left"/>
      <w:pPr>
        <w:ind w:left="2880" w:hanging="360"/>
      </w:pPr>
      <w:rPr>
        <w:rFonts w:ascii="Symbol" w:hAnsi="Symbol" w:hint="default"/>
      </w:rPr>
    </w:lvl>
    <w:lvl w:ilvl="4" w:tplc="48DC9CE0" w:tentative="1">
      <w:start w:val="1"/>
      <w:numFmt w:val="bullet"/>
      <w:lvlText w:val="o"/>
      <w:lvlJc w:val="left"/>
      <w:pPr>
        <w:ind w:left="3600" w:hanging="360"/>
      </w:pPr>
      <w:rPr>
        <w:rFonts w:ascii="Courier New" w:hAnsi="Courier New" w:cs="Courier New" w:hint="default"/>
      </w:rPr>
    </w:lvl>
    <w:lvl w:ilvl="5" w:tplc="D66A3D12" w:tentative="1">
      <w:start w:val="1"/>
      <w:numFmt w:val="bullet"/>
      <w:lvlText w:val=""/>
      <w:lvlJc w:val="left"/>
      <w:pPr>
        <w:ind w:left="4320" w:hanging="360"/>
      </w:pPr>
      <w:rPr>
        <w:rFonts w:ascii="Wingdings" w:hAnsi="Wingdings" w:hint="default"/>
      </w:rPr>
    </w:lvl>
    <w:lvl w:ilvl="6" w:tplc="58D8F2CE" w:tentative="1">
      <w:start w:val="1"/>
      <w:numFmt w:val="bullet"/>
      <w:lvlText w:val=""/>
      <w:lvlJc w:val="left"/>
      <w:pPr>
        <w:ind w:left="5040" w:hanging="360"/>
      </w:pPr>
      <w:rPr>
        <w:rFonts w:ascii="Symbol" w:hAnsi="Symbol" w:hint="default"/>
      </w:rPr>
    </w:lvl>
    <w:lvl w:ilvl="7" w:tplc="8C38BE2A" w:tentative="1">
      <w:start w:val="1"/>
      <w:numFmt w:val="bullet"/>
      <w:lvlText w:val="o"/>
      <w:lvlJc w:val="left"/>
      <w:pPr>
        <w:ind w:left="5760" w:hanging="360"/>
      </w:pPr>
      <w:rPr>
        <w:rFonts w:ascii="Courier New" w:hAnsi="Courier New" w:cs="Courier New" w:hint="default"/>
      </w:rPr>
    </w:lvl>
    <w:lvl w:ilvl="8" w:tplc="DBC6E9FE" w:tentative="1">
      <w:start w:val="1"/>
      <w:numFmt w:val="bullet"/>
      <w:lvlText w:val=""/>
      <w:lvlJc w:val="left"/>
      <w:pPr>
        <w:ind w:left="6480" w:hanging="360"/>
      </w:pPr>
      <w:rPr>
        <w:rFonts w:ascii="Wingdings" w:hAnsi="Wingdings" w:hint="default"/>
      </w:rPr>
    </w:lvl>
  </w:abstractNum>
  <w:abstractNum w:abstractNumId="1" w15:restartNumberingAfterBreak="0">
    <w:nsid w:val="41517F97"/>
    <w:multiLevelType w:val="hybridMultilevel"/>
    <w:tmpl w:val="2BA24758"/>
    <w:lvl w:ilvl="0" w:tplc="A2F05D02">
      <w:start w:val="1"/>
      <w:numFmt w:val="bullet"/>
      <w:lvlText w:val=""/>
      <w:lvlJc w:val="left"/>
      <w:pPr>
        <w:ind w:left="720" w:hanging="360"/>
      </w:pPr>
      <w:rPr>
        <w:rFonts w:ascii="Symbol" w:hAnsi="Symbol" w:hint="default"/>
      </w:rPr>
    </w:lvl>
    <w:lvl w:ilvl="1" w:tplc="93DAB18C" w:tentative="1">
      <w:start w:val="1"/>
      <w:numFmt w:val="bullet"/>
      <w:lvlText w:val="o"/>
      <w:lvlJc w:val="left"/>
      <w:pPr>
        <w:ind w:left="1440" w:hanging="360"/>
      </w:pPr>
      <w:rPr>
        <w:rFonts w:ascii="Courier New" w:hAnsi="Courier New" w:cs="Courier New" w:hint="default"/>
      </w:rPr>
    </w:lvl>
    <w:lvl w:ilvl="2" w:tplc="C47C58B6" w:tentative="1">
      <w:start w:val="1"/>
      <w:numFmt w:val="bullet"/>
      <w:lvlText w:val=""/>
      <w:lvlJc w:val="left"/>
      <w:pPr>
        <w:ind w:left="2160" w:hanging="360"/>
      </w:pPr>
      <w:rPr>
        <w:rFonts w:ascii="Wingdings" w:hAnsi="Wingdings" w:hint="default"/>
      </w:rPr>
    </w:lvl>
    <w:lvl w:ilvl="3" w:tplc="93EE74C2" w:tentative="1">
      <w:start w:val="1"/>
      <w:numFmt w:val="bullet"/>
      <w:lvlText w:val=""/>
      <w:lvlJc w:val="left"/>
      <w:pPr>
        <w:ind w:left="2880" w:hanging="360"/>
      </w:pPr>
      <w:rPr>
        <w:rFonts w:ascii="Symbol" w:hAnsi="Symbol" w:hint="default"/>
      </w:rPr>
    </w:lvl>
    <w:lvl w:ilvl="4" w:tplc="B21698BE" w:tentative="1">
      <w:start w:val="1"/>
      <w:numFmt w:val="bullet"/>
      <w:lvlText w:val="o"/>
      <w:lvlJc w:val="left"/>
      <w:pPr>
        <w:ind w:left="3600" w:hanging="360"/>
      </w:pPr>
      <w:rPr>
        <w:rFonts w:ascii="Courier New" w:hAnsi="Courier New" w:cs="Courier New" w:hint="default"/>
      </w:rPr>
    </w:lvl>
    <w:lvl w:ilvl="5" w:tplc="295C1AAE" w:tentative="1">
      <w:start w:val="1"/>
      <w:numFmt w:val="bullet"/>
      <w:lvlText w:val=""/>
      <w:lvlJc w:val="left"/>
      <w:pPr>
        <w:ind w:left="4320" w:hanging="360"/>
      </w:pPr>
      <w:rPr>
        <w:rFonts w:ascii="Wingdings" w:hAnsi="Wingdings" w:hint="default"/>
      </w:rPr>
    </w:lvl>
    <w:lvl w:ilvl="6" w:tplc="0A6C52CC" w:tentative="1">
      <w:start w:val="1"/>
      <w:numFmt w:val="bullet"/>
      <w:lvlText w:val=""/>
      <w:lvlJc w:val="left"/>
      <w:pPr>
        <w:ind w:left="5040" w:hanging="360"/>
      </w:pPr>
      <w:rPr>
        <w:rFonts w:ascii="Symbol" w:hAnsi="Symbol" w:hint="default"/>
      </w:rPr>
    </w:lvl>
    <w:lvl w:ilvl="7" w:tplc="D4509610" w:tentative="1">
      <w:start w:val="1"/>
      <w:numFmt w:val="bullet"/>
      <w:lvlText w:val="o"/>
      <w:lvlJc w:val="left"/>
      <w:pPr>
        <w:ind w:left="5760" w:hanging="360"/>
      </w:pPr>
      <w:rPr>
        <w:rFonts w:ascii="Courier New" w:hAnsi="Courier New" w:cs="Courier New" w:hint="default"/>
      </w:rPr>
    </w:lvl>
    <w:lvl w:ilvl="8" w:tplc="634E0762" w:tentative="1">
      <w:start w:val="1"/>
      <w:numFmt w:val="bullet"/>
      <w:lvlText w:val=""/>
      <w:lvlJc w:val="left"/>
      <w:pPr>
        <w:ind w:left="6480" w:hanging="360"/>
      </w:pPr>
      <w:rPr>
        <w:rFonts w:ascii="Wingdings" w:hAnsi="Wingdings" w:hint="default"/>
      </w:rPr>
    </w:lvl>
  </w:abstractNum>
  <w:abstractNum w:abstractNumId="2" w15:restartNumberingAfterBreak="0">
    <w:nsid w:val="49576327"/>
    <w:multiLevelType w:val="hybridMultilevel"/>
    <w:tmpl w:val="3A6A5268"/>
    <w:lvl w:ilvl="0" w:tplc="4E9E6758">
      <w:start w:val="1"/>
      <w:numFmt w:val="bullet"/>
      <w:lvlText w:val=""/>
      <w:lvlJc w:val="left"/>
      <w:pPr>
        <w:ind w:left="720" w:hanging="360"/>
      </w:pPr>
      <w:rPr>
        <w:rFonts w:ascii="Symbol" w:hAnsi="Symbol" w:hint="default"/>
      </w:rPr>
    </w:lvl>
    <w:lvl w:ilvl="1" w:tplc="FE0E2B92" w:tentative="1">
      <w:start w:val="1"/>
      <w:numFmt w:val="bullet"/>
      <w:lvlText w:val="o"/>
      <w:lvlJc w:val="left"/>
      <w:pPr>
        <w:ind w:left="1440" w:hanging="360"/>
      </w:pPr>
      <w:rPr>
        <w:rFonts w:ascii="Courier New" w:hAnsi="Courier New" w:cs="Courier New" w:hint="default"/>
      </w:rPr>
    </w:lvl>
    <w:lvl w:ilvl="2" w:tplc="08864BCA" w:tentative="1">
      <w:start w:val="1"/>
      <w:numFmt w:val="bullet"/>
      <w:lvlText w:val=""/>
      <w:lvlJc w:val="left"/>
      <w:pPr>
        <w:ind w:left="2160" w:hanging="360"/>
      </w:pPr>
      <w:rPr>
        <w:rFonts w:ascii="Wingdings" w:hAnsi="Wingdings" w:hint="default"/>
      </w:rPr>
    </w:lvl>
    <w:lvl w:ilvl="3" w:tplc="14FA40CA" w:tentative="1">
      <w:start w:val="1"/>
      <w:numFmt w:val="bullet"/>
      <w:lvlText w:val=""/>
      <w:lvlJc w:val="left"/>
      <w:pPr>
        <w:ind w:left="2880" w:hanging="360"/>
      </w:pPr>
      <w:rPr>
        <w:rFonts w:ascii="Symbol" w:hAnsi="Symbol" w:hint="default"/>
      </w:rPr>
    </w:lvl>
    <w:lvl w:ilvl="4" w:tplc="10D2C8A6" w:tentative="1">
      <w:start w:val="1"/>
      <w:numFmt w:val="bullet"/>
      <w:lvlText w:val="o"/>
      <w:lvlJc w:val="left"/>
      <w:pPr>
        <w:ind w:left="3600" w:hanging="360"/>
      </w:pPr>
      <w:rPr>
        <w:rFonts w:ascii="Courier New" w:hAnsi="Courier New" w:cs="Courier New" w:hint="default"/>
      </w:rPr>
    </w:lvl>
    <w:lvl w:ilvl="5" w:tplc="16484542" w:tentative="1">
      <w:start w:val="1"/>
      <w:numFmt w:val="bullet"/>
      <w:lvlText w:val=""/>
      <w:lvlJc w:val="left"/>
      <w:pPr>
        <w:ind w:left="4320" w:hanging="360"/>
      </w:pPr>
      <w:rPr>
        <w:rFonts w:ascii="Wingdings" w:hAnsi="Wingdings" w:hint="default"/>
      </w:rPr>
    </w:lvl>
    <w:lvl w:ilvl="6" w:tplc="795AD83E" w:tentative="1">
      <w:start w:val="1"/>
      <w:numFmt w:val="bullet"/>
      <w:lvlText w:val=""/>
      <w:lvlJc w:val="left"/>
      <w:pPr>
        <w:ind w:left="5040" w:hanging="360"/>
      </w:pPr>
      <w:rPr>
        <w:rFonts w:ascii="Symbol" w:hAnsi="Symbol" w:hint="default"/>
      </w:rPr>
    </w:lvl>
    <w:lvl w:ilvl="7" w:tplc="6DB05222" w:tentative="1">
      <w:start w:val="1"/>
      <w:numFmt w:val="bullet"/>
      <w:lvlText w:val="o"/>
      <w:lvlJc w:val="left"/>
      <w:pPr>
        <w:ind w:left="5760" w:hanging="360"/>
      </w:pPr>
      <w:rPr>
        <w:rFonts w:ascii="Courier New" w:hAnsi="Courier New" w:cs="Courier New" w:hint="default"/>
      </w:rPr>
    </w:lvl>
    <w:lvl w:ilvl="8" w:tplc="65EC7A78" w:tentative="1">
      <w:start w:val="1"/>
      <w:numFmt w:val="bullet"/>
      <w:lvlText w:val=""/>
      <w:lvlJc w:val="left"/>
      <w:pPr>
        <w:ind w:left="6480" w:hanging="360"/>
      </w:pPr>
      <w:rPr>
        <w:rFonts w:ascii="Wingdings" w:hAnsi="Wingdings" w:hint="default"/>
      </w:rPr>
    </w:lvl>
  </w:abstractNum>
  <w:abstractNum w:abstractNumId="3" w15:restartNumberingAfterBreak="0">
    <w:nsid w:val="5B8B30DB"/>
    <w:multiLevelType w:val="hybridMultilevel"/>
    <w:tmpl w:val="8AB85E0A"/>
    <w:lvl w:ilvl="0" w:tplc="A718ED86">
      <w:start w:val="1"/>
      <w:numFmt w:val="decimal"/>
      <w:lvlText w:val="%1."/>
      <w:lvlJc w:val="left"/>
      <w:pPr>
        <w:ind w:left="720" w:hanging="360"/>
      </w:pPr>
      <w:rPr>
        <w:rFonts w:hint="default"/>
      </w:rPr>
    </w:lvl>
    <w:lvl w:ilvl="1" w:tplc="BECE5A32" w:tentative="1">
      <w:start w:val="1"/>
      <w:numFmt w:val="lowerLetter"/>
      <w:lvlText w:val="%2."/>
      <w:lvlJc w:val="left"/>
      <w:pPr>
        <w:ind w:left="1440" w:hanging="360"/>
      </w:pPr>
    </w:lvl>
    <w:lvl w:ilvl="2" w:tplc="8C1CADF0" w:tentative="1">
      <w:start w:val="1"/>
      <w:numFmt w:val="lowerRoman"/>
      <w:lvlText w:val="%3."/>
      <w:lvlJc w:val="right"/>
      <w:pPr>
        <w:ind w:left="2160" w:hanging="180"/>
      </w:pPr>
    </w:lvl>
    <w:lvl w:ilvl="3" w:tplc="5DB45CF8" w:tentative="1">
      <w:start w:val="1"/>
      <w:numFmt w:val="decimal"/>
      <w:lvlText w:val="%4."/>
      <w:lvlJc w:val="left"/>
      <w:pPr>
        <w:ind w:left="2880" w:hanging="360"/>
      </w:pPr>
    </w:lvl>
    <w:lvl w:ilvl="4" w:tplc="F79CA6F4" w:tentative="1">
      <w:start w:val="1"/>
      <w:numFmt w:val="lowerLetter"/>
      <w:lvlText w:val="%5."/>
      <w:lvlJc w:val="left"/>
      <w:pPr>
        <w:ind w:left="3600" w:hanging="360"/>
      </w:pPr>
    </w:lvl>
    <w:lvl w:ilvl="5" w:tplc="852EA9B4" w:tentative="1">
      <w:start w:val="1"/>
      <w:numFmt w:val="lowerRoman"/>
      <w:lvlText w:val="%6."/>
      <w:lvlJc w:val="right"/>
      <w:pPr>
        <w:ind w:left="4320" w:hanging="180"/>
      </w:pPr>
    </w:lvl>
    <w:lvl w:ilvl="6" w:tplc="036C886A" w:tentative="1">
      <w:start w:val="1"/>
      <w:numFmt w:val="decimal"/>
      <w:lvlText w:val="%7."/>
      <w:lvlJc w:val="left"/>
      <w:pPr>
        <w:ind w:left="5040" w:hanging="360"/>
      </w:pPr>
    </w:lvl>
    <w:lvl w:ilvl="7" w:tplc="EE9469BA" w:tentative="1">
      <w:start w:val="1"/>
      <w:numFmt w:val="lowerLetter"/>
      <w:lvlText w:val="%8."/>
      <w:lvlJc w:val="left"/>
      <w:pPr>
        <w:ind w:left="5760" w:hanging="360"/>
      </w:pPr>
    </w:lvl>
    <w:lvl w:ilvl="8" w:tplc="69320670" w:tentative="1">
      <w:start w:val="1"/>
      <w:numFmt w:val="lowerRoman"/>
      <w:lvlText w:val="%9."/>
      <w:lvlJc w:val="right"/>
      <w:pPr>
        <w:ind w:left="6480" w:hanging="180"/>
      </w:pPr>
    </w:lvl>
  </w:abstractNum>
  <w:abstractNum w:abstractNumId="4" w15:restartNumberingAfterBreak="0">
    <w:nsid w:val="78564362"/>
    <w:multiLevelType w:val="hybridMultilevel"/>
    <w:tmpl w:val="8AE2A688"/>
    <w:lvl w:ilvl="0" w:tplc="B3648CAE">
      <w:start w:val="1"/>
      <w:numFmt w:val="bullet"/>
      <w:lvlText w:val=""/>
      <w:lvlJc w:val="left"/>
      <w:pPr>
        <w:ind w:left="3585" w:hanging="360"/>
      </w:pPr>
      <w:rPr>
        <w:rFonts w:ascii="Symbol" w:hAnsi="Symbol" w:hint="default"/>
      </w:rPr>
    </w:lvl>
    <w:lvl w:ilvl="1" w:tplc="691CE414" w:tentative="1">
      <w:start w:val="1"/>
      <w:numFmt w:val="bullet"/>
      <w:lvlText w:val="o"/>
      <w:lvlJc w:val="left"/>
      <w:pPr>
        <w:ind w:left="4305" w:hanging="360"/>
      </w:pPr>
      <w:rPr>
        <w:rFonts w:ascii="Courier New" w:hAnsi="Courier New" w:cs="Courier New" w:hint="default"/>
      </w:rPr>
    </w:lvl>
    <w:lvl w:ilvl="2" w:tplc="70C23258" w:tentative="1">
      <w:start w:val="1"/>
      <w:numFmt w:val="bullet"/>
      <w:lvlText w:val=""/>
      <w:lvlJc w:val="left"/>
      <w:pPr>
        <w:ind w:left="5025" w:hanging="360"/>
      </w:pPr>
      <w:rPr>
        <w:rFonts w:ascii="Wingdings" w:hAnsi="Wingdings" w:hint="default"/>
      </w:rPr>
    </w:lvl>
    <w:lvl w:ilvl="3" w:tplc="E5C08712" w:tentative="1">
      <w:start w:val="1"/>
      <w:numFmt w:val="bullet"/>
      <w:lvlText w:val=""/>
      <w:lvlJc w:val="left"/>
      <w:pPr>
        <w:ind w:left="5745" w:hanging="360"/>
      </w:pPr>
      <w:rPr>
        <w:rFonts w:ascii="Symbol" w:hAnsi="Symbol" w:hint="default"/>
      </w:rPr>
    </w:lvl>
    <w:lvl w:ilvl="4" w:tplc="2AB2647E" w:tentative="1">
      <w:start w:val="1"/>
      <w:numFmt w:val="bullet"/>
      <w:lvlText w:val="o"/>
      <w:lvlJc w:val="left"/>
      <w:pPr>
        <w:ind w:left="6465" w:hanging="360"/>
      </w:pPr>
      <w:rPr>
        <w:rFonts w:ascii="Courier New" w:hAnsi="Courier New" w:cs="Courier New" w:hint="default"/>
      </w:rPr>
    </w:lvl>
    <w:lvl w:ilvl="5" w:tplc="AC54C2E8" w:tentative="1">
      <w:start w:val="1"/>
      <w:numFmt w:val="bullet"/>
      <w:lvlText w:val=""/>
      <w:lvlJc w:val="left"/>
      <w:pPr>
        <w:ind w:left="7185" w:hanging="360"/>
      </w:pPr>
      <w:rPr>
        <w:rFonts w:ascii="Wingdings" w:hAnsi="Wingdings" w:hint="default"/>
      </w:rPr>
    </w:lvl>
    <w:lvl w:ilvl="6" w:tplc="B976746E" w:tentative="1">
      <w:start w:val="1"/>
      <w:numFmt w:val="bullet"/>
      <w:lvlText w:val=""/>
      <w:lvlJc w:val="left"/>
      <w:pPr>
        <w:ind w:left="7905" w:hanging="360"/>
      </w:pPr>
      <w:rPr>
        <w:rFonts w:ascii="Symbol" w:hAnsi="Symbol" w:hint="default"/>
      </w:rPr>
    </w:lvl>
    <w:lvl w:ilvl="7" w:tplc="025A7B82" w:tentative="1">
      <w:start w:val="1"/>
      <w:numFmt w:val="bullet"/>
      <w:lvlText w:val="o"/>
      <w:lvlJc w:val="left"/>
      <w:pPr>
        <w:ind w:left="8625" w:hanging="360"/>
      </w:pPr>
      <w:rPr>
        <w:rFonts w:ascii="Courier New" w:hAnsi="Courier New" w:cs="Courier New" w:hint="default"/>
      </w:rPr>
    </w:lvl>
    <w:lvl w:ilvl="8" w:tplc="8F762E88" w:tentative="1">
      <w:start w:val="1"/>
      <w:numFmt w:val="bullet"/>
      <w:lvlText w:val=""/>
      <w:lvlJc w:val="left"/>
      <w:pPr>
        <w:ind w:left="9345"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9A9"/>
    <w:rsid w:val="0000764C"/>
    <w:rsid w:val="00010164"/>
    <w:rsid w:val="00020D59"/>
    <w:rsid w:val="000254E5"/>
    <w:rsid w:val="000C7CCB"/>
    <w:rsid w:val="000D04A7"/>
    <w:rsid w:val="000E7CEB"/>
    <w:rsid w:val="000F719B"/>
    <w:rsid w:val="00123593"/>
    <w:rsid w:val="001271FB"/>
    <w:rsid w:val="001B391D"/>
    <w:rsid w:val="001C7283"/>
    <w:rsid w:val="001F3084"/>
    <w:rsid w:val="00243179"/>
    <w:rsid w:val="00287C6F"/>
    <w:rsid w:val="002A39A9"/>
    <w:rsid w:val="00366B6A"/>
    <w:rsid w:val="00381B33"/>
    <w:rsid w:val="003A7DFB"/>
    <w:rsid w:val="003B62C1"/>
    <w:rsid w:val="004B343D"/>
    <w:rsid w:val="004C01BB"/>
    <w:rsid w:val="004D2DEB"/>
    <w:rsid w:val="00595043"/>
    <w:rsid w:val="005A3FB1"/>
    <w:rsid w:val="00635063"/>
    <w:rsid w:val="006C5802"/>
    <w:rsid w:val="00705432"/>
    <w:rsid w:val="007845A4"/>
    <w:rsid w:val="00794E05"/>
    <w:rsid w:val="00817CE1"/>
    <w:rsid w:val="008A1DE0"/>
    <w:rsid w:val="008C0BBB"/>
    <w:rsid w:val="008C100F"/>
    <w:rsid w:val="008F7651"/>
    <w:rsid w:val="00925BF3"/>
    <w:rsid w:val="00962337"/>
    <w:rsid w:val="009D2ACB"/>
    <w:rsid w:val="009E316A"/>
    <w:rsid w:val="00A401D9"/>
    <w:rsid w:val="00B25467"/>
    <w:rsid w:val="00B743A2"/>
    <w:rsid w:val="00CB52D2"/>
    <w:rsid w:val="00CC6966"/>
    <w:rsid w:val="00CF4840"/>
    <w:rsid w:val="00D17278"/>
    <w:rsid w:val="00DC70D5"/>
    <w:rsid w:val="00DD11AD"/>
    <w:rsid w:val="00E3656D"/>
    <w:rsid w:val="00F32718"/>
    <w:rsid w:val="00FB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AE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5467"/>
  </w:style>
  <w:style w:type="paragraph" w:styleId="Heading1">
    <w:name w:val="heading 1"/>
    <w:basedOn w:val="Normal"/>
    <w:next w:val="Normal"/>
    <w:link w:val="Heading1Char"/>
    <w:uiPriority w:val="9"/>
    <w:qFormat/>
    <w:rsid w:val="002A39A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845A4"/>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9A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845A4"/>
    <w:rPr>
      <w:rFonts w:asciiTheme="majorHAnsi" w:eastAsiaTheme="majorEastAsia" w:hAnsiTheme="majorHAnsi" w:cstheme="majorBidi"/>
      <w:b/>
      <w:bCs/>
      <w:color w:val="4472C4" w:themeColor="accent1"/>
      <w:sz w:val="26"/>
      <w:szCs w:val="26"/>
    </w:rPr>
  </w:style>
  <w:style w:type="paragraph" w:styleId="Caption">
    <w:name w:val="caption"/>
    <w:basedOn w:val="Normal"/>
    <w:next w:val="Normal"/>
    <w:uiPriority w:val="35"/>
    <w:unhideWhenUsed/>
    <w:qFormat/>
    <w:rsid w:val="001C7283"/>
    <w:pPr>
      <w:spacing w:after="200" w:line="240" w:lineRule="auto"/>
    </w:pPr>
    <w:rPr>
      <w:b/>
      <w:bCs/>
      <w:color w:val="4472C4" w:themeColor="accent1"/>
      <w:sz w:val="18"/>
      <w:szCs w:val="18"/>
    </w:rPr>
  </w:style>
  <w:style w:type="character" w:styleId="Hyperlink">
    <w:name w:val="Hyperlink"/>
    <w:basedOn w:val="DefaultParagraphFont"/>
    <w:uiPriority w:val="99"/>
    <w:unhideWhenUsed/>
    <w:rsid w:val="00243179"/>
    <w:rPr>
      <w:color w:val="0000FF"/>
      <w:u w:val="single"/>
    </w:rPr>
  </w:style>
  <w:style w:type="paragraph" w:styleId="ListParagraph">
    <w:name w:val="List Paragraph"/>
    <w:basedOn w:val="Normal"/>
    <w:uiPriority w:val="34"/>
    <w:qFormat/>
    <w:rsid w:val="000D04A7"/>
    <w:pPr>
      <w:ind w:left="720"/>
      <w:contextualSpacing/>
    </w:pPr>
  </w:style>
  <w:style w:type="paragraph" w:styleId="TOCHeading">
    <w:name w:val="TOC Heading"/>
    <w:basedOn w:val="Heading1"/>
    <w:next w:val="Normal"/>
    <w:uiPriority w:val="39"/>
    <w:semiHidden/>
    <w:unhideWhenUsed/>
    <w:qFormat/>
    <w:rsid w:val="00DD11AD"/>
    <w:pPr>
      <w:spacing w:line="276" w:lineRule="auto"/>
      <w:outlineLvl w:val="9"/>
    </w:pPr>
  </w:style>
  <w:style w:type="paragraph" w:styleId="TOC1">
    <w:name w:val="toc 1"/>
    <w:basedOn w:val="Normal"/>
    <w:next w:val="Normal"/>
    <w:autoRedefine/>
    <w:uiPriority w:val="39"/>
    <w:unhideWhenUsed/>
    <w:rsid w:val="00DD11AD"/>
    <w:pPr>
      <w:spacing w:after="100"/>
    </w:pPr>
  </w:style>
  <w:style w:type="paragraph" w:styleId="TOC2">
    <w:name w:val="toc 2"/>
    <w:basedOn w:val="Normal"/>
    <w:next w:val="Normal"/>
    <w:autoRedefine/>
    <w:uiPriority w:val="39"/>
    <w:unhideWhenUsed/>
    <w:rsid w:val="00DD11AD"/>
    <w:pPr>
      <w:spacing w:after="100"/>
      <w:ind w:left="220"/>
    </w:pPr>
  </w:style>
  <w:style w:type="paragraph" w:styleId="BalloonText">
    <w:name w:val="Balloon Text"/>
    <w:basedOn w:val="Normal"/>
    <w:link w:val="BalloonTextChar"/>
    <w:uiPriority w:val="99"/>
    <w:semiHidden/>
    <w:unhideWhenUsed/>
    <w:rsid w:val="00DD11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1AD"/>
    <w:rPr>
      <w:rFonts w:ascii="Tahoma" w:hAnsi="Tahoma" w:cs="Tahoma"/>
      <w:sz w:val="16"/>
      <w:szCs w:val="16"/>
    </w:rPr>
  </w:style>
  <w:style w:type="paragraph" w:styleId="Header">
    <w:name w:val="header"/>
    <w:basedOn w:val="Normal"/>
    <w:link w:val="HeaderChar"/>
    <w:uiPriority w:val="99"/>
    <w:unhideWhenUsed/>
    <w:rsid w:val="00DD11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1AD"/>
  </w:style>
  <w:style w:type="paragraph" w:styleId="Footer">
    <w:name w:val="footer"/>
    <w:basedOn w:val="Normal"/>
    <w:link w:val="FooterChar"/>
    <w:uiPriority w:val="99"/>
    <w:unhideWhenUsed/>
    <w:rsid w:val="00DD11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1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research-methodology.net/tesco-marketing-mix/" TargetMode="Externa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9B2726-0B9C-4A76-B866-D7812CC5C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2019-05-06T15:44:00Z</dcterms:created>
  <dcterms:modified xsi:type="dcterms:W3CDTF">2019-05-06T15:44:00Z</dcterms:modified>
</cp:coreProperties>
</file>